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CC06C" w14:textId="1CA23DB8" w:rsidR="00966DB6" w:rsidRPr="001C0C01" w:rsidRDefault="00F77126" w:rsidP="00726D34">
      <w:pPr>
        <w:pStyle w:val="Heading1"/>
        <w:spacing w:before="0" w:after="240" w:line="240" w:lineRule="auto"/>
        <w:rPr>
          <w:rFonts w:ascii="Times New Roman" w:hAnsi="Times New Roman" w:cs="Times New Roman"/>
          <w:b/>
          <w:color w:val="auto"/>
          <w:sz w:val="24"/>
          <w:szCs w:val="24"/>
        </w:rPr>
      </w:pPr>
      <w:bookmarkStart w:id="0" w:name="_GoBack"/>
      <w:bookmarkEnd w:id="0"/>
      <w:r w:rsidRPr="001C0C01">
        <w:rPr>
          <w:rFonts w:ascii="Times New Roman" w:hAnsi="Times New Roman" w:cs="Times New Roman"/>
          <w:b/>
          <w:color w:val="auto"/>
          <w:sz w:val="24"/>
          <w:szCs w:val="24"/>
        </w:rPr>
        <w:t>Financial advice</w:t>
      </w:r>
      <w:r w:rsidR="002946EA" w:rsidRPr="001C0C01">
        <w:rPr>
          <w:rFonts w:ascii="Times New Roman" w:hAnsi="Times New Roman" w:cs="Times New Roman"/>
          <w:b/>
          <w:color w:val="auto"/>
          <w:sz w:val="24"/>
          <w:szCs w:val="24"/>
        </w:rPr>
        <w:t xml:space="preserve"> for funding later life care</w:t>
      </w:r>
      <w:r w:rsidRPr="001C0C01">
        <w:rPr>
          <w:rFonts w:ascii="Times New Roman" w:hAnsi="Times New Roman" w:cs="Times New Roman"/>
          <w:b/>
          <w:color w:val="auto"/>
          <w:sz w:val="24"/>
          <w:szCs w:val="24"/>
        </w:rPr>
        <w:t>: A scoping review</w:t>
      </w:r>
      <w:r w:rsidR="006E71AB" w:rsidRPr="001C0C01">
        <w:rPr>
          <w:rFonts w:ascii="Times New Roman" w:hAnsi="Times New Roman" w:cs="Times New Roman"/>
          <w:b/>
          <w:color w:val="auto"/>
          <w:sz w:val="24"/>
          <w:szCs w:val="24"/>
        </w:rPr>
        <w:t xml:space="preserve"> of </w:t>
      </w:r>
      <w:r w:rsidR="00F51AFD" w:rsidRPr="001C0C01">
        <w:rPr>
          <w:rFonts w:ascii="Times New Roman" w:hAnsi="Times New Roman" w:cs="Times New Roman"/>
          <w:b/>
          <w:color w:val="auto"/>
          <w:sz w:val="24"/>
          <w:szCs w:val="24"/>
        </w:rPr>
        <w:t>evidence from England</w:t>
      </w:r>
    </w:p>
    <w:p w14:paraId="00DEE8F6" w14:textId="6F9C8752" w:rsidR="00AC2E37" w:rsidRPr="001C0C01" w:rsidRDefault="00AC2E37" w:rsidP="00AC2E37">
      <w:pPr>
        <w:rPr>
          <w:rFonts w:ascii="Times New Roman" w:hAnsi="Times New Roman" w:cs="Times New Roman"/>
          <w:b/>
          <w:sz w:val="24"/>
          <w:szCs w:val="24"/>
        </w:rPr>
      </w:pPr>
      <w:r w:rsidRPr="001C0C01">
        <w:rPr>
          <w:rFonts w:ascii="Times New Roman" w:hAnsi="Times New Roman" w:cs="Times New Roman"/>
          <w:b/>
          <w:sz w:val="24"/>
          <w:szCs w:val="24"/>
        </w:rPr>
        <w:t>Abstract</w:t>
      </w:r>
      <w:r w:rsidR="008B5DC4" w:rsidRPr="001C0C01">
        <w:rPr>
          <w:rFonts w:ascii="Times New Roman" w:hAnsi="Times New Roman" w:cs="Times New Roman"/>
          <w:b/>
          <w:sz w:val="24"/>
          <w:szCs w:val="24"/>
        </w:rPr>
        <w:t xml:space="preserve"> </w:t>
      </w:r>
    </w:p>
    <w:p w14:paraId="0A6F40EE" w14:textId="4E15BC03" w:rsidR="00AD7830" w:rsidRPr="001C0C01" w:rsidRDefault="00AD7830" w:rsidP="00B10D63">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Context: </w:t>
      </w:r>
      <w:r w:rsidR="008D5D1E" w:rsidRPr="007E74D4">
        <w:rPr>
          <w:rFonts w:ascii="Times New Roman" w:hAnsi="Times New Roman" w:cs="Times New Roman"/>
          <w:sz w:val="24"/>
          <w:szCs w:val="24"/>
        </w:rPr>
        <w:t xml:space="preserve">Ageing populations across the world make the provision of long-term care a global challenge. </w:t>
      </w:r>
      <w:r w:rsidR="00E3731B" w:rsidRPr="007E74D4">
        <w:rPr>
          <w:rFonts w:ascii="Times New Roman" w:hAnsi="Times New Roman" w:cs="Times New Roman"/>
          <w:sz w:val="24"/>
          <w:szCs w:val="24"/>
        </w:rPr>
        <w:t>A</w:t>
      </w:r>
      <w:r w:rsidR="00D37D44" w:rsidRPr="007E74D4">
        <w:rPr>
          <w:rFonts w:ascii="Times New Roman" w:hAnsi="Times New Roman" w:cs="Times New Roman"/>
          <w:sz w:val="24"/>
          <w:szCs w:val="24"/>
        </w:rPr>
        <w:t xml:space="preserve"> </w:t>
      </w:r>
      <w:r w:rsidR="00B10D63" w:rsidRPr="007E74D4">
        <w:rPr>
          <w:rFonts w:ascii="Times New Roman" w:hAnsi="Times New Roman" w:cs="Times New Roman"/>
          <w:sz w:val="24"/>
          <w:szCs w:val="24"/>
        </w:rPr>
        <w:t xml:space="preserve">growing number of people in </w:t>
      </w:r>
      <w:r w:rsidR="00883F3A" w:rsidRPr="007E74D4">
        <w:rPr>
          <w:rFonts w:ascii="Times New Roman" w:hAnsi="Times New Roman" w:cs="Times New Roman"/>
          <w:sz w:val="24"/>
          <w:szCs w:val="24"/>
        </w:rPr>
        <w:t>England</w:t>
      </w:r>
      <w:r w:rsidR="00B10D63" w:rsidRPr="007E74D4">
        <w:rPr>
          <w:rFonts w:ascii="Times New Roman" w:hAnsi="Times New Roman" w:cs="Times New Roman"/>
          <w:sz w:val="24"/>
          <w:szCs w:val="24"/>
        </w:rPr>
        <w:t xml:space="preserve"> are faced with paying for later life social care costs</w:t>
      </w:r>
      <w:r w:rsidR="00856054" w:rsidRPr="007E74D4">
        <w:rPr>
          <w:rFonts w:ascii="Times New Roman" w:hAnsi="Times New Roman" w:cs="Times New Roman"/>
          <w:sz w:val="24"/>
          <w:szCs w:val="24"/>
        </w:rPr>
        <w:t>,</w:t>
      </w:r>
      <w:r w:rsidR="00C219DF" w:rsidRPr="007E74D4">
        <w:rPr>
          <w:rFonts w:ascii="Times New Roman" w:hAnsi="Times New Roman" w:cs="Times New Roman"/>
          <w:sz w:val="24"/>
          <w:szCs w:val="24"/>
        </w:rPr>
        <w:t xml:space="preserve"> but</w:t>
      </w:r>
      <w:r w:rsidR="00B10D63" w:rsidRPr="001C0C01">
        <w:rPr>
          <w:rFonts w:ascii="Times New Roman" w:hAnsi="Times New Roman" w:cs="Times New Roman"/>
          <w:sz w:val="24"/>
          <w:szCs w:val="24"/>
        </w:rPr>
        <w:t xml:space="preserve"> do little to plan for </w:t>
      </w:r>
      <w:r w:rsidR="00D37D44" w:rsidRPr="001C0C01">
        <w:rPr>
          <w:rFonts w:ascii="Times New Roman" w:hAnsi="Times New Roman" w:cs="Times New Roman"/>
          <w:sz w:val="24"/>
          <w:szCs w:val="24"/>
        </w:rPr>
        <w:t xml:space="preserve">these costs </w:t>
      </w:r>
      <w:r w:rsidR="00B10D63" w:rsidRPr="001C0C01">
        <w:rPr>
          <w:rFonts w:ascii="Times New Roman" w:hAnsi="Times New Roman" w:cs="Times New Roman"/>
          <w:sz w:val="24"/>
          <w:szCs w:val="24"/>
        </w:rPr>
        <w:t xml:space="preserve">in advance. Recent legislation </w:t>
      </w:r>
      <w:r w:rsidR="00A664DC">
        <w:rPr>
          <w:rFonts w:ascii="Times New Roman" w:hAnsi="Times New Roman" w:cs="Times New Roman"/>
          <w:sz w:val="24"/>
          <w:szCs w:val="24"/>
        </w:rPr>
        <w:t xml:space="preserve">in the form of the Care Act 2014 </w:t>
      </w:r>
      <w:r w:rsidR="00E3731B" w:rsidRPr="001C0C01">
        <w:rPr>
          <w:rFonts w:ascii="Times New Roman" w:hAnsi="Times New Roman" w:cs="Times New Roman"/>
          <w:sz w:val="24"/>
          <w:szCs w:val="24"/>
        </w:rPr>
        <w:t xml:space="preserve">gave local authorities </w:t>
      </w:r>
      <w:r w:rsidR="00B10D63" w:rsidRPr="001C0C01">
        <w:rPr>
          <w:rFonts w:ascii="Times New Roman" w:hAnsi="Times New Roman" w:cs="Times New Roman"/>
          <w:sz w:val="24"/>
          <w:szCs w:val="24"/>
        </w:rPr>
        <w:t xml:space="preserve">new responsibilities to provide information on how people can access independent financial advice on matters relating to care needs. </w:t>
      </w:r>
    </w:p>
    <w:p w14:paraId="60A75589" w14:textId="2F86D9D8" w:rsidR="00AD7830" w:rsidRPr="001C0C01" w:rsidRDefault="00AD7830" w:rsidP="00B10D63">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Objectives: </w:t>
      </w:r>
      <w:r w:rsidR="00B10D63" w:rsidRPr="001C0C01">
        <w:rPr>
          <w:rFonts w:ascii="Times New Roman" w:hAnsi="Times New Roman" w:cs="Times New Roman"/>
          <w:sz w:val="24"/>
          <w:szCs w:val="24"/>
        </w:rPr>
        <w:t xml:space="preserve">This </w:t>
      </w:r>
      <w:r w:rsidR="00F50656" w:rsidRPr="001C0C01">
        <w:rPr>
          <w:rFonts w:ascii="Times New Roman" w:hAnsi="Times New Roman" w:cs="Times New Roman"/>
          <w:sz w:val="24"/>
          <w:szCs w:val="24"/>
        </w:rPr>
        <w:t>scoping review</w:t>
      </w:r>
      <w:r w:rsidR="00B10D63" w:rsidRPr="001C0C01">
        <w:rPr>
          <w:rFonts w:ascii="Times New Roman" w:hAnsi="Times New Roman" w:cs="Times New Roman"/>
          <w:sz w:val="24"/>
          <w:szCs w:val="24"/>
        </w:rPr>
        <w:t xml:space="preserve"> </w:t>
      </w:r>
      <w:r w:rsidR="003F365B" w:rsidRPr="001C0C01">
        <w:rPr>
          <w:rFonts w:ascii="Times New Roman" w:hAnsi="Times New Roman" w:cs="Times New Roman"/>
          <w:sz w:val="24"/>
          <w:szCs w:val="24"/>
        </w:rPr>
        <w:t>aimed</w:t>
      </w:r>
      <w:r w:rsidR="00B10D63" w:rsidRPr="001C0C01">
        <w:rPr>
          <w:rFonts w:ascii="Times New Roman" w:hAnsi="Times New Roman" w:cs="Times New Roman"/>
          <w:sz w:val="24"/>
          <w:szCs w:val="24"/>
        </w:rPr>
        <w:t xml:space="preserve"> to </w:t>
      </w:r>
      <w:r w:rsidR="00D37D44" w:rsidRPr="001C0C01">
        <w:rPr>
          <w:rFonts w:ascii="Times New Roman" w:hAnsi="Times New Roman" w:cs="Times New Roman"/>
          <w:sz w:val="24"/>
          <w:szCs w:val="24"/>
        </w:rPr>
        <w:t>identify</w:t>
      </w:r>
      <w:r w:rsidR="00B10D63" w:rsidRPr="001C0C01">
        <w:rPr>
          <w:rFonts w:ascii="Times New Roman" w:hAnsi="Times New Roman" w:cs="Times New Roman"/>
          <w:sz w:val="24"/>
          <w:szCs w:val="24"/>
        </w:rPr>
        <w:t xml:space="preserve"> </w:t>
      </w:r>
      <w:r w:rsidR="00E3731B" w:rsidRPr="001C0C01">
        <w:rPr>
          <w:rFonts w:ascii="Times New Roman" w:hAnsi="Times New Roman" w:cs="Times New Roman"/>
          <w:sz w:val="24"/>
          <w:szCs w:val="24"/>
        </w:rPr>
        <w:t>existing evidence</w:t>
      </w:r>
      <w:r w:rsidR="00B10D63" w:rsidRPr="001C0C01">
        <w:rPr>
          <w:rFonts w:ascii="Times New Roman" w:hAnsi="Times New Roman" w:cs="Times New Roman"/>
          <w:sz w:val="24"/>
          <w:szCs w:val="24"/>
        </w:rPr>
        <w:t xml:space="preserve"> about </w:t>
      </w:r>
      <w:r w:rsidR="00E3731B" w:rsidRPr="001C0C01">
        <w:rPr>
          <w:rFonts w:ascii="Times New Roman" w:hAnsi="Times New Roman" w:cs="Times New Roman"/>
          <w:sz w:val="24"/>
          <w:szCs w:val="24"/>
        </w:rPr>
        <w:t>people’s engagement with</w:t>
      </w:r>
      <w:r w:rsidR="00B10D63" w:rsidRPr="001C0C01">
        <w:rPr>
          <w:rFonts w:ascii="Times New Roman" w:hAnsi="Times New Roman" w:cs="Times New Roman"/>
          <w:sz w:val="24"/>
          <w:szCs w:val="24"/>
        </w:rPr>
        <w:t xml:space="preserve"> financial advice </w:t>
      </w:r>
      <w:r w:rsidR="008B5DC4" w:rsidRPr="001C0C01">
        <w:rPr>
          <w:rFonts w:ascii="Times New Roman" w:hAnsi="Times New Roman" w:cs="Times New Roman"/>
          <w:sz w:val="24"/>
          <w:szCs w:val="24"/>
        </w:rPr>
        <w:t xml:space="preserve">in relation to </w:t>
      </w:r>
      <w:r w:rsidR="00275A6C">
        <w:rPr>
          <w:rFonts w:ascii="Times New Roman" w:hAnsi="Times New Roman" w:cs="Times New Roman"/>
          <w:sz w:val="24"/>
          <w:szCs w:val="24"/>
        </w:rPr>
        <w:t xml:space="preserve">paying for </w:t>
      </w:r>
      <w:r w:rsidR="00B10D63" w:rsidRPr="001C0C01">
        <w:rPr>
          <w:rFonts w:ascii="Times New Roman" w:hAnsi="Times New Roman" w:cs="Times New Roman"/>
          <w:sz w:val="24"/>
          <w:szCs w:val="24"/>
        </w:rPr>
        <w:t>later life care</w:t>
      </w:r>
      <w:r w:rsidR="00E3731B" w:rsidRPr="001C0C01">
        <w:rPr>
          <w:rFonts w:ascii="Times New Roman" w:hAnsi="Times New Roman" w:cs="Times New Roman"/>
          <w:sz w:val="24"/>
          <w:szCs w:val="24"/>
        </w:rPr>
        <w:t xml:space="preserve"> in </w:t>
      </w:r>
      <w:r w:rsidR="00883F3A" w:rsidRPr="001C0C01">
        <w:rPr>
          <w:rFonts w:ascii="Times New Roman" w:hAnsi="Times New Roman" w:cs="Times New Roman"/>
          <w:sz w:val="24"/>
          <w:szCs w:val="24"/>
        </w:rPr>
        <w:t>England</w:t>
      </w:r>
      <w:r w:rsidR="00417C62" w:rsidRPr="001C0C01">
        <w:rPr>
          <w:rFonts w:ascii="Times New Roman" w:hAnsi="Times New Roman" w:cs="Times New Roman"/>
          <w:sz w:val="24"/>
          <w:szCs w:val="24"/>
        </w:rPr>
        <w:t>.</w:t>
      </w:r>
      <w:r w:rsidR="00B10D63" w:rsidRPr="001C0C01">
        <w:rPr>
          <w:rFonts w:ascii="Times New Roman" w:hAnsi="Times New Roman" w:cs="Times New Roman"/>
          <w:sz w:val="24"/>
          <w:szCs w:val="24"/>
        </w:rPr>
        <w:t xml:space="preserve"> </w:t>
      </w:r>
    </w:p>
    <w:p w14:paraId="3C02146B" w14:textId="78012A06" w:rsidR="00AD7830" w:rsidRPr="001C0C01" w:rsidRDefault="00AD7830" w:rsidP="00B10D63">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Methods: </w:t>
      </w:r>
      <w:r w:rsidR="00E3731B" w:rsidRPr="001C0C01">
        <w:rPr>
          <w:rFonts w:ascii="Times New Roman" w:hAnsi="Times New Roman" w:cs="Times New Roman"/>
          <w:sz w:val="24"/>
          <w:szCs w:val="24"/>
        </w:rPr>
        <w:t>E</w:t>
      </w:r>
      <w:r w:rsidR="00B10D63" w:rsidRPr="001C0C01">
        <w:rPr>
          <w:rFonts w:ascii="Times New Roman" w:hAnsi="Times New Roman" w:cs="Times New Roman"/>
          <w:sz w:val="24"/>
          <w:szCs w:val="24"/>
        </w:rPr>
        <w:t xml:space="preserve">lectronic and manual searching </w:t>
      </w:r>
      <w:r w:rsidR="00C219DF" w:rsidRPr="001C0C01">
        <w:rPr>
          <w:rFonts w:ascii="Times New Roman" w:hAnsi="Times New Roman" w:cs="Times New Roman"/>
          <w:sz w:val="24"/>
          <w:szCs w:val="24"/>
        </w:rPr>
        <w:t xml:space="preserve">identified </w:t>
      </w:r>
      <w:r w:rsidR="00B75D85" w:rsidRPr="001C0C01">
        <w:rPr>
          <w:rFonts w:ascii="Times New Roman" w:hAnsi="Times New Roman" w:cs="Times New Roman"/>
          <w:sz w:val="24"/>
          <w:szCs w:val="24"/>
        </w:rPr>
        <w:t xml:space="preserve">seventeen </w:t>
      </w:r>
      <w:r w:rsidR="00B10D63" w:rsidRPr="001C0C01">
        <w:rPr>
          <w:rFonts w:ascii="Times New Roman" w:hAnsi="Times New Roman" w:cs="Times New Roman"/>
          <w:sz w:val="24"/>
          <w:szCs w:val="24"/>
        </w:rPr>
        <w:t xml:space="preserve">papers </w:t>
      </w:r>
      <w:r w:rsidR="00E3731B" w:rsidRPr="001C0C01">
        <w:rPr>
          <w:rFonts w:ascii="Times New Roman" w:hAnsi="Times New Roman" w:cs="Times New Roman"/>
          <w:sz w:val="24"/>
          <w:szCs w:val="24"/>
        </w:rPr>
        <w:t>reporting</w:t>
      </w:r>
      <w:r w:rsidR="00B10D63" w:rsidRPr="001C0C01">
        <w:rPr>
          <w:rFonts w:ascii="Times New Roman" w:hAnsi="Times New Roman" w:cs="Times New Roman"/>
          <w:sz w:val="24"/>
          <w:szCs w:val="24"/>
        </w:rPr>
        <w:t xml:space="preserve"> empirical evidence on the topic, published between 2002 and 201</w:t>
      </w:r>
      <w:r w:rsidR="00F225E3" w:rsidRPr="001C0C01">
        <w:rPr>
          <w:rFonts w:ascii="Times New Roman" w:hAnsi="Times New Roman" w:cs="Times New Roman"/>
          <w:sz w:val="24"/>
          <w:szCs w:val="24"/>
        </w:rPr>
        <w:t>7</w:t>
      </w:r>
      <w:r w:rsidR="00B10D63" w:rsidRPr="001C0C01">
        <w:rPr>
          <w:rFonts w:ascii="Times New Roman" w:hAnsi="Times New Roman" w:cs="Times New Roman"/>
          <w:sz w:val="24"/>
          <w:szCs w:val="24"/>
        </w:rPr>
        <w:t xml:space="preserve">. </w:t>
      </w:r>
    </w:p>
    <w:p w14:paraId="5D7F5151" w14:textId="53BFDCA2" w:rsidR="00AD7830" w:rsidRPr="001C0C01" w:rsidRDefault="00832D75" w:rsidP="00A37171">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Findings:</w:t>
      </w:r>
      <w:r w:rsidR="00B10D63" w:rsidRPr="001C0C01">
        <w:rPr>
          <w:rFonts w:ascii="Times New Roman" w:hAnsi="Times New Roman" w:cs="Times New Roman"/>
          <w:sz w:val="24"/>
          <w:szCs w:val="24"/>
        </w:rPr>
        <w:t xml:space="preserve"> </w:t>
      </w:r>
      <w:r w:rsidR="00A37171" w:rsidRPr="001C0C01">
        <w:rPr>
          <w:rFonts w:ascii="Times New Roman" w:hAnsi="Times New Roman" w:cs="Times New Roman"/>
          <w:sz w:val="24"/>
          <w:szCs w:val="24"/>
        </w:rPr>
        <w:t>We found</w:t>
      </w:r>
      <w:r w:rsidRPr="001C0C01">
        <w:rPr>
          <w:rFonts w:ascii="Times New Roman" w:hAnsi="Times New Roman" w:cs="Times New Roman"/>
          <w:sz w:val="24"/>
          <w:szCs w:val="24"/>
        </w:rPr>
        <w:t xml:space="preserve"> evidence of low </w:t>
      </w:r>
      <w:r w:rsidR="007D06CD">
        <w:rPr>
          <w:rFonts w:ascii="Times New Roman" w:hAnsi="Times New Roman" w:cs="Times New Roman"/>
          <w:sz w:val="24"/>
          <w:szCs w:val="24"/>
        </w:rPr>
        <w:t xml:space="preserve">numbers </w:t>
      </w:r>
      <w:r w:rsidRPr="001C0C01">
        <w:rPr>
          <w:rFonts w:ascii="Times New Roman" w:hAnsi="Times New Roman" w:cs="Times New Roman"/>
          <w:sz w:val="24"/>
          <w:szCs w:val="24"/>
        </w:rPr>
        <w:t>access</w:t>
      </w:r>
      <w:r w:rsidR="007D06CD">
        <w:rPr>
          <w:rFonts w:ascii="Times New Roman" w:hAnsi="Times New Roman" w:cs="Times New Roman"/>
          <w:sz w:val="24"/>
          <w:szCs w:val="24"/>
        </w:rPr>
        <w:t>ing</w:t>
      </w:r>
      <w:r w:rsidRPr="001C0C01">
        <w:rPr>
          <w:rFonts w:ascii="Times New Roman" w:hAnsi="Times New Roman" w:cs="Times New Roman"/>
          <w:sz w:val="24"/>
          <w:szCs w:val="24"/>
        </w:rPr>
        <w:t xml:space="preserve"> regulated financial advi</w:t>
      </w:r>
      <w:r w:rsidR="000170A8">
        <w:rPr>
          <w:rFonts w:ascii="Times New Roman" w:hAnsi="Times New Roman" w:cs="Times New Roman"/>
          <w:sz w:val="24"/>
          <w:szCs w:val="24"/>
        </w:rPr>
        <w:t>ce</w:t>
      </w:r>
      <w:r w:rsidR="00A37171"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00A37171" w:rsidRPr="001C0C01">
        <w:rPr>
          <w:rFonts w:ascii="Times New Roman" w:hAnsi="Times New Roman" w:cs="Times New Roman"/>
          <w:sz w:val="24"/>
          <w:szCs w:val="24"/>
        </w:rPr>
        <w:t>Barriers included</w:t>
      </w:r>
      <w:r w:rsidRPr="001C0C01">
        <w:rPr>
          <w:rFonts w:ascii="Times New Roman" w:hAnsi="Times New Roman" w:cs="Times New Roman"/>
          <w:sz w:val="24"/>
          <w:szCs w:val="24"/>
        </w:rPr>
        <w:t xml:space="preserve"> </w:t>
      </w:r>
      <w:r w:rsidR="007D06CD">
        <w:rPr>
          <w:rFonts w:ascii="Times New Roman" w:hAnsi="Times New Roman" w:cs="Times New Roman"/>
          <w:sz w:val="24"/>
          <w:szCs w:val="24"/>
        </w:rPr>
        <w:t xml:space="preserve">limited </w:t>
      </w:r>
      <w:r w:rsidRPr="001C0C01">
        <w:rPr>
          <w:rFonts w:ascii="Times New Roman" w:hAnsi="Times New Roman" w:cs="Times New Roman"/>
          <w:sz w:val="24"/>
          <w:szCs w:val="24"/>
        </w:rPr>
        <w:t xml:space="preserve">consumer </w:t>
      </w:r>
      <w:r w:rsidR="00FD6269" w:rsidRPr="001C0C01">
        <w:rPr>
          <w:rFonts w:ascii="Times New Roman" w:hAnsi="Times New Roman" w:cs="Times New Roman"/>
          <w:sz w:val="24"/>
          <w:szCs w:val="24"/>
        </w:rPr>
        <w:t xml:space="preserve">awareness, </w:t>
      </w:r>
      <w:r w:rsidRPr="001C0C01">
        <w:rPr>
          <w:rFonts w:ascii="Times New Roman" w:hAnsi="Times New Roman" w:cs="Times New Roman"/>
          <w:sz w:val="24"/>
          <w:szCs w:val="24"/>
        </w:rPr>
        <w:t>preference</w:t>
      </w:r>
      <w:r w:rsidR="00A37171" w:rsidRPr="001C0C01">
        <w:rPr>
          <w:rFonts w:ascii="Times New Roman" w:hAnsi="Times New Roman" w:cs="Times New Roman"/>
          <w:sz w:val="24"/>
          <w:szCs w:val="24"/>
        </w:rPr>
        <w:t>s</w:t>
      </w:r>
      <w:r w:rsidR="00FD6269" w:rsidRPr="001C0C01">
        <w:rPr>
          <w:rFonts w:ascii="Times New Roman" w:hAnsi="Times New Roman" w:cs="Times New Roman"/>
          <w:sz w:val="24"/>
          <w:szCs w:val="24"/>
        </w:rPr>
        <w:t xml:space="preserve"> for other sources of advice</w:t>
      </w:r>
      <w:r w:rsidR="00A664DC">
        <w:rPr>
          <w:rFonts w:ascii="Times New Roman" w:hAnsi="Times New Roman" w:cs="Times New Roman"/>
          <w:sz w:val="24"/>
          <w:szCs w:val="24"/>
        </w:rPr>
        <w:t xml:space="preserve"> such as </w:t>
      </w:r>
      <w:r w:rsidR="007E74D4">
        <w:rPr>
          <w:rFonts w:ascii="Times New Roman" w:hAnsi="Times New Roman" w:cs="Times New Roman"/>
          <w:sz w:val="24"/>
          <w:szCs w:val="24"/>
        </w:rPr>
        <w:t>friends and family</w:t>
      </w:r>
      <w:r w:rsidR="00FD6269" w:rsidRPr="001C0C01">
        <w:rPr>
          <w:rFonts w:ascii="Times New Roman" w:hAnsi="Times New Roman" w:cs="Times New Roman"/>
          <w:sz w:val="24"/>
          <w:szCs w:val="24"/>
        </w:rPr>
        <w:t>,</w:t>
      </w:r>
      <w:r w:rsidRPr="001C0C01">
        <w:rPr>
          <w:rFonts w:ascii="Times New Roman" w:hAnsi="Times New Roman" w:cs="Times New Roman"/>
          <w:sz w:val="24"/>
          <w:szCs w:val="24"/>
        </w:rPr>
        <w:t xml:space="preserve"> and poor </w:t>
      </w:r>
      <w:r w:rsidRPr="00C6697E">
        <w:rPr>
          <w:rFonts w:ascii="Times New Roman" w:hAnsi="Times New Roman" w:cs="Times New Roman"/>
          <w:sz w:val="24"/>
          <w:szCs w:val="24"/>
        </w:rPr>
        <w:t>signposting</w:t>
      </w:r>
      <w:r w:rsidR="00D277AD">
        <w:rPr>
          <w:rFonts w:ascii="Times New Roman" w:hAnsi="Times New Roman" w:cs="Times New Roman"/>
          <w:sz w:val="24"/>
          <w:szCs w:val="24"/>
        </w:rPr>
        <w:t xml:space="preserve"> and referrals</w:t>
      </w:r>
      <w:r w:rsidR="00A664DC">
        <w:rPr>
          <w:rFonts w:ascii="Times New Roman" w:hAnsi="Times New Roman" w:cs="Times New Roman"/>
          <w:sz w:val="24"/>
          <w:szCs w:val="24"/>
        </w:rPr>
        <w:t xml:space="preserve"> by </w:t>
      </w:r>
      <w:r w:rsidR="007E74D4">
        <w:rPr>
          <w:rFonts w:ascii="Times New Roman" w:hAnsi="Times New Roman" w:cs="Times New Roman"/>
          <w:sz w:val="24"/>
          <w:szCs w:val="24"/>
        </w:rPr>
        <w:t>local authorities.</w:t>
      </w:r>
      <w:r w:rsidRPr="001C0C01">
        <w:rPr>
          <w:rFonts w:ascii="Times New Roman" w:hAnsi="Times New Roman" w:cs="Times New Roman"/>
          <w:sz w:val="24"/>
          <w:szCs w:val="24"/>
        </w:rPr>
        <w:t xml:space="preserve"> Most papers indicated that financial advice would be useful in helping people to plan for care costs.</w:t>
      </w:r>
      <w:r w:rsidR="00A37171" w:rsidRPr="001C0C01">
        <w:rPr>
          <w:rFonts w:ascii="Times New Roman" w:hAnsi="Times New Roman" w:cs="Times New Roman"/>
          <w:sz w:val="24"/>
          <w:szCs w:val="24"/>
        </w:rPr>
        <w:t xml:space="preserve"> Robust research evidence on this topic is limited, with particular gaps in evidence about stakeholders’ experiences of the barriers to</w:t>
      </w:r>
      <w:r w:rsidR="007D06CD">
        <w:rPr>
          <w:rFonts w:ascii="Times New Roman" w:hAnsi="Times New Roman" w:cs="Times New Roman"/>
          <w:sz w:val="24"/>
          <w:szCs w:val="24"/>
        </w:rPr>
        <w:t>,</w:t>
      </w:r>
      <w:r w:rsidR="00A37171" w:rsidRPr="001C0C01">
        <w:rPr>
          <w:rFonts w:ascii="Times New Roman" w:hAnsi="Times New Roman" w:cs="Times New Roman"/>
          <w:sz w:val="24"/>
          <w:szCs w:val="24"/>
        </w:rPr>
        <w:t xml:space="preserve"> and usefulness of</w:t>
      </w:r>
      <w:r w:rsidR="007D06CD">
        <w:rPr>
          <w:rFonts w:ascii="Times New Roman" w:hAnsi="Times New Roman" w:cs="Times New Roman"/>
          <w:sz w:val="24"/>
          <w:szCs w:val="24"/>
        </w:rPr>
        <w:t>,</w:t>
      </w:r>
      <w:r w:rsidR="00A37171" w:rsidRPr="001C0C01">
        <w:rPr>
          <w:rFonts w:ascii="Times New Roman" w:hAnsi="Times New Roman" w:cs="Times New Roman"/>
          <w:sz w:val="24"/>
          <w:szCs w:val="24"/>
        </w:rPr>
        <w:t xml:space="preserve"> financial advice about paying for </w:t>
      </w:r>
      <w:r w:rsidR="00A664DC">
        <w:rPr>
          <w:rFonts w:ascii="Times New Roman" w:hAnsi="Times New Roman" w:cs="Times New Roman"/>
          <w:sz w:val="24"/>
          <w:szCs w:val="24"/>
        </w:rPr>
        <w:t xml:space="preserve">long-term care in </w:t>
      </w:r>
      <w:r w:rsidR="00A37171" w:rsidRPr="001C0C01">
        <w:rPr>
          <w:rFonts w:ascii="Times New Roman" w:hAnsi="Times New Roman" w:cs="Times New Roman"/>
          <w:sz w:val="24"/>
          <w:szCs w:val="24"/>
        </w:rPr>
        <w:t>later life.</w:t>
      </w:r>
    </w:p>
    <w:p w14:paraId="5680ECAF" w14:textId="2EA51A5C" w:rsidR="00AD7830" w:rsidRPr="001C0C01" w:rsidRDefault="00AD7830" w:rsidP="00B10D63">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Limitations: </w:t>
      </w:r>
      <w:r w:rsidR="008E54D6" w:rsidRPr="001C0C01">
        <w:rPr>
          <w:rFonts w:ascii="Times New Roman" w:hAnsi="Times New Roman" w:cs="Times New Roman"/>
          <w:sz w:val="24"/>
          <w:szCs w:val="24"/>
        </w:rPr>
        <w:t>The paper does not include a formal quality assessment</w:t>
      </w:r>
      <w:r w:rsidR="00A664DC">
        <w:rPr>
          <w:rFonts w:ascii="Times New Roman" w:hAnsi="Times New Roman" w:cs="Times New Roman"/>
          <w:sz w:val="24"/>
          <w:szCs w:val="24"/>
        </w:rPr>
        <w:t xml:space="preserve"> of the included research papers</w:t>
      </w:r>
      <w:r w:rsidR="008E54D6" w:rsidRPr="001C0C01">
        <w:rPr>
          <w:rFonts w:ascii="Times New Roman" w:hAnsi="Times New Roman" w:cs="Times New Roman"/>
          <w:sz w:val="24"/>
          <w:szCs w:val="24"/>
        </w:rPr>
        <w:t>. Our i</w:t>
      </w:r>
      <w:r w:rsidRPr="001C0C01">
        <w:rPr>
          <w:rFonts w:ascii="Times New Roman" w:hAnsi="Times New Roman" w:cs="Times New Roman"/>
          <w:sz w:val="24"/>
          <w:szCs w:val="24"/>
        </w:rPr>
        <w:t xml:space="preserve">nterpretation of study findings was </w:t>
      </w:r>
      <w:r w:rsidR="00A90301" w:rsidRPr="001C0C01">
        <w:rPr>
          <w:rFonts w:ascii="Times New Roman" w:hAnsi="Times New Roman" w:cs="Times New Roman"/>
          <w:sz w:val="24"/>
          <w:szCs w:val="24"/>
        </w:rPr>
        <w:t>hindered</w:t>
      </w:r>
      <w:r w:rsidRPr="001C0C01">
        <w:rPr>
          <w:rFonts w:ascii="Times New Roman" w:hAnsi="Times New Roman" w:cs="Times New Roman"/>
          <w:sz w:val="24"/>
          <w:szCs w:val="24"/>
        </w:rPr>
        <w:t xml:space="preserve"> by lack of methodological transparency </w:t>
      </w:r>
      <w:r w:rsidR="00A664DC">
        <w:rPr>
          <w:rFonts w:ascii="Times New Roman" w:hAnsi="Times New Roman" w:cs="Times New Roman"/>
          <w:sz w:val="24"/>
          <w:szCs w:val="24"/>
        </w:rPr>
        <w:t xml:space="preserve">in some papers </w:t>
      </w:r>
      <w:r w:rsidRPr="001C0C01">
        <w:rPr>
          <w:rFonts w:ascii="Times New Roman" w:hAnsi="Times New Roman" w:cs="Times New Roman"/>
          <w:sz w:val="24"/>
          <w:szCs w:val="24"/>
        </w:rPr>
        <w:t xml:space="preserve">and lack of </w:t>
      </w:r>
      <w:r w:rsidR="00CD2426" w:rsidRPr="001C0C01">
        <w:rPr>
          <w:rFonts w:ascii="Times New Roman" w:hAnsi="Times New Roman" w:cs="Times New Roman"/>
          <w:sz w:val="24"/>
          <w:szCs w:val="24"/>
        </w:rPr>
        <w:t>studies focussing</w:t>
      </w:r>
      <w:r w:rsidR="00FD6269" w:rsidRPr="001C0C01">
        <w:rPr>
          <w:rFonts w:ascii="Times New Roman" w:hAnsi="Times New Roman" w:cs="Times New Roman"/>
          <w:sz w:val="24"/>
          <w:szCs w:val="24"/>
        </w:rPr>
        <w:t xml:space="preserve"> specifically on </w:t>
      </w:r>
      <w:r w:rsidR="00A664DC">
        <w:rPr>
          <w:rFonts w:ascii="Times New Roman" w:hAnsi="Times New Roman" w:cs="Times New Roman"/>
          <w:sz w:val="24"/>
          <w:szCs w:val="24"/>
        </w:rPr>
        <w:t>the</w:t>
      </w:r>
      <w:r w:rsidR="00A664DC" w:rsidRPr="001C0C01">
        <w:rPr>
          <w:rFonts w:ascii="Times New Roman" w:hAnsi="Times New Roman" w:cs="Times New Roman"/>
          <w:sz w:val="24"/>
          <w:szCs w:val="24"/>
        </w:rPr>
        <w:t xml:space="preserve"> </w:t>
      </w:r>
      <w:r w:rsidR="00FD6269" w:rsidRPr="001C0C01">
        <w:rPr>
          <w:rFonts w:ascii="Times New Roman" w:hAnsi="Times New Roman" w:cs="Times New Roman"/>
          <w:sz w:val="24"/>
          <w:szCs w:val="24"/>
        </w:rPr>
        <w:t>topic</w:t>
      </w:r>
      <w:r w:rsidR="00A664DC">
        <w:rPr>
          <w:rFonts w:ascii="Times New Roman" w:hAnsi="Times New Roman" w:cs="Times New Roman"/>
          <w:sz w:val="24"/>
          <w:szCs w:val="24"/>
        </w:rPr>
        <w:t xml:space="preserve"> of financial planning for long-term care</w:t>
      </w:r>
      <w:r w:rsidR="00FD6269" w:rsidRPr="001C0C01">
        <w:rPr>
          <w:rFonts w:ascii="Times New Roman" w:hAnsi="Times New Roman" w:cs="Times New Roman"/>
          <w:sz w:val="24"/>
          <w:szCs w:val="24"/>
        </w:rPr>
        <w:t>.</w:t>
      </w:r>
    </w:p>
    <w:p w14:paraId="71544EE4" w14:textId="02800EDE" w:rsidR="00543555" w:rsidRPr="001C0C01" w:rsidRDefault="00AD7830" w:rsidP="009D7168">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Implications: </w:t>
      </w:r>
      <w:r w:rsidR="00B10D63" w:rsidRPr="001C0C01">
        <w:rPr>
          <w:rFonts w:ascii="Times New Roman" w:hAnsi="Times New Roman" w:cs="Times New Roman"/>
          <w:sz w:val="24"/>
          <w:szCs w:val="24"/>
        </w:rPr>
        <w:t>An improved evidence base</w:t>
      </w:r>
      <w:r w:rsidR="009D7168">
        <w:rPr>
          <w:rFonts w:ascii="Times New Roman" w:hAnsi="Times New Roman" w:cs="Times New Roman"/>
          <w:sz w:val="24"/>
          <w:szCs w:val="24"/>
        </w:rPr>
        <w:t xml:space="preserve"> </w:t>
      </w:r>
      <w:r w:rsidR="00AC5AAD">
        <w:rPr>
          <w:rFonts w:ascii="Times New Roman" w:hAnsi="Times New Roman" w:cs="Times New Roman"/>
          <w:sz w:val="24"/>
          <w:szCs w:val="24"/>
        </w:rPr>
        <w:t>c</w:t>
      </w:r>
      <w:r w:rsidR="00AC5AAD" w:rsidRPr="001C0C01">
        <w:rPr>
          <w:rFonts w:ascii="Times New Roman" w:hAnsi="Times New Roman" w:cs="Times New Roman"/>
          <w:sz w:val="24"/>
          <w:szCs w:val="24"/>
        </w:rPr>
        <w:t xml:space="preserve">ould </w:t>
      </w:r>
      <w:r w:rsidR="00E3731B" w:rsidRPr="001C0C01">
        <w:rPr>
          <w:rFonts w:ascii="Times New Roman" w:hAnsi="Times New Roman" w:cs="Times New Roman"/>
          <w:sz w:val="24"/>
          <w:szCs w:val="24"/>
        </w:rPr>
        <w:t>assist</w:t>
      </w:r>
      <w:r w:rsidR="00B10D63" w:rsidRPr="001C0C01">
        <w:rPr>
          <w:rFonts w:ascii="Times New Roman" w:hAnsi="Times New Roman" w:cs="Times New Roman"/>
          <w:sz w:val="24"/>
          <w:szCs w:val="24"/>
        </w:rPr>
        <w:t xml:space="preserve"> </w:t>
      </w:r>
      <w:r w:rsidR="00AC5AAD" w:rsidRPr="001C0C01">
        <w:rPr>
          <w:rFonts w:ascii="Times New Roman" w:hAnsi="Times New Roman" w:cs="Times New Roman"/>
          <w:sz w:val="24"/>
          <w:szCs w:val="24"/>
        </w:rPr>
        <w:t xml:space="preserve">financial advisers specialising in this area and local authorities that are now obliged to </w:t>
      </w:r>
      <w:r w:rsidR="00AC5AAD" w:rsidRPr="00994702">
        <w:rPr>
          <w:rFonts w:ascii="Times New Roman" w:hAnsi="Times New Roman" w:cs="Times New Roman"/>
          <w:sz w:val="24"/>
          <w:szCs w:val="24"/>
        </w:rPr>
        <w:t>signpost</w:t>
      </w:r>
      <w:r w:rsidR="00AC5AAD" w:rsidRPr="001C0C01">
        <w:rPr>
          <w:rFonts w:ascii="Times New Roman" w:hAnsi="Times New Roman" w:cs="Times New Roman"/>
          <w:sz w:val="24"/>
          <w:szCs w:val="24"/>
        </w:rPr>
        <w:t xml:space="preserve"> people to such advice</w:t>
      </w:r>
      <w:r w:rsidR="00A664DC">
        <w:rPr>
          <w:rFonts w:ascii="Times New Roman" w:hAnsi="Times New Roman" w:cs="Times New Roman"/>
          <w:sz w:val="24"/>
          <w:szCs w:val="24"/>
        </w:rPr>
        <w:t xml:space="preserve">. With better evidence they would be better placed to explain to members of the public </w:t>
      </w:r>
      <w:r w:rsidR="009D7168">
        <w:rPr>
          <w:rFonts w:ascii="Times New Roman" w:hAnsi="Times New Roman" w:cs="Times New Roman"/>
          <w:sz w:val="24"/>
          <w:szCs w:val="24"/>
        </w:rPr>
        <w:t>the financial and non-financial implications of financial advice about care costs.</w:t>
      </w:r>
      <w:r w:rsidR="003165FE">
        <w:rPr>
          <w:rFonts w:ascii="Times New Roman" w:hAnsi="Times New Roman" w:cs="Times New Roman"/>
          <w:sz w:val="24"/>
          <w:szCs w:val="24"/>
        </w:rPr>
        <w:t xml:space="preserve"> It might also enable those organisations to overcome barriers and facilitate access to appropriate advice.</w:t>
      </w:r>
      <w:r w:rsidR="00B10D63" w:rsidRPr="001C0C01">
        <w:rPr>
          <w:rFonts w:ascii="Times New Roman" w:hAnsi="Times New Roman" w:cs="Times New Roman"/>
          <w:sz w:val="24"/>
          <w:szCs w:val="24"/>
        </w:rPr>
        <w:t xml:space="preserve"> </w:t>
      </w:r>
    </w:p>
    <w:p w14:paraId="7FFBD447" w14:textId="74B082BA" w:rsidR="00543555" w:rsidRPr="001C0C01" w:rsidRDefault="00543555" w:rsidP="00AC2E37">
      <w:pPr>
        <w:rPr>
          <w:rFonts w:ascii="Times New Roman" w:hAnsi="Times New Roman" w:cs="Times New Roman"/>
          <w:sz w:val="24"/>
          <w:szCs w:val="24"/>
        </w:rPr>
      </w:pPr>
      <w:r w:rsidRPr="001C0C01">
        <w:rPr>
          <w:rFonts w:ascii="Times New Roman" w:hAnsi="Times New Roman" w:cs="Times New Roman"/>
          <w:sz w:val="24"/>
          <w:szCs w:val="24"/>
        </w:rPr>
        <w:t>Key words: self-funders, financial advice, later life care, paying for care</w:t>
      </w:r>
      <w:r w:rsidR="006E71AB" w:rsidRPr="001C0C01">
        <w:rPr>
          <w:rFonts w:ascii="Times New Roman" w:hAnsi="Times New Roman" w:cs="Times New Roman"/>
          <w:sz w:val="24"/>
          <w:szCs w:val="24"/>
        </w:rPr>
        <w:t>, older people</w:t>
      </w:r>
      <w:r w:rsidR="00A90301" w:rsidRPr="001C0C01">
        <w:rPr>
          <w:rFonts w:ascii="Times New Roman" w:hAnsi="Times New Roman" w:cs="Times New Roman"/>
          <w:sz w:val="24"/>
          <w:szCs w:val="24"/>
        </w:rPr>
        <w:t>, scoping review</w:t>
      </w:r>
      <w:r w:rsidR="00A664DC">
        <w:rPr>
          <w:rFonts w:ascii="Times New Roman" w:hAnsi="Times New Roman" w:cs="Times New Roman"/>
          <w:sz w:val="24"/>
          <w:szCs w:val="24"/>
        </w:rPr>
        <w:t>, Care Act 2014</w:t>
      </w:r>
    </w:p>
    <w:p w14:paraId="65B6489B" w14:textId="1D60E146" w:rsidR="009F10A1" w:rsidRPr="001C0C01" w:rsidRDefault="00EA5107" w:rsidP="009A23ED">
      <w:pPr>
        <w:pStyle w:val="Heading2"/>
        <w:spacing w:before="0" w:after="240" w:line="240" w:lineRule="auto"/>
        <w:rPr>
          <w:rFonts w:ascii="Times New Roman" w:hAnsi="Times New Roman" w:cs="Times New Roman"/>
          <w:b/>
          <w:color w:val="auto"/>
          <w:sz w:val="24"/>
          <w:szCs w:val="24"/>
        </w:rPr>
      </w:pPr>
      <w:r w:rsidRPr="001C0C01">
        <w:rPr>
          <w:rFonts w:ascii="Times New Roman" w:hAnsi="Times New Roman" w:cs="Times New Roman"/>
          <w:b/>
          <w:color w:val="auto"/>
          <w:sz w:val="24"/>
          <w:szCs w:val="24"/>
        </w:rPr>
        <w:t>Introduction</w:t>
      </w:r>
    </w:p>
    <w:p w14:paraId="232D30CB" w14:textId="53ECDDF6" w:rsidR="002921A6" w:rsidRPr="001C0C01" w:rsidRDefault="00805FDF">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An ageing population</w:t>
      </w:r>
      <w:r w:rsidR="000A7B2E" w:rsidRPr="001C0C01">
        <w:rPr>
          <w:rFonts w:ascii="Times New Roman" w:hAnsi="Times New Roman" w:cs="Times New Roman"/>
          <w:sz w:val="24"/>
          <w:szCs w:val="24"/>
        </w:rPr>
        <w:t>,</w:t>
      </w:r>
      <w:r w:rsidRPr="001C0C01">
        <w:rPr>
          <w:rFonts w:ascii="Times New Roman" w:hAnsi="Times New Roman" w:cs="Times New Roman"/>
          <w:sz w:val="24"/>
          <w:szCs w:val="24"/>
        </w:rPr>
        <w:t xml:space="preserve"> rising care costs</w:t>
      </w:r>
      <w:r w:rsidR="000A7B2E" w:rsidRPr="001C0C01">
        <w:rPr>
          <w:rFonts w:ascii="Times New Roman" w:hAnsi="Times New Roman" w:cs="Times New Roman"/>
          <w:sz w:val="24"/>
          <w:szCs w:val="24"/>
        </w:rPr>
        <w:t>, and an intergenerational savings gap</w:t>
      </w:r>
      <w:r w:rsidRPr="001C0C01">
        <w:rPr>
          <w:rFonts w:ascii="Times New Roman" w:hAnsi="Times New Roman" w:cs="Times New Roman"/>
          <w:sz w:val="24"/>
          <w:szCs w:val="24"/>
        </w:rPr>
        <w:t xml:space="preserve"> </w:t>
      </w:r>
      <w:r w:rsidR="007C7DEA" w:rsidRPr="001C0C01">
        <w:rPr>
          <w:rFonts w:ascii="Times New Roman" w:hAnsi="Times New Roman" w:cs="Times New Roman"/>
          <w:sz w:val="24"/>
          <w:szCs w:val="24"/>
        </w:rPr>
        <w:t>represent</w:t>
      </w:r>
      <w:r w:rsidRPr="001C0C01">
        <w:rPr>
          <w:rFonts w:ascii="Times New Roman" w:hAnsi="Times New Roman" w:cs="Times New Roman"/>
          <w:sz w:val="24"/>
          <w:szCs w:val="24"/>
        </w:rPr>
        <w:t xml:space="preserve"> </w:t>
      </w:r>
      <w:r w:rsidR="007C7DEA" w:rsidRPr="001C0C01">
        <w:rPr>
          <w:rFonts w:ascii="Times New Roman" w:hAnsi="Times New Roman" w:cs="Times New Roman"/>
          <w:sz w:val="24"/>
          <w:szCs w:val="24"/>
        </w:rPr>
        <w:t>global</w:t>
      </w:r>
      <w:r w:rsidRPr="001C0C01">
        <w:rPr>
          <w:rFonts w:ascii="Times New Roman" w:hAnsi="Times New Roman" w:cs="Times New Roman"/>
          <w:sz w:val="24"/>
          <w:szCs w:val="24"/>
        </w:rPr>
        <w:t xml:space="preserve"> challenges to ensuring the provi</w:t>
      </w:r>
      <w:r w:rsidR="00D84618" w:rsidRPr="001C0C01">
        <w:rPr>
          <w:rFonts w:ascii="Times New Roman" w:hAnsi="Times New Roman" w:cs="Times New Roman"/>
          <w:sz w:val="24"/>
          <w:szCs w:val="24"/>
        </w:rPr>
        <w:t>sion of later life social care</w:t>
      </w:r>
      <w:r w:rsidR="00473FF0" w:rsidRPr="001C0C01">
        <w:rPr>
          <w:rFonts w:ascii="Times New Roman" w:hAnsi="Times New Roman" w:cs="Times New Roman"/>
          <w:sz w:val="24"/>
          <w:szCs w:val="24"/>
        </w:rPr>
        <w:t xml:space="preserve"> (</w:t>
      </w:r>
      <w:r w:rsidR="007D3833" w:rsidRPr="001C0C01">
        <w:rPr>
          <w:rFonts w:ascii="Times New Roman" w:hAnsi="Times New Roman" w:cs="Times New Roman"/>
          <w:sz w:val="24"/>
          <w:szCs w:val="24"/>
        </w:rPr>
        <w:t xml:space="preserve">Franklin &amp; Hochlaf, 2017; </w:t>
      </w:r>
      <w:r w:rsidRPr="001C0C01">
        <w:rPr>
          <w:rFonts w:ascii="Times New Roman" w:hAnsi="Times New Roman" w:cs="Times New Roman"/>
          <w:sz w:val="24"/>
          <w:szCs w:val="24"/>
        </w:rPr>
        <w:t>Robertson et al., 2014)</w:t>
      </w:r>
      <w:r w:rsidR="00291EAB" w:rsidRPr="001C0C01">
        <w:rPr>
          <w:rFonts w:ascii="Times New Roman" w:hAnsi="Times New Roman" w:cs="Times New Roman"/>
          <w:sz w:val="24"/>
          <w:szCs w:val="24"/>
        </w:rPr>
        <w:t>.</w:t>
      </w:r>
      <w:r w:rsidR="007C7DEA" w:rsidRPr="001C0C01">
        <w:rPr>
          <w:rFonts w:ascii="Times New Roman" w:hAnsi="Times New Roman" w:cs="Times New Roman"/>
          <w:sz w:val="24"/>
          <w:szCs w:val="24"/>
        </w:rPr>
        <w:t xml:space="preserve"> </w:t>
      </w:r>
      <w:r w:rsidR="0002370A" w:rsidRPr="001C0C01">
        <w:rPr>
          <w:rFonts w:ascii="Times New Roman" w:hAnsi="Times New Roman" w:cs="Times New Roman"/>
          <w:sz w:val="24"/>
          <w:szCs w:val="24"/>
        </w:rPr>
        <w:t xml:space="preserve">In the last 50 years, countries including the Netherlands, Germany, Japan, France, and Korea have introduced </w:t>
      </w:r>
      <w:r w:rsidR="005152ED" w:rsidRPr="001C0C01">
        <w:rPr>
          <w:rFonts w:ascii="Times New Roman" w:hAnsi="Times New Roman" w:cs="Times New Roman"/>
          <w:sz w:val="24"/>
          <w:szCs w:val="24"/>
        </w:rPr>
        <w:t>statutory</w:t>
      </w:r>
      <w:r w:rsidR="0002370A" w:rsidRPr="001C0C01">
        <w:rPr>
          <w:rFonts w:ascii="Times New Roman" w:hAnsi="Times New Roman" w:cs="Times New Roman"/>
          <w:sz w:val="24"/>
          <w:szCs w:val="24"/>
        </w:rPr>
        <w:t xml:space="preserve"> long</w:t>
      </w:r>
      <w:r w:rsidR="00A664DC">
        <w:rPr>
          <w:rFonts w:ascii="Times New Roman" w:hAnsi="Times New Roman" w:cs="Times New Roman"/>
          <w:sz w:val="24"/>
          <w:szCs w:val="24"/>
        </w:rPr>
        <w:t>-</w:t>
      </w:r>
      <w:r w:rsidR="0002370A" w:rsidRPr="001C0C01">
        <w:rPr>
          <w:rFonts w:ascii="Times New Roman" w:hAnsi="Times New Roman" w:cs="Times New Roman"/>
          <w:sz w:val="24"/>
          <w:szCs w:val="24"/>
        </w:rPr>
        <w:t>term care insurance (LTCI)</w:t>
      </w:r>
      <w:r w:rsidR="005152ED" w:rsidRPr="001C0C01">
        <w:rPr>
          <w:rFonts w:ascii="Times New Roman" w:hAnsi="Times New Roman" w:cs="Times New Roman"/>
          <w:sz w:val="24"/>
          <w:szCs w:val="24"/>
        </w:rPr>
        <w:t>, while Australia, Ireland,</w:t>
      </w:r>
      <w:r w:rsidR="00D84618" w:rsidRPr="001C0C01">
        <w:rPr>
          <w:rFonts w:ascii="Times New Roman" w:hAnsi="Times New Roman" w:cs="Times New Roman"/>
          <w:sz w:val="24"/>
          <w:szCs w:val="24"/>
        </w:rPr>
        <w:t xml:space="preserve"> the United States (US), and the United Kingdom (UK)</w:t>
      </w:r>
      <w:r w:rsidR="005152ED" w:rsidRPr="001C0C01">
        <w:rPr>
          <w:rFonts w:ascii="Times New Roman" w:hAnsi="Times New Roman" w:cs="Times New Roman"/>
          <w:sz w:val="24"/>
          <w:szCs w:val="24"/>
        </w:rPr>
        <w:t xml:space="preserve"> offer </w:t>
      </w:r>
      <w:r w:rsidR="00473FF0" w:rsidRPr="001C0C01">
        <w:rPr>
          <w:rFonts w:ascii="Times New Roman" w:hAnsi="Times New Roman" w:cs="Times New Roman"/>
          <w:sz w:val="24"/>
          <w:szCs w:val="24"/>
        </w:rPr>
        <w:t xml:space="preserve">differing levels of </w:t>
      </w:r>
      <w:r w:rsidR="00A664DC">
        <w:rPr>
          <w:rFonts w:ascii="Times New Roman" w:hAnsi="Times New Roman" w:cs="Times New Roman"/>
          <w:sz w:val="24"/>
          <w:szCs w:val="24"/>
        </w:rPr>
        <w:t xml:space="preserve">needs- and </w:t>
      </w:r>
      <w:r w:rsidR="005152ED" w:rsidRPr="001C0C01">
        <w:rPr>
          <w:rFonts w:ascii="Times New Roman" w:hAnsi="Times New Roman" w:cs="Times New Roman"/>
          <w:sz w:val="24"/>
          <w:szCs w:val="24"/>
        </w:rPr>
        <w:t>means-tested government support. A private insurance market</w:t>
      </w:r>
      <w:r w:rsidR="003912ED" w:rsidRPr="001C0C01">
        <w:rPr>
          <w:rFonts w:ascii="Times New Roman" w:hAnsi="Times New Roman" w:cs="Times New Roman"/>
          <w:sz w:val="24"/>
          <w:szCs w:val="24"/>
        </w:rPr>
        <w:t xml:space="preserve"> also</w:t>
      </w:r>
      <w:r w:rsidR="005152ED" w:rsidRPr="001C0C01">
        <w:rPr>
          <w:rFonts w:ascii="Times New Roman" w:hAnsi="Times New Roman" w:cs="Times New Roman"/>
          <w:sz w:val="24"/>
          <w:szCs w:val="24"/>
        </w:rPr>
        <w:t xml:space="preserve"> exists in some countries. </w:t>
      </w:r>
    </w:p>
    <w:p w14:paraId="4127BF39" w14:textId="496A7BCA" w:rsidR="006D534C" w:rsidRPr="001C0C01" w:rsidRDefault="009F10A1">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The</w:t>
      </w:r>
      <w:r w:rsidR="00556F58" w:rsidRPr="001C0C01">
        <w:rPr>
          <w:rFonts w:ascii="Times New Roman" w:hAnsi="Times New Roman" w:cs="Times New Roman"/>
          <w:sz w:val="24"/>
          <w:szCs w:val="24"/>
        </w:rPr>
        <w:t xml:space="preserve"> </w:t>
      </w:r>
      <w:r w:rsidR="00A664DC">
        <w:rPr>
          <w:rFonts w:ascii="Times New Roman" w:hAnsi="Times New Roman" w:cs="Times New Roman"/>
          <w:sz w:val="24"/>
          <w:szCs w:val="24"/>
        </w:rPr>
        <w:t xml:space="preserve">long-term, or </w:t>
      </w:r>
      <w:r w:rsidR="00556F58" w:rsidRPr="001C0C01">
        <w:rPr>
          <w:rFonts w:ascii="Times New Roman" w:hAnsi="Times New Roman" w:cs="Times New Roman"/>
          <w:sz w:val="24"/>
          <w:szCs w:val="24"/>
        </w:rPr>
        <w:t xml:space="preserve">social care context in England is unusual. The </w:t>
      </w:r>
      <w:r w:rsidR="00D84618" w:rsidRPr="001C0C01">
        <w:rPr>
          <w:rFonts w:ascii="Times New Roman" w:hAnsi="Times New Roman" w:cs="Times New Roman"/>
          <w:sz w:val="24"/>
          <w:szCs w:val="24"/>
        </w:rPr>
        <w:t xml:space="preserve">provision of healthcare free at the point of use for everyone is </w:t>
      </w:r>
      <w:r w:rsidR="00556F58" w:rsidRPr="001C0C01">
        <w:rPr>
          <w:rFonts w:ascii="Times New Roman" w:hAnsi="Times New Roman" w:cs="Times New Roman"/>
          <w:sz w:val="24"/>
          <w:szCs w:val="24"/>
        </w:rPr>
        <w:t>relatively</w:t>
      </w:r>
      <w:r w:rsidR="00D84618" w:rsidRPr="001C0C01">
        <w:rPr>
          <w:rFonts w:ascii="Times New Roman" w:hAnsi="Times New Roman" w:cs="Times New Roman"/>
          <w:sz w:val="24"/>
          <w:szCs w:val="24"/>
        </w:rPr>
        <w:t xml:space="preserve"> generous</w:t>
      </w:r>
      <w:r w:rsidR="00556F58" w:rsidRPr="001C0C01">
        <w:rPr>
          <w:rFonts w:ascii="Times New Roman" w:hAnsi="Times New Roman" w:cs="Times New Roman"/>
          <w:sz w:val="24"/>
          <w:szCs w:val="24"/>
        </w:rPr>
        <w:t xml:space="preserve"> whe</w:t>
      </w:r>
      <w:r w:rsidRPr="001C0C01">
        <w:rPr>
          <w:rFonts w:ascii="Times New Roman" w:hAnsi="Times New Roman" w:cs="Times New Roman"/>
          <w:sz w:val="24"/>
          <w:szCs w:val="24"/>
        </w:rPr>
        <w:t xml:space="preserve">n compared with </w:t>
      </w:r>
      <w:r w:rsidR="00A664DC">
        <w:rPr>
          <w:rFonts w:ascii="Times New Roman" w:hAnsi="Times New Roman" w:cs="Times New Roman"/>
          <w:sz w:val="24"/>
          <w:szCs w:val="24"/>
        </w:rPr>
        <w:t xml:space="preserve">some </w:t>
      </w:r>
      <w:r w:rsidRPr="001C0C01">
        <w:rPr>
          <w:rFonts w:ascii="Times New Roman" w:hAnsi="Times New Roman" w:cs="Times New Roman"/>
          <w:sz w:val="24"/>
          <w:szCs w:val="24"/>
        </w:rPr>
        <w:t>other countries. Y</w:t>
      </w:r>
      <w:r w:rsidR="00556F58" w:rsidRPr="001C0C01">
        <w:rPr>
          <w:rFonts w:ascii="Times New Roman" w:hAnsi="Times New Roman" w:cs="Times New Roman"/>
          <w:sz w:val="24"/>
          <w:szCs w:val="24"/>
        </w:rPr>
        <w:t xml:space="preserve">et </w:t>
      </w:r>
      <w:r w:rsidRPr="001C0C01">
        <w:rPr>
          <w:rFonts w:ascii="Times New Roman" w:hAnsi="Times New Roman" w:cs="Times New Roman"/>
          <w:sz w:val="24"/>
          <w:szCs w:val="24"/>
        </w:rPr>
        <w:t xml:space="preserve">state pensions are less generous than many other countries (Franklin &amp; </w:t>
      </w:r>
      <w:r w:rsidRPr="001C0C01">
        <w:rPr>
          <w:rFonts w:ascii="Times New Roman" w:hAnsi="Times New Roman" w:cs="Times New Roman"/>
          <w:sz w:val="24"/>
          <w:szCs w:val="24"/>
        </w:rPr>
        <w:lastRenderedPageBreak/>
        <w:t>Hochlaf, 2017) and s</w:t>
      </w:r>
      <w:r w:rsidR="00556F58" w:rsidRPr="001C0C01">
        <w:rPr>
          <w:rFonts w:ascii="Times New Roman" w:hAnsi="Times New Roman" w:cs="Times New Roman"/>
          <w:sz w:val="24"/>
          <w:szCs w:val="24"/>
        </w:rPr>
        <w:t xml:space="preserve">ocial care is ‘heavily mean-tested’ (Robertson et al., 2014: 11), </w:t>
      </w:r>
      <w:r w:rsidR="00150E7E" w:rsidRPr="001C0C01">
        <w:rPr>
          <w:rFonts w:ascii="Times New Roman" w:hAnsi="Times New Roman" w:cs="Times New Roman"/>
          <w:sz w:val="24"/>
          <w:szCs w:val="24"/>
        </w:rPr>
        <w:t>with a</w:t>
      </w:r>
      <w:r w:rsidR="00597566" w:rsidRPr="001C0C01">
        <w:rPr>
          <w:rFonts w:ascii="Times New Roman" w:hAnsi="Times New Roman" w:cs="Times New Roman"/>
          <w:sz w:val="24"/>
          <w:szCs w:val="24"/>
        </w:rPr>
        <w:t>ssessmen</w:t>
      </w:r>
      <w:r w:rsidR="00150E7E" w:rsidRPr="001C0C01">
        <w:rPr>
          <w:rFonts w:ascii="Times New Roman" w:hAnsi="Times New Roman" w:cs="Times New Roman"/>
          <w:sz w:val="24"/>
          <w:szCs w:val="24"/>
        </w:rPr>
        <w:t>ts of individuals’ finances taking</w:t>
      </w:r>
      <w:r w:rsidR="00597566" w:rsidRPr="001C0C01">
        <w:rPr>
          <w:rFonts w:ascii="Times New Roman" w:hAnsi="Times New Roman" w:cs="Times New Roman"/>
          <w:sz w:val="24"/>
          <w:szCs w:val="24"/>
        </w:rPr>
        <w:t xml:space="preserve"> into account savings, assets, and income. The exception is the individual’s home, which is </w:t>
      </w:r>
      <w:r w:rsidR="00D902AE" w:rsidRPr="001C0C01">
        <w:rPr>
          <w:rFonts w:ascii="Times New Roman" w:hAnsi="Times New Roman" w:cs="Times New Roman"/>
          <w:sz w:val="24"/>
          <w:szCs w:val="24"/>
        </w:rPr>
        <w:t>excluded from the assessment if the individual remains living there (i.e. receives domiciliary</w:t>
      </w:r>
      <w:r w:rsidR="00A664DC">
        <w:rPr>
          <w:rFonts w:ascii="Times New Roman" w:hAnsi="Times New Roman" w:cs="Times New Roman"/>
          <w:sz w:val="24"/>
          <w:szCs w:val="24"/>
        </w:rPr>
        <w:t>/home</w:t>
      </w:r>
      <w:r w:rsidR="00D902AE" w:rsidRPr="001C0C01">
        <w:rPr>
          <w:rFonts w:ascii="Times New Roman" w:hAnsi="Times New Roman" w:cs="Times New Roman"/>
          <w:sz w:val="24"/>
          <w:szCs w:val="24"/>
        </w:rPr>
        <w:t xml:space="preserve"> care) or if their partner or certain other family members remain living there when the individual enters residential care</w:t>
      </w:r>
      <w:r w:rsidR="00C62379" w:rsidRPr="001C0C01">
        <w:rPr>
          <w:rFonts w:ascii="Times New Roman" w:hAnsi="Times New Roman" w:cs="Times New Roman"/>
          <w:sz w:val="24"/>
          <w:szCs w:val="24"/>
        </w:rPr>
        <w:t>.</w:t>
      </w:r>
      <w:r w:rsidR="00F77126" w:rsidRPr="001C0C01">
        <w:rPr>
          <w:rFonts w:ascii="Times New Roman" w:hAnsi="Times New Roman" w:cs="Times New Roman"/>
          <w:sz w:val="24"/>
          <w:szCs w:val="24"/>
        </w:rPr>
        <w:t xml:space="preserve"> </w:t>
      </w:r>
      <w:r w:rsidR="00150E7E" w:rsidRPr="001C0C01">
        <w:rPr>
          <w:rFonts w:ascii="Times New Roman" w:hAnsi="Times New Roman" w:cs="Times New Roman"/>
          <w:sz w:val="24"/>
          <w:szCs w:val="24"/>
        </w:rPr>
        <w:t xml:space="preserve">Social care support is also needs-tested. Thus, only those whose social care needs are assessed as being </w:t>
      </w:r>
      <w:r w:rsidR="00150E7E" w:rsidRPr="001C0C01">
        <w:rPr>
          <w:rFonts w:ascii="Times New Roman" w:hAnsi="Times New Roman" w:cs="Times New Roman"/>
          <w:i/>
          <w:sz w:val="24"/>
          <w:szCs w:val="24"/>
        </w:rPr>
        <w:t>above</w:t>
      </w:r>
      <w:r w:rsidR="00150E7E" w:rsidRPr="001C0C01">
        <w:rPr>
          <w:rFonts w:ascii="Times New Roman" w:hAnsi="Times New Roman" w:cs="Times New Roman"/>
          <w:sz w:val="24"/>
          <w:szCs w:val="24"/>
        </w:rPr>
        <w:t xml:space="preserve"> a defined threshold and whose financial means are </w:t>
      </w:r>
      <w:r w:rsidR="00150E7E" w:rsidRPr="001C0C01">
        <w:rPr>
          <w:rFonts w:ascii="Times New Roman" w:hAnsi="Times New Roman" w:cs="Times New Roman"/>
          <w:i/>
          <w:sz w:val="24"/>
          <w:szCs w:val="24"/>
        </w:rPr>
        <w:t>below</w:t>
      </w:r>
      <w:r w:rsidR="00150E7E" w:rsidRPr="001C0C01">
        <w:rPr>
          <w:rFonts w:ascii="Times New Roman" w:hAnsi="Times New Roman" w:cs="Times New Roman"/>
          <w:sz w:val="24"/>
          <w:szCs w:val="24"/>
        </w:rPr>
        <w:t xml:space="preserve"> a certain threshold qualify for state support. </w:t>
      </w:r>
      <w:r w:rsidR="00F77126" w:rsidRPr="001C0C01">
        <w:rPr>
          <w:rFonts w:ascii="Times New Roman" w:hAnsi="Times New Roman" w:cs="Times New Roman"/>
          <w:sz w:val="24"/>
          <w:szCs w:val="24"/>
        </w:rPr>
        <w:t>Those not entitled</w:t>
      </w:r>
      <w:r w:rsidR="0094646F" w:rsidRPr="001C0C01">
        <w:rPr>
          <w:rFonts w:ascii="Times New Roman" w:hAnsi="Times New Roman" w:cs="Times New Roman"/>
          <w:sz w:val="24"/>
          <w:szCs w:val="24"/>
        </w:rPr>
        <w:t xml:space="preserve"> to</w:t>
      </w:r>
      <w:r w:rsidR="005E520E" w:rsidRPr="001C0C01">
        <w:rPr>
          <w:rFonts w:ascii="Times New Roman" w:hAnsi="Times New Roman" w:cs="Times New Roman"/>
          <w:sz w:val="24"/>
          <w:szCs w:val="24"/>
        </w:rPr>
        <w:t xml:space="preserve"> </w:t>
      </w:r>
      <w:r w:rsidR="00C62379" w:rsidRPr="001C0C01">
        <w:rPr>
          <w:rFonts w:ascii="Times New Roman" w:hAnsi="Times New Roman" w:cs="Times New Roman"/>
          <w:sz w:val="24"/>
          <w:szCs w:val="24"/>
        </w:rPr>
        <w:t xml:space="preserve">state </w:t>
      </w:r>
      <w:r w:rsidR="0094646F" w:rsidRPr="001C0C01">
        <w:rPr>
          <w:rFonts w:ascii="Times New Roman" w:hAnsi="Times New Roman" w:cs="Times New Roman"/>
          <w:sz w:val="24"/>
          <w:szCs w:val="24"/>
        </w:rPr>
        <w:t>supp</w:t>
      </w:r>
      <w:r w:rsidR="00C22D72" w:rsidRPr="001C0C01">
        <w:rPr>
          <w:rFonts w:ascii="Times New Roman" w:hAnsi="Times New Roman" w:cs="Times New Roman"/>
          <w:sz w:val="24"/>
          <w:szCs w:val="24"/>
        </w:rPr>
        <w:t>ort, known as ‘self-funders’,</w:t>
      </w:r>
      <w:r w:rsidR="0094646F" w:rsidRPr="001C0C01">
        <w:rPr>
          <w:rFonts w:ascii="Times New Roman" w:hAnsi="Times New Roman" w:cs="Times New Roman"/>
          <w:sz w:val="24"/>
          <w:szCs w:val="24"/>
        </w:rPr>
        <w:t xml:space="preserve"> must meet the costs of their care needs themselves.</w:t>
      </w:r>
      <w:r w:rsidR="00DF72B3" w:rsidRPr="001C0C01">
        <w:rPr>
          <w:rFonts w:ascii="Times New Roman" w:hAnsi="Times New Roman" w:cs="Times New Roman"/>
          <w:sz w:val="24"/>
          <w:szCs w:val="24"/>
        </w:rPr>
        <w:t xml:space="preserve"> </w:t>
      </w:r>
      <w:r w:rsidR="00D902AE" w:rsidRPr="001C0C01">
        <w:rPr>
          <w:rFonts w:ascii="Times New Roman" w:hAnsi="Times New Roman" w:cs="Times New Roman"/>
          <w:sz w:val="24"/>
          <w:szCs w:val="24"/>
        </w:rPr>
        <w:t xml:space="preserve">As the </w:t>
      </w:r>
      <w:r w:rsidR="00DF72B3" w:rsidRPr="001C0C01">
        <w:rPr>
          <w:rFonts w:ascii="Times New Roman" w:hAnsi="Times New Roman" w:cs="Times New Roman"/>
          <w:sz w:val="24"/>
          <w:szCs w:val="24"/>
        </w:rPr>
        <w:t xml:space="preserve">population </w:t>
      </w:r>
      <w:r w:rsidR="00D902AE" w:rsidRPr="001C0C01">
        <w:rPr>
          <w:rFonts w:ascii="Times New Roman" w:hAnsi="Times New Roman" w:cs="Times New Roman"/>
          <w:sz w:val="24"/>
          <w:szCs w:val="24"/>
        </w:rPr>
        <w:t xml:space="preserve">ages </w:t>
      </w:r>
      <w:r w:rsidR="00DF72B3" w:rsidRPr="001C0C01">
        <w:rPr>
          <w:rFonts w:ascii="Times New Roman" w:hAnsi="Times New Roman" w:cs="Times New Roman"/>
          <w:sz w:val="24"/>
          <w:szCs w:val="24"/>
        </w:rPr>
        <w:t xml:space="preserve">and </w:t>
      </w:r>
      <w:r w:rsidR="00A664DC">
        <w:rPr>
          <w:rFonts w:ascii="Times New Roman" w:hAnsi="Times New Roman" w:cs="Times New Roman"/>
          <w:sz w:val="24"/>
          <w:szCs w:val="24"/>
        </w:rPr>
        <w:t>with central government financial</w:t>
      </w:r>
      <w:r w:rsidR="00A664DC" w:rsidRPr="001C0C01">
        <w:rPr>
          <w:rFonts w:ascii="Times New Roman" w:hAnsi="Times New Roman" w:cs="Times New Roman"/>
          <w:sz w:val="24"/>
          <w:szCs w:val="24"/>
        </w:rPr>
        <w:t xml:space="preserve"> </w:t>
      </w:r>
      <w:r w:rsidR="00DF72B3" w:rsidRPr="001C0C01">
        <w:rPr>
          <w:rFonts w:ascii="Times New Roman" w:hAnsi="Times New Roman" w:cs="Times New Roman"/>
          <w:sz w:val="24"/>
          <w:szCs w:val="24"/>
        </w:rPr>
        <w:t xml:space="preserve">austerity </w:t>
      </w:r>
      <w:r w:rsidR="00A664DC">
        <w:rPr>
          <w:rFonts w:ascii="Times New Roman" w:hAnsi="Times New Roman" w:cs="Times New Roman"/>
          <w:sz w:val="24"/>
          <w:szCs w:val="24"/>
        </w:rPr>
        <w:t>limiting</w:t>
      </w:r>
      <w:r w:rsidR="00A664DC" w:rsidRPr="001C0C01">
        <w:rPr>
          <w:rFonts w:ascii="Times New Roman" w:hAnsi="Times New Roman" w:cs="Times New Roman"/>
          <w:sz w:val="24"/>
          <w:szCs w:val="24"/>
        </w:rPr>
        <w:t xml:space="preserve"> </w:t>
      </w:r>
      <w:r w:rsidR="00DF72B3" w:rsidRPr="001C0C01">
        <w:rPr>
          <w:rFonts w:ascii="Times New Roman" w:hAnsi="Times New Roman" w:cs="Times New Roman"/>
          <w:sz w:val="24"/>
          <w:szCs w:val="24"/>
        </w:rPr>
        <w:t>the resources of local authorities</w:t>
      </w:r>
      <w:r w:rsidR="00A664DC">
        <w:rPr>
          <w:rFonts w:ascii="Times New Roman" w:hAnsi="Times New Roman" w:cs="Times New Roman"/>
          <w:sz w:val="24"/>
          <w:szCs w:val="24"/>
        </w:rPr>
        <w:t xml:space="preserve"> (who are responsible for organising local care systems within national frameworks of policy and legislation)</w:t>
      </w:r>
      <w:r w:rsidR="00D902AE" w:rsidRPr="001C0C01">
        <w:rPr>
          <w:rFonts w:ascii="Times New Roman" w:hAnsi="Times New Roman" w:cs="Times New Roman"/>
          <w:sz w:val="24"/>
          <w:szCs w:val="24"/>
        </w:rPr>
        <w:t>, the number of self-funders in England looks set to rise</w:t>
      </w:r>
      <w:r w:rsidR="00DE5068" w:rsidRPr="001C0C01">
        <w:rPr>
          <w:rFonts w:ascii="Times New Roman" w:hAnsi="Times New Roman" w:cs="Times New Roman"/>
          <w:sz w:val="24"/>
          <w:szCs w:val="24"/>
        </w:rPr>
        <w:t xml:space="preserve"> </w:t>
      </w:r>
      <w:r w:rsidR="00DF72B3" w:rsidRPr="001C0C01">
        <w:rPr>
          <w:rFonts w:ascii="Times New Roman" w:hAnsi="Times New Roman" w:cs="Times New Roman"/>
          <w:noProof/>
          <w:sz w:val="24"/>
          <w:szCs w:val="24"/>
        </w:rPr>
        <w:t>(</w:t>
      </w:r>
      <w:r w:rsidR="00826B42">
        <w:rPr>
          <w:rFonts w:ascii="Times New Roman" w:hAnsi="Times New Roman" w:cs="Times New Roman"/>
          <w:noProof/>
          <w:sz w:val="24"/>
          <w:szCs w:val="24"/>
        </w:rPr>
        <w:t xml:space="preserve">ADASS, 2018; </w:t>
      </w:r>
      <w:r w:rsidR="00DF72B3" w:rsidRPr="001C0C01">
        <w:rPr>
          <w:rFonts w:ascii="Times New Roman" w:hAnsi="Times New Roman" w:cs="Times New Roman"/>
          <w:noProof/>
          <w:sz w:val="24"/>
          <w:szCs w:val="24"/>
        </w:rPr>
        <w:t xml:space="preserve">Baxter </w:t>
      </w:r>
      <w:r w:rsidR="00A057A6" w:rsidRPr="001C0C01">
        <w:rPr>
          <w:rFonts w:ascii="Times New Roman" w:hAnsi="Times New Roman" w:cs="Times New Roman"/>
          <w:noProof/>
          <w:sz w:val="24"/>
          <w:szCs w:val="24"/>
        </w:rPr>
        <w:t>&amp;</w:t>
      </w:r>
      <w:r w:rsidR="00DF72B3" w:rsidRPr="001C0C01">
        <w:rPr>
          <w:rFonts w:ascii="Times New Roman" w:hAnsi="Times New Roman" w:cs="Times New Roman"/>
          <w:noProof/>
          <w:sz w:val="24"/>
          <w:szCs w:val="24"/>
        </w:rPr>
        <w:t xml:space="preserve"> Glendinning, 2014; </w:t>
      </w:r>
      <w:r w:rsidR="005E520E" w:rsidRPr="001C0C01">
        <w:rPr>
          <w:rFonts w:ascii="Times New Roman" w:hAnsi="Times New Roman" w:cs="Times New Roman"/>
          <w:noProof/>
          <w:sz w:val="24"/>
          <w:szCs w:val="24"/>
        </w:rPr>
        <w:t xml:space="preserve">Humphries, 2013; </w:t>
      </w:r>
      <w:r w:rsidR="00A057A6" w:rsidRPr="001C0C01">
        <w:rPr>
          <w:rFonts w:ascii="Times New Roman" w:hAnsi="Times New Roman" w:cs="Times New Roman"/>
          <w:noProof/>
          <w:sz w:val="24"/>
          <w:szCs w:val="24"/>
        </w:rPr>
        <w:t>Humphries et</w:t>
      </w:r>
      <w:r w:rsidR="00DE5068" w:rsidRPr="001C0C01">
        <w:rPr>
          <w:rFonts w:ascii="Times New Roman" w:hAnsi="Times New Roman" w:cs="Times New Roman"/>
          <w:noProof/>
          <w:sz w:val="24"/>
          <w:szCs w:val="24"/>
        </w:rPr>
        <w:t xml:space="preserve"> </w:t>
      </w:r>
      <w:r w:rsidR="005C3A42" w:rsidRPr="001C0C01">
        <w:rPr>
          <w:rFonts w:ascii="Times New Roman" w:hAnsi="Times New Roman" w:cs="Times New Roman"/>
          <w:noProof/>
          <w:sz w:val="24"/>
          <w:szCs w:val="24"/>
        </w:rPr>
        <w:t>a</w:t>
      </w:r>
      <w:r w:rsidR="00DE5068" w:rsidRPr="001C0C01">
        <w:rPr>
          <w:rFonts w:ascii="Times New Roman" w:hAnsi="Times New Roman" w:cs="Times New Roman"/>
          <w:noProof/>
          <w:sz w:val="24"/>
          <w:szCs w:val="24"/>
        </w:rPr>
        <w:t>l</w:t>
      </w:r>
      <w:r w:rsidR="00A057A6" w:rsidRPr="001C0C01">
        <w:rPr>
          <w:rFonts w:ascii="Times New Roman" w:hAnsi="Times New Roman" w:cs="Times New Roman"/>
          <w:noProof/>
          <w:sz w:val="24"/>
          <w:szCs w:val="24"/>
        </w:rPr>
        <w:t>.</w:t>
      </w:r>
      <w:r w:rsidR="00DE5068" w:rsidRPr="001C0C01">
        <w:rPr>
          <w:rFonts w:ascii="Times New Roman" w:hAnsi="Times New Roman" w:cs="Times New Roman"/>
          <w:noProof/>
          <w:sz w:val="24"/>
          <w:szCs w:val="24"/>
        </w:rPr>
        <w:t>, 2016).</w:t>
      </w:r>
      <w:r w:rsidR="00DE5068" w:rsidRPr="001C0C01">
        <w:rPr>
          <w:rFonts w:ascii="Times New Roman" w:hAnsi="Times New Roman" w:cs="Times New Roman"/>
          <w:sz w:val="24"/>
          <w:szCs w:val="24"/>
        </w:rPr>
        <w:t xml:space="preserve"> </w:t>
      </w:r>
    </w:p>
    <w:p w14:paraId="778B9187" w14:textId="6C67FC0E" w:rsidR="006E71AB" w:rsidRPr="001C0C01" w:rsidRDefault="008B5DC4"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T</w:t>
      </w:r>
      <w:r w:rsidR="006D534C" w:rsidRPr="001C0C01">
        <w:rPr>
          <w:rFonts w:ascii="Times New Roman" w:hAnsi="Times New Roman" w:cs="Times New Roman"/>
          <w:sz w:val="24"/>
          <w:szCs w:val="24"/>
        </w:rPr>
        <w:t xml:space="preserve">he Care Act 2014 introduced new responsibilities for local authorities </w:t>
      </w:r>
      <w:r w:rsidR="00F51AFD" w:rsidRPr="001C0C01">
        <w:rPr>
          <w:rFonts w:ascii="Times New Roman" w:hAnsi="Times New Roman" w:cs="Times New Roman"/>
          <w:sz w:val="24"/>
          <w:szCs w:val="24"/>
        </w:rPr>
        <w:t xml:space="preserve">in England </w:t>
      </w:r>
      <w:r w:rsidR="00363ABE" w:rsidRPr="001C0C01">
        <w:rPr>
          <w:rFonts w:ascii="Times New Roman" w:hAnsi="Times New Roman" w:cs="Times New Roman"/>
          <w:sz w:val="24"/>
          <w:szCs w:val="24"/>
        </w:rPr>
        <w:t>to provide information and advice to enable people</w:t>
      </w:r>
      <w:r w:rsidR="006D534C" w:rsidRPr="001C0C01">
        <w:rPr>
          <w:rFonts w:ascii="Times New Roman" w:hAnsi="Times New Roman" w:cs="Times New Roman"/>
          <w:sz w:val="24"/>
          <w:szCs w:val="24"/>
        </w:rPr>
        <w:t xml:space="preserve"> to</w:t>
      </w:r>
      <w:r w:rsidR="00363ABE" w:rsidRPr="001C0C01">
        <w:rPr>
          <w:rFonts w:ascii="Times New Roman" w:hAnsi="Times New Roman" w:cs="Times New Roman"/>
          <w:sz w:val="24"/>
          <w:szCs w:val="24"/>
        </w:rPr>
        <w:t xml:space="preserve"> plan for and access appropriate care</w:t>
      </w:r>
      <w:r w:rsidR="006D534C" w:rsidRPr="001C0C01">
        <w:rPr>
          <w:rFonts w:ascii="Times New Roman" w:hAnsi="Times New Roman" w:cs="Times New Roman"/>
          <w:sz w:val="24"/>
          <w:szCs w:val="24"/>
        </w:rPr>
        <w:t xml:space="preserve">. </w:t>
      </w:r>
      <w:r w:rsidR="00EF39B5" w:rsidRPr="001C0C01">
        <w:rPr>
          <w:rFonts w:ascii="Times New Roman" w:hAnsi="Times New Roman" w:cs="Times New Roman"/>
          <w:sz w:val="24"/>
          <w:szCs w:val="24"/>
        </w:rPr>
        <w:t xml:space="preserve">These responsibilities extend to self-funders, a group who can struggle to navigate the services and find the information needed to get appropriate care, and who particularly struggle to engage effectively with local authorities (Baxter et al., 2017; Henwood, 2014; Henwood &amp; Hudson, 2008; Wright, 2003). </w:t>
      </w:r>
      <w:r w:rsidR="00363ABE" w:rsidRPr="001C0C01">
        <w:rPr>
          <w:rFonts w:ascii="Times New Roman" w:hAnsi="Times New Roman" w:cs="Times New Roman"/>
          <w:sz w:val="24"/>
          <w:szCs w:val="24"/>
        </w:rPr>
        <w:t>The</w:t>
      </w:r>
      <w:r w:rsidR="0048146B" w:rsidRPr="001C0C01">
        <w:rPr>
          <w:rFonts w:ascii="Times New Roman" w:hAnsi="Times New Roman" w:cs="Times New Roman"/>
          <w:sz w:val="24"/>
          <w:szCs w:val="24"/>
        </w:rPr>
        <w:t xml:space="preserve"> </w:t>
      </w:r>
      <w:r w:rsidR="00EF39B5" w:rsidRPr="001C0C01">
        <w:rPr>
          <w:rFonts w:ascii="Times New Roman" w:hAnsi="Times New Roman" w:cs="Times New Roman"/>
          <w:sz w:val="24"/>
          <w:szCs w:val="24"/>
        </w:rPr>
        <w:t xml:space="preserve">Care </w:t>
      </w:r>
      <w:r w:rsidR="00363ABE" w:rsidRPr="001C0C01">
        <w:rPr>
          <w:rFonts w:ascii="Times New Roman" w:hAnsi="Times New Roman" w:cs="Times New Roman"/>
          <w:sz w:val="24"/>
          <w:szCs w:val="24"/>
        </w:rPr>
        <w:t xml:space="preserve">Act specifically recognises the need for </w:t>
      </w:r>
      <w:r w:rsidR="00F33FCF" w:rsidRPr="001C0C01">
        <w:rPr>
          <w:rFonts w:ascii="Times New Roman" w:hAnsi="Times New Roman" w:cs="Times New Roman"/>
          <w:sz w:val="24"/>
          <w:szCs w:val="24"/>
        </w:rPr>
        <w:t>‘</w:t>
      </w:r>
      <w:r w:rsidR="00F31D71" w:rsidRPr="001C0C01">
        <w:rPr>
          <w:rFonts w:ascii="Times New Roman" w:hAnsi="Times New Roman" w:cs="Times New Roman"/>
          <w:sz w:val="24"/>
          <w:szCs w:val="24"/>
        </w:rPr>
        <w:t xml:space="preserve">independent financial </w:t>
      </w:r>
      <w:r w:rsidR="0067543F" w:rsidRPr="001C0C01">
        <w:rPr>
          <w:rFonts w:ascii="Times New Roman" w:hAnsi="Times New Roman" w:cs="Times New Roman"/>
          <w:sz w:val="24"/>
          <w:szCs w:val="24"/>
        </w:rPr>
        <w:t>advice</w:t>
      </w:r>
      <w:r w:rsidR="00F33FCF" w:rsidRPr="001C0C01">
        <w:rPr>
          <w:rFonts w:ascii="Times New Roman" w:hAnsi="Times New Roman" w:cs="Times New Roman"/>
          <w:sz w:val="24"/>
          <w:szCs w:val="24"/>
        </w:rPr>
        <w:t xml:space="preserve"> on matters relevant to the meeting of needs for care and support’</w:t>
      </w:r>
      <w:r w:rsidR="009A23ED" w:rsidRPr="001C0C01">
        <w:rPr>
          <w:rFonts w:ascii="Times New Roman" w:hAnsi="Times New Roman" w:cs="Times New Roman"/>
          <w:sz w:val="24"/>
          <w:szCs w:val="24"/>
        </w:rPr>
        <w:t xml:space="preserve"> (Care Act, 2014: Section 4).</w:t>
      </w:r>
      <w:r w:rsidR="00F33FCF" w:rsidRPr="001C0C01">
        <w:rPr>
          <w:rFonts w:ascii="Times New Roman" w:hAnsi="Times New Roman" w:cs="Times New Roman"/>
          <w:sz w:val="24"/>
          <w:szCs w:val="24"/>
        </w:rPr>
        <w:t xml:space="preserve"> </w:t>
      </w:r>
      <w:r w:rsidR="009A23ED" w:rsidRPr="001C0C01">
        <w:rPr>
          <w:rFonts w:ascii="Times New Roman" w:hAnsi="Times New Roman" w:cs="Times New Roman"/>
          <w:sz w:val="24"/>
          <w:szCs w:val="24"/>
        </w:rPr>
        <w:t>S</w:t>
      </w:r>
      <w:r w:rsidR="00346045" w:rsidRPr="001C0C01">
        <w:rPr>
          <w:rFonts w:ascii="Times New Roman" w:hAnsi="Times New Roman" w:cs="Times New Roman"/>
          <w:sz w:val="24"/>
          <w:szCs w:val="24"/>
        </w:rPr>
        <w:t>ince April 2015</w:t>
      </w:r>
      <w:r w:rsidR="009A23ED" w:rsidRPr="001C0C01">
        <w:rPr>
          <w:rFonts w:ascii="Times New Roman" w:hAnsi="Times New Roman" w:cs="Times New Roman"/>
          <w:sz w:val="24"/>
          <w:szCs w:val="24"/>
        </w:rPr>
        <w:t>,</w:t>
      </w:r>
      <w:r w:rsidR="0067543F" w:rsidRPr="001C0C01">
        <w:rPr>
          <w:rFonts w:ascii="Times New Roman" w:hAnsi="Times New Roman" w:cs="Times New Roman"/>
          <w:sz w:val="24"/>
          <w:szCs w:val="24"/>
        </w:rPr>
        <w:t xml:space="preserve"> local </w:t>
      </w:r>
      <w:r w:rsidR="00DC59C5" w:rsidRPr="001C0C01">
        <w:rPr>
          <w:rFonts w:ascii="Times New Roman" w:hAnsi="Times New Roman" w:cs="Times New Roman"/>
          <w:sz w:val="24"/>
          <w:szCs w:val="24"/>
        </w:rPr>
        <w:t>authorities</w:t>
      </w:r>
      <w:r w:rsidR="00F51AFD" w:rsidRPr="001C0C01">
        <w:rPr>
          <w:rFonts w:ascii="Times New Roman" w:hAnsi="Times New Roman" w:cs="Times New Roman"/>
          <w:sz w:val="24"/>
          <w:szCs w:val="24"/>
        </w:rPr>
        <w:t xml:space="preserve"> </w:t>
      </w:r>
      <w:r w:rsidR="00363ABE" w:rsidRPr="001C0C01">
        <w:rPr>
          <w:rFonts w:ascii="Times New Roman" w:hAnsi="Times New Roman" w:cs="Times New Roman"/>
          <w:sz w:val="24"/>
          <w:szCs w:val="24"/>
        </w:rPr>
        <w:t>have been required to provide</w:t>
      </w:r>
      <w:r w:rsidR="0067543F" w:rsidRPr="001C0C01">
        <w:rPr>
          <w:rFonts w:ascii="Times New Roman" w:hAnsi="Times New Roman" w:cs="Times New Roman"/>
          <w:sz w:val="24"/>
          <w:szCs w:val="24"/>
        </w:rPr>
        <w:t xml:space="preserve"> information on how </w:t>
      </w:r>
      <w:r w:rsidR="00F31D71" w:rsidRPr="001C0C01">
        <w:rPr>
          <w:rFonts w:ascii="Times New Roman" w:hAnsi="Times New Roman" w:cs="Times New Roman"/>
          <w:sz w:val="24"/>
          <w:szCs w:val="24"/>
        </w:rPr>
        <w:t>people can access such advice</w:t>
      </w:r>
      <w:r w:rsidR="009A23ED" w:rsidRPr="001C0C01">
        <w:rPr>
          <w:rFonts w:ascii="Times New Roman" w:hAnsi="Times New Roman" w:cs="Times New Roman"/>
          <w:sz w:val="24"/>
          <w:szCs w:val="24"/>
        </w:rPr>
        <w:t>.</w:t>
      </w:r>
    </w:p>
    <w:p w14:paraId="54210968" w14:textId="7A9F876E" w:rsidR="00794CF2" w:rsidRPr="001C0C01" w:rsidRDefault="00A23557" w:rsidP="00726D34">
      <w:pPr>
        <w:pStyle w:val="Heading2"/>
        <w:spacing w:before="0" w:after="240" w:line="240" w:lineRule="auto"/>
        <w:rPr>
          <w:rFonts w:ascii="Times New Roman" w:hAnsi="Times New Roman" w:cs="Times New Roman"/>
          <w:b/>
          <w:color w:val="auto"/>
          <w:sz w:val="24"/>
          <w:szCs w:val="24"/>
        </w:rPr>
      </w:pPr>
      <w:r w:rsidRPr="001C0C01">
        <w:rPr>
          <w:rFonts w:ascii="Times New Roman" w:hAnsi="Times New Roman" w:cs="Times New Roman"/>
          <w:b/>
          <w:color w:val="auto"/>
          <w:sz w:val="24"/>
          <w:szCs w:val="24"/>
        </w:rPr>
        <w:t>Planning for future care costs</w:t>
      </w:r>
    </w:p>
    <w:p w14:paraId="7081D500" w14:textId="218EEEE2" w:rsidR="009A23ED" w:rsidRPr="001C0C01" w:rsidRDefault="009A23ED" w:rsidP="00492BA1">
      <w:pPr>
        <w:rPr>
          <w:rFonts w:ascii="Times New Roman" w:hAnsi="Times New Roman" w:cs="Times New Roman"/>
          <w:sz w:val="24"/>
          <w:szCs w:val="24"/>
        </w:rPr>
      </w:pPr>
      <w:r w:rsidRPr="001C0C01">
        <w:rPr>
          <w:rFonts w:ascii="Times New Roman" w:hAnsi="Times New Roman" w:cs="Times New Roman"/>
          <w:sz w:val="24"/>
          <w:szCs w:val="24"/>
        </w:rPr>
        <w:t xml:space="preserve">Planning for one’s future care costs appears to be a low priority internationally. In their survey of </w:t>
      </w:r>
      <w:r w:rsidR="00610611" w:rsidRPr="001C0C01">
        <w:rPr>
          <w:rFonts w:ascii="Times New Roman" w:hAnsi="Times New Roman" w:cs="Times New Roman"/>
          <w:sz w:val="24"/>
          <w:szCs w:val="24"/>
        </w:rPr>
        <w:t>individuals</w:t>
      </w:r>
      <w:r w:rsidRPr="001C0C01">
        <w:rPr>
          <w:rFonts w:ascii="Times New Roman" w:hAnsi="Times New Roman" w:cs="Times New Roman"/>
          <w:sz w:val="24"/>
          <w:szCs w:val="24"/>
        </w:rPr>
        <w:t xml:space="preserve"> in the UK, US, France, Singapore, and Hong Kong, Frankli</w:t>
      </w:r>
      <w:r w:rsidR="00610611" w:rsidRPr="001C0C01">
        <w:rPr>
          <w:rFonts w:ascii="Times New Roman" w:hAnsi="Times New Roman" w:cs="Times New Roman"/>
          <w:sz w:val="24"/>
          <w:szCs w:val="24"/>
        </w:rPr>
        <w:t xml:space="preserve">n and Hochlaf (2017) found variation in how many saved and how much they saved. However, in all countries, saving for retirement in general and care costs specifically </w:t>
      </w:r>
      <w:r w:rsidR="0039210B" w:rsidRPr="001C0C01">
        <w:rPr>
          <w:rFonts w:ascii="Times New Roman" w:hAnsi="Times New Roman" w:cs="Times New Roman"/>
          <w:sz w:val="24"/>
          <w:szCs w:val="24"/>
        </w:rPr>
        <w:t>were low priorities.</w:t>
      </w:r>
      <w:r w:rsidR="00610611" w:rsidRPr="001C0C01">
        <w:rPr>
          <w:rFonts w:ascii="Times New Roman" w:hAnsi="Times New Roman" w:cs="Times New Roman"/>
          <w:sz w:val="24"/>
          <w:szCs w:val="24"/>
        </w:rPr>
        <w:t xml:space="preserve"> </w:t>
      </w:r>
      <w:r w:rsidR="0039210B" w:rsidRPr="001C0C01">
        <w:rPr>
          <w:rFonts w:ascii="Times New Roman" w:eastAsia="Times New Roman" w:hAnsi="Times New Roman" w:cs="Times New Roman"/>
          <w:sz w:val="24"/>
          <w:szCs w:val="24"/>
          <w:lang w:eastAsia="en-GB"/>
        </w:rPr>
        <w:t xml:space="preserve">The Health Survey for England is an annual national survey </w:t>
      </w:r>
      <w:r w:rsidR="00492BA1" w:rsidRPr="001C0C01">
        <w:rPr>
          <w:rFonts w:ascii="Times New Roman" w:eastAsia="Times New Roman" w:hAnsi="Times New Roman" w:cs="Times New Roman"/>
          <w:sz w:val="24"/>
          <w:szCs w:val="24"/>
          <w:lang w:eastAsia="en-GB"/>
        </w:rPr>
        <w:t xml:space="preserve">examining the health and lifestyles of </w:t>
      </w:r>
      <w:r w:rsidR="0039210B" w:rsidRPr="001C0C01">
        <w:rPr>
          <w:rFonts w:ascii="Times New Roman" w:eastAsia="Times New Roman" w:hAnsi="Times New Roman" w:cs="Times New Roman"/>
          <w:sz w:val="24"/>
          <w:szCs w:val="24"/>
          <w:lang w:eastAsia="en-GB"/>
        </w:rPr>
        <w:t xml:space="preserve">adults </w:t>
      </w:r>
      <w:r w:rsidR="00275A6C">
        <w:rPr>
          <w:rFonts w:ascii="Times New Roman" w:eastAsia="Times New Roman" w:hAnsi="Times New Roman" w:cs="Times New Roman"/>
          <w:sz w:val="24"/>
          <w:szCs w:val="24"/>
          <w:lang w:eastAsia="en-GB"/>
        </w:rPr>
        <w:t xml:space="preserve">in England </w:t>
      </w:r>
      <w:r w:rsidR="0039210B" w:rsidRPr="001C0C01">
        <w:rPr>
          <w:rFonts w:ascii="Times New Roman" w:eastAsia="Times New Roman" w:hAnsi="Times New Roman" w:cs="Times New Roman"/>
          <w:sz w:val="24"/>
          <w:szCs w:val="24"/>
          <w:lang w:eastAsia="en-GB"/>
        </w:rPr>
        <w:t xml:space="preserve">aged 30+. The most recent survey </w:t>
      </w:r>
      <w:r w:rsidR="00270F9C">
        <w:rPr>
          <w:rFonts w:ascii="Times New Roman" w:eastAsia="Times New Roman" w:hAnsi="Times New Roman" w:cs="Times New Roman"/>
          <w:sz w:val="24"/>
          <w:szCs w:val="24"/>
          <w:lang w:eastAsia="en-GB"/>
        </w:rPr>
        <w:t xml:space="preserve">to report on the issue of financial planning </w:t>
      </w:r>
      <w:r w:rsidR="0039210B" w:rsidRPr="001C0C01">
        <w:rPr>
          <w:rFonts w:ascii="Times New Roman" w:eastAsia="Times New Roman" w:hAnsi="Times New Roman" w:cs="Times New Roman"/>
          <w:sz w:val="24"/>
          <w:szCs w:val="24"/>
          <w:lang w:eastAsia="en-GB"/>
        </w:rPr>
        <w:t>found that around 50% of participants</w:t>
      </w:r>
      <w:r w:rsidR="0039210B" w:rsidRPr="001C0C01">
        <w:rPr>
          <w:rFonts w:ascii="Times New Roman" w:hAnsi="Times New Roman" w:cs="Times New Roman"/>
          <w:noProof/>
          <w:sz w:val="24"/>
          <w:szCs w:val="24"/>
        </w:rPr>
        <w:t xml:space="preserve"> </w:t>
      </w:r>
      <w:r w:rsidR="00492BA1" w:rsidRPr="001C0C01">
        <w:rPr>
          <w:rFonts w:ascii="Times New Roman" w:hAnsi="Times New Roman" w:cs="Times New Roman"/>
          <w:noProof/>
          <w:sz w:val="24"/>
          <w:szCs w:val="24"/>
        </w:rPr>
        <w:t xml:space="preserve">had </w:t>
      </w:r>
      <w:r w:rsidR="0039210B" w:rsidRPr="001C0C01">
        <w:rPr>
          <w:rFonts w:ascii="Times New Roman" w:hAnsi="Times New Roman" w:cs="Times New Roman"/>
          <w:noProof/>
          <w:sz w:val="24"/>
          <w:szCs w:val="24"/>
        </w:rPr>
        <w:t>not thought about how they would pay for care</w:t>
      </w:r>
      <w:r w:rsidR="00270F9C">
        <w:rPr>
          <w:rFonts w:ascii="Times New Roman" w:hAnsi="Times New Roman" w:cs="Times New Roman"/>
          <w:noProof/>
          <w:sz w:val="24"/>
          <w:szCs w:val="24"/>
        </w:rPr>
        <w:t xml:space="preserve"> (Sal, 2015).</w:t>
      </w:r>
      <w:r w:rsidR="0039210B" w:rsidRPr="001C0C01">
        <w:rPr>
          <w:rFonts w:ascii="Times New Roman" w:hAnsi="Times New Roman" w:cs="Times New Roman"/>
          <w:noProof/>
          <w:sz w:val="24"/>
          <w:szCs w:val="24"/>
        </w:rPr>
        <w:t xml:space="preserve"> </w:t>
      </w:r>
      <w:r w:rsidR="00270F9C">
        <w:rPr>
          <w:rFonts w:ascii="Times New Roman" w:hAnsi="Times New Roman" w:cs="Times New Roman"/>
          <w:noProof/>
          <w:sz w:val="24"/>
          <w:szCs w:val="24"/>
        </w:rPr>
        <w:t>O</w:t>
      </w:r>
      <w:r w:rsidR="0039210B" w:rsidRPr="001C0C01">
        <w:rPr>
          <w:rFonts w:ascii="Times New Roman" w:hAnsi="Times New Roman" w:cs="Times New Roman"/>
          <w:noProof/>
          <w:sz w:val="24"/>
          <w:szCs w:val="24"/>
        </w:rPr>
        <w:t xml:space="preserve">lder people (75+) </w:t>
      </w:r>
      <w:r w:rsidR="00270F9C">
        <w:rPr>
          <w:rFonts w:ascii="Times New Roman" w:hAnsi="Times New Roman" w:cs="Times New Roman"/>
          <w:noProof/>
          <w:sz w:val="24"/>
          <w:szCs w:val="24"/>
        </w:rPr>
        <w:t xml:space="preserve">were </w:t>
      </w:r>
      <w:r w:rsidR="0039210B" w:rsidRPr="001C0C01">
        <w:rPr>
          <w:rFonts w:ascii="Times New Roman" w:hAnsi="Times New Roman" w:cs="Times New Roman"/>
          <w:noProof/>
          <w:sz w:val="24"/>
          <w:szCs w:val="24"/>
        </w:rPr>
        <w:t>most likely to report having taken no action to plan for future care costs.</w:t>
      </w:r>
      <w:r w:rsidR="0039210B" w:rsidRPr="001C0C01">
        <w:rPr>
          <w:rFonts w:ascii="Times New Roman" w:hAnsi="Times New Roman" w:cs="Times New Roman"/>
          <w:sz w:val="24"/>
          <w:szCs w:val="24"/>
        </w:rPr>
        <w:t xml:space="preserve"> </w:t>
      </w:r>
      <w:r w:rsidR="00B13AC3" w:rsidRPr="001C0C01">
        <w:rPr>
          <w:rFonts w:ascii="Times New Roman" w:hAnsi="Times New Roman" w:cs="Times New Roman"/>
          <w:sz w:val="24"/>
          <w:szCs w:val="24"/>
        </w:rPr>
        <w:t xml:space="preserve">Another </w:t>
      </w:r>
      <w:r w:rsidR="0039210B" w:rsidRPr="001C0C01">
        <w:rPr>
          <w:rFonts w:ascii="Times New Roman" w:hAnsi="Times New Roman" w:cs="Times New Roman"/>
          <w:sz w:val="24"/>
          <w:szCs w:val="24"/>
        </w:rPr>
        <w:t>recent s</w:t>
      </w:r>
      <w:r w:rsidR="00B13AC3" w:rsidRPr="001C0C01">
        <w:rPr>
          <w:rFonts w:ascii="Times New Roman" w:hAnsi="Times New Roman" w:cs="Times New Roman"/>
          <w:sz w:val="24"/>
          <w:szCs w:val="24"/>
        </w:rPr>
        <w:t xml:space="preserve">urvey </w:t>
      </w:r>
      <w:r w:rsidRPr="001C0C01">
        <w:rPr>
          <w:rFonts w:ascii="Times New Roman" w:eastAsia="Times New Roman" w:hAnsi="Times New Roman" w:cs="Times New Roman"/>
          <w:sz w:val="24"/>
          <w:szCs w:val="24"/>
          <w:lang w:eastAsia="en-GB"/>
        </w:rPr>
        <w:t>found that 23% of over-45s</w:t>
      </w:r>
      <w:r w:rsidR="00B13AC3" w:rsidRPr="001C0C01">
        <w:rPr>
          <w:rFonts w:ascii="Times New Roman" w:eastAsia="Times New Roman" w:hAnsi="Times New Roman" w:cs="Times New Roman"/>
          <w:sz w:val="24"/>
          <w:szCs w:val="24"/>
          <w:lang w:eastAsia="en-GB"/>
        </w:rPr>
        <w:t xml:space="preserve"> in England</w:t>
      </w:r>
      <w:r w:rsidRPr="001C0C01">
        <w:rPr>
          <w:rFonts w:ascii="Times New Roman" w:eastAsia="Times New Roman" w:hAnsi="Times New Roman" w:cs="Times New Roman"/>
          <w:sz w:val="24"/>
          <w:szCs w:val="24"/>
          <w:lang w:eastAsia="en-GB"/>
        </w:rPr>
        <w:t xml:space="preserve"> had considered care options and discussed the implications (including financial implications) with family, but only 6% had financial plans in place to meet care costs</w:t>
      </w:r>
      <w:r w:rsidR="00B13AC3" w:rsidRPr="001C0C01">
        <w:rPr>
          <w:rFonts w:ascii="Times New Roman" w:eastAsia="Times New Roman" w:hAnsi="Times New Roman" w:cs="Times New Roman"/>
          <w:sz w:val="24"/>
          <w:szCs w:val="24"/>
          <w:lang w:eastAsia="en-GB"/>
        </w:rPr>
        <w:t xml:space="preserve"> (Partnership, 2016)</w:t>
      </w:r>
      <w:r w:rsidRPr="001C0C01">
        <w:rPr>
          <w:rFonts w:ascii="Times New Roman" w:eastAsia="Times New Roman" w:hAnsi="Times New Roman" w:cs="Times New Roman"/>
          <w:sz w:val="24"/>
          <w:szCs w:val="24"/>
          <w:lang w:eastAsia="en-GB"/>
        </w:rPr>
        <w:t xml:space="preserve">. </w:t>
      </w:r>
    </w:p>
    <w:p w14:paraId="2FEA70C8" w14:textId="01DD729F" w:rsidR="009A23ED" w:rsidRPr="00407315" w:rsidRDefault="0039210B" w:rsidP="00407315">
      <w:pPr>
        <w:rPr>
          <w:rFonts w:ascii="Times New Roman" w:hAnsi="Times New Roman" w:cs="Times New Roman"/>
          <w:sz w:val="24"/>
          <w:szCs w:val="24"/>
        </w:rPr>
      </w:pPr>
      <w:r w:rsidRPr="001C0C01">
        <w:rPr>
          <w:rFonts w:ascii="Times New Roman" w:hAnsi="Times New Roman" w:cs="Times New Roman"/>
          <w:sz w:val="24"/>
          <w:szCs w:val="24"/>
        </w:rPr>
        <w:t xml:space="preserve">There are barriers to this financial planning that relate to deeply held </w:t>
      </w:r>
      <w:r w:rsidR="009A23ED" w:rsidRPr="001C0C01">
        <w:rPr>
          <w:rFonts w:ascii="Times New Roman" w:hAnsi="Times New Roman" w:cs="Times New Roman"/>
          <w:sz w:val="24"/>
          <w:szCs w:val="24"/>
        </w:rPr>
        <w:t xml:space="preserve">anxieties about money, </w:t>
      </w:r>
      <w:r w:rsidR="00440B83">
        <w:rPr>
          <w:rFonts w:ascii="Times New Roman" w:hAnsi="Times New Roman" w:cs="Times New Roman"/>
          <w:sz w:val="24"/>
          <w:szCs w:val="24"/>
        </w:rPr>
        <w:t>ageing</w:t>
      </w:r>
      <w:r w:rsidR="00764258">
        <w:rPr>
          <w:rFonts w:ascii="Times New Roman" w:hAnsi="Times New Roman" w:cs="Times New Roman"/>
          <w:sz w:val="24"/>
          <w:szCs w:val="24"/>
        </w:rPr>
        <w:t>,</w:t>
      </w:r>
      <w:r w:rsidR="00440B83">
        <w:rPr>
          <w:rFonts w:ascii="Times New Roman" w:hAnsi="Times New Roman" w:cs="Times New Roman"/>
          <w:sz w:val="24"/>
          <w:szCs w:val="24"/>
        </w:rPr>
        <w:t xml:space="preserve"> </w:t>
      </w:r>
      <w:r w:rsidR="009A23ED" w:rsidRPr="001C0C01">
        <w:rPr>
          <w:rFonts w:ascii="Times New Roman" w:hAnsi="Times New Roman" w:cs="Times New Roman"/>
          <w:sz w:val="24"/>
          <w:szCs w:val="24"/>
        </w:rPr>
        <w:t xml:space="preserve">and care. </w:t>
      </w:r>
      <w:r w:rsidR="009A23ED" w:rsidRPr="001C0C01">
        <w:rPr>
          <w:rFonts w:ascii="Times New Roman" w:eastAsia="Times New Roman" w:hAnsi="Times New Roman" w:cs="Times New Roman"/>
          <w:sz w:val="24"/>
          <w:szCs w:val="24"/>
          <w:lang w:eastAsia="en-GB"/>
        </w:rPr>
        <w:t xml:space="preserve">Studies from across the UK have found that people fear the spiralling expenses of care costs and being unable to pay for care – or running out of money whilst paying for it – even </w:t>
      </w:r>
      <w:r w:rsidR="009A23ED" w:rsidRPr="001C0C01">
        <w:rPr>
          <w:rFonts w:ascii="Times New Roman" w:eastAsia="Times New Roman" w:hAnsi="Times New Roman" w:cs="Times New Roman"/>
          <w:i/>
          <w:sz w:val="24"/>
          <w:szCs w:val="24"/>
          <w:lang w:eastAsia="en-GB"/>
        </w:rPr>
        <w:t>with</w:t>
      </w:r>
      <w:r w:rsidR="009A23ED" w:rsidRPr="001C0C01">
        <w:rPr>
          <w:rFonts w:ascii="Times New Roman" w:eastAsia="Times New Roman" w:hAnsi="Times New Roman" w:cs="Times New Roman"/>
          <w:sz w:val="24"/>
          <w:szCs w:val="24"/>
          <w:lang w:eastAsia="en-GB"/>
        </w:rPr>
        <w:t xml:space="preserve"> careful planning (</w:t>
      </w:r>
      <w:r w:rsidR="009A23ED" w:rsidRPr="001C0C01">
        <w:rPr>
          <w:rFonts w:ascii="Times New Roman" w:hAnsi="Times New Roman" w:cs="Times New Roman"/>
          <w:noProof/>
          <w:sz w:val="24"/>
          <w:szCs w:val="24"/>
        </w:rPr>
        <w:t xml:space="preserve">Blood et al., 2015; </w:t>
      </w:r>
      <w:r w:rsidR="009A23ED" w:rsidRPr="001C0C01">
        <w:rPr>
          <w:rFonts w:ascii="Times New Roman" w:eastAsia="Times New Roman" w:hAnsi="Times New Roman" w:cs="Times New Roman"/>
          <w:sz w:val="24"/>
          <w:szCs w:val="24"/>
          <w:lang w:eastAsia="en-GB"/>
        </w:rPr>
        <w:t xml:space="preserve">Ward et al, 2012; </w:t>
      </w:r>
      <w:r w:rsidR="009A23ED" w:rsidRPr="001C0C01">
        <w:rPr>
          <w:rFonts w:ascii="Times New Roman" w:hAnsi="Times New Roman" w:cs="Times New Roman"/>
          <w:noProof/>
          <w:sz w:val="24"/>
          <w:szCs w:val="24"/>
        </w:rPr>
        <w:t xml:space="preserve">Wright, 2002). </w:t>
      </w:r>
      <w:r w:rsidR="009A23ED" w:rsidRPr="001C0C01">
        <w:rPr>
          <w:rFonts w:ascii="Times New Roman" w:hAnsi="Times New Roman" w:cs="Times New Roman"/>
          <w:sz w:val="24"/>
          <w:szCs w:val="24"/>
        </w:rPr>
        <w:t xml:space="preserve">Such anxieties may translate into a reluctance to save or otherwise plan for this eventuality (Croucher &amp; Rhodes, 2006), or ‘paralyse’ people into inaction (Price et al., 2014). This is by no means unique to the UK context; the wide literature on loss aversion demonstrates that such inaction is a common reaction to the fear of losing something the individual </w:t>
      </w:r>
      <w:r w:rsidR="009A23ED" w:rsidRPr="00552554">
        <w:rPr>
          <w:rFonts w:ascii="Times New Roman" w:hAnsi="Times New Roman" w:cs="Times New Roman"/>
          <w:sz w:val="24"/>
          <w:szCs w:val="24"/>
        </w:rPr>
        <w:t>values</w:t>
      </w:r>
      <w:r w:rsidR="009F26D5" w:rsidRPr="00552554">
        <w:rPr>
          <w:rFonts w:ascii="Times New Roman" w:hAnsi="Times New Roman" w:cs="Times New Roman"/>
          <w:sz w:val="24"/>
          <w:szCs w:val="24"/>
        </w:rPr>
        <w:t xml:space="preserve"> (</w:t>
      </w:r>
      <w:r w:rsidR="009F26D5" w:rsidRPr="00407315">
        <w:rPr>
          <w:rFonts w:ascii="Times New Roman" w:hAnsi="Times New Roman" w:cs="Times New Roman"/>
          <w:sz w:val="24"/>
          <w:szCs w:val="24"/>
        </w:rPr>
        <w:t>Kahneman and Tversky, 1984; Kahneman et al., 1991)</w:t>
      </w:r>
      <w:r w:rsidR="00F9764F" w:rsidRPr="00552554">
        <w:rPr>
          <w:rFonts w:ascii="Times New Roman" w:hAnsi="Times New Roman" w:cs="Times New Roman"/>
          <w:sz w:val="24"/>
          <w:szCs w:val="24"/>
        </w:rPr>
        <w:t>.</w:t>
      </w:r>
      <w:r w:rsidR="00F9764F">
        <w:rPr>
          <w:rFonts w:ascii="Times New Roman" w:hAnsi="Times New Roman" w:cs="Times New Roman"/>
          <w:sz w:val="24"/>
          <w:szCs w:val="24"/>
        </w:rPr>
        <w:t xml:space="preserve"> </w:t>
      </w:r>
      <w:r w:rsidR="009A23ED" w:rsidRPr="001C0C01">
        <w:rPr>
          <w:rFonts w:ascii="Times New Roman" w:hAnsi="Times New Roman" w:cs="Times New Roman"/>
          <w:sz w:val="24"/>
          <w:szCs w:val="24"/>
        </w:rPr>
        <w:t xml:space="preserve">Moreover, anxiety </w:t>
      </w:r>
      <w:r w:rsidR="009A23ED" w:rsidRPr="001C0C01">
        <w:rPr>
          <w:rFonts w:ascii="Times New Roman" w:hAnsi="Times New Roman" w:cs="Times New Roman"/>
          <w:sz w:val="24"/>
          <w:szCs w:val="24"/>
        </w:rPr>
        <w:lastRenderedPageBreak/>
        <w:t xml:space="preserve">about </w:t>
      </w:r>
      <w:r w:rsidR="009A23ED" w:rsidRPr="001C0C01">
        <w:rPr>
          <w:rFonts w:ascii="Times New Roman" w:hAnsi="Times New Roman" w:cs="Times New Roman"/>
          <w:i/>
          <w:sz w:val="24"/>
          <w:szCs w:val="24"/>
        </w:rPr>
        <w:t>care itself</w:t>
      </w:r>
      <w:r w:rsidR="009A23ED" w:rsidRPr="001C0C01">
        <w:rPr>
          <w:rFonts w:ascii="Times New Roman" w:hAnsi="Times New Roman" w:cs="Times New Roman"/>
          <w:sz w:val="24"/>
          <w:szCs w:val="24"/>
        </w:rPr>
        <w:t xml:space="preserve"> can deter people from planning for its costs. Price et al.’s (2014) qualitative research found that older couples in England </w:t>
      </w:r>
      <w:r w:rsidR="009A23ED" w:rsidRPr="001C0C01">
        <w:rPr>
          <w:rFonts w:ascii="Times New Roman" w:eastAsia="Times New Roman" w:hAnsi="Times New Roman" w:cs="Times New Roman"/>
          <w:sz w:val="24"/>
          <w:szCs w:val="24"/>
          <w:lang w:eastAsia="en-GB"/>
        </w:rPr>
        <w:t xml:space="preserve">were comfortable planning for retirement and funeral costs, but the fear of living in a state of dependency deterred them from thinking about care. Money spent on care was seen as money wasted, as people </w:t>
      </w:r>
      <w:r w:rsidR="009A23ED" w:rsidRPr="001C0C01">
        <w:rPr>
          <w:rFonts w:ascii="Times New Roman" w:eastAsia="Times New Roman" w:hAnsi="Times New Roman" w:cs="Times New Roman"/>
          <w:noProof/>
          <w:sz w:val="24"/>
          <w:szCs w:val="24"/>
          <w:lang w:eastAsia="en-GB"/>
        </w:rPr>
        <w:t xml:space="preserve">expressed a preference for death over a life </w:t>
      </w:r>
      <w:r w:rsidR="00FA62C3">
        <w:rPr>
          <w:rFonts w:ascii="Times New Roman" w:eastAsia="Times New Roman" w:hAnsi="Times New Roman" w:cs="Times New Roman"/>
          <w:noProof/>
          <w:sz w:val="24"/>
          <w:szCs w:val="24"/>
          <w:lang w:eastAsia="en-GB"/>
        </w:rPr>
        <w:t>with</w:t>
      </w:r>
      <w:r w:rsidR="00FA62C3" w:rsidRPr="001C0C01">
        <w:rPr>
          <w:rFonts w:ascii="Times New Roman" w:eastAsia="Times New Roman" w:hAnsi="Times New Roman" w:cs="Times New Roman"/>
          <w:noProof/>
          <w:sz w:val="24"/>
          <w:szCs w:val="24"/>
          <w:lang w:eastAsia="en-GB"/>
        </w:rPr>
        <w:t xml:space="preserve"> </w:t>
      </w:r>
      <w:r w:rsidR="009A23ED" w:rsidRPr="001C0C01">
        <w:rPr>
          <w:rFonts w:ascii="Times New Roman" w:eastAsia="Times New Roman" w:hAnsi="Times New Roman" w:cs="Times New Roman"/>
          <w:noProof/>
          <w:sz w:val="24"/>
          <w:szCs w:val="24"/>
          <w:lang w:eastAsia="en-GB"/>
        </w:rPr>
        <w:t>care. Similar aversion to receiving paid care has been found in a US context (Girling &amp; Morgan, 2014; Peters &amp; Pinkston, 2002), including a particular aversion to imagining an ageing, dependent self that is at odds with the American ideal (DaDalt et al., 2016; San Antonio &amp; Rubinstein, 2004)</w:t>
      </w:r>
      <w:r w:rsidR="009A23ED" w:rsidRPr="001C0C01">
        <w:rPr>
          <w:rFonts w:ascii="Times New Roman" w:eastAsia="Times New Roman" w:hAnsi="Times New Roman" w:cs="Times New Roman"/>
          <w:sz w:val="24"/>
          <w:szCs w:val="24"/>
          <w:lang w:eastAsia="en-GB"/>
        </w:rPr>
        <w:t>. Such aversions also speak to the broader concept of ‘discounting the future’ in favour of the present, particularly when that future is neither desirable nor certain</w:t>
      </w:r>
      <w:r w:rsidR="00552554">
        <w:rPr>
          <w:rFonts w:ascii="Times New Roman" w:eastAsia="Times New Roman" w:hAnsi="Times New Roman" w:cs="Times New Roman"/>
          <w:sz w:val="24"/>
          <w:szCs w:val="24"/>
          <w:lang w:eastAsia="en-GB"/>
        </w:rPr>
        <w:t xml:space="preserve"> (Broome, 2004; Lawless et al., 2013)</w:t>
      </w:r>
      <w:r w:rsidR="00552554" w:rsidRPr="001C0C01">
        <w:rPr>
          <w:rFonts w:ascii="Times New Roman" w:eastAsia="Times New Roman" w:hAnsi="Times New Roman" w:cs="Times New Roman"/>
          <w:sz w:val="24"/>
          <w:szCs w:val="24"/>
          <w:lang w:eastAsia="en-GB"/>
        </w:rPr>
        <w:t xml:space="preserve">. </w:t>
      </w:r>
      <w:r w:rsidR="009A23ED" w:rsidRPr="001C0C01">
        <w:rPr>
          <w:rFonts w:ascii="Times New Roman" w:eastAsia="Times New Roman" w:hAnsi="Times New Roman" w:cs="Times New Roman"/>
          <w:sz w:val="24"/>
          <w:szCs w:val="24"/>
          <w:lang w:eastAsia="en-GB"/>
        </w:rPr>
        <w:t xml:space="preserve">Indeed, in this sense, choosing not to plan for care costs can be a calculated risk: ‘[d]eath is inevitable, but going into residential care is not’ </w:t>
      </w:r>
      <w:r w:rsidR="009A23ED" w:rsidRPr="001C0C01">
        <w:rPr>
          <w:rFonts w:ascii="Times New Roman" w:eastAsia="Times New Roman" w:hAnsi="Times New Roman" w:cs="Times New Roman"/>
          <w:noProof/>
          <w:sz w:val="24"/>
          <w:szCs w:val="24"/>
          <w:lang w:eastAsia="en-GB"/>
        </w:rPr>
        <w:t>(</w:t>
      </w:r>
      <w:r w:rsidR="009A23ED" w:rsidRPr="001C0C01">
        <w:rPr>
          <w:rFonts w:ascii="Times New Roman" w:eastAsia="Times New Roman" w:hAnsi="Times New Roman" w:cs="Times New Roman"/>
          <w:sz w:val="24"/>
          <w:szCs w:val="24"/>
          <w:lang w:eastAsia="en-GB"/>
        </w:rPr>
        <w:t>Price et al., 2014: 407).</w:t>
      </w:r>
    </w:p>
    <w:p w14:paraId="2DB762BC" w14:textId="0AB3B0A1" w:rsidR="00230E99" w:rsidRPr="001C0C01" w:rsidRDefault="0039210B"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The unique context of the English care system raises specific barriers to planning. </w:t>
      </w:r>
      <w:r w:rsidR="000F1D24" w:rsidRPr="001C0C01">
        <w:rPr>
          <w:rFonts w:ascii="Times New Roman" w:hAnsi="Times New Roman" w:cs="Times New Roman"/>
          <w:sz w:val="24"/>
          <w:szCs w:val="24"/>
        </w:rPr>
        <w:t xml:space="preserve">Relatively generous healthcare spending may prompt the assumption that social care spending by the state will be equally generous </w:t>
      </w:r>
      <w:r w:rsidR="000F1D24" w:rsidRPr="00407315">
        <w:rPr>
          <w:rFonts w:ascii="Times New Roman" w:eastAsia="Times New Roman" w:hAnsi="Times New Roman" w:cs="Times New Roman"/>
          <w:color w:val="000000"/>
          <w:sz w:val="24"/>
          <w:szCs w:val="24"/>
          <w:lang w:eastAsia="en-GB"/>
        </w:rPr>
        <w:t>(</w:t>
      </w:r>
      <w:r w:rsidR="000F1D24" w:rsidRPr="00407315">
        <w:rPr>
          <w:rFonts w:ascii="Times New Roman" w:hAnsi="Times New Roman" w:cs="Times New Roman"/>
          <w:sz w:val="24"/>
          <w:szCs w:val="24"/>
        </w:rPr>
        <w:t>Robertson et al., 2014)</w:t>
      </w:r>
      <w:r w:rsidR="000F1D24" w:rsidRPr="00407315">
        <w:rPr>
          <w:rFonts w:ascii="Times New Roman" w:eastAsia="Times New Roman" w:hAnsi="Times New Roman" w:cs="Times New Roman"/>
          <w:color w:val="000000"/>
          <w:sz w:val="24"/>
          <w:szCs w:val="24"/>
          <w:lang w:eastAsia="en-GB"/>
        </w:rPr>
        <w:t>.</w:t>
      </w:r>
      <w:r w:rsidR="000F1D24" w:rsidRPr="001C0C01">
        <w:rPr>
          <w:rFonts w:ascii="Times New Roman" w:eastAsia="Times New Roman" w:hAnsi="Times New Roman" w:cs="Times New Roman"/>
          <w:color w:val="000000"/>
          <w:sz w:val="24"/>
          <w:szCs w:val="24"/>
          <w:lang w:eastAsia="en-GB"/>
        </w:rPr>
        <w:t xml:space="preserve"> </w:t>
      </w:r>
      <w:r w:rsidR="00E15645" w:rsidRPr="001C0C01">
        <w:rPr>
          <w:rFonts w:ascii="Times New Roman" w:hAnsi="Times New Roman" w:cs="Times New Roman"/>
          <w:sz w:val="24"/>
          <w:szCs w:val="24"/>
        </w:rPr>
        <w:t>T</w:t>
      </w:r>
      <w:r w:rsidR="000F1D24" w:rsidRPr="001C0C01">
        <w:rPr>
          <w:rFonts w:ascii="Times New Roman" w:hAnsi="Times New Roman" w:cs="Times New Roman"/>
          <w:sz w:val="24"/>
          <w:szCs w:val="24"/>
        </w:rPr>
        <w:t xml:space="preserve">he public’s struggle to understand and accept </w:t>
      </w:r>
      <w:r w:rsidR="00E15645" w:rsidRPr="001C0C01">
        <w:rPr>
          <w:rFonts w:ascii="Times New Roman" w:hAnsi="Times New Roman" w:cs="Times New Roman"/>
          <w:sz w:val="24"/>
          <w:szCs w:val="24"/>
        </w:rPr>
        <w:t xml:space="preserve">the financial implications of the social care funding system was illustrated by reactions to a Conservative Party manifesto pledge in </w:t>
      </w:r>
      <w:r w:rsidR="009D6E1D" w:rsidRPr="001C0C01">
        <w:rPr>
          <w:rFonts w:ascii="Times New Roman" w:hAnsi="Times New Roman" w:cs="Times New Roman"/>
          <w:sz w:val="24"/>
          <w:szCs w:val="24"/>
        </w:rPr>
        <w:t xml:space="preserve">the 2017 </w:t>
      </w:r>
      <w:r w:rsidR="00440B83">
        <w:rPr>
          <w:rFonts w:ascii="Times New Roman" w:hAnsi="Times New Roman" w:cs="Times New Roman"/>
          <w:sz w:val="24"/>
          <w:szCs w:val="24"/>
        </w:rPr>
        <w:t xml:space="preserve">general </w:t>
      </w:r>
      <w:r w:rsidR="009D6E1D" w:rsidRPr="001C0C01">
        <w:rPr>
          <w:rFonts w:ascii="Times New Roman" w:hAnsi="Times New Roman" w:cs="Times New Roman"/>
          <w:sz w:val="24"/>
          <w:szCs w:val="24"/>
        </w:rPr>
        <w:t>election campaign</w:t>
      </w:r>
      <w:r w:rsidR="00E15645" w:rsidRPr="001C0C01">
        <w:rPr>
          <w:rFonts w:ascii="Times New Roman" w:hAnsi="Times New Roman" w:cs="Times New Roman"/>
          <w:sz w:val="24"/>
          <w:szCs w:val="24"/>
        </w:rPr>
        <w:t xml:space="preserve">. The pledge </w:t>
      </w:r>
      <w:r w:rsidR="009D6E1D" w:rsidRPr="001C0C01">
        <w:rPr>
          <w:rFonts w:ascii="Times New Roman" w:hAnsi="Times New Roman" w:cs="Times New Roman"/>
          <w:sz w:val="24"/>
          <w:szCs w:val="24"/>
        </w:rPr>
        <w:t xml:space="preserve">to include people’s properties in their financial assessments for domiciliary care </w:t>
      </w:r>
      <w:r w:rsidR="00E15645" w:rsidRPr="001C0C01">
        <w:rPr>
          <w:rFonts w:ascii="Times New Roman" w:hAnsi="Times New Roman" w:cs="Times New Roman"/>
          <w:sz w:val="24"/>
          <w:szCs w:val="24"/>
        </w:rPr>
        <w:t xml:space="preserve">was </w:t>
      </w:r>
      <w:r w:rsidR="009D6E1D" w:rsidRPr="001C0C01">
        <w:rPr>
          <w:rFonts w:ascii="Times New Roman" w:hAnsi="Times New Roman" w:cs="Times New Roman"/>
          <w:sz w:val="24"/>
          <w:szCs w:val="24"/>
        </w:rPr>
        <w:t>widely denounced as a ‘dementia tax’</w:t>
      </w:r>
      <w:r w:rsidR="00E15645" w:rsidRPr="001C0C01">
        <w:rPr>
          <w:rFonts w:ascii="Times New Roman" w:hAnsi="Times New Roman" w:cs="Times New Roman"/>
          <w:sz w:val="24"/>
          <w:szCs w:val="24"/>
        </w:rPr>
        <w:t xml:space="preserve">, and eventually withdrawn </w:t>
      </w:r>
      <w:r w:rsidR="009D6E1D" w:rsidRPr="001C0C01">
        <w:rPr>
          <w:rFonts w:ascii="Times New Roman" w:hAnsi="Times New Roman" w:cs="Times New Roman"/>
          <w:sz w:val="24"/>
          <w:szCs w:val="24"/>
        </w:rPr>
        <w:t xml:space="preserve">(Asthana </w:t>
      </w:r>
      <w:r w:rsidR="00C0059A" w:rsidRPr="001C0C01">
        <w:rPr>
          <w:rFonts w:ascii="Times New Roman" w:hAnsi="Times New Roman" w:cs="Times New Roman"/>
          <w:sz w:val="24"/>
          <w:szCs w:val="24"/>
        </w:rPr>
        <w:t>&amp;</w:t>
      </w:r>
      <w:r w:rsidR="009D6E1D" w:rsidRPr="001C0C01">
        <w:rPr>
          <w:rFonts w:ascii="Times New Roman" w:hAnsi="Times New Roman" w:cs="Times New Roman"/>
          <w:sz w:val="24"/>
          <w:szCs w:val="24"/>
        </w:rPr>
        <w:t xml:space="preserve"> Elgot, 2017; </w:t>
      </w:r>
      <w:r w:rsidR="00C0059A" w:rsidRPr="001C0C01">
        <w:rPr>
          <w:rFonts w:ascii="Times New Roman" w:hAnsi="Times New Roman" w:cs="Times New Roman"/>
          <w:sz w:val="24"/>
          <w:szCs w:val="24"/>
        </w:rPr>
        <w:t xml:space="preserve">Dispatches, 2017; </w:t>
      </w:r>
      <w:r w:rsidR="009D6E1D" w:rsidRPr="001C0C01">
        <w:rPr>
          <w:rFonts w:ascii="Times New Roman" w:hAnsi="Times New Roman" w:cs="Times New Roman"/>
          <w:sz w:val="24"/>
          <w:szCs w:val="24"/>
        </w:rPr>
        <w:t xml:space="preserve">Walters, 2017). </w:t>
      </w:r>
      <w:r w:rsidR="00E15645" w:rsidRPr="001C0C01">
        <w:rPr>
          <w:rFonts w:ascii="Times New Roman" w:hAnsi="Times New Roman" w:cs="Times New Roman"/>
          <w:sz w:val="24"/>
          <w:szCs w:val="24"/>
        </w:rPr>
        <w:t xml:space="preserve">Such attitudes towards social care funding are not new.  </w:t>
      </w:r>
      <w:r w:rsidR="008F088F" w:rsidRPr="001C0C01">
        <w:rPr>
          <w:rFonts w:ascii="Times New Roman" w:hAnsi="Times New Roman" w:cs="Times New Roman"/>
          <w:sz w:val="24"/>
          <w:szCs w:val="24"/>
        </w:rPr>
        <w:t xml:space="preserve">Twenty years ago, </w:t>
      </w:r>
      <w:r w:rsidR="00134001" w:rsidRPr="001C0C01">
        <w:rPr>
          <w:rFonts w:ascii="Times New Roman" w:hAnsi="Times New Roman" w:cs="Times New Roman"/>
          <w:sz w:val="24"/>
          <w:szCs w:val="24"/>
        </w:rPr>
        <w:t xml:space="preserve">Parker and Clarke </w:t>
      </w:r>
      <w:r w:rsidR="00134001" w:rsidRPr="001C0C01">
        <w:rPr>
          <w:rFonts w:ascii="Times New Roman" w:hAnsi="Times New Roman" w:cs="Times New Roman"/>
          <w:noProof/>
          <w:sz w:val="24"/>
          <w:szCs w:val="24"/>
        </w:rPr>
        <w:t>(1997</w:t>
      </w:r>
      <w:r w:rsidR="006D4903" w:rsidRPr="001C0C01">
        <w:rPr>
          <w:rFonts w:ascii="Times New Roman" w:hAnsi="Times New Roman" w:cs="Times New Roman"/>
          <w:noProof/>
          <w:sz w:val="24"/>
          <w:szCs w:val="24"/>
        </w:rPr>
        <w:t>, 1998</w:t>
      </w:r>
      <w:r w:rsidR="00CA0F9F" w:rsidRPr="001C0C01">
        <w:rPr>
          <w:rFonts w:ascii="Times New Roman" w:hAnsi="Times New Roman" w:cs="Times New Roman"/>
          <w:noProof/>
          <w:sz w:val="24"/>
          <w:szCs w:val="24"/>
        </w:rPr>
        <w:t xml:space="preserve">) </w:t>
      </w:r>
      <w:r w:rsidR="00DF0214" w:rsidRPr="001C0C01">
        <w:rPr>
          <w:rFonts w:ascii="Times New Roman" w:hAnsi="Times New Roman" w:cs="Times New Roman"/>
          <w:noProof/>
          <w:sz w:val="24"/>
          <w:szCs w:val="24"/>
        </w:rPr>
        <w:t>found little planning for care costs</w:t>
      </w:r>
      <w:r w:rsidR="001E7B3E" w:rsidRPr="001C0C01">
        <w:rPr>
          <w:rFonts w:ascii="Times New Roman" w:hAnsi="Times New Roman" w:cs="Times New Roman"/>
          <w:noProof/>
          <w:sz w:val="24"/>
          <w:szCs w:val="24"/>
        </w:rPr>
        <w:t>, with</w:t>
      </w:r>
      <w:r w:rsidR="00134001" w:rsidRPr="001C0C01">
        <w:rPr>
          <w:rFonts w:ascii="Times New Roman" w:hAnsi="Times New Roman" w:cs="Times New Roman"/>
          <w:sz w:val="24"/>
          <w:szCs w:val="24"/>
        </w:rPr>
        <w:t xml:space="preserve"> </w:t>
      </w:r>
      <w:r w:rsidR="00EF39B5" w:rsidRPr="001C0C01">
        <w:rPr>
          <w:rFonts w:ascii="Times New Roman" w:hAnsi="Times New Roman" w:cs="Times New Roman"/>
          <w:sz w:val="24"/>
          <w:szCs w:val="24"/>
        </w:rPr>
        <w:t>adults in a wide age range</w:t>
      </w:r>
      <w:r w:rsidR="00DF0214" w:rsidRPr="001C0C01">
        <w:rPr>
          <w:rFonts w:ascii="Times New Roman" w:hAnsi="Times New Roman" w:cs="Times New Roman"/>
          <w:sz w:val="24"/>
          <w:szCs w:val="24"/>
        </w:rPr>
        <w:t xml:space="preserve"> </w:t>
      </w:r>
      <w:r w:rsidR="00134001" w:rsidRPr="001C0C01">
        <w:rPr>
          <w:rFonts w:ascii="Times New Roman" w:hAnsi="Times New Roman" w:cs="Times New Roman"/>
          <w:sz w:val="24"/>
          <w:szCs w:val="24"/>
        </w:rPr>
        <w:t>mistakenly believ</w:t>
      </w:r>
      <w:r w:rsidR="001E7B3E" w:rsidRPr="001C0C01">
        <w:rPr>
          <w:rFonts w:ascii="Times New Roman" w:hAnsi="Times New Roman" w:cs="Times New Roman"/>
          <w:sz w:val="24"/>
          <w:szCs w:val="24"/>
        </w:rPr>
        <w:t>ing</w:t>
      </w:r>
      <w:r w:rsidR="00134001" w:rsidRPr="001C0C01">
        <w:rPr>
          <w:rFonts w:ascii="Times New Roman" w:hAnsi="Times New Roman" w:cs="Times New Roman"/>
          <w:sz w:val="24"/>
          <w:szCs w:val="24"/>
        </w:rPr>
        <w:t xml:space="preserve"> their care would be paid for by the state, and </w:t>
      </w:r>
      <w:r w:rsidR="001E7B3E" w:rsidRPr="001C0C01">
        <w:rPr>
          <w:rFonts w:ascii="Times New Roman" w:hAnsi="Times New Roman" w:cs="Times New Roman"/>
          <w:sz w:val="24"/>
          <w:szCs w:val="24"/>
        </w:rPr>
        <w:t>feeling</w:t>
      </w:r>
      <w:r w:rsidR="00DF0214" w:rsidRPr="001C0C01">
        <w:rPr>
          <w:rFonts w:ascii="Times New Roman" w:hAnsi="Times New Roman" w:cs="Times New Roman"/>
          <w:sz w:val="24"/>
          <w:szCs w:val="24"/>
        </w:rPr>
        <w:t xml:space="preserve"> </w:t>
      </w:r>
      <w:r w:rsidR="00BB7CE2" w:rsidRPr="001C0C01">
        <w:rPr>
          <w:rFonts w:ascii="Times New Roman" w:hAnsi="Times New Roman" w:cs="Times New Roman"/>
          <w:sz w:val="24"/>
          <w:szCs w:val="24"/>
        </w:rPr>
        <w:t xml:space="preserve">let down </w:t>
      </w:r>
      <w:r w:rsidR="002A1BCA" w:rsidRPr="001C0C01">
        <w:rPr>
          <w:rFonts w:ascii="Times New Roman" w:hAnsi="Times New Roman" w:cs="Times New Roman"/>
          <w:sz w:val="24"/>
          <w:szCs w:val="24"/>
        </w:rPr>
        <w:t>on</w:t>
      </w:r>
      <w:r w:rsidR="00134001" w:rsidRPr="001C0C01">
        <w:rPr>
          <w:rFonts w:ascii="Times New Roman" w:hAnsi="Times New Roman" w:cs="Times New Roman"/>
          <w:sz w:val="24"/>
          <w:szCs w:val="24"/>
        </w:rPr>
        <w:t xml:space="preserve"> learn</w:t>
      </w:r>
      <w:r w:rsidR="002A1BCA" w:rsidRPr="001C0C01">
        <w:rPr>
          <w:rFonts w:ascii="Times New Roman" w:hAnsi="Times New Roman" w:cs="Times New Roman"/>
          <w:sz w:val="24"/>
          <w:szCs w:val="24"/>
        </w:rPr>
        <w:t>ing</w:t>
      </w:r>
      <w:r w:rsidR="00134001" w:rsidRPr="001C0C01">
        <w:rPr>
          <w:rFonts w:ascii="Times New Roman" w:hAnsi="Times New Roman" w:cs="Times New Roman"/>
          <w:sz w:val="24"/>
          <w:szCs w:val="24"/>
        </w:rPr>
        <w:t xml:space="preserve"> this </w:t>
      </w:r>
      <w:r w:rsidR="000F1023" w:rsidRPr="001C0C01">
        <w:rPr>
          <w:rFonts w:ascii="Times New Roman" w:hAnsi="Times New Roman" w:cs="Times New Roman"/>
          <w:sz w:val="24"/>
          <w:szCs w:val="24"/>
        </w:rPr>
        <w:t xml:space="preserve">was </w:t>
      </w:r>
      <w:r w:rsidR="00134001" w:rsidRPr="001C0C01">
        <w:rPr>
          <w:rFonts w:ascii="Times New Roman" w:hAnsi="Times New Roman" w:cs="Times New Roman"/>
          <w:sz w:val="24"/>
          <w:szCs w:val="24"/>
        </w:rPr>
        <w:t xml:space="preserve">not </w:t>
      </w:r>
      <w:r w:rsidR="00DF0214" w:rsidRPr="001C0C01">
        <w:rPr>
          <w:rFonts w:ascii="Times New Roman" w:hAnsi="Times New Roman" w:cs="Times New Roman"/>
          <w:sz w:val="24"/>
          <w:szCs w:val="24"/>
        </w:rPr>
        <w:t xml:space="preserve">necessarily </w:t>
      </w:r>
      <w:r w:rsidR="00134001" w:rsidRPr="001C0C01">
        <w:rPr>
          <w:rFonts w:ascii="Times New Roman" w:hAnsi="Times New Roman" w:cs="Times New Roman"/>
          <w:sz w:val="24"/>
          <w:szCs w:val="24"/>
        </w:rPr>
        <w:t xml:space="preserve">the case. </w:t>
      </w:r>
      <w:r w:rsidR="00247B6D" w:rsidRPr="001C0C01">
        <w:rPr>
          <w:rFonts w:ascii="Times New Roman" w:eastAsia="Times New Roman" w:hAnsi="Times New Roman" w:cs="Times New Roman"/>
          <w:color w:val="000000"/>
          <w:sz w:val="24"/>
          <w:szCs w:val="24"/>
          <w:lang w:eastAsia="en-GB"/>
        </w:rPr>
        <w:t>A</w:t>
      </w:r>
      <w:r w:rsidR="00E15645" w:rsidRPr="001C0C01">
        <w:rPr>
          <w:rFonts w:ascii="Times New Roman" w:eastAsia="Times New Roman" w:hAnsi="Times New Roman" w:cs="Times New Roman"/>
          <w:color w:val="000000"/>
          <w:sz w:val="24"/>
          <w:szCs w:val="24"/>
          <w:lang w:eastAsia="en-GB"/>
        </w:rPr>
        <w:t>nother</w:t>
      </w:r>
      <w:r w:rsidR="00BF4ACE" w:rsidRPr="001C0C01">
        <w:rPr>
          <w:rFonts w:ascii="Times New Roman" w:eastAsia="Times New Roman" w:hAnsi="Times New Roman" w:cs="Times New Roman"/>
          <w:color w:val="000000"/>
          <w:sz w:val="24"/>
          <w:szCs w:val="24"/>
          <w:lang w:eastAsia="en-GB"/>
        </w:rPr>
        <w:t xml:space="preserve"> study </w:t>
      </w:r>
      <w:r w:rsidR="00CA0F9F" w:rsidRPr="001C0C01">
        <w:rPr>
          <w:rFonts w:ascii="Times New Roman" w:eastAsia="Times New Roman" w:hAnsi="Times New Roman" w:cs="Times New Roman"/>
          <w:color w:val="000000"/>
          <w:sz w:val="24"/>
          <w:szCs w:val="24"/>
          <w:lang w:eastAsia="en-GB"/>
        </w:rPr>
        <w:t>suggest</w:t>
      </w:r>
      <w:r w:rsidR="00E15645" w:rsidRPr="001C0C01">
        <w:rPr>
          <w:rFonts w:ascii="Times New Roman" w:eastAsia="Times New Roman" w:hAnsi="Times New Roman" w:cs="Times New Roman"/>
          <w:color w:val="000000"/>
          <w:sz w:val="24"/>
          <w:szCs w:val="24"/>
          <w:lang w:eastAsia="en-GB"/>
        </w:rPr>
        <w:t>ed</w:t>
      </w:r>
      <w:r w:rsidR="00CA0F9F" w:rsidRPr="001C0C01">
        <w:rPr>
          <w:rFonts w:ascii="Times New Roman" w:eastAsia="Times New Roman" w:hAnsi="Times New Roman" w:cs="Times New Roman"/>
          <w:color w:val="000000"/>
          <w:sz w:val="24"/>
          <w:szCs w:val="24"/>
          <w:lang w:eastAsia="en-GB"/>
        </w:rPr>
        <w:t xml:space="preserve"> an expectation</w:t>
      </w:r>
      <w:r w:rsidR="00E15645" w:rsidRPr="001C0C01">
        <w:rPr>
          <w:rFonts w:ascii="Times New Roman" w:eastAsia="Times New Roman" w:hAnsi="Times New Roman" w:cs="Times New Roman"/>
          <w:color w:val="000000"/>
          <w:sz w:val="24"/>
          <w:szCs w:val="24"/>
          <w:lang w:eastAsia="en-GB"/>
        </w:rPr>
        <w:t xml:space="preserve"> among people </w:t>
      </w:r>
      <w:r w:rsidR="00270F9C">
        <w:rPr>
          <w:rFonts w:ascii="Times New Roman" w:eastAsia="Times New Roman" w:hAnsi="Times New Roman" w:cs="Times New Roman"/>
          <w:color w:val="000000"/>
          <w:sz w:val="24"/>
          <w:szCs w:val="24"/>
          <w:lang w:eastAsia="en-GB"/>
        </w:rPr>
        <w:t xml:space="preserve">aged 50+ </w:t>
      </w:r>
      <w:r w:rsidR="00BF4ACE" w:rsidRPr="001C0C01">
        <w:rPr>
          <w:rFonts w:ascii="Times New Roman" w:eastAsia="Times New Roman" w:hAnsi="Times New Roman" w:cs="Times New Roman"/>
          <w:color w:val="000000"/>
          <w:sz w:val="24"/>
          <w:szCs w:val="24"/>
          <w:lang w:eastAsia="en-GB"/>
        </w:rPr>
        <w:t>that the government should pay for</w:t>
      </w:r>
      <w:r w:rsidR="00735B97" w:rsidRPr="001C0C01">
        <w:rPr>
          <w:rFonts w:ascii="Times New Roman" w:eastAsia="Times New Roman" w:hAnsi="Times New Roman" w:cs="Times New Roman"/>
          <w:color w:val="000000"/>
          <w:sz w:val="24"/>
          <w:szCs w:val="24"/>
          <w:lang w:eastAsia="en-GB"/>
        </w:rPr>
        <w:t xml:space="preserve"> care</w:t>
      </w:r>
      <w:r w:rsidR="006B76EE" w:rsidRPr="001C0C01">
        <w:rPr>
          <w:rFonts w:ascii="Times New Roman" w:eastAsia="Times New Roman" w:hAnsi="Times New Roman" w:cs="Times New Roman"/>
          <w:color w:val="000000"/>
          <w:sz w:val="24"/>
          <w:szCs w:val="24"/>
          <w:lang w:eastAsia="en-GB"/>
        </w:rPr>
        <w:t>,</w:t>
      </w:r>
      <w:r w:rsidR="00BF4ACE" w:rsidRPr="001C0C01">
        <w:rPr>
          <w:rFonts w:ascii="Times New Roman" w:eastAsia="Times New Roman" w:hAnsi="Times New Roman" w:cs="Times New Roman"/>
          <w:color w:val="000000"/>
          <w:sz w:val="24"/>
          <w:szCs w:val="24"/>
          <w:lang w:eastAsia="en-GB"/>
        </w:rPr>
        <w:t xml:space="preserve"> </w:t>
      </w:r>
      <w:r w:rsidR="00735B97" w:rsidRPr="001C0C01">
        <w:rPr>
          <w:rFonts w:ascii="Times New Roman" w:eastAsia="Times New Roman" w:hAnsi="Times New Roman" w:cs="Times New Roman"/>
          <w:color w:val="000000"/>
          <w:sz w:val="24"/>
          <w:szCs w:val="24"/>
          <w:lang w:eastAsia="en-GB"/>
        </w:rPr>
        <w:t xml:space="preserve">and limited knowledge of respondents’ own responsibilities </w:t>
      </w:r>
      <w:r w:rsidR="00BF4ACE" w:rsidRPr="001C0C01">
        <w:rPr>
          <w:rFonts w:ascii="Times New Roman" w:eastAsia="Times New Roman" w:hAnsi="Times New Roman" w:cs="Times New Roman"/>
          <w:noProof/>
          <w:color w:val="000000"/>
          <w:sz w:val="24"/>
          <w:szCs w:val="24"/>
          <w:lang w:eastAsia="en-GB"/>
        </w:rPr>
        <w:t xml:space="preserve">(Deeming </w:t>
      </w:r>
      <w:r w:rsidR="00C0059A" w:rsidRPr="001C0C01">
        <w:rPr>
          <w:rFonts w:ascii="Times New Roman" w:eastAsia="Times New Roman" w:hAnsi="Times New Roman" w:cs="Times New Roman"/>
          <w:noProof/>
          <w:color w:val="000000"/>
          <w:sz w:val="24"/>
          <w:szCs w:val="24"/>
          <w:lang w:eastAsia="en-GB"/>
        </w:rPr>
        <w:t>&amp;</w:t>
      </w:r>
      <w:r w:rsidR="00BF4ACE" w:rsidRPr="001C0C01">
        <w:rPr>
          <w:rFonts w:ascii="Times New Roman" w:eastAsia="Times New Roman" w:hAnsi="Times New Roman" w:cs="Times New Roman"/>
          <w:noProof/>
          <w:color w:val="000000"/>
          <w:sz w:val="24"/>
          <w:szCs w:val="24"/>
          <w:lang w:eastAsia="en-GB"/>
        </w:rPr>
        <w:t xml:space="preserve"> Keen, 2002)</w:t>
      </w:r>
      <w:r w:rsidR="00BF4ACE" w:rsidRPr="001C0C01">
        <w:rPr>
          <w:rFonts w:ascii="Times New Roman" w:eastAsia="Times New Roman" w:hAnsi="Times New Roman" w:cs="Times New Roman"/>
          <w:color w:val="000000"/>
          <w:sz w:val="24"/>
          <w:szCs w:val="24"/>
          <w:lang w:eastAsia="en-GB"/>
        </w:rPr>
        <w:t xml:space="preserve">. </w:t>
      </w:r>
      <w:r w:rsidR="005347BD" w:rsidRPr="001C0C01">
        <w:rPr>
          <w:rFonts w:ascii="Times New Roman" w:eastAsia="Times New Roman" w:hAnsi="Times New Roman" w:cs="Times New Roman"/>
          <w:color w:val="000000"/>
          <w:sz w:val="24"/>
          <w:szCs w:val="24"/>
          <w:lang w:eastAsia="en-GB"/>
        </w:rPr>
        <w:t>M</w:t>
      </w:r>
      <w:r w:rsidR="007C0BD5" w:rsidRPr="001C0C01">
        <w:rPr>
          <w:rFonts w:ascii="Times New Roman" w:eastAsia="Times New Roman" w:hAnsi="Times New Roman" w:cs="Times New Roman"/>
          <w:color w:val="000000"/>
          <w:sz w:val="24"/>
          <w:szCs w:val="24"/>
          <w:lang w:eastAsia="en-GB"/>
        </w:rPr>
        <w:t>ore recent</w:t>
      </w:r>
      <w:r w:rsidR="005347BD" w:rsidRPr="001C0C01">
        <w:rPr>
          <w:rFonts w:ascii="Times New Roman" w:eastAsia="Times New Roman" w:hAnsi="Times New Roman" w:cs="Times New Roman"/>
          <w:color w:val="000000"/>
          <w:sz w:val="24"/>
          <w:szCs w:val="24"/>
          <w:lang w:eastAsia="en-GB"/>
        </w:rPr>
        <w:t>ly, the National Audit Office (2011)</w:t>
      </w:r>
      <w:r w:rsidR="00E51499" w:rsidRPr="001C0C01">
        <w:rPr>
          <w:rFonts w:ascii="Times New Roman" w:eastAsia="Times New Roman" w:hAnsi="Times New Roman" w:cs="Times New Roman"/>
          <w:color w:val="000000"/>
          <w:sz w:val="24"/>
          <w:szCs w:val="24"/>
          <w:lang w:eastAsia="en-GB"/>
        </w:rPr>
        <w:t xml:space="preserve"> </w:t>
      </w:r>
      <w:r w:rsidR="005347BD" w:rsidRPr="001C0C01">
        <w:rPr>
          <w:rFonts w:ascii="Times New Roman" w:eastAsia="Times New Roman" w:hAnsi="Times New Roman" w:cs="Times New Roman"/>
          <w:color w:val="000000"/>
          <w:sz w:val="24"/>
          <w:szCs w:val="24"/>
          <w:lang w:eastAsia="en-GB"/>
        </w:rPr>
        <w:t>found</w:t>
      </w:r>
      <w:r w:rsidR="00E51499" w:rsidRPr="001C0C01">
        <w:rPr>
          <w:rFonts w:ascii="Times New Roman" w:eastAsia="Times New Roman" w:hAnsi="Times New Roman" w:cs="Times New Roman"/>
          <w:color w:val="000000"/>
          <w:sz w:val="24"/>
          <w:szCs w:val="24"/>
          <w:lang w:eastAsia="en-GB"/>
        </w:rPr>
        <w:t xml:space="preserve"> that 69% of self-funders felt ill-informed about the financial implications of long</w:t>
      </w:r>
      <w:r w:rsidR="008F088F" w:rsidRPr="001C0C01">
        <w:rPr>
          <w:rFonts w:ascii="Times New Roman" w:eastAsia="Times New Roman" w:hAnsi="Times New Roman" w:cs="Times New Roman"/>
          <w:color w:val="000000"/>
          <w:sz w:val="24"/>
          <w:szCs w:val="24"/>
          <w:lang w:eastAsia="en-GB"/>
        </w:rPr>
        <w:t>-</w:t>
      </w:r>
      <w:r w:rsidR="00E51499" w:rsidRPr="001C0C01">
        <w:rPr>
          <w:rFonts w:ascii="Times New Roman" w:eastAsia="Times New Roman" w:hAnsi="Times New Roman" w:cs="Times New Roman"/>
          <w:color w:val="000000"/>
          <w:sz w:val="24"/>
          <w:szCs w:val="24"/>
          <w:lang w:eastAsia="en-GB"/>
        </w:rPr>
        <w:t>term care,</w:t>
      </w:r>
      <w:r w:rsidR="001E7B3E" w:rsidRPr="001C0C01">
        <w:rPr>
          <w:rFonts w:ascii="Times New Roman" w:eastAsia="Times New Roman" w:hAnsi="Times New Roman" w:cs="Times New Roman"/>
          <w:color w:val="000000"/>
          <w:sz w:val="24"/>
          <w:szCs w:val="24"/>
          <w:lang w:eastAsia="en-GB"/>
        </w:rPr>
        <w:t xml:space="preserve"> </w:t>
      </w:r>
      <w:r w:rsidR="00BD2EDB" w:rsidRPr="001C0C01">
        <w:rPr>
          <w:rFonts w:ascii="Times New Roman" w:eastAsia="Times New Roman" w:hAnsi="Times New Roman" w:cs="Times New Roman"/>
          <w:color w:val="000000"/>
          <w:sz w:val="24"/>
          <w:szCs w:val="24"/>
          <w:lang w:eastAsia="en-GB"/>
        </w:rPr>
        <w:t>while Ipsos Mori (2011: 10) reported</w:t>
      </w:r>
      <w:r w:rsidR="001E7B3E" w:rsidRPr="001C0C01">
        <w:rPr>
          <w:rFonts w:ascii="Times New Roman" w:eastAsia="Times New Roman" w:hAnsi="Times New Roman" w:cs="Times New Roman"/>
          <w:color w:val="000000"/>
          <w:sz w:val="24"/>
          <w:szCs w:val="24"/>
          <w:lang w:eastAsia="en-GB"/>
        </w:rPr>
        <w:t xml:space="preserve"> </w:t>
      </w:r>
      <w:r w:rsidR="00902DF6" w:rsidRPr="001C0C01">
        <w:rPr>
          <w:rFonts w:ascii="Times New Roman" w:eastAsia="Times New Roman" w:hAnsi="Times New Roman" w:cs="Times New Roman"/>
          <w:color w:val="000000"/>
          <w:sz w:val="24"/>
          <w:szCs w:val="24"/>
          <w:lang w:eastAsia="en-GB"/>
        </w:rPr>
        <w:t>‘</w:t>
      </w:r>
      <w:r w:rsidR="001E7B3E" w:rsidRPr="001C0C01">
        <w:rPr>
          <w:rFonts w:ascii="Times New Roman" w:eastAsia="Times New Roman" w:hAnsi="Times New Roman" w:cs="Times New Roman"/>
          <w:color w:val="000000"/>
          <w:sz w:val="24"/>
          <w:szCs w:val="24"/>
          <w:lang w:eastAsia="en-GB"/>
        </w:rPr>
        <w:t xml:space="preserve">a </w:t>
      </w:r>
      <w:r w:rsidR="002725F6" w:rsidRPr="001C0C01">
        <w:rPr>
          <w:rFonts w:ascii="Times New Roman" w:eastAsia="Times New Roman" w:hAnsi="Times New Roman" w:cs="Times New Roman"/>
          <w:color w:val="000000"/>
          <w:sz w:val="24"/>
          <w:szCs w:val="24"/>
          <w:lang w:eastAsia="en-GB"/>
        </w:rPr>
        <w:t xml:space="preserve">perception gap </w:t>
      </w:r>
      <w:r w:rsidR="002725F6" w:rsidRPr="001C0C01">
        <w:rPr>
          <w:rFonts w:ascii="Times New Roman" w:hAnsi="Times New Roman" w:cs="Times New Roman"/>
          <w:sz w:val="24"/>
          <w:szCs w:val="24"/>
        </w:rPr>
        <w:t>between expectations and reality</w:t>
      </w:r>
      <w:r w:rsidR="00902DF6" w:rsidRPr="001C0C01">
        <w:rPr>
          <w:rFonts w:ascii="Times New Roman" w:eastAsia="Times New Roman" w:hAnsi="Times New Roman" w:cs="Times New Roman"/>
          <w:color w:val="000000"/>
          <w:sz w:val="24"/>
          <w:szCs w:val="24"/>
          <w:lang w:eastAsia="en-GB"/>
        </w:rPr>
        <w:t>’</w:t>
      </w:r>
      <w:r w:rsidR="002725F6" w:rsidRPr="001C0C01">
        <w:rPr>
          <w:rFonts w:ascii="Times New Roman" w:eastAsia="Times New Roman" w:hAnsi="Times New Roman" w:cs="Times New Roman"/>
          <w:color w:val="000000"/>
          <w:sz w:val="24"/>
          <w:szCs w:val="24"/>
          <w:lang w:eastAsia="en-GB"/>
        </w:rPr>
        <w:t xml:space="preserve"> </w:t>
      </w:r>
      <w:r w:rsidR="001E7B3E" w:rsidRPr="001C0C01">
        <w:rPr>
          <w:rFonts w:ascii="Times New Roman" w:eastAsia="Times New Roman" w:hAnsi="Times New Roman" w:cs="Times New Roman"/>
          <w:color w:val="000000"/>
          <w:sz w:val="24"/>
          <w:szCs w:val="24"/>
          <w:lang w:eastAsia="en-GB"/>
        </w:rPr>
        <w:t>about care funding and reluctance</w:t>
      </w:r>
      <w:r w:rsidR="00400102" w:rsidRPr="001C0C01">
        <w:rPr>
          <w:rFonts w:ascii="Times New Roman" w:eastAsia="Times New Roman" w:hAnsi="Times New Roman" w:cs="Times New Roman"/>
          <w:color w:val="000000"/>
          <w:sz w:val="24"/>
          <w:szCs w:val="24"/>
          <w:lang w:eastAsia="en-GB"/>
        </w:rPr>
        <w:t xml:space="preserve"> among the public</w:t>
      </w:r>
      <w:r w:rsidR="001E7B3E" w:rsidRPr="001C0C01">
        <w:rPr>
          <w:rFonts w:ascii="Times New Roman" w:eastAsia="Times New Roman" w:hAnsi="Times New Roman" w:cs="Times New Roman"/>
          <w:color w:val="000000"/>
          <w:sz w:val="24"/>
          <w:szCs w:val="24"/>
          <w:lang w:eastAsia="en-GB"/>
        </w:rPr>
        <w:t xml:space="preserve"> to </w:t>
      </w:r>
      <w:r w:rsidR="00070DDC" w:rsidRPr="001C0C01">
        <w:rPr>
          <w:rFonts w:ascii="Times New Roman" w:eastAsia="Times New Roman" w:hAnsi="Times New Roman" w:cs="Times New Roman"/>
          <w:color w:val="000000"/>
          <w:sz w:val="24"/>
          <w:szCs w:val="24"/>
          <w:lang w:eastAsia="en-GB"/>
        </w:rPr>
        <w:t xml:space="preserve">take responsibility for financial </w:t>
      </w:r>
      <w:r w:rsidR="00BD2EDB" w:rsidRPr="001C0C01">
        <w:rPr>
          <w:rFonts w:ascii="Times New Roman" w:eastAsia="Times New Roman" w:hAnsi="Times New Roman" w:cs="Times New Roman"/>
          <w:color w:val="000000"/>
          <w:sz w:val="24"/>
          <w:szCs w:val="24"/>
          <w:lang w:eastAsia="en-GB"/>
        </w:rPr>
        <w:t>planning for future care</w:t>
      </w:r>
      <w:r w:rsidR="002725F6" w:rsidRPr="001C0C01">
        <w:rPr>
          <w:rFonts w:ascii="Times New Roman" w:eastAsia="Times New Roman" w:hAnsi="Times New Roman" w:cs="Times New Roman"/>
          <w:color w:val="000000"/>
          <w:sz w:val="24"/>
          <w:szCs w:val="24"/>
          <w:lang w:eastAsia="en-GB"/>
        </w:rPr>
        <w:t>.</w:t>
      </w:r>
      <w:r w:rsidR="00A862E8" w:rsidRPr="001C0C01">
        <w:rPr>
          <w:rFonts w:ascii="Times New Roman" w:eastAsia="Times New Roman" w:hAnsi="Times New Roman" w:cs="Times New Roman"/>
          <w:color w:val="000000"/>
          <w:sz w:val="24"/>
          <w:szCs w:val="24"/>
          <w:lang w:eastAsia="en-GB"/>
        </w:rPr>
        <w:t xml:space="preserve"> </w:t>
      </w:r>
    </w:p>
    <w:p w14:paraId="341C0104" w14:textId="2C024322" w:rsidR="00230E99" w:rsidRPr="001C0C01" w:rsidRDefault="00BD2EDB" w:rsidP="006A61A2">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Today, c</w:t>
      </w:r>
      <w:r w:rsidR="007C0BD5" w:rsidRPr="001C0C01">
        <w:rPr>
          <w:rFonts w:ascii="Times New Roman" w:hAnsi="Times New Roman" w:cs="Times New Roman"/>
          <w:sz w:val="24"/>
          <w:szCs w:val="24"/>
        </w:rPr>
        <w:t>are costs can</w:t>
      </w:r>
      <w:r w:rsidRPr="001C0C01">
        <w:rPr>
          <w:rFonts w:ascii="Times New Roman" w:hAnsi="Times New Roman" w:cs="Times New Roman"/>
          <w:sz w:val="24"/>
          <w:szCs w:val="24"/>
        </w:rPr>
        <w:t xml:space="preserve"> still</w:t>
      </w:r>
      <w:r w:rsidR="007C0BD5" w:rsidRPr="001C0C01">
        <w:rPr>
          <w:rFonts w:ascii="Times New Roman" w:hAnsi="Times New Roman" w:cs="Times New Roman"/>
          <w:sz w:val="24"/>
          <w:szCs w:val="24"/>
        </w:rPr>
        <w:t xml:space="preserve"> come as a shock (</w:t>
      </w:r>
      <w:r w:rsidR="00C0059A" w:rsidRPr="001C0C01">
        <w:rPr>
          <w:rFonts w:ascii="Times New Roman" w:hAnsi="Times New Roman" w:cs="Times New Roman"/>
          <w:sz w:val="24"/>
          <w:szCs w:val="24"/>
        </w:rPr>
        <w:t>Baxter, et</w:t>
      </w:r>
      <w:r w:rsidR="007C0BD5" w:rsidRPr="001C0C01">
        <w:rPr>
          <w:rFonts w:ascii="Times New Roman" w:hAnsi="Times New Roman" w:cs="Times New Roman"/>
          <w:sz w:val="24"/>
          <w:szCs w:val="24"/>
        </w:rPr>
        <w:t xml:space="preserve"> al</w:t>
      </w:r>
      <w:r w:rsidR="00C0059A" w:rsidRPr="001C0C01">
        <w:rPr>
          <w:rFonts w:ascii="Times New Roman" w:hAnsi="Times New Roman" w:cs="Times New Roman"/>
          <w:sz w:val="24"/>
          <w:szCs w:val="24"/>
        </w:rPr>
        <w:t>., 2017; Tanner, et</w:t>
      </w:r>
      <w:r w:rsidR="007C0BD5" w:rsidRPr="001C0C01">
        <w:rPr>
          <w:rFonts w:ascii="Times New Roman" w:hAnsi="Times New Roman" w:cs="Times New Roman"/>
          <w:sz w:val="24"/>
          <w:szCs w:val="24"/>
        </w:rPr>
        <w:t xml:space="preserve"> al</w:t>
      </w:r>
      <w:r w:rsidR="00C0059A" w:rsidRPr="001C0C01">
        <w:rPr>
          <w:rFonts w:ascii="Times New Roman" w:hAnsi="Times New Roman" w:cs="Times New Roman"/>
          <w:sz w:val="24"/>
          <w:szCs w:val="24"/>
        </w:rPr>
        <w:t>.</w:t>
      </w:r>
      <w:r w:rsidR="007C0BD5" w:rsidRPr="001C0C01">
        <w:rPr>
          <w:rFonts w:ascii="Times New Roman" w:hAnsi="Times New Roman" w:cs="Times New Roman"/>
          <w:sz w:val="24"/>
          <w:szCs w:val="24"/>
        </w:rPr>
        <w:t>,</w:t>
      </w:r>
      <w:r w:rsidR="007C0BD5" w:rsidRPr="006C51E8">
        <w:rPr>
          <w:rFonts w:ascii="Times New Roman" w:hAnsi="Times New Roman" w:cs="Times New Roman"/>
          <w:sz w:val="24"/>
          <w:szCs w:val="24"/>
        </w:rPr>
        <w:t xml:space="preserve"> 2017),</w:t>
      </w:r>
      <w:r w:rsidR="00247B6D" w:rsidRPr="006C51E8">
        <w:rPr>
          <w:rFonts w:ascii="Times New Roman" w:hAnsi="Times New Roman" w:cs="Times New Roman"/>
          <w:sz w:val="24"/>
          <w:szCs w:val="24"/>
        </w:rPr>
        <w:t xml:space="preserve"> and</w:t>
      </w:r>
      <w:r w:rsidR="006C51E8" w:rsidRPr="006C51E8">
        <w:rPr>
          <w:rFonts w:ascii="Times New Roman" w:hAnsi="Times New Roman" w:cs="Times New Roman"/>
          <w:sz w:val="24"/>
          <w:szCs w:val="24"/>
        </w:rPr>
        <w:t xml:space="preserve"> the</w:t>
      </w:r>
      <w:r w:rsidR="002F611F" w:rsidRPr="006C51E8">
        <w:rPr>
          <w:rFonts w:ascii="Times New Roman" w:hAnsi="Times New Roman" w:cs="Times New Roman"/>
          <w:sz w:val="24"/>
          <w:szCs w:val="24"/>
        </w:rPr>
        <w:t xml:space="preserve"> fairness of a welfare policy based on personal financial assets remains controversial</w:t>
      </w:r>
      <w:r w:rsidR="00247B6D" w:rsidRPr="001C0C01">
        <w:rPr>
          <w:rFonts w:ascii="Times New Roman" w:hAnsi="Times New Roman" w:cs="Times New Roman"/>
          <w:sz w:val="24"/>
          <w:szCs w:val="24"/>
        </w:rPr>
        <w:t xml:space="preserve"> (Overton </w:t>
      </w:r>
      <w:r w:rsidR="00C0059A" w:rsidRPr="001C0C01">
        <w:rPr>
          <w:rFonts w:ascii="Times New Roman" w:hAnsi="Times New Roman" w:cs="Times New Roman"/>
          <w:sz w:val="24"/>
          <w:szCs w:val="24"/>
        </w:rPr>
        <w:t>&amp;</w:t>
      </w:r>
      <w:r w:rsidR="00247B6D" w:rsidRPr="001C0C01">
        <w:rPr>
          <w:rFonts w:ascii="Times New Roman" w:hAnsi="Times New Roman" w:cs="Times New Roman"/>
          <w:sz w:val="24"/>
          <w:szCs w:val="24"/>
        </w:rPr>
        <w:t xml:space="preserve"> Fox O’Mahoney, 2017).</w:t>
      </w:r>
      <w:r w:rsidR="007C0BD5" w:rsidRPr="001C0C01">
        <w:rPr>
          <w:rFonts w:ascii="Times New Roman" w:hAnsi="Times New Roman" w:cs="Times New Roman"/>
          <w:sz w:val="24"/>
          <w:szCs w:val="24"/>
        </w:rPr>
        <w:t xml:space="preserve"> </w:t>
      </w:r>
      <w:r w:rsidR="00E15645" w:rsidRPr="001C0C01">
        <w:rPr>
          <w:rFonts w:ascii="Times New Roman" w:hAnsi="Times New Roman" w:cs="Times New Roman"/>
          <w:sz w:val="24"/>
          <w:szCs w:val="24"/>
        </w:rPr>
        <w:t>Recent</w:t>
      </w:r>
      <w:r w:rsidR="00E51499" w:rsidRPr="001C0C01">
        <w:rPr>
          <w:rFonts w:ascii="Times New Roman" w:eastAsia="Times New Roman" w:hAnsi="Times New Roman" w:cs="Times New Roman"/>
          <w:color w:val="000000"/>
          <w:sz w:val="24"/>
          <w:szCs w:val="24"/>
          <w:lang w:eastAsia="en-GB"/>
        </w:rPr>
        <w:t xml:space="preserve"> studies </w:t>
      </w:r>
      <w:r w:rsidR="00E15645" w:rsidRPr="001C0C01">
        <w:rPr>
          <w:rFonts w:ascii="Times New Roman" w:eastAsia="Times New Roman" w:hAnsi="Times New Roman" w:cs="Times New Roman"/>
          <w:color w:val="000000"/>
          <w:sz w:val="24"/>
          <w:szCs w:val="24"/>
          <w:lang w:eastAsia="en-GB"/>
        </w:rPr>
        <w:t xml:space="preserve">do </w:t>
      </w:r>
      <w:r w:rsidR="00E51499" w:rsidRPr="001C0C01">
        <w:rPr>
          <w:rFonts w:ascii="Times New Roman" w:eastAsia="Times New Roman" w:hAnsi="Times New Roman" w:cs="Times New Roman"/>
          <w:color w:val="000000"/>
          <w:sz w:val="24"/>
          <w:szCs w:val="24"/>
          <w:lang w:eastAsia="en-GB"/>
        </w:rPr>
        <w:t>suggest</w:t>
      </w:r>
      <w:r w:rsidRPr="001C0C01">
        <w:rPr>
          <w:rFonts w:ascii="Times New Roman" w:eastAsia="Times New Roman" w:hAnsi="Times New Roman" w:cs="Times New Roman"/>
          <w:color w:val="000000"/>
          <w:sz w:val="24"/>
          <w:szCs w:val="24"/>
          <w:lang w:eastAsia="en-GB"/>
        </w:rPr>
        <w:t xml:space="preserve"> some increase in</w:t>
      </w:r>
      <w:r w:rsidR="00E51499" w:rsidRPr="001C0C01">
        <w:rPr>
          <w:rFonts w:ascii="Times New Roman" w:eastAsia="Times New Roman" w:hAnsi="Times New Roman" w:cs="Times New Roman"/>
          <w:color w:val="000000"/>
          <w:sz w:val="24"/>
          <w:szCs w:val="24"/>
          <w:lang w:eastAsia="en-GB"/>
        </w:rPr>
        <w:t xml:space="preserve"> </w:t>
      </w:r>
      <w:r w:rsidR="00580337" w:rsidRPr="001C0C01">
        <w:rPr>
          <w:rFonts w:ascii="Times New Roman" w:eastAsia="Times New Roman" w:hAnsi="Times New Roman" w:cs="Times New Roman"/>
          <w:color w:val="000000"/>
          <w:sz w:val="24"/>
          <w:szCs w:val="24"/>
          <w:lang w:eastAsia="en-GB"/>
        </w:rPr>
        <w:t xml:space="preserve">awareness </w:t>
      </w:r>
      <w:r w:rsidR="007C0BD5" w:rsidRPr="001C0C01">
        <w:rPr>
          <w:rFonts w:ascii="Times New Roman" w:eastAsia="Times New Roman" w:hAnsi="Times New Roman" w:cs="Times New Roman"/>
          <w:color w:val="000000"/>
          <w:sz w:val="24"/>
          <w:szCs w:val="24"/>
          <w:lang w:eastAsia="en-GB"/>
        </w:rPr>
        <w:t>of the care funding system</w:t>
      </w:r>
      <w:r w:rsidR="00E15645" w:rsidRPr="001C0C01">
        <w:rPr>
          <w:rFonts w:ascii="Times New Roman" w:eastAsia="Times New Roman" w:hAnsi="Times New Roman" w:cs="Times New Roman"/>
          <w:color w:val="000000"/>
          <w:sz w:val="24"/>
          <w:szCs w:val="24"/>
          <w:lang w:eastAsia="en-GB"/>
        </w:rPr>
        <w:t xml:space="preserve">, perhaps </w:t>
      </w:r>
      <w:r w:rsidR="00E15645" w:rsidRPr="001C0C01">
        <w:rPr>
          <w:rFonts w:ascii="Times New Roman" w:hAnsi="Times New Roman" w:cs="Times New Roman"/>
          <w:sz w:val="24"/>
          <w:szCs w:val="24"/>
        </w:rPr>
        <w:t>due to increased media attention since the Care Act (Partnership, 2016).</w:t>
      </w:r>
      <w:r w:rsidR="00E15645" w:rsidRPr="001C0C01">
        <w:rPr>
          <w:rFonts w:ascii="Times New Roman" w:eastAsia="Times New Roman" w:hAnsi="Times New Roman" w:cs="Times New Roman"/>
          <w:color w:val="000000"/>
          <w:sz w:val="24"/>
          <w:szCs w:val="24"/>
          <w:lang w:eastAsia="en-GB"/>
        </w:rPr>
        <w:t xml:space="preserve"> The Health Survey for England</w:t>
      </w:r>
      <w:r w:rsidR="00544CFC" w:rsidRPr="001C0C01">
        <w:rPr>
          <w:rFonts w:ascii="Times New Roman" w:hAnsi="Times New Roman" w:cs="Times New Roman"/>
          <w:noProof/>
          <w:sz w:val="24"/>
          <w:szCs w:val="24"/>
        </w:rPr>
        <w:t xml:space="preserve"> </w:t>
      </w:r>
      <w:r w:rsidR="00544CFC" w:rsidRPr="001C0C01">
        <w:rPr>
          <w:rFonts w:ascii="Times New Roman" w:eastAsia="Times New Roman" w:hAnsi="Times New Roman" w:cs="Times New Roman"/>
          <w:sz w:val="24"/>
          <w:szCs w:val="24"/>
          <w:lang w:eastAsia="en-GB"/>
        </w:rPr>
        <w:t xml:space="preserve">found that around </w:t>
      </w:r>
      <w:r w:rsidR="00544CFC" w:rsidRPr="001C0C01">
        <w:rPr>
          <w:rFonts w:ascii="Times New Roman" w:hAnsi="Times New Roman" w:cs="Times New Roman"/>
          <w:noProof/>
          <w:sz w:val="24"/>
          <w:szCs w:val="24"/>
        </w:rPr>
        <w:t>half</w:t>
      </w:r>
      <w:r w:rsidR="00E15645" w:rsidRPr="001C0C01">
        <w:rPr>
          <w:rFonts w:ascii="Times New Roman" w:hAnsi="Times New Roman" w:cs="Times New Roman"/>
          <w:noProof/>
          <w:sz w:val="24"/>
          <w:szCs w:val="24"/>
        </w:rPr>
        <w:t xml:space="preserve"> of adults</w:t>
      </w:r>
      <w:r w:rsidR="00544CFC" w:rsidRPr="001C0C01">
        <w:rPr>
          <w:rFonts w:ascii="Times New Roman" w:hAnsi="Times New Roman" w:cs="Times New Roman"/>
          <w:noProof/>
          <w:sz w:val="24"/>
          <w:szCs w:val="24"/>
        </w:rPr>
        <w:t xml:space="preserve"> </w:t>
      </w:r>
      <w:r w:rsidR="007C0BD5" w:rsidRPr="001C0C01">
        <w:rPr>
          <w:rFonts w:ascii="Times New Roman" w:hAnsi="Times New Roman" w:cs="Times New Roman"/>
          <w:noProof/>
          <w:sz w:val="24"/>
          <w:szCs w:val="24"/>
        </w:rPr>
        <w:t xml:space="preserve">understood that </w:t>
      </w:r>
      <w:r w:rsidR="007C0BD5" w:rsidRPr="001C0C01">
        <w:rPr>
          <w:rFonts w:ascii="Times New Roman" w:eastAsia="Times New Roman" w:hAnsi="Times New Roman" w:cs="Times New Roman"/>
          <w:color w:val="000000"/>
          <w:sz w:val="24"/>
          <w:szCs w:val="24"/>
          <w:lang w:eastAsia="en-GB"/>
        </w:rPr>
        <w:t>state contribution to social care costs was means-tested (Sal, 2015)</w:t>
      </w:r>
      <w:r w:rsidR="00E15645" w:rsidRPr="001C0C01">
        <w:rPr>
          <w:rFonts w:ascii="Times New Roman" w:eastAsia="Times New Roman" w:hAnsi="Times New Roman" w:cs="Times New Roman"/>
          <w:color w:val="000000"/>
          <w:sz w:val="24"/>
          <w:szCs w:val="24"/>
          <w:lang w:eastAsia="en-GB"/>
        </w:rPr>
        <w:t xml:space="preserve">. </w:t>
      </w:r>
      <w:r w:rsidR="00E15645" w:rsidRPr="001C0C01">
        <w:rPr>
          <w:rFonts w:ascii="Times New Roman" w:hAnsi="Times New Roman" w:cs="Times New Roman"/>
          <w:sz w:val="24"/>
          <w:szCs w:val="24"/>
        </w:rPr>
        <w:t>However,</w:t>
      </w:r>
      <w:r w:rsidR="00492BA1" w:rsidRPr="001C0C01">
        <w:rPr>
          <w:rFonts w:ascii="Times New Roman" w:hAnsi="Times New Roman" w:cs="Times New Roman"/>
          <w:sz w:val="24"/>
          <w:szCs w:val="24"/>
        </w:rPr>
        <w:t xml:space="preserve"> as that survey also demonstrated,</w:t>
      </w:r>
      <w:r w:rsidR="00070DDC" w:rsidRPr="001C0C01">
        <w:rPr>
          <w:rFonts w:ascii="Times New Roman" w:hAnsi="Times New Roman" w:cs="Times New Roman"/>
          <w:sz w:val="24"/>
          <w:szCs w:val="24"/>
        </w:rPr>
        <w:t xml:space="preserve"> </w:t>
      </w:r>
      <w:r w:rsidR="00E15645" w:rsidRPr="001C0C01">
        <w:rPr>
          <w:rFonts w:ascii="Times New Roman" w:hAnsi="Times New Roman" w:cs="Times New Roman"/>
          <w:sz w:val="24"/>
          <w:szCs w:val="24"/>
        </w:rPr>
        <w:t xml:space="preserve">this </w:t>
      </w:r>
      <w:r w:rsidR="00866491">
        <w:rPr>
          <w:rFonts w:ascii="Times New Roman" w:hAnsi="Times New Roman" w:cs="Times New Roman"/>
          <w:sz w:val="24"/>
          <w:szCs w:val="24"/>
        </w:rPr>
        <w:t xml:space="preserve">awareness </w:t>
      </w:r>
      <w:r w:rsidR="00070DDC" w:rsidRPr="001C0C01">
        <w:rPr>
          <w:rFonts w:ascii="Times New Roman" w:hAnsi="Times New Roman" w:cs="Times New Roman"/>
          <w:sz w:val="24"/>
          <w:szCs w:val="24"/>
        </w:rPr>
        <w:t>does not guarantee behaviour change in relation to planning for care</w:t>
      </w:r>
      <w:r w:rsidR="00580337" w:rsidRPr="001C0C01">
        <w:rPr>
          <w:rFonts w:ascii="Times New Roman" w:eastAsia="Times New Roman" w:hAnsi="Times New Roman" w:cs="Times New Roman"/>
          <w:sz w:val="24"/>
          <w:szCs w:val="24"/>
          <w:lang w:eastAsia="en-GB"/>
        </w:rPr>
        <w:t>.</w:t>
      </w:r>
      <w:r w:rsidR="00E51499" w:rsidRPr="001C0C01">
        <w:rPr>
          <w:rFonts w:ascii="Times New Roman" w:hAnsi="Times New Roman" w:cs="Times New Roman"/>
          <w:sz w:val="24"/>
          <w:szCs w:val="24"/>
        </w:rPr>
        <w:t xml:space="preserve"> </w:t>
      </w:r>
      <w:r w:rsidR="004653F7" w:rsidRPr="001C0C01">
        <w:rPr>
          <w:rFonts w:ascii="Times New Roman" w:eastAsia="Times New Roman" w:hAnsi="Times New Roman" w:cs="Times New Roman"/>
          <w:sz w:val="24"/>
          <w:szCs w:val="24"/>
          <w:lang w:eastAsia="en-GB"/>
        </w:rPr>
        <w:t>Indeed</w:t>
      </w:r>
      <w:r w:rsidR="00230E99" w:rsidRPr="001C0C01">
        <w:rPr>
          <w:rFonts w:ascii="Times New Roman" w:hAnsi="Times New Roman" w:cs="Times New Roman"/>
          <w:noProof/>
          <w:sz w:val="24"/>
          <w:szCs w:val="24"/>
        </w:rPr>
        <w:t xml:space="preserve">, acute </w:t>
      </w:r>
      <w:r w:rsidR="001654EE" w:rsidRPr="001C0C01">
        <w:rPr>
          <w:rFonts w:ascii="Times New Roman" w:eastAsia="Times New Roman" w:hAnsi="Times New Roman" w:cs="Times New Roman"/>
          <w:sz w:val="24"/>
          <w:szCs w:val="24"/>
          <w:lang w:eastAsia="en-GB"/>
        </w:rPr>
        <w:t>awareness of the fluctuating political climate and</w:t>
      </w:r>
      <w:r w:rsidR="001654EE" w:rsidRPr="001C0C01">
        <w:rPr>
          <w:rFonts w:ascii="Times New Roman" w:eastAsia="Times New Roman" w:hAnsi="Times New Roman" w:cs="Times New Roman"/>
          <w:b/>
          <w:sz w:val="24"/>
          <w:szCs w:val="24"/>
          <w:lang w:eastAsia="en-GB"/>
        </w:rPr>
        <w:t xml:space="preserve"> </w:t>
      </w:r>
      <w:r w:rsidR="001654EE" w:rsidRPr="001C0C01">
        <w:rPr>
          <w:rFonts w:ascii="Times New Roman" w:hAnsi="Times New Roman" w:cs="Times New Roman"/>
          <w:sz w:val="24"/>
          <w:szCs w:val="24"/>
        </w:rPr>
        <w:t xml:space="preserve">uncertainty about future care funding legislation </w:t>
      </w:r>
      <w:r w:rsidR="00230E99" w:rsidRPr="001C0C01">
        <w:rPr>
          <w:rFonts w:ascii="Times New Roman" w:hAnsi="Times New Roman" w:cs="Times New Roman"/>
          <w:sz w:val="24"/>
          <w:szCs w:val="24"/>
        </w:rPr>
        <w:t>can be a</w:t>
      </w:r>
      <w:r w:rsidR="004653F7" w:rsidRPr="001C0C01">
        <w:rPr>
          <w:rFonts w:ascii="Times New Roman" w:hAnsi="Times New Roman" w:cs="Times New Roman"/>
          <w:sz w:val="24"/>
          <w:szCs w:val="24"/>
        </w:rPr>
        <w:t>nother</w:t>
      </w:r>
      <w:r w:rsidR="00230E99" w:rsidRPr="001C0C01">
        <w:rPr>
          <w:rFonts w:ascii="Times New Roman" w:hAnsi="Times New Roman" w:cs="Times New Roman"/>
          <w:sz w:val="24"/>
          <w:szCs w:val="24"/>
        </w:rPr>
        <w:t xml:space="preserve"> barrier to</w:t>
      </w:r>
      <w:r w:rsidR="00E15645" w:rsidRPr="001C0C01">
        <w:rPr>
          <w:rFonts w:ascii="Times New Roman" w:hAnsi="Times New Roman" w:cs="Times New Roman"/>
          <w:sz w:val="24"/>
          <w:szCs w:val="24"/>
        </w:rPr>
        <w:t xml:space="preserve"> planning for future care costs</w:t>
      </w:r>
      <w:r w:rsidR="00230E99" w:rsidRPr="001C0C01">
        <w:rPr>
          <w:rFonts w:ascii="Times New Roman" w:hAnsi="Times New Roman" w:cs="Times New Roman"/>
          <w:sz w:val="24"/>
          <w:szCs w:val="24"/>
        </w:rPr>
        <w:t xml:space="preserve"> </w:t>
      </w:r>
      <w:r w:rsidR="00E15645" w:rsidRPr="001C0C01">
        <w:rPr>
          <w:rFonts w:ascii="Times New Roman" w:hAnsi="Times New Roman" w:cs="Times New Roman"/>
          <w:sz w:val="24"/>
          <w:szCs w:val="24"/>
        </w:rPr>
        <w:t>(</w:t>
      </w:r>
      <w:r w:rsidR="00B22015" w:rsidRPr="001C0C01">
        <w:rPr>
          <w:rFonts w:ascii="Times New Roman" w:hAnsi="Times New Roman" w:cs="Times New Roman"/>
          <w:sz w:val="24"/>
          <w:szCs w:val="24"/>
        </w:rPr>
        <w:t>Partnership</w:t>
      </w:r>
      <w:r w:rsidR="00E15645" w:rsidRPr="001C0C01">
        <w:rPr>
          <w:rFonts w:ascii="Times New Roman" w:hAnsi="Times New Roman" w:cs="Times New Roman"/>
          <w:sz w:val="24"/>
          <w:szCs w:val="24"/>
        </w:rPr>
        <w:t xml:space="preserve">, </w:t>
      </w:r>
      <w:r w:rsidR="00B22015" w:rsidRPr="001C0C01">
        <w:rPr>
          <w:rFonts w:ascii="Times New Roman" w:hAnsi="Times New Roman" w:cs="Times New Roman"/>
          <w:sz w:val="24"/>
          <w:szCs w:val="24"/>
        </w:rPr>
        <w:t>2016)</w:t>
      </w:r>
      <w:r w:rsidR="004653F7" w:rsidRPr="001C0C01">
        <w:rPr>
          <w:rFonts w:ascii="Times New Roman" w:hAnsi="Times New Roman" w:cs="Times New Roman"/>
          <w:sz w:val="24"/>
          <w:szCs w:val="24"/>
        </w:rPr>
        <w:t>.</w:t>
      </w:r>
      <w:r w:rsidR="00591049" w:rsidRPr="001C0C01">
        <w:rPr>
          <w:rFonts w:ascii="Times New Roman" w:hAnsi="Times New Roman" w:cs="Times New Roman"/>
          <w:sz w:val="24"/>
          <w:szCs w:val="24"/>
        </w:rPr>
        <w:t xml:space="preserve"> </w:t>
      </w:r>
    </w:p>
    <w:p w14:paraId="129820D4" w14:textId="7D60B779" w:rsidR="00A23557" w:rsidRPr="001C0C01" w:rsidRDefault="00A23557" w:rsidP="00726D34">
      <w:pPr>
        <w:pStyle w:val="Heading2"/>
        <w:spacing w:before="0" w:after="240" w:line="240" w:lineRule="auto"/>
        <w:rPr>
          <w:rFonts w:ascii="Times New Roman" w:eastAsia="Times New Roman" w:hAnsi="Times New Roman" w:cs="Times New Roman"/>
          <w:b/>
          <w:color w:val="auto"/>
          <w:sz w:val="24"/>
          <w:szCs w:val="24"/>
          <w:lang w:eastAsia="en-GB"/>
        </w:rPr>
      </w:pPr>
      <w:r w:rsidRPr="001C0C01">
        <w:rPr>
          <w:rFonts w:ascii="Times New Roman" w:eastAsia="Times New Roman" w:hAnsi="Times New Roman" w:cs="Times New Roman"/>
          <w:b/>
          <w:color w:val="auto"/>
          <w:sz w:val="24"/>
          <w:szCs w:val="24"/>
          <w:lang w:eastAsia="en-GB"/>
        </w:rPr>
        <w:t>The role of the financial sector</w:t>
      </w:r>
    </w:p>
    <w:p w14:paraId="2BBEF363" w14:textId="77777777" w:rsidR="007D6EEE" w:rsidRDefault="00A153D0" w:rsidP="00496400">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There are a number of financial products that may be used to pay for later life care costs</w:t>
      </w:r>
      <w:r w:rsidR="001E6A9B" w:rsidRPr="001C0C01">
        <w:rPr>
          <w:rFonts w:ascii="Times New Roman" w:hAnsi="Times New Roman" w:cs="Times New Roman"/>
          <w:sz w:val="24"/>
          <w:szCs w:val="24"/>
        </w:rPr>
        <w:t xml:space="preserve"> (Chartered Insurance Institute, 2011).</w:t>
      </w:r>
      <w:r w:rsidRPr="001C0C01">
        <w:rPr>
          <w:rFonts w:ascii="Times New Roman" w:hAnsi="Times New Roman" w:cs="Times New Roman"/>
          <w:sz w:val="24"/>
          <w:szCs w:val="24"/>
        </w:rPr>
        <w:t xml:space="preserve"> </w:t>
      </w:r>
      <w:r w:rsidR="001E6A9B" w:rsidRPr="001C0C01">
        <w:rPr>
          <w:rFonts w:ascii="Times New Roman" w:hAnsi="Times New Roman" w:cs="Times New Roman"/>
          <w:sz w:val="24"/>
          <w:szCs w:val="24"/>
        </w:rPr>
        <w:t>Equity release involves</w:t>
      </w:r>
      <w:r w:rsidRPr="001C0C01">
        <w:rPr>
          <w:rFonts w:ascii="Times New Roman" w:hAnsi="Times New Roman" w:cs="Times New Roman"/>
          <w:sz w:val="24"/>
          <w:szCs w:val="24"/>
        </w:rPr>
        <w:t xml:space="preserve"> borrow</w:t>
      </w:r>
      <w:r w:rsidR="001E6A9B" w:rsidRPr="001C0C01">
        <w:rPr>
          <w:rFonts w:ascii="Times New Roman" w:hAnsi="Times New Roman" w:cs="Times New Roman"/>
          <w:sz w:val="24"/>
          <w:szCs w:val="24"/>
        </w:rPr>
        <w:t>ing</w:t>
      </w:r>
      <w:r w:rsidRPr="001C0C01">
        <w:rPr>
          <w:rFonts w:ascii="Times New Roman" w:hAnsi="Times New Roman" w:cs="Times New Roman"/>
          <w:sz w:val="24"/>
          <w:szCs w:val="24"/>
        </w:rPr>
        <w:t xml:space="preserve"> against the value of </w:t>
      </w:r>
      <w:r w:rsidR="001E6A9B" w:rsidRPr="001C0C01">
        <w:rPr>
          <w:rFonts w:ascii="Times New Roman" w:hAnsi="Times New Roman" w:cs="Times New Roman"/>
          <w:sz w:val="24"/>
          <w:szCs w:val="24"/>
        </w:rPr>
        <w:t>one’s</w:t>
      </w:r>
      <w:r w:rsidRPr="001C0C01">
        <w:rPr>
          <w:rFonts w:ascii="Times New Roman" w:hAnsi="Times New Roman" w:cs="Times New Roman"/>
          <w:sz w:val="24"/>
          <w:szCs w:val="24"/>
        </w:rPr>
        <w:t xml:space="preserve"> home</w:t>
      </w:r>
      <w:r w:rsidR="001E6A9B" w:rsidRPr="001C0C01">
        <w:rPr>
          <w:rFonts w:ascii="Times New Roman" w:hAnsi="Times New Roman" w:cs="Times New Roman"/>
          <w:sz w:val="24"/>
          <w:szCs w:val="24"/>
        </w:rPr>
        <w:t xml:space="preserve">, with the money repaid through the sale of the home when the homeowner moves or dies. </w:t>
      </w:r>
      <w:r w:rsidR="004638A5">
        <w:rPr>
          <w:rFonts w:ascii="Times New Roman" w:hAnsi="Times New Roman" w:cs="Times New Roman"/>
          <w:sz w:val="24"/>
          <w:szCs w:val="24"/>
        </w:rPr>
        <w:t xml:space="preserve">Because the loan must be repaid upon moving home, including moving into a care home, this type of product can be used to pay for domiciliary care but not residential care. </w:t>
      </w:r>
    </w:p>
    <w:p w14:paraId="03D1937E" w14:textId="68333F27" w:rsidR="00A62927" w:rsidRPr="001C0C01" w:rsidRDefault="001E6A9B" w:rsidP="00496400">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lastRenderedPageBreak/>
        <w:t>Immediate needs annuities are</w:t>
      </w:r>
      <w:r w:rsidR="00055FE0" w:rsidRPr="001C0C01">
        <w:rPr>
          <w:rFonts w:ascii="Times New Roman" w:hAnsi="Times New Roman" w:cs="Times New Roman"/>
          <w:sz w:val="24"/>
          <w:szCs w:val="24"/>
        </w:rPr>
        <w:t xml:space="preserve"> a type of insurance</w:t>
      </w:r>
      <w:r w:rsidR="008D52CE">
        <w:rPr>
          <w:rFonts w:ascii="Times New Roman" w:hAnsi="Times New Roman" w:cs="Times New Roman"/>
          <w:sz w:val="24"/>
          <w:szCs w:val="24"/>
        </w:rPr>
        <w:t xml:space="preserve"> purchased when care is needed</w:t>
      </w:r>
      <w:r w:rsidR="00920FA7">
        <w:rPr>
          <w:rFonts w:ascii="Times New Roman" w:hAnsi="Times New Roman" w:cs="Times New Roman"/>
          <w:sz w:val="24"/>
          <w:szCs w:val="24"/>
        </w:rPr>
        <w:t>; in return for an upfront lump sum,</w:t>
      </w:r>
      <w:r w:rsidRPr="001C0C01">
        <w:rPr>
          <w:rFonts w:ascii="Times New Roman" w:hAnsi="Times New Roman" w:cs="Times New Roman"/>
          <w:sz w:val="24"/>
          <w:szCs w:val="24"/>
        </w:rPr>
        <w:t xml:space="preserve"> calculated</w:t>
      </w:r>
      <w:r w:rsidR="005244B9">
        <w:rPr>
          <w:rFonts w:ascii="Times New Roman" w:hAnsi="Times New Roman" w:cs="Times New Roman"/>
          <w:sz w:val="24"/>
          <w:szCs w:val="24"/>
        </w:rPr>
        <w:t xml:space="preserve"> </w:t>
      </w:r>
      <w:r w:rsidR="00920FA7">
        <w:rPr>
          <w:rFonts w:ascii="Times New Roman" w:hAnsi="Times New Roman" w:cs="Times New Roman"/>
          <w:sz w:val="24"/>
          <w:szCs w:val="24"/>
        </w:rPr>
        <w:t>according to</w:t>
      </w:r>
      <w:r w:rsidRPr="001C0C01">
        <w:rPr>
          <w:rFonts w:ascii="Times New Roman" w:hAnsi="Times New Roman" w:cs="Times New Roman"/>
          <w:sz w:val="24"/>
          <w:szCs w:val="24"/>
        </w:rPr>
        <w:t xml:space="preserve"> the buyer’s age and </w:t>
      </w:r>
      <w:r w:rsidR="00920FA7">
        <w:rPr>
          <w:rFonts w:ascii="Times New Roman" w:hAnsi="Times New Roman" w:cs="Times New Roman"/>
          <w:sz w:val="24"/>
          <w:szCs w:val="24"/>
        </w:rPr>
        <w:t>health-related</w:t>
      </w:r>
      <w:r w:rsidRPr="001C0C01">
        <w:rPr>
          <w:rFonts w:ascii="Times New Roman" w:hAnsi="Times New Roman" w:cs="Times New Roman"/>
          <w:sz w:val="24"/>
          <w:szCs w:val="24"/>
        </w:rPr>
        <w:t xml:space="preserve"> factors</w:t>
      </w:r>
      <w:r w:rsidR="00920FA7">
        <w:rPr>
          <w:rFonts w:ascii="Times New Roman" w:hAnsi="Times New Roman" w:cs="Times New Roman"/>
          <w:sz w:val="24"/>
          <w:szCs w:val="24"/>
        </w:rPr>
        <w:t>,</w:t>
      </w:r>
      <w:r w:rsidR="005244B9">
        <w:rPr>
          <w:rFonts w:ascii="Times New Roman" w:hAnsi="Times New Roman" w:cs="Times New Roman"/>
          <w:sz w:val="24"/>
          <w:szCs w:val="24"/>
        </w:rPr>
        <w:t xml:space="preserve"> </w:t>
      </w:r>
      <w:r w:rsidR="00920FA7">
        <w:rPr>
          <w:rFonts w:ascii="Times New Roman" w:hAnsi="Times New Roman" w:cs="Times New Roman"/>
          <w:sz w:val="24"/>
          <w:szCs w:val="24"/>
        </w:rPr>
        <w:t xml:space="preserve">the purchaser receives </w:t>
      </w:r>
      <w:r w:rsidRPr="001C0C01">
        <w:rPr>
          <w:rFonts w:ascii="Times New Roman" w:hAnsi="Times New Roman" w:cs="Times New Roman"/>
          <w:sz w:val="24"/>
          <w:szCs w:val="24"/>
        </w:rPr>
        <w:t>a</w:t>
      </w:r>
      <w:r w:rsidR="00920FA7">
        <w:rPr>
          <w:rFonts w:ascii="Times New Roman" w:hAnsi="Times New Roman" w:cs="Times New Roman"/>
          <w:sz w:val="24"/>
          <w:szCs w:val="24"/>
        </w:rPr>
        <w:t xml:space="preserve"> </w:t>
      </w:r>
      <w:r w:rsidR="00920FA7" w:rsidRPr="001C0C01">
        <w:rPr>
          <w:rFonts w:ascii="Times New Roman" w:hAnsi="Times New Roman" w:cs="Times New Roman"/>
          <w:sz w:val="24"/>
          <w:szCs w:val="24"/>
        </w:rPr>
        <w:t xml:space="preserve">fixed </w:t>
      </w:r>
      <w:r w:rsidR="00920FA7">
        <w:rPr>
          <w:rFonts w:ascii="Times New Roman" w:hAnsi="Times New Roman" w:cs="Times New Roman"/>
          <w:sz w:val="24"/>
          <w:szCs w:val="24"/>
        </w:rPr>
        <w:t>annual payment</w:t>
      </w:r>
      <w:r w:rsidRPr="001C0C01">
        <w:rPr>
          <w:rFonts w:ascii="Times New Roman" w:hAnsi="Times New Roman" w:cs="Times New Roman"/>
          <w:sz w:val="24"/>
          <w:szCs w:val="24"/>
        </w:rPr>
        <w:t xml:space="preserve"> towards care </w:t>
      </w:r>
      <w:r w:rsidR="008D52CE">
        <w:rPr>
          <w:rFonts w:ascii="Times New Roman" w:hAnsi="Times New Roman" w:cs="Times New Roman"/>
          <w:sz w:val="24"/>
          <w:szCs w:val="24"/>
        </w:rPr>
        <w:t xml:space="preserve">costs </w:t>
      </w:r>
      <w:r w:rsidRPr="001C0C01">
        <w:rPr>
          <w:rFonts w:ascii="Times New Roman" w:hAnsi="Times New Roman" w:cs="Times New Roman"/>
          <w:sz w:val="24"/>
          <w:szCs w:val="24"/>
        </w:rPr>
        <w:t>until death</w:t>
      </w:r>
      <w:r w:rsidR="00055FE0" w:rsidRPr="001C0C01">
        <w:rPr>
          <w:rFonts w:ascii="Times New Roman" w:hAnsi="Times New Roman" w:cs="Times New Roman"/>
          <w:sz w:val="24"/>
          <w:szCs w:val="24"/>
        </w:rPr>
        <w:t>. Pre-funded l</w:t>
      </w:r>
      <w:r w:rsidRPr="001C0C01">
        <w:rPr>
          <w:rFonts w:ascii="Times New Roman" w:hAnsi="Times New Roman" w:cs="Times New Roman"/>
          <w:sz w:val="24"/>
          <w:szCs w:val="24"/>
        </w:rPr>
        <w:t>ong</w:t>
      </w:r>
      <w:r w:rsidR="007D6EEE">
        <w:rPr>
          <w:rFonts w:ascii="Times New Roman" w:hAnsi="Times New Roman" w:cs="Times New Roman"/>
          <w:sz w:val="24"/>
          <w:szCs w:val="24"/>
        </w:rPr>
        <w:t>-</w:t>
      </w:r>
      <w:r w:rsidRPr="001C0C01">
        <w:rPr>
          <w:rFonts w:ascii="Times New Roman" w:hAnsi="Times New Roman" w:cs="Times New Roman"/>
          <w:sz w:val="24"/>
          <w:szCs w:val="24"/>
        </w:rPr>
        <w:t xml:space="preserve">term care insurance (LTCI) involves the buyer paying premiums before care is needed. The availability </w:t>
      </w:r>
      <w:r w:rsidR="007D6EEE">
        <w:rPr>
          <w:rFonts w:ascii="Times New Roman" w:hAnsi="Times New Roman" w:cs="Times New Roman"/>
          <w:sz w:val="24"/>
          <w:szCs w:val="24"/>
        </w:rPr>
        <w:t>of</w:t>
      </w:r>
      <w:r w:rsidR="006C51E8">
        <w:rPr>
          <w:rFonts w:ascii="Times New Roman" w:hAnsi="Times New Roman" w:cs="Times New Roman"/>
          <w:sz w:val="24"/>
          <w:szCs w:val="24"/>
        </w:rPr>
        <w:t xml:space="preserve"> </w:t>
      </w:r>
      <w:r w:rsidRPr="001C0C01">
        <w:rPr>
          <w:rFonts w:ascii="Times New Roman" w:hAnsi="Times New Roman" w:cs="Times New Roman"/>
          <w:sz w:val="24"/>
          <w:szCs w:val="24"/>
        </w:rPr>
        <w:t xml:space="preserve">and markets </w:t>
      </w:r>
      <w:r w:rsidR="005C47C4" w:rsidRPr="001C0C01">
        <w:rPr>
          <w:rFonts w:ascii="Times New Roman" w:hAnsi="Times New Roman" w:cs="Times New Roman"/>
          <w:sz w:val="24"/>
          <w:szCs w:val="24"/>
        </w:rPr>
        <w:t xml:space="preserve">for </w:t>
      </w:r>
      <w:r w:rsidR="00A153D0" w:rsidRPr="001C0C01">
        <w:rPr>
          <w:rFonts w:ascii="Times New Roman" w:hAnsi="Times New Roman" w:cs="Times New Roman"/>
          <w:sz w:val="24"/>
          <w:szCs w:val="24"/>
        </w:rPr>
        <w:t>such products</w:t>
      </w:r>
      <w:r w:rsidR="005C47C4" w:rsidRPr="001C0C01">
        <w:rPr>
          <w:rFonts w:ascii="Times New Roman" w:hAnsi="Times New Roman" w:cs="Times New Roman"/>
          <w:sz w:val="24"/>
          <w:szCs w:val="24"/>
        </w:rPr>
        <w:t xml:space="preserve"> vary between countries</w:t>
      </w:r>
      <w:r w:rsidRPr="001C0C01">
        <w:rPr>
          <w:rFonts w:ascii="Times New Roman" w:hAnsi="Times New Roman" w:cs="Times New Roman"/>
          <w:sz w:val="24"/>
          <w:szCs w:val="24"/>
        </w:rPr>
        <w:t xml:space="preserve">. </w:t>
      </w:r>
      <w:r w:rsidR="005C47C4" w:rsidRPr="001C0C01">
        <w:rPr>
          <w:rFonts w:ascii="Times New Roman" w:hAnsi="Times New Roman" w:cs="Times New Roman"/>
          <w:sz w:val="24"/>
          <w:szCs w:val="24"/>
        </w:rPr>
        <w:t>For example, in addition to the mandatory LTCI scheme, France has a relatively large private LTCI market, with government incentives for partic</w:t>
      </w:r>
      <w:r w:rsidR="00A153D0" w:rsidRPr="001C0C01">
        <w:rPr>
          <w:rFonts w:ascii="Times New Roman" w:hAnsi="Times New Roman" w:cs="Times New Roman"/>
          <w:sz w:val="24"/>
          <w:szCs w:val="24"/>
        </w:rPr>
        <w:t>ipating</w:t>
      </w:r>
      <w:r w:rsidR="00EB0AE4" w:rsidRPr="001C0C01">
        <w:rPr>
          <w:rFonts w:ascii="Times New Roman" w:hAnsi="Times New Roman" w:cs="Times New Roman"/>
          <w:sz w:val="24"/>
          <w:szCs w:val="24"/>
        </w:rPr>
        <w:t>,</w:t>
      </w:r>
      <w:r w:rsidR="00721C66" w:rsidRPr="001C0C01">
        <w:rPr>
          <w:rFonts w:ascii="Times New Roman" w:hAnsi="Times New Roman" w:cs="Times New Roman"/>
          <w:sz w:val="24"/>
          <w:szCs w:val="24"/>
        </w:rPr>
        <w:t xml:space="preserve"> while</w:t>
      </w:r>
      <w:r w:rsidR="00EB0AE4" w:rsidRPr="001C0C01">
        <w:rPr>
          <w:rFonts w:ascii="Times New Roman" w:hAnsi="Times New Roman" w:cs="Times New Roman"/>
          <w:sz w:val="24"/>
          <w:szCs w:val="24"/>
        </w:rPr>
        <w:t xml:space="preserve"> in the US private LTCI has a low take-up</w:t>
      </w:r>
      <w:r w:rsidR="00A153D0" w:rsidRPr="001C0C01">
        <w:rPr>
          <w:rFonts w:ascii="Times New Roman" w:hAnsi="Times New Roman" w:cs="Times New Roman"/>
          <w:sz w:val="24"/>
          <w:szCs w:val="24"/>
        </w:rPr>
        <w:t xml:space="preserve"> (Robertson et al., 2014).</w:t>
      </w:r>
      <w:r w:rsidR="00721C66" w:rsidRPr="001C0C01">
        <w:rPr>
          <w:rFonts w:ascii="Times New Roman" w:hAnsi="Times New Roman" w:cs="Times New Roman"/>
          <w:sz w:val="24"/>
          <w:szCs w:val="24"/>
        </w:rPr>
        <w:t xml:space="preserve"> </w:t>
      </w:r>
    </w:p>
    <w:p w14:paraId="757395CF" w14:textId="7DE6B6ED" w:rsidR="00721C66" w:rsidRPr="001C0C01" w:rsidRDefault="00721C66" w:rsidP="00496400">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In </w:t>
      </w:r>
      <w:r w:rsidR="00A62927" w:rsidRPr="001C0C01">
        <w:rPr>
          <w:rFonts w:ascii="Times New Roman" w:hAnsi="Times New Roman" w:cs="Times New Roman"/>
          <w:sz w:val="24"/>
          <w:szCs w:val="24"/>
        </w:rPr>
        <w:t>the UK</w:t>
      </w:r>
      <w:r w:rsidRPr="001C0C01">
        <w:rPr>
          <w:rFonts w:ascii="Times New Roman" w:hAnsi="Times New Roman" w:cs="Times New Roman"/>
          <w:sz w:val="24"/>
          <w:szCs w:val="24"/>
        </w:rPr>
        <w:t xml:space="preserve">, financial products to pay for care have struggled to find a foothold. </w:t>
      </w:r>
      <w:r w:rsidR="00EB0AE4" w:rsidRPr="001C0C01">
        <w:rPr>
          <w:rFonts w:ascii="Times New Roman" w:hAnsi="Times New Roman" w:cs="Times New Roman"/>
          <w:sz w:val="24"/>
          <w:szCs w:val="24"/>
        </w:rPr>
        <w:t>LTCI</w:t>
      </w:r>
      <w:r w:rsidR="00055FE0" w:rsidRPr="001C0C01">
        <w:rPr>
          <w:rFonts w:ascii="Times New Roman" w:hAnsi="Times New Roman" w:cs="Times New Roman"/>
          <w:sz w:val="24"/>
          <w:szCs w:val="24"/>
        </w:rPr>
        <w:t xml:space="preserve"> is no longer available to purchase, the</w:t>
      </w:r>
      <w:r w:rsidRPr="001C0C01">
        <w:rPr>
          <w:rFonts w:ascii="Times New Roman" w:hAnsi="Times New Roman" w:cs="Times New Roman"/>
          <w:sz w:val="24"/>
          <w:szCs w:val="24"/>
        </w:rPr>
        <w:t xml:space="preserve"> </w:t>
      </w:r>
      <w:r w:rsidR="00A62927" w:rsidRPr="001C0C01">
        <w:rPr>
          <w:rFonts w:ascii="Times New Roman" w:hAnsi="Times New Roman" w:cs="Times New Roman"/>
          <w:sz w:val="24"/>
          <w:szCs w:val="24"/>
        </w:rPr>
        <w:t>UK</w:t>
      </w:r>
      <w:r w:rsidR="00055FE0" w:rsidRPr="001C0C01">
        <w:rPr>
          <w:rFonts w:ascii="Times New Roman" w:hAnsi="Times New Roman" w:cs="Times New Roman"/>
          <w:sz w:val="24"/>
          <w:szCs w:val="24"/>
        </w:rPr>
        <w:t xml:space="preserve"> market having collapsed for reasons including a lack of </w:t>
      </w:r>
      <w:r w:rsidR="00566762" w:rsidRPr="001C0C01">
        <w:rPr>
          <w:rFonts w:ascii="Times New Roman" w:hAnsi="Times New Roman" w:cs="Times New Roman"/>
          <w:sz w:val="24"/>
          <w:szCs w:val="24"/>
        </w:rPr>
        <w:t xml:space="preserve">consumer </w:t>
      </w:r>
      <w:r w:rsidR="00055FE0" w:rsidRPr="001C0C01">
        <w:rPr>
          <w:rFonts w:ascii="Times New Roman" w:hAnsi="Times New Roman" w:cs="Times New Roman"/>
          <w:sz w:val="24"/>
          <w:szCs w:val="24"/>
        </w:rPr>
        <w:t xml:space="preserve">demand </w:t>
      </w:r>
      <w:r w:rsidR="00566762" w:rsidRPr="001C0C01">
        <w:rPr>
          <w:rFonts w:ascii="Times New Roman" w:hAnsi="Times New Roman" w:cs="Times New Roman"/>
          <w:sz w:val="24"/>
          <w:szCs w:val="24"/>
        </w:rPr>
        <w:t xml:space="preserve">and insurers’ uncertainty around issues like consumer longevity and the availability of informal care </w:t>
      </w:r>
      <w:r w:rsidR="00055FE0" w:rsidRPr="001C0C01">
        <w:rPr>
          <w:rFonts w:ascii="Times New Roman" w:hAnsi="Times New Roman" w:cs="Times New Roman"/>
          <w:sz w:val="24"/>
          <w:szCs w:val="24"/>
        </w:rPr>
        <w:t>(Chartered Insurance Institute, 2011; Lloyd, 2011a).</w:t>
      </w:r>
      <w:r w:rsidR="00EB0AE4" w:rsidRPr="001C0C01">
        <w:rPr>
          <w:rFonts w:ascii="Times New Roman" w:hAnsi="Times New Roman" w:cs="Times New Roman"/>
          <w:sz w:val="24"/>
          <w:szCs w:val="24"/>
        </w:rPr>
        <w:t xml:space="preserve"> </w:t>
      </w:r>
      <w:r w:rsidR="004865F1" w:rsidRPr="001C0C01">
        <w:rPr>
          <w:rFonts w:ascii="Times New Roman" w:hAnsi="Times New Roman" w:cs="Times New Roman"/>
          <w:sz w:val="24"/>
          <w:szCs w:val="24"/>
        </w:rPr>
        <w:t>Immediate needs annuities are</w:t>
      </w:r>
      <w:r w:rsidR="00055FE0" w:rsidRPr="001C0C01">
        <w:rPr>
          <w:rFonts w:ascii="Times New Roman" w:hAnsi="Times New Roman" w:cs="Times New Roman"/>
          <w:sz w:val="24"/>
          <w:szCs w:val="24"/>
        </w:rPr>
        <w:t xml:space="preserve"> available, but</w:t>
      </w:r>
      <w:r w:rsidR="004865F1" w:rsidRPr="001C0C01">
        <w:rPr>
          <w:rFonts w:ascii="Times New Roman" w:hAnsi="Times New Roman" w:cs="Times New Roman"/>
          <w:sz w:val="24"/>
          <w:szCs w:val="24"/>
        </w:rPr>
        <w:t xml:space="preserve"> poorly understood by the general public (Partnership, 2016), and </w:t>
      </w:r>
      <w:r w:rsidR="005244B9">
        <w:rPr>
          <w:rFonts w:ascii="Times New Roman" w:hAnsi="Times New Roman" w:cs="Times New Roman"/>
          <w:sz w:val="24"/>
          <w:szCs w:val="24"/>
        </w:rPr>
        <w:t xml:space="preserve">only </w:t>
      </w:r>
      <w:r w:rsidR="004865F1" w:rsidRPr="001C0C01">
        <w:rPr>
          <w:rFonts w:ascii="Times New Roman" w:hAnsi="Times New Roman" w:cs="Times New Roman"/>
          <w:sz w:val="24"/>
          <w:szCs w:val="24"/>
        </w:rPr>
        <w:t>an estimated 7% of self-funders entering a care home obtain terms for such products (Just, 2017a).</w:t>
      </w:r>
      <w:r w:rsidRPr="001C0C01">
        <w:rPr>
          <w:rFonts w:ascii="Times New Roman" w:hAnsi="Times New Roman" w:cs="Times New Roman"/>
          <w:sz w:val="24"/>
          <w:szCs w:val="24"/>
        </w:rPr>
        <w:t xml:space="preserve"> </w:t>
      </w:r>
      <w:r w:rsidR="004865F1" w:rsidRPr="001C0C01">
        <w:rPr>
          <w:rFonts w:ascii="Times New Roman" w:hAnsi="Times New Roman" w:cs="Times New Roman"/>
          <w:sz w:val="24"/>
          <w:szCs w:val="24"/>
        </w:rPr>
        <w:t xml:space="preserve">Low engagement with </w:t>
      </w:r>
      <w:r w:rsidRPr="001C0C01">
        <w:rPr>
          <w:rFonts w:ascii="Times New Roman" w:hAnsi="Times New Roman" w:cs="Times New Roman"/>
          <w:sz w:val="24"/>
          <w:szCs w:val="24"/>
        </w:rPr>
        <w:t>such</w:t>
      </w:r>
      <w:r w:rsidR="004865F1" w:rsidRPr="001C0C01">
        <w:rPr>
          <w:rFonts w:ascii="Times New Roman" w:hAnsi="Times New Roman" w:cs="Times New Roman"/>
          <w:sz w:val="24"/>
          <w:szCs w:val="24"/>
        </w:rPr>
        <w:t xml:space="preserve"> products </w:t>
      </w:r>
      <w:r w:rsidRPr="001C0C01">
        <w:rPr>
          <w:rFonts w:ascii="Times New Roman" w:hAnsi="Times New Roman" w:cs="Times New Roman"/>
          <w:sz w:val="24"/>
          <w:szCs w:val="24"/>
        </w:rPr>
        <w:t xml:space="preserve">among UK consumers </w:t>
      </w:r>
      <w:r w:rsidR="004865F1" w:rsidRPr="001C0C01">
        <w:rPr>
          <w:rFonts w:ascii="Times New Roman" w:hAnsi="Times New Roman" w:cs="Times New Roman"/>
          <w:sz w:val="24"/>
          <w:szCs w:val="24"/>
        </w:rPr>
        <w:t>has been attributed to low awareness; cost and complexity; uncertainty over their usefulness and cost-effectiveness; and distrust of the financial services sector</w:t>
      </w:r>
      <w:r w:rsidR="004865F1" w:rsidRPr="001C0C01" w:rsidDel="0050228A">
        <w:rPr>
          <w:rFonts w:ascii="Times New Roman" w:hAnsi="Times New Roman" w:cs="Times New Roman"/>
          <w:sz w:val="24"/>
          <w:szCs w:val="24"/>
        </w:rPr>
        <w:t xml:space="preserve"> </w:t>
      </w:r>
      <w:r w:rsidR="004865F1" w:rsidRPr="001C0C01">
        <w:rPr>
          <w:rFonts w:ascii="Times New Roman" w:hAnsi="Times New Roman" w:cs="Times New Roman"/>
          <w:sz w:val="24"/>
          <w:szCs w:val="24"/>
        </w:rPr>
        <w:t>(</w:t>
      </w:r>
      <w:r w:rsidR="004865F1" w:rsidRPr="001C0C01">
        <w:rPr>
          <w:rFonts w:ascii="Times New Roman" w:hAnsi="Times New Roman" w:cs="Times New Roman"/>
          <w:noProof/>
          <w:sz w:val="24"/>
          <w:szCs w:val="24"/>
        </w:rPr>
        <w:t xml:space="preserve">Baxter &amp; Glendinning, 2014; </w:t>
      </w:r>
      <w:r w:rsidR="004865F1" w:rsidRPr="001C0C01">
        <w:rPr>
          <w:rFonts w:ascii="Times New Roman" w:hAnsi="Times New Roman" w:cs="Times New Roman"/>
          <w:sz w:val="24"/>
          <w:szCs w:val="24"/>
        </w:rPr>
        <w:t xml:space="preserve">Chartered Insurance Institute, 2011; Lloyd, 2011a; 2011b; Lunt &amp; Blundell, 2000; </w:t>
      </w:r>
      <w:r w:rsidR="004865F1" w:rsidRPr="001C0C01">
        <w:rPr>
          <w:rFonts w:ascii="Times New Roman" w:eastAsia="Times New Roman" w:hAnsi="Times New Roman" w:cs="Times New Roman"/>
          <w:noProof/>
          <w:sz w:val="24"/>
          <w:szCs w:val="24"/>
          <w:lang w:eastAsia="en-GB"/>
        </w:rPr>
        <w:t>Parker &amp; Clarke, 1997, 1998; Resolution Foundation, 2008; Terry &amp; Gibson, 2012</w:t>
      </w:r>
      <w:r w:rsidR="004865F1" w:rsidRPr="001C0C01">
        <w:rPr>
          <w:rFonts w:ascii="Times New Roman" w:hAnsi="Times New Roman" w:cs="Times New Roman"/>
          <w:sz w:val="24"/>
          <w:szCs w:val="24"/>
        </w:rPr>
        <w:t xml:space="preserve">). </w:t>
      </w:r>
    </w:p>
    <w:p w14:paraId="786332C2" w14:textId="1BC35FE5" w:rsidR="00E2330D" w:rsidRPr="001C0C01" w:rsidRDefault="004865F1" w:rsidP="00E2330D">
      <w:pPr>
        <w:spacing w:after="240" w:line="240" w:lineRule="auto"/>
        <w:rPr>
          <w:rFonts w:ascii="Times New Roman" w:eastAsia="Times New Roman" w:hAnsi="Times New Roman" w:cs="Times New Roman"/>
          <w:color w:val="0B0C0C"/>
          <w:sz w:val="24"/>
          <w:szCs w:val="24"/>
          <w:lang w:eastAsia="en-GB"/>
        </w:rPr>
      </w:pPr>
      <w:r w:rsidRPr="001C0C01">
        <w:rPr>
          <w:rFonts w:ascii="Times New Roman" w:hAnsi="Times New Roman" w:cs="Times New Roman"/>
          <w:sz w:val="24"/>
          <w:szCs w:val="24"/>
        </w:rPr>
        <w:t>Regulated financial advice is a prerequisite for buying certain financial products</w:t>
      </w:r>
      <w:r w:rsidR="00566762" w:rsidRPr="001C0C01">
        <w:rPr>
          <w:rFonts w:ascii="Times New Roman" w:hAnsi="Times New Roman" w:cs="Times New Roman"/>
          <w:sz w:val="24"/>
          <w:szCs w:val="24"/>
        </w:rPr>
        <w:t xml:space="preserve"> in the UK</w:t>
      </w:r>
      <w:r w:rsidRPr="001C0C01">
        <w:rPr>
          <w:rFonts w:ascii="Times New Roman" w:hAnsi="Times New Roman" w:cs="Times New Roman"/>
          <w:sz w:val="24"/>
          <w:szCs w:val="24"/>
        </w:rPr>
        <w:t xml:space="preserve">; reluctance to get such advice has been identified as a further possible barrier to accessing products to pay for care (Lloyd </w:t>
      </w:r>
      <w:r w:rsidR="00721C66" w:rsidRPr="001C0C01">
        <w:rPr>
          <w:rFonts w:ascii="Times New Roman" w:hAnsi="Times New Roman" w:cs="Times New Roman"/>
          <w:sz w:val="24"/>
          <w:szCs w:val="24"/>
        </w:rPr>
        <w:t xml:space="preserve">2011a, </w:t>
      </w:r>
      <w:r w:rsidRPr="001C0C01">
        <w:rPr>
          <w:rFonts w:ascii="Times New Roman" w:hAnsi="Times New Roman" w:cs="Times New Roman"/>
          <w:sz w:val="24"/>
          <w:szCs w:val="24"/>
        </w:rPr>
        <w:t xml:space="preserve">2011b). </w:t>
      </w:r>
      <w:r w:rsidR="00A62927" w:rsidRPr="001C0C01">
        <w:rPr>
          <w:rFonts w:ascii="Times New Roman" w:hAnsi="Times New Roman" w:cs="Times New Roman"/>
          <w:sz w:val="24"/>
          <w:szCs w:val="24"/>
        </w:rPr>
        <w:t xml:space="preserve">Yet there is strong support for the role of financial advice in helping people to understand, plan for, and meet the costs of later life care (e.g. APPLG, 2012; Burstow, 2013; Chartered Insurance Institute, 2011; Featherstone &amp; Whitham, 2010; Hudson &amp; Henwood, 2009; Partnership, 2016). </w:t>
      </w:r>
      <w:r w:rsidR="000C3197" w:rsidRPr="001C0C01">
        <w:rPr>
          <w:rFonts w:ascii="Times New Roman" w:hAnsi="Times New Roman" w:cs="Times New Roman"/>
          <w:sz w:val="24"/>
          <w:szCs w:val="24"/>
        </w:rPr>
        <w:t xml:space="preserve">The </w:t>
      </w:r>
      <w:r w:rsidR="00721C66" w:rsidRPr="001C0C01">
        <w:rPr>
          <w:rFonts w:ascii="Times New Roman" w:hAnsi="Times New Roman" w:cs="Times New Roman"/>
          <w:sz w:val="24"/>
          <w:szCs w:val="24"/>
        </w:rPr>
        <w:t>Care Act</w:t>
      </w:r>
      <w:r w:rsidR="00E2330D" w:rsidRPr="001C0C01">
        <w:rPr>
          <w:rFonts w:ascii="Times New Roman" w:hAnsi="Times New Roman" w:cs="Times New Roman"/>
          <w:sz w:val="24"/>
          <w:szCs w:val="24"/>
        </w:rPr>
        <w:t xml:space="preserve"> implies an increased role for the financial sector, stating that local authorities in England are obliged to enable access to independent financial advice. Since the Care Act was passed there has been a 25% increase in membership of The Society of Later Life Advisers (SOLLA), a body that offers accreditation to financial advisers specialising in the needs of older people (Partnership, 2016).</w:t>
      </w:r>
      <w:r w:rsidR="00E2330D" w:rsidRPr="001C0C01">
        <w:rPr>
          <w:rFonts w:ascii="Times New Roman" w:eastAsia="Times New Roman" w:hAnsi="Times New Roman" w:cs="Times New Roman"/>
          <w:color w:val="0B0C0C"/>
          <w:sz w:val="24"/>
          <w:szCs w:val="24"/>
          <w:lang w:eastAsia="en-GB"/>
        </w:rPr>
        <w:t xml:space="preserve"> </w:t>
      </w:r>
      <w:r w:rsidR="00E2330D" w:rsidRPr="001C0C01">
        <w:rPr>
          <w:rFonts w:ascii="Times New Roman" w:hAnsi="Times New Roman" w:cs="Times New Roman"/>
          <w:sz w:val="24"/>
          <w:szCs w:val="24"/>
        </w:rPr>
        <w:t xml:space="preserve">Recently </w:t>
      </w:r>
      <w:r w:rsidR="000C3197" w:rsidRPr="001C0C01">
        <w:rPr>
          <w:rFonts w:ascii="Times New Roman" w:hAnsi="Times New Roman" w:cs="Times New Roman"/>
          <w:sz w:val="24"/>
          <w:szCs w:val="24"/>
        </w:rPr>
        <w:t xml:space="preserve">published guidance </w:t>
      </w:r>
      <w:r w:rsidR="00A36E24" w:rsidRPr="001C0C01">
        <w:rPr>
          <w:rFonts w:ascii="Times New Roman" w:hAnsi="Times New Roman" w:cs="Times New Roman"/>
          <w:sz w:val="24"/>
          <w:szCs w:val="24"/>
        </w:rPr>
        <w:t xml:space="preserve">on </w:t>
      </w:r>
      <w:r w:rsidR="00E2330D" w:rsidRPr="001C0C01">
        <w:rPr>
          <w:rFonts w:ascii="Times New Roman" w:hAnsi="Times New Roman" w:cs="Times New Roman"/>
          <w:sz w:val="24"/>
          <w:szCs w:val="24"/>
        </w:rPr>
        <w:t>the Act</w:t>
      </w:r>
      <w:r w:rsidR="00F33FCF" w:rsidRPr="001C0C01">
        <w:rPr>
          <w:rFonts w:ascii="Times New Roman" w:hAnsi="Times New Roman" w:cs="Times New Roman"/>
          <w:sz w:val="24"/>
          <w:szCs w:val="24"/>
        </w:rPr>
        <w:t xml:space="preserve"> emphasis</w:t>
      </w:r>
      <w:r w:rsidR="00E2330D" w:rsidRPr="001C0C01">
        <w:rPr>
          <w:rFonts w:ascii="Times New Roman" w:hAnsi="Times New Roman" w:cs="Times New Roman"/>
          <w:sz w:val="24"/>
          <w:szCs w:val="24"/>
        </w:rPr>
        <w:t>es the importance of financial</w:t>
      </w:r>
      <w:r w:rsidR="009770D4" w:rsidRPr="001C0C01">
        <w:rPr>
          <w:rFonts w:ascii="Times New Roman" w:hAnsi="Times New Roman" w:cs="Times New Roman"/>
          <w:sz w:val="24"/>
          <w:szCs w:val="24"/>
        </w:rPr>
        <w:t xml:space="preserve"> advice</w:t>
      </w:r>
      <w:r w:rsidR="00E2330D" w:rsidRPr="001C0C01">
        <w:rPr>
          <w:rFonts w:ascii="Times New Roman" w:hAnsi="Times New Roman" w:cs="Times New Roman"/>
          <w:sz w:val="24"/>
          <w:szCs w:val="24"/>
        </w:rPr>
        <w:t xml:space="preserve"> a</w:t>
      </w:r>
      <w:r w:rsidR="00F33FCF" w:rsidRPr="001C0C01">
        <w:rPr>
          <w:rFonts w:ascii="Times New Roman" w:hAnsi="Times New Roman" w:cs="Times New Roman"/>
          <w:sz w:val="24"/>
          <w:szCs w:val="24"/>
        </w:rPr>
        <w:t>s ‘</w:t>
      </w:r>
      <w:r w:rsidR="00F33FCF" w:rsidRPr="001C0C01">
        <w:rPr>
          <w:rFonts w:ascii="Times New Roman" w:eastAsia="Times New Roman" w:hAnsi="Times New Roman" w:cs="Times New Roman"/>
          <w:color w:val="0B0C0C"/>
          <w:sz w:val="24"/>
          <w:szCs w:val="24"/>
          <w:lang w:eastAsia="en-GB"/>
        </w:rPr>
        <w:t>fundamental to enabling people to make well-informed choices about how they pay for their care’</w:t>
      </w:r>
      <w:r w:rsidR="009770D4" w:rsidRPr="001C0C01">
        <w:rPr>
          <w:rFonts w:ascii="Times New Roman" w:eastAsia="Times New Roman" w:hAnsi="Times New Roman" w:cs="Times New Roman"/>
          <w:color w:val="0B0C0C"/>
          <w:sz w:val="24"/>
          <w:szCs w:val="24"/>
          <w:lang w:eastAsia="en-GB"/>
        </w:rPr>
        <w:t>, and offers further information on local authorities’ obligations</w:t>
      </w:r>
      <w:r w:rsidR="00E2330D" w:rsidRPr="001C0C01">
        <w:rPr>
          <w:rFonts w:ascii="Times New Roman" w:eastAsia="Times New Roman" w:hAnsi="Times New Roman" w:cs="Times New Roman"/>
          <w:color w:val="0B0C0C"/>
          <w:sz w:val="24"/>
          <w:szCs w:val="24"/>
          <w:lang w:eastAsia="en-GB"/>
        </w:rPr>
        <w:t xml:space="preserve"> </w:t>
      </w:r>
      <w:r w:rsidR="00F33FCF" w:rsidRPr="001C0C01">
        <w:rPr>
          <w:rFonts w:ascii="Times New Roman" w:eastAsia="Times New Roman" w:hAnsi="Times New Roman" w:cs="Times New Roman"/>
          <w:color w:val="0B0C0C"/>
          <w:sz w:val="24"/>
          <w:szCs w:val="24"/>
          <w:lang w:eastAsia="en-GB"/>
        </w:rPr>
        <w:t xml:space="preserve">(Care Act </w:t>
      </w:r>
      <w:r w:rsidR="004D2BED" w:rsidRPr="001C0C01">
        <w:rPr>
          <w:rFonts w:ascii="Times New Roman" w:eastAsia="Times New Roman" w:hAnsi="Times New Roman" w:cs="Times New Roman"/>
          <w:color w:val="0B0C0C"/>
          <w:sz w:val="24"/>
          <w:szCs w:val="24"/>
          <w:lang w:eastAsia="en-GB"/>
        </w:rPr>
        <w:t>guidance,</w:t>
      </w:r>
      <w:r w:rsidR="00F33FCF" w:rsidRPr="001C0C01">
        <w:rPr>
          <w:rFonts w:ascii="Times New Roman" w:eastAsia="Times New Roman" w:hAnsi="Times New Roman" w:cs="Times New Roman"/>
          <w:color w:val="0B0C0C"/>
          <w:sz w:val="24"/>
          <w:szCs w:val="24"/>
          <w:lang w:eastAsia="en-GB"/>
        </w:rPr>
        <w:t xml:space="preserve"> 2018</w:t>
      </w:r>
      <w:r w:rsidR="004D2BED" w:rsidRPr="001C0C01">
        <w:rPr>
          <w:rFonts w:ascii="Times New Roman" w:eastAsia="Times New Roman" w:hAnsi="Times New Roman" w:cs="Times New Roman"/>
          <w:color w:val="0B0C0C"/>
          <w:sz w:val="24"/>
          <w:szCs w:val="24"/>
          <w:lang w:eastAsia="en-GB"/>
        </w:rPr>
        <w:t xml:space="preserve">: </w:t>
      </w:r>
      <w:r w:rsidR="00E2330D" w:rsidRPr="001C0C01">
        <w:rPr>
          <w:rFonts w:ascii="Times New Roman" w:eastAsia="Times New Roman" w:hAnsi="Times New Roman" w:cs="Times New Roman"/>
          <w:color w:val="0B0C0C"/>
          <w:sz w:val="24"/>
          <w:szCs w:val="24"/>
          <w:lang w:eastAsia="en-GB"/>
        </w:rPr>
        <w:t>Section 3</w:t>
      </w:r>
      <w:r w:rsidR="00F33FCF" w:rsidRPr="001C0C01">
        <w:rPr>
          <w:rFonts w:ascii="Times New Roman" w:eastAsia="Times New Roman" w:hAnsi="Times New Roman" w:cs="Times New Roman"/>
          <w:color w:val="0B0C0C"/>
          <w:sz w:val="24"/>
          <w:szCs w:val="24"/>
          <w:lang w:eastAsia="en-GB"/>
        </w:rPr>
        <w:t>).</w:t>
      </w:r>
      <w:r w:rsidR="004D2BED" w:rsidRPr="001C0C01">
        <w:rPr>
          <w:rFonts w:ascii="Times New Roman" w:eastAsia="Times New Roman" w:hAnsi="Times New Roman" w:cs="Times New Roman"/>
          <w:color w:val="0B0C0C"/>
          <w:sz w:val="24"/>
          <w:szCs w:val="24"/>
          <w:lang w:eastAsia="en-GB"/>
        </w:rPr>
        <w:t xml:space="preserve"> </w:t>
      </w:r>
    </w:p>
    <w:p w14:paraId="027AC2E6" w14:textId="14C27F1D" w:rsidR="00A62927" w:rsidRPr="001C0C01" w:rsidRDefault="00F33FCF" w:rsidP="00496400">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It is important to note</w:t>
      </w:r>
      <w:r w:rsidR="004D2BED" w:rsidRPr="001C0C01">
        <w:rPr>
          <w:rFonts w:ascii="Times New Roman" w:hAnsi="Times New Roman" w:cs="Times New Roman"/>
          <w:sz w:val="24"/>
          <w:szCs w:val="24"/>
        </w:rPr>
        <w:t xml:space="preserve"> here</w:t>
      </w:r>
      <w:r w:rsidRPr="001C0C01">
        <w:rPr>
          <w:rFonts w:ascii="Times New Roman" w:hAnsi="Times New Roman" w:cs="Times New Roman"/>
          <w:sz w:val="24"/>
          <w:szCs w:val="24"/>
        </w:rPr>
        <w:t xml:space="preserve"> the different interpretations of the term ‘independent financial advice’. Within the financial sector, independent financial advisers (or IFAs) are advisers who are regulated by the Financial Conduct Authority (FCA) and have access to the whole market; that is, they are not restricted to offering advice about particular products or companies. The Care Act does not specify that local authorities must enable access to IFAs; in the context of the Act, ‘independent financial advice’ is defined as advice that is independent of the local authority (Care Act, 2014: Section 4</w:t>
      </w:r>
      <w:r w:rsidR="004D2BED" w:rsidRPr="001C0C01">
        <w:rPr>
          <w:rFonts w:ascii="Times New Roman" w:hAnsi="Times New Roman" w:cs="Times New Roman"/>
          <w:sz w:val="24"/>
          <w:szCs w:val="24"/>
        </w:rPr>
        <w:t xml:space="preserve">; Care Act guidance, 2018: </w:t>
      </w:r>
      <w:r w:rsidR="00E2330D" w:rsidRPr="001C0C01">
        <w:rPr>
          <w:rFonts w:ascii="Times New Roman" w:hAnsi="Times New Roman" w:cs="Times New Roman"/>
          <w:sz w:val="24"/>
          <w:szCs w:val="24"/>
        </w:rPr>
        <w:t>Section 3</w:t>
      </w:r>
      <w:r w:rsidRPr="001C0C01">
        <w:rPr>
          <w:rFonts w:ascii="Times New Roman" w:hAnsi="Times New Roman" w:cs="Times New Roman"/>
          <w:sz w:val="24"/>
          <w:szCs w:val="24"/>
        </w:rPr>
        <w:t>). This could include advice offered by a restricted or independent regulated financial adviser,</w:t>
      </w:r>
      <w:r w:rsidR="00866491">
        <w:rPr>
          <w:rFonts w:ascii="Times New Roman" w:hAnsi="Times New Roman" w:cs="Times New Roman"/>
          <w:sz w:val="24"/>
          <w:szCs w:val="24"/>
        </w:rPr>
        <w:t xml:space="preserve"> or by</w:t>
      </w:r>
      <w:r w:rsidRPr="001C0C01">
        <w:rPr>
          <w:rFonts w:ascii="Times New Roman" w:hAnsi="Times New Roman" w:cs="Times New Roman"/>
          <w:sz w:val="24"/>
          <w:szCs w:val="24"/>
        </w:rPr>
        <w:t xml:space="preserve"> voluntary organisations</w:t>
      </w:r>
      <w:r w:rsidR="00866491">
        <w:rPr>
          <w:rFonts w:ascii="Times New Roman" w:hAnsi="Times New Roman" w:cs="Times New Roman"/>
          <w:sz w:val="24"/>
          <w:szCs w:val="24"/>
        </w:rPr>
        <w:t xml:space="preserve"> and</w:t>
      </w:r>
      <w:r w:rsidRPr="001C0C01">
        <w:rPr>
          <w:rFonts w:ascii="Times New Roman" w:hAnsi="Times New Roman" w:cs="Times New Roman"/>
          <w:sz w:val="24"/>
          <w:szCs w:val="24"/>
        </w:rPr>
        <w:t xml:space="preserve"> other bodies not regulated by the FCA. Literature from outside the financial sector often uses the terms ‘regulated financial adviser’, ‘independent financial adviser’ and ‘financial adviser’ in</w:t>
      </w:r>
      <w:r w:rsidR="009F10A1" w:rsidRPr="001C0C01">
        <w:rPr>
          <w:rFonts w:ascii="Times New Roman" w:hAnsi="Times New Roman" w:cs="Times New Roman"/>
          <w:sz w:val="24"/>
          <w:szCs w:val="24"/>
        </w:rPr>
        <w:t xml:space="preserve">terchangeably; </w:t>
      </w:r>
      <w:r w:rsidR="00866491">
        <w:rPr>
          <w:rFonts w:ascii="Times New Roman" w:hAnsi="Times New Roman" w:cs="Times New Roman"/>
          <w:sz w:val="24"/>
          <w:szCs w:val="24"/>
        </w:rPr>
        <w:t xml:space="preserve">in reporting the results of this review, </w:t>
      </w:r>
      <w:r w:rsidRPr="001C0C01">
        <w:rPr>
          <w:rFonts w:ascii="Times New Roman" w:hAnsi="Times New Roman" w:cs="Times New Roman"/>
          <w:sz w:val="24"/>
          <w:szCs w:val="24"/>
        </w:rPr>
        <w:t>we use</w:t>
      </w:r>
      <w:r w:rsidR="00866491">
        <w:rPr>
          <w:rFonts w:ascii="Times New Roman" w:hAnsi="Times New Roman" w:cs="Times New Roman"/>
          <w:sz w:val="24"/>
          <w:szCs w:val="24"/>
        </w:rPr>
        <w:t xml:space="preserve"> the</w:t>
      </w:r>
      <w:r w:rsidRPr="001C0C01">
        <w:rPr>
          <w:rFonts w:ascii="Times New Roman" w:hAnsi="Times New Roman" w:cs="Times New Roman"/>
          <w:sz w:val="24"/>
          <w:szCs w:val="24"/>
        </w:rPr>
        <w:t xml:space="preserve"> terms as they </w:t>
      </w:r>
      <w:r w:rsidR="00866491">
        <w:rPr>
          <w:rFonts w:ascii="Times New Roman" w:hAnsi="Times New Roman" w:cs="Times New Roman"/>
          <w:sz w:val="24"/>
          <w:szCs w:val="24"/>
        </w:rPr>
        <w:t>were</w:t>
      </w:r>
      <w:r w:rsidR="00866491" w:rsidRPr="001C0C01">
        <w:rPr>
          <w:rFonts w:ascii="Times New Roman" w:hAnsi="Times New Roman" w:cs="Times New Roman"/>
          <w:sz w:val="24"/>
          <w:szCs w:val="24"/>
        </w:rPr>
        <w:t xml:space="preserve"> </w:t>
      </w:r>
      <w:r w:rsidR="004D2BED" w:rsidRPr="001C0C01">
        <w:rPr>
          <w:rFonts w:ascii="Times New Roman" w:hAnsi="Times New Roman" w:cs="Times New Roman"/>
          <w:sz w:val="24"/>
          <w:szCs w:val="24"/>
        </w:rPr>
        <w:t>used in the studies reviewed.</w:t>
      </w:r>
    </w:p>
    <w:p w14:paraId="45ACFF73" w14:textId="7224B73C" w:rsidR="00F77126" w:rsidRPr="001C0C01" w:rsidRDefault="00F77126" w:rsidP="00726D34">
      <w:pPr>
        <w:pStyle w:val="Heading1"/>
        <w:spacing w:before="0" w:after="240" w:line="240" w:lineRule="auto"/>
        <w:rPr>
          <w:rFonts w:ascii="Times New Roman" w:hAnsi="Times New Roman" w:cs="Times New Roman"/>
          <w:b/>
          <w:color w:val="auto"/>
          <w:sz w:val="24"/>
          <w:szCs w:val="24"/>
        </w:rPr>
      </w:pPr>
      <w:r w:rsidRPr="001C0C01">
        <w:rPr>
          <w:rFonts w:ascii="Times New Roman" w:hAnsi="Times New Roman" w:cs="Times New Roman"/>
          <w:b/>
          <w:color w:val="auto"/>
          <w:sz w:val="24"/>
          <w:szCs w:val="24"/>
        </w:rPr>
        <w:lastRenderedPageBreak/>
        <w:t xml:space="preserve">Methods </w:t>
      </w:r>
    </w:p>
    <w:p w14:paraId="46659ACA" w14:textId="7346172B" w:rsidR="009F26D5" w:rsidRDefault="009F26D5" w:rsidP="00407315">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The aim of this scoping review was to establish what is currently known about engagement with financial advice in the context of paying for later life care in England</w:t>
      </w:r>
      <w:r w:rsidR="00407315">
        <w:rPr>
          <w:rFonts w:ascii="Times New Roman" w:hAnsi="Times New Roman" w:cs="Times New Roman"/>
          <w:sz w:val="24"/>
          <w:szCs w:val="24"/>
        </w:rPr>
        <w:t>.</w:t>
      </w:r>
      <w:r>
        <w:rPr>
          <w:rFonts w:ascii="Times New Roman" w:hAnsi="Times New Roman" w:cs="Times New Roman"/>
          <w:sz w:val="24"/>
          <w:szCs w:val="24"/>
        </w:rPr>
        <w:t xml:space="preserve"> </w:t>
      </w:r>
    </w:p>
    <w:p w14:paraId="1BFB23EB" w14:textId="7CD310A1" w:rsidR="00A70435" w:rsidRPr="001C0C01" w:rsidRDefault="00B31C69">
      <w:pPr>
        <w:rPr>
          <w:rFonts w:ascii="Times New Roman" w:hAnsi="Times New Roman" w:cs="Times New Roman"/>
          <w:sz w:val="24"/>
          <w:szCs w:val="24"/>
        </w:rPr>
      </w:pPr>
      <w:r w:rsidRPr="001C0C01">
        <w:rPr>
          <w:rFonts w:ascii="Times New Roman" w:hAnsi="Times New Roman" w:cs="Times New Roman"/>
          <w:sz w:val="24"/>
          <w:szCs w:val="24"/>
        </w:rPr>
        <w:t>We undertook electronic searches for</w:t>
      </w:r>
      <w:r w:rsidR="00A70435" w:rsidRPr="001C0C01">
        <w:rPr>
          <w:rFonts w:ascii="Times New Roman" w:hAnsi="Times New Roman" w:cs="Times New Roman"/>
          <w:sz w:val="24"/>
          <w:szCs w:val="24"/>
        </w:rPr>
        <w:t xml:space="preserve"> published research</w:t>
      </w:r>
      <w:r w:rsidRPr="001C0C01">
        <w:rPr>
          <w:rFonts w:ascii="Times New Roman" w:hAnsi="Times New Roman" w:cs="Times New Roman"/>
          <w:sz w:val="24"/>
          <w:szCs w:val="24"/>
        </w:rPr>
        <w:t xml:space="preserve"> and grey literature</w:t>
      </w:r>
      <w:r w:rsidR="002D4CBF" w:rsidRPr="001C0C01">
        <w:rPr>
          <w:rFonts w:ascii="Times New Roman" w:hAnsi="Times New Roman" w:cs="Times New Roman"/>
          <w:sz w:val="24"/>
          <w:szCs w:val="24"/>
        </w:rPr>
        <w:t xml:space="preserve"> </w:t>
      </w:r>
      <w:r w:rsidR="00D901B9" w:rsidRPr="001C0C01">
        <w:rPr>
          <w:rFonts w:ascii="Times New Roman" w:hAnsi="Times New Roman" w:cs="Times New Roman"/>
          <w:sz w:val="24"/>
          <w:szCs w:val="24"/>
        </w:rPr>
        <w:t>in</w:t>
      </w:r>
      <w:r w:rsidR="002D4CBF" w:rsidRPr="001C0C01">
        <w:rPr>
          <w:rFonts w:ascii="Times New Roman" w:hAnsi="Times New Roman" w:cs="Times New Roman"/>
          <w:sz w:val="24"/>
          <w:szCs w:val="24"/>
        </w:rPr>
        <w:t xml:space="preserve"> the following databases: Applied Social Science Index &amp; Abstracts (ASSIA); Health Management Information Centre (HMIC); Scopus; Social Care Online; Social Policy &amp; Practice; Social Sciences Citation Index; Social Services Abstracts</w:t>
      </w:r>
      <w:r w:rsidR="00A70435" w:rsidRPr="001C0C01">
        <w:rPr>
          <w:rFonts w:ascii="Times New Roman" w:hAnsi="Times New Roman" w:cs="Times New Roman"/>
          <w:sz w:val="24"/>
          <w:szCs w:val="24"/>
        </w:rPr>
        <w:t xml:space="preserve">. </w:t>
      </w:r>
      <w:r w:rsidR="003F74A6" w:rsidRPr="001C0C01">
        <w:rPr>
          <w:rFonts w:ascii="Times New Roman" w:hAnsi="Times New Roman" w:cs="Times New Roman"/>
          <w:sz w:val="24"/>
          <w:szCs w:val="24"/>
        </w:rPr>
        <w:t xml:space="preserve">These were supplemented with manual searches. </w:t>
      </w:r>
      <w:r w:rsidR="002D4CBF" w:rsidRPr="001C0C01">
        <w:rPr>
          <w:rFonts w:ascii="Times New Roman" w:hAnsi="Times New Roman" w:cs="Times New Roman"/>
          <w:sz w:val="24"/>
          <w:szCs w:val="24"/>
        </w:rPr>
        <w:t>As our aim was to identify the range and scope of available evidence, w</w:t>
      </w:r>
      <w:r w:rsidR="008D01CC" w:rsidRPr="001C0C01">
        <w:rPr>
          <w:rFonts w:ascii="Times New Roman" w:hAnsi="Times New Roman" w:cs="Times New Roman"/>
          <w:sz w:val="24"/>
          <w:szCs w:val="24"/>
        </w:rPr>
        <w:t>e</w:t>
      </w:r>
      <w:r w:rsidR="00A70435" w:rsidRPr="001C0C01">
        <w:rPr>
          <w:rFonts w:ascii="Times New Roman" w:hAnsi="Times New Roman" w:cs="Times New Roman"/>
          <w:sz w:val="24"/>
          <w:szCs w:val="24"/>
        </w:rPr>
        <w:t xml:space="preserve"> did not formal</w:t>
      </w:r>
      <w:r w:rsidRPr="001C0C01">
        <w:rPr>
          <w:rFonts w:ascii="Times New Roman" w:hAnsi="Times New Roman" w:cs="Times New Roman"/>
          <w:sz w:val="24"/>
          <w:szCs w:val="24"/>
        </w:rPr>
        <w:t>ly</w:t>
      </w:r>
      <w:r w:rsidR="00A70435" w:rsidRPr="001C0C01">
        <w:rPr>
          <w:rFonts w:ascii="Times New Roman" w:hAnsi="Times New Roman" w:cs="Times New Roman"/>
          <w:sz w:val="24"/>
          <w:szCs w:val="24"/>
        </w:rPr>
        <w:t xml:space="preserve"> assess quality</w:t>
      </w:r>
      <w:r w:rsidR="00935552" w:rsidRPr="001C0C01">
        <w:rPr>
          <w:rFonts w:ascii="Times New Roman" w:hAnsi="Times New Roman" w:cs="Times New Roman"/>
          <w:sz w:val="24"/>
          <w:szCs w:val="24"/>
        </w:rPr>
        <w:t xml:space="preserve">. </w:t>
      </w:r>
      <w:r w:rsidR="008D4F2F" w:rsidRPr="001C0C01">
        <w:rPr>
          <w:rFonts w:ascii="Times New Roman" w:hAnsi="Times New Roman" w:cs="Times New Roman"/>
          <w:sz w:val="24"/>
          <w:szCs w:val="24"/>
        </w:rPr>
        <w:t>We searched for evidence around the provision of financial advice</w:t>
      </w:r>
      <w:r w:rsidR="00285562" w:rsidRPr="001C0C01">
        <w:rPr>
          <w:rFonts w:ascii="Times New Roman" w:hAnsi="Times New Roman" w:cs="Times New Roman"/>
          <w:sz w:val="24"/>
          <w:szCs w:val="24"/>
        </w:rPr>
        <w:t xml:space="preserve"> for funding later life care</w:t>
      </w:r>
      <w:r w:rsidR="008D4F2F" w:rsidRPr="001C0C01">
        <w:rPr>
          <w:rFonts w:ascii="Times New Roman" w:hAnsi="Times New Roman" w:cs="Times New Roman"/>
          <w:sz w:val="24"/>
          <w:szCs w:val="24"/>
        </w:rPr>
        <w:t xml:space="preserve"> from the perspective of members of the public and professional stakeholders</w:t>
      </w:r>
      <w:r w:rsidR="00285562" w:rsidRPr="001C0C01">
        <w:rPr>
          <w:rFonts w:ascii="Times New Roman" w:hAnsi="Times New Roman" w:cs="Times New Roman"/>
          <w:sz w:val="24"/>
          <w:szCs w:val="24"/>
        </w:rPr>
        <w:t>, and for evidence on advice received at any life stage (e.g. retirement, point of care needs).</w:t>
      </w:r>
      <w:r w:rsidR="00D901B9" w:rsidRPr="001C0C01">
        <w:rPr>
          <w:rFonts w:ascii="Times New Roman" w:hAnsi="Times New Roman" w:cs="Times New Roman"/>
          <w:sz w:val="24"/>
          <w:szCs w:val="24"/>
        </w:rPr>
        <w:t xml:space="preserve"> </w:t>
      </w:r>
      <w:r w:rsidR="00003D8E" w:rsidRPr="001C0C01">
        <w:rPr>
          <w:rFonts w:ascii="Times New Roman" w:hAnsi="Times New Roman" w:cs="Times New Roman"/>
          <w:sz w:val="24"/>
          <w:szCs w:val="24"/>
        </w:rPr>
        <w:t xml:space="preserve">Figure </w:t>
      </w:r>
      <w:r w:rsidR="00D901B9" w:rsidRPr="001C0C01">
        <w:rPr>
          <w:rFonts w:ascii="Times New Roman" w:hAnsi="Times New Roman" w:cs="Times New Roman"/>
          <w:sz w:val="24"/>
          <w:szCs w:val="24"/>
        </w:rPr>
        <w:t xml:space="preserve">1 gives an example search strategy. </w:t>
      </w:r>
      <w:r w:rsidR="00B448C9" w:rsidRPr="001C0C01">
        <w:rPr>
          <w:rFonts w:ascii="Times New Roman" w:hAnsi="Times New Roman" w:cs="Times New Roman"/>
          <w:sz w:val="24"/>
          <w:szCs w:val="24"/>
        </w:rPr>
        <w:t>The search was restricted to items published after 1997</w:t>
      </w:r>
      <w:r w:rsidR="009D224C" w:rsidRPr="001C0C01">
        <w:rPr>
          <w:rFonts w:ascii="Times New Roman" w:hAnsi="Times New Roman" w:cs="Times New Roman"/>
          <w:sz w:val="24"/>
          <w:szCs w:val="24"/>
        </w:rPr>
        <w:t xml:space="preserve"> (to coincide with the government appointment of the Royal Commission on Long-term Care</w:t>
      </w:r>
      <w:r w:rsidR="00572DD6" w:rsidRPr="00572DD6">
        <w:rPr>
          <w:rFonts w:ascii="Times New Roman" w:hAnsi="Times New Roman" w:cs="Times New Roman"/>
          <w:sz w:val="24"/>
          <w:szCs w:val="24"/>
        </w:rPr>
        <w:t xml:space="preserve"> to examine the options for a sustainable system of funding of long-term care for </w:t>
      </w:r>
      <w:r w:rsidR="00C06ED5">
        <w:rPr>
          <w:rFonts w:ascii="Times New Roman" w:hAnsi="Times New Roman" w:cs="Times New Roman"/>
          <w:sz w:val="24"/>
          <w:szCs w:val="24"/>
        </w:rPr>
        <w:t>older</w:t>
      </w:r>
      <w:r w:rsidR="00572DD6" w:rsidRPr="00572DD6">
        <w:rPr>
          <w:rFonts w:ascii="Times New Roman" w:hAnsi="Times New Roman" w:cs="Times New Roman"/>
          <w:sz w:val="24"/>
          <w:szCs w:val="24"/>
        </w:rPr>
        <w:t xml:space="preserve"> people</w:t>
      </w:r>
      <w:r w:rsidR="00572DD6">
        <w:rPr>
          <w:rFonts w:ascii="Times New Roman" w:hAnsi="Times New Roman" w:cs="Times New Roman"/>
          <w:sz w:val="24"/>
          <w:szCs w:val="24"/>
        </w:rPr>
        <w:t xml:space="preserve"> in the UK</w:t>
      </w:r>
      <w:r w:rsidR="009D224C" w:rsidRPr="001C0C01">
        <w:rPr>
          <w:rFonts w:ascii="Times New Roman" w:hAnsi="Times New Roman" w:cs="Times New Roman"/>
          <w:sz w:val="24"/>
          <w:szCs w:val="24"/>
        </w:rPr>
        <w:t>)</w:t>
      </w:r>
      <w:r w:rsidR="001917AC" w:rsidRPr="001C0C01">
        <w:rPr>
          <w:rFonts w:ascii="Times New Roman" w:hAnsi="Times New Roman" w:cs="Times New Roman"/>
          <w:sz w:val="24"/>
          <w:szCs w:val="24"/>
        </w:rPr>
        <w:t xml:space="preserve">. </w:t>
      </w:r>
      <w:r w:rsidR="000A1FE3">
        <w:rPr>
          <w:rFonts w:ascii="Times New Roman" w:hAnsi="Times New Roman" w:cs="Times New Roman"/>
          <w:sz w:val="24"/>
          <w:szCs w:val="24"/>
        </w:rPr>
        <w:t>The research was designed to address the unique context in England</w:t>
      </w:r>
      <w:r w:rsidR="00A96A4F">
        <w:rPr>
          <w:rFonts w:ascii="Times New Roman" w:hAnsi="Times New Roman" w:cs="Times New Roman"/>
          <w:sz w:val="24"/>
          <w:szCs w:val="24"/>
        </w:rPr>
        <w:t>,</w:t>
      </w:r>
      <w:r w:rsidR="00150E7E" w:rsidRPr="00407315">
        <w:rPr>
          <w:rFonts w:ascii="Times New Roman" w:hAnsi="Times New Roman" w:cs="Times New Roman"/>
          <w:sz w:val="24"/>
          <w:szCs w:val="24"/>
        </w:rPr>
        <w:t xml:space="preserve"> therefore </w:t>
      </w:r>
      <w:r w:rsidR="000A1FE3">
        <w:rPr>
          <w:rFonts w:ascii="Times New Roman" w:hAnsi="Times New Roman" w:cs="Times New Roman"/>
          <w:sz w:val="24"/>
          <w:szCs w:val="24"/>
        </w:rPr>
        <w:t xml:space="preserve">we </w:t>
      </w:r>
      <w:r w:rsidR="00150E7E" w:rsidRPr="00407315">
        <w:rPr>
          <w:rFonts w:ascii="Times New Roman" w:hAnsi="Times New Roman" w:cs="Times New Roman"/>
          <w:sz w:val="24"/>
          <w:szCs w:val="24"/>
        </w:rPr>
        <w:t>included research that referred</w:t>
      </w:r>
      <w:r w:rsidR="001917AC" w:rsidRPr="001C0C01">
        <w:rPr>
          <w:rFonts w:ascii="Times New Roman" w:hAnsi="Times New Roman" w:cs="Times New Roman"/>
          <w:sz w:val="24"/>
          <w:szCs w:val="24"/>
        </w:rPr>
        <w:t xml:space="preserve"> to England </w:t>
      </w:r>
      <w:r w:rsidR="00150E7E" w:rsidRPr="00407315">
        <w:rPr>
          <w:rFonts w:ascii="Times New Roman" w:hAnsi="Times New Roman" w:cs="Times New Roman"/>
          <w:sz w:val="24"/>
          <w:szCs w:val="24"/>
        </w:rPr>
        <w:t xml:space="preserve">only, </w:t>
      </w:r>
      <w:r w:rsidR="001917AC" w:rsidRPr="001C0C01">
        <w:rPr>
          <w:rFonts w:ascii="Times New Roman" w:hAnsi="Times New Roman" w:cs="Times New Roman"/>
          <w:sz w:val="24"/>
          <w:szCs w:val="24"/>
        </w:rPr>
        <w:t>and</w:t>
      </w:r>
      <w:r w:rsidR="00150E7E" w:rsidRPr="00407315">
        <w:rPr>
          <w:rFonts w:ascii="Times New Roman" w:hAnsi="Times New Roman" w:cs="Times New Roman"/>
          <w:sz w:val="24"/>
          <w:szCs w:val="24"/>
        </w:rPr>
        <w:t xml:space="preserve"> to England plus</w:t>
      </w:r>
      <w:r w:rsidR="001917AC" w:rsidRPr="001C0C01">
        <w:rPr>
          <w:rFonts w:ascii="Times New Roman" w:hAnsi="Times New Roman" w:cs="Times New Roman"/>
          <w:sz w:val="24"/>
          <w:szCs w:val="24"/>
        </w:rPr>
        <w:t xml:space="preserve"> one or more other </w:t>
      </w:r>
      <w:r w:rsidR="00150E7E" w:rsidRPr="00407315">
        <w:rPr>
          <w:rFonts w:ascii="Times New Roman" w:hAnsi="Times New Roman" w:cs="Times New Roman"/>
          <w:sz w:val="24"/>
          <w:szCs w:val="24"/>
        </w:rPr>
        <w:t>UK nation</w:t>
      </w:r>
      <w:r w:rsidR="000A1FE3">
        <w:rPr>
          <w:rFonts w:ascii="Times New Roman" w:hAnsi="Times New Roman" w:cs="Times New Roman"/>
          <w:sz w:val="24"/>
          <w:szCs w:val="24"/>
        </w:rPr>
        <w:t xml:space="preserve">. </w:t>
      </w:r>
      <w:r w:rsidR="009D224C" w:rsidRPr="001C0C01">
        <w:rPr>
          <w:rFonts w:ascii="Times New Roman" w:hAnsi="Times New Roman" w:cs="Times New Roman"/>
          <w:sz w:val="24"/>
          <w:szCs w:val="24"/>
        </w:rPr>
        <w:t>Table 1 gives f</w:t>
      </w:r>
      <w:r w:rsidR="008D01CC" w:rsidRPr="001C0C01">
        <w:rPr>
          <w:rFonts w:ascii="Times New Roman" w:hAnsi="Times New Roman" w:cs="Times New Roman"/>
          <w:sz w:val="24"/>
          <w:szCs w:val="24"/>
        </w:rPr>
        <w:t>ull inclusion and exclusion criteria.</w:t>
      </w:r>
    </w:p>
    <w:p w14:paraId="68F2E6E0" w14:textId="295192AC" w:rsidR="001054AB" w:rsidRPr="001C0C01" w:rsidRDefault="00B448C9" w:rsidP="008E54D6">
      <w:pPr>
        <w:spacing w:after="160" w:line="259" w:lineRule="auto"/>
        <w:rPr>
          <w:rFonts w:ascii="Times New Roman" w:hAnsi="Times New Roman" w:cs="Times New Roman"/>
          <w:sz w:val="24"/>
          <w:szCs w:val="24"/>
        </w:rPr>
      </w:pPr>
      <w:r w:rsidRPr="001C0C01">
        <w:rPr>
          <w:rFonts w:ascii="Times New Roman" w:hAnsi="Times New Roman" w:cs="Times New Roman"/>
          <w:sz w:val="24"/>
          <w:szCs w:val="24"/>
        </w:rPr>
        <w:t xml:space="preserve">The initial search </w:t>
      </w:r>
      <w:r w:rsidR="00286013" w:rsidRPr="001C0C01">
        <w:rPr>
          <w:rFonts w:ascii="Times New Roman" w:hAnsi="Times New Roman" w:cs="Times New Roman"/>
          <w:sz w:val="24"/>
          <w:szCs w:val="24"/>
        </w:rPr>
        <w:t>produced</w:t>
      </w:r>
      <w:r w:rsidRPr="001C0C01">
        <w:rPr>
          <w:rFonts w:ascii="Times New Roman" w:hAnsi="Times New Roman" w:cs="Times New Roman"/>
          <w:sz w:val="24"/>
          <w:szCs w:val="24"/>
        </w:rPr>
        <w:t xml:space="preserve"> 6380 articles</w:t>
      </w:r>
      <w:r w:rsidR="00286013" w:rsidRPr="001C0C01">
        <w:rPr>
          <w:rFonts w:ascii="Times New Roman" w:hAnsi="Times New Roman" w:cs="Times New Roman"/>
          <w:sz w:val="24"/>
          <w:szCs w:val="24"/>
        </w:rPr>
        <w:t>. After de-</w:t>
      </w:r>
      <w:r w:rsidR="00B94325" w:rsidRPr="001C0C01">
        <w:rPr>
          <w:rFonts w:ascii="Times New Roman" w:hAnsi="Times New Roman" w:cs="Times New Roman"/>
          <w:sz w:val="24"/>
          <w:szCs w:val="24"/>
        </w:rPr>
        <w:t>duplicat</w:t>
      </w:r>
      <w:r w:rsidR="00286013" w:rsidRPr="001C0C01">
        <w:rPr>
          <w:rFonts w:ascii="Times New Roman" w:hAnsi="Times New Roman" w:cs="Times New Roman"/>
          <w:sz w:val="24"/>
          <w:szCs w:val="24"/>
        </w:rPr>
        <w:t>ion, t</w:t>
      </w:r>
      <w:r w:rsidR="00524AFB" w:rsidRPr="001C0C01">
        <w:rPr>
          <w:rFonts w:ascii="Times New Roman" w:hAnsi="Times New Roman" w:cs="Times New Roman"/>
          <w:sz w:val="24"/>
          <w:szCs w:val="24"/>
        </w:rPr>
        <w:t>he</w:t>
      </w:r>
      <w:r w:rsidR="00B94325" w:rsidRPr="001C0C01">
        <w:rPr>
          <w:rFonts w:ascii="Times New Roman" w:hAnsi="Times New Roman" w:cs="Times New Roman"/>
          <w:sz w:val="24"/>
          <w:szCs w:val="24"/>
        </w:rPr>
        <w:t xml:space="preserve"> remaining 6296 records were subject to an initial screen of </w:t>
      </w:r>
      <w:r w:rsidR="00286013" w:rsidRPr="001C0C01">
        <w:rPr>
          <w:rFonts w:ascii="Times New Roman" w:hAnsi="Times New Roman" w:cs="Times New Roman"/>
          <w:sz w:val="24"/>
          <w:szCs w:val="24"/>
        </w:rPr>
        <w:t xml:space="preserve">relevance by title, </w:t>
      </w:r>
      <w:r w:rsidR="00B94325" w:rsidRPr="001C0C01">
        <w:rPr>
          <w:rFonts w:ascii="Times New Roman" w:hAnsi="Times New Roman" w:cs="Times New Roman"/>
          <w:sz w:val="24"/>
          <w:szCs w:val="24"/>
        </w:rPr>
        <w:t>date</w:t>
      </w:r>
      <w:r w:rsidR="00286013" w:rsidRPr="001C0C01">
        <w:rPr>
          <w:rFonts w:ascii="Times New Roman" w:hAnsi="Times New Roman" w:cs="Times New Roman"/>
          <w:sz w:val="24"/>
          <w:szCs w:val="24"/>
        </w:rPr>
        <w:t xml:space="preserve"> and</w:t>
      </w:r>
      <w:r w:rsidR="00B94325" w:rsidRPr="001C0C01">
        <w:rPr>
          <w:rFonts w:ascii="Times New Roman" w:hAnsi="Times New Roman" w:cs="Times New Roman"/>
          <w:sz w:val="24"/>
          <w:szCs w:val="24"/>
        </w:rPr>
        <w:t xml:space="preserve"> language</w:t>
      </w:r>
      <w:r w:rsidR="006950C4" w:rsidRPr="001C0C01">
        <w:rPr>
          <w:rFonts w:ascii="Times New Roman" w:hAnsi="Times New Roman" w:cs="Times New Roman"/>
          <w:sz w:val="24"/>
          <w:szCs w:val="24"/>
        </w:rPr>
        <w:t>. 6</w:t>
      </w:r>
      <w:r w:rsidR="006E0E2D" w:rsidRPr="001C0C01">
        <w:rPr>
          <w:rFonts w:ascii="Times New Roman" w:hAnsi="Times New Roman" w:cs="Times New Roman"/>
          <w:sz w:val="24"/>
          <w:szCs w:val="24"/>
        </w:rPr>
        <w:t>021</w:t>
      </w:r>
      <w:r w:rsidR="006950C4" w:rsidRPr="001C0C01">
        <w:rPr>
          <w:rFonts w:ascii="Times New Roman" w:hAnsi="Times New Roman" w:cs="Times New Roman"/>
          <w:sz w:val="24"/>
          <w:szCs w:val="24"/>
        </w:rPr>
        <w:t xml:space="preserve"> </w:t>
      </w:r>
      <w:r w:rsidR="00286013" w:rsidRPr="001C0C01">
        <w:rPr>
          <w:rFonts w:ascii="Times New Roman" w:hAnsi="Times New Roman" w:cs="Times New Roman"/>
          <w:sz w:val="24"/>
          <w:szCs w:val="24"/>
        </w:rPr>
        <w:t xml:space="preserve">references were </w:t>
      </w:r>
      <w:r w:rsidR="006950C4" w:rsidRPr="001C0C01">
        <w:rPr>
          <w:rFonts w:ascii="Times New Roman" w:hAnsi="Times New Roman" w:cs="Times New Roman"/>
          <w:sz w:val="24"/>
          <w:szCs w:val="24"/>
        </w:rPr>
        <w:t>exclu</w:t>
      </w:r>
      <w:r w:rsidR="00286013" w:rsidRPr="001C0C01">
        <w:rPr>
          <w:rFonts w:ascii="Times New Roman" w:hAnsi="Times New Roman" w:cs="Times New Roman"/>
          <w:sz w:val="24"/>
          <w:szCs w:val="24"/>
        </w:rPr>
        <w:t>ded</w:t>
      </w:r>
      <w:r w:rsidR="00834CE6" w:rsidRPr="001C0C01">
        <w:rPr>
          <w:rFonts w:ascii="Times New Roman" w:hAnsi="Times New Roman" w:cs="Times New Roman"/>
          <w:sz w:val="24"/>
          <w:szCs w:val="24"/>
        </w:rPr>
        <w:t xml:space="preserve">. </w:t>
      </w:r>
      <w:r w:rsidR="00E0519E" w:rsidRPr="001C0C01">
        <w:rPr>
          <w:rFonts w:ascii="Times New Roman" w:hAnsi="Times New Roman" w:cs="Times New Roman"/>
          <w:sz w:val="24"/>
          <w:szCs w:val="24"/>
        </w:rPr>
        <w:t xml:space="preserve">The </w:t>
      </w:r>
      <w:r w:rsidR="006950C4" w:rsidRPr="001C0C01">
        <w:rPr>
          <w:rFonts w:ascii="Times New Roman" w:hAnsi="Times New Roman" w:cs="Times New Roman"/>
          <w:sz w:val="24"/>
          <w:szCs w:val="24"/>
        </w:rPr>
        <w:t>abstracts</w:t>
      </w:r>
      <w:r w:rsidR="00161409" w:rsidRPr="001C0C01">
        <w:rPr>
          <w:rFonts w:ascii="Times New Roman" w:hAnsi="Times New Roman" w:cs="Times New Roman"/>
          <w:sz w:val="24"/>
          <w:szCs w:val="24"/>
        </w:rPr>
        <w:t xml:space="preserve"> and, where necessary, full texts</w:t>
      </w:r>
      <w:r w:rsidR="006950C4" w:rsidRPr="001C0C01">
        <w:rPr>
          <w:rFonts w:ascii="Times New Roman" w:hAnsi="Times New Roman" w:cs="Times New Roman"/>
          <w:sz w:val="24"/>
          <w:szCs w:val="24"/>
        </w:rPr>
        <w:t xml:space="preserve"> of the </w:t>
      </w:r>
      <w:r w:rsidR="00E0519E" w:rsidRPr="001C0C01">
        <w:rPr>
          <w:rFonts w:ascii="Times New Roman" w:hAnsi="Times New Roman" w:cs="Times New Roman"/>
          <w:sz w:val="24"/>
          <w:szCs w:val="24"/>
        </w:rPr>
        <w:t xml:space="preserve">remaining </w:t>
      </w:r>
      <w:r w:rsidR="006950C4" w:rsidRPr="001C0C01">
        <w:rPr>
          <w:rFonts w:ascii="Times New Roman" w:hAnsi="Times New Roman" w:cs="Times New Roman"/>
          <w:sz w:val="24"/>
          <w:szCs w:val="24"/>
        </w:rPr>
        <w:t>27</w:t>
      </w:r>
      <w:r w:rsidR="006E0E2D" w:rsidRPr="001C0C01">
        <w:rPr>
          <w:rFonts w:ascii="Times New Roman" w:hAnsi="Times New Roman" w:cs="Times New Roman"/>
          <w:sz w:val="24"/>
          <w:szCs w:val="24"/>
        </w:rPr>
        <w:t>5</w:t>
      </w:r>
      <w:r w:rsidR="006950C4" w:rsidRPr="001C0C01">
        <w:rPr>
          <w:rFonts w:ascii="Times New Roman" w:hAnsi="Times New Roman" w:cs="Times New Roman"/>
          <w:sz w:val="24"/>
          <w:szCs w:val="24"/>
        </w:rPr>
        <w:t xml:space="preserve"> items</w:t>
      </w:r>
      <w:r w:rsidR="00E0519E" w:rsidRPr="001C0C01">
        <w:rPr>
          <w:rFonts w:ascii="Times New Roman" w:hAnsi="Times New Roman" w:cs="Times New Roman"/>
          <w:sz w:val="24"/>
          <w:szCs w:val="24"/>
        </w:rPr>
        <w:t xml:space="preserve"> were read</w:t>
      </w:r>
      <w:r w:rsidR="006E0E2D" w:rsidRPr="001C0C01">
        <w:rPr>
          <w:rFonts w:ascii="Times New Roman" w:hAnsi="Times New Roman" w:cs="Times New Roman"/>
          <w:sz w:val="24"/>
          <w:szCs w:val="24"/>
        </w:rPr>
        <w:t xml:space="preserve"> and</w:t>
      </w:r>
      <w:r w:rsidR="006950C4" w:rsidRPr="001C0C01">
        <w:rPr>
          <w:rFonts w:ascii="Times New Roman" w:hAnsi="Times New Roman" w:cs="Times New Roman"/>
          <w:sz w:val="24"/>
          <w:szCs w:val="24"/>
        </w:rPr>
        <w:t xml:space="preserve"> further exclusions made</w:t>
      </w:r>
      <w:r w:rsidR="00935552" w:rsidRPr="001C0C01">
        <w:rPr>
          <w:rFonts w:ascii="Times New Roman" w:hAnsi="Times New Roman" w:cs="Times New Roman"/>
          <w:sz w:val="24"/>
          <w:szCs w:val="24"/>
        </w:rPr>
        <w:t xml:space="preserve"> as </w:t>
      </w:r>
      <w:r w:rsidR="001A5E55" w:rsidRPr="001C0C01">
        <w:rPr>
          <w:rFonts w:ascii="Times New Roman" w:hAnsi="Times New Roman" w:cs="Times New Roman"/>
          <w:sz w:val="24"/>
          <w:szCs w:val="24"/>
        </w:rPr>
        <w:t xml:space="preserve">detailed </w:t>
      </w:r>
      <w:r w:rsidR="00935552" w:rsidRPr="001C0C01">
        <w:rPr>
          <w:rFonts w:ascii="Times New Roman" w:hAnsi="Times New Roman" w:cs="Times New Roman"/>
          <w:sz w:val="24"/>
          <w:szCs w:val="24"/>
        </w:rPr>
        <w:t>in Figure</w:t>
      </w:r>
      <w:r w:rsidR="00E0519E" w:rsidRPr="001C0C01">
        <w:rPr>
          <w:rFonts w:ascii="Times New Roman" w:hAnsi="Times New Roman" w:cs="Times New Roman"/>
          <w:sz w:val="24"/>
          <w:szCs w:val="24"/>
        </w:rPr>
        <w:t xml:space="preserve"> </w:t>
      </w:r>
      <w:r w:rsidR="00097910" w:rsidRPr="001C0C01">
        <w:rPr>
          <w:rFonts w:ascii="Times New Roman" w:hAnsi="Times New Roman" w:cs="Times New Roman"/>
          <w:sz w:val="24"/>
          <w:szCs w:val="24"/>
        </w:rPr>
        <w:t>2</w:t>
      </w:r>
      <w:r w:rsidR="006950C4" w:rsidRPr="001C0C01">
        <w:rPr>
          <w:rFonts w:ascii="Times New Roman" w:hAnsi="Times New Roman" w:cs="Times New Roman"/>
          <w:sz w:val="24"/>
          <w:szCs w:val="24"/>
        </w:rPr>
        <w:t xml:space="preserve">. </w:t>
      </w:r>
      <w:r w:rsidR="004A07AA" w:rsidRPr="001C0C01">
        <w:rPr>
          <w:rFonts w:ascii="Times New Roman" w:hAnsi="Times New Roman" w:cs="Times New Roman"/>
          <w:sz w:val="24"/>
          <w:szCs w:val="24"/>
        </w:rPr>
        <w:t>Relevant</w:t>
      </w:r>
      <w:r w:rsidR="00E0519E" w:rsidRPr="001C0C01">
        <w:rPr>
          <w:rFonts w:ascii="Times New Roman" w:hAnsi="Times New Roman" w:cs="Times New Roman"/>
          <w:sz w:val="24"/>
          <w:szCs w:val="24"/>
        </w:rPr>
        <w:t xml:space="preserve"> literature reviews were </w:t>
      </w:r>
      <w:r w:rsidR="004A07AA" w:rsidRPr="001C0C01">
        <w:rPr>
          <w:rFonts w:ascii="Times New Roman" w:hAnsi="Times New Roman" w:cs="Times New Roman"/>
          <w:sz w:val="24"/>
          <w:szCs w:val="24"/>
        </w:rPr>
        <w:t>read</w:t>
      </w:r>
      <w:r w:rsidR="0097283A" w:rsidRPr="001C0C01">
        <w:rPr>
          <w:rFonts w:ascii="Times New Roman" w:hAnsi="Times New Roman" w:cs="Times New Roman"/>
          <w:sz w:val="24"/>
          <w:szCs w:val="24"/>
        </w:rPr>
        <w:t xml:space="preserve"> at this stage</w:t>
      </w:r>
      <w:r w:rsidR="004A07AA" w:rsidRPr="001C0C01">
        <w:rPr>
          <w:rFonts w:ascii="Times New Roman" w:hAnsi="Times New Roman" w:cs="Times New Roman"/>
          <w:sz w:val="24"/>
          <w:szCs w:val="24"/>
        </w:rPr>
        <w:t xml:space="preserve"> and</w:t>
      </w:r>
      <w:r w:rsidR="00E0519E" w:rsidRPr="001C0C01">
        <w:rPr>
          <w:rFonts w:ascii="Times New Roman" w:hAnsi="Times New Roman" w:cs="Times New Roman"/>
          <w:sz w:val="24"/>
          <w:szCs w:val="24"/>
        </w:rPr>
        <w:t xml:space="preserve"> any articles in those reviews</w:t>
      </w:r>
      <w:r w:rsidR="004A07AA" w:rsidRPr="001C0C01">
        <w:rPr>
          <w:rFonts w:ascii="Times New Roman" w:hAnsi="Times New Roman" w:cs="Times New Roman"/>
          <w:sz w:val="24"/>
          <w:szCs w:val="24"/>
        </w:rPr>
        <w:t xml:space="preserve"> that met </w:t>
      </w:r>
      <w:r w:rsidR="000A1FE3">
        <w:rPr>
          <w:rFonts w:ascii="Times New Roman" w:hAnsi="Times New Roman" w:cs="Times New Roman"/>
          <w:sz w:val="24"/>
          <w:szCs w:val="24"/>
        </w:rPr>
        <w:t xml:space="preserve">the </w:t>
      </w:r>
      <w:r w:rsidR="004A07AA" w:rsidRPr="001C0C01">
        <w:rPr>
          <w:rFonts w:ascii="Times New Roman" w:hAnsi="Times New Roman" w:cs="Times New Roman"/>
          <w:sz w:val="24"/>
          <w:szCs w:val="24"/>
        </w:rPr>
        <w:t>inclusion criteria but were</w:t>
      </w:r>
      <w:r w:rsidR="00E0519E" w:rsidRPr="001C0C01">
        <w:rPr>
          <w:rFonts w:ascii="Times New Roman" w:hAnsi="Times New Roman" w:cs="Times New Roman"/>
          <w:sz w:val="24"/>
          <w:szCs w:val="24"/>
        </w:rPr>
        <w:t xml:space="preserve"> not captured in our initial search were included</w:t>
      </w:r>
      <w:r w:rsidR="004A07AA" w:rsidRPr="001C0C01">
        <w:rPr>
          <w:rFonts w:ascii="Times New Roman" w:hAnsi="Times New Roman" w:cs="Times New Roman"/>
          <w:sz w:val="24"/>
          <w:szCs w:val="24"/>
        </w:rPr>
        <w:t xml:space="preserve"> as additional articles;</w:t>
      </w:r>
      <w:r w:rsidR="00E0519E" w:rsidRPr="001C0C01">
        <w:rPr>
          <w:rFonts w:ascii="Times New Roman" w:hAnsi="Times New Roman" w:cs="Times New Roman"/>
          <w:sz w:val="24"/>
          <w:szCs w:val="24"/>
        </w:rPr>
        <w:t xml:space="preserve"> the literature reviews</w:t>
      </w:r>
      <w:r w:rsidR="006950C4" w:rsidRPr="001C0C01">
        <w:rPr>
          <w:rFonts w:ascii="Times New Roman" w:hAnsi="Times New Roman" w:cs="Times New Roman"/>
          <w:sz w:val="24"/>
          <w:szCs w:val="24"/>
        </w:rPr>
        <w:t xml:space="preserve"> themselves</w:t>
      </w:r>
      <w:r w:rsidR="00E0519E" w:rsidRPr="001C0C01">
        <w:rPr>
          <w:rFonts w:ascii="Times New Roman" w:hAnsi="Times New Roman" w:cs="Times New Roman"/>
          <w:sz w:val="24"/>
          <w:szCs w:val="24"/>
        </w:rPr>
        <w:t xml:space="preserve"> were excluded</w:t>
      </w:r>
      <w:r w:rsidR="004A07AA" w:rsidRPr="001C0C01">
        <w:rPr>
          <w:rFonts w:ascii="Times New Roman" w:hAnsi="Times New Roman" w:cs="Times New Roman"/>
          <w:sz w:val="24"/>
          <w:szCs w:val="24"/>
        </w:rPr>
        <w:t>.</w:t>
      </w:r>
      <w:r w:rsidR="00A70435" w:rsidRPr="001C0C01">
        <w:rPr>
          <w:rFonts w:ascii="Times New Roman" w:hAnsi="Times New Roman" w:cs="Times New Roman"/>
          <w:sz w:val="24"/>
          <w:szCs w:val="24"/>
        </w:rPr>
        <w:t xml:space="preserve"> The references in the final papers were also searched</w:t>
      </w:r>
      <w:r w:rsidR="00D20F6E" w:rsidRPr="001C0C01">
        <w:rPr>
          <w:rFonts w:ascii="Times New Roman" w:hAnsi="Times New Roman" w:cs="Times New Roman"/>
          <w:sz w:val="24"/>
          <w:szCs w:val="24"/>
        </w:rPr>
        <w:t xml:space="preserve"> for new inclusions</w:t>
      </w:r>
      <w:r w:rsidR="00036754" w:rsidRPr="001C0C01">
        <w:rPr>
          <w:rFonts w:ascii="Times New Roman" w:hAnsi="Times New Roman" w:cs="Times New Roman"/>
          <w:sz w:val="24"/>
          <w:szCs w:val="24"/>
        </w:rPr>
        <w:t>.</w:t>
      </w:r>
      <w:r w:rsidR="00420315" w:rsidRPr="001C0C01">
        <w:rPr>
          <w:rFonts w:ascii="Times New Roman" w:hAnsi="Times New Roman" w:cs="Times New Roman"/>
          <w:sz w:val="24"/>
          <w:szCs w:val="24"/>
          <w:vertAlign w:val="superscript"/>
        </w:rPr>
        <w:t>1</w:t>
      </w:r>
      <w:r w:rsidR="00036754" w:rsidRPr="001C0C01">
        <w:rPr>
          <w:rFonts w:ascii="Times New Roman" w:hAnsi="Times New Roman" w:cs="Times New Roman"/>
          <w:sz w:val="24"/>
          <w:szCs w:val="24"/>
        </w:rPr>
        <w:t xml:space="preserve"> The</w:t>
      </w:r>
      <w:r w:rsidR="006E0E2D" w:rsidRPr="001C0C01">
        <w:rPr>
          <w:rFonts w:ascii="Times New Roman" w:hAnsi="Times New Roman" w:cs="Times New Roman"/>
          <w:sz w:val="24"/>
          <w:szCs w:val="24"/>
        </w:rPr>
        <w:t xml:space="preserve"> final set of </w:t>
      </w:r>
      <w:r w:rsidR="00B75D85" w:rsidRPr="001C0C01">
        <w:rPr>
          <w:rFonts w:ascii="Times New Roman" w:hAnsi="Times New Roman" w:cs="Times New Roman"/>
          <w:sz w:val="24"/>
          <w:szCs w:val="24"/>
        </w:rPr>
        <w:t xml:space="preserve">17 </w:t>
      </w:r>
      <w:r w:rsidR="006E0E2D" w:rsidRPr="001C0C01">
        <w:rPr>
          <w:rFonts w:ascii="Times New Roman" w:hAnsi="Times New Roman" w:cs="Times New Roman"/>
          <w:sz w:val="24"/>
          <w:szCs w:val="24"/>
        </w:rPr>
        <w:t>references</w:t>
      </w:r>
      <w:r w:rsidR="00036754" w:rsidRPr="001C0C01">
        <w:rPr>
          <w:rFonts w:ascii="Times New Roman" w:hAnsi="Times New Roman" w:cs="Times New Roman"/>
          <w:sz w:val="24"/>
          <w:szCs w:val="24"/>
        </w:rPr>
        <w:t xml:space="preserve"> included</w:t>
      </w:r>
      <w:r w:rsidR="00832BE0" w:rsidRPr="001C0C01">
        <w:rPr>
          <w:rFonts w:ascii="Times New Roman" w:hAnsi="Times New Roman" w:cs="Times New Roman"/>
          <w:sz w:val="24"/>
          <w:szCs w:val="24"/>
        </w:rPr>
        <w:t xml:space="preserve"> </w:t>
      </w:r>
      <w:r w:rsidR="00036754" w:rsidRPr="001C0C01">
        <w:rPr>
          <w:rFonts w:ascii="Times New Roman" w:hAnsi="Times New Roman" w:cs="Times New Roman"/>
          <w:sz w:val="24"/>
          <w:szCs w:val="24"/>
        </w:rPr>
        <w:t>one</w:t>
      </w:r>
      <w:r w:rsidR="008C36C2" w:rsidRPr="001C0C01">
        <w:rPr>
          <w:rFonts w:ascii="Times New Roman" w:hAnsi="Times New Roman" w:cs="Times New Roman"/>
          <w:sz w:val="24"/>
          <w:szCs w:val="24"/>
        </w:rPr>
        <w:t xml:space="preserve"> peer-reviewed article</w:t>
      </w:r>
      <w:r w:rsidR="00A46BEA">
        <w:rPr>
          <w:rFonts w:ascii="Times New Roman" w:hAnsi="Times New Roman" w:cs="Times New Roman"/>
          <w:sz w:val="24"/>
          <w:szCs w:val="24"/>
        </w:rPr>
        <w:t xml:space="preserve"> and 16 reports. </w:t>
      </w:r>
      <w:r w:rsidR="000A1FE3">
        <w:rPr>
          <w:rFonts w:ascii="Times New Roman" w:hAnsi="Times New Roman" w:cs="Times New Roman"/>
          <w:sz w:val="24"/>
          <w:szCs w:val="24"/>
        </w:rPr>
        <w:t>A</w:t>
      </w:r>
      <w:r w:rsidR="00B324AC">
        <w:rPr>
          <w:rFonts w:ascii="Times New Roman" w:hAnsi="Times New Roman" w:cs="Times New Roman"/>
          <w:sz w:val="24"/>
          <w:szCs w:val="24"/>
        </w:rPr>
        <w:t>ll included sources</w:t>
      </w:r>
      <w:r w:rsidR="000A1FE3">
        <w:rPr>
          <w:rFonts w:ascii="Times New Roman" w:hAnsi="Times New Roman" w:cs="Times New Roman"/>
          <w:sz w:val="24"/>
          <w:szCs w:val="24"/>
        </w:rPr>
        <w:t xml:space="preserve"> </w:t>
      </w:r>
      <w:r w:rsidR="008E54D6" w:rsidRPr="001C0C01">
        <w:rPr>
          <w:rFonts w:ascii="Times New Roman" w:hAnsi="Times New Roman" w:cs="Times New Roman"/>
          <w:sz w:val="24"/>
          <w:szCs w:val="24"/>
        </w:rPr>
        <w:t>are described in</w:t>
      </w:r>
      <w:r w:rsidR="00A46BEA">
        <w:rPr>
          <w:rFonts w:ascii="Times New Roman" w:hAnsi="Times New Roman" w:cs="Times New Roman"/>
          <w:sz w:val="24"/>
          <w:szCs w:val="24"/>
        </w:rPr>
        <w:t xml:space="preserve"> detail in</w:t>
      </w:r>
      <w:r w:rsidR="008E54D6" w:rsidRPr="001C0C01">
        <w:rPr>
          <w:rFonts w:ascii="Times New Roman" w:hAnsi="Times New Roman" w:cs="Times New Roman"/>
          <w:sz w:val="24"/>
          <w:szCs w:val="24"/>
        </w:rPr>
        <w:t xml:space="preserve"> Table 2.</w:t>
      </w:r>
    </w:p>
    <w:p w14:paraId="7137A095" w14:textId="5C0E22A2" w:rsidR="00417C62" w:rsidRPr="001C0C01" w:rsidRDefault="00417C62" w:rsidP="00D63C30">
      <w:pPr>
        <w:spacing w:after="160" w:line="259" w:lineRule="auto"/>
        <w:rPr>
          <w:rFonts w:ascii="Times New Roman" w:hAnsi="Times New Roman" w:cs="Times New Roman"/>
          <w:sz w:val="24"/>
          <w:szCs w:val="24"/>
        </w:rPr>
      </w:pPr>
      <w:r w:rsidRPr="001C0C01">
        <w:rPr>
          <w:rFonts w:ascii="Times New Roman" w:hAnsi="Times New Roman" w:cs="Times New Roman"/>
          <w:sz w:val="24"/>
          <w:szCs w:val="24"/>
        </w:rPr>
        <w:t>These papers were reread and all text discussing empirical data about financial advice</w:t>
      </w:r>
      <w:r w:rsidR="00B94EEB" w:rsidRPr="001C0C01">
        <w:rPr>
          <w:rFonts w:ascii="Times New Roman" w:hAnsi="Times New Roman" w:cs="Times New Roman"/>
          <w:sz w:val="24"/>
          <w:szCs w:val="24"/>
        </w:rPr>
        <w:t xml:space="preserve"> about paying for</w:t>
      </w:r>
      <w:r w:rsidR="00150E7E" w:rsidRPr="001C0C01">
        <w:rPr>
          <w:rFonts w:ascii="Times New Roman" w:hAnsi="Times New Roman" w:cs="Times New Roman"/>
          <w:sz w:val="24"/>
          <w:szCs w:val="24"/>
        </w:rPr>
        <w:t xml:space="preserve"> later life</w:t>
      </w:r>
      <w:r w:rsidR="00B94EEB" w:rsidRPr="001C0C01">
        <w:rPr>
          <w:rFonts w:ascii="Times New Roman" w:hAnsi="Times New Roman" w:cs="Times New Roman"/>
          <w:sz w:val="24"/>
          <w:szCs w:val="24"/>
        </w:rPr>
        <w:t xml:space="preserve"> care</w:t>
      </w:r>
      <w:r w:rsidRPr="001C0C01">
        <w:rPr>
          <w:rFonts w:ascii="Times New Roman" w:hAnsi="Times New Roman" w:cs="Times New Roman"/>
          <w:sz w:val="24"/>
          <w:szCs w:val="24"/>
        </w:rPr>
        <w:t xml:space="preserve"> was extracted into an excel spreadsheet. Following iterative coding, this data was refined into three themes relating to</w:t>
      </w:r>
      <w:r w:rsidR="008E54D6" w:rsidRPr="001C0C01">
        <w:rPr>
          <w:rFonts w:ascii="Times New Roman" w:hAnsi="Times New Roman" w:cs="Times New Roman"/>
          <w:sz w:val="24"/>
          <w:szCs w:val="24"/>
        </w:rPr>
        <w:t>:</w:t>
      </w:r>
      <w:r w:rsidRPr="001C0C01">
        <w:rPr>
          <w:rFonts w:ascii="Times New Roman" w:hAnsi="Times New Roman" w:cs="Times New Roman"/>
          <w:sz w:val="24"/>
          <w:szCs w:val="24"/>
        </w:rPr>
        <w:t xml:space="preserve"> the extent to which advice is accessed, barriers to accessing it, and perceptions of its usefulness.</w:t>
      </w:r>
    </w:p>
    <w:p w14:paraId="465C6E0D" w14:textId="6C22A277" w:rsidR="00F77126" w:rsidRPr="001C0C01" w:rsidRDefault="00F77126" w:rsidP="00D63C30">
      <w:pPr>
        <w:spacing w:after="160" w:line="259" w:lineRule="auto"/>
        <w:rPr>
          <w:rFonts w:ascii="Times New Roman" w:hAnsi="Times New Roman" w:cs="Times New Roman"/>
          <w:b/>
          <w:sz w:val="24"/>
          <w:szCs w:val="24"/>
        </w:rPr>
      </w:pPr>
      <w:r w:rsidRPr="001C0C01">
        <w:rPr>
          <w:rFonts w:ascii="Times New Roman" w:hAnsi="Times New Roman" w:cs="Times New Roman"/>
          <w:b/>
          <w:sz w:val="24"/>
          <w:szCs w:val="24"/>
        </w:rPr>
        <w:t xml:space="preserve">Results </w:t>
      </w:r>
    </w:p>
    <w:p w14:paraId="47733B25" w14:textId="15254A66" w:rsidR="003A158F" w:rsidRPr="001C0C01" w:rsidRDefault="00A75029"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There is little </w:t>
      </w:r>
      <w:r w:rsidR="00B65FA9" w:rsidRPr="001C0C01">
        <w:rPr>
          <w:rFonts w:ascii="Times New Roman" w:hAnsi="Times New Roman" w:cs="Times New Roman"/>
          <w:sz w:val="24"/>
          <w:szCs w:val="24"/>
        </w:rPr>
        <w:t xml:space="preserve">empirical </w:t>
      </w:r>
      <w:r w:rsidRPr="001C0C01">
        <w:rPr>
          <w:rFonts w:ascii="Times New Roman" w:hAnsi="Times New Roman" w:cs="Times New Roman"/>
          <w:sz w:val="24"/>
          <w:szCs w:val="24"/>
        </w:rPr>
        <w:t xml:space="preserve">research evidence about the public’s engagement with financial advice </w:t>
      </w:r>
      <w:r w:rsidR="00334CBA" w:rsidRPr="001C0C01">
        <w:rPr>
          <w:rFonts w:ascii="Times New Roman" w:hAnsi="Times New Roman" w:cs="Times New Roman"/>
          <w:sz w:val="24"/>
          <w:szCs w:val="24"/>
        </w:rPr>
        <w:t>to plan for later life care costs</w:t>
      </w:r>
      <w:r w:rsidR="00A83BA8" w:rsidRPr="001C0C01">
        <w:rPr>
          <w:rFonts w:ascii="Times New Roman" w:hAnsi="Times New Roman" w:cs="Times New Roman"/>
          <w:sz w:val="24"/>
          <w:szCs w:val="24"/>
        </w:rPr>
        <w:t>, and less still on regulated financial advice</w:t>
      </w:r>
      <w:r w:rsidRPr="001C0C01">
        <w:rPr>
          <w:rFonts w:ascii="Times New Roman" w:hAnsi="Times New Roman" w:cs="Times New Roman"/>
          <w:sz w:val="24"/>
          <w:szCs w:val="24"/>
        </w:rPr>
        <w:t xml:space="preserve">. Of the </w:t>
      </w:r>
      <w:r w:rsidR="007F69F1">
        <w:rPr>
          <w:rFonts w:ascii="Times New Roman" w:hAnsi="Times New Roman" w:cs="Times New Roman"/>
          <w:sz w:val="24"/>
          <w:szCs w:val="24"/>
        </w:rPr>
        <w:t xml:space="preserve">sources </w:t>
      </w:r>
      <w:r w:rsidRPr="001C0C01">
        <w:rPr>
          <w:rFonts w:ascii="Times New Roman" w:hAnsi="Times New Roman" w:cs="Times New Roman"/>
          <w:sz w:val="24"/>
          <w:szCs w:val="24"/>
        </w:rPr>
        <w:t xml:space="preserve">included in the final review, financial advice was rarely the main focus, and in some it </w:t>
      </w:r>
      <w:r w:rsidR="0059681C" w:rsidRPr="001C0C01">
        <w:rPr>
          <w:rFonts w:ascii="Times New Roman" w:hAnsi="Times New Roman" w:cs="Times New Roman"/>
          <w:sz w:val="24"/>
          <w:szCs w:val="24"/>
        </w:rPr>
        <w:t xml:space="preserve">was </w:t>
      </w:r>
      <w:r w:rsidRPr="001C0C01">
        <w:rPr>
          <w:rFonts w:ascii="Times New Roman" w:hAnsi="Times New Roman" w:cs="Times New Roman"/>
          <w:sz w:val="24"/>
          <w:szCs w:val="24"/>
        </w:rPr>
        <w:t>mentioned only briefly</w:t>
      </w:r>
      <w:r w:rsidR="003A158F" w:rsidRPr="001C0C01">
        <w:rPr>
          <w:rFonts w:ascii="Times New Roman" w:hAnsi="Times New Roman" w:cs="Times New Roman"/>
          <w:sz w:val="24"/>
          <w:szCs w:val="24"/>
        </w:rPr>
        <w:t xml:space="preserve">. </w:t>
      </w:r>
      <w:r w:rsidR="007F69F1">
        <w:rPr>
          <w:rFonts w:ascii="Times New Roman" w:hAnsi="Times New Roman" w:cs="Times New Roman"/>
          <w:sz w:val="24"/>
          <w:szCs w:val="24"/>
        </w:rPr>
        <w:t xml:space="preserve">Reports often </w:t>
      </w:r>
      <w:r w:rsidR="003A158F" w:rsidRPr="001C0C01">
        <w:rPr>
          <w:rFonts w:ascii="Times New Roman" w:hAnsi="Times New Roman" w:cs="Times New Roman"/>
          <w:sz w:val="24"/>
          <w:szCs w:val="24"/>
        </w:rPr>
        <w:t xml:space="preserve">included </w:t>
      </w:r>
      <w:r w:rsidR="007F69F1">
        <w:rPr>
          <w:rFonts w:ascii="Times New Roman" w:hAnsi="Times New Roman" w:cs="Times New Roman"/>
          <w:sz w:val="24"/>
          <w:szCs w:val="24"/>
        </w:rPr>
        <w:t xml:space="preserve">only </w:t>
      </w:r>
      <w:r w:rsidR="003A158F" w:rsidRPr="001C0C01">
        <w:rPr>
          <w:rFonts w:ascii="Times New Roman" w:hAnsi="Times New Roman" w:cs="Times New Roman"/>
          <w:sz w:val="24"/>
          <w:szCs w:val="24"/>
        </w:rPr>
        <w:t xml:space="preserve">minimal empirical evidence and methods were not always transparent. </w:t>
      </w:r>
      <w:r w:rsidRPr="001C0C01">
        <w:rPr>
          <w:rFonts w:ascii="Times New Roman" w:hAnsi="Times New Roman" w:cs="Times New Roman"/>
          <w:sz w:val="24"/>
          <w:szCs w:val="24"/>
        </w:rPr>
        <w:t>However, we did find evidence around</w:t>
      </w:r>
      <w:r w:rsidR="00932380" w:rsidRPr="001C0C01">
        <w:rPr>
          <w:rFonts w:ascii="Times New Roman" w:hAnsi="Times New Roman" w:cs="Times New Roman"/>
          <w:sz w:val="24"/>
          <w:szCs w:val="24"/>
        </w:rPr>
        <w:t xml:space="preserve"> access to</w:t>
      </w:r>
      <w:r w:rsidRPr="001C0C01">
        <w:rPr>
          <w:rFonts w:ascii="Times New Roman" w:hAnsi="Times New Roman" w:cs="Times New Roman"/>
          <w:sz w:val="24"/>
          <w:szCs w:val="24"/>
        </w:rPr>
        <w:t xml:space="preserve"> financial advice for later life care, barriers to it, and </w:t>
      </w:r>
      <w:r w:rsidR="0059681C" w:rsidRPr="001C0C01">
        <w:rPr>
          <w:rFonts w:ascii="Times New Roman" w:hAnsi="Times New Roman" w:cs="Times New Roman"/>
          <w:sz w:val="24"/>
          <w:szCs w:val="24"/>
        </w:rPr>
        <w:t>perceptions of its usefulness</w:t>
      </w:r>
      <w:r w:rsidRPr="001C0C01">
        <w:rPr>
          <w:rFonts w:ascii="Times New Roman" w:hAnsi="Times New Roman" w:cs="Times New Roman"/>
          <w:sz w:val="24"/>
          <w:szCs w:val="24"/>
        </w:rPr>
        <w:t>.</w:t>
      </w:r>
      <w:r w:rsidR="00D2663D" w:rsidRPr="001C0C01">
        <w:rPr>
          <w:rFonts w:ascii="Times New Roman" w:hAnsi="Times New Roman" w:cs="Times New Roman"/>
          <w:sz w:val="24"/>
          <w:szCs w:val="24"/>
        </w:rPr>
        <w:t xml:space="preserve"> </w:t>
      </w:r>
      <w:r w:rsidR="003B6E9A" w:rsidRPr="001C0C01">
        <w:rPr>
          <w:rFonts w:ascii="Times New Roman" w:hAnsi="Times New Roman" w:cs="Times New Roman"/>
          <w:sz w:val="24"/>
          <w:szCs w:val="24"/>
        </w:rPr>
        <w:t xml:space="preserve"> </w:t>
      </w:r>
    </w:p>
    <w:p w14:paraId="132F17DD" w14:textId="5FBF3B4B" w:rsidR="0059681C" w:rsidRPr="001C0C01" w:rsidRDefault="0059681C" w:rsidP="00834CE6">
      <w:pPr>
        <w:pStyle w:val="Heading2"/>
        <w:rPr>
          <w:rFonts w:ascii="Times New Roman" w:hAnsi="Times New Roman" w:cs="Times New Roman"/>
          <w:sz w:val="24"/>
          <w:szCs w:val="24"/>
        </w:rPr>
      </w:pPr>
      <w:r w:rsidRPr="001C0C01">
        <w:rPr>
          <w:rFonts w:ascii="Times New Roman" w:hAnsi="Times New Roman" w:cs="Times New Roman"/>
          <w:b/>
          <w:i/>
          <w:color w:val="000000" w:themeColor="text1"/>
          <w:sz w:val="24"/>
          <w:szCs w:val="24"/>
        </w:rPr>
        <w:t xml:space="preserve">To what extent is financial advice accessed to plan for later life care costs? </w:t>
      </w:r>
    </w:p>
    <w:p w14:paraId="33D95099" w14:textId="1A8218B0" w:rsidR="005D15B2" w:rsidRPr="001C0C01" w:rsidRDefault="002F7B43"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There</w:t>
      </w:r>
      <w:r w:rsidR="00BE2B53" w:rsidRPr="001C0C01">
        <w:rPr>
          <w:rFonts w:ascii="Times New Roman" w:hAnsi="Times New Roman" w:cs="Times New Roman"/>
          <w:sz w:val="24"/>
          <w:szCs w:val="24"/>
        </w:rPr>
        <w:t xml:space="preserve"> </w:t>
      </w:r>
      <w:r w:rsidR="00F77126" w:rsidRPr="001C0C01">
        <w:rPr>
          <w:rFonts w:ascii="Times New Roman" w:hAnsi="Times New Roman" w:cs="Times New Roman"/>
          <w:sz w:val="24"/>
          <w:szCs w:val="24"/>
        </w:rPr>
        <w:t>was</w:t>
      </w:r>
      <w:r w:rsidR="00D94E80" w:rsidRPr="001C0C01">
        <w:rPr>
          <w:rFonts w:ascii="Times New Roman" w:hAnsi="Times New Roman" w:cs="Times New Roman"/>
          <w:sz w:val="24"/>
          <w:szCs w:val="24"/>
        </w:rPr>
        <w:t xml:space="preserve"> </w:t>
      </w:r>
      <w:r w:rsidR="00BE2B53" w:rsidRPr="001C0C01">
        <w:rPr>
          <w:rFonts w:ascii="Times New Roman" w:hAnsi="Times New Roman" w:cs="Times New Roman"/>
          <w:sz w:val="24"/>
          <w:szCs w:val="24"/>
        </w:rPr>
        <w:t xml:space="preserve">limited </w:t>
      </w:r>
      <w:r w:rsidRPr="001C0C01">
        <w:rPr>
          <w:rFonts w:ascii="Times New Roman" w:hAnsi="Times New Roman" w:cs="Times New Roman"/>
          <w:sz w:val="24"/>
          <w:szCs w:val="24"/>
        </w:rPr>
        <w:t xml:space="preserve">evidence on how many people access </w:t>
      </w:r>
      <w:r w:rsidR="00224DD9" w:rsidRPr="001C0C01">
        <w:rPr>
          <w:rFonts w:ascii="Times New Roman" w:hAnsi="Times New Roman" w:cs="Times New Roman"/>
          <w:sz w:val="24"/>
          <w:szCs w:val="24"/>
        </w:rPr>
        <w:t xml:space="preserve">regulated </w:t>
      </w:r>
      <w:r w:rsidR="00F77126" w:rsidRPr="001C0C01">
        <w:rPr>
          <w:rFonts w:ascii="Times New Roman" w:hAnsi="Times New Roman" w:cs="Times New Roman"/>
          <w:sz w:val="24"/>
          <w:szCs w:val="24"/>
        </w:rPr>
        <w:t xml:space="preserve">financial advice </w:t>
      </w:r>
      <w:r w:rsidR="00C13640" w:rsidRPr="001C0C01">
        <w:rPr>
          <w:rFonts w:ascii="Times New Roman" w:hAnsi="Times New Roman" w:cs="Times New Roman"/>
          <w:sz w:val="24"/>
          <w:szCs w:val="24"/>
        </w:rPr>
        <w:t xml:space="preserve">about </w:t>
      </w:r>
      <w:r w:rsidR="00F77126" w:rsidRPr="001C0C01">
        <w:rPr>
          <w:rFonts w:ascii="Times New Roman" w:hAnsi="Times New Roman" w:cs="Times New Roman"/>
          <w:sz w:val="24"/>
          <w:szCs w:val="24"/>
        </w:rPr>
        <w:t>funding later life care</w:t>
      </w:r>
      <w:r w:rsidRPr="001C0C01">
        <w:rPr>
          <w:rFonts w:ascii="Times New Roman" w:hAnsi="Times New Roman" w:cs="Times New Roman"/>
          <w:sz w:val="24"/>
          <w:szCs w:val="24"/>
        </w:rPr>
        <w:t xml:space="preserve">. </w:t>
      </w:r>
      <w:r w:rsidR="007F69F1">
        <w:rPr>
          <w:rFonts w:ascii="Times New Roman" w:hAnsi="Times New Roman" w:cs="Times New Roman"/>
          <w:sz w:val="24"/>
          <w:szCs w:val="24"/>
        </w:rPr>
        <w:t>I</w:t>
      </w:r>
      <w:r w:rsidR="009B6B8A" w:rsidRPr="001C0C01">
        <w:rPr>
          <w:rFonts w:ascii="Times New Roman" w:hAnsi="Times New Roman" w:cs="Times New Roman"/>
          <w:sz w:val="24"/>
          <w:szCs w:val="24"/>
        </w:rPr>
        <w:t xml:space="preserve">t was clear that </w:t>
      </w:r>
      <w:r w:rsidR="00932380" w:rsidRPr="001C0C01">
        <w:rPr>
          <w:rFonts w:ascii="Times New Roman" w:hAnsi="Times New Roman" w:cs="Times New Roman"/>
          <w:sz w:val="24"/>
          <w:szCs w:val="24"/>
        </w:rPr>
        <w:t xml:space="preserve">access </w:t>
      </w:r>
      <w:r w:rsidR="009B6B8A" w:rsidRPr="001C0C01">
        <w:rPr>
          <w:rFonts w:ascii="Times New Roman" w:hAnsi="Times New Roman" w:cs="Times New Roman"/>
          <w:sz w:val="24"/>
          <w:szCs w:val="24"/>
        </w:rPr>
        <w:t>was low</w:t>
      </w:r>
      <w:r w:rsidR="001C0C01">
        <w:rPr>
          <w:rFonts w:ascii="Times New Roman" w:hAnsi="Times New Roman" w:cs="Times New Roman"/>
          <w:sz w:val="24"/>
          <w:szCs w:val="24"/>
        </w:rPr>
        <w:t>, both before care needs arise and when care is arranged</w:t>
      </w:r>
      <w:r w:rsidR="00C87E71">
        <w:rPr>
          <w:rFonts w:ascii="Times New Roman" w:hAnsi="Times New Roman" w:cs="Times New Roman"/>
          <w:sz w:val="24"/>
          <w:szCs w:val="24"/>
        </w:rPr>
        <w:t>,</w:t>
      </w:r>
      <w:r w:rsidR="007F69F1">
        <w:rPr>
          <w:rFonts w:ascii="Times New Roman" w:hAnsi="Times New Roman" w:cs="Times New Roman"/>
          <w:sz w:val="24"/>
          <w:szCs w:val="24"/>
        </w:rPr>
        <w:t xml:space="preserve"> but</w:t>
      </w:r>
      <w:r w:rsidR="00557224" w:rsidRPr="001C0C01">
        <w:rPr>
          <w:rFonts w:ascii="Times New Roman" w:hAnsi="Times New Roman" w:cs="Times New Roman"/>
          <w:sz w:val="24"/>
          <w:szCs w:val="24"/>
        </w:rPr>
        <w:t xml:space="preserve"> people</w:t>
      </w:r>
      <w:r w:rsidR="001C0C01">
        <w:rPr>
          <w:rFonts w:ascii="Times New Roman" w:hAnsi="Times New Roman" w:cs="Times New Roman"/>
          <w:sz w:val="24"/>
          <w:szCs w:val="24"/>
        </w:rPr>
        <w:t xml:space="preserve"> do</w:t>
      </w:r>
      <w:r w:rsidR="00557224" w:rsidRPr="001C0C01">
        <w:rPr>
          <w:rFonts w:ascii="Times New Roman" w:hAnsi="Times New Roman" w:cs="Times New Roman"/>
          <w:sz w:val="24"/>
          <w:szCs w:val="24"/>
        </w:rPr>
        <w:t xml:space="preserve"> </w:t>
      </w:r>
      <w:r w:rsidR="009D4137" w:rsidRPr="001C0C01">
        <w:rPr>
          <w:rFonts w:ascii="Times New Roman" w:hAnsi="Times New Roman" w:cs="Times New Roman"/>
          <w:sz w:val="24"/>
          <w:szCs w:val="24"/>
        </w:rPr>
        <w:t>seek financial advice from alternative</w:t>
      </w:r>
      <w:r w:rsidR="0059681C" w:rsidRPr="001C0C01">
        <w:rPr>
          <w:rFonts w:ascii="Times New Roman" w:hAnsi="Times New Roman" w:cs="Times New Roman"/>
          <w:sz w:val="24"/>
          <w:szCs w:val="24"/>
        </w:rPr>
        <w:t>,</w:t>
      </w:r>
      <w:r w:rsidR="009D4137" w:rsidRPr="001C0C01">
        <w:rPr>
          <w:rFonts w:ascii="Times New Roman" w:hAnsi="Times New Roman" w:cs="Times New Roman"/>
          <w:sz w:val="24"/>
          <w:szCs w:val="24"/>
        </w:rPr>
        <w:t xml:space="preserve"> unregulated </w:t>
      </w:r>
      <w:r w:rsidR="009B6B8A" w:rsidRPr="001C0C01">
        <w:rPr>
          <w:rFonts w:ascii="Times New Roman" w:hAnsi="Times New Roman" w:cs="Times New Roman"/>
          <w:sz w:val="24"/>
          <w:szCs w:val="24"/>
        </w:rPr>
        <w:t>sources</w:t>
      </w:r>
      <w:r w:rsidR="00557224" w:rsidRPr="001C0C01">
        <w:rPr>
          <w:rFonts w:ascii="Times New Roman" w:hAnsi="Times New Roman" w:cs="Times New Roman"/>
          <w:sz w:val="24"/>
          <w:szCs w:val="24"/>
        </w:rPr>
        <w:t>.</w:t>
      </w:r>
      <w:r w:rsidR="009B6B8A" w:rsidRPr="001C0C01">
        <w:rPr>
          <w:rFonts w:ascii="Times New Roman" w:hAnsi="Times New Roman" w:cs="Times New Roman"/>
          <w:sz w:val="24"/>
          <w:szCs w:val="24"/>
        </w:rPr>
        <w:t xml:space="preserve"> </w:t>
      </w:r>
    </w:p>
    <w:p w14:paraId="565D6951" w14:textId="1C792AA3" w:rsidR="009229DB" w:rsidRPr="001C0C01" w:rsidRDefault="00D90C26" w:rsidP="009229DB">
      <w:pPr>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Two studies drew attention to low engagement with financial advice in advance of care needs. </w:t>
      </w:r>
      <w:r w:rsidR="00B901AA" w:rsidRPr="001C0C01">
        <w:rPr>
          <w:rFonts w:ascii="Times New Roman" w:hAnsi="Times New Roman" w:cs="Times New Roman"/>
          <w:sz w:val="24"/>
          <w:szCs w:val="24"/>
        </w:rPr>
        <w:t>T</w:t>
      </w:r>
      <w:r w:rsidR="00EF18E9" w:rsidRPr="001C0C01">
        <w:rPr>
          <w:rFonts w:ascii="Times New Roman" w:hAnsi="Times New Roman" w:cs="Times New Roman"/>
          <w:sz w:val="24"/>
          <w:szCs w:val="24"/>
        </w:rPr>
        <w:t>he Health Survey for England</w:t>
      </w:r>
      <w:r w:rsidR="00B901AA" w:rsidRPr="001C0C01">
        <w:rPr>
          <w:rFonts w:ascii="Times New Roman" w:hAnsi="Times New Roman" w:cs="Times New Roman"/>
          <w:sz w:val="24"/>
          <w:szCs w:val="24"/>
        </w:rPr>
        <w:t xml:space="preserve"> asked adults aged 30+ to state which they had undertaken from a list </w:t>
      </w:r>
      <w:r w:rsidR="00EF18E9" w:rsidRPr="001C0C01">
        <w:rPr>
          <w:rFonts w:ascii="Times New Roman" w:hAnsi="Times New Roman" w:cs="Times New Roman"/>
          <w:sz w:val="24"/>
          <w:szCs w:val="24"/>
        </w:rPr>
        <w:t xml:space="preserve">of </w:t>
      </w:r>
      <w:r w:rsidR="00B901AA" w:rsidRPr="001C0C01">
        <w:rPr>
          <w:rFonts w:ascii="Times New Roman" w:hAnsi="Times New Roman" w:cs="Times New Roman"/>
          <w:sz w:val="24"/>
          <w:szCs w:val="24"/>
        </w:rPr>
        <w:t xml:space="preserve">actions </w:t>
      </w:r>
      <w:r w:rsidR="00902DF6" w:rsidRPr="001C0C01">
        <w:rPr>
          <w:rFonts w:ascii="Times New Roman" w:hAnsi="Times New Roman" w:cs="Times New Roman"/>
          <w:sz w:val="24"/>
          <w:szCs w:val="24"/>
        </w:rPr>
        <w:t>‘</w:t>
      </w:r>
      <w:r w:rsidR="00B901AA" w:rsidRPr="001C0C01">
        <w:rPr>
          <w:rFonts w:ascii="Times New Roman" w:hAnsi="Times New Roman" w:cs="Times New Roman"/>
          <w:sz w:val="24"/>
          <w:szCs w:val="24"/>
        </w:rPr>
        <w:t xml:space="preserve">that might contribute to paying for </w:t>
      </w:r>
      <w:r w:rsidR="002F7B43" w:rsidRPr="001C0C01">
        <w:rPr>
          <w:rFonts w:ascii="Times New Roman" w:hAnsi="Times New Roman" w:cs="Times New Roman"/>
          <w:sz w:val="24"/>
          <w:szCs w:val="24"/>
        </w:rPr>
        <w:t xml:space="preserve">[their] </w:t>
      </w:r>
      <w:r w:rsidR="00902DF6" w:rsidRPr="001C0C01">
        <w:rPr>
          <w:rFonts w:ascii="Times New Roman" w:hAnsi="Times New Roman" w:cs="Times New Roman"/>
          <w:sz w:val="24"/>
          <w:szCs w:val="24"/>
        </w:rPr>
        <w:t>own future care’</w:t>
      </w:r>
      <w:r w:rsidR="002F7B43" w:rsidRPr="001C0C01">
        <w:rPr>
          <w:rFonts w:ascii="Times New Roman" w:hAnsi="Times New Roman" w:cs="Times New Roman"/>
          <w:sz w:val="24"/>
          <w:szCs w:val="24"/>
        </w:rPr>
        <w:t xml:space="preserve"> (Sal</w:t>
      </w:r>
      <w:r w:rsidR="0040515C" w:rsidRPr="001C0C01">
        <w:rPr>
          <w:rFonts w:ascii="Times New Roman" w:hAnsi="Times New Roman" w:cs="Times New Roman"/>
          <w:sz w:val="24"/>
          <w:szCs w:val="24"/>
        </w:rPr>
        <w:t>,</w:t>
      </w:r>
      <w:r w:rsidR="002F7B43" w:rsidRPr="001C0C01">
        <w:rPr>
          <w:rFonts w:ascii="Times New Roman" w:hAnsi="Times New Roman" w:cs="Times New Roman"/>
          <w:sz w:val="24"/>
          <w:szCs w:val="24"/>
        </w:rPr>
        <w:t xml:space="preserve"> 2015</w:t>
      </w:r>
      <w:r w:rsidR="0040515C" w:rsidRPr="001C0C01">
        <w:rPr>
          <w:rFonts w:ascii="Times New Roman" w:hAnsi="Times New Roman" w:cs="Times New Roman"/>
          <w:sz w:val="24"/>
          <w:szCs w:val="24"/>
        </w:rPr>
        <w:t>: 14</w:t>
      </w:r>
      <w:r w:rsidR="002F7B43" w:rsidRPr="001C0C01">
        <w:rPr>
          <w:rFonts w:ascii="Times New Roman" w:hAnsi="Times New Roman" w:cs="Times New Roman"/>
          <w:sz w:val="24"/>
          <w:szCs w:val="24"/>
        </w:rPr>
        <w:t>). The actions included</w:t>
      </w:r>
      <w:r w:rsidR="00EF18E9" w:rsidRPr="001C0C01">
        <w:rPr>
          <w:rFonts w:ascii="Times New Roman" w:hAnsi="Times New Roman" w:cs="Times New Roman"/>
          <w:sz w:val="24"/>
          <w:szCs w:val="24"/>
        </w:rPr>
        <w:t xml:space="preserve"> consultation with a financial adviser</w:t>
      </w:r>
      <w:r w:rsidR="002F7B43" w:rsidRPr="001C0C01">
        <w:rPr>
          <w:rFonts w:ascii="Times New Roman" w:hAnsi="Times New Roman" w:cs="Times New Roman"/>
          <w:sz w:val="24"/>
          <w:szCs w:val="24"/>
        </w:rPr>
        <w:t xml:space="preserve">, although </w:t>
      </w:r>
      <w:r w:rsidR="00080176" w:rsidRPr="001C0C01">
        <w:rPr>
          <w:rFonts w:ascii="Times New Roman" w:hAnsi="Times New Roman" w:cs="Times New Roman"/>
          <w:sz w:val="24"/>
          <w:szCs w:val="24"/>
        </w:rPr>
        <w:t xml:space="preserve">the </w:t>
      </w:r>
      <w:r w:rsidR="008555EF" w:rsidRPr="001C0C01">
        <w:rPr>
          <w:rFonts w:ascii="Times New Roman" w:hAnsi="Times New Roman" w:cs="Times New Roman"/>
          <w:sz w:val="24"/>
          <w:szCs w:val="24"/>
        </w:rPr>
        <w:t xml:space="preserve">study does not specify whether that </w:t>
      </w:r>
      <w:r w:rsidR="00AF402B" w:rsidRPr="001C0C01">
        <w:rPr>
          <w:rFonts w:ascii="Times New Roman" w:hAnsi="Times New Roman" w:cs="Times New Roman"/>
          <w:sz w:val="24"/>
          <w:szCs w:val="24"/>
        </w:rPr>
        <w:t xml:space="preserve">consultation </w:t>
      </w:r>
      <w:r w:rsidR="008555EF" w:rsidRPr="001C0C01">
        <w:rPr>
          <w:rFonts w:ascii="Times New Roman" w:hAnsi="Times New Roman" w:cs="Times New Roman"/>
          <w:sz w:val="24"/>
          <w:szCs w:val="24"/>
        </w:rPr>
        <w:t xml:space="preserve">was undertaken </w:t>
      </w:r>
      <w:r w:rsidR="008555EF" w:rsidRPr="001C0C01">
        <w:rPr>
          <w:rFonts w:ascii="Times New Roman" w:hAnsi="Times New Roman" w:cs="Times New Roman"/>
          <w:i/>
          <w:sz w:val="24"/>
          <w:szCs w:val="24"/>
        </w:rPr>
        <w:t>in order</w:t>
      </w:r>
      <w:r w:rsidR="008555EF" w:rsidRPr="001C0C01">
        <w:rPr>
          <w:rFonts w:ascii="Times New Roman" w:hAnsi="Times New Roman" w:cs="Times New Roman"/>
          <w:sz w:val="24"/>
          <w:szCs w:val="24"/>
        </w:rPr>
        <w:t xml:space="preserve"> to discuss paying for future care, or whether future care was </w:t>
      </w:r>
      <w:r w:rsidR="00AF402B" w:rsidRPr="001C0C01">
        <w:rPr>
          <w:rFonts w:ascii="Times New Roman" w:hAnsi="Times New Roman" w:cs="Times New Roman"/>
          <w:sz w:val="24"/>
          <w:szCs w:val="24"/>
        </w:rPr>
        <w:t>actually discussed</w:t>
      </w:r>
      <w:r w:rsidR="008555EF" w:rsidRPr="001C0C01">
        <w:rPr>
          <w:rFonts w:ascii="Times New Roman" w:hAnsi="Times New Roman" w:cs="Times New Roman"/>
          <w:sz w:val="24"/>
          <w:szCs w:val="24"/>
        </w:rPr>
        <w:t xml:space="preserve">. </w:t>
      </w:r>
      <w:r w:rsidR="00283308">
        <w:rPr>
          <w:rFonts w:ascii="Times New Roman" w:hAnsi="Times New Roman" w:cs="Times New Roman"/>
          <w:sz w:val="24"/>
          <w:szCs w:val="24"/>
        </w:rPr>
        <w:t xml:space="preserve">The number of people who had taken this action was low across all age groups, including the age group most likely to need later life care. </w:t>
      </w:r>
      <w:r w:rsidR="008555EF" w:rsidRPr="001C0C01">
        <w:rPr>
          <w:rFonts w:ascii="Times New Roman" w:hAnsi="Times New Roman" w:cs="Times New Roman"/>
          <w:sz w:val="24"/>
          <w:szCs w:val="24"/>
        </w:rPr>
        <w:t>Those aged 55-64 were most likely to have consulted a financial adviser</w:t>
      </w:r>
      <w:r w:rsidR="00E679EA" w:rsidRPr="001C0C01">
        <w:rPr>
          <w:rFonts w:ascii="Times New Roman" w:hAnsi="Times New Roman" w:cs="Times New Roman"/>
          <w:sz w:val="24"/>
          <w:szCs w:val="24"/>
        </w:rPr>
        <w:t xml:space="preserve"> (</w:t>
      </w:r>
      <w:r w:rsidR="008555EF" w:rsidRPr="001C0C01">
        <w:rPr>
          <w:rFonts w:ascii="Times New Roman" w:hAnsi="Times New Roman" w:cs="Times New Roman"/>
          <w:sz w:val="24"/>
          <w:szCs w:val="24"/>
        </w:rPr>
        <w:t xml:space="preserve">18% </w:t>
      </w:r>
      <w:r w:rsidR="00E679EA" w:rsidRPr="001C0C01">
        <w:rPr>
          <w:rFonts w:ascii="Times New Roman" w:hAnsi="Times New Roman" w:cs="Times New Roman"/>
          <w:sz w:val="24"/>
          <w:szCs w:val="24"/>
        </w:rPr>
        <w:t xml:space="preserve">compared to </w:t>
      </w:r>
      <w:r w:rsidR="008555EF" w:rsidRPr="001C0C01">
        <w:rPr>
          <w:rFonts w:ascii="Times New Roman" w:hAnsi="Times New Roman" w:cs="Times New Roman"/>
          <w:sz w:val="24"/>
          <w:szCs w:val="24"/>
        </w:rPr>
        <w:t>7% of those aged 75+</w:t>
      </w:r>
      <w:r w:rsidR="00E679EA" w:rsidRPr="001C0C01">
        <w:rPr>
          <w:rFonts w:ascii="Times New Roman" w:hAnsi="Times New Roman" w:cs="Times New Roman"/>
          <w:sz w:val="24"/>
          <w:szCs w:val="24"/>
        </w:rPr>
        <w:t>)</w:t>
      </w:r>
      <w:r w:rsidR="008555EF" w:rsidRPr="001C0C01">
        <w:rPr>
          <w:rFonts w:ascii="Times New Roman" w:hAnsi="Times New Roman" w:cs="Times New Roman"/>
          <w:sz w:val="24"/>
          <w:szCs w:val="24"/>
        </w:rPr>
        <w:t>.</w:t>
      </w:r>
      <w:r w:rsidR="00283308">
        <w:rPr>
          <w:rFonts w:ascii="Times New Roman" w:hAnsi="Times New Roman" w:cs="Times New Roman"/>
          <w:sz w:val="24"/>
          <w:szCs w:val="24"/>
        </w:rPr>
        <w:t xml:space="preserve"> If these consultations were undertaken for reasons other than discussing care costs, then that topic may not have been raised. This was a finding of</w:t>
      </w:r>
      <w:r w:rsidR="00C13640" w:rsidRPr="001C0C01">
        <w:rPr>
          <w:rFonts w:ascii="Times New Roman" w:hAnsi="Times New Roman" w:cs="Times New Roman"/>
          <w:sz w:val="24"/>
          <w:szCs w:val="24"/>
        </w:rPr>
        <w:t xml:space="preserve"> </w:t>
      </w:r>
      <w:r w:rsidR="00FA6A99" w:rsidRPr="001C0C01">
        <w:rPr>
          <w:rFonts w:ascii="Times New Roman" w:hAnsi="Times New Roman" w:cs="Times New Roman"/>
          <w:sz w:val="24"/>
          <w:szCs w:val="24"/>
        </w:rPr>
        <w:t>F</w:t>
      </w:r>
      <w:r w:rsidR="00FA6A99">
        <w:rPr>
          <w:rFonts w:ascii="Times New Roman" w:hAnsi="Times New Roman" w:cs="Times New Roman"/>
          <w:sz w:val="24"/>
          <w:szCs w:val="24"/>
        </w:rPr>
        <w:t>ox O’Mahoney and Overton (2014)</w:t>
      </w:r>
      <w:r w:rsidR="00283308">
        <w:rPr>
          <w:rFonts w:ascii="Times New Roman" w:hAnsi="Times New Roman" w:cs="Times New Roman"/>
          <w:sz w:val="24"/>
          <w:szCs w:val="24"/>
        </w:rPr>
        <w:t>, who</w:t>
      </w:r>
      <w:r w:rsidR="009229DB" w:rsidRPr="001C0C01">
        <w:rPr>
          <w:rFonts w:ascii="Times New Roman" w:hAnsi="Times New Roman" w:cs="Times New Roman"/>
          <w:sz w:val="24"/>
          <w:szCs w:val="24"/>
        </w:rPr>
        <w:t xml:space="preserve"> </w:t>
      </w:r>
      <w:r w:rsidR="00FA6A99">
        <w:rPr>
          <w:rFonts w:ascii="Times New Roman" w:hAnsi="Times New Roman" w:cs="Times New Roman"/>
          <w:sz w:val="24"/>
          <w:szCs w:val="24"/>
        </w:rPr>
        <w:t xml:space="preserve">conducted </w:t>
      </w:r>
      <w:r w:rsidR="009229DB" w:rsidRPr="001C0C01">
        <w:rPr>
          <w:rFonts w:ascii="Times New Roman" w:hAnsi="Times New Roman" w:cs="Times New Roman"/>
          <w:sz w:val="24"/>
          <w:szCs w:val="24"/>
        </w:rPr>
        <w:t xml:space="preserve">qualitative </w:t>
      </w:r>
      <w:r w:rsidR="00FA6A99">
        <w:rPr>
          <w:rFonts w:ascii="Times New Roman" w:hAnsi="Times New Roman" w:cs="Times New Roman"/>
          <w:sz w:val="24"/>
          <w:szCs w:val="24"/>
        </w:rPr>
        <w:t>research</w:t>
      </w:r>
      <w:r w:rsidR="00FA6A99" w:rsidRPr="001C0C01">
        <w:rPr>
          <w:rFonts w:ascii="Times New Roman" w:hAnsi="Times New Roman" w:cs="Times New Roman"/>
          <w:sz w:val="24"/>
          <w:szCs w:val="24"/>
        </w:rPr>
        <w:t xml:space="preserve"> </w:t>
      </w:r>
      <w:r w:rsidR="009229DB" w:rsidRPr="001C0C01">
        <w:rPr>
          <w:rFonts w:ascii="Times New Roman" w:hAnsi="Times New Roman" w:cs="Times New Roman"/>
          <w:sz w:val="24"/>
          <w:szCs w:val="24"/>
        </w:rPr>
        <w:t>with people who had received regulated financial advice for the purpose of equity release outside a care context</w:t>
      </w:r>
      <w:r w:rsidR="00FA6A99">
        <w:rPr>
          <w:rFonts w:ascii="Times New Roman" w:hAnsi="Times New Roman" w:cs="Times New Roman"/>
          <w:sz w:val="24"/>
          <w:szCs w:val="24"/>
        </w:rPr>
        <w:t>. They</w:t>
      </w:r>
      <w:r w:rsidR="009229DB" w:rsidRPr="001C0C01">
        <w:rPr>
          <w:rFonts w:ascii="Times New Roman" w:hAnsi="Times New Roman" w:cs="Times New Roman"/>
          <w:sz w:val="24"/>
          <w:szCs w:val="24"/>
        </w:rPr>
        <w:t xml:space="preserve"> found that when equity was released for a financial need or crisis, the effects on future entitlement to benefits relating to social care did not feature prominently in discussions with financial advisers</w:t>
      </w:r>
      <w:r w:rsidR="00FA6A99">
        <w:rPr>
          <w:rFonts w:ascii="Times New Roman" w:hAnsi="Times New Roman" w:cs="Times New Roman"/>
          <w:sz w:val="24"/>
          <w:szCs w:val="24"/>
        </w:rPr>
        <w:t>.</w:t>
      </w:r>
    </w:p>
    <w:p w14:paraId="5939988B" w14:textId="7CCF7B16" w:rsidR="0040515C" w:rsidRPr="001C0C01" w:rsidRDefault="00932380" w:rsidP="00726D34">
      <w:pPr>
        <w:spacing w:after="240" w:line="240" w:lineRule="auto"/>
        <w:rPr>
          <w:rFonts w:ascii="Times New Roman" w:hAnsi="Times New Roman" w:cs="Times New Roman"/>
          <w:noProof/>
          <w:sz w:val="24"/>
          <w:szCs w:val="24"/>
        </w:rPr>
      </w:pPr>
      <w:r w:rsidRPr="001C0C01">
        <w:rPr>
          <w:rFonts w:ascii="Times New Roman" w:hAnsi="Times New Roman" w:cs="Times New Roman"/>
          <w:sz w:val="24"/>
          <w:szCs w:val="24"/>
        </w:rPr>
        <w:t xml:space="preserve">Access to </w:t>
      </w:r>
      <w:r w:rsidR="008D398E">
        <w:rPr>
          <w:rFonts w:ascii="Times New Roman" w:hAnsi="Times New Roman" w:cs="Times New Roman"/>
          <w:sz w:val="24"/>
          <w:szCs w:val="24"/>
        </w:rPr>
        <w:t>financial</w:t>
      </w:r>
      <w:r w:rsidR="008D398E" w:rsidRPr="001C0C01">
        <w:rPr>
          <w:rFonts w:ascii="Times New Roman" w:hAnsi="Times New Roman" w:cs="Times New Roman"/>
          <w:sz w:val="24"/>
          <w:szCs w:val="24"/>
        </w:rPr>
        <w:t xml:space="preserve"> </w:t>
      </w:r>
      <w:r w:rsidRPr="001C0C01">
        <w:rPr>
          <w:rFonts w:ascii="Times New Roman" w:hAnsi="Times New Roman" w:cs="Times New Roman"/>
          <w:sz w:val="24"/>
          <w:szCs w:val="24"/>
        </w:rPr>
        <w:t>advice</w:t>
      </w:r>
      <w:r w:rsidR="002F7B43" w:rsidRPr="001C0C01">
        <w:rPr>
          <w:rFonts w:ascii="Times New Roman" w:hAnsi="Times New Roman" w:cs="Times New Roman"/>
          <w:sz w:val="24"/>
          <w:szCs w:val="24"/>
        </w:rPr>
        <w:t xml:space="preserve"> </w:t>
      </w:r>
      <w:r w:rsidR="009229DB" w:rsidRPr="001C0C01">
        <w:rPr>
          <w:rFonts w:ascii="Times New Roman" w:hAnsi="Times New Roman" w:cs="Times New Roman"/>
          <w:sz w:val="24"/>
          <w:szCs w:val="24"/>
        </w:rPr>
        <w:t xml:space="preserve">also </w:t>
      </w:r>
      <w:r w:rsidR="002F7B43" w:rsidRPr="001C0C01">
        <w:rPr>
          <w:rFonts w:ascii="Times New Roman" w:hAnsi="Times New Roman" w:cs="Times New Roman"/>
          <w:sz w:val="24"/>
          <w:szCs w:val="24"/>
        </w:rPr>
        <w:t xml:space="preserve">appears to be low among people </w:t>
      </w:r>
      <w:r w:rsidR="009229DB" w:rsidRPr="001C0C01">
        <w:rPr>
          <w:rFonts w:ascii="Times New Roman" w:hAnsi="Times New Roman" w:cs="Times New Roman"/>
          <w:sz w:val="24"/>
          <w:szCs w:val="24"/>
        </w:rPr>
        <w:t>already paying for care.</w:t>
      </w:r>
      <w:r w:rsidR="00C13640" w:rsidRPr="001C0C01">
        <w:rPr>
          <w:rFonts w:ascii="Times New Roman" w:hAnsi="Times New Roman" w:cs="Times New Roman"/>
          <w:sz w:val="24"/>
          <w:szCs w:val="24"/>
        </w:rPr>
        <w:t xml:space="preserve"> </w:t>
      </w:r>
      <w:r w:rsidR="005D15B2" w:rsidRPr="001C0C01">
        <w:rPr>
          <w:rFonts w:ascii="Times New Roman" w:hAnsi="Times New Roman" w:cs="Times New Roman"/>
          <w:sz w:val="24"/>
          <w:szCs w:val="24"/>
        </w:rPr>
        <w:t xml:space="preserve">Carr-West and Thraves (2011) point to unreferenced research by Oliver Wyman, indicating that </w:t>
      </w:r>
      <w:r w:rsidR="007F69F1">
        <w:rPr>
          <w:rFonts w:ascii="Times New Roman" w:hAnsi="Times New Roman" w:cs="Times New Roman"/>
          <w:sz w:val="24"/>
          <w:szCs w:val="24"/>
        </w:rPr>
        <w:t>26%</w:t>
      </w:r>
      <w:r w:rsidR="008D398E">
        <w:rPr>
          <w:rFonts w:ascii="Times New Roman" w:hAnsi="Times New Roman" w:cs="Times New Roman"/>
          <w:sz w:val="24"/>
          <w:szCs w:val="24"/>
        </w:rPr>
        <w:t xml:space="preserve"> (14,000)</w:t>
      </w:r>
      <w:r w:rsidR="007F69F1">
        <w:rPr>
          <w:rFonts w:ascii="Times New Roman" w:hAnsi="Times New Roman" w:cs="Times New Roman"/>
          <w:sz w:val="24"/>
          <w:szCs w:val="24"/>
        </w:rPr>
        <w:t xml:space="preserve"> </w:t>
      </w:r>
      <w:r w:rsidR="008D398E">
        <w:rPr>
          <w:rFonts w:ascii="Times New Roman" w:hAnsi="Times New Roman" w:cs="Times New Roman"/>
          <w:sz w:val="24"/>
          <w:szCs w:val="24"/>
        </w:rPr>
        <w:t xml:space="preserve">of </w:t>
      </w:r>
      <w:r w:rsidR="005D15B2" w:rsidRPr="001C0C01">
        <w:rPr>
          <w:rFonts w:ascii="Times New Roman" w:hAnsi="Times New Roman" w:cs="Times New Roman"/>
          <w:sz w:val="24"/>
          <w:szCs w:val="24"/>
        </w:rPr>
        <w:t xml:space="preserve">self-funders surveyed </w:t>
      </w:r>
      <w:r w:rsidR="00C13640" w:rsidRPr="001C0C01">
        <w:rPr>
          <w:rFonts w:ascii="Times New Roman" w:hAnsi="Times New Roman" w:cs="Times New Roman"/>
          <w:sz w:val="24"/>
          <w:szCs w:val="24"/>
        </w:rPr>
        <w:t xml:space="preserve">had </w:t>
      </w:r>
      <w:r w:rsidR="005D15B2" w:rsidRPr="001C0C01">
        <w:rPr>
          <w:rFonts w:ascii="Times New Roman" w:hAnsi="Times New Roman" w:cs="Times New Roman"/>
          <w:sz w:val="24"/>
          <w:szCs w:val="24"/>
        </w:rPr>
        <w:t>received independent fina</w:t>
      </w:r>
      <w:r w:rsidR="005B4F1A" w:rsidRPr="001C0C01">
        <w:rPr>
          <w:rFonts w:ascii="Times New Roman" w:hAnsi="Times New Roman" w:cs="Times New Roman"/>
          <w:sz w:val="24"/>
          <w:szCs w:val="24"/>
        </w:rPr>
        <w:t>ncial advice about funding care</w:t>
      </w:r>
      <w:r w:rsidR="00FA6A99">
        <w:rPr>
          <w:rFonts w:ascii="Times New Roman" w:hAnsi="Times New Roman" w:cs="Times New Roman"/>
          <w:sz w:val="24"/>
          <w:szCs w:val="24"/>
        </w:rPr>
        <w:t>.</w:t>
      </w:r>
      <w:r w:rsidR="00E679EA" w:rsidRPr="001C0C01">
        <w:rPr>
          <w:rFonts w:ascii="Times New Roman" w:hAnsi="Times New Roman" w:cs="Times New Roman"/>
          <w:sz w:val="24"/>
          <w:szCs w:val="24"/>
        </w:rPr>
        <w:t xml:space="preserve"> </w:t>
      </w:r>
      <w:r w:rsidR="00FA6A99">
        <w:rPr>
          <w:rFonts w:ascii="Times New Roman" w:hAnsi="Times New Roman" w:cs="Times New Roman"/>
          <w:sz w:val="24"/>
          <w:szCs w:val="24"/>
        </w:rPr>
        <w:t>Only half of those</w:t>
      </w:r>
      <w:r w:rsidR="008D398E">
        <w:rPr>
          <w:rFonts w:ascii="Times New Roman" w:hAnsi="Times New Roman" w:cs="Times New Roman"/>
          <w:sz w:val="24"/>
          <w:szCs w:val="24"/>
        </w:rPr>
        <w:t xml:space="preserve"> had</w:t>
      </w:r>
      <w:r w:rsidR="005D15B2" w:rsidRPr="001C0C01">
        <w:rPr>
          <w:rFonts w:ascii="Times New Roman" w:hAnsi="Times New Roman" w:cs="Times New Roman"/>
          <w:sz w:val="24"/>
          <w:szCs w:val="24"/>
        </w:rPr>
        <w:t xml:space="preserve"> received</w:t>
      </w:r>
      <w:r w:rsidR="008D398E">
        <w:rPr>
          <w:rFonts w:ascii="Times New Roman" w:hAnsi="Times New Roman" w:cs="Times New Roman"/>
          <w:sz w:val="24"/>
          <w:szCs w:val="24"/>
        </w:rPr>
        <w:t xml:space="preserve"> that</w:t>
      </w:r>
      <w:r w:rsidR="005D15B2" w:rsidRPr="001C0C01">
        <w:rPr>
          <w:rFonts w:ascii="Times New Roman" w:hAnsi="Times New Roman" w:cs="Times New Roman"/>
          <w:sz w:val="24"/>
          <w:szCs w:val="24"/>
        </w:rPr>
        <w:t xml:space="preserve"> </w:t>
      </w:r>
      <w:r w:rsidR="00FA6A99">
        <w:rPr>
          <w:rFonts w:ascii="Times New Roman" w:hAnsi="Times New Roman" w:cs="Times New Roman"/>
          <w:sz w:val="24"/>
          <w:szCs w:val="24"/>
        </w:rPr>
        <w:t>advice</w:t>
      </w:r>
      <w:r w:rsidR="00FA6A99" w:rsidRPr="001C0C01">
        <w:rPr>
          <w:rFonts w:ascii="Times New Roman" w:hAnsi="Times New Roman" w:cs="Times New Roman"/>
          <w:sz w:val="24"/>
          <w:szCs w:val="24"/>
        </w:rPr>
        <w:t xml:space="preserve"> </w:t>
      </w:r>
      <w:r w:rsidR="005D15B2" w:rsidRPr="001C0C01">
        <w:rPr>
          <w:rFonts w:ascii="Times New Roman" w:hAnsi="Times New Roman" w:cs="Times New Roman"/>
          <w:sz w:val="24"/>
          <w:szCs w:val="24"/>
        </w:rPr>
        <w:t>from an adviser with care-specific qualifications</w:t>
      </w:r>
      <w:r w:rsidR="005B4F1A" w:rsidRPr="001C0C01">
        <w:rPr>
          <w:rFonts w:ascii="Times New Roman" w:hAnsi="Times New Roman" w:cs="Times New Roman"/>
          <w:noProof/>
          <w:sz w:val="24"/>
          <w:szCs w:val="24"/>
        </w:rPr>
        <w:t xml:space="preserve">. </w:t>
      </w:r>
      <w:r w:rsidR="00C13640" w:rsidRPr="001C0C01">
        <w:rPr>
          <w:rFonts w:ascii="Times New Roman" w:hAnsi="Times New Roman" w:cs="Times New Roman"/>
          <w:sz w:val="24"/>
          <w:szCs w:val="24"/>
        </w:rPr>
        <w:t>In</w:t>
      </w:r>
      <w:r w:rsidR="00557224" w:rsidRPr="001C0C01">
        <w:rPr>
          <w:rFonts w:ascii="Times New Roman" w:hAnsi="Times New Roman" w:cs="Times New Roman"/>
          <w:sz w:val="24"/>
          <w:szCs w:val="24"/>
        </w:rPr>
        <w:t xml:space="preserve"> a </w:t>
      </w:r>
      <w:r w:rsidR="00D2663D" w:rsidRPr="001C0C01">
        <w:rPr>
          <w:rFonts w:ascii="Times New Roman" w:hAnsi="Times New Roman" w:cs="Times New Roman"/>
          <w:sz w:val="24"/>
          <w:szCs w:val="24"/>
        </w:rPr>
        <w:t xml:space="preserve">qualitative </w:t>
      </w:r>
      <w:r w:rsidR="00557224" w:rsidRPr="001C0C01">
        <w:rPr>
          <w:rFonts w:ascii="Times New Roman" w:hAnsi="Times New Roman" w:cs="Times New Roman"/>
          <w:sz w:val="24"/>
          <w:szCs w:val="24"/>
        </w:rPr>
        <w:t>study on self-funders’ care decisions and destinations</w:t>
      </w:r>
      <w:r w:rsidR="004005D1" w:rsidRPr="001C0C01">
        <w:rPr>
          <w:rFonts w:ascii="Times New Roman" w:hAnsi="Times New Roman" w:cs="Times New Roman"/>
          <w:color w:val="231F20"/>
          <w:sz w:val="24"/>
          <w:szCs w:val="24"/>
        </w:rPr>
        <w:t xml:space="preserve"> (</w:t>
      </w:r>
      <w:r w:rsidR="004005D1" w:rsidRPr="001C0C01">
        <w:rPr>
          <w:rFonts w:ascii="Times New Roman" w:hAnsi="Times New Roman" w:cs="Times New Roman"/>
          <w:noProof/>
          <w:sz w:val="24"/>
          <w:szCs w:val="24"/>
        </w:rPr>
        <w:t>Henwood, 2010)</w:t>
      </w:r>
      <w:r w:rsidR="00557224" w:rsidRPr="001C0C01">
        <w:rPr>
          <w:rFonts w:ascii="Times New Roman" w:hAnsi="Times New Roman" w:cs="Times New Roman"/>
          <w:sz w:val="24"/>
          <w:szCs w:val="24"/>
        </w:rPr>
        <w:t>, none of the self-funders</w:t>
      </w:r>
      <w:r w:rsidR="00C13640" w:rsidRPr="001C0C01">
        <w:rPr>
          <w:rFonts w:ascii="Times New Roman" w:hAnsi="Times New Roman" w:cs="Times New Roman"/>
          <w:sz w:val="24"/>
          <w:szCs w:val="24"/>
        </w:rPr>
        <w:t xml:space="preserve"> interviewed</w:t>
      </w:r>
      <w:r w:rsidR="00557224" w:rsidRPr="001C0C01">
        <w:rPr>
          <w:rFonts w:ascii="Times New Roman" w:hAnsi="Times New Roman" w:cs="Times New Roman"/>
          <w:sz w:val="24"/>
          <w:szCs w:val="24"/>
        </w:rPr>
        <w:t xml:space="preserve"> had receive</w:t>
      </w:r>
      <w:r w:rsidR="004005D1" w:rsidRPr="001C0C01">
        <w:rPr>
          <w:rFonts w:ascii="Times New Roman" w:hAnsi="Times New Roman" w:cs="Times New Roman"/>
          <w:sz w:val="24"/>
          <w:szCs w:val="24"/>
        </w:rPr>
        <w:t>d independent financial advice</w:t>
      </w:r>
      <w:r w:rsidR="00AF402B" w:rsidRPr="001C0C01">
        <w:rPr>
          <w:rFonts w:ascii="Times New Roman" w:hAnsi="Times New Roman" w:cs="Times New Roman"/>
          <w:sz w:val="24"/>
          <w:szCs w:val="24"/>
        </w:rPr>
        <w:t xml:space="preserve">; </w:t>
      </w:r>
      <w:r w:rsidR="00557224" w:rsidRPr="001C0C01">
        <w:rPr>
          <w:rFonts w:ascii="Times New Roman" w:hAnsi="Times New Roman" w:cs="Times New Roman"/>
          <w:sz w:val="24"/>
          <w:szCs w:val="24"/>
        </w:rPr>
        <w:t xml:space="preserve">carers </w:t>
      </w:r>
      <w:r w:rsidR="00080176" w:rsidRPr="001C0C01">
        <w:rPr>
          <w:rFonts w:ascii="Times New Roman" w:hAnsi="Times New Roman" w:cs="Times New Roman"/>
          <w:sz w:val="24"/>
          <w:szCs w:val="24"/>
        </w:rPr>
        <w:t xml:space="preserve">were slightly </w:t>
      </w:r>
      <w:r w:rsidR="00557224" w:rsidRPr="001C0C01">
        <w:rPr>
          <w:rFonts w:ascii="Times New Roman" w:hAnsi="Times New Roman" w:cs="Times New Roman"/>
          <w:sz w:val="24"/>
          <w:szCs w:val="24"/>
        </w:rPr>
        <w:t>more informed about financial matters,</w:t>
      </w:r>
      <w:r w:rsidR="00080176" w:rsidRPr="001C0C01">
        <w:rPr>
          <w:rFonts w:ascii="Times New Roman" w:hAnsi="Times New Roman" w:cs="Times New Roman"/>
          <w:sz w:val="24"/>
          <w:szCs w:val="24"/>
        </w:rPr>
        <w:t xml:space="preserve"> but</w:t>
      </w:r>
      <w:r w:rsidR="00557224" w:rsidRPr="001C0C01">
        <w:rPr>
          <w:rFonts w:ascii="Times New Roman" w:hAnsi="Times New Roman" w:cs="Times New Roman"/>
          <w:sz w:val="24"/>
          <w:szCs w:val="24"/>
        </w:rPr>
        <w:t xml:space="preserve"> </w:t>
      </w:r>
      <w:r w:rsidR="00C13640" w:rsidRPr="001C0C01">
        <w:rPr>
          <w:rFonts w:ascii="Times New Roman" w:hAnsi="Times New Roman" w:cs="Times New Roman"/>
          <w:sz w:val="24"/>
          <w:szCs w:val="24"/>
        </w:rPr>
        <w:t>had</w:t>
      </w:r>
      <w:r w:rsidR="00557224" w:rsidRPr="001C0C01">
        <w:rPr>
          <w:rFonts w:ascii="Times New Roman" w:hAnsi="Times New Roman" w:cs="Times New Roman"/>
          <w:sz w:val="24"/>
          <w:szCs w:val="24"/>
        </w:rPr>
        <w:t xml:space="preserve"> little or no engagement with </w:t>
      </w:r>
      <w:r w:rsidR="004005D1" w:rsidRPr="001C0C01">
        <w:rPr>
          <w:rFonts w:ascii="Times New Roman" w:hAnsi="Times New Roman" w:cs="Times New Roman"/>
          <w:sz w:val="24"/>
          <w:szCs w:val="24"/>
        </w:rPr>
        <w:t>independent financial advisers.</w:t>
      </w:r>
      <w:r w:rsidR="0056773C" w:rsidRPr="001C0C01">
        <w:rPr>
          <w:rFonts w:ascii="Times New Roman" w:hAnsi="Times New Roman" w:cs="Times New Roman"/>
          <w:sz w:val="24"/>
          <w:szCs w:val="24"/>
        </w:rPr>
        <w:t xml:space="preserve"> </w:t>
      </w:r>
      <w:r w:rsidR="00E679EA" w:rsidRPr="001C0C01">
        <w:rPr>
          <w:rFonts w:ascii="Times New Roman" w:hAnsi="Times New Roman" w:cs="Times New Roman"/>
          <w:sz w:val="24"/>
          <w:szCs w:val="24"/>
        </w:rPr>
        <w:t>Wright</w:t>
      </w:r>
      <w:r w:rsidR="008D398E">
        <w:rPr>
          <w:rFonts w:ascii="Times New Roman" w:hAnsi="Times New Roman" w:cs="Times New Roman"/>
          <w:sz w:val="24"/>
          <w:szCs w:val="24"/>
        </w:rPr>
        <w:t>’s</w:t>
      </w:r>
      <w:r w:rsidR="00E679EA" w:rsidRPr="001C0C01">
        <w:rPr>
          <w:rFonts w:ascii="Times New Roman" w:hAnsi="Times New Roman" w:cs="Times New Roman"/>
          <w:sz w:val="24"/>
          <w:szCs w:val="24"/>
        </w:rPr>
        <w:t xml:space="preserve"> (2002)</w:t>
      </w:r>
      <w:r w:rsidR="00C21471" w:rsidRPr="001C0C01">
        <w:rPr>
          <w:rFonts w:ascii="Times New Roman" w:hAnsi="Times New Roman" w:cs="Times New Roman"/>
          <w:sz w:val="24"/>
          <w:szCs w:val="24"/>
        </w:rPr>
        <w:t xml:space="preserve"> </w:t>
      </w:r>
      <w:r w:rsidR="008D398E">
        <w:rPr>
          <w:rFonts w:ascii="Times New Roman" w:hAnsi="Times New Roman" w:cs="Times New Roman"/>
          <w:sz w:val="24"/>
          <w:szCs w:val="24"/>
        </w:rPr>
        <w:t xml:space="preserve">study of homeowners entering residential care </w:t>
      </w:r>
      <w:r w:rsidR="00C21471" w:rsidRPr="001C0C01">
        <w:rPr>
          <w:rFonts w:ascii="Times New Roman" w:hAnsi="Times New Roman" w:cs="Times New Roman"/>
          <w:sz w:val="24"/>
          <w:szCs w:val="24"/>
        </w:rPr>
        <w:t xml:space="preserve">mentioned financial </w:t>
      </w:r>
      <w:r w:rsidR="00D2663D" w:rsidRPr="001C0C01">
        <w:rPr>
          <w:rFonts w:ascii="Times New Roman" w:hAnsi="Times New Roman" w:cs="Times New Roman"/>
          <w:sz w:val="24"/>
          <w:szCs w:val="24"/>
        </w:rPr>
        <w:t xml:space="preserve">advisers </w:t>
      </w:r>
      <w:r w:rsidR="00C21471" w:rsidRPr="001C0C01">
        <w:rPr>
          <w:rFonts w:ascii="Times New Roman" w:hAnsi="Times New Roman" w:cs="Times New Roman"/>
          <w:sz w:val="24"/>
          <w:szCs w:val="24"/>
        </w:rPr>
        <w:t>briefly in the context of other findings</w:t>
      </w:r>
      <w:r w:rsidR="00896314">
        <w:rPr>
          <w:rFonts w:ascii="Times New Roman" w:hAnsi="Times New Roman" w:cs="Times New Roman"/>
          <w:sz w:val="24"/>
          <w:szCs w:val="24"/>
        </w:rPr>
        <w:t xml:space="preserve"> but highlighted </w:t>
      </w:r>
      <w:r w:rsidRPr="001C0C01">
        <w:rPr>
          <w:rFonts w:ascii="Times New Roman" w:hAnsi="Times New Roman" w:cs="Times New Roman"/>
          <w:sz w:val="24"/>
          <w:szCs w:val="24"/>
        </w:rPr>
        <w:t xml:space="preserve">that </w:t>
      </w:r>
      <w:r w:rsidR="009229DB" w:rsidRPr="001C0C01">
        <w:rPr>
          <w:rFonts w:ascii="Times New Roman" w:hAnsi="Times New Roman" w:cs="Times New Roman"/>
          <w:sz w:val="24"/>
          <w:szCs w:val="24"/>
        </w:rPr>
        <w:t>their</w:t>
      </w:r>
      <w:r w:rsidRPr="001C0C01">
        <w:rPr>
          <w:rFonts w:ascii="Times New Roman" w:hAnsi="Times New Roman" w:cs="Times New Roman"/>
          <w:sz w:val="24"/>
          <w:szCs w:val="24"/>
        </w:rPr>
        <w:t xml:space="preserve"> </w:t>
      </w:r>
      <w:r w:rsidR="00FA6A99">
        <w:rPr>
          <w:rFonts w:ascii="Times New Roman" w:hAnsi="Times New Roman" w:cs="Times New Roman"/>
          <w:sz w:val="24"/>
          <w:szCs w:val="24"/>
        </w:rPr>
        <w:t>services were</w:t>
      </w:r>
      <w:r w:rsidR="00FA6A99" w:rsidRPr="001C0C01">
        <w:rPr>
          <w:rFonts w:ascii="Times New Roman" w:hAnsi="Times New Roman" w:cs="Times New Roman"/>
          <w:sz w:val="24"/>
          <w:szCs w:val="24"/>
        </w:rPr>
        <w:t xml:space="preserve"> </w:t>
      </w:r>
      <w:r w:rsidRPr="001C0C01">
        <w:rPr>
          <w:rFonts w:ascii="Times New Roman" w:hAnsi="Times New Roman" w:cs="Times New Roman"/>
          <w:sz w:val="24"/>
          <w:szCs w:val="24"/>
        </w:rPr>
        <w:t>rarely accessed</w:t>
      </w:r>
      <w:r w:rsidR="00D73072" w:rsidRPr="001C0C01">
        <w:rPr>
          <w:rFonts w:ascii="Times New Roman" w:hAnsi="Times New Roman" w:cs="Times New Roman"/>
          <w:sz w:val="24"/>
          <w:szCs w:val="24"/>
        </w:rPr>
        <w:t>:</w:t>
      </w:r>
      <w:r w:rsidR="0040515C" w:rsidRPr="001C0C01">
        <w:rPr>
          <w:rFonts w:ascii="Times New Roman" w:hAnsi="Times New Roman" w:cs="Times New Roman"/>
          <w:sz w:val="24"/>
          <w:szCs w:val="24"/>
        </w:rPr>
        <w:t xml:space="preserve"> </w:t>
      </w:r>
      <w:r w:rsidR="00C21471" w:rsidRPr="001C0C01">
        <w:rPr>
          <w:rFonts w:ascii="Times New Roman" w:hAnsi="Times New Roman" w:cs="Times New Roman"/>
          <w:sz w:val="24"/>
          <w:szCs w:val="24"/>
        </w:rPr>
        <w:t>‘some’ relatives of self-fund</w:t>
      </w:r>
      <w:r w:rsidR="00D2663D" w:rsidRPr="001C0C01">
        <w:rPr>
          <w:rFonts w:ascii="Times New Roman" w:hAnsi="Times New Roman" w:cs="Times New Roman"/>
          <w:sz w:val="24"/>
          <w:szCs w:val="24"/>
        </w:rPr>
        <w:t>ing</w:t>
      </w:r>
      <w:r w:rsidR="00C21471" w:rsidRPr="001C0C01">
        <w:rPr>
          <w:rFonts w:ascii="Times New Roman" w:hAnsi="Times New Roman" w:cs="Times New Roman"/>
          <w:sz w:val="24"/>
          <w:szCs w:val="24"/>
        </w:rPr>
        <w:t xml:space="preserve"> care home</w:t>
      </w:r>
      <w:r w:rsidR="00D2663D" w:rsidRPr="001C0C01">
        <w:rPr>
          <w:rFonts w:ascii="Times New Roman" w:hAnsi="Times New Roman" w:cs="Times New Roman"/>
          <w:sz w:val="24"/>
          <w:szCs w:val="24"/>
        </w:rPr>
        <w:t xml:space="preserve"> residents</w:t>
      </w:r>
      <w:r w:rsidR="00C21471" w:rsidRPr="001C0C01">
        <w:rPr>
          <w:rFonts w:ascii="Times New Roman" w:hAnsi="Times New Roman" w:cs="Times New Roman"/>
          <w:sz w:val="24"/>
          <w:szCs w:val="24"/>
        </w:rPr>
        <w:t xml:space="preserve"> ha</w:t>
      </w:r>
      <w:r w:rsidR="00902DF6" w:rsidRPr="001C0C01">
        <w:rPr>
          <w:rFonts w:ascii="Times New Roman" w:hAnsi="Times New Roman" w:cs="Times New Roman"/>
          <w:sz w:val="24"/>
          <w:szCs w:val="24"/>
        </w:rPr>
        <w:t>d sought financial advice from ‘miscellaneous sources’</w:t>
      </w:r>
      <w:r w:rsidR="00C21471" w:rsidRPr="001C0C01">
        <w:rPr>
          <w:rFonts w:ascii="Times New Roman" w:hAnsi="Times New Roman" w:cs="Times New Roman"/>
          <w:sz w:val="24"/>
          <w:szCs w:val="24"/>
        </w:rPr>
        <w:t>, including financial advisers</w:t>
      </w:r>
      <w:r w:rsidR="00C21471" w:rsidRPr="001C0C01">
        <w:rPr>
          <w:rFonts w:ascii="Times New Roman" w:hAnsi="Times New Roman" w:cs="Times New Roman"/>
          <w:noProof/>
          <w:sz w:val="24"/>
          <w:szCs w:val="24"/>
        </w:rPr>
        <w:t>, a friend, or a bank manager</w:t>
      </w:r>
      <w:r w:rsidR="008D398E">
        <w:rPr>
          <w:rFonts w:ascii="Times New Roman" w:hAnsi="Times New Roman" w:cs="Times New Roman"/>
          <w:noProof/>
          <w:sz w:val="24"/>
          <w:szCs w:val="24"/>
        </w:rPr>
        <w:t xml:space="preserve"> (</w:t>
      </w:r>
      <w:r w:rsidR="008D398E">
        <w:rPr>
          <w:rFonts w:ascii="Times New Roman" w:hAnsi="Times New Roman" w:cs="Times New Roman"/>
          <w:sz w:val="24"/>
          <w:szCs w:val="24"/>
        </w:rPr>
        <w:t xml:space="preserve">Wright, </w:t>
      </w:r>
      <w:r w:rsidR="008D398E" w:rsidRPr="001C0C01">
        <w:rPr>
          <w:rFonts w:ascii="Times New Roman" w:hAnsi="Times New Roman" w:cs="Times New Roman"/>
          <w:sz w:val="24"/>
          <w:szCs w:val="24"/>
        </w:rPr>
        <w:t>2002: 28)</w:t>
      </w:r>
      <w:r w:rsidR="00C21471" w:rsidRPr="001C0C01">
        <w:rPr>
          <w:rFonts w:ascii="Times New Roman" w:hAnsi="Times New Roman" w:cs="Times New Roman"/>
          <w:noProof/>
          <w:sz w:val="24"/>
          <w:szCs w:val="24"/>
        </w:rPr>
        <w:t>.</w:t>
      </w:r>
      <w:r w:rsidR="00E55460" w:rsidRPr="001C0C01">
        <w:rPr>
          <w:rFonts w:ascii="Times New Roman" w:hAnsi="Times New Roman" w:cs="Times New Roman"/>
          <w:noProof/>
          <w:sz w:val="24"/>
          <w:szCs w:val="24"/>
        </w:rPr>
        <w:t xml:space="preserve"> </w:t>
      </w:r>
      <w:r w:rsidR="00CC4E8D" w:rsidRPr="001C0C01">
        <w:rPr>
          <w:rFonts w:ascii="Times New Roman" w:hAnsi="Times New Roman" w:cs="Times New Roman"/>
          <w:sz w:val="24"/>
          <w:szCs w:val="24"/>
        </w:rPr>
        <w:t>Arksey et al (2006) note</w:t>
      </w:r>
      <w:r w:rsidR="00896314">
        <w:rPr>
          <w:rFonts w:ascii="Times New Roman" w:hAnsi="Times New Roman" w:cs="Times New Roman"/>
          <w:sz w:val="24"/>
          <w:szCs w:val="24"/>
        </w:rPr>
        <w:t>d</w:t>
      </w:r>
      <w:r w:rsidR="00CC4E8D" w:rsidRPr="001C0C01">
        <w:rPr>
          <w:rFonts w:ascii="Times New Roman" w:hAnsi="Times New Roman" w:cs="Times New Roman"/>
          <w:sz w:val="24"/>
          <w:szCs w:val="24"/>
        </w:rPr>
        <w:t xml:space="preserve"> that a move to a care home can prompt older people and their relatives to seek financial advice, but </w:t>
      </w:r>
      <w:r w:rsidR="00896314">
        <w:rPr>
          <w:rFonts w:ascii="Times New Roman" w:hAnsi="Times New Roman" w:cs="Times New Roman"/>
          <w:sz w:val="24"/>
          <w:szCs w:val="24"/>
        </w:rPr>
        <w:t>did</w:t>
      </w:r>
      <w:r w:rsidR="00CC4E8D" w:rsidRPr="001C0C01">
        <w:rPr>
          <w:rFonts w:ascii="Times New Roman" w:hAnsi="Times New Roman" w:cs="Times New Roman"/>
          <w:sz w:val="24"/>
          <w:szCs w:val="24"/>
        </w:rPr>
        <w:t xml:space="preserve"> not specify the source(s) of this advice. </w:t>
      </w:r>
    </w:p>
    <w:p w14:paraId="034D0BFD" w14:textId="32A1E2FD" w:rsidR="00B0111C" w:rsidRPr="001C0C01" w:rsidRDefault="00B0111C" w:rsidP="00726D34">
      <w:pPr>
        <w:spacing w:after="240" w:line="240" w:lineRule="auto"/>
        <w:rPr>
          <w:rFonts w:ascii="Times New Roman" w:hAnsi="Times New Roman" w:cs="Times New Roman"/>
          <w:color w:val="FF0000"/>
          <w:sz w:val="24"/>
          <w:szCs w:val="24"/>
        </w:rPr>
      </w:pPr>
      <w:r w:rsidRPr="001C0C01">
        <w:rPr>
          <w:rFonts w:ascii="Times New Roman" w:hAnsi="Times New Roman" w:cs="Times New Roman"/>
          <w:noProof/>
          <w:sz w:val="24"/>
          <w:szCs w:val="24"/>
        </w:rPr>
        <w:t xml:space="preserve">Several studies drew attention to </w:t>
      </w:r>
      <w:r w:rsidR="00A3288E" w:rsidRPr="001C0C01">
        <w:rPr>
          <w:rFonts w:ascii="Times New Roman" w:hAnsi="Times New Roman" w:cs="Times New Roman"/>
          <w:noProof/>
          <w:sz w:val="24"/>
          <w:szCs w:val="24"/>
        </w:rPr>
        <w:t xml:space="preserve">the role of </w:t>
      </w:r>
      <w:r w:rsidRPr="001C0C01">
        <w:rPr>
          <w:rFonts w:ascii="Times New Roman" w:hAnsi="Times New Roman" w:cs="Times New Roman"/>
          <w:noProof/>
          <w:sz w:val="24"/>
          <w:szCs w:val="24"/>
        </w:rPr>
        <w:t>third party organisations</w:t>
      </w:r>
      <w:r w:rsidR="007D1E03" w:rsidRPr="001C0C01">
        <w:rPr>
          <w:rFonts w:ascii="Times New Roman" w:hAnsi="Times New Roman" w:cs="Times New Roman"/>
          <w:noProof/>
          <w:sz w:val="24"/>
          <w:szCs w:val="24"/>
        </w:rPr>
        <w:t xml:space="preserve"> such as local authorities and </w:t>
      </w:r>
      <w:r w:rsidR="008D7C36" w:rsidRPr="001C0C01">
        <w:rPr>
          <w:rFonts w:ascii="Times New Roman" w:hAnsi="Times New Roman" w:cs="Times New Roman"/>
          <w:noProof/>
          <w:sz w:val="24"/>
          <w:szCs w:val="24"/>
        </w:rPr>
        <w:t>charities</w:t>
      </w:r>
      <w:r w:rsidR="00A3288E" w:rsidRPr="001C0C01">
        <w:rPr>
          <w:rFonts w:ascii="Times New Roman" w:hAnsi="Times New Roman" w:cs="Times New Roman"/>
          <w:noProof/>
          <w:sz w:val="24"/>
          <w:szCs w:val="24"/>
        </w:rPr>
        <w:t xml:space="preserve"> in</w:t>
      </w:r>
      <w:r w:rsidRPr="001C0C01">
        <w:rPr>
          <w:rFonts w:ascii="Times New Roman" w:hAnsi="Times New Roman" w:cs="Times New Roman"/>
          <w:noProof/>
          <w:sz w:val="24"/>
          <w:szCs w:val="24"/>
        </w:rPr>
        <w:t xml:space="preserve"> </w:t>
      </w:r>
      <w:r w:rsidRPr="00994702">
        <w:rPr>
          <w:rFonts w:ascii="Times New Roman" w:hAnsi="Times New Roman" w:cs="Times New Roman"/>
          <w:noProof/>
          <w:sz w:val="24"/>
          <w:szCs w:val="24"/>
        </w:rPr>
        <w:t>signposting</w:t>
      </w:r>
      <w:r w:rsidR="00994702" w:rsidRPr="00994702">
        <w:rPr>
          <w:rFonts w:ascii="Times New Roman" w:hAnsi="Times New Roman" w:cs="Times New Roman"/>
          <w:noProof/>
          <w:sz w:val="24"/>
          <w:szCs w:val="24"/>
        </w:rPr>
        <w:t xml:space="preserve"> or referring</w:t>
      </w:r>
      <w:r w:rsidRPr="001C0C01">
        <w:rPr>
          <w:rFonts w:ascii="Times New Roman" w:hAnsi="Times New Roman" w:cs="Times New Roman"/>
          <w:noProof/>
          <w:sz w:val="24"/>
          <w:szCs w:val="24"/>
        </w:rPr>
        <w:t xml:space="preserve"> peopl</w:t>
      </w:r>
      <w:r w:rsidR="007D1E03" w:rsidRPr="001C0C01">
        <w:rPr>
          <w:rFonts w:ascii="Times New Roman" w:hAnsi="Times New Roman" w:cs="Times New Roman"/>
          <w:noProof/>
          <w:sz w:val="24"/>
          <w:szCs w:val="24"/>
        </w:rPr>
        <w:t>e to financial advice services</w:t>
      </w:r>
      <w:r w:rsidR="00FF4A73" w:rsidRPr="001C0C01">
        <w:rPr>
          <w:rFonts w:ascii="Times New Roman" w:hAnsi="Times New Roman" w:cs="Times New Roman"/>
          <w:noProof/>
          <w:sz w:val="24"/>
          <w:szCs w:val="24"/>
        </w:rPr>
        <w:t>, including regulated financial advisers and financial helplines</w:t>
      </w:r>
      <w:r w:rsidR="007D1E03" w:rsidRPr="001C0C01">
        <w:rPr>
          <w:rFonts w:ascii="Times New Roman" w:hAnsi="Times New Roman" w:cs="Times New Roman"/>
          <w:noProof/>
          <w:sz w:val="24"/>
          <w:szCs w:val="24"/>
        </w:rPr>
        <w:t xml:space="preserve"> </w:t>
      </w:r>
      <w:r w:rsidRPr="001C0C01">
        <w:rPr>
          <w:rFonts w:ascii="Times New Roman" w:hAnsi="Times New Roman" w:cs="Times New Roman"/>
          <w:noProof/>
          <w:sz w:val="24"/>
          <w:szCs w:val="24"/>
        </w:rPr>
        <w:t>(</w:t>
      </w:r>
      <w:r w:rsidR="005D518C" w:rsidRPr="001C0C01">
        <w:rPr>
          <w:rFonts w:ascii="Times New Roman" w:hAnsi="Times New Roman" w:cs="Times New Roman"/>
          <w:noProof/>
          <w:sz w:val="24"/>
          <w:szCs w:val="24"/>
        </w:rPr>
        <w:t xml:space="preserve">Bushnell &amp; Kaye 2017; </w:t>
      </w:r>
      <w:r w:rsidR="007D1E03" w:rsidRPr="001C0C01">
        <w:rPr>
          <w:rFonts w:ascii="Times New Roman" w:hAnsi="Times New Roman" w:cs="Times New Roman"/>
          <w:noProof/>
          <w:sz w:val="24"/>
          <w:szCs w:val="24"/>
        </w:rPr>
        <w:t xml:space="preserve">Carr-West and Thraves 2013; Commission for Social Care Inspection 2007; </w:t>
      </w:r>
      <w:r w:rsidR="00E23092" w:rsidRPr="001C0C01">
        <w:rPr>
          <w:rFonts w:ascii="Times New Roman" w:hAnsi="Times New Roman" w:cs="Times New Roman"/>
          <w:noProof/>
          <w:sz w:val="24"/>
          <w:szCs w:val="24"/>
        </w:rPr>
        <w:t xml:space="preserve">Local Government Association 2015; </w:t>
      </w:r>
      <w:r w:rsidR="00191011" w:rsidRPr="001C0C01">
        <w:rPr>
          <w:rFonts w:ascii="Times New Roman" w:hAnsi="Times New Roman" w:cs="Times New Roman"/>
          <w:noProof/>
          <w:sz w:val="24"/>
          <w:szCs w:val="24"/>
        </w:rPr>
        <w:t>Passingham et al 2013; Qa Research 2016</w:t>
      </w:r>
      <w:r w:rsidR="007D1E03" w:rsidRPr="001C0C01">
        <w:rPr>
          <w:rFonts w:ascii="Times New Roman" w:hAnsi="Times New Roman" w:cs="Times New Roman"/>
          <w:noProof/>
          <w:sz w:val="24"/>
          <w:szCs w:val="24"/>
        </w:rPr>
        <w:t xml:space="preserve">). </w:t>
      </w:r>
      <w:r w:rsidR="00BE59FC" w:rsidRPr="001C0C01">
        <w:rPr>
          <w:rFonts w:ascii="Times New Roman" w:hAnsi="Times New Roman" w:cs="Times New Roman"/>
          <w:noProof/>
          <w:sz w:val="24"/>
          <w:szCs w:val="24"/>
        </w:rPr>
        <w:t xml:space="preserve">Henwood and Hudson (2009), for example, found </w:t>
      </w:r>
      <w:r w:rsidR="00BB7FEA" w:rsidRPr="001C0C01">
        <w:rPr>
          <w:rFonts w:ascii="Times New Roman" w:hAnsi="Times New Roman" w:cs="Times New Roman"/>
          <w:sz w:val="24"/>
          <w:szCs w:val="24"/>
        </w:rPr>
        <w:t>national organisations</w:t>
      </w:r>
      <w:r w:rsidR="00BB7FEA">
        <w:rPr>
          <w:rFonts w:ascii="Times New Roman" w:hAnsi="Times New Roman" w:cs="Times New Roman"/>
          <w:sz w:val="24"/>
          <w:szCs w:val="24"/>
        </w:rPr>
        <w:t xml:space="preserve"> and charities involved in the provision of advice about health and social care</w:t>
      </w:r>
      <w:r w:rsidR="00B63022">
        <w:rPr>
          <w:rFonts w:ascii="Times New Roman" w:hAnsi="Times New Roman" w:cs="Times New Roman"/>
          <w:sz w:val="24"/>
          <w:szCs w:val="24"/>
        </w:rPr>
        <w:t xml:space="preserve"> </w:t>
      </w:r>
      <w:r w:rsidR="00BE59FC" w:rsidRPr="001C0C01">
        <w:rPr>
          <w:rFonts w:ascii="Times New Roman" w:hAnsi="Times New Roman" w:cs="Times New Roman"/>
          <w:sz w:val="24"/>
          <w:szCs w:val="24"/>
        </w:rPr>
        <w:t>were aware of the importance of financial advice to self-funders</w:t>
      </w:r>
      <w:r w:rsidR="00B63022">
        <w:rPr>
          <w:rFonts w:ascii="Times New Roman" w:hAnsi="Times New Roman" w:cs="Times New Roman"/>
          <w:sz w:val="24"/>
          <w:szCs w:val="24"/>
        </w:rPr>
        <w:t>; some</w:t>
      </w:r>
      <w:r w:rsidR="00BE59FC" w:rsidRPr="001C0C01">
        <w:rPr>
          <w:rFonts w:ascii="Times New Roman" w:hAnsi="Times New Roman" w:cs="Times New Roman"/>
          <w:sz w:val="24"/>
          <w:szCs w:val="24"/>
        </w:rPr>
        <w:t xml:space="preserve"> were cautious </w:t>
      </w:r>
      <w:r w:rsidR="00714DF8" w:rsidRPr="001C0C01">
        <w:rPr>
          <w:rFonts w:ascii="Times New Roman" w:hAnsi="Times New Roman" w:cs="Times New Roman"/>
          <w:sz w:val="24"/>
          <w:szCs w:val="24"/>
        </w:rPr>
        <w:t>about</w:t>
      </w:r>
      <w:r w:rsidR="00BE59FC" w:rsidRPr="001C0C01">
        <w:rPr>
          <w:rFonts w:ascii="Times New Roman" w:hAnsi="Times New Roman" w:cs="Times New Roman"/>
          <w:sz w:val="24"/>
          <w:szCs w:val="24"/>
        </w:rPr>
        <w:t xml:space="preserve"> giving such</w:t>
      </w:r>
      <w:r w:rsidR="00FF4A73" w:rsidRPr="001C0C01">
        <w:rPr>
          <w:rFonts w:ascii="Times New Roman" w:hAnsi="Times New Roman" w:cs="Times New Roman"/>
          <w:sz w:val="24"/>
          <w:szCs w:val="24"/>
        </w:rPr>
        <w:t xml:space="preserve"> </w:t>
      </w:r>
      <w:r w:rsidR="00BE59FC" w:rsidRPr="001C0C01">
        <w:rPr>
          <w:rFonts w:ascii="Times New Roman" w:hAnsi="Times New Roman" w:cs="Times New Roman"/>
          <w:sz w:val="24"/>
          <w:szCs w:val="24"/>
        </w:rPr>
        <w:t>advice themselves</w:t>
      </w:r>
      <w:r w:rsidR="00FA6A99">
        <w:rPr>
          <w:rFonts w:ascii="Times New Roman" w:hAnsi="Times New Roman" w:cs="Times New Roman"/>
          <w:sz w:val="24"/>
          <w:szCs w:val="24"/>
        </w:rPr>
        <w:t>,</w:t>
      </w:r>
      <w:r w:rsidR="00A3288E" w:rsidRPr="001C0C01">
        <w:rPr>
          <w:rFonts w:ascii="Times New Roman" w:hAnsi="Times New Roman" w:cs="Times New Roman"/>
          <w:sz w:val="24"/>
          <w:szCs w:val="24"/>
        </w:rPr>
        <w:t xml:space="preserve"> instead directing</w:t>
      </w:r>
      <w:r w:rsidR="00BE59FC" w:rsidRPr="001C0C01">
        <w:rPr>
          <w:rFonts w:ascii="Times New Roman" w:hAnsi="Times New Roman" w:cs="Times New Roman"/>
          <w:sz w:val="24"/>
          <w:szCs w:val="24"/>
        </w:rPr>
        <w:t xml:space="preserve"> people</w:t>
      </w:r>
      <w:r w:rsidR="00A3288E" w:rsidRPr="001C0C01">
        <w:rPr>
          <w:rFonts w:ascii="Times New Roman" w:hAnsi="Times New Roman" w:cs="Times New Roman"/>
          <w:sz w:val="24"/>
          <w:szCs w:val="24"/>
        </w:rPr>
        <w:t xml:space="preserve"> to</w:t>
      </w:r>
      <w:r w:rsidR="00BE59FC" w:rsidRPr="001C0C01">
        <w:rPr>
          <w:rFonts w:ascii="Times New Roman" w:hAnsi="Times New Roman" w:cs="Times New Roman"/>
          <w:sz w:val="24"/>
          <w:szCs w:val="24"/>
        </w:rPr>
        <w:t xml:space="preserve"> </w:t>
      </w:r>
      <w:r w:rsidR="00896314">
        <w:rPr>
          <w:rFonts w:ascii="Times New Roman" w:hAnsi="Times New Roman" w:cs="Times New Roman"/>
          <w:sz w:val="24"/>
          <w:szCs w:val="24"/>
        </w:rPr>
        <w:t xml:space="preserve">find </w:t>
      </w:r>
      <w:r w:rsidR="00BE59FC" w:rsidRPr="001C0C01">
        <w:rPr>
          <w:rFonts w:ascii="Times New Roman" w:hAnsi="Times New Roman" w:cs="Times New Roman"/>
          <w:sz w:val="24"/>
          <w:szCs w:val="24"/>
        </w:rPr>
        <w:t>their own financial adviser</w:t>
      </w:r>
      <w:r w:rsidR="00714DF8" w:rsidRPr="001C0C01">
        <w:rPr>
          <w:rFonts w:ascii="Times New Roman" w:hAnsi="Times New Roman" w:cs="Times New Roman"/>
          <w:sz w:val="24"/>
          <w:szCs w:val="24"/>
        </w:rPr>
        <w:t xml:space="preserve"> or</w:t>
      </w:r>
      <w:r w:rsidR="00D76FCD">
        <w:rPr>
          <w:rFonts w:ascii="Times New Roman" w:hAnsi="Times New Roman" w:cs="Times New Roman"/>
          <w:sz w:val="24"/>
          <w:szCs w:val="24"/>
        </w:rPr>
        <w:t xml:space="preserve"> </w:t>
      </w:r>
      <w:r w:rsidR="00D76FCD" w:rsidRPr="00994702">
        <w:rPr>
          <w:rFonts w:ascii="Times New Roman" w:hAnsi="Times New Roman" w:cs="Times New Roman"/>
          <w:sz w:val="24"/>
          <w:szCs w:val="24"/>
        </w:rPr>
        <w:t>signposting</w:t>
      </w:r>
      <w:r w:rsidR="00D76FCD">
        <w:rPr>
          <w:rFonts w:ascii="Times New Roman" w:hAnsi="Times New Roman" w:cs="Times New Roman"/>
          <w:sz w:val="24"/>
          <w:szCs w:val="24"/>
        </w:rPr>
        <w:t xml:space="preserve"> them</w:t>
      </w:r>
      <w:r w:rsidR="00714DF8" w:rsidRPr="001C0C01">
        <w:rPr>
          <w:rFonts w:ascii="Times New Roman" w:hAnsi="Times New Roman" w:cs="Times New Roman"/>
          <w:sz w:val="24"/>
          <w:szCs w:val="24"/>
        </w:rPr>
        <w:t xml:space="preserve"> elsewhere</w:t>
      </w:r>
      <w:r w:rsidR="00BE59FC" w:rsidRPr="001C0C01">
        <w:rPr>
          <w:rFonts w:ascii="Times New Roman" w:hAnsi="Times New Roman" w:cs="Times New Roman"/>
          <w:sz w:val="24"/>
          <w:szCs w:val="24"/>
        </w:rPr>
        <w:t xml:space="preserve">. </w:t>
      </w:r>
      <w:r w:rsidRPr="001C0C01">
        <w:rPr>
          <w:rFonts w:ascii="Times New Roman" w:hAnsi="Times New Roman" w:cs="Times New Roman"/>
          <w:noProof/>
          <w:sz w:val="24"/>
          <w:szCs w:val="24"/>
        </w:rPr>
        <w:t>However,</w:t>
      </w:r>
      <w:r w:rsidR="00D76FCD">
        <w:rPr>
          <w:rFonts w:ascii="Times New Roman" w:hAnsi="Times New Roman" w:cs="Times New Roman"/>
          <w:noProof/>
          <w:sz w:val="24"/>
          <w:szCs w:val="24"/>
        </w:rPr>
        <w:t xml:space="preserve"> most of</w:t>
      </w:r>
      <w:r w:rsidRPr="001C0C01">
        <w:rPr>
          <w:rFonts w:ascii="Times New Roman" w:hAnsi="Times New Roman" w:cs="Times New Roman"/>
          <w:noProof/>
          <w:sz w:val="24"/>
          <w:szCs w:val="24"/>
        </w:rPr>
        <w:t xml:space="preserve"> </w:t>
      </w:r>
      <w:r w:rsidR="009229DB" w:rsidRPr="001C0C01">
        <w:rPr>
          <w:rFonts w:ascii="Times New Roman" w:hAnsi="Times New Roman" w:cs="Times New Roman"/>
          <w:noProof/>
          <w:sz w:val="24"/>
          <w:szCs w:val="24"/>
        </w:rPr>
        <w:t xml:space="preserve">these </w:t>
      </w:r>
      <w:r w:rsidRPr="001C0C01">
        <w:rPr>
          <w:rFonts w:ascii="Times New Roman" w:hAnsi="Times New Roman" w:cs="Times New Roman"/>
          <w:noProof/>
          <w:sz w:val="24"/>
          <w:szCs w:val="24"/>
        </w:rPr>
        <w:t>reports</w:t>
      </w:r>
      <w:r w:rsidR="00BE59FC" w:rsidRPr="001C0C01">
        <w:rPr>
          <w:rFonts w:ascii="Times New Roman" w:hAnsi="Times New Roman" w:cs="Times New Roman"/>
          <w:noProof/>
          <w:sz w:val="24"/>
          <w:szCs w:val="24"/>
        </w:rPr>
        <w:t xml:space="preserve"> </w:t>
      </w:r>
      <w:r w:rsidRPr="001C0C01">
        <w:rPr>
          <w:rFonts w:ascii="Times New Roman" w:hAnsi="Times New Roman" w:cs="Times New Roman"/>
          <w:noProof/>
          <w:sz w:val="24"/>
          <w:szCs w:val="24"/>
        </w:rPr>
        <w:t xml:space="preserve">do not provide evidence </w:t>
      </w:r>
      <w:r w:rsidR="00D76FCD">
        <w:rPr>
          <w:rFonts w:ascii="Times New Roman" w:hAnsi="Times New Roman" w:cs="Times New Roman"/>
          <w:noProof/>
          <w:sz w:val="24"/>
          <w:szCs w:val="24"/>
        </w:rPr>
        <w:t>about whether</w:t>
      </w:r>
      <w:r w:rsidR="00D76FCD" w:rsidRPr="001C0C01">
        <w:rPr>
          <w:rFonts w:ascii="Times New Roman" w:hAnsi="Times New Roman" w:cs="Times New Roman"/>
          <w:noProof/>
          <w:sz w:val="24"/>
          <w:szCs w:val="24"/>
        </w:rPr>
        <w:t xml:space="preserve"> </w:t>
      </w:r>
      <w:r w:rsidR="00994702" w:rsidRPr="00994702">
        <w:rPr>
          <w:rFonts w:ascii="Times New Roman" w:hAnsi="Times New Roman" w:cs="Times New Roman"/>
          <w:noProof/>
          <w:sz w:val="24"/>
          <w:szCs w:val="24"/>
        </w:rPr>
        <w:t>such suggestions were</w:t>
      </w:r>
      <w:r w:rsidRPr="001C0C01">
        <w:rPr>
          <w:rFonts w:ascii="Times New Roman" w:hAnsi="Times New Roman" w:cs="Times New Roman"/>
          <w:noProof/>
          <w:sz w:val="24"/>
          <w:szCs w:val="24"/>
        </w:rPr>
        <w:t xml:space="preserve"> followed</w:t>
      </w:r>
      <w:r w:rsidR="007B2507">
        <w:rPr>
          <w:rFonts w:ascii="Times New Roman" w:hAnsi="Times New Roman" w:cs="Times New Roman"/>
          <w:noProof/>
          <w:sz w:val="24"/>
          <w:szCs w:val="24"/>
        </w:rPr>
        <w:t>. We</w:t>
      </w:r>
      <w:r w:rsidR="00627666">
        <w:rPr>
          <w:rFonts w:ascii="Times New Roman" w:hAnsi="Times New Roman" w:cs="Times New Roman"/>
          <w:noProof/>
          <w:sz w:val="24"/>
          <w:szCs w:val="24"/>
        </w:rPr>
        <w:t xml:space="preserve"> explore </w:t>
      </w:r>
      <w:r w:rsidR="00BE59FC" w:rsidRPr="00994702">
        <w:rPr>
          <w:rFonts w:ascii="Times New Roman" w:hAnsi="Times New Roman" w:cs="Times New Roman"/>
          <w:noProof/>
          <w:sz w:val="24"/>
          <w:szCs w:val="24"/>
        </w:rPr>
        <w:t>signposting</w:t>
      </w:r>
      <w:r w:rsidR="00BE59FC" w:rsidRPr="001C0C01">
        <w:rPr>
          <w:rFonts w:ascii="Times New Roman" w:hAnsi="Times New Roman" w:cs="Times New Roman"/>
          <w:noProof/>
          <w:sz w:val="24"/>
          <w:szCs w:val="24"/>
        </w:rPr>
        <w:t xml:space="preserve"> </w:t>
      </w:r>
      <w:r w:rsidR="00994702">
        <w:rPr>
          <w:rFonts w:ascii="Times New Roman" w:hAnsi="Times New Roman" w:cs="Times New Roman"/>
          <w:noProof/>
          <w:sz w:val="24"/>
          <w:szCs w:val="24"/>
        </w:rPr>
        <w:t xml:space="preserve">and referrals </w:t>
      </w:r>
      <w:r w:rsidR="00627666">
        <w:rPr>
          <w:rFonts w:ascii="Times New Roman" w:hAnsi="Times New Roman" w:cs="Times New Roman"/>
          <w:noProof/>
          <w:sz w:val="24"/>
          <w:szCs w:val="24"/>
        </w:rPr>
        <w:t xml:space="preserve">in the next section. </w:t>
      </w:r>
    </w:p>
    <w:p w14:paraId="2B7B5BB0" w14:textId="5C513B96" w:rsidR="00F77126" w:rsidRPr="001C0C01" w:rsidRDefault="00FA6A99" w:rsidP="00726D34">
      <w:pPr>
        <w:spacing w:after="240" w:line="240" w:lineRule="auto"/>
        <w:rPr>
          <w:rFonts w:ascii="Times New Roman" w:hAnsi="Times New Roman" w:cs="Times New Roman"/>
          <w:sz w:val="24"/>
          <w:szCs w:val="24"/>
        </w:rPr>
      </w:pPr>
      <w:r>
        <w:rPr>
          <w:rFonts w:ascii="Times New Roman" w:hAnsi="Times New Roman" w:cs="Times New Roman"/>
          <w:sz w:val="24"/>
          <w:szCs w:val="24"/>
        </w:rPr>
        <w:t>There was evidence that</w:t>
      </w:r>
      <w:r w:rsidRPr="001C0C01">
        <w:rPr>
          <w:rFonts w:ascii="Times New Roman" w:hAnsi="Times New Roman" w:cs="Times New Roman"/>
          <w:sz w:val="24"/>
          <w:szCs w:val="24"/>
        </w:rPr>
        <w:t xml:space="preserve"> </w:t>
      </w:r>
      <w:r w:rsidR="008462BF" w:rsidRPr="001C0C01">
        <w:rPr>
          <w:rFonts w:ascii="Times New Roman" w:hAnsi="Times New Roman" w:cs="Times New Roman"/>
          <w:sz w:val="24"/>
          <w:szCs w:val="24"/>
        </w:rPr>
        <w:t>people</w:t>
      </w:r>
      <w:r w:rsidR="00F77126" w:rsidRPr="001C0C01">
        <w:rPr>
          <w:rFonts w:ascii="Times New Roman" w:hAnsi="Times New Roman" w:cs="Times New Roman"/>
          <w:sz w:val="24"/>
          <w:szCs w:val="24"/>
        </w:rPr>
        <w:t xml:space="preserve"> use</w:t>
      </w:r>
      <w:r w:rsidR="008462BF" w:rsidRPr="001C0C01">
        <w:rPr>
          <w:rFonts w:ascii="Times New Roman" w:hAnsi="Times New Roman" w:cs="Times New Roman"/>
          <w:sz w:val="24"/>
          <w:szCs w:val="24"/>
        </w:rPr>
        <w:t>d</w:t>
      </w:r>
      <w:r w:rsidR="00F77126" w:rsidRPr="001C0C01">
        <w:rPr>
          <w:rFonts w:ascii="Times New Roman" w:hAnsi="Times New Roman" w:cs="Times New Roman"/>
          <w:sz w:val="24"/>
          <w:szCs w:val="24"/>
        </w:rPr>
        <w:t xml:space="preserve"> </w:t>
      </w:r>
      <w:r>
        <w:rPr>
          <w:rFonts w:ascii="Times New Roman" w:hAnsi="Times New Roman" w:cs="Times New Roman"/>
          <w:sz w:val="24"/>
          <w:szCs w:val="24"/>
        </w:rPr>
        <w:t xml:space="preserve">non-regulated </w:t>
      </w:r>
      <w:r w:rsidR="00F77126" w:rsidRPr="001C0C01">
        <w:rPr>
          <w:rFonts w:ascii="Times New Roman" w:hAnsi="Times New Roman" w:cs="Times New Roman"/>
          <w:sz w:val="24"/>
          <w:szCs w:val="24"/>
        </w:rPr>
        <w:t>sources of financial advice</w:t>
      </w:r>
      <w:r w:rsidR="00D2663D" w:rsidRPr="001C0C01">
        <w:rPr>
          <w:rFonts w:ascii="Times New Roman" w:hAnsi="Times New Roman" w:cs="Times New Roman"/>
          <w:sz w:val="24"/>
          <w:szCs w:val="24"/>
        </w:rPr>
        <w:t xml:space="preserve"> and/or</w:t>
      </w:r>
      <w:r>
        <w:rPr>
          <w:rFonts w:ascii="Times New Roman" w:hAnsi="Times New Roman" w:cs="Times New Roman"/>
          <w:sz w:val="24"/>
          <w:szCs w:val="24"/>
        </w:rPr>
        <w:t xml:space="preserve"> sources that were</w:t>
      </w:r>
      <w:r w:rsidR="00D2663D" w:rsidRPr="001C0C01">
        <w:rPr>
          <w:rFonts w:ascii="Times New Roman" w:hAnsi="Times New Roman" w:cs="Times New Roman"/>
          <w:sz w:val="24"/>
          <w:szCs w:val="24"/>
        </w:rPr>
        <w:t xml:space="preserve"> not independent of the local authority</w:t>
      </w:r>
      <w:r w:rsidR="008462BF" w:rsidRPr="001C0C01">
        <w:rPr>
          <w:rFonts w:ascii="Times New Roman" w:hAnsi="Times New Roman" w:cs="Times New Roman"/>
          <w:sz w:val="24"/>
          <w:szCs w:val="24"/>
        </w:rPr>
        <w:t xml:space="preserve"> when planning or paying for care</w:t>
      </w:r>
      <w:r w:rsidR="0056773C" w:rsidRPr="001C0C01">
        <w:rPr>
          <w:rFonts w:ascii="Times New Roman" w:hAnsi="Times New Roman" w:cs="Times New Roman"/>
          <w:sz w:val="24"/>
          <w:szCs w:val="24"/>
        </w:rPr>
        <w:t>. Relatives</w:t>
      </w:r>
      <w:r w:rsidR="00051D25" w:rsidRPr="001C0C01">
        <w:rPr>
          <w:rFonts w:ascii="Times New Roman" w:hAnsi="Times New Roman" w:cs="Times New Roman"/>
          <w:sz w:val="24"/>
          <w:szCs w:val="24"/>
        </w:rPr>
        <w:t xml:space="preserve"> and</w:t>
      </w:r>
      <w:r w:rsidR="0056773C" w:rsidRPr="001C0C01">
        <w:rPr>
          <w:rFonts w:ascii="Times New Roman" w:hAnsi="Times New Roman" w:cs="Times New Roman"/>
          <w:sz w:val="24"/>
          <w:szCs w:val="24"/>
        </w:rPr>
        <w:t xml:space="preserve"> friends were a </w:t>
      </w:r>
      <w:r w:rsidR="008462BF" w:rsidRPr="001C0C01">
        <w:rPr>
          <w:rFonts w:ascii="Times New Roman" w:hAnsi="Times New Roman" w:cs="Times New Roman"/>
          <w:sz w:val="24"/>
          <w:szCs w:val="24"/>
        </w:rPr>
        <w:t xml:space="preserve">common </w:t>
      </w:r>
      <w:r w:rsidR="0056773C" w:rsidRPr="001C0C01">
        <w:rPr>
          <w:rFonts w:ascii="Times New Roman" w:hAnsi="Times New Roman" w:cs="Times New Roman"/>
          <w:sz w:val="24"/>
          <w:szCs w:val="24"/>
        </w:rPr>
        <w:t xml:space="preserve">source of financial </w:t>
      </w:r>
      <w:r w:rsidR="00B51570" w:rsidRPr="001C0C01">
        <w:rPr>
          <w:rFonts w:ascii="Times New Roman" w:hAnsi="Times New Roman" w:cs="Times New Roman"/>
          <w:sz w:val="24"/>
          <w:szCs w:val="24"/>
        </w:rPr>
        <w:t xml:space="preserve">management </w:t>
      </w:r>
      <w:r w:rsidR="0056773C" w:rsidRPr="001C0C01">
        <w:rPr>
          <w:rFonts w:ascii="Times New Roman" w:hAnsi="Times New Roman" w:cs="Times New Roman"/>
          <w:sz w:val="24"/>
          <w:szCs w:val="24"/>
        </w:rPr>
        <w:t>and advice (Arksey et al 2006; Henwood 2010; Wright 2002).</w:t>
      </w:r>
      <w:r w:rsidR="00B01EF6" w:rsidRPr="001C0C01">
        <w:rPr>
          <w:rFonts w:ascii="Times New Roman" w:hAnsi="Times New Roman" w:cs="Times New Roman"/>
          <w:sz w:val="24"/>
          <w:szCs w:val="24"/>
        </w:rPr>
        <w:t xml:space="preserve"> </w:t>
      </w:r>
      <w:r w:rsidR="002472BF" w:rsidRPr="001C0C01">
        <w:rPr>
          <w:rFonts w:ascii="Times New Roman" w:hAnsi="Times New Roman" w:cs="Times New Roman"/>
          <w:sz w:val="24"/>
          <w:szCs w:val="24"/>
        </w:rPr>
        <w:t xml:space="preserve">In turn, relatives </w:t>
      </w:r>
      <w:r w:rsidR="001C40BB" w:rsidRPr="001C0C01">
        <w:rPr>
          <w:rFonts w:ascii="Times New Roman" w:hAnsi="Times New Roman" w:cs="Times New Roman"/>
          <w:sz w:val="24"/>
          <w:szCs w:val="24"/>
        </w:rPr>
        <w:t xml:space="preserve">were </w:t>
      </w:r>
      <w:r w:rsidR="002472BF" w:rsidRPr="001C0C01">
        <w:rPr>
          <w:rFonts w:ascii="Times New Roman" w:hAnsi="Times New Roman" w:cs="Times New Roman"/>
          <w:sz w:val="24"/>
          <w:szCs w:val="24"/>
        </w:rPr>
        <w:t>unlikely to seek regulated financial advice, instead turn</w:t>
      </w:r>
      <w:r w:rsidR="009229DB" w:rsidRPr="001C0C01">
        <w:rPr>
          <w:rFonts w:ascii="Times New Roman" w:hAnsi="Times New Roman" w:cs="Times New Roman"/>
          <w:sz w:val="24"/>
          <w:szCs w:val="24"/>
        </w:rPr>
        <w:t>ing</w:t>
      </w:r>
      <w:r w:rsidR="002472BF" w:rsidRPr="001C0C01">
        <w:rPr>
          <w:rFonts w:ascii="Times New Roman" w:hAnsi="Times New Roman" w:cs="Times New Roman"/>
          <w:sz w:val="24"/>
          <w:szCs w:val="24"/>
        </w:rPr>
        <w:t xml:space="preserve"> to sources</w:t>
      </w:r>
      <w:r w:rsidR="0040515C" w:rsidRPr="001C0C01">
        <w:rPr>
          <w:rFonts w:ascii="Times New Roman" w:hAnsi="Times New Roman" w:cs="Times New Roman"/>
          <w:sz w:val="24"/>
          <w:szCs w:val="24"/>
        </w:rPr>
        <w:t xml:space="preserve"> such as the media (Henwood, 2010) or care providers (Wright, 2002)</w:t>
      </w:r>
      <w:r w:rsidR="00EF59FE" w:rsidRPr="001C0C01">
        <w:rPr>
          <w:rFonts w:ascii="Times New Roman" w:hAnsi="Times New Roman" w:cs="Times New Roman"/>
          <w:sz w:val="24"/>
          <w:szCs w:val="24"/>
        </w:rPr>
        <w:t xml:space="preserve">. </w:t>
      </w:r>
      <w:r w:rsidR="00051D25" w:rsidRPr="001C0C01">
        <w:rPr>
          <w:rFonts w:ascii="Times New Roman" w:hAnsi="Times New Roman" w:cs="Times New Roman"/>
          <w:sz w:val="24"/>
          <w:szCs w:val="24"/>
        </w:rPr>
        <w:t>Arksey et al</w:t>
      </w:r>
      <w:r w:rsidR="009D679B">
        <w:rPr>
          <w:rFonts w:ascii="Times New Roman" w:hAnsi="Times New Roman" w:cs="Times New Roman"/>
          <w:sz w:val="24"/>
          <w:szCs w:val="24"/>
        </w:rPr>
        <w:t xml:space="preserve"> </w:t>
      </w:r>
      <w:r w:rsidR="00051D25" w:rsidRPr="001C0C01">
        <w:rPr>
          <w:rFonts w:ascii="Times New Roman" w:hAnsi="Times New Roman" w:cs="Times New Roman"/>
          <w:sz w:val="24"/>
          <w:szCs w:val="24"/>
        </w:rPr>
        <w:t>(2006) also note</w:t>
      </w:r>
      <w:r w:rsidR="00896314">
        <w:rPr>
          <w:rFonts w:ascii="Times New Roman" w:hAnsi="Times New Roman" w:cs="Times New Roman"/>
          <w:sz w:val="24"/>
          <w:szCs w:val="24"/>
        </w:rPr>
        <w:t>d</w:t>
      </w:r>
      <w:r w:rsidR="00051D25" w:rsidRPr="001C0C01">
        <w:rPr>
          <w:rFonts w:ascii="Times New Roman" w:hAnsi="Times New Roman" w:cs="Times New Roman"/>
          <w:sz w:val="24"/>
          <w:szCs w:val="24"/>
        </w:rPr>
        <w:t xml:space="preserve"> that when isolated older people relied on particular taxi firms or house maintenance services, they sometimes turned to these services </w:t>
      </w:r>
      <w:r w:rsidR="00051D25" w:rsidRPr="001C0C01">
        <w:rPr>
          <w:rFonts w:ascii="Times New Roman" w:hAnsi="Times New Roman" w:cs="Times New Roman"/>
          <w:sz w:val="24"/>
          <w:szCs w:val="24"/>
        </w:rPr>
        <w:lastRenderedPageBreak/>
        <w:t xml:space="preserve">for suggestions about financial management. </w:t>
      </w:r>
      <w:r w:rsidR="005F4FE6" w:rsidRPr="001C0C01">
        <w:rPr>
          <w:rFonts w:ascii="Times New Roman" w:hAnsi="Times New Roman" w:cs="Times New Roman"/>
          <w:sz w:val="24"/>
          <w:szCs w:val="24"/>
        </w:rPr>
        <w:t>Local authorities themselves were another source of financial information and advice</w:t>
      </w:r>
      <w:r>
        <w:rPr>
          <w:rFonts w:ascii="Times New Roman" w:hAnsi="Times New Roman" w:cs="Times New Roman"/>
          <w:sz w:val="24"/>
          <w:szCs w:val="24"/>
        </w:rPr>
        <w:t>. A</w:t>
      </w:r>
      <w:r w:rsidR="002472BF" w:rsidRPr="001C0C01">
        <w:rPr>
          <w:rFonts w:ascii="Times New Roman" w:hAnsi="Times New Roman" w:cs="Times New Roman"/>
          <w:sz w:val="24"/>
          <w:szCs w:val="24"/>
        </w:rPr>
        <w:t xml:space="preserve"> quarter of the relatives interviewed by Wright</w:t>
      </w:r>
      <w:r w:rsidR="008462BF" w:rsidRPr="001C0C01">
        <w:rPr>
          <w:rFonts w:ascii="Times New Roman" w:hAnsi="Times New Roman" w:cs="Times New Roman"/>
          <w:sz w:val="24"/>
          <w:szCs w:val="24"/>
        </w:rPr>
        <w:t xml:space="preserve"> (2002)</w:t>
      </w:r>
      <w:r w:rsidR="002472BF" w:rsidRPr="001C0C01">
        <w:rPr>
          <w:rFonts w:ascii="Times New Roman" w:hAnsi="Times New Roman" w:cs="Times New Roman"/>
          <w:sz w:val="24"/>
          <w:szCs w:val="24"/>
        </w:rPr>
        <w:t xml:space="preserve"> consulted a care manager or social worker</w:t>
      </w:r>
      <w:r>
        <w:rPr>
          <w:rFonts w:ascii="Times New Roman" w:hAnsi="Times New Roman" w:cs="Times New Roman"/>
          <w:sz w:val="24"/>
          <w:szCs w:val="24"/>
        </w:rPr>
        <w:t xml:space="preserve">. </w:t>
      </w:r>
      <w:r w:rsidR="004005D1" w:rsidRPr="001C0C01">
        <w:rPr>
          <w:rFonts w:ascii="Times New Roman" w:hAnsi="Times New Roman" w:cs="Times New Roman"/>
          <w:sz w:val="24"/>
          <w:szCs w:val="24"/>
        </w:rPr>
        <w:t>Henwood (2010</w:t>
      </w:r>
      <w:r w:rsidR="002472BF" w:rsidRPr="001C0C01">
        <w:rPr>
          <w:rFonts w:ascii="Times New Roman" w:hAnsi="Times New Roman" w:cs="Times New Roman"/>
          <w:sz w:val="24"/>
          <w:szCs w:val="24"/>
        </w:rPr>
        <w:t>) note</w:t>
      </w:r>
      <w:r w:rsidR="001C40BB" w:rsidRPr="001C0C01">
        <w:rPr>
          <w:rFonts w:ascii="Times New Roman" w:hAnsi="Times New Roman" w:cs="Times New Roman"/>
          <w:sz w:val="24"/>
          <w:szCs w:val="24"/>
        </w:rPr>
        <w:t>d</w:t>
      </w:r>
      <w:r w:rsidR="002472BF" w:rsidRPr="001C0C01">
        <w:rPr>
          <w:rFonts w:ascii="Times New Roman" w:hAnsi="Times New Roman" w:cs="Times New Roman"/>
          <w:sz w:val="24"/>
          <w:szCs w:val="24"/>
        </w:rPr>
        <w:t xml:space="preserve"> that some carers got financial information</w:t>
      </w:r>
      <w:r w:rsidR="001C40BB" w:rsidRPr="001C0C01">
        <w:rPr>
          <w:rFonts w:ascii="Times New Roman" w:hAnsi="Times New Roman" w:cs="Times New Roman"/>
          <w:sz w:val="24"/>
          <w:szCs w:val="24"/>
        </w:rPr>
        <w:t xml:space="preserve"> (as opposed to advice)</w:t>
      </w:r>
      <w:r w:rsidR="002472BF" w:rsidRPr="001C0C01">
        <w:rPr>
          <w:rFonts w:ascii="Times New Roman" w:hAnsi="Times New Roman" w:cs="Times New Roman"/>
          <w:sz w:val="24"/>
          <w:szCs w:val="24"/>
        </w:rPr>
        <w:t xml:space="preserve"> from the council during the</w:t>
      </w:r>
      <w:r w:rsidR="001C40BB" w:rsidRPr="001C0C01">
        <w:rPr>
          <w:rFonts w:ascii="Times New Roman" w:hAnsi="Times New Roman" w:cs="Times New Roman"/>
          <w:sz w:val="24"/>
          <w:szCs w:val="24"/>
        </w:rPr>
        <w:t>ir</w:t>
      </w:r>
      <w:r w:rsidR="002472BF" w:rsidRPr="001C0C01">
        <w:rPr>
          <w:rFonts w:ascii="Times New Roman" w:hAnsi="Times New Roman" w:cs="Times New Roman"/>
          <w:sz w:val="24"/>
          <w:szCs w:val="24"/>
        </w:rPr>
        <w:t xml:space="preserve"> financial assessment.</w:t>
      </w:r>
      <w:r w:rsidR="00F05B69" w:rsidRPr="001C0C01">
        <w:rPr>
          <w:rFonts w:ascii="Times New Roman" w:hAnsi="Times New Roman" w:cs="Times New Roman"/>
          <w:sz w:val="24"/>
          <w:szCs w:val="24"/>
        </w:rPr>
        <w:t xml:space="preserve"> </w:t>
      </w:r>
      <w:r w:rsidR="002472BF" w:rsidRPr="001C0C01">
        <w:rPr>
          <w:rFonts w:ascii="Times New Roman" w:hAnsi="Times New Roman" w:cs="Times New Roman"/>
          <w:sz w:val="24"/>
          <w:szCs w:val="24"/>
        </w:rPr>
        <w:t xml:space="preserve"> </w:t>
      </w:r>
      <w:r w:rsidR="00C4521D" w:rsidRPr="001C0C01">
        <w:rPr>
          <w:rFonts w:ascii="Times New Roman" w:hAnsi="Times New Roman" w:cs="Times New Roman"/>
          <w:sz w:val="24"/>
          <w:szCs w:val="24"/>
        </w:rPr>
        <w:t>N</w:t>
      </w:r>
      <w:r w:rsidR="00985DA2" w:rsidRPr="001C0C01">
        <w:rPr>
          <w:rFonts w:ascii="Times New Roman" w:hAnsi="Times New Roman" w:cs="Times New Roman"/>
          <w:sz w:val="24"/>
          <w:szCs w:val="24"/>
        </w:rPr>
        <w:t xml:space="preserve">early three quarters of local authorities surveyed by Carr-West and Thraves (2013) </w:t>
      </w:r>
      <w:r w:rsidR="00C4521D" w:rsidRPr="001C0C01">
        <w:rPr>
          <w:rFonts w:ascii="Times New Roman" w:hAnsi="Times New Roman" w:cs="Times New Roman"/>
          <w:sz w:val="24"/>
          <w:szCs w:val="24"/>
        </w:rPr>
        <w:t>reported</w:t>
      </w:r>
      <w:r w:rsidR="00985DA2" w:rsidRPr="001C0C01">
        <w:rPr>
          <w:rFonts w:ascii="Times New Roman" w:hAnsi="Times New Roman" w:cs="Times New Roman"/>
          <w:sz w:val="24"/>
          <w:szCs w:val="24"/>
        </w:rPr>
        <w:t xml:space="preserve"> offer</w:t>
      </w:r>
      <w:r w:rsidR="00C4521D" w:rsidRPr="001C0C01">
        <w:rPr>
          <w:rFonts w:ascii="Times New Roman" w:hAnsi="Times New Roman" w:cs="Times New Roman"/>
          <w:sz w:val="24"/>
          <w:szCs w:val="24"/>
        </w:rPr>
        <w:t>ing</w:t>
      </w:r>
      <w:r w:rsidR="00985DA2" w:rsidRPr="001C0C01">
        <w:rPr>
          <w:rFonts w:ascii="Times New Roman" w:hAnsi="Times New Roman" w:cs="Times New Roman"/>
          <w:sz w:val="24"/>
          <w:szCs w:val="24"/>
        </w:rPr>
        <w:t xml:space="preserve"> documentary financial advice at the point of care or assessment (73%) or earlier (</w:t>
      </w:r>
      <w:r w:rsidR="00523635" w:rsidRPr="001C0C01">
        <w:rPr>
          <w:rFonts w:ascii="Times New Roman" w:hAnsi="Times New Roman" w:cs="Times New Roman"/>
          <w:sz w:val="24"/>
          <w:szCs w:val="24"/>
        </w:rPr>
        <w:t>72%)</w:t>
      </w:r>
      <w:r w:rsidR="00F065C1">
        <w:rPr>
          <w:rFonts w:ascii="Times New Roman" w:hAnsi="Times New Roman" w:cs="Times New Roman"/>
          <w:sz w:val="24"/>
          <w:szCs w:val="24"/>
        </w:rPr>
        <w:t>, and</w:t>
      </w:r>
      <w:r>
        <w:rPr>
          <w:rFonts w:ascii="Times New Roman" w:hAnsi="Times New Roman" w:cs="Times New Roman"/>
          <w:sz w:val="24"/>
          <w:szCs w:val="24"/>
        </w:rPr>
        <w:t xml:space="preserve"> </w:t>
      </w:r>
      <w:r w:rsidR="00F065C1">
        <w:rPr>
          <w:rFonts w:ascii="Times New Roman" w:hAnsi="Times New Roman" w:cs="Times New Roman"/>
          <w:sz w:val="24"/>
          <w:szCs w:val="24"/>
        </w:rPr>
        <w:t>t</w:t>
      </w:r>
      <w:r w:rsidR="00523635" w:rsidRPr="001C0C01">
        <w:rPr>
          <w:rFonts w:ascii="Times New Roman" w:hAnsi="Times New Roman" w:cs="Times New Roman"/>
          <w:sz w:val="24"/>
          <w:szCs w:val="24"/>
        </w:rPr>
        <w:t xml:space="preserve">he Commission for Social Care </w:t>
      </w:r>
      <w:r w:rsidR="00C30C26" w:rsidRPr="001C0C01">
        <w:rPr>
          <w:rFonts w:ascii="Times New Roman" w:hAnsi="Times New Roman" w:cs="Times New Roman"/>
          <w:sz w:val="24"/>
          <w:szCs w:val="24"/>
        </w:rPr>
        <w:t xml:space="preserve">Inspection </w:t>
      </w:r>
      <w:r w:rsidR="00523635" w:rsidRPr="001C0C01">
        <w:rPr>
          <w:rFonts w:ascii="Times New Roman" w:hAnsi="Times New Roman" w:cs="Times New Roman"/>
          <w:sz w:val="24"/>
          <w:szCs w:val="24"/>
        </w:rPr>
        <w:t>(2007) found evidence of council finance departments providing information to prospective care home residents</w:t>
      </w:r>
      <w:r w:rsidR="00F065C1">
        <w:rPr>
          <w:rFonts w:ascii="Times New Roman" w:hAnsi="Times New Roman" w:cs="Times New Roman"/>
          <w:sz w:val="24"/>
          <w:szCs w:val="24"/>
        </w:rPr>
        <w:t>.</w:t>
      </w:r>
      <w:r w:rsidR="00627666">
        <w:rPr>
          <w:rFonts w:ascii="Times New Roman" w:hAnsi="Times New Roman" w:cs="Times New Roman"/>
          <w:sz w:val="24"/>
          <w:szCs w:val="24"/>
        </w:rPr>
        <w:t xml:space="preserve"> </w:t>
      </w:r>
      <w:r w:rsidR="00F065C1">
        <w:rPr>
          <w:rFonts w:ascii="Times New Roman" w:hAnsi="Times New Roman" w:cs="Times New Roman"/>
          <w:sz w:val="24"/>
          <w:szCs w:val="24"/>
        </w:rPr>
        <w:t>I</w:t>
      </w:r>
      <w:r w:rsidR="00627666">
        <w:rPr>
          <w:rFonts w:ascii="Times New Roman" w:hAnsi="Times New Roman" w:cs="Times New Roman"/>
          <w:sz w:val="24"/>
          <w:szCs w:val="24"/>
        </w:rPr>
        <w:t xml:space="preserve">n </w:t>
      </w:r>
      <w:r w:rsidR="00B63022">
        <w:rPr>
          <w:rFonts w:ascii="Times New Roman" w:hAnsi="Times New Roman" w:cs="Times New Roman"/>
          <w:sz w:val="24"/>
          <w:szCs w:val="24"/>
        </w:rPr>
        <w:t xml:space="preserve">the </w:t>
      </w:r>
      <w:r w:rsidR="00627666">
        <w:rPr>
          <w:rFonts w:ascii="Times New Roman" w:hAnsi="Times New Roman" w:cs="Times New Roman"/>
          <w:sz w:val="24"/>
          <w:szCs w:val="24"/>
        </w:rPr>
        <w:t>survey of</w:t>
      </w:r>
      <w:r w:rsidR="00B03CBD">
        <w:rPr>
          <w:rFonts w:ascii="Times New Roman" w:hAnsi="Times New Roman" w:cs="Times New Roman"/>
          <w:sz w:val="24"/>
          <w:szCs w:val="24"/>
        </w:rPr>
        <w:t xml:space="preserve"> </w:t>
      </w:r>
      <w:r w:rsidR="00C4521D" w:rsidRPr="001C0C01">
        <w:rPr>
          <w:rFonts w:ascii="Times New Roman" w:hAnsi="Times New Roman" w:cs="Times New Roman"/>
          <w:sz w:val="24"/>
          <w:szCs w:val="24"/>
        </w:rPr>
        <w:t>16 national</w:t>
      </w:r>
      <w:r w:rsidR="00F05B69" w:rsidRPr="001C0C01">
        <w:rPr>
          <w:rFonts w:ascii="Times New Roman" w:hAnsi="Times New Roman" w:cs="Times New Roman"/>
          <w:sz w:val="24"/>
          <w:szCs w:val="24"/>
        </w:rPr>
        <w:t xml:space="preserve"> </w:t>
      </w:r>
      <w:r w:rsidR="00C4521D" w:rsidRPr="001C0C01">
        <w:rPr>
          <w:rFonts w:ascii="Times New Roman" w:hAnsi="Times New Roman" w:cs="Times New Roman"/>
          <w:sz w:val="24"/>
          <w:szCs w:val="24"/>
        </w:rPr>
        <w:t>organisations</w:t>
      </w:r>
      <w:r w:rsidR="00501AAE">
        <w:rPr>
          <w:rFonts w:ascii="Times New Roman" w:hAnsi="Times New Roman" w:cs="Times New Roman"/>
          <w:sz w:val="24"/>
          <w:szCs w:val="24"/>
        </w:rPr>
        <w:t xml:space="preserve"> and charities</w:t>
      </w:r>
      <w:r w:rsidR="00F065C1">
        <w:rPr>
          <w:rFonts w:ascii="Times New Roman" w:hAnsi="Times New Roman" w:cs="Times New Roman"/>
          <w:sz w:val="24"/>
          <w:szCs w:val="24"/>
        </w:rPr>
        <w:t xml:space="preserve"> involved in the provision of advice </w:t>
      </w:r>
      <w:r w:rsidR="00D55EBE">
        <w:rPr>
          <w:rFonts w:ascii="Times New Roman" w:hAnsi="Times New Roman" w:cs="Times New Roman"/>
          <w:sz w:val="24"/>
          <w:szCs w:val="24"/>
        </w:rPr>
        <w:t>about</w:t>
      </w:r>
      <w:r w:rsidR="00F065C1">
        <w:rPr>
          <w:rFonts w:ascii="Times New Roman" w:hAnsi="Times New Roman" w:cs="Times New Roman"/>
          <w:sz w:val="24"/>
          <w:szCs w:val="24"/>
        </w:rPr>
        <w:t xml:space="preserve"> health and social care,</w:t>
      </w:r>
      <w:r w:rsidR="00C4521D" w:rsidRPr="001C0C01">
        <w:rPr>
          <w:rFonts w:ascii="Times New Roman" w:hAnsi="Times New Roman" w:cs="Times New Roman"/>
          <w:sz w:val="24"/>
          <w:szCs w:val="24"/>
        </w:rPr>
        <w:t xml:space="preserve"> </w:t>
      </w:r>
      <w:r w:rsidR="00B03CBD">
        <w:rPr>
          <w:rFonts w:ascii="Times New Roman" w:hAnsi="Times New Roman" w:cs="Times New Roman"/>
          <w:sz w:val="24"/>
          <w:szCs w:val="24"/>
        </w:rPr>
        <w:t>seven</w:t>
      </w:r>
      <w:r w:rsidR="00627666">
        <w:rPr>
          <w:rFonts w:ascii="Times New Roman" w:hAnsi="Times New Roman" w:cs="Times New Roman"/>
          <w:sz w:val="24"/>
          <w:szCs w:val="24"/>
        </w:rPr>
        <w:t xml:space="preserve"> </w:t>
      </w:r>
      <w:r w:rsidR="00C4521D" w:rsidRPr="001C0C01">
        <w:rPr>
          <w:rFonts w:ascii="Times New Roman" w:hAnsi="Times New Roman" w:cs="Times New Roman"/>
          <w:sz w:val="24"/>
          <w:szCs w:val="24"/>
        </w:rPr>
        <w:t>offered financial advice</w:t>
      </w:r>
      <w:r w:rsidR="00F065C1">
        <w:rPr>
          <w:rFonts w:ascii="Times New Roman" w:hAnsi="Times New Roman" w:cs="Times New Roman"/>
          <w:sz w:val="24"/>
          <w:szCs w:val="24"/>
        </w:rPr>
        <w:t xml:space="preserve"> (</w:t>
      </w:r>
      <w:r w:rsidR="00F065C1" w:rsidRPr="001C0C01">
        <w:rPr>
          <w:rFonts w:ascii="Times New Roman" w:hAnsi="Times New Roman" w:cs="Times New Roman"/>
          <w:sz w:val="24"/>
          <w:szCs w:val="24"/>
        </w:rPr>
        <w:t>Henwood and Hudson</w:t>
      </w:r>
      <w:r w:rsidR="00F065C1">
        <w:rPr>
          <w:rFonts w:ascii="Times New Roman" w:hAnsi="Times New Roman" w:cs="Times New Roman"/>
          <w:sz w:val="24"/>
          <w:szCs w:val="24"/>
        </w:rPr>
        <w:t>,</w:t>
      </w:r>
      <w:r w:rsidR="00F065C1" w:rsidRPr="001C0C01">
        <w:rPr>
          <w:rFonts w:ascii="Times New Roman" w:hAnsi="Times New Roman" w:cs="Times New Roman"/>
          <w:sz w:val="24"/>
          <w:szCs w:val="24"/>
        </w:rPr>
        <w:t xml:space="preserve"> 2009)</w:t>
      </w:r>
      <w:r w:rsidR="00F065C1">
        <w:rPr>
          <w:rFonts w:ascii="Times New Roman" w:hAnsi="Times New Roman" w:cs="Times New Roman"/>
          <w:sz w:val="24"/>
          <w:szCs w:val="24"/>
        </w:rPr>
        <w:t>.</w:t>
      </w:r>
    </w:p>
    <w:p w14:paraId="4EC79562" w14:textId="4F4DD286" w:rsidR="00BE51B7" w:rsidRPr="001C0C01" w:rsidRDefault="00BE51B7" w:rsidP="00726D34">
      <w:pPr>
        <w:pStyle w:val="Heading2"/>
        <w:spacing w:before="0" w:after="240" w:line="240" w:lineRule="auto"/>
        <w:rPr>
          <w:rFonts w:ascii="Times New Roman" w:hAnsi="Times New Roman" w:cs="Times New Roman"/>
          <w:b/>
          <w:i/>
          <w:color w:val="auto"/>
          <w:sz w:val="24"/>
          <w:szCs w:val="24"/>
        </w:rPr>
      </w:pPr>
      <w:r w:rsidRPr="001C0C01">
        <w:rPr>
          <w:rFonts w:ascii="Times New Roman" w:hAnsi="Times New Roman" w:cs="Times New Roman"/>
          <w:b/>
          <w:i/>
          <w:color w:val="auto"/>
          <w:sz w:val="24"/>
          <w:szCs w:val="24"/>
        </w:rPr>
        <w:t>What are the barriers to accessing</w:t>
      </w:r>
      <w:r w:rsidR="00313E02" w:rsidRPr="001C0C01">
        <w:rPr>
          <w:rFonts w:ascii="Times New Roman" w:hAnsi="Times New Roman" w:cs="Times New Roman"/>
          <w:b/>
          <w:i/>
          <w:color w:val="auto"/>
          <w:sz w:val="24"/>
          <w:szCs w:val="24"/>
        </w:rPr>
        <w:t xml:space="preserve"> </w:t>
      </w:r>
      <w:r w:rsidRPr="001C0C01">
        <w:rPr>
          <w:rFonts w:ascii="Times New Roman" w:hAnsi="Times New Roman" w:cs="Times New Roman"/>
          <w:b/>
          <w:i/>
          <w:color w:val="auto"/>
          <w:sz w:val="24"/>
          <w:szCs w:val="24"/>
        </w:rPr>
        <w:t xml:space="preserve">financial </w:t>
      </w:r>
      <w:r w:rsidR="00313E02" w:rsidRPr="001C0C01">
        <w:rPr>
          <w:rFonts w:ascii="Times New Roman" w:hAnsi="Times New Roman" w:cs="Times New Roman"/>
          <w:b/>
          <w:i/>
          <w:color w:val="auto"/>
          <w:sz w:val="24"/>
          <w:szCs w:val="24"/>
        </w:rPr>
        <w:t xml:space="preserve">advice </w:t>
      </w:r>
      <w:r w:rsidR="00410E30" w:rsidRPr="001C0C01">
        <w:rPr>
          <w:rFonts w:ascii="Times New Roman" w:hAnsi="Times New Roman" w:cs="Times New Roman"/>
          <w:b/>
          <w:i/>
          <w:color w:val="auto"/>
          <w:sz w:val="24"/>
          <w:szCs w:val="24"/>
        </w:rPr>
        <w:t xml:space="preserve">in the context of </w:t>
      </w:r>
      <w:r w:rsidRPr="001C0C01">
        <w:rPr>
          <w:rFonts w:ascii="Times New Roman" w:hAnsi="Times New Roman" w:cs="Times New Roman"/>
          <w:b/>
          <w:i/>
          <w:color w:val="auto"/>
          <w:sz w:val="24"/>
          <w:szCs w:val="24"/>
        </w:rPr>
        <w:t>funding later life care?</w:t>
      </w:r>
    </w:p>
    <w:p w14:paraId="570406AD" w14:textId="447E69AE" w:rsidR="00DB30BC" w:rsidRPr="001C0C01" w:rsidRDefault="00CF3C02" w:rsidP="00BB7CE2">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R</w:t>
      </w:r>
      <w:r w:rsidR="00DB30BC" w:rsidRPr="001C0C01">
        <w:rPr>
          <w:rFonts w:ascii="Times New Roman" w:hAnsi="Times New Roman" w:cs="Times New Roman"/>
          <w:sz w:val="24"/>
          <w:szCs w:val="24"/>
        </w:rPr>
        <w:t xml:space="preserve">easons why people did not </w:t>
      </w:r>
      <w:r w:rsidR="00872B69" w:rsidRPr="001C0C01">
        <w:rPr>
          <w:rFonts w:ascii="Times New Roman" w:hAnsi="Times New Roman" w:cs="Times New Roman"/>
          <w:sz w:val="24"/>
          <w:szCs w:val="24"/>
        </w:rPr>
        <w:t xml:space="preserve">access </w:t>
      </w:r>
      <w:r w:rsidR="00D76FCD">
        <w:rPr>
          <w:rFonts w:ascii="Times New Roman" w:hAnsi="Times New Roman" w:cs="Times New Roman"/>
          <w:sz w:val="24"/>
          <w:szCs w:val="24"/>
        </w:rPr>
        <w:t xml:space="preserve">independent or </w:t>
      </w:r>
      <w:r w:rsidR="00523C39" w:rsidRPr="001C0C01">
        <w:rPr>
          <w:rFonts w:ascii="Times New Roman" w:hAnsi="Times New Roman" w:cs="Times New Roman"/>
          <w:sz w:val="24"/>
          <w:szCs w:val="24"/>
        </w:rPr>
        <w:t>regulated financial advice for funding later life care</w:t>
      </w:r>
      <w:r w:rsidRPr="001C0C01">
        <w:rPr>
          <w:rFonts w:ascii="Times New Roman" w:hAnsi="Times New Roman" w:cs="Times New Roman"/>
          <w:sz w:val="24"/>
          <w:szCs w:val="24"/>
        </w:rPr>
        <w:t xml:space="preserve"> were explored by a number of </w:t>
      </w:r>
      <w:r w:rsidR="00BB7CE2" w:rsidRPr="001C0C01">
        <w:rPr>
          <w:rFonts w:ascii="Times New Roman" w:hAnsi="Times New Roman" w:cs="Times New Roman"/>
          <w:sz w:val="24"/>
          <w:szCs w:val="24"/>
        </w:rPr>
        <w:t>studies</w:t>
      </w:r>
      <w:r w:rsidR="00DB30BC" w:rsidRPr="001C0C01">
        <w:rPr>
          <w:rFonts w:ascii="Times New Roman" w:hAnsi="Times New Roman" w:cs="Times New Roman"/>
          <w:sz w:val="24"/>
          <w:szCs w:val="24"/>
        </w:rPr>
        <w:t>.</w:t>
      </w:r>
      <w:r w:rsidR="00BB7CE2" w:rsidRPr="001C0C01">
        <w:rPr>
          <w:rFonts w:ascii="Times New Roman" w:hAnsi="Times New Roman" w:cs="Times New Roman"/>
          <w:sz w:val="24"/>
          <w:szCs w:val="24"/>
        </w:rPr>
        <w:t xml:space="preserve"> These included</w:t>
      </w:r>
      <w:r w:rsidR="006C51E8">
        <w:rPr>
          <w:rFonts w:ascii="Times New Roman" w:hAnsi="Times New Roman" w:cs="Times New Roman"/>
          <w:sz w:val="24"/>
          <w:szCs w:val="24"/>
        </w:rPr>
        <w:t xml:space="preserve"> </w:t>
      </w:r>
      <w:r w:rsidR="006C51E8" w:rsidRPr="001C0C01">
        <w:rPr>
          <w:rFonts w:ascii="Times New Roman" w:hAnsi="Times New Roman" w:cs="Times New Roman"/>
          <w:sz w:val="24"/>
          <w:szCs w:val="24"/>
        </w:rPr>
        <w:t xml:space="preserve">preferences for other </w:t>
      </w:r>
      <w:r w:rsidR="006C51E8">
        <w:rPr>
          <w:rFonts w:ascii="Times New Roman" w:hAnsi="Times New Roman" w:cs="Times New Roman"/>
          <w:sz w:val="24"/>
          <w:szCs w:val="24"/>
        </w:rPr>
        <w:t xml:space="preserve">(non-professional) </w:t>
      </w:r>
      <w:r w:rsidR="006C51E8" w:rsidRPr="001C0C01">
        <w:rPr>
          <w:rFonts w:ascii="Times New Roman" w:hAnsi="Times New Roman" w:cs="Times New Roman"/>
          <w:sz w:val="24"/>
          <w:szCs w:val="24"/>
        </w:rPr>
        <w:t>sources of advice</w:t>
      </w:r>
      <w:r w:rsidR="006C51E8">
        <w:rPr>
          <w:rFonts w:ascii="Times New Roman" w:hAnsi="Times New Roman" w:cs="Times New Roman"/>
          <w:sz w:val="24"/>
          <w:szCs w:val="24"/>
        </w:rPr>
        <w:t xml:space="preserve"> and</w:t>
      </w:r>
      <w:r w:rsidR="00D76FCD">
        <w:rPr>
          <w:rFonts w:ascii="Times New Roman" w:hAnsi="Times New Roman" w:cs="Times New Roman"/>
          <w:sz w:val="24"/>
          <w:szCs w:val="24"/>
        </w:rPr>
        <w:t xml:space="preserve"> </w:t>
      </w:r>
      <w:r w:rsidR="00D76FCD" w:rsidRPr="001C0C01">
        <w:rPr>
          <w:rFonts w:ascii="Times New Roman" w:hAnsi="Times New Roman" w:cs="Times New Roman"/>
          <w:sz w:val="24"/>
          <w:szCs w:val="24"/>
        </w:rPr>
        <w:t xml:space="preserve">inadequate </w:t>
      </w:r>
      <w:r w:rsidR="002651A0">
        <w:rPr>
          <w:rFonts w:ascii="Times New Roman" w:hAnsi="Times New Roman" w:cs="Times New Roman"/>
          <w:sz w:val="24"/>
          <w:szCs w:val="24"/>
        </w:rPr>
        <w:t>opportunities</w:t>
      </w:r>
      <w:r w:rsidR="00E702E6">
        <w:rPr>
          <w:rFonts w:ascii="Times New Roman" w:hAnsi="Times New Roman" w:cs="Times New Roman"/>
          <w:sz w:val="24"/>
          <w:szCs w:val="24"/>
        </w:rPr>
        <w:t xml:space="preserve"> </w:t>
      </w:r>
      <w:r w:rsidR="00D76FCD" w:rsidRPr="001C0C01">
        <w:rPr>
          <w:rFonts w:ascii="Times New Roman" w:hAnsi="Times New Roman" w:cs="Times New Roman"/>
          <w:sz w:val="24"/>
          <w:szCs w:val="24"/>
        </w:rPr>
        <w:t xml:space="preserve">for </w:t>
      </w:r>
      <w:r w:rsidR="006C51E8">
        <w:rPr>
          <w:rFonts w:ascii="Times New Roman" w:hAnsi="Times New Roman" w:cs="Times New Roman"/>
          <w:sz w:val="24"/>
          <w:szCs w:val="24"/>
        </w:rPr>
        <w:t xml:space="preserve">independent or regulated </w:t>
      </w:r>
      <w:r w:rsidR="00D76FCD" w:rsidRPr="001C0C01">
        <w:rPr>
          <w:rFonts w:ascii="Times New Roman" w:hAnsi="Times New Roman" w:cs="Times New Roman"/>
          <w:sz w:val="24"/>
          <w:szCs w:val="24"/>
        </w:rPr>
        <w:t>advice</w:t>
      </w:r>
      <w:r w:rsidR="002651A0">
        <w:rPr>
          <w:rFonts w:ascii="Times New Roman" w:hAnsi="Times New Roman" w:cs="Times New Roman"/>
          <w:sz w:val="24"/>
          <w:szCs w:val="24"/>
        </w:rPr>
        <w:t>, including a lack of signposting or referrals.</w:t>
      </w:r>
    </w:p>
    <w:p w14:paraId="717B232E" w14:textId="4831F3B0" w:rsidR="00560AEB" w:rsidRPr="001C0C01" w:rsidRDefault="002F3CDD" w:rsidP="00726D34">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While </w:t>
      </w:r>
      <w:r w:rsidR="000C76A1" w:rsidRPr="001C0C01">
        <w:rPr>
          <w:rFonts w:ascii="Times New Roman" w:hAnsi="Times New Roman" w:cs="Times New Roman"/>
          <w:sz w:val="24"/>
          <w:szCs w:val="24"/>
        </w:rPr>
        <w:t xml:space="preserve">we found </w:t>
      </w:r>
      <w:r w:rsidR="00330F7E" w:rsidRPr="001C0C01">
        <w:rPr>
          <w:rFonts w:ascii="Times New Roman" w:hAnsi="Times New Roman" w:cs="Times New Roman"/>
          <w:sz w:val="24"/>
          <w:szCs w:val="24"/>
        </w:rPr>
        <w:t xml:space="preserve">very little </w:t>
      </w:r>
      <w:r w:rsidR="000C76A1" w:rsidRPr="001C0C01">
        <w:rPr>
          <w:rFonts w:ascii="Times New Roman" w:hAnsi="Times New Roman" w:cs="Times New Roman"/>
          <w:sz w:val="24"/>
          <w:szCs w:val="24"/>
        </w:rPr>
        <w:t>evidence</w:t>
      </w:r>
      <w:r w:rsidRPr="001C0C01">
        <w:rPr>
          <w:rFonts w:ascii="Times New Roman" w:hAnsi="Times New Roman" w:cs="Times New Roman"/>
          <w:sz w:val="24"/>
          <w:szCs w:val="24"/>
        </w:rPr>
        <w:t xml:space="preserve"> </w:t>
      </w:r>
      <w:r w:rsidR="00CF3C02" w:rsidRPr="001C0C01">
        <w:rPr>
          <w:rFonts w:ascii="Times New Roman" w:hAnsi="Times New Roman" w:cs="Times New Roman"/>
          <w:sz w:val="24"/>
          <w:szCs w:val="24"/>
        </w:rPr>
        <w:t>capturing</w:t>
      </w:r>
      <w:r w:rsidRPr="001C0C01">
        <w:rPr>
          <w:rFonts w:ascii="Times New Roman" w:hAnsi="Times New Roman" w:cs="Times New Roman"/>
          <w:sz w:val="24"/>
          <w:szCs w:val="24"/>
        </w:rPr>
        <w:t xml:space="preserve"> people’s views of financial advisers themselves, </w:t>
      </w:r>
      <w:r w:rsidR="003B5E84" w:rsidRPr="001C0C01">
        <w:rPr>
          <w:rFonts w:ascii="Times New Roman" w:hAnsi="Times New Roman" w:cs="Times New Roman"/>
          <w:sz w:val="24"/>
          <w:szCs w:val="24"/>
        </w:rPr>
        <w:t xml:space="preserve">there was some indication that they </w:t>
      </w:r>
      <w:r w:rsidR="00F05B69" w:rsidRPr="001C0C01">
        <w:rPr>
          <w:rFonts w:ascii="Times New Roman" w:hAnsi="Times New Roman" w:cs="Times New Roman"/>
          <w:sz w:val="24"/>
          <w:szCs w:val="24"/>
        </w:rPr>
        <w:t xml:space="preserve">were </w:t>
      </w:r>
      <w:r w:rsidR="00896314">
        <w:rPr>
          <w:rFonts w:ascii="Times New Roman" w:hAnsi="Times New Roman" w:cs="Times New Roman"/>
          <w:sz w:val="24"/>
          <w:szCs w:val="24"/>
        </w:rPr>
        <w:t xml:space="preserve">often </w:t>
      </w:r>
      <w:r w:rsidR="003B5E84" w:rsidRPr="001C0C01">
        <w:rPr>
          <w:rFonts w:ascii="Times New Roman" w:hAnsi="Times New Roman" w:cs="Times New Roman"/>
          <w:sz w:val="24"/>
          <w:szCs w:val="24"/>
        </w:rPr>
        <w:t xml:space="preserve">not the preferred source of advice. The previous section outlined various </w:t>
      </w:r>
      <w:r w:rsidR="00E2091B" w:rsidRPr="001C0C01">
        <w:rPr>
          <w:rFonts w:ascii="Times New Roman" w:hAnsi="Times New Roman" w:cs="Times New Roman"/>
          <w:sz w:val="24"/>
          <w:szCs w:val="24"/>
        </w:rPr>
        <w:t xml:space="preserve">alternative </w:t>
      </w:r>
      <w:r w:rsidR="003B5E84" w:rsidRPr="001C0C01">
        <w:rPr>
          <w:rFonts w:ascii="Times New Roman" w:hAnsi="Times New Roman" w:cs="Times New Roman"/>
          <w:sz w:val="24"/>
          <w:szCs w:val="24"/>
        </w:rPr>
        <w:t xml:space="preserve">sources of </w:t>
      </w:r>
      <w:r w:rsidR="00E2091B" w:rsidRPr="001C0C01">
        <w:rPr>
          <w:rFonts w:ascii="Times New Roman" w:hAnsi="Times New Roman" w:cs="Times New Roman"/>
          <w:sz w:val="24"/>
          <w:szCs w:val="24"/>
        </w:rPr>
        <w:t>financial advice</w:t>
      </w:r>
      <w:r w:rsidR="00627666">
        <w:rPr>
          <w:rFonts w:ascii="Times New Roman" w:hAnsi="Times New Roman" w:cs="Times New Roman"/>
          <w:sz w:val="24"/>
          <w:szCs w:val="24"/>
        </w:rPr>
        <w:t xml:space="preserve"> and</w:t>
      </w:r>
      <w:r w:rsidR="003B5E84" w:rsidRPr="001C0C01">
        <w:rPr>
          <w:rFonts w:ascii="Times New Roman" w:hAnsi="Times New Roman" w:cs="Times New Roman"/>
          <w:sz w:val="24"/>
          <w:szCs w:val="24"/>
        </w:rPr>
        <w:t xml:space="preserve"> </w:t>
      </w:r>
      <w:r w:rsidR="00CC4E8D" w:rsidRPr="001C0C01">
        <w:rPr>
          <w:rFonts w:ascii="Times New Roman" w:hAnsi="Times New Roman" w:cs="Times New Roman"/>
          <w:sz w:val="24"/>
          <w:szCs w:val="24"/>
        </w:rPr>
        <w:t>some studies</w:t>
      </w:r>
      <w:r w:rsidR="003B5E84" w:rsidRPr="001C0C01">
        <w:rPr>
          <w:rFonts w:ascii="Times New Roman" w:hAnsi="Times New Roman" w:cs="Times New Roman"/>
          <w:sz w:val="24"/>
          <w:szCs w:val="24"/>
        </w:rPr>
        <w:t xml:space="preserve"> suggest</w:t>
      </w:r>
      <w:r w:rsidR="00CC4E8D" w:rsidRPr="001C0C01">
        <w:rPr>
          <w:rFonts w:ascii="Times New Roman" w:hAnsi="Times New Roman" w:cs="Times New Roman"/>
          <w:sz w:val="24"/>
          <w:szCs w:val="24"/>
        </w:rPr>
        <w:t>ed</w:t>
      </w:r>
      <w:r w:rsidR="003B5E84" w:rsidRPr="001C0C01">
        <w:rPr>
          <w:rFonts w:ascii="Times New Roman" w:hAnsi="Times New Roman" w:cs="Times New Roman"/>
          <w:sz w:val="24"/>
          <w:szCs w:val="24"/>
        </w:rPr>
        <w:t xml:space="preserve"> a</w:t>
      </w:r>
      <w:r w:rsidR="00E2091B" w:rsidRPr="001C0C01">
        <w:rPr>
          <w:rFonts w:ascii="Times New Roman" w:hAnsi="Times New Roman" w:cs="Times New Roman"/>
          <w:sz w:val="24"/>
          <w:szCs w:val="24"/>
        </w:rPr>
        <w:t xml:space="preserve"> consumer</w:t>
      </w:r>
      <w:r w:rsidR="003B5E84" w:rsidRPr="001C0C01">
        <w:rPr>
          <w:rFonts w:ascii="Times New Roman" w:hAnsi="Times New Roman" w:cs="Times New Roman"/>
          <w:sz w:val="24"/>
          <w:szCs w:val="24"/>
        </w:rPr>
        <w:t xml:space="preserve"> preference for </w:t>
      </w:r>
      <w:r w:rsidR="00E702E6">
        <w:rPr>
          <w:rFonts w:ascii="Times New Roman" w:hAnsi="Times New Roman" w:cs="Times New Roman"/>
          <w:sz w:val="24"/>
          <w:szCs w:val="24"/>
        </w:rPr>
        <w:t>these</w:t>
      </w:r>
      <w:r w:rsidR="003B5E84" w:rsidRPr="001C0C01">
        <w:rPr>
          <w:rFonts w:ascii="Times New Roman" w:hAnsi="Times New Roman" w:cs="Times New Roman"/>
          <w:sz w:val="24"/>
          <w:szCs w:val="24"/>
        </w:rPr>
        <w:t xml:space="preserve"> sources</w:t>
      </w:r>
      <w:r w:rsidR="00627666">
        <w:rPr>
          <w:rFonts w:ascii="Times New Roman" w:hAnsi="Times New Roman" w:cs="Times New Roman"/>
          <w:sz w:val="24"/>
          <w:szCs w:val="24"/>
        </w:rPr>
        <w:t xml:space="preserve">. </w:t>
      </w:r>
      <w:r w:rsidR="00CC4E8D" w:rsidRPr="001C0C01">
        <w:rPr>
          <w:rFonts w:ascii="Times New Roman" w:hAnsi="Times New Roman" w:cs="Times New Roman"/>
          <w:sz w:val="24"/>
          <w:szCs w:val="24"/>
        </w:rPr>
        <w:t>Arksey et al (2006</w:t>
      </w:r>
      <w:r w:rsidR="00FA1097" w:rsidRPr="001C0C01">
        <w:rPr>
          <w:rFonts w:ascii="Times New Roman" w:hAnsi="Times New Roman" w:cs="Times New Roman"/>
          <w:sz w:val="24"/>
          <w:szCs w:val="24"/>
        </w:rPr>
        <w:t>: 44</w:t>
      </w:r>
      <w:r w:rsidR="00CC4E8D" w:rsidRPr="001C0C01">
        <w:rPr>
          <w:rFonts w:ascii="Times New Roman" w:hAnsi="Times New Roman" w:cs="Times New Roman"/>
          <w:sz w:val="24"/>
          <w:szCs w:val="24"/>
        </w:rPr>
        <w:t xml:space="preserve">) found that </w:t>
      </w:r>
      <w:r w:rsidR="00FA1097" w:rsidRPr="001C0C01">
        <w:rPr>
          <w:rFonts w:ascii="Times New Roman" w:hAnsi="Times New Roman" w:cs="Times New Roman"/>
          <w:sz w:val="24"/>
          <w:szCs w:val="24"/>
        </w:rPr>
        <w:t>when family provided other types of support to an older person, arrangements in which they also managed the older person’s finance</w:t>
      </w:r>
      <w:r w:rsidR="00097910" w:rsidRPr="001C0C01">
        <w:rPr>
          <w:rFonts w:ascii="Times New Roman" w:hAnsi="Times New Roman" w:cs="Times New Roman"/>
          <w:sz w:val="24"/>
          <w:szCs w:val="24"/>
        </w:rPr>
        <w:t>s</w:t>
      </w:r>
      <w:r w:rsidR="00FA1097" w:rsidRPr="001C0C01">
        <w:rPr>
          <w:rFonts w:ascii="Times New Roman" w:hAnsi="Times New Roman" w:cs="Times New Roman"/>
          <w:sz w:val="24"/>
          <w:szCs w:val="24"/>
        </w:rPr>
        <w:t xml:space="preserve"> ‘evolved naturally in response to perceived needs and reflected expectations and norms shared between family members’</w:t>
      </w:r>
      <w:r w:rsidR="00FA6A99">
        <w:rPr>
          <w:rFonts w:ascii="Times New Roman" w:hAnsi="Times New Roman" w:cs="Times New Roman"/>
          <w:sz w:val="24"/>
          <w:szCs w:val="24"/>
        </w:rPr>
        <w:t>.</w:t>
      </w:r>
      <w:r w:rsidR="00FA1097" w:rsidRPr="001C0C01">
        <w:rPr>
          <w:rFonts w:ascii="Times New Roman" w:hAnsi="Times New Roman" w:cs="Times New Roman"/>
          <w:sz w:val="24"/>
          <w:szCs w:val="24"/>
        </w:rPr>
        <w:t xml:space="preserve"> </w:t>
      </w:r>
      <w:r w:rsidR="00FA6A99">
        <w:rPr>
          <w:rFonts w:ascii="Times New Roman" w:hAnsi="Times New Roman" w:cs="Times New Roman"/>
          <w:sz w:val="24"/>
          <w:szCs w:val="24"/>
        </w:rPr>
        <w:t>W</w:t>
      </w:r>
      <w:r w:rsidR="00FA1097" w:rsidRPr="001C0C01">
        <w:rPr>
          <w:rFonts w:ascii="Times New Roman" w:hAnsi="Times New Roman" w:cs="Times New Roman"/>
          <w:sz w:val="24"/>
          <w:szCs w:val="24"/>
        </w:rPr>
        <w:t xml:space="preserve">hen such arrangements were satisfactory, other options for </w:t>
      </w:r>
      <w:r w:rsidR="00D76FCD">
        <w:rPr>
          <w:rFonts w:ascii="Times New Roman" w:hAnsi="Times New Roman" w:cs="Times New Roman"/>
          <w:sz w:val="24"/>
          <w:szCs w:val="24"/>
        </w:rPr>
        <w:t xml:space="preserve">financial </w:t>
      </w:r>
      <w:r w:rsidR="00FA1097" w:rsidRPr="001C0C01">
        <w:rPr>
          <w:rFonts w:ascii="Times New Roman" w:hAnsi="Times New Roman" w:cs="Times New Roman"/>
          <w:sz w:val="24"/>
          <w:szCs w:val="24"/>
        </w:rPr>
        <w:t>advice and support were not considered. More recently, o</w:t>
      </w:r>
      <w:r w:rsidR="00F05B69" w:rsidRPr="001C0C01">
        <w:rPr>
          <w:rFonts w:ascii="Times New Roman" w:hAnsi="Times New Roman" w:cs="Times New Roman"/>
          <w:sz w:val="24"/>
          <w:szCs w:val="24"/>
        </w:rPr>
        <w:t xml:space="preserve">nly </w:t>
      </w:r>
      <w:r w:rsidR="00455271" w:rsidRPr="001C0C01">
        <w:rPr>
          <w:rFonts w:ascii="Times New Roman" w:hAnsi="Times New Roman" w:cs="Times New Roman"/>
          <w:sz w:val="24"/>
          <w:szCs w:val="24"/>
        </w:rPr>
        <w:t xml:space="preserve">12% </w:t>
      </w:r>
      <w:r w:rsidR="00F05B69" w:rsidRPr="001C0C01">
        <w:rPr>
          <w:rFonts w:ascii="Times New Roman" w:hAnsi="Times New Roman" w:cs="Times New Roman"/>
          <w:sz w:val="24"/>
          <w:szCs w:val="24"/>
        </w:rPr>
        <w:t xml:space="preserve">of </w:t>
      </w:r>
      <w:r w:rsidR="00D76FCD">
        <w:rPr>
          <w:rFonts w:ascii="Times New Roman" w:hAnsi="Times New Roman" w:cs="Times New Roman"/>
          <w:sz w:val="24"/>
          <w:szCs w:val="24"/>
        </w:rPr>
        <w:t>adults in England</w:t>
      </w:r>
      <w:r w:rsidR="00CC4E8D" w:rsidRPr="001C0C01">
        <w:rPr>
          <w:rFonts w:ascii="Times New Roman" w:hAnsi="Times New Roman" w:cs="Times New Roman"/>
          <w:sz w:val="24"/>
          <w:szCs w:val="24"/>
        </w:rPr>
        <w:t xml:space="preserve"> survey</w:t>
      </w:r>
      <w:r w:rsidR="00D76FCD">
        <w:rPr>
          <w:rFonts w:ascii="Times New Roman" w:hAnsi="Times New Roman" w:cs="Times New Roman"/>
          <w:sz w:val="24"/>
          <w:szCs w:val="24"/>
        </w:rPr>
        <w:t>ed</w:t>
      </w:r>
      <w:r w:rsidR="00CC4E8D" w:rsidRPr="001C0C01">
        <w:rPr>
          <w:rFonts w:ascii="Times New Roman" w:hAnsi="Times New Roman" w:cs="Times New Roman"/>
          <w:sz w:val="24"/>
          <w:szCs w:val="24"/>
        </w:rPr>
        <w:t xml:space="preserve"> by </w:t>
      </w:r>
      <w:r w:rsidR="0078678C" w:rsidRPr="001C0C01">
        <w:rPr>
          <w:rFonts w:ascii="Times New Roman" w:hAnsi="Times New Roman" w:cs="Times New Roman"/>
          <w:sz w:val="24"/>
          <w:szCs w:val="24"/>
        </w:rPr>
        <w:t>Just (2017</w:t>
      </w:r>
      <w:r w:rsidR="00C33689" w:rsidRPr="001C0C01">
        <w:rPr>
          <w:rFonts w:ascii="Times New Roman" w:hAnsi="Times New Roman" w:cs="Times New Roman"/>
          <w:sz w:val="24"/>
          <w:szCs w:val="24"/>
        </w:rPr>
        <w:t>b</w:t>
      </w:r>
      <w:r w:rsidR="0078678C" w:rsidRPr="001C0C01">
        <w:rPr>
          <w:rFonts w:ascii="Times New Roman" w:hAnsi="Times New Roman" w:cs="Times New Roman"/>
          <w:sz w:val="24"/>
          <w:szCs w:val="24"/>
        </w:rPr>
        <w:t>)</w:t>
      </w:r>
      <w:r w:rsidR="00CC4E8D" w:rsidRPr="001C0C01">
        <w:rPr>
          <w:rFonts w:ascii="Times New Roman" w:hAnsi="Times New Roman" w:cs="Times New Roman"/>
          <w:sz w:val="24"/>
          <w:szCs w:val="24"/>
        </w:rPr>
        <w:t xml:space="preserve"> </w:t>
      </w:r>
      <w:r w:rsidR="00F05B69" w:rsidRPr="001C0C01">
        <w:rPr>
          <w:rFonts w:ascii="Times New Roman" w:hAnsi="Times New Roman" w:cs="Times New Roman"/>
          <w:sz w:val="24"/>
          <w:szCs w:val="24"/>
        </w:rPr>
        <w:t>said</w:t>
      </w:r>
      <w:r w:rsidR="00E2091B" w:rsidRPr="001C0C01">
        <w:rPr>
          <w:rFonts w:ascii="Times New Roman" w:hAnsi="Times New Roman" w:cs="Times New Roman"/>
          <w:sz w:val="24"/>
          <w:szCs w:val="24"/>
        </w:rPr>
        <w:t xml:space="preserve"> they would </w:t>
      </w:r>
      <w:r w:rsidR="003B5E84" w:rsidRPr="001C0C01">
        <w:rPr>
          <w:rFonts w:ascii="Times New Roman" w:hAnsi="Times New Roman" w:cs="Times New Roman"/>
          <w:sz w:val="24"/>
          <w:szCs w:val="24"/>
        </w:rPr>
        <w:t xml:space="preserve">seek advice </w:t>
      </w:r>
      <w:r w:rsidR="00F05B69" w:rsidRPr="001C0C01">
        <w:rPr>
          <w:rFonts w:ascii="Times New Roman" w:hAnsi="Times New Roman" w:cs="Times New Roman"/>
          <w:sz w:val="24"/>
          <w:szCs w:val="24"/>
        </w:rPr>
        <w:t>from</w:t>
      </w:r>
      <w:r w:rsidR="00E2091B" w:rsidRPr="001C0C01">
        <w:rPr>
          <w:rFonts w:ascii="Times New Roman" w:hAnsi="Times New Roman" w:cs="Times New Roman"/>
          <w:sz w:val="24"/>
          <w:szCs w:val="24"/>
        </w:rPr>
        <w:t xml:space="preserve"> a</w:t>
      </w:r>
      <w:r w:rsidR="00455271" w:rsidRPr="001C0C01">
        <w:rPr>
          <w:rFonts w:ascii="Times New Roman" w:hAnsi="Times New Roman" w:cs="Times New Roman"/>
          <w:sz w:val="24"/>
          <w:szCs w:val="24"/>
        </w:rPr>
        <w:t xml:space="preserve"> professional</w:t>
      </w:r>
      <w:r w:rsidR="00E2091B" w:rsidRPr="001C0C01">
        <w:rPr>
          <w:rFonts w:ascii="Times New Roman" w:hAnsi="Times New Roman" w:cs="Times New Roman"/>
          <w:sz w:val="24"/>
          <w:szCs w:val="24"/>
        </w:rPr>
        <w:t xml:space="preserve"> financial adviser</w:t>
      </w:r>
      <w:r w:rsidR="00455271" w:rsidRPr="001C0C01">
        <w:rPr>
          <w:rFonts w:ascii="Times New Roman" w:hAnsi="Times New Roman" w:cs="Times New Roman"/>
          <w:sz w:val="24"/>
          <w:szCs w:val="24"/>
        </w:rPr>
        <w:t xml:space="preserve"> if they needed to enter residential care</w:t>
      </w:r>
      <w:r w:rsidR="00FA6A99">
        <w:rPr>
          <w:rFonts w:ascii="Times New Roman" w:hAnsi="Times New Roman" w:cs="Times New Roman"/>
          <w:sz w:val="24"/>
          <w:szCs w:val="24"/>
        </w:rPr>
        <w:t>; their</w:t>
      </w:r>
      <w:r w:rsidR="00A81833" w:rsidRPr="001C0C01">
        <w:rPr>
          <w:rFonts w:ascii="Times New Roman" w:hAnsi="Times New Roman" w:cs="Times New Roman"/>
          <w:sz w:val="24"/>
          <w:szCs w:val="24"/>
        </w:rPr>
        <w:t xml:space="preserve"> preferred sources of advice includ</w:t>
      </w:r>
      <w:r w:rsidR="00FA6A99">
        <w:rPr>
          <w:rFonts w:ascii="Times New Roman" w:hAnsi="Times New Roman" w:cs="Times New Roman"/>
          <w:sz w:val="24"/>
          <w:szCs w:val="24"/>
        </w:rPr>
        <w:t>ed</w:t>
      </w:r>
      <w:r w:rsidR="00A81833" w:rsidRPr="001C0C01">
        <w:rPr>
          <w:rFonts w:ascii="Times New Roman" w:hAnsi="Times New Roman" w:cs="Times New Roman"/>
          <w:sz w:val="24"/>
          <w:szCs w:val="24"/>
        </w:rPr>
        <w:t xml:space="preserve"> voluntary organisations, their local authority, and friends and family.</w:t>
      </w:r>
      <w:r w:rsidR="00455271" w:rsidRPr="001C0C01">
        <w:rPr>
          <w:rFonts w:ascii="Times New Roman" w:hAnsi="Times New Roman" w:cs="Times New Roman"/>
          <w:sz w:val="24"/>
          <w:szCs w:val="24"/>
        </w:rPr>
        <w:t xml:space="preserve"> </w:t>
      </w:r>
    </w:p>
    <w:p w14:paraId="2D13EC17" w14:textId="27CFA058" w:rsidR="00560AEB" w:rsidRPr="001C0C01" w:rsidRDefault="00E702E6" w:rsidP="00726D34">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More general p</w:t>
      </w:r>
      <w:r w:rsidR="00330F7E" w:rsidRPr="001C0C01">
        <w:rPr>
          <w:rFonts w:ascii="Times New Roman" w:hAnsi="Times New Roman" w:cs="Times New Roman"/>
          <w:sz w:val="24"/>
          <w:szCs w:val="24"/>
        </w:rPr>
        <w:t>ublic</w:t>
      </w:r>
      <w:r w:rsidR="00BE51B7" w:rsidRPr="001C0C01">
        <w:rPr>
          <w:rFonts w:ascii="Times New Roman" w:hAnsi="Times New Roman" w:cs="Times New Roman"/>
          <w:sz w:val="24"/>
          <w:szCs w:val="24"/>
        </w:rPr>
        <w:t xml:space="preserve"> mistrust of the financial services </w:t>
      </w:r>
      <w:r w:rsidR="00330F7E" w:rsidRPr="001C0C01">
        <w:rPr>
          <w:rFonts w:ascii="Times New Roman" w:hAnsi="Times New Roman" w:cs="Times New Roman"/>
          <w:sz w:val="24"/>
          <w:szCs w:val="24"/>
        </w:rPr>
        <w:t>sector</w:t>
      </w:r>
      <w:r w:rsidR="00872B69" w:rsidRPr="001C0C01">
        <w:rPr>
          <w:rFonts w:ascii="Times New Roman" w:hAnsi="Times New Roman" w:cs="Times New Roman"/>
          <w:sz w:val="24"/>
          <w:szCs w:val="24"/>
        </w:rPr>
        <w:t xml:space="preserve"> and </w:t>
      </w:r>
      <w:r w:rsidR="00A42F6A" w:rsidRPr="001C0C01">
        <w:rPr>
          <w:rFonts w:ascii="Times New Roman" w:hAnsi="Times New Roman" w:cs="Times New Roman"/>
          <w:sz w:val="24"/>
          <w:szCs w:val="24"/>
        </w:rPr>
        <w:t xml:space="preserve">individuals working in </w:t>
      </w:r>
      <w:r w:rsidR="00C41203" w:rsidRPr="001C0C01">
        <w:rPr>
          <w:rFonts w:ascii="Times New Roman" w:hAnsi="Times New Roman" w:cs="Times New Roman"/>
          <w:sz w:val="24"/>
          <w:szCs w:val="24"/>
        </w:rPr>
        <w:t>it</w:t>
      </w:r>
      <w:r w:rsidR="00FA1097" w:rsidRPr="001C0C01">
        <w:rPr>
          <w:rFonts w:ascii="Times New Roman" w:hAnsi="Times New Roman" w:cs="Times New Roman"/>
          <w:sz w:val="24"/>
          <w:szCs w:val="24"/>
        </w:rPr>
        <w:t xml:space="preserve"> </w:t>
      </w:r>
      <w:r w:rsidR="00FC5A5A" w:rsidRPr="001C0C01">
        <w:rPr>
          <w:rFonts w:ascii="Times New Roman" w:hAnsi="Times New Roman" w:cs="Times New Roman"/>
          <w:sz w:val="24"/>
          <w:szCs w:val="24"/>
        </w:rPr>
        <w:t>i</w:t>
      </w:r>
      <w:r w:rsidR="00BB7CE2" w:rsidRPr="001C0C01">
        <w:rPr>
          <w:rFonts w:ascii="Times New Roman" w:hAnsi="Times New Roman" w:cs="Times New Roman"/>
          <w:sz w:val="24"/>
          <w:szCs w:val="24"/>
        </w:rPr>
        <w:t>s one</w:t>
      </w:r>
      <w:r w:rsidR="00FA1097" w:rsidRPr="001C0C01">
        <w:rPr>
          <w:rFonts w:ascii="Times New Roman" w:hAnsi="Times New Roman" w:cs="Times New Roman"/>
          <w:sz w:val="24"/>
          <w:szCs w:val="24"/>
        </w:rPr>
        <w:t xml:space="preserve"> </w:t>
      </w:r>
      <w:r w:rsidR="008462BF" w:rsidRPr="001C0C01">
        <w:rPr>
          <w:rFonts w:ascii="Times New Roman" w:hAnsi="Times New Roman" w:cs="Times New Roman"/>
          <w:sz w:val="24"/>
          <w:szCs w:val="24"/>
        </w:rPr>
        <w:t xml:space="preserve">possible </w:t>
      </w:r>
      <w:r w:rsidR="00FA1097" w:rsidRPr="001C0C01">
        <w:rPr>
          <w:rFonts w:ascii="Times New Roman" w:hAnsi="Times New Roman" w:cs="Times New Roman"/>
          <w:sz w:val="24"/>
          <w:szCs w:val="24"/>
        </w:rPr>
        <w:t>reason for such preferences</w:t>
      </w:r>
      <w:r w:rsidR="002F3CDD" w:rsidRPr="001C0C01">
        <w:rPr>
          <w:rFonts w:ascii="Times New Roman" w:hAnsi="Times New Roman" w:cs="Times New Roman"/>
          <w:sz w:val="24"/>
          <w:szCs w:val="24"/>
        </w:rPr>
        <w:t>.</w:t>
      </w:r>
      <w:r w:rsidR="00095278" w:rsidRPr="001C0C01">
        <w:rPr>
          <w:rFonts w:ascii="Times New Roman" w:hAnsi="Times New Roman" w:cs="Times New Roman"/>
          <w:sz w:val="24"/>
          <w:szCs w:val="24"/>
        </w:rPr>
        <w:t xml:space="preserve"> Among the focus groups they </w:t>
      </w:r>
      <w:r w:rsidR="00B03CBD">
        <w:rPr>
          <w:rFonts w:ascii="Times New Roman" w:hAnsi="Times New Roman" w:cs="Times New Roman"/>
          <w:sz w:val="24"/>
          <w:szCs w:val="24"/>
        </w:rPr>
        <w:t>conducted</w:t>
      </w:r>
      <w:r w:rsidR="00B03CBD" w:rsidRPr="001C0C01">
        <w:rPr>
          <w:rFonts w:ascii="Times New Roman" w:hAnsi="Times New Roman" w:cs="Times New Roman"/>
          <w:sz w:val="24"/>
          <w:szCs w:val="24"/>
        </w:rPr>
        <w:t xml:space="preserve"> </w:t>
      </w:r>
      <w:r w:rsidR="00095278" w:rsidRPr="001C0C01">
        <w:rPr>
          <w:rFonts w:ascii="Times New Roman" w:hAnsi="Times New Roman" w:cs="Times New Roman"/>
          <w:sz w:val="24"/>
          <w:szCs w:val="24"/>
        </w:rPr>
        <w:t>about paying for long</w:t>
      </w:r>
      <w:r>
        <w:rPr>
          <w:rFonts w:ascii="Times New Roman" w:hAnsi="Times New Roman" w:cs="Times New Roman"/>
          <w:sz w:val="24"/>
          <w:szCs w:val="24"/>
        </w:rPr>
        <w:t>-</w:t>
      </w:r>
      <w:r w:rsidR="00095278" w:rsidRPr="001C0C01">
        <w:rPr>
          <w:rFonts w:ascii="Times New Roman" w:hAnsi="Times New Roman" w:cs="Times New Roman"/>
          <w:sz w:val="24"/>
          <w:szCs w:val="24"/>
        </w:rPr>
        <w:t>term care,</w:t>
      </w:r>
      <w:r w:rsidR="00CB26B5" w:rsidRPr="001C0C01">
        <w:rPr>
          <w:rFonts w:ascii="Times New Roman" w:hAnsi="Times New Roman" w:cs="Times New Roman"/>
          <w:sz w:val="24"/>
          <w:szCs w:val="24"/>
        </w:rPr>
        <w:t xml:space="preserve"> </w:t>
      </w:r>
      <w:r w:rsidR="00BE51B7" w:rsidRPr="001C0C01">
        <w:rPr>
          <w:rFonts w:ascii="Times New Roman" w:hAnsi="Times New Roman" w:cs="Times New Roman"/>
          <w:sz w:val="24"/>
          <w:szCs w:val="24"/>
        </w:rPr>
        <w:t>Croucher and Rhodes</w:t>
      </w:r>
      <w:r w:rsidR="005F4FE6" w:rsidRPr="001C0C01">
        <w:rPr>
          <w:rFonts w:ascii="Times New Roman" w:hAnsi="Times New Roman" w:cs="Times New Roman"/>
          <w:sz w:val="24"/>
          <w:szCs w:val="24"/>
        </w:rPr>
        <w:t xml:space="preserve"> (2006</w:t>
      </w:r>
      <w:r w:rsidR="00A46BEA">
        <w:rPr>
          <w:rFonts w:ascii="Times New Roman" w:hAnsi="Times New Roman" w:cs="Times New Roman"/>
          <w:sz w:val="24"/>
          <w:szCs w:val="24"/>
        </w:rPr>
        <w:t>: 7</w:t>
      </w:r>
      <w:r w:rsidR="00B712AE" w:rsidRPr="001C0C01">
        <w:rPr>
          <w:rFonts w:ascii="Times New Roman" w:hAnsi="Times New Roman" w:cs="Times New Roman"/>
          <w:sz w:val="24"/>
          <w:szCs w:val="24"/>
        </w:rPr>
        <w:t>)</w:t>
      </w:r>
      <w:r w:rsidR="00BE51B7" w:rsidRPr="001C0C01">
        <w:rPr>
          <w:rFonts w:ascii="Times New Roman" w:hAnsi="Times New Roman" w:cs="Times New Roman"/>
          <w:sz w:val="24"/>
          <w:szCs w:val="24"/>
        </w:rPr>
        <w:t xml:space="preserve"> found </w:t>
      </w:r>
      <w:r w:rsidR="00902DF6" w:rsidRPr="001C0C01">
        <w:rPr>
          <w:rFonts w:ascii="Times New Roman" w:hAnsi="Times New Roman" w:cs="Times New Roman"/>
          <w:sz w:val="24"/>
          <w:szCs w:val="24"/>
        </w:rPr>
        <w:t>‘</w:t>
      </w:r>
      <w:r w:rsidR="00CB26B5" w:rsidRPr="001C0C01">
        <w:rPr>
          <w:rFonts w:ascii="Times New Roman" w:hAnsi="Times New Roman" w:cs="Times New Roman"/>
          <w:sz w:val="24"/>
          <w:szCs w:val="24"/>
        </w:rPr>
        <w:t>enormous mistrust of any private sector fin</w:t>
      </w:r>
      <w:r w:rsidR="00902DF6" w:rsidRPr="001C0C01">
        <w:rPr>
          <w:rFonts w:ascii="Times New Roman" w:hAnsi="Times New Roman" w:cs="Times New Roman"/>
          <w:sz w:val="24"/>
          <w:szCs w:val="24"/>
        </w:rPr>
        <w:t>ancial ‘packages’ or ‘products’’</w:t>
      </w:r>
      <w:r w:rsidR="00B712AE" w:rsidRPr="001C0C01">
        <w:rPr>
          <w:rFonts w:ascii="Times New Roman" w:hAnsi="Times New Roman" w:cs="Times New Roman"/>
          <w:noProof/>
          <w:sz w:val="24"/>
          <w:szCs w:val="24"/>
        </w:rPr>
        <w:t>.</w:t>
      </w:r>
      <w:r w:rsidR="00A42F6A" w:rsidRPr="001C0C01">
        <w:rPr>
          <w:rFonts w:ascii="Times New Roman" w:hAnsi="Times New Roman" w:cs="Times New Roman"/>
          <w:noProof/>
          <w:sz w:val="24"/>
          <w:szCs w:val="24"/>
        </w:rPr>
        <w:t xml:space="preserve"> </w:t>
      </w:r>
      <w:r w:rsidR="00CB26B5" w:rsidRPr="001C0C01">
        <w:rPr>
          <w:rFonts w:ascii="Times New Roman" w:hAnsi="Times New Roman" w:cs="Times New Roman"/>
          <w:noProof/>
          <w:sz w:val="24"/>
          <w:szCs w:val="24"/>
        </w:rPr>
        <w:t>Ipsos Mori (2012</w:t>
      </w:r>
      <w:r w:rsidR="000C76A1" w:rsidRPr="001C0C01">
        <w:rPr>
          <w:rFonts w:ascii="Times New Roman" w:hAnsi="Times New Roman" w:cs="Times New Roman"/>
          <w:noProof/>
          <w:sz w:val="24"/>
          <w:szCs w:val="24"/>
        </w:rPr>
        <w:t>)</w:t>
      </w:r>
      <w:r w:rsidR="00645A4D">
        <w:rPr>
          <w:rFonts w:ascii="Times New Roman" w:hAnsi="Times New Roman" w:cs="Times New Roman"/>
          <w:noProof/>
          <w:sz w:val="24"/>
          <w:szCs w:val="24"/>
        </w:rPr>
        <w:t xml:space="preserve"> also</w:t>
      </w:r>
      <w:r w:rsidR="000C76A1" w:rsidRPr="001C0C01">
        <w:rPr>
          <w:rFonts w:ascii="Times New Roman" w:hAnsi="Times New Roman" w:cs="Times New Roman"/>
          <w:noProof/>
          <w:sz w:val="24"/>
          <w:szCs w:val="24"/>
        </w:rPr>
        <w:t xml:space="preserve"> </w:t>
      </w:r>
      <w:r w:rsidR="00585666" w:rsidRPr="001C0C01">
        <w:rPr>
          <w:rFonts w:ascii="Times New Roman" w:hAnsi="Times New Roman" w:cs="Times New Roman"/>
          <w:noProof/>
          <w:sz w:val="24"/>
          <w:szCs w:val="24"/>
        </w:rPr>
        <w:t xml:space="preserve">found </w:t>
      </w:r>
      <w:r w:rsidR="00A42F6A" w:rsidRPr="001C0C01">
        <w:rPr>
          <w:rFonts w:ascii="Times New Roman" w:hAnsi="Times New Roman" w:cs="Times New Roman"/>
          <w:noProof/>
          <w:sz w:val="24"/>
          <w:szCs w:val="24"/>
        </w:rPr>
        <w:t>mistrust of the financial sector</w:t>
      </w:r>
      <w:r w:rsidR="00645A4D">
        <w:rPr>
          <w:rFonts w:ascii="Times New Roman" w:hAnsi="Times New Roman" w:cs="Times New Roman"/>
          <w:noProof/>
          <w:sz w:val="24"/>
          <w:szCs w:val="24"/>
        </w:rPr>
        <w:t>;</w:t>
      </w:r>
      <w:r w:rsidR="00A42F6A" w:rsidRPr="001C0C01">
        <w:rPr>
          <w:rFonts w:ascii="Times New Roman" w:hAnsi="Times New Roman" w:cs="Times New Roman"/>
          <w:noProof/>
          <w:sz w:val="24"/>
          <w:szCs w:val="24"/>
        </w:rPr>
        <w:t xml:space="preserve"> </w:t>
      </w:r>
      <w:r w:rsidR="00585666" w:rsidRPr="001C0C01">
        <w:rPr>
          <w:rFonts w:ascii="Times New Roman" w:hAnsi="Times New Roman" w:cs="Times New Roman"/>
          <w:noProof/>
          <w:sz w:val="24"/>
          <w:szCs w:val="24"/>
        </w:rPr>
        <w:t>people</w:t>
      </w:r>
      <w:r w:rsidR="000C76A1" w:rsidRPr="001C0C01">
        <w:rPr>
          <w:rFonts w:ascii="Times New Roman" w:hAnsi="Times New Roman" w:cs="Times New Roman"/>
          <w:noProof/>
          <w:sz w:val="24"/>
          <w:szCs w:val="24"/>
        </w:rPr>
        <w:t xml:space="preserve"> </w:t>
      </w:r>
      <w:r w:rsidR="00CB26B5" w:rsidRPr="001C0C01">
        <w:rPr>
          <w:rFonts w:ascii="Times New Roman" w:hAnsi="Times New Roman" w:cs="Times New Roman"/>
          <w:noProof/>
          <w:sz w:val="24"/>
          <w:szCs w:val="24"/>
        </w:rPr>
        <w:t xml:space="preserve">felt </w:t>
      </w:r>
      <w:r w:rsidR="00C41203" w:rsidRPr="001C0C01">
        <w:rPr>
          <w:rFonts w:ascii="Times New Roman" w:hAnsi="Times New Roman" w:cs="Times New Roman"/>
          <w:noProof/>
          <w:sz w:val="24"/>
          <w:szCs w:val="24"/>
        </w:rPr>
        <w:t>it</w:t>
      </w:r>
      <w:r w:rsidR="00CB26B5" w:rsidRPr="001C0C01">
        <w:rPr>
          <w:rFonts w:ascii="Times New Roman" w:hAnsi="Times New Roman" w:cs="Times New Roman"/>
          <w:noProof/>
          <w:sz w:val="24"/>
          <w:szCs w:val="24"/>
        </w:rPr>
        <w:t xml:space="preserve"> did not ‘belong’ </w:t>
      </w:r>
      <w:r w:rsidR="00C41203" w:rsidRPr="001C0C01">
        <w:rPr>
          <w:rFonts w:ascii="Times New Roman" w:hAnsi="Times New Roman" w:cs="Times New Roman"/>
          <w:noProof/>
          <w:sz w:val="24"/>
          <w:szCs w:val="24"/>
        </w:rPr>
        <w:t xml:space="preserve">with </w:t>
      </w:r>
      <w:r w:rsidR="00CB26B5" w:rsidRPr="001C0C01">
        <w:rPr>
          <w:rFonts w:ascii="Times New Roman" w:hAnsi="Times New Roman" w:cs="Times New Roman"/>
          <w:noProof/>
          <w:sz w:val="24"/>
          <w:szCs w:val="24"/>
        </w:rPr>
        <w:t xml:space="preserve">the social care sector, preferring to turn to the voluntary sector or community groups. </w:t>
      </w:r>
      <w:r w:rsidR="00560AEB" w:rsidRPr="001C0C01">
        <w:rPr>
          <w:rFonts w:ascii="Times New Roman" w:hAnsi="Times New Roman" w:cs="Times New Roman"/>
          <w:noProof/>
          <w:sz w:val="24"/>
          <w:szCs w:val="24"/>
        </w:rPr>
        <w:t xml:space="preserve">Evidence on the views of financial advisers themelves supported this finding. While only 6% of SOLLA members </w:t>
      </w:r>
      <w:r w:rsidR="008462BF" w:rsidRPr="001C0C01">
        <w:rPr>
          <w:rFonts w:ascii="Times New Roman" w:hAnsi="Times New Roman" w:cs="Times New Roman"/>
          <w:noProof/>
          <w:sz w:val="24"/>
          <w:szCs w:val="24"/>
        </w:rPr>
        <w:t xml:space="preserve">surveyed </w:t>
      </w:r>
      <w:r w:rsidR="00D63C30" w:rsidRPr="001C0C01">
        <w:rPr>
          <w:rFonts w:ascii="Times New Roman" w:hAnsi="Times New Roman" w:cs="Times New Roman"/>
          <w:noProof/>
          <w:sz w:val="24"/>
          <w:szCs w:val="24"/>
        </w:rPr>
        <w:t xml:space="preserve">thought </w:t>
      </w:r>
      <w:r w:rsidR="00560AEB" w:rsidRPr="001C0C01">
        <w:rPr>
          <w:rFonts w:ascii="Times New Roman" w:hAnsi="Times New Roman" w:cs="Times New Roman"/>
          <w:noProof/>
          <w:sz w:val="24"/>
          <w:szCs w:val="24"/>
        </w:rPr>
        <w:t xml:space="preserve">that people did not </w:t>
      </w:r>
      <w:r w:rsidR="00560AEB" w:rsidRPr="001C0C01">
        <w:rPr>
          <w:rFonts w:ascii="Times New Roman" w:hAnsi="Times New Roman" w:cs="Times New Roman"/>
          <w:i/>
          <w:noProof/>
          <w:sz w:val="24"/>
          <w:szCs w:val="24"/>
        </w:rPr>
        <w:t>want</w:t>
      </w:r>
      <w:r w:rsidR="00560AEB" w:rsidRPr="001C0C01">
        <w:rPr>
          <w:rFonts w:ascii="Times New Roman" w:hAnsi="Times New Roman" w:cs="Times New Roman"/>
          <w:noProof/>
          <w:sz w:val="24"/>
          <w:szCs w:val="24"/>
        </w:rPr>
        <w:t xml:space="preserve"> professional advice,</w:t>
      </w:r>
      <w:r w:rsidR="00560AEB" w:rsidRPr="001C0C01">
        <w:rPr>
          <w:rFonts w:ascii="Times New Roman" w:hAnsi="Times New Roman" w:cs="Times New Roman"/>
          <w:sz w:val="24"/>
          <w:szCs w:val="24"/>
        </w:rPr>
        <w:t xml:space="preserve"> </w:t>
      </w:r>
      <w:r w:rsidR="00560AEB" w:rsidRPr="001C0C01">
        <w:rPr>
          <w:rFonts w:ascii="Times New Roman" w:hAnsi="Times New Roman" w:cs="Times New Roman"/>
          <w:noProof/>
          <w:sz w:val="24"/>
          <w:szCs w:val="24"/>
        </w:rPr>
        <w:t xml:space="preserve">55% agreed </w:t>
      </w:r>
      <w:r w:rsidR="00D37054" w:rsidRPr="001C0C01">
        <w:rPr>
          <w:rFonts w:ascii="Times New Roman" w:hAnsi="Times New Roman" w:cs="Times New Roman"/>
          <w:noProof/>
          <w:sz w:val="24"/>
          <w:szCs w:val="24"/>
        </w:rPr>
        <w:t xml:space="preserve">or strongly agreed </w:t>
      </w:r>
      <w:r w:rsidR="00560AEB" w:rsidRPr="001C0C01">
        <w:rPr>
          <w:rFonts w:ascii="Times New Roman" w:hAnsi="Times New Roman" w:cs="Times New Roman"/>
          <w:noProof/>
          <w:sz w:val="24"/>
          <w:szCs w:val="24"/>
        </w:rPr>
        <w:t xml:space="preserve">that mistrust of the financial services industry was a barrier to people accessing financial advice for long term care costs (SOLLA and ABI, 2013). Moreover, 67% </w:t>
      </w:r>
      <w:r w:rsidR="00D37054" w:rsidRPr="001C0C01">
        <w:rPr>
          <w:rFonts w:ascii="Times New Roman" w:hAnsi="Times New Roman" w:cs="Times New Roman"/>
          <w:noProof/>
          <w:sz w:val="24"/>
          <w:szCs w:val="24"/>
        </w:rPr>
        <w:t>agreed or strongly agreed</w:t>
      </w:r>
      <w:r w:rsidR="00560AEB" w:rsidRPr="001C0C01">
        <w:rPr>
          <w:rFonts w:ascii="Times New Roman" w:hAnsi="Times New Roman" w:cs="Times New Roman"/>
          <w:noProof/>
          <w:sz w:val="24"/>
          <w:szCs w:val="24"/>
        </w:rPr>
        <w:t xml:space="preserve"> that people thought they could not afford such advice, </w:t>
      </w:r>
      <w:r w:rsidR="00D37054" w:rsidRPr="001C0C01">
        <w:rPr>
          <w:rFonts w:ascii="Times New Roman" w:hAnsi="Times New Roman" w:cs="Times New Roman"/>
          <w:noProof/>
          <w:sz w:val="24"/>
          <w:szCs w:val="24"/>
        </w:rPr>
        <w:t>and 82% that people did not want to think about needing care in the future.</w:t>
      </w:r>
    </w:p>
    <w:p w14:paraId="051520DE" w14:textId="6AB9F4C4" w:rsidR="00541463" w:rsidRPr="001C0C01" w:rsidRDefault="00541463" w:rsidP="0066312D">
      <w:pPr>
        <w:spacing w:after="240" w:line="240" w:lineRule="auto"/>
        <w:rPr>
          <w:rFonts w:ascii="Times New Roman" w:hAnsi="Times New Roman" w:cs="Times New Roman"/>
          <w:sz w:val="24"/>
          <w:szCs w:val="24"/>
        </w:rPr>
      </w:pPr>
      <w:r w:rsidRPr="001C0C01">
        <w:rPr>
          <w:rFonts w:ascii="Times New Roman" w:hAnsi="Times New Roman" w:cs="Times New Roman"/>
          <w:noProof/>
          <w:sz w:val="24"/>
          <w:szCs w:val="24"/>
        </w:rPr>
        <w:t>In research that predates the Care Act, t</w:t>
      </w:r>
      <w:r w:rsidR="000C76A1" w:rsidRPr="001C0C01">
        <w:rPr>
          <w:rFonts w:ascii="Times New Roman" w:hAnsi="Times New Roman" w:cs="Times New Roman"/>
          <w:noProof/>
          <w:sz w:val="24"/>
          <w:szCs w:val="24"/>
        </w:rPr>
        <w:t>here was</w:t>
      </w:r>
      <w:r w:rsidR="00872B69" w:rsidRPr="001C0C01">
        <w:rPr>
          <w:rFonts w:ascii="Times New Roman" w:hAnsi="Times New Roman" w:cs="Times New Roman"/>
          <w:noProof/>
          <w:sz w:val="24"/>
          <w:szCs w:val="24"/>
        </w:rPr>
        <w:t xml:space="preserve"> </w:t>
      </w:r>
      <w:r w:rsidR="000C76A1" w:rsidRPr="001C0C01">
        <w:rPr>
          <w:rFonts w:ascii="Times New Roman" w:hAnsi="Times New Roman" w:cs="Times New Roman"/>
          <w:noProof/>
          <w:sz w:val="24"/>
          <w:szCs w:val="24"/>
        </w:rPr>
        <w:t xml:space="preserve">evidence of a lack of </w:t>
      </w:r>
      <w:r w:rsidR="000C76A1" w:rsidRPr="001C0C01">
        <w:rPr>
          <w:rFonts w:ascii="Times New Roman" w:hAnsi="Times New Roman" w:cs="Times New Roman"/>
          <w:i/>
          <w:noProof/>
          <w:sz w:val="24"/>
          <w:szCs w:val="24"/>
        </w:rPr>
        <w:t>opportunity</w:t>
      </w:r>
      <w:r w:rsidR="000C76A1" w:rsidRPr="001C0C01">
        <w:rPr>
          <w:rFonts w:ascii="Times New Roman" w:hAnsi="Times New Roman" w:cs="Times New Roman"/>
          <w:noProof/>
          <w:sz w:val="24"/>
          <w:szCs w:val="24"/>
        </w:rPr>
        <w:t xml:space="preserve"> to </w:t>
      </w:r>
      <w:r w:rsidR="00B0354C" w:rsidRPr="001C0C01">
        <w:rPr>
          <w:rFonts w:ascii="Times New Roman" w:hAnsi="Times New Roman" w:cs="Times New Roman"/>
          <w:noProof/>
          <w:sz w:val="24"/>
          <w:szCs w:val="24"/>
        </w:rPr>
        <w:t>access regulated financial advice</w:t>
      </w:r>
      <w:r w:rsidR="0039184D" w:rsidRPr="001C0C01">
        <w:rPr>
          <w:rFonts w:ascii="Times New Roman" w:hAnsi="Times New Roman" w:cs="Times New Roman"/>
          <w:noProof/>
          <w:sz w:val="24"/>
          <w:szCs w:val="24"/>
        </w:rPr>
        <w:t>.</w:t>
      </w:r>
      <w:r w:rsidR="00B0354C" w:rsidRPr="001C0C01">
        <w:rPr>
          <w:rFonts w:ascii="Times New Roman" w:hAnsi="Times New Roman" w:cs="Times New Roman"/>
          <w:noProof/>
          <w:sz w:val="24"/>
          <w:szCs w:val="24"/>
        </w:rPr>
        <w:t xml:space="preserve"> </w:t>
      </w:r>
      <w:r w:rsidR="00BB7CE2" w:rsidRPr="001C0C01">
        <w:rPr>
          <w:rFonts w:ascii="Times New Roman" w:hAnsi="Times New Roman" w:cs="Times New Roman"/>
          <w:sz w:val="24"/>
          <w:szCs w:val="24"/>
        </w:rPr>
        <w:t>Forty-</w:t>
      </w:r>
      <w:r w:rsidR="006C2804" w:rsidRPr="001C0C01">
        <w:rPr>
          <w:rFonts w:ascii="Times New Roman" w:hAnsi="Times New Roman" w:cs="Times New Roman"/>
          <w:sz w:val="24"/>
          <w:szCs w:val="24"/>
        </w:rPr>
        <w:t>eight percent</w:t>
      </w:r>
      <w:r w:rsidR="0039184D" w:rsidRPr="001C0C01">
        <w:rPr>
          <w:rFonts w:ascii="Times New Roman" w:hAnsi="Times New Roman" w:cs="Times New Roman"/>
          <w:sz w:val="24"/>
          <w:szCs w:val="24"/>
        </w:rPr>
        <w:t xml:space="preserve"> of SOLLA members felt that a lack of qualified advisers acted as a barrier to</w:t>
      </w:r>
      <w:r w:rsidR="00661611" w:rsidRPr="001C0C01">
        <w:rPr>
          <w:rFonts w:ascii="Times New Roman" w:hAnsi="Times New Roman" w:cs="Times New Roman"/>
          <w:sz w:val="24"/>
          <w:szCs w:val="24"/>
        </w:rPr>
        <w:t xml:space="preserve"> people</w:t>
      </w:r>
      <w:r w:rsidR="0039184D" w:rsidRPr="001C0C01">
        <w:rPr>
          <w:rFonts w:ascii="Times New Roman" w:hAnsi="Times New Roman" w:cs="Times New Roman"/>
          <w:sz w:val="24"/>
          <w:szCs w:val="24"/>
        </w:rPr>
        <w:t xml:space="preserve"> accessing financial advice about care costs, while 80% felt that lack of </w:t>
      </w:r>
      <w:r w:rsidR="0066312D" w:rsidRPr="001C0C01">
        <w:rPr>
          <w:rFonts w:ascii="Times New Roman" w:hAnsi="Times New Roman" w:cs="Times New Roman"/>
          <w:sz w:val="24"/>
          <w:szCs w:val="24"/>
        </w:rPr>
        <w:t xml:space="preserve">consumer </w:t>
      </w:r>
      <w:r w:rsidR="0039184D" w:rsidRPr="001C0C01">
        <w:rPr>
          <w:rFonts w:ascii="Times New Roman" w:hAnsi="Times New Roman" w:cs="Times New Roman"/>
          <w:sz w:val="24"/>
          <w:szCs w:val="24"/>
        </w:rPr>
        <w:t xml:space="preserve">awareness was a barrier (SOLLA and ABI, 2013). The latter finding </w:t>
      </w:r>
      <w:r w:rsidR="0066312D" w:rsidRPr="001C0C01">
        <w:rPr>
          <w:rFonts w:ascii="Times New Roman" w:hAnsi="Times New Roman" w:cs="Times New Roman"/>
          <w:sz w:val="24"/>
          <w:szCs w:val="24"/>
        </w:rPr>
        <w:t xml:space="preserve">supports earlier </w:t>
      </w:r>
      <w:r w:rsidR="006C2804" w:rsidRPr="001C0C01">
        <w:rPr>
          <w:rFonts w:ascii="Times New Roman" w:hAnsi="Times New Roman" w:cs="Times New Roman"/>
          <w:sz w:val="24"/>
          <w:szCs w:val="24"/>
        </w:rPr>
        <w:t xml:space="preserve">evidence </w:t>
      </w:r>
      <w:r w:rsidR="00BB7CE2" w:rsidRPr="001C0C01">
        <w:rPr>
          <w:rFonts w:ascii="Times New Roman" w:hAnsi="Times New Roman" w:cs="Times New Roman"/>
          <w:sz w:val="24"/>
          <w:szCs w:val="24"/>
        </w:rPr>
        <w:t>by Henwood (2010)</w:t>
      </w:r>
      <w:r w:rsidR="0039184D" w:rsidRPr="001C0C01">
        <w:rPr>
          <w:rFonts w:ascii="Times New Roman" w:hAnsi="Times New Roman" w:cs="Times New Roman"/>
          <w:sz w:val="24"/>
          <w:szCs w:val="24"/>
        </w:rPr>
        <w:t xml:space="preserve"> </w:t>
      </w:r>
      <w:r w:rsidR="004976E8" w:rsidRPr="001C0C01">
        <w:rPr>
          <w:rFonts w:ascii="Times New Roman" w:hAnsi="Times New Roman" w:cs="Times New Roman"/>
          <w:noProof/>
          <w:sz w:val="24"/>
          <w:szCs w:val="24"/>
        </w:rPr>
        <w:t xml:space="preserve">that </w:t>
      </w:r>
      <w:r w:rsidR="000C76A1" w:rsidRPr="001C0C01">
        <w:rPr>
          <w:rFonts w:ascii="Times New Roman" w:eastAsia="Times New Roman" w:hAnsi="Times New Roman" w:cs="Times New Roman"/>
          <w:color w:val="000000"/>
          <w:sz w:val="24"/>
          <w:szCs w:val="24"/>
          <w:lang w:eastAsia="en-GB"/>
        </w:rPr>
        <w:t xml:space="preserve">carers </w:t>
      </w:r>
      <w:r w:rsidR="00E5462B" w:rsidRPr="001C0C01">
        <w:rPr>
          <w:rFonts w:ascii="Times New Roman" w:eastAsia="Times New Roman" w:hAnsi="Times New Roman" w:cs="Times New Roman"/>
          <w:color w:val="000000"/>
          <w:sz w:val="24"/>
          <w:szCs w:val="24"/>
          <w:lang w:eastAsia="en-GB"/>
        </w:rPr>
        <w:t>dealing with</w:t>
      </w:r>
      <w:r w:rsidR="000C76A1" w:rsidRPr="001C0C01">
        <w:rPr>
          <w:rFonts w:ascii="Times New Roman" w:eastAsia="Times New Roman" w:hAnsi="Times New Roman" w:cs="Times New Roman"/>
          <w:color w:val="000000"/>
          <w:sz w:val="24"/>
          <w:szCs w:val="24"/>
          <w:lang w:eastAsia="en-GB"/>
        </w:rPr>
        <w:t xml:space="preserve"> self-</w:t>
      </w:r>
      <w:r w:rsidR="000C76A1" w:rsidRPr="001C0C01">
        <w:rPr>
          <w:rFonts w:ascii="Times New Roman" w:eastAsia="Times New Roman" w:hAnsi="Times New Roman" w:cs="Times New Roman"/>
          <w:color w:val="000000"/>
          <w:sz w:val="24"/>
          <w:szCs w:val="24"/>
          <w:lang w:eastAsia="en-GB"/>
        </w:rPr>
        <w:lastRenderedPageBreak/>
        <w:t xml:space="preserve">funders’ financial matters </w:t>
      </w:r>
      <w:r w:rsidR="000C76A1" w:rsidRPr="001C0C01">
        <w:rPr>
          <w:rFonts w:ascii="Times New Roman" w:hAnsi="Times New Roman" w:cs="Times New Roman"/>
          <w:sz w:val="24"/>
          <w:szCs w:val="24"/>
        </w:rPr>
        <w:t>were not generally aware of the possibility of accessing independent financial advice to he</w:t>
      </w:r>
      <w:r w:rsidR="00B10196" w:rsidRPr="001C0C01">
        <w:rPr>
          <w:rFonts w:ascii="Times New Roman" w:hAnsi="Times New Roman" w:cs="Times New Roman"/>
          <w:sz w:val="24"/>
          <w:szCs w:val="24"/>
        </w:rPr>
        <w:t>lp plan paying for care costs</w:t>
      </w:r>
      <w:r w:rsidR="000C76A1" w:rsidRPr="001C0C01">
        <w:rPr>
          <w:rFonts w:ascii="Times New Roman" w:hAnsi="Times New Roman" w:cs="Times New Roman"/>
          <w:sz w:val="24"/>
          <w:szCs w:val="24"/>
        </w:rPr>
        <w:t>.</w:t>
      </w:r>
      <w:r w:rsidR="00D37054" w:rsidRPr="001C0C01">
        <w:rPr>
          <w:rFonts w:ascii="Times New Roman" w:hAnsi="Times New Roman" w:cs="Times New Roman"/>
          <w:sz w:val="24"/>
          <w:szCs w:val="24"/>
        </w:rPr>
        <w:t xml:space="preserve"> </w:t>
      </w:r>
      <w:r w:rsidR="0066312D" w:rsidRPr="001C0C01">
        <w:rPr>
          <w:rFonts w:ascii="Times New Roman" w:hAnsi="Times New Roman" w:cs="Times New Roman"/>
          <w:sz w:val="24"/>
          <w:szCs w:val="24"/>
        </w:rPr>
        <w:t>A</w:t>
      </w:r>
      <w:r w:rsidR="005E6D4D" w:rsidRPr="001C0C01">
        <w:rPr>
          <w:rFonts w:ascii="Times New Roman" w:hAnsi="Times New Roman" w:cs="Times New Roman"/>
          <w:sz w:val="24"/>
          <w:szCs w:val="24"/>
        </w:rPr>
        <w:t xml:space="preserve">bsent or inadequate </w:t>
      </w:r>
      <w:r w:rsidR="002651A0">
        <w:rPr>
          <w:rFonts w:ascii="Times New Roman" w:hAnsi="Times New Roman" w:cs="Times New Roman"/>
          <w:sz w:val="24"/>
          <w:szCs w:val="24"/>
        </w:rPr>
        <w:t xml:space="preserve">signposting and </w:t>
      </w:r>
      <w:r w:rsidR="005E6D4D" w:rsidRPr="00C04523">
        <w:rPr>
          <w:rFonts w:ascii="Times New Roman" w:hAnsi="Times New Roman" w:cs="Times New Roman"/>
          <w:sz w:val="24"/>
          <w:szCs w:val="24"/>
        </w:rPr>
        <w:t>referrals</w:t>
      </w:r>
      <w:r w:rsidR="005E6D4D" w:rsidRPr="001C0C01">
        <w:rPr>
          <w:rFonts w:ascii="Times New Roman" w:hAnsi="Times New Roman" w:cs="Times New Roman"/>
          <w:sz w:val="24"/>
          <w:szCs w:val="24"/>
        </w:rPr>
        <w:t xml:space="preserve"> to </w:t>
      </w:r>
      <w:r w:rsidR="005F4FE6" w:rsidRPr="001C0C01">
        <w:rPr>
          <w:rFonts w:ascii="Times New Roman" w:hAnsi="Times New Roman" w:cs="Times New Roman"/>
          <w:sz w:val="24"/>
          <w:szCs w:val="24"/>
        </w:rPr>
        <w:t xml:space="preserve">such </w:t>
      </w:r>
      <w:r w:rsidR="005E6D4D" w:rsidRPr="001C0C01">
        <w:rPr>
          <w:rFonts w:ascii="Times New Roman" w:hAnsi="Times New Roman" w:cs="Times New Roman"/>
          <w:sz w:val="24"/>
          <w:szCs w:val="24"/>
        </w:rPr>
        <w:t>advice</w:t>
      </w:r>
      <w:r w:rsidR="0066312D" w:rsidRPr="001C0C01">
        <w:rPr>
          <w:rFonts w:ascii="Times New Roman" w:hAnsi="Times New Roman" w:cs="Times New Roman"/>
          <w:sz w:val="24"/>
          <w:szCs w:val="24"/>
        </w:rPr>
        <w:t xml:space="preserve"> were also identified as a barrier to access</w:t>
      </w:r>
      <w:r w:rsidR="00352BFC" w:rsidRPr="001C0C01">
        <w:rPr>
          <w:rFonts w:ascii="Times New Roman" w:hAnsi="Times New Roman" w:cs="Times New Roman"/>
          <w:noProof/>
          <w:sz w:val="24"/>
          <w:szCs w:val="24"/>
        </w:rPr>
        <w:t>.</w:t>
      </w:r>
      <w:r w:rsidR="002651A0">
        <w:rPr>
          <w:rFonts w:ascii="Times New Roman" w:hAnsi="Times New Roman" w:cs="Times New Roman"/>
          <w:sz w:val="24"/>
          <w:szCs w:val="24"/>
        </w:rPr>
        <w:t xml:space="preserve"> In this context, </w:t>
      </w:r>
      <w:r w:rsidR="00C04523">
        <w:rPr>
          <w:rFonts w:ascii="Times New Roman" w:hAnsi="Times New Roman" w:cs="Times New Roman"/>
          <w:sz w:val="24"/>
          <w:szCs w:val="24"/>
        </w:rPr>
        <w:t>‘signposting’ is when an organisation</w:t>
      </w:r>
      <w:r w:rsidR="00CD1EBA">
        <w:rPr>
          <w:rFonts w:ascii="Times New Roman" w:hAnsi="Times New Roman" w:cs="Times New Roman"/>
          <w:sz w:val="24"/>
          <w:szCs w:val="24"/>
        </w:rPr>
        <w:t xml:space="preserve"> or professional</w:t>
      </w:r>
      <w:r w:rsidR="00C04523">
        <w:rPr>
          <w:rFonts w:ascii="Times New Roman" w:hAnsi="Times New Roman" w:cs="Times New Roman"/>
          <w:sz w:val="24"/>
          <w:szCs w:val="24"/>
        </w:rPr>
        <w:t xml:space="preserve"> suggests that a member of the public approach and make use of another organisation</w:t>
      </w:r>
      <w:r w:rsidR="00CD1EBA">
        <w:rPr>
          <w:rFonts w:ascii="Times New Roman" w:hAnsi="Times New Roman" w:cs="Times New Roman"/>
          <w:sz w:val="24"/>
          <w:szCs w:val="24"/>
        </w:rPr>
        <w:t xml:space="preserve"> or professional</w:t>
      </w:r>
      <w:r w:rsidR="00C04523">
        <w:rPr>
          <w:rFonts w:ascii="Times New Roman" w:hAnsi="Times New Roman" w:cs="Times New Roman"/>
          <w:sz w:val="24"/>
          <w:szCs w:val="24"/>
        </w:rPr>
        <w:t>, and provides the necessary details for them to do so. ‘Referral’ is a more direct action, whereby the first organisation</w:t>
      </w:r>
      <w:r w:rsidR="00CD1EBA">
        <w:rPr>
          <w:rFonts w:ascii="Times New Roman" w:hAnsi="Times New Roman" w:cs="Times New Roman"/>
          <w:sz w:val="24"/>
          <w:szCs w:val="24"/>
        </w:rPr>
        <w:t xml:space="preserve"> or professional</w:t>
      </w:r>
      <w:r w:rsidR="00C04523">
        <w:rPr>
          <w:rFonts w:ascii="Times New Roman" w:hAnsi="Times New Roman" w:cs="Times New Roman"/>
          <w:sz w:val="24"/>
          <w:szCs w:val="24"/>
        </w:rPr>
        <w:t xml:space="preserve"> directly facilitates that contact. </w:t>
      </w:r>
      <w:r w:rsidR="00902DF6" w:rsidRPr="001C0C01">
        <w:rPr>
          <w:rFonts w:ascii="Times New Roman" w:hAnsi="Times New Roman" w:cs="Times New Roman"/>
          <w:sz w:val="24"/>
          <w:szCs w:val="24"/>
        </w:rPr>
        <w:t>Passingham et</w:t>
      </w:r>
      <w:r w:rsidR="00313E02" w:rsidRPr="001C0C01">
        <w:rPr>
          <w:rFonts w:ascii="Times New Roman" w:hAnsi="Times New Roman" w:cs="Times New Roman"/>
          <w:sz w:val="24"/>
          <w:szCs w:val="24"/>
        </w:rPr>
        <w:t xml:space="preserve"> al (2013) </w:t>
      </w:r>
      <w:r w:rsidR="00E65886" w:rsidRPr="001C0C01">
        <w:rPr>
          <w:rFonts w:ascii="Times New Roman" w:hAnsi="Times New Roman" w:cs="Times New Roman"/>
          <w:sz w:val="24"/>
          <w:szCs w:val="24"/>
        </w:rPr>
        <w:t>found 75% of</w:t>
      </w:r>
      <w:r w:rsidR="00313E02" w:rsidRPr="001C0C01">
        <w:rPr>
          <w:rFonts w:ascii="Times New Roman" w:hAnsi="Times New Roman" w:cs="Times New Roman"/>
          <w:sz w:val="24"/>
          <w:szCs w:val="24"/>
        </w:rPr>
        <w:t xml:space="preserve"> </w:t>
      </w:r>
      <w:r w:rsidR="00E65886" w:rsidRPr="001C0C01">
        <w:rPr>
          <w:rFonts w:ascii="Times New Roman" w:hAnsi="Times New Roman" w:cs="Times New Roman"/>
          <w:sz w:val="24"/>
          <w:szCs w:val="24"/>
        </w:rPr>
        <w:t xml:space="preserve">English </w:t>
      </w:r>
      <w:r w:rsidR="00313E02" w:rsidRPr="001C0C01">
        <w:rPr>
          <w:rFonts w:ascii="Times New Roman" w:hAnsi="Times New Roman" w:cs="Times New Roman"/>
          <w:sz w:val="24"/>
          <w:szCs w:val="24"/>
        </w:rPr>
        <w:t xml:space="preserve">local authorities </w:t>
      </w:r>
      <w:r w:rsidR="00E65886" w:rsidRPr="001C0C01">
        <w:rPr>
          <w:rFonts w:ascii="Times New Roman" w:hAnsi="Times New Roman" w:cs="Times New Roman"/>
          <w:sz w:val="24"/>
          <w:szCs w:val="24"/>
        </w:rPr>
        <w:t xml:space="preserve">responding to their survey did </w:t>
      </w:r>
      <w:r w:rsidR="00E65886" w:rsidRPr="009948BE">
        <w:rPr>
          <w:rFonts w:ascii="Times New Roman" w:hAnsi="Times New Roman" w:cs="Times New Roman"/>
          <w:sz w:val="24"/>
          <w:szCs w:val="24"/>
        </w:rPr>
        <w:t>not</w:t>
      </w:r>
      <w:r w:rsidR="00313E02" w:rsidRPr="001C0C01">
        <w:rPr>
          <w:rFonts w:ascii="Times New Roman" w:hAnsi="Times New Roman" w:cs="Times New Roman"/>
          <w:sz w:val="24"/>
          <w:szCs w:val="24"/>
        </w:rPr>
        <w:t xml:space="preserve"> </w:t>
      </w:r>
      <w:r w:rsidR="00313E02" w:rsidRPr="009948BE">
        <w:rPr>
          <w:rFonts w:ascii="Times New Roman" w:hAnsi="Times New Roman" w:cs="Times New Roman"/>
          <w:sz w:val="24"/>
          <w:szCs w:val="24"/>
        </w:rPr>
        <w:t xml:space="preserve">signpost </w:t>
      </w:r>
      <w:r w:rsidR="00313E02" w:rsidRPr="001C0C01">
        <w:rPr>
          <w:rFonts w:ascii="Times New Roman" w:hAnsi="Times New Roman" w:cs="Times New Roman"/>
          <w:sz w:val="24"/>
          <w:szCs w:val="24"/>
        </w:rPr>
        <w:t>people to independent advice</w:t>
      </w:r>
      <w:r w:rsidR="00C52F16" w:rsidRPr="001C0C01">
        <w:rPr>
          <w:rFonts w:ascii="Times New Roman" w:hAnsi="Times New Roman" w:cs="Times New Roman"/>
          <w:sz w:val="24"/>
          <w:szCs w:val="24"/>
        </w:rPr>
        <w:t>, including financial advice,</w:t>
      </w:r>
      <w:r w:rsidR="00313E02" w:rsidRPr="001C0C01">
        <w:rPr>
          <w:rFonts w:ascii="Times New Roman" w:hAnsi="Times New Roman" w:cs="Times New Roman"/>
          <w:sz w:val="24"/>
          <w:szCs w:val="24"/>
        </w:rPr>
        <w:t xml:space="preserve"> before </w:t>
      </w:r>
      <w:r w:rsidR="00E65886" w:rsidRPr="001C0C01">
        <w:rPr>
          <w:rFonts w:ascii="Times New Roman" w:hAnsi="Times New Roman" w:cs="Times New Roman"/>
          <w:sz w:val="24"/>
          <w:szCs w:val="24"/>
        </w:rPr>
        <w:t>they</w:t>
      </w:r>
      <w:r w:rsidR="00313E02" w:rsidRPr="001C0C01">
        <w:rPr>
          <w:rFonts w:ascii="Times New Roman" w:hAnsi="Times New Roman" w:cs="Times New Roman"/>
          <w:sz w:val="24"/>
          <w:szCs w:val="24"/>
        </w:rPr>
        <w:t xml:space="preserve"> signed contracts agreeing to top up a relative’s care fees</w:t>
      </w:r>
      <w:r w:rsidR="00404194" w:rsidRPr="001C0C01">
        <w:rPr>
          <w:rFonts w:ascii="Times New Roman" w:hAnsi="Times New Roman" w:cs="Times New Roman"/>
          <w:sz w:val="24"/>
          <w:szCs w:val="24"/>
        </w:rPr>
        <w:t xml:space="preserve">. </w:t>
      </w:r>
      <w:r w:rsidR="00C52F16" w:rsidRPr="001C0C01">
        <w:rPr>
          <w:rFonts w:ascii="Times New Roman" w:hAnsi="Times New Roman" w:cs="Times New Roman"/>
          <w:sz w:val="24"/>
          <w:szCs w:val="24"/>
        </w:rPr>
        <w:t>The authors also note</w:t>
      </w:r>
      <w:r w:rsidR="00E5462B" w:rsidRPr="001C0C01">
        <w:rPr>
          <w:rFonts w:ascii="Times New Roman" w:hAnsi="Times New Roman" w:cs="Times New Roman"/>
          <w:sz w:val="24"/>
          <w:szCs w:val="24"/>
        </w:rPr>
        <w:t>d</w:t>
      </w:r>
      <w:r w:rsidR="00C52F16" w:rsidRPr="001C0C01">
        <w:rPr>
          <w:rFonts w:ascii="Times New Roman" w:hAnsi="Times New Roman" w:cs="Times New Roman"/>
          <w:sz w:val="24"/>
          <w:szCs w:val="24"/>
        </w:rPr>
        <w:t xml:space="preserve"> </w:t>
      </w:r>
      <w:r w:rsidR="005B1AE7" w:rsidRPr="001C0C01">
        <w:rPr>
          <w:rFonts w:ascii="Times New Roman" w:hAnsi="Times New Roman" w:cs="Times New Roman"/>
          <w:sz w:val="24"/>
          <w:szCs w:val="24"/>
        </w:rPr>
        <w:t xml:space="preserve">lack of </w:t>
      </w:r>
      <w:r w:rsidR="005B1AE7" w:rsidRPr="009948BE">
        <w:rPr>
          <w:rFonts w:ascii="Times New Roman" w:hAnsi="Times New Roman" w:cs="Times New Roman"/>
          <w:sz w:val="24"/>
          <w:szCs w:val="24"/>
        </w:rPr>
        <w:t>signposting</w:t>
      </w:r>
      <w:r w:rsidR="005B1AE7" w:rsidRPr="001C0C01">
        <w:rPr>
          <w:rFonts w:ascii="Times New Roman" w:hAnsi="Times New Roman" w:cs="Times New Roman"/>
          <w:sz w:val="24"/>
          <w:szCs w:val="24"/>
        </w:rPr>
        <w:t xml:space="preserve"> to independent financial advice </w:t>
      </w:r>
      <w:r w:rsidR="00E5462B" w:rsidRPr="001C0C01">
        <w:rPr>
          <w:rFonts w:ascii="Times New Roman" w:hAnsi="Times New Roman" w:cs="Times New Roman"/>
          <w:sz w:val="24"/>
          <w:szCs w:val="24"/>
        </w:rPr>
        <w:t xml:space="preserve">as </w:t>
      </w:r>
      <w:r w:rsidR="00E65886" w:rsidRPr="001C0C01">
        <w:rPr>
          <w:rFonts w:ascii="Times New Roman" w:hAnsi="Times New Roman" w:cs="Times New Roman"/>
          <w:sz w:val="24"/>
          <w:szCs w:val="24"/>
        </w:rPr>
        <w:t>a</w:t>
      </w:r>
      <w:r w:rsidR="005B1AE7" w:rsidRPr="001C0C01">
        <w:rPr>
          <w:rFonts w:ascii="Times New Roman" w:hAnsi="Times New Roman" w:cs="Times New Roman"/>
          <w:sz w:val="24"/>
          <w:szCs w:val="24"/>
        </w:rPr>
        <w:t xml:space="preserve"> concern </w:t>
      </w:r>
      <w:r w:rsidR="00F6782B" w:rsidRPr="001C0C01">
        <w:rPr>
          <w:rFonts w:ascii="Times New Roman" w:hAnsi="Times New Roman" w:cs="Times New Roman"/>
          <w:sz w:val="24"/>
          <w:szCs w:val="24"/>
        </w:rPr>
        <w:t>raised by</w:t>
      </w:r>
      <w:r w:rsidR="00C52F16" w:rsidRPr="001C0C01">
        <w:rPr>
          <w:rFonts w:ascii="Times New Roman" w:hAnsi="Times New Roman" w:cs="Times New Roman"/>
          <w:sz w:val="24"/>
          <w:szCs w:val="24"/>
        </w:rPr>
        <w:t xml:space="preserve"> </w:t>
      </w:r>
      <w:r w:rsidR="005B1AE7" w:rsidRPr="001C0C01">
        <w:rPr>
          <w:rFonts w:ascii="Times New Roman" w:hAnsi="Times New Roman" w:cs="Times New Roman"/>
          <w:sz w:val="24"/>
          <w:szCs w:val="24"/>
        </w:rPr>
        <w:t>members of the public</w:t>
      </w:r>
      <w:r w:rsidR="00F6782B" w:rsidRPr="001C0C01">
        <w:rPr>
          <w:rFonts w:ascii="Times New Roman" w:hAnsi="Times New Roman" w:cs="Times New Roman"/>
          <w:sz w:val="24"/>
          <w:szCs w:val="24"/>
        </w:rPr>
        <w:t xml:space="preserve"> who</w:t>
      </w:r>
      <w:r w:rsidR="005B1AE7" w:rsidRPr="001C0C01">
        <w:rPr>
          <w:rFonts w:ascii="Times New Roman" w:hAnsi="Times New Roman" w:cs="Times New Roman"/>
          <w:sz w:val="24"/>
          <w:szCs w:val="24"/>
        </w:rPr>
        <w:t xml:space="preserve"> </w:t>
      </w:r>
      <w:r w:rsidR="00F6782B" w:rsidRPr="001C0C01">
        <w:rPr>
          <w:rFonts w:ascii="Times New Roman" w:hAnsi="Times New Roman" w:cs="Times New Roman"/>
          <w:sz w:val="24"/>
          <w:szCs w:val="24"/>
        </w:rPr>
        <w:t>contact</w:t>
      </w:r>
      <w:r w:rsidR="00E5462B" w:rsidRPr="001C0C01">
        <w:rPr>
          <w:rFonts w:ascii="Times New Roman" w:hAnsi="Times New Roman" w:cs="Times New Roman"/>
          <w:sz w:val="24"/>
          <w:szCs w:val="24"/>
        </w:rPr>
        <w:t>ed</w:t>
      </w:r>
      <w:r w:rsidR="00F6782B" w:rsidRPr="001C0C01">
        <w:rPr>
          <w:rFonts w:ascii="Times New Roman" w:hAnsi="Times New Roman" w:cs="Times New Roman"/>
          <w:sz w:val="24"/>
          <w:szCs w:val="24"/>
        </w:rPr>
        <w:t xml:space="preserve"> </w:t>
      </w:r>
      <w:r w:rsidR="005B1AE7" w:rsidRPr="001C0C01">
        <w:rPr>
          <w:rFonts w:ascii="Times New Roman" w:hAnsi="Times New Roman" w:cs="Times New Roman"/>
          <w:sz w:val="24"/>
          <w:szCs w:val="24"/>
        </w:rPr>
        <w:t>the Independent Age advice service.</w:t>
      </w:r>
      <w:r w:rsidR="005D518C" w:rsidRPr="001C0C01">
        <w:rPr>
          <w:rFonts w:ascii="Times New Roman" w:hAnsi="Times New Roman" w:cs="Times New Roman"/>
          <w:sz w:val="24"/>
          <w:szCs w:val="24"/>
        </w:rPr>
        <w:t xml:space="preserve"> </w:t>
      </w:r>
      <w:r w:rsidR="00313E02" w:rsidRPr="001C0C01">
        <w:rPr>
          <w:rFonts w:ascii="Times New Roman" w:hAnsi="Times New Roman" w:cs="Times New Roman"/>
          <w:sz w:val="24"/>
          <w:szCs w:val="24"/>
        </w:rPr>
        <w:t xml:space="preserve">Carr-West and Thraves </w:t>
      </w:r>
      <w:r w:rsidR="005F4FE6" w:rsidRPr="001C0C01">
        <w:rPr>
          <w:rFonts w:ascii="Times New Roman" w:hAnsi="Times New Roman" w:cs="Times New Roman"/>
          <w:sz w:val="24"/>
          <w:szCs w:val="24"/>
        </w:rPr>
        <w:t xml:space="preserve">(2013) </w:t>
      </w:r>
      <w:r w:rsidR="00902D4B" w:rsidRPr="001C0C01">
        <w:rPr>
          <w:rFonts w:ascii="Times New Roman" w:hAnsi="Times New Roman" w:cs="Times New Roman"/>
          <w:sz w:val="24"/>
          <w:szCs w:val="24"/>
        </w:rPr>
        <w:t xml:space="preserve">found </w:t>
      </w:r>
      <w:r w:rsidR="00404194" w:rsidRPr="001C0C01">
        <w:rPr>
          <w:rFonts w:ascii="Times New Roman" w:hAnsi="Times New Roman" w:cs="Times New Roman"/>
          <w:sz w:val="24"/>
          <w:szCs w:val="24"/>
        </w:rPr>
        <w:t>a</w:t>
      </w:r>
      <w:r w:rsidR="00F6782B" w:rsidRPr="001C0C01">
        <w:rPr>
          <w:rFonts w:ascii="Times New Roman" w:hAnsi="Times New Roman" w:cs="Times New Roman"/>
          <w:sz w:val="24"/>
          <w:szCs w:val="24"/>
        </w:rPr>
        <w:t xml:space="preserve"> large</w:t>
      </w:r>
      <w:r w:rsidR="00404194" w:rsidRPr="001C0C01">
        <w:rPr>
          <w:rFonts w:ascii="Times New Roman" w:hAnsi="Times New Roman" w:cs="Times New Roman"/>
          <w:sz w:val="24"/>
          <w:szCs w:val="24"/>
        </w:rPr>
        <w:t xml:space="preserve"> </w:t>
      </w:r>
      <w:r w:rsidR="005F4FE6" w:rsidRPr="001C0C01">
        <w:rPr>
          <w:rFonts w:ascii="Times New Roman" w:hAnsi="Times New Roman" w:cs="Times New Roman"/>
          <w:sz w:val="24"/>
          <w:szCs w:val="24"/>
        </w:rPr>
        <w:t>increase</w:t>
      </w:r>
      <w:r w:rsidR="00236B21" w:rsidRPr="001C0C01">
        <w:rPr>
          <w:rFonts w:ascii="Times New Roman" w:hAnsi="Times New Roman" w:cs="Times New Roman"/>
          <w:sz w:val="24"/>
          <w:szCs w:val="24"/>
        </w:rPr>
        <w:t>,</w:t>
      </w:r>
      <w:r w:rsidR="00313E02" w:rsidRPr="001C0C01">
        <w:rPr>
          <w:rFonts w:ascii="Times New Roman" w:hAnsi="Times New Roman" w:cs="Times New Roman"/>
          <w:sz w:val="24"/>
          <w:szCs w:val="24"/>
        </w:rPr>
        <w:t xml:space="preserve"> since their 2</w:t>
      </w:r>
      <w:r w:rsidR="005F4FE6" w:rsidRPr="001C0C01">
        <w:rPr>
          <w:rFonts w:ascii="Times New Roman" w:hAnsi="Times New Roman" w:cs="Times New Roman"/>
          <w:sz w:val="24"/>
          <w:szCs w:val="24"/>
        </w:rPr>
        <w:t>011 report</w:t>
      </w:r>
      <w:r w:rsidR="00236B21" w:rsidRPr="001C0C01">
        <w:rPr>
          <w:rFonts w:ascii="Times New Roman" w:hAnsi="Times New Roman" w:cs="Times New Roman"/>
          <w:sz w:val="24"/>
          <w:szCs w:val="24"/>
        </w:rPr>
        <w:t>,</w:t>
      </w:r>
      <w:r w:rsidR="00313E02" w:rsidRPr="001C0C01">
        <w:rPr>
          <w:rFonts w:ascii="Times New Roman" w:hAnsi="Times New Roman" w:cs="Times New Roman"/>
          <w:sz w:val="24"/>
          <w:szCs w:val="24"/>
        </w:rPr>
        <w:t xml:space="preserve"> in </w:t>
      </w:r>
      <w:r w:rsidR="00E5462B" w:rsidRPr="001C0C01">
        <w:rPr>
          <w:rFonts w:ascii="Times New Roman" w:hAnsi="Times New Roman" w:cs="Times New Roman"/>
          <w:sz w:val="24"/>
          <w:szCs w:val="24"/>
        </w:rPr>
        <w:t xml:space="preserve">local </w:t>
      </w:r>
      <w:r w:rsidR="00313E02" w:rsidRPr="001C0C01">
        <w:rPr>
          <w:rFonts w:ascii="Times New Roman" w:hAnsi="Times New Roman" w:cs="Times New Roman"/>
          <w:sz w:val="24"/>
          <w:szCs w:val="24"/>
        </w:rPr>
        <w:t xml:space="preserve">councils </w:t>
      </w:r>
      <w:r w:rsidR="00404194" w:rsidRPr="00886FA0">
        <w:rPr>
          <w:rFonts w:ascii="Times New Roman" w:hAnsi="Times New Roman" w:cs="Times New Roman"/>
          <w:sz w:val="24"/>
          <w:szCs w:val="24"/>
        </w:rPr>
        <w:t>referring</w:t>
      </w:r>
      <w:r w:rsidR="00404194" w:rsidRPr="001C0C01">
        <w:rPr>
          <w:rFonts w:ascii="Times New Roman" w:hAnsi="Times New Roman" w:cs="Times New Roman"/>
          <w:sz w:val="24"/>
          <w:szCs w:val="24"/>
        </w:rPr>
        <w:t xml:space="preserve"> </w:t>
      </w:r>
      <w:r w:rsidR="00E5462B" w:rsidRPr="001C0C01">
        <w:rPr>
          <w:rFonts w:ascii="Times New Roman" w:hAnsi="Times New Roman" w:cs="Times New Roman"/>
          <w:sz w:val="24"/>
          <w:szCs w:val="24"/>
        </w:rPr>
        <w:t xml:space="preserve">self-funders </w:t>
      </w:r>
      <w:r w:rsidR="00313E02" w:rsidRPr="001C0C01">
        <w:rPr>
          <w:rFonts w:ascii="Times New Roman" w:hAnsi="Times New Roman" w:cs="Times New Roman"/>
          <w:sz w:val="24"/>
          <w:szCs w:val="24"/>
        </w:rPr>
        <w:t xml:space="preserve">to </w:t>
      </w:r>
      <w:r w:rsidR="00902D4B" w:rsidRPr="001C0C01">
        <w:rPr>
          <w:rFonts w:ascii="Times New Roman" w:hAnsi="Times New Roman" w:cs="Times New Roman"/>
          <w:sz w:val="24"/>
          <w:szCs w:val="24"/>
        </w:rPr>
        <w:t xml:space="preserve">various </w:t>
      </w:r>
      <w:r w:rsidR="00313E02" w:rsidRPr="001C0C01">
        <w:rPr>
          <w:rFonts w:ascii="Times New Roman" w:hAnsi="Times New Roman" w:cs="Times New Roman"/>
          <w:sz w:val="24"/>
          <w:szCs w:val="24"/>
        </w:rPr>
        <w:t>services offeri</w:t>
      </w:r>
      <w:r w:rsidR="005F4FE6" w:rsidRPr="001C0C01">
        <w:rPr>
          <w:rFonts w:ascii="Times New Roman" w:hAnsi="Times New Roman" w:cs="Times New Roman"/>
          <w:sz w:val="24"/>
          <w:szCs w:val="24"/>
        </w:rPr>
        <w:t xml:space="preserve">ng independent financial advice. </w:t>
      </w:r>
      <w:r w:rsidR="00902D4B" w:rsidRPr="001C0C01">
        <w:rPr>
          <w:rFonts w:ascii="Times New Roman" w:hAnsi="Times New Roman" w:cs="Times New Roman"/>
          <w:sz w:val="24"/>
          <w:szCs w:val="24"/>
        </w:rPr>
        <w:t>However,</w:t>
      </w:r>
      <w:r w:rsidR="00352BFC" w:rsidRPr="001C0C01">
        <w:rPr>
          <w:rFonts w:ascii="Times New Roman" w:hAnsi="Times New Roman" w:cs="Times New Roman"/>
          <w:sz w:val="24"/>
          <w:szCs w:val="24"/>
        </w:rPr>
        <w:t xml:space="preserve"> </w:t>
      </w:r>
      <w:r w:rsidR="00F6782B" w:rsidRPr="001C0C01">
        <w:rPr>
          <w:rFonts w:ascii="Times New Roman" w:hAnsi="Times New Roman" w:cs="Times New Roman"/>
          <w:sz w:val="24"/>
          <w:szCs w:val="24"/>
        </w:rPr>
        <w:t xml:space="preserve">despite the increase, </w:t>
      </w:r>
      <w:r w:rsidR="00902D4B" w:rsidRPr="001C0C01">
        <w:rPr>
          <w:rFonts w:ascii="Times New Roman" w:hAnsi="Times New Roman" w:cs="Times New Roman"/>
          <w:sz w:val="24"/>
          <w:szCs w:val="24"/>
        </w:rPr>
        <w:t>less than half of councils (47%)</w:t>
      </w:r>
      <w:r w:rsidR="00352BFC" w:rsidRPr="001C0C01">
        <w:rPr>
          <w:rFonts w:ascii="Times New Roman" w:hAnsi="Times New Roman" w:cs="Times New Roman"/>
          <w:sz w:val="24"/>
          <w:szCs w:val="24"/>
        </w:rPr>
        <w:t xml:space="preserve"> </w:t>
      </w:r>
      <w:r w:rsidR="00352BFC" w:rsidRPr="00886FA0">
        <w:rPr>
          <w:rFonts w:ascii="Times New Roman" w:hAnsi="Times New Roman" w:cs="Times New Roman"/>
          <w:sz w:val="24"/>
          <w:szCs w:val="24"/>
        </w:rPr>
        <w:t>referr</w:t>
      </w:r>
      <w:r w:rsidR="00E5462B" w:rsidRPr="00886FA0">
        <w:rPr>
          <w:rFonts w:ascii="Times New Roman" w:hAnsi="Times New Roman" w:cs="Times New Roman"/>
          <w:sz w:val="24"/>
          <w:szCs w:val="24"/>
        </w:rPr>
        <w:t>ed</w:t>
      </w:r>
      <w:r w:rsidR="00902DF6" w:rsidRPr="001C0C01">
        <w:rPr>
          <w:rFonts w:ascii="Times New Roman" w:hAnsi="Times New Roman" w:cs="Times New Roman"/>
          <w:sz w:val="24"/>
          <w:szCs w:val="24"/>
        </w:rPr>
        <w:t xml:space="preserve"> self-funders to ‘</w:t>
      </w:r>
      <w:r w:rsidR="00902D4B" w:rsidRPr="001C0C01">
        <w:rPr>
          <w:rFonts w:ascii="Times New Roman" w:hAnsi="Times New Roman" w:cs="Times New Roman"/>
          <w:sz w:val="24"/>
          <w:szCs w:val="24"/>
        </w:rPr>
        <w:t>a firm or panel of regulated,</w:t>
      </w:r>
      <w:r w:rsidR="00902DF6" w:rsidRPr="001C0C01">
        <w:rPr>
          <w:rFonts w:ascii="Times New Roman" w:hAnsi="Times New Roman" w:cs="Times New Roman"/>
          <w:sz w:val="24"/>
          <w:szCs w:val="24"/>
        </w:rPr>
        <w:t xml:space="preserve"> independent financial advisers’</w:t>
      </w:r>
      <w:r w:rsidR="00902D4B" w:rsidRPr="001C0C01">
        <w:rPr>
          <w:rFonts w:ascii="Times New Roman" w:hAnsi="Times New Roman" w:cs="Times New Roman"/>
          <w:sz w:val="24"/>
          <w:szCs w:val="24"/>
        </w:rPr>
        <w:t xml:space="preserve"> </w:t>
      </w:r>
      <w:r w:rsidR="00404194" w:rsidRPr="001C0C01">
        <w:rPr>
          <w:rFonts w:ascii="Times New Roman" w:hAnsi="Times New Roman" w:cs="Times New Roman"/>
          <w:sz w:val="24"/>
          <w:szCs w:val="24"/>
        </w:rPr>
        <w:t xml:space="preserve">at or </w:t>
      </w:r>
      <w:r w:rsidR="00902D4B" w:rsidRPr="001C0C01">
        <w:rPr>
          <w:rFonts w:ascii="Times New Roman" w:hAnsi="Times New Roman" w:cs="Times New Roman"/>
          <w:sz w:val="24"/>
          <w:szCs w:val="24"/>
        </w:rPr>
        <w:t>following an assessment of needs or f</w:t>
      </w:r>
      <w:r w:rsidR="00404194" w:rsidRPr="001C0C01">
        <w:rPr>
          <w:rFonts w:ascii="Times New Roman" w:hAnsi="Times New Roman" w:cs="Times New Roman"/>
          <w:sz w:val="24"/>
          <w:szCs w:val="24"/>
        </w:rPr>
        <w:t>inances</w:t>
      </w:r>
      <w:r w:rsidR="006C2804" w:rsidRPr="001C0C01">
        <w:rPr>
          <w:rFonts w:ascii="Times New Roman" w:hAnsi="Times New Roman" w:cs="Times New Roman"/>
          <w:sz w:val="24"/>
          <w:szCs w:val="24"/>
        </w:rPr>
        <w:t>,</w:t>
      </w:r>
      <w:r w:rsidR="00404194" w:rsidRPr="001C0C01">
        <w:rPr>
          <w:rFonts w:ascii="Times New Roman" w:hAnsi="Times New Roman" w:cs="Times New Roman"/>
          <w:sz w:val="24"/>
          <w:szCs w:val="24"/>
        </w:rPr>
        <w:t xml:space="preserve"> and only 17% </w:t>
      </w:r>
      <w:r w:rsidR="00661611" w:rsidRPr="001C0C01">
        <w:rPr>
          <w:rFonts w:ascii="Times New Roman" w:hAnsi="Times New Roman" w:cs="Times New Roman"/>
          <w:sz w:val="24"/>
          <w:szCs w:val="24"/>
        </w:rPr>
        <w:t>made</w:t>
      </w:r>
      <w:r w:rsidR="00404194" w:rsidRPr="001C0C01">
        <w:rPr>
          <w:rFonts w:ascii="Times New Roman" w:hAnsi="Times New Roman" w:cs="Times New Roman"/>
          <w:sz w:val="24"/>
          <w:szCs w:val="24"/>
        </w:rPr>
        <w:t xml:space="preserve"> such </w:t>
      </w:r>
      <w:r w:rsidR="00404194" w:rsidRPr="00886FA0">
        <w:rPr>
          <w:rFonts w:ascii="Times New Roman" w:hAnsi="Times New Roman" w:cs="Times New Roman"/>
          <w:sz w:val="24"/>
          <w:szCs w:val="24"/>
        </w:rPr>
        <w:t>referrals</w:t>
      </w:r>
      <w:r w:rsidR="00404194" w:rsidRPr="001C0C01">
        <w:rPr>
          <w:rFonts w:ascii="Times New Roman" w:hAnsi="Times New Roman" w:cs="Times New Roman"/>
          <w:sz w:val="24"/>
          <w:szCs w:val="24"/>
        </w:rPr>
        <w:t xml:space="preserve"> </w:t>
      </w:r>
      <w:r w:rsidR="00404194" w:rsidRPr="00886FA0">
        <w:rPr>
          <w:rFonts w:ascii="Times New Roman" w:hAnsi="Times New Roman" w:cs="Times New Roman"/>
          <w:sz w:val="24"/>
          <w:szCs w:val="24"/>
        </w:rPr>
        <w:t>before</w:t>
      </w:r>
      <w:r w:rsidR="00404194" w:rsidRPr="001C0C01">
        <w:rPr>
          <w:rFonts w:ascii="Times New Roman" w:hAnsi="Times New Roman" w:cs="Times New Roman"/>
          <w:sz w:val="24"/>
          <w:szCs w:val="24"/>
        </w:rPr>
        <w:t xml:space="preserve"> an assessment</w:t>
      </w:r>
      <w:r w:rsidR="004638A5">
        <w:rPr>
          <w:rFonts w:ascii="Times New Roman" w:hAnsi="Times New Roman" w:cs="Times New Roman"/>
          <w:sz w:val="24"/>
          <w:szCs w:val="24"/>
        </w:rPr>
        <w:t>.</w:t>
      </w:r>
      <w:r w:rsidR="005F4FE6" w:rsidRPr="001C0C01">
        <w:rPr>
          <w:rFonts w:ascii="Times New Roman" w:hAnsi="Times New Roman" w:cs="Times New Roman"/>
          <w:sz w:val="24"/>
          <w:szCs w:val="24"/>
        </w:rPr>
        <w:t xml:space="preserve"> </w:t>
      </w:r>
      <w:r w:rsidR="0066312D" w:rsidRPr="001C0C01">
        <w:rPr>
          <w:rFonts w:ascii="Times New Roman" w:hAnsi="Times New Roman" w:cs="Times New Roman"/>
          <w:sz w:val="24"/>
          <w:szCs w:val="24"/>
        </w:rPr>
        <w:t xml:space="preserve">SOLLA members also identified the need for </w:t>
      </w:r>
      <w:r w:rsidR="00CD1EBA">
        <w:rPr>
          <w:rFonts w:ascii="Times New Roman" w:hAnsi="Times New Roman" w:cs="Times New Roman"/>
          <w:sz w:val="24"/>
          <w:szCs w:val="24"/>
        </w:rPr>
        <w:t>direct</w:t>
      </w:r>
      <w:r w:rsidR="00A75E44" w:rsidRPr="001C0C01">
        <w:rPr>
          <w:rFonts w:ascii="Times New Roman" w:hAnsi="Times New Roman" w:cs="Times New Roman"/>
          <w:sz w:val="24"/>
          <w:szCs w:val="24"/>
        </w:rPr>
        <w:t xml:space="preserve"> </w:t>
      </w:r>
      <w:r w:rsidR="0066312D" w:rsidRPr="00886FA0">
        <w:rPr>
          <w:rFonts w:ascii="Times New Roman" w:hAnsi="Times New Roman" w:cs="Times New Roman"/>
          <w:sz w:val="24"/>
          <w:szCs w:val="24"/>
        </w:rPr>
        <w:t>referrals</w:t>
      </w:r>
      <w:r w:rsidR="0066312D" w:rsidRPr="001C0C01">
        <w:rPr>
          <w:rFonts w:ascii="Times New Roman" w:hAnsi="Times New Roman" w:cs="Times New Roman"/>
          <w:sz w:val="24"/>
          <w:szCs w:val="24"/>
        </w:rPr>
        <w:t xml:space="preserve"> by local authorities, </w:t>
      </w:r>
      <w:r w:rsidR="00CD1EBA">
        <w:rPr>
          <w:rFonts w:ascii="Times New Roman" w:hAnsi="Times New Roman" w:cs="Times New Roman"/>
          <w:sz w:val="24"/>
          <w:szCs w:val="24"/>
        </w:rPr>
        <w:t xml:space="preserve">as well as </w:t>
      </w:r>
      <w:r w:rsidR="0066312D" w:rsidRPr="001C0C01">
        <w:rPr>
          <w:rFonts w:ascii="Times New Roman" w:hAnsi="Times New Roman" w:cs="Times New Roman"/>
          <w:sz w:val="24"/>
          <w:szCs w:val="24"/>
        </w:rPr>
        <w:t>care providers</w:t>
      </w:r>
      <w:r w:rsidR="00CD1EBA">
        <w:rPr>
          <w:rFonts w:ascii="Times New Roman" w:hAnsi="Times New Roman" w:cs="Times New Roman"/>
          <w:sz w:val="24"/>
          <w:szCs w:val="24"/>
        </w:rPr>
        <w:t>, health professionals,</w:t>
      </w:r>
      <w:r w:rsidR="0066312D" w:rsidRPr="001C0C01">
        <w:rPr>
          <w:rFonts w:ascii="Times New Roman" w:hAnsi="Times New Roman" w:cs="Times New Roman"/>
          <w:sz w:val="24"/>
          <w:szCs w:val="24"/>
        </w:rPr>
        <w:t xml:space="preserve"> and voluntary organisations (SOLLA and ABI, 2013).</w:t>
      </w:r>
    </w:p>
    <w:p w14:paraId="4D5F128F" w14:textId="08011981" w:rsidR="00541463" w:rsidRPr="001C0C01" w:rsidRDefault="00BD35FF">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More recent research</w:t>
      </w:r>
      <w:r w:rsidR="00541463" w:rsidRPr="001C0C01">
        <w:rPr>
          <w:rFonts w:ascii="Times New Roman" w:hAnsi="Times New Roman" w:cs="Times New Roman"/>
          <w:sz w:val="24"/>
          <w:szCs w:val="24"/>
        </w:rPr>
        <w:t>,</w:t>
      </w:r>
      <w:r w:rsidR="00E23092" w:rsidRPr="001C0C01">
        <w:rPr>
          <w:rFonts w:ascii="Times New Roman" w:hAnsi="Times New Roman" w:cs="Times New Roman"/>
          <w:sz w:val="24"/>
          <w:szCs w:val="24"/>
        </w:rPr>
        <w:t xml:space="preserve"> scrutinis</w:t>
      </w:r>
      <w:r w:rsidR="00541463" w:rsidRPr="001C0C01">
        <w:rPr>
          <w:rFonts w:ascii="Times New Roman" w:hAnsi="Times New Roman" w:cs="Times New Roman"/>
          <w:sz w:val="24"/>
          <w:szCs w:val="24"/>
        </w:rPr>
        <w:t>ing</w:t>
      </w:r>
      <w:r w:rsidR="00E23092" w:rsidRPr="001C0C01">
        <w:rPr>
          <w:rFonts w:ascii="Times New Roman" w:hAnsi="Times New Roman" w:cs="Times New Roman"/>
          <w:sz w:val="24"/>
          <w:szCs w:val="24"/>
        </w:rPr>
        <w:t xml:space="preserve"> the extent to which local authorities were fulfilling their Care Act responsibilities since implementation</w:t>
      </w:r>
      <w:r w:rsidR="00953F65" w:rsidRPr="001C0C01">
        <w:rPr>
          <w:rFonts w:ascii="Times New Roman" w:hAnsi="Times New Roman" w:cs="Times New Roman"/>
          <w:sz w:val="24"/>
          <w:szCs w:val="24"/>
        </w:rPr>
        <w:t xml:space="preserve">, </w:t>
      </w:r>
      <w:r w:rsidR="00541463" w:rsidRPr="001C0C01">
        <w:rPr>
          <w:rFonts w:ascii="Times New Roman" w:hAnsi="Times New Roman" w:cs="Times New Roman"/>
          <w:sz w:val="24"/>
          <w:szCs w:val="24"/>
        </w:rPr>
        <w:t>suggests that these barriers are beginning to fall. One</w:t>
      </w:r>
      <w:r w:rsidR="00953F65" w:rsidRPr="001C0C01">
        <w:rPr>
          <w:rFonts w:ascii="Times New Roman" w:hAnsi="Times New Roman" w:cs="Times New Roman"/>
          <w:sz w:val="24"/>
          <w:szCs w:val="24"/>
        </w:rPr>
        <w:t xml:space="preserve"> survey</w:t>
      </w:r>
      <w:r w:rsidR="00BA5ABF">
        <w:rPr>
          <w:rFonts w:ascii="Times New Roman" w:hAnsi="Times New Roman" w:cs="Times New Roman"/>
          <w:sz w:val="24"/>
          <w:szCs w:val="24"/>
        </w:rPr>
        <w:t>,</w:t>
      </w:r>
      <w:r w:rsidR="00953F65" w:rsidRPr="001C0C01">
        <w:rPr>
          <w:rFonts w:ascii="Times New Roman" w:hAnsi="Times New Roman" w:cs="Times New Roman"/>
          <w:sz w:val="24"/>
          <w:szCs w:val="24"/>
        </w:rPr>
        <w:t xml:space="preserve"> completed by all authorities in May 2015, found that 80% said they had established arrangements to support access to independent financial advice (Local Government Association 2015). However, the nature of those arrangements was not reported. </w:t>
      </w:r>
      <w:r w:rsidR="00A75E44" w:rsidRPr="001C0C01">
        <w:rPr>
          <w:rFonts w:ascii="Times New Roman" w:hAnsi="Times New Roman" w:cs="Times New Roman"/>
          <w:sz w:val="24"/>
          <w:szCs w:val="24"/>
        </w:rPr>
        <w:t>In a</w:t>
      </w:r>
      <w:r w:rsidR="00E23092" w:rsidRPr="001C0C01">
        <w:rPr>
          <w:rFonts w:ascii="Times New Roman" w:hAnsi="Times New Roman" w:cs="Times New Roman"/>
          <w:sz w:val="24"/>
          <w:szCs w:val="24"/>
        </w:rPr>
        <w:t xml:space="preserve"> review of </w:t>
      </w:r>
      <w:r w:rsidR="002E3DFF" w:rsidRPr="001C0C01">
        <w:rPr>
          <w:rFonts w:ascii="Times New Roman" w:hAnsi="Times New Roman" w:cs="Times New Roman"/>
          <w:sz w:val="24"/>
          <w:szCs w:val="24"/>
        </w:rPr>
        <w:t>local authority websites</w:t>
      </w:r>
      <w:r w:rsidR="00A75E44" w:rsidRPr="001C0C01">
        <w:rPr>
          <w:rFonts w:ascii="Times New Roman" w:hAnsi="Times New Roman" w:cs="Times New Roman"/>
          <w:sz w:val="24"/>
          <w:szCs w:val="24"/>
        </w:rPr>
        <w:t xml:space="preserve"> that</w:t>
      </w:r>
      <w:r w:rsidR="002E3DFF" w:rsidRPr="001C0C01">
        <w:rPr>
          <w:rFonts w:ascii="Times New Roman" w:hAnsi="Times New Roman" w:cs="Times New Roman"/>
          <w:sz w:val="24"/>
          <w:szCs w:val="24"/>
        </w:rPr>
        <w:t xml:space="preserve"> assessed</w:t>
      </w:r>
      <w:r w:rsidR="0005784B" w:rsidRPr="001C0C01">
        <w:rPr>
          <w:rFonts w:ascii="Times New Roman" w:hAnsi="Times New Roman" w:cs="Times New Roman"/>
          <w:sz w:val="24"/>
          <w:szCs w:val="24"/>
        </w:rPr>
        <w:t xml:space="preserve"> and ranked the strength of</w:t>
      </w:r>
      <w:r w:rsidR="002E3DFF" w:rsidRPr="001C0C01">
        <w:rPr>
          <w:rFonts w:ascii="Times New Roman" w:hAnsi="Times New Roman" w:cs="Times New Roman"/>
          <w:sz w:val="24"/>
          <w:szCs w:val="24"/>
        </w:rPr>
        <w:t xml:space="preserve"> information provision</w:t>
      </w:r>
      <w:r w:rsidR="0005784B" w:rsidRPr="001C0C01">
        <w:rPr>
          <w:rFonts w:ascii="Times New Roman" w:hAnsi="Times New Roman" w:cs="Times New Roman"/>
          <w:sz w:val="24"/>
          <w:szCs w:val="24"/>
        </w:rPr>
        <w:t xml:space="preserve"> in eight key areas</w:t>
      </w:r>
      <w:r w:rsidR="00A75E44" w:rsidRPr="001C0C01">
        <w:rPr>
          <w:rFonts w:ascii="Times New Roman" w:hAnsi="Times New Roman" w:cs="Times New Roman"/>
          <w:sz w:val="24"/>
          <w:szCs w:val="24"/>
        </w:rPr>
        <w:t>,</w:t>
      </w:r>
      <w:r w:rsidR="002E3DFF" w:rsidRPr="001C0C01">
        <w:rPr>
          <w:rFonts w:ascii="Times New Roman" w:hAnsi="Times New Roman" w:cs="Times New Roman"/>
          <w:sz w:val="24"/>
          <w:szCs w:val="24"/>
        </w:rPr>
        <w:t xml:space="preserve"> the</w:t>
      </w:r>
      <w:r w:rsidR="00953F65"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provision of information on paying for care and independent financial advice </w:t>
      </w:r>
      <w:r w:rsidR="002E3DFF" w:rsidRPr="001C0C01">
        <w:rPr>
          <w:rFonts w:ascii="Times New Roman" w:hAnsi="Times New Roman" w:cs="Times New Roman"/>
          <w:sz w:val="24"/>
          <w:szCs w:val="24"/>
        </w:rPr>
        <w:t xml:space="preserve">was </w:t>
      </w:r>
      <w:r w:rsidR="00E33FC2">
        <w:rPr>
          <w:rFonts w:ascii="Times New Roman" w:hAnsi="Times New Roman" w:cs="Times New Roman"/>
          <w:sz w:val="24"/>
          <w:szCs w:val="24"/>
        </w:rPr>
        <w:t>ranked</w:t>
      </w:r>
      <w:r w:rsidR="00E33FC2" w:rsidRPr="001C0C01">
        <w:rPr>
          <w:rFonts w:ascii="Times New Roman" w:hAnsi="Times New Roman" w:cs="Times New Roman"/>
          <w:sz w:val="24"/>
          <w:szCs w:val="24"/>
        </w:rPr>
        <w:t xml:space="preserve"> </w:t>
      </w:r>
      <w:r w:rsidRPr="001C0C01">
        <w:rPr>
          <w:rFonts w:ascii="Times New Roman" w:hAnsi="Times New Roman" w:cs="Times New Roman"/>
          <w:sz w:val="24"/>
          <w:szCs w:val="24"/>
        </w:rPr>
        <w:t>fifth</w:t>
      </w:r>
      <w:r w:rsidR="00A75E44" w:rsidRPr="001C0C01">
        <w:rPr>
          <w:rFonts w:ascii="Times New Roman" w:hAnsi="Times New Roman" w:cs="Times New Roman"/>
          <w:sz w:val="24"/>
          <w:szCs w:val="24"/>
        </w:rPr>
        <w:t xml:space="preserve"> (Qa Research, 2016)</w:t>
      </w:r>
      <w:r w:rsidR="008D5330" w:rsidRPr="001C0C01">
        <w:rPr>
          <w:rFonts w:ascii="Times New Roman" w:hAnsi="Times New Roman" w:cs="Times New Roman"/>
          <w:sz w:val="24"/>
          <w:szCs w:val="24"/>
        </w:rPr>
        <w:t>. The authors</w:t>
      </w:r>
      <w:r w:rsidRPr="001C0C01">
        <w:rPr>
          <w:rFonts w:ascii="Times New Roman" w:hAnsi="Times New Roman" w:cs="Times New Roman"/>
          <w:sz w:val="24"/>
          <w:szCs w:val="24"/>
        </w:rPr>
        <w:t xml:space="preserve"> suggest that example</w:t>
      </w:r>
      <w:r w:rsidR="008D5330" w:rsidRPr="001C0C01">
        <w:rPr>
          <w:rFonts w:ascii="Times New Roman" w:hAnsi="Times New Roman" w:cs="Times New Roman"/>
          <w:sz w:val="24"/>
          <w:szCs w:val="24"/>
        </w:rPr>
        <w:t>s of strong performance include</w:t>
      </w:r>
      <w:r w:rsidR="00E5462B" w:rsidRPr="001C0C01">
        <w:rPr>
          <w:rFonts w:ascii="Times New Roman" w:hAnsi="Times New Roman" w:cs="Times New Roman"/>
          <w:sz w:val="24"/>
          <w:szCs w:val="24"/>
        </w:rPr>
        <w:t>d</w:t>
      </w:r>
      <w:r w:rsidRPr="001C0C01">
        <w:rPr>
          <w:rFonts w:ascii="Times New Roman" w:hAnsi="Times New Roman" w:cs="Times New Roman"/>
          <w:sz w:val="24"/>
          <w:szCs w:val="24"/>
        </w:rPr>
        <w:t xml:space="preserve"> directing people to a third</w:t>
      </w:r>
      <w:r w:rsidR="00BD637C" w:rsidRPr="001C0C01">
        <w:rPr>
          <w:rFonts w:ascii="Times New Roman" w:hAnsi="Times New Roman" w:cs="Times New Roman"/>
          <w:sz w:val="24"/>
          <w:szCs w:val="24"/>
        </w:rPr>
        <w:t>-</w:t>
      </w:r>
      <w:r w:rsidRPr="001C0C01">
        <w:rPr>
          <w:rFonts w:ascii="Times New Roman" w:hAnsi="Times New Roman" w:cs="Times New Roman"/>
          <w:sz w:val="24"/>
          <w:szCs w:val="24"/>
        </w:rPr>
        <w:t>p</w:t>
      </w:r>
      <w:r w:rsidR="005F4FE6" w:rsidRPr="001C0C01">
        <w:rPr>
          <w:rFonts w:ascii="Times New Roman" w:hAnsi="Times New Roman" w:cs="Times New Roman"/>
          <w:sz w:val="24"/>
          <w:szCs w:val="24"/>
        </w:rPr>
        <w:t>arty organisation such as SOLLA;</w:t>
      </w:r>
      <w:r w:rsidRPr="001C0C01">
        <w:rPr>
          <w:rFonts w:ascii="Times New Roman" w:hAnsi="Times New Roman" w:cs="Times New Roman"/>
          <w:sz w:val="24"/>
          <w:szCs w:val="24"/>
        </w:rPr>
        <w:t xml:space="preserve"> poor performance include</w:t>
      </w:r>
      <w:r w:rsidR="00E5462B" w:rsidRPr="001C0C01">
        <w:rPr>
          <w:rFonts w:ascii="Times New Roman" w:hAnsi="Times New Roman" w:cs="Times New Roman"/>
          <w:sz w:val="24"/>
          <w:szCs w:val="24"/>
        </w:rPr>
        <w:t>d</w:t>
      </w:r>
      <w:r w:rsidR="008D5330" w:rsidRPr="001C0C01">
        <w:rPr>
          <w:rFonts w:ascii="Times New Roman" w:hAnsi="Times New Roman" w:cs="Times New Roman"/>
          <w:sz w:val="24"/>
          <w:szCs w:val="24"/>
        </w:rPr>
        <w:t xml:space="preserve"> absent or limited information about independent financial ad</w:t>
      </w:r>
      <w:r w:rsidR="005F4FE6" w:rsidRPr="001C0C01">
        <w:rPr>
          <w:rFonts w:ascii="Times New Roman" w:hAnsi="Times New Roman" w:cs="Times New Roman"/>
          <w:sz w:val="24"/>
          <w:szCs w:val="24"/>
        </w:rPr>
        <w:t xml:space="preserve">vice, a </w:t>
      </w:r>
      <w:r w:rsidRPr="001C0C01">
        <w:rPr>
          <w:rFonts w:ascii="Times New Roman" w:hAnsi="Times New Roman" w:cs="Times New Roman"/>
          <w:sz w:val="24"/>
          <w:szCs w:val="24"/>
        </w:rPr>
        <w:t xml:space="preserve">lack of </w:t>
      </w:r>
      <w:r w:rsidRPr="005A68EB">
        <w:rPr>
          <w:rFonts w:ascii="Times New Roman" w:hAnsi="Times New Roman" w:cs="Times New Roman"/>
          <w:sz w:val="24"/>
          <w:szCs w:val="24"/>
        </w:rPr>
        <w:t>signposting</w:t>
      </w:r>
      <w:r w:rsidR="005F4FE6" w:rsidRPr="005A68EB">
        <w:rPr>
          <w:rFonts w:ascii="Times New Roman" w:hAnsi="Times New Roman" w:cs="Times New Roman"/>
          <w:sz w:val="24"/>
          <w:szCs w:val="24"/>
        </w:rPr>
        <w:t>,</w:t>
      </w:r>
      <w:r w:rsidRPr="005A68EB">
        <w:rPr>
          <w:rFonts w:ascii="Times New Roman" w:hAnsi="Times New Roman" w:cs="Times New Roman"/>
          <w:sz w:val="24"/>
          <w:szCs w:val="24"/>
        </w:rPr>
        <w:t xml:space="preserve"> or signposting</w:t>
      </w:r>
      <w:r w:rsidRPr="001C0C01">
        <w:rPr>
          <w:rFonts w:ascii="Times New Roman" w:hAnsi="Times New Roman" w:cs="Times New Roman"/>
          <w:sz w:val="24"/>
          <w:szCs w:val="24"/>
        </w:rPr>
        <w:t xml:space="preserve"> to specific financial advisers (as opposed to a</w:t>
      </w:r>
      <w:r w:rsidR="005F4FE6" w:rsidRPr="001C0C01">
        <w:rPr>
          <w:rFonts w:ascii="Times New Roman" w:hAnsi="Times New Roman" w:cs="Times New Roman"/>
          <w:sz w:val="24"/>
          <w:szCs w:val="24"/>
        </w:rPr>
        <w:t>n organisation like SOLLA</w:t>
      </w:r>
      <w:r w:rsidRPr="001C0C01">
        <w:rPr>
          <w:rFonts w:ascii="Times New Roman" w:hAnsi="Times New Roman" w:cs="Times New Roman"/>
          <w:sz w:val="24"/>
          <w:szCs w:val="24"/>
        </w:rPr>
        <w:t xml:space="preserve">). </w:t>
      </w:r>
      <w:r w:rsidR="00541463" w:rsidRPr="001C0C01">
        <w:rPr>
          <w:rFonts w:ascii="Times New Roman" w:hAnsi="Times New Roman" w:cs="Times New Roman"/>
          <w:sz w:val="24"/>
          <w:szCs w:val="24"/>
        </w:rPr>
        <w:t xml:space="preserve">Finally, a Freedom of Information request by Independent Age suggests a reversal of </w:t>
      </w:r>
      <w:r w:rsidR="00902DF6" w:rsidRPr="001C0C01">
        <w:rPr>
          <w:rFonts w:ascii="Times New Roman" w:hAnsi="Times New Roman" w:cs="Times New Roman"/>
          <w:sz w:val="24"/>
          <w:szCs w:val="24"/>
        </w:rPr>
        <w:t>Passingham et</w:t>
      </w:r>
      <w:r w:rsidR="00745B56" w:rsidRPr="001C0C01">
        <w:rPr>
          <w:rFonts w:ascii="Times New Roman" w:hAnsi="Times New Roman" w:cs="Times New Roman"/>
          <w:sz w:val="24"/>
          <w:szCs w:val="24"/>
        </w:rPr>
        <w:t xml:space="preserve"> al’</w:t>
      </w:r>
      <w:r w:rsidR="00541463" w:rsidRPr="001C0C01">
        <w:rPr>
          <w:rFonts w:ascii="Times New Roman" w:hAnsi="Times New Roman" w:cs="Times New Roman"/>
          <w:sz w:val="24"/>
          <w:szCs w:val="24"/>
        </w:rPr>
        <w:t>s (2013) findings</w:t>
      </w:r>
      <w:r w:rsidR="004200BB">
        <w:rPr>
          <w:rFonts w:ascii="Times New Roman" w:hAnsi="Times New Roman" w:cs="Times New Roman"/>
          <w:sz w:val="24"/>
          <w:szCs w:val="24"/>
        </w:rPr>
        <w:t>, with</w:t>
      </w:r>
      <w:r w:rsidR="009A0FD5">
        <w:rPr>
          <w:rFonts w:ascii="Times New Roman" w:hAnsi="Times New Roman" w:cs="Times New Roman"/>
          <w:sz w:val="24"/>
          <w:szCs w:val="24"/>
        </w:rPr>
        <w:t xml:space="preserve"> </w:t>
      </w:r>
      <w:r w:rsidR="00541463" w:rsidRPr="001C0C01">
        <w:rPr>
          <w:rFonts w:ascii="Times New Roman" w:hAnsi="Times New Roman" w:cs="Times New Roman"/>
          <w:sz w:val="24"/>
          <w:szCs w:val="24"/>
        </w:rPr>
        <w:t>77% of responding local authorities stat</w:t>
      </w:r>
      <w:r w:rsidR="004200BB">
        <w:rPr>
          <w:rFonts w:ascii="Times New Roman" w:hAnsi="Times New Roman" w:cs="Times New Roman"/>
          <w:sz w:val="24"/>
          <w:szCs w:val="24"/>
        </w:rPr>
        <w:t xml:space="preserve">ing </w:t>
      </w:r>
      <w:r w:rsidR="00541463" w:rsidRPr="001C0C01">
        <w:rPr>
          <w:rFonts w:ascii="Times New Roman" w:hAnsi="Times New Roman" w:cs="Times New Roman"/>
          <w:sz w:val="24"/>
          <w:szCs w:val="24"/>
        </w:rPr>
        <w:t xml:space="preserve">that they </w:t>
      </w:r>
      <w:r w:rsidR="00541463" w:rsidRPr="005A68EB">
        <w:rPr>
          <w:rFonts w:ascii="Times New Roman" w:hAnsi="Times New Roman" w:cs="Times New Roman"/>
          <w:sz w:val="24"/>
          <w:szCs w:val="24"/>
        </w:rPr>
        <w:t>refer</w:t>
      </w:r>
      <w:r w:rsidR="005A68EB" w:rsidRPr="005A68EB">
        <w:rPr>
          <w:rFonts w:ascii="Times New Roman" w:hAnsi="Times New Roman" w:cs="Times New Roman"/>
          <w:sz w:val="24"/>
          <w:szCs w:val="24"/>
        </w:rPr>
        <w:t>red</w:t>
      </w:r>
      <w:r w:rsidR="00541463" w:rsidRPr="001C0C01">
        <w:rPr>
          <w:rFonts w:ascii="Times New Roman" w:hAnsi="Times New Roman" w:cs="Times New Roman"/>
          <w:sz w:val="24"/>
          <w:szCs w:val="24"/>
        </w:rPr>
        <w:t xml:space="preserve"> people to financial advice regarding third party top-ups (</w:t>
      </w:r>
      <w:r w:rsidR="00541463" w:rsidRPr="001C0C01">
        <w:rPr>
          <w:rFonts w:ascii="Times New Roman" w:hAnsi="Times New Roman" w:cs="Times New Roman"/>
          <w:noProof/>
          <w:sz w:val="24"/>
          <w:szCs w:val="24"/>
        </w:rPr>
        <w:t>Bushnell &amp; Kaye 2017)</w:t>
      </w:r>
      <w:r w:rsidR="009A0FD5">
        <w:rPr>
          <w:rFonts w:ascii="Times New Roman" w:hAnsi="Times New Roman" w:cs="Times New Roman"/>
          <w:sz w:val="24"/>
          <w:szCs w:val="24"/>
        </w:rPr>
        <w:t>.</w:t>
      </w:r>
      <w:r w:rsidR="00541463" w:rsidRPr="001C0C01">
        <w:rPr>
          <w:rFonts w:ascii="Times New Roman" w:hAnsi="Times New Roman" w:cs="Times New Roman"/>
          <w:sz w:val="24"/>
          <w:szCs w:val="24"/>
        </w:rPr>
        <w:t xml:space="preserve"> </w:t>
      </w:r>
      <w:r w:rsidR="009A0FD5">
        <w:rPr>
          <w:rFonts w:ascii="Times New Roman" w:hAnsi="Times New Roman" w:cs="Times New Roman"/>
          <w:sz w:val="24"/>
          <w:szCs w:val="24"/>
        </w:rPr>
        <w:t>T</w:t>
      </w:r>
      <w:r w:rsidR="00541463" w:rsidRPr="001C0C01">
        <w:rPr>
          <w:rFonts w:ascii="Times New Roman" w:hAnsi="Times New Roman" w:cs="Times New Roman"/>
          <w:sz w:val="24"/>
          <w:szCs w:val="24"/>
        </w:rPr>
        <w:t>he report also pointed to the use of third-party organisations such as The Care Advice Line, which offers a referral system to specialist financial advisers.</w:t>
      </w:r>
    </w:p>
    <w:p w14:paraId="5D39CBEF" w14:textId="7F6D54F0" w:rsidR="005E6D4D" w:rsidRPr="001C0C01" w:rsidRDefault="00AA064A" w:rsidP="00726D34">
      <w:pPr>
        <w:spacing w:after="240" w:line="240" w:lineRule="auto"/>
        <w:rPr>
          <w:rFonts w:ascii="Times New Roman" w:hAnsi="Times New Roman" w:cs="Times New Roman"/>
          <w:color w:val="FF0000"/>
          <w:sz w:val="24"/>
          <w:szCs w:val="24"/>
        </w:rPr>
      </w:pPr>
      <w:r w:rsidRPr="001C0C01">
        <w:rPr>
          <w:rFonts w:ascii="Times New Roman" w:hAnsi="Times New Roman" w:cs="Times New Roman"/>
          <w:sz w:val="24"/>
          <w:szCs w:val="24"/>
        </w:rPr>
        <w:t>I</w:t>
      </w:r>
      <w:r w:rsidR="00745B56" w:rsidRPr="001C0C01">
        <w:rPr>
          <w:rFonts w:ascii="Times New Roman" w:hAnsi="Times New Roman" w:cs="Times New Roman"/>
          <w:sz w:val="24"/>
          <w:szCs w:val="24"/>
        </w:rPr>
        <w:t xml:space="preserve">t is important to note that </w:t>
      </w:r>
      <w:r w:rsidR="00886FA0">
        <w:rPr>
          <w:rFonts w:ascii="Times New Roman" w:hAnsi="Times New Roman" w:cs="Times New Roman"/>
          <w:sz w:val="24"/>
          <w:szCs w:val="24"/>
        </w:rPr>
        <w:t>any</w:t>
      </w:r>
      <w:r w:rsidR="00745B56" w:rsidRPr="001C0C01">
        <w:rPr>
          <w:rFonts w:ascii="Times New Roman" w:hAnsi="Times New Roman" w:cs="Times New Roman"/>
          <w:sz w:val="24"/>
          <w:szCs w:val="24"/>
        </w:rPr>
        <w:t xml:space="preserve"> </w:t>
      </w:r>
      <w:r w:rsidR="00313E02" w:rsidRPr="001C0C01">
        <w:rPr>
          <w:rFonts w:ascii="Times New Roman" w:hAnsi="Times New Roman" w:cs="Times New Roman"/>
          <w:sz w:val="24"/>
          <w:szCs w:val="24"/>
        </w:rPr>
        <w:t xml:space="preserve">figures on </w:t>
      </w:r>
      <w:r w:rsidR="00BD35FF" w:rsidRPr="001C0C01">
        <w:rPr>
          <w:rFonts w:ascii="Times New Roman" w:hAnsi="Times New Roman" w:cs="Times New Roman"/>
          <w:sz w:val="24"/>
          <w:szCs w:val="24"/>
        </w:rPr>
        <w:t>local authorit</w:t>
      </w:r>
      <w:r w:rsidRPr="001C0C01">
        <w:rPr>
          <w:rFonts w:ascii="Times New Roman" w:hAnsi="Times New Roman" w:cs="Times New Roman"/>
          <w:sz w:val="24"/>
          <w:szCs w:val="24"/>
        </w:rPr>
        <w:t>y</w:t>
      </w:r>
      <w:r w:rsidR="00886FA0">
        <w:rPr>
          <w:rFonts w:ascii="Times New Roman" w:hAnsi="Times New Roman" w:cs="Times New Roman"/>
          <w:sz w:val="24"/>
          <w:szCs w:val="24"/>
        </w:rPr>
        <w:t xml:space="preserve"> signposting or</w:t>
      </w:r>
      <w:r w:rsidR="00BD35FF" w:rsidRPr="001C0C01">
        <w:rPr>
          <w:rFonts w:ascii="Times New Roman" w:hAnsi="Times New Roman" w:cs="Times New Roman"/>
          <w:sz w:val="24"/>
          <w:szCs w:val="24"/>
        </w:rPr>
        <w:t xml:space="preserve"> </w:t>
      </w:r>
      <w:r w:rsidR="00313E02" w:rsidRPr="00886FA0">
        <w:rPr>
          <w:rFonts w:ascii="Times New Roman" w:hAnsi="Times New Roman" w:cs="Times New Roman"/>
          <w:sz w:val="24"/>
          <w:szCs w:val="24"/>
        </w:rPr>
        <w:t>referrals</w:t>
      </w:r>
      <w:r w:rsidR="00313E02" w:rsidRPr="001C0C01">
        <w:rPr>
          <w:rFonts w:ascii="Times New Roman" w:hAnsi="Times New Roman" w:cs="Times New Roman"/>
          <w:sz w:val="24"/>
          <w:szCs w:val="24"/>
        </w:rPr>
        <w:t xml:space="preserve"> </w:t>
      </w:r>
      <w:r w:rsidR="00BD35FF" w:rsidRPr="001C0C01">
        <w:rPr>
          <w:rFonts w:ascii="Times New Roman" w:hAnsi="Times New Roman" w:cs="Times New Roman"/>
          <w:sz w:val="24"/>
          <w:szCs w:val="24"/>
        </w:rPr>
        <w:t xml:space="preserve">to financial advisers </w:t>
      </w:r>
      <w:r w:rsidR="00313E02" w:rsidRPr="001C0C01">
        <w:rPr>
          <w:rFonts w:ascii="Times New Roman" w:hAnsi="Times New Roman" w:cs="Times New Roman"/>
          <w:sz w:val="24"/>
          <w:szCs w:val="24"/>
        </w:rPr>
        <w:t xml:space="preserve">necessarily only </w:t>
      </w:r>
      <w:r w:rsidR="00872B69" w:rsidRPr="001C0C01">
        <w:rPr>
          <w:rFonts w:ascii="Times New Roman" w:hAnsi="Times New Roman" w:cs="Times New Roman"/>
          <w:sz w:val="24"/>
          <w:szCs w:val="24"/>
        </w:rPr>
        <w:t>apply</w:t>
      </w:r>
      <w:r w:rsidR="00313E02" w:rsidRPr="001C0C01">
        <w:rPr>
          <w:rFonts w:ascii="Times New Roman" w:hAnsi="Times New Roman" w:cs="Times New Roman"/>
          <w:sz w:val="24"/>
          <w:szCs w:val="24"/>
        </w:rPr>
        <w:t xml:space="preserve"> to self-funders who have been in contact with </w:t>
      </w:r>
      <w:r w:rsidR="00BD35FF" w:rsidRPr="001C0C01">
        <w:rPr>
          <w:rFonts w:ascii="Times New Roman" w:hAnsi="Times New Roman" w:cs="Times New Roman"/>
          <w:sz w:val="24"/>
          <w:szCs w:val="24"/>
        </w:rPr>
        <w:t>those authorities</w:t>
      </w:r>
      <w:r w:rsidRPr="001C0C01">
        <w:rPr>
          <w:rFonts w:ascii="Times New Roman" w:hAnsi="Times New Roman" w:cs="Times New Roman"/>
          <w:sz w:val="24"/>
          <w:szCs w:val="24"/>
        </w:rPr>
        <w:t xml:space="preserve">. Many self-funders never contact the local authority and </w:t>
      </w:r>
      <w:r w:rsidR="00714683" w:rsidRPr="001C0C01">
        <w:rPr>
          <w:rFonts w:ascii="Times New Roman" w:hAnsi="Times New Roman" w:cs="Times New Roman"/>
          <w:sz w:val="24"/>
          <w:szCs w:val="24"/>
        </w:rPr>
        <w:t>Carr-West and Thraves (</w:t>
      </w:r>
      <w:r w:rsidR="00CB6FB3" w:rsidRPr="001C0C01">
        <w:rPr>
          <w:rFonts w:ascii="Times New Roman" w:hAnsi="Times New Roman" w:cs="Times New Roman"/>
          <w:sz w:val="24"/>
          <w:szCs w:val="24"/>
        </w:rPr>
        <w:t xml:space="preserve">2011, </w:t>
      </w:r>
      <w:r w:rsidR="00714683" w:rsidRPr="001C0C01">
        <w:rPr>
          <w:rFonts w:ascii="Times New Roman" w:hAnsi="Times New Roman" w:cs="Times New Roman"/>
          <w:sz w:val="24"/>
          <w:szCs w:val="24"/>
        </w:rPr>
        <w:t xml:space="preserve">2013) draw attention </w:t>
      </w:r>
      <w:r w:rsidR="00624802" w:rsidRPr="001C0C01">
        <w:rPr>
          <w:rFonts w:ascii="Times New Roman" w:hAnsi="Times New Roman" w:cs="Times New Roman"/>
          <w:sz w:val="24"/>
          <w:szCs w:val="24"/>
        </w:rPr>
        <w:t xml:space="preserve">to </w:t>
      </w:r>
      <w:r w:rsidR="00714683" w:rsidRPr="001C0C01">
        <w:rPr>
          <w:rFonts w:ascii="Times New Roman" w:hAnsi="Times New Roman" w:cs="Times New Roman"/>
          <w:sz w:val="24"/>
          <w:szCs w:val="24"/>
        </w:rPr>
        <w:t>t</w:t>
      </w:r>
      <w:r w:rsidR="00BB7CE2" w:rsidRPr="001C0C01">
        <w:rPr>
          <w:rFonts w:ascii="Times New Roman" w:hAnsi="Times New Roman" w:cs="Times New Roman"/>
          <w:sz w:val="24"/>
          <w:szCs w:val="24"/>
        </w:rPr>
        <w:t>his issue</w:t>
      </w:r>
      <w:r w:rsidR="00714683" w:rsidRPr="001C0C01">
        <w:rPr>
          <w:rFonts w:ascii="Times New Roman" w:hAnsi="Times New Roman" w:cs="Times New Roman"/>
          <w:sz w:val="24"/>
          <w:szCs w:val="24"/>
        </w:rPr>
        <w:t xml:space="preserve"> as a barrier </w:t>
      </w:r>
      <w:r w:rsidRPr="001C0C01">
        <w:rPr>
          <w:rFonts w:ascii="Times New Roman" w:hAnsi="Times New Roman" w:cs="Times New Roman"/>
          <w:sz w:val="24"/>
          <w:szCs w:val="24"/>
        </w:rPr>
        <w:t xml:space="preserve">to facilitating financial advice </w:t>
      </w:r>
      <w:r w:rsidR="00714683" w:rsidRPr="001C0C01">
        <w:rPr>
          <w:rFonts w:ascii="Times New Roman" w:hAnsi="Times New Roman" w:cs="Times New Roman"/>
          <w:sz w:val="24"/>
          <w:szCs w:val="24"/>
        </w:rPr>
        <w:t>in itself.</w:t>
      </w:r>
      <w:r w:rsidR="00975FA5" w:rsidRPr="001C0C01">
        <w:rPr>
          <w:rFonts w:ascii="Times New Roman" w:hAnsi="Times New Roman" w:cs="Times New Roman"/>
          <w:sz w:val="24"/>
          <w:szCs w:val="24"/>
        </w:rPr>
        <w:t xml:space="preserve"> </w:t>
      </w:r>
    </w:p>
    <w:p w14:paraId="36793F69" w14:textId="59F738DE" w:rsidR="00F77126" w:rsidRPr="001C0C01" w:rsidRDefault="008A2001" w:rsidP="00726D34">
      <w:pPr>
        <w:pStyle w:val="Heading2"/>
        <w:spacing w:before="0" w:after="240" w:line="240" w:lineRule="auto"/>
        <w:rPr>
          <w:rFonts w:ascii="Times New Roman" w:hAnsi="Times New Roman" w:cs="Times New Roman"/>
          <w:b/>
          <w:i/>
          <w:color w:val="auto"/>
          <w:sz w:val="24"/>
          <w:szCs w:val="24"/>
        </w:rPr>
      </w:pPr>
      <w:r w:rsidRPr="001C0C01">
        <w:rPr>
          <w:rFonts w:ascii="Times New Roman" w:hAnsi="Times New Roman" w:cs="Times New Roman"/>
          <w:b/>
          <w:i/>
          <w:color w:val="auto"/>
          <w:sz w:val="24"/>
          <w:szCs w:val="24"/>
        </w:rPr>
        <w:t xml:space="preserve">How useful is </w:t>
      </w:r>
      <w:r w:rsidR="00872B69" w:rsidRPr="001C0C01">
        <w:rPr>
          <w:rFonts w:ascii="Times New Roman" w:hAnsi="Times New Roman" w:cs="Times New Roman"/>
          <w:b/>
          <w:i/>
          <w:color w:val="auto"/>
          <w:sz w:val="24"/>
          <w:szCs w:val="24"/>
        </w:rPr>
        <w:t xml:space="preserve">financial advice </w:t>
      </w:r>
      <w:r w:rsidR="00745B56" w:rsidRPr="001C0C01">
        <w:rPr>
          <w:rFonts w:ascii="Times New Roman" w:hAnsi="Times New Roman" w:cs="Times New Roman"/>
          <w:b/>
          <w:i/>
          <w:color w:val="auto"/>
          <w:sz w:val="24"/>
          <w:szCs w:val="24"/>
        </w:rPr>
        <w:t>about funding</w:t>
      </w:r>
      <w:r w:rsidR="00BE51B7" w:rsidRPr="001C0C01">
        <w:rPr>
          <w:rFonts w:ascii="Times New Roman" w:hAnsi="Times New Roman" w:cs="Times New Roman"/>
          <w:b/>
          <w:i/>
          <w:color w:val="auto"/>
          <w:sz w:val="24"/>
          <w:szCs w:val="24"/>
        </w:rPr>
        <w:t xml:space="preserve"> later life care?</w:t>
      </w:r>
    </w:p>
    <w:p w14:paraId="4E6AF82E" w14:textId="4B78DDB5" w:rsidR="009A0FD5" w:rsidRDefault="009A0FD5" w:rsidP="00726D34">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There was a strong suggestion </w:t>
      </w:r>
      <w:r w:rsidR="00E31A17">
        <w:rPr>
          <w:rFonts w:ascii="Times New Roman" w:hAnsi="Times New Roman" w:cs="Times New Roman"/>
          <w:sz w:val="24"/>
          <w:szCs w:val="24"/>
        </w:rPr>
        <w:t xml:space="preserve">in the literature </w:t>
      </w:r>
      <w:r>
        <w:rPr>
          <w:rFonts w:ascii="Times New Roman" w:hAnsi="Times New Roman" w:cs="Times New Roman"/>
          <w:sz w:val="24"/>
          <w:szCs w:val="24"/>
        </w:rPr>
        <w:t xml:space="preserve">that financial advice about funding later life care would be beneficial. </w:t>
      </w:r>
      <w:r w:rsidRPr="001C0C01">
        <w:rPr>
          <w:rFonts w:ascii="Times New Roman" w:hAnsi="Times New Roman" w:cs="Times New Roman"/>
          <w:sz w:val="24"/>
          <w:szCs w:val="24"/>
        </w:rPr>
        <w:t xml:space="preserve">However, there was very limited </w:t>
      </w:r>
      <w:r w:rsidRPr="001C0C01">
        <w:rPr>
          <w:rFonts w:ascii="Times New Roman" w:hAnsi="Times New Roman" w:cs="Times New Roman"/>
          <w:i/>
          <w:sz w:val="24"/>
          <w:szCs w:val="24"/>
        </w:rPr>
        <w:t>evidence</w:t>
      </w:r>
      <w:r w:rsidRPr="001C0C01">
        <w:rPr>
          <w:rFonts w:ascii="Times New Roman" w:hAnsi="Times New Roman" w:cs="Times New Roman"/>
          <w:sz w:val="24"/>
          <w:szCs w:val="24"/>
        </w:rPr>
        <w:t xml:space="preserve"> on specific outcomes of financial advice (regulated or otherwise). Where evidence about usefulness was presented, it tended to be about the </w:t>
      </w:r>
      <w:r w:rsidRPr="001C0C01">
        <w:rPr>
          <w:rFonts w:ascii="Times New Roman" w:hAnsi="Times New Roman" w:cs="Times New Roman"/>
          <w:i/>
          <w:sz w:val="24"/>
          <w:szCs w:val="24"/>
        </w:rPr>
        <w:t xml:space="preserve">perceived </w:t>
      </w:r>
      <w:r w:rsidRPr="001C0C01">
        <w:rPr>
          <w:rFonts w:ascii="Times New Roman" w:hAnsi="Times New Roman" w:cs="Times New Roman"/>
          <w:sz w:val="24"/>
          <w:szCs w:val="24"/>
        </w:rPr>
        <w:t>benefit among the public and other stakeholders.</w:t>
      </w:r>
    </w:p>
    <w:p w14:paraId="2C717FC7" w14:textId="77777777" w:rsidR="004F5E3F" w:rsidRDefault="00456708"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M</w:t>
      </w:r>
      <w:r w:rsidR="00884B3D" w:rsidRPr="001C0C01">
        <w:rPr>
          <w:rFonts w:ascii="Times New Roman" w:hAnsi="Times New Roman" w:cs="Times New Roman"/>
          <w:sz w:val="24"/>
          <w:szCs w:val="24"/>
        </w:rPr>
        <w:t xml:space="preserve">ost </w:t>
      </w:r>
      <w:r w:rsidR="004200BB">
        <w:rPr>
          <w:rFonts w:ascii="Times New Roman" w:hAnsi="Times New Roman" w:cs="Times New Roman"/>
          <w:sz w:val="24"/>
          <w:szCs w:val="24"/>
        </w:rPr>
        <w:t>sources</w:t>
      </w:r>
      <w:r w:rsidR="00F77126" w:rsidRPr="001C0C01">
        <w:rPr>
          <w:rFonts w:ascii="Times New Roman" w:hAnsi="Times New Roman" w:cs="Times New Roman"/>
          <w:sz w:val="24"/>
          <w:szCs w:val="24"/>
        </w:rPr>
        <w:t xml:space="preserve"> </w:t>
      </w:r>
      <w:r w:rsidR="009A0FD5">
        <w:rPr>
          <w:rFonts w:ascii="Times New Roman" w:hAnsi="Times New Roman" w:cs="Times New Roman"/>
          <w:sz w:val="24"/>
          <w:szCs w:val="24"/>
        </w:rPr>
        <w:t>stated</w:t>
      </w:r>
      <w:r w:rsidR="009A0FD5" w:rsidRPr="001C0C01">
        <w:rPr>
          <w:rFonts w:ascii="Times New Roman" w:hAnsi="Times New Roman" w:cs="Times New Roman"/>
          <w:sz w:val="24"/>
          <w:szCs w:val="24"/>
        </w:rPr>
        <w:t xml:space="preserve"> </w:t>
      </w:r>
      <w:r w:rsidR="000B0BB2" w:rsidRPr="001C0C01">
        <w:rPr>
          <w:rFonts w:ascii="Times New Roman" w:hAnsi="Times New Roman" w:cs="Times New Roman"/>
          <w:sz w:val="24"/>
          <w:szCs w:val="24"/>
        </w:rPr>
        <w:t xml:space="preserve">that people could </w:t>
      </w:r>
      <w:r w:rsidR="00F77126" w:rsidRPr="001C0C01">
        <w:rPr>
          <w:rFonts w:ascii="Times New Roman" w:hAnsi="Times New Roman" w:cs="Times New Roman"/>
          <w:sz w:val="24"/>
          <w:szCs w:val="24"/>
        </w:rPr>
        <w:t>benefit</w:t>
      </w:r>
      <w:r w:rsidRPr="001C0C01">
        <w:rPr>
          <w:rFonts w:ascii="Times New Roman" w:hAnsi="Times New Roman" w:cs="Times New Roman"/>
          <w:sz w:val="24"/>
          <w:szCs w:val="24"/>
        </w:rPr>
        <w:t xml:space="preserve"> </w:t>
      </w:r>
      <w:r w:rsidR="00F77126" w:rsidRPr="001C0C01">
        <w:rPr>
          <w:rFonts w:ascii="Times New Roman" w:hAnsi="Times New Roman" w:cs="Times New Roman"/>
          <w:sz w:val="24"/>
          <w:szCs w:val="24"/>
        </w:rPr>
        <w:t>from</w:t>
      </w:r>
      <w:r w:rsidR="00884B3D" w:rsidRPr="001C0C01">
        <w:rPr>
          <w:rFonts w:ascii="Times New Roman" w:hAnsi="Times New Roman" w:cs="Times New Roman"/>
          <w:sz w:val="24"/>
          <w:szCs w:val="24"/>
        </w:rPr>
        <w:t xml:space="preserve"> </w:t>
      </w:r>
      <w:r w:rsidRPr="001C0C01">
        <w:rPr>
          <w:rFonts w:ascii="Times New Roman" w:hAnsi="Times New Roman" w:cs="Times New Roman"/>
          <w:sz w:val="24"/>
          <w:szCs w:val="24"/>
        </w:rPr>
        <w:t>financial advice</w:t>
      </w:r>
      <w:r w:rsidR="006C685C" w:rsidRPr="001C0C01">
        <w:rPr>
          <w:rFonts w:ascii="Times New Roman" w:hAnsi="Times New Roman" w:cs="Times New Roman"/>
          <w:sz w:val="24"/>
          <w:szCs w:val="24"/>
        </w:rPr>
        <w:t xml:space="preserve"> about </w:t>
      </w:r>
      <w:r w:rsidRPr="001C0C01">
        <w:rPr>
          <w:rFonts w:ascii="Times New Roman" w:hAnsi="Times New Roman" w:cs="Times New Roman"/>
          <w:sz w:val="24"/>
          <w:szCs w:val="24"/>
        </w:rPr>
        <w:t>fund</w:t>
      </w:r>
      <w:r w:rsidR="006C685C" w:rsidRPr="001C0C01">
        <w:rPr>
          <w:rFonts w:ascii="Times New Roman" w:hAnsi="Times New Roman" w:cs="Times New Roman"/>
          <w:sz w:val="24"/>
          <w:szCs w:val="24"/>
        </w:rPr>
        <w:t>ing</w:t>
      </w:r>
      <w:r w:rsidRPr="001C0C01">
        <w:rPr>
          <w:rFonts w:ascii="Times New Roman" w:hAnsi="Times New Roman" w:cs="Times New Roman"/>
          <w:sz w:val="24"/>
          <w:szCs w:val="24"/>
        </w:rPr>
        <w:t xml:space="preserve"> later life care</w:t>
      </w:r>
      <w:r w:rsidR="006C685C" w:rsidRPr="001C0C01">
        <w:rPr>
          <w:rFonts w:ascii="Times New Roman" w:hAnsi="Times New Roman" w:cs="Times New Roman"/>
          <w:sz w:val="24"/>
          <w:szCs w:val="24"/>
        </w:rPr>
        <w:t xml:space="preserve">, </w:t>
      </w:r>
      <w:r w:rsidR="001D79E3" w:rsidRPr="001C0C01">
        <w:rPr>
          <w:rFonts w:ascii="Times New Roman" w:hAnsi="Times New Roman" w:cs="Times New Roman"/>
          <w:sz w:val="24"/>
          <w:szCs w:val="24"/>
        </w:rPr>
        <w:t xml:space="preserve">with </w:t>
      </w:r>
      <w:r w:rsidR="00971348" w:rsidRPr="001C0C01">
        <w:rPr>
          <w:rFonts w:ascii="Times New Roman" w:hAnsi="Times New Roman" w:cs="Times New Roman"/>
          <w:sz w:val="24"/>
          <w:szCs w:val="24"/>
        </w:rPr>
        <w:t>some emphasising the importance of financial advisers being independent, regulated, and</w:t>
      </w:r>
      <w:r w:rsidR="00E33FC2">
        <w:rPr>
          <w:rFonts w:ascii="Times New Roman" w:hAnsi="Times New Roman" w:cs="Times New Roman"/>
          <w:sz w:val="24"/>
          <w:szCs w:val="24"/>
        </w:rPr>
        <w:t>/or</w:t>
      </w:r>
      <w:r w:rsidR="00971348" w:rsidRPr="001C0C01">
        <w:rPr>
          <w:rFonts w:ascii="Times New Roman" w:hAnsi="Times New Roman" w:cs="Times New Roman"/>
          <w:sz w:val="24"/>
          <w:szCs w:val="24"/>
        </w:rPr>
        <w:t xml:space="preserve"> specialists in later life needs (</w:t>
      </w:r>
      <w:r w:rsidR="00051D25" w:rsidRPr="001C0C01">
        <w:rPr>
          <w:rFonts w:ascii="Times New Roman" w:hAnsi="Times New Roman" w:cs="Times New Roman"/>
          <w:sz w:val="24"/>
          <w:szCs w:val="24"/>
        </w:rPr>
        <w:t xml:space="preserve">Arksey et al 2006; </w:t>
      </w:r>
      <w:r w:rsidR="00971348" w:rsidRPr="001C0C01">
        <w:rPr>
          <w:rFonts w:ascii="Times New Roman" w:hAnsi="Times New Roman" w:cs="Times New Roman"/>
          <w:sz w:val="24"/>
          <w:szCs w:val="24"/>
        </w:rPr>
        <w:t xml:space="preserve">Carr-West </w:t>
      </w:r>
      <w:r w:rsidR="006723AF" w:rsidRPr="001C0C01">
        <w:rPr>
          <w:rFonts w:ascii="Times New Roman" w:hAnsi="Times New Roman" w:cs="Times New Roman"/>
          <w:sz w:val="24"/>
          <w:szCs w:val="24"/>
        </w:rPr>
        <w:t xml:space="preserve">&amp; Thraves </w:t>
      </w:r>
      <w:r w:rsidR="006723AF" w:rsidRPr="001C0C01">
        <w:rPr>
          <w:rFonts w:ascii="Times New Roman" w:hAnsi="Times New Roman" w:cs="Times New Roman"/>
          <w:sz w:val="24"/>
          <w:szCs w:val="24"/>
        </w:rPr>
        <w:lastRenderedPageBreak/>
        <w:t>2011;</w:t>
      </w:r>
      <w:r w:rsidR="00971348" w:rsidRPr="001C0C01">
        <w:rPr>
          <w:rFonts w:ascii="Times New Roman" w:hAnsi="Times New Roman" w:cs="Times New Roman"/>
          <w:sz w:val="24"/>
          <w:szCs w:val="24"/>
        </w:rPr>
        <w:t xml:space="preserve"> 2013; </w:t>
      </w:r>
      <w:r w:rsidR="004976E8" w:rsidRPr="001C0C01">
        <w:rPr>
          <w:rFonts w:ascii="Times New Roman" w:hAnsi="Times New Roman" w:cs="Times New Roman"/>
          <w:sz w:val="24"/>
          <w:szCs w:val="24"/>
        </w:rPr>
        <w:t>Henwood 2010</w:t>
      </w:r>
      <w:r w:rsidR="00FC00F4" w:rsidRPr="001C0C01">
        <w:rPr>
          <w:rFonts w:ascii="Times New Roman" w:hAnsi="Times New Roman" w:cs="Times New Roman"/>
          <w:sz w:val="24"/>
          <w:szCs w:val="24"/>
        </w:rPr>
        <w:t xml:space="preserve">; Henwood </w:t>
      </w:r>
      <w:r w:rsidR="006723AF" w:rsidRPr="001C0C01">
        <w:rPr>
          <w:rFonts w:ascii="Times New Roman" w:hAnsi="Times New Roman" w:cs="Times New Roman"/>
          <w:sz w:val="24"/>
          <w:szCs w:val="24"/>
        </w:rPr>
        <w:t>&amp;</w:t>
      </w:r>
      <w:r w:rsidR="00FC00F4" w:rsidRPr="001C0C01">
        <w:rPr>
          <w:rFonts w:ascii="Times New Roman" w:hAnsi="Times New Roman" w:cs="Times New Roman"/>
          <w:sz w:val="24"/>
          <w:szCs w:val="24"/>
        </w:rPr>
        <w:t xml:space="preserve"> Hudson 2009</w:t>
      </w:r>
      <w:r w:rsidR="00971348" w:rsidRPr="001C0C01">
        <w:rPr>
          <w:rFonts w:ascii="Times New Roman" w:hAnsi="Times New Roman" w:cs="Times New Roman"/>
          <w:sz w:val="24"/>
          <w:szCs w:val="24"/>
        </w:rPr>
        <w:t xml:space="preserve">). </w:t>
      </w:r>
      <w:r w:rsidR="009A0FD5">
        <w:rPr>
          <w:rFonts w:ascii="Times New Roman" w:hAnsi="Times New Roman" w:cs="Times New Roman"/>
          <w:sz w:val="24"/>
          <w:szCs w:val="24"/>
        </w:rPr>
        <w:t>Suggested benefits included</w:t>
      </w:r>
      <w:r w:rsidR="001D79E3" w:rsidRPr="001C0C01">
        <w:rPr>
          <w:rFonts w:ascii="Times New Roman" w:hAnsi="Times New Roman" w:cs="Times New Roman"/>
          <w:sz w:val="24"/>
          <w:szCs w:val="24"/>
        </w:rPr>
        <w:t xml:space="preserve"> keep</w:t>
      </w:r>
      <w:r w:rsidR="009A0FD5">
        <w:rPr>
          <w:rFonts w:ascii="Times New Roman" w:hAnsi="Times New Roman" w:cs="Times New Roman"/>
          <w:sz w:val="24"/>
          <w:szCs w:val="24"/>
        </w:rPr>
        <w:t>ing self-funders</w:t>
      </w:r>
      <w:r w:rsidR="001D79E3" w:rsidRPr="001C0C01">
        <w:rPr>
          <w:rFonts w:ascii="Times New Roman" w:hAnsi="Times New Roman" w:cs="Times New Roman"/>
          <w:sz w:val="24"/>
          <w:szCs w:val="24"/>
        </w:rPr>
        <w:t xml:space="preserve"> financially independent for longer</w:t>
      </w:r>
      <w:r w:rsidR="009A0FD5">
        <w:rPr>
          <w:rFonts w:ascii="Times New Roman" w:hAnsi="Times New Roman" w:cs="Times New Roman"/>
          <w:sz w:val="24"/>
          <w:szCs w:val="24"/>
        </w:rPr>
        <w:t xml:space="preserve"> (Carr-West and Thraves, 2011;</w:t>
      </w:r>
      <w:r w:rsidR="009A0FD5" w:rsidRPr="001C0C01">
        <w:rPr>
          <w:rFonts w:ascii="Times New Roman" w:hAnsi="Times New Roman" w:cs="Times New Roman"/>
          <w:sz w:val="24"/>
          <w:szCs w:val="24"/>
        </w:rPr>
        <w:t xml:space="preserve"> 2013</w:t>
      </w:r>
      <w:r w:rsidR="009A0FD5">
        <w:rPr>
          <w:rFonts w:ascii="Times New Roman" w:hAnsi="Times New Roman" w:cs="Times New Roman"/>
          <w:sz w:val="24"/>
          <w:szCs w:val="24"/>
        </w:rPr>
        <w:t xml:space="preserve">), preventing poor financial decisions, and assuaging </w:t>
      </w:r>
      <w:r w:rsidR="009A0FD5" w:rsidRPr="001C0C01">
        <w:rPr>
          <w:rFonts w:ascii="Times New Roman" w:hAnsi="Times New Roman" w:cs="Times New Roman"/>
          <w:sz w:val="24"/>
          <w:szCs w:val="24"/>
        </w:rPr>
        <w:t>feelings of powerlessness and uncertainty (Henwood, 2010; Henwood &amp; Hudson, 2009)</w:t>
      </w:r>
      <w:r w:rsidR="009A0FD5">
        <w:rPr>
          <w:rFonts w:ascii="Times New Roman" w:hAnsi="Times New Roman" w:cs="Times New Roman"/>
          <w:sz w:val="24"/>
          <w:szCs w:val="24"/>
        </w:rPr>
        <w:t xml:space="preserve">. </w:t>
      </w:r>
      <w:r w:rsidR="00051D25" w:rsidRPr="001C0C01">
        <w:rPr>
          <w:rFonts w:ascii="Times New Roman" w:hAnsi="Times New Roman" w:cs="Times New Roman"/>
          <w:sz w:val="24"/>
          <w:szCs w:val="24"/>
        </w:rPr>
        <w:t>Arksey et al (2006) also point to the need for carers and family members to receive financial advice, to prevent risky decisions about an older person’s finances.</w:t>
      </w:r>
      <w:r w:rsidR="009A0FD5">
        <w:rPr>
          <w:rFonts w:ascii="Times New Roman" w:hAnsi="Times New Roman" w:cs="Times New Roman"/>
          <w:sz w:val="24"/>
          <w:szCs w:val="24"/>
        </w:rPr>
        <w:t xml:space="preserve"> </w:t>
      </w:r>
    </w:p>
    <w:p w14:paraId="4173D073" w14:textId="37A768F0" w:rsidR="009A0FD5" w:rsidRPr="001C0C01" w:rsidRDefault="007C34E0"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Despite distrust of the</w:t>
      </w:r>
      <w:r w:rsidR="00745B56" w:rsidRPr="001C0C01">
        <w:rPr>
          <w:rFonts w:ascii="Times New Roman" w:hAnsi="Times New Roman" w:cs="Times New Roman"/>
          <w:sz w:val="24"/>
          <w:szCs w:val="24"/>
        </w:rPr>
        <w:t xml:space="preserve"> financial</w:t>
      </w:r>
      <w:r w:rsidRPr="001C0C01">
        <w:rPr>
          <w:rFonts w:ascii="Times New Roman" w:hAnsi="Times New Roman" w:cs="Times New Roman"/>
          <w:sz w:val="24"/>
          <w:szCs w:val="24"/>
        </w:rPr>
        <w:t xml:space="preserve"> sector</w:t>
      </w:r>
      <w:r w:rsidR="00E33FC2">
        <w:rPr>
          <w:rFonts w:ascii="Times New Roman" w:hAnsi="Times New Roman" w:cs="Times New Roman"/>
          <w:sz w:val="24"/>
          <w:szCs w:val="24"/>
        </w:rPr>
        <w:t>,</w:t>
      </w:r>
      <w:r w:rsidR="00F32117" w:rsidRPr="00F32117">
        <w:rPr>
          <w:rFonts w:ascii="Times New Roman" w:hAnsi="Times New Roman" w:cs="Times New Roman"/>
          <w:sz w:val="24"/>
          <w:szCs w:val="24"/>
        </w:rPr>
        <w:t xml:space="preserve"> </w:t>
      </w:r>
      <w:r w:rsidR="00F32117">
        <w:rPr>
          <w:rFonts w:ascii="Times New Roman" w:hAnsi="Times New Roman" w:cs="Times New Roman"/>
          <w:sz w:val="24"/>
          <w:szCs w:val="24"/>
        </w:rPr>
        <w:t>some members of the public also seem to perceive financial advisers as helpful</w:t>
      </w:r>
      <w:r w:rsidR="0077207F">
        <w:rPr>
          <w:rFonts w:ascii="Times New Roman" w:hAnsi="Times New Roman" w:cs="Times New Roman"/>
          <w:sz w:val="24"/>
          <w:szCs w:val="24"/>
        </w:rPr>
        <w:t>.</w:t>
      </w:r>
      <w:r w:rsidRPr="001C0C01">
        <w:rPr>
          <w:rFonts w:ascii="Times New Roman" w:hAnsi="Times New Roman" w:cs="Times New Roman"/>
          <w:sz w:val="24"/>
          <w:szCs w:val="24"/>
        </w:rPr>
        <w:t xml:space="preserve"> </w:t>
      </w:r>
      <w:r w:rsidR="00706695" w:rsidRPr="001C0C01">
        <w:rPr>
          <w:rFonts w:ascii="Times New Roman" w:hAnsi="Times New Roman" w:cs="Times New Roman"/>
          <w:sz w:val="24"/>
          <w:szCs w:val="24"/>
        </w:rPr>
        <w:t xml:space="preserve">Ipsos Mori (2012) </w:t>
      </w:r>
      <w:r w:rsidR="009125E7" w:rsidRPr="001C0C01">
        <w:rPr>
          <w:rFonts w:ascii="Times New Roman" w:hAnsi="Times New Roman" w:cs="Times New Roman"/>
          <w:sz w:val="24"/>
          <w:szCs w:val="24"/>
        </w:rPr>
        <w:t xml:space="preserve">found evidence that people </w:t>
      </w:r>
      <w:r w:rsidR="00424512" w:rsidRPr="001C0C01">
        <w:rPr>
          <w:rFonts w:ascii="Times New Roman" w:hAnsi="Times New Roman" w:cs="Times New Roman"/>
          <w:sz w:val="24"/>
          <w:szCs w:val="24"/>
        </w:rPr>
        <w:t>felt</w:t>
      </w:r>
      <w:r w:rsidR="00734076" w:rsidRPr="001C0C01">
        <w:rPr>
          <w:rFonts w:ascii="Times New Roman" w:hAnsi="Times New Roman" w:cs="Times New Roman"/>
          <w:sz w:val="24"/>
          <w:szCs w:val="24"/>
        </w:rPr>
        <w:t xml:space="preserve"> the sector </w:t>
      </w:r>
      <w:r w:rsidR="00745B56" w:rsidRPr="001C0C01">
        <w:rPr>
          <w:rFonts w:ascii="Times New Roman" w:hAnsi="Times New Roman" w:cs="Times New Roman"/>
          <w:sz w:val="24"/>
          <w:szCs w:val="24"/>
        </w:rPr>
        <w:t>did have</w:t>
      </w:r>
      <w:r w:rsidR="00734076" w:rsidRPr="001C0C01">
        <w:rPr>
          <w:rFonts w:ascii="Times New Roman" w:hAnsi="Times New Roman" w:cs="Times New Roman"/>
          <w:sz w:val="24"/>
          <w:szCs w:val="24"/>
        </w:rPr>
        <w:t xml:space="preserve"> a r</w:t>
      </w:r>
      <w:r w:rsidR="00DB63E1" w:rsidRPr="001C0C01">
        <w:rPr>
          <w:rFonts w:ascii="Times New Roman" w:hAnsi="Times New Roman" w:cs="Times New Roman"/>
          <w:sz w:val="24"/>
          <w:szCs w:val="24"/>
        </w:rPr>
        <w:t>ole to play</w:t>
      </w:r>
      <w:r w:rsidRPr="001C0C01">
        <w:rPr>
          <w:rFonts w:ascii="Times New Roman" w:hAnsi="Times New Roman" w:cs="Times New Roman"/>
          <w:sz w:val="24"/>
          <w:szCs w:val="24"/>
        </w:rPr>
        <w:t xml:space="preserve"> in care planning</w:t>
      </w:r>
      <w:r w:rsidR="009A0FD5">
        <w:rPr>
          <w:rFonts w:ascii="Times New Roman" w:hAnsi="Times New Roman" w:cs="Times New Roman"/>
          <w:sz w:val="24"/>
          <w:szCs w:val="24"/>
        </w:rPr>
        <w:t>,</w:t>
      </w:r>
      <w:r w:rsidR="00DB63E1" w:rsidRPr="001C0C01">
        <w:rPr>
          <w:rFonts w:ascii="Times New Roman" w:hAnsi="Times New Roman" w:cs="Times New Roman"/>
          <w:sz w:val="24"/>
          <w:szCs w:val="24"/>
        </w:rPr>
        <w:t xml:space="preserve"> through </w:t>
      </w:r>
      <w:r w:rsidR="00734076" w:rsidRPr="001C0C01">
        <w:rPr>
          <w:rFonts w:ascii="Times New Roman" w:hAnsi="Times New Roman" w:cs="Times New Roman"/>
          <w:sz w:val="24"/>
          <w:szCs w:val="24"/>
        </w:rPr>
        <w:t>providing independent financial advice and raising awareness of the need</w:t>
      </w:r>
      <w:r w:rsidR="006723AF" w:rsidRPr="001C0C01">
        <w:rPr>
          <w:rFonts w:ascii="Times New Roman" w:hAnsi="Times New Roman" w:cs="Times New Roman"/>
          <w:sz w:val="24"/>
          <w:szCs w:val="24"/>
        </w:rPr>
        <w:t xml:space="preserve"> to plan for future costs</w:t>
      </w:r>
      <w:r w:rsidR="00734076" w:rsidRPr="001C0C01">
        <w:rPr>
          <w:rFonts w:ascii="Times New Roman" w:hAnsi="Times New Roman" w:cs="Times New Roman"/>
          <w:sz w:val="24"/>
          <w:szCs w:val="24"/>
        </w:rPr>
        <w:t>.</w:t>
      </w:r>
      <w:r w:rsidR="00F638A5" w:rsidRPr="001C0C01">
        <w:rPr>
          <w:rFonts w:ascii="Times New Roman" w:hAnsi="Times New Roman" w:cs="Times New Roman"/>
          <w:sz w:val="24"/>
          <w:szCs w:val="24"/>
        </w:rPr>
        <w:t xml:space="preserve"> </w:t>
      </w:r>
      <w:r w:rsidR="00A81833" w:rsidRPr="001C0C01">
        <w:rPr>
          <w:rFonts w:ascii="Times New Roman" w:hAnsi="Times New Roman" w:cs="Times New Roman"/>
          <w:sz w:val="24"/>
          <w:szCs w:val="24"/>
        </w:rPr>
        <w:t>While a minority of</w:t>
      </w:r>
      <w:r w:rsidR="00D54505" w:rsidRPr="001C0C01">
        <w:rPr>
          <w:rFonts w:ascii="Times New Roman" w:hAnsi="Times New Roman" w:cs="Times New Roman"/>
          <w:sz w:val="24"/>
          <w:szCs w:val="24"/>
        </w:rPr>
        <w:t xml:space="preserve"> </w:t>
      </w:r>
      <w:r w:rsidR="00A81833" w:rsidRPr="001C0C01">
        <w:rPr>
          <w:rFonts w:ascii="Times New Roman" w:hAnsi="Times New Roman" w:cs="Times New Roman"/>
          <w:sz w:val="24"/>
          <w:szCs w:val="24"/>
        </w:rPr>
        <w:t>people</w:t>
      </w:r>
      <w:r w:rsidR="00D54505" w:rsidRPr="001C0C01">
        <w:rPr>
          <w:rFonts w:ascii="Times New Roman" w:hAnsi="Times New Roman" w:cs="Times New Roman"/>
          <w:sz w:val="24"/>
          <w:szCs w:val="24"/>
        </w:rPr>
        <w:t xml:space="preserve"> surveyed</w:t>
      </w:r>
      <w:r w:rsidR="009A0FD5">
        <w:rPr>
          <w:rFonts w:ascii="Times New Roman" w:hAnsi="Times New Roman" w:cs="Times New Roman"/>
          <w:sz w:val="24"/>
          <w:szCs w:val="24"/>
        </w:rPr>
        <w:t xml:space="preserve"> by Just (2017b)</w:t>
      </w:r>
      <w:r w:rsidR="00A81833" w:rsidRPr="001C0C01">
        <w:rPr>
          <w:rFonts w:ascii="Times New Roman" w:hAnsi="Times New Roman" w:cs="Times New Roman"/>
          <w:sz w:val="24"/>
          <w:szCs w:val="24"/>
        </w:rPr>
        <w:t xml:space="preserve"> </w:t>
      </w:r>
      <w:r w:rsidR="009E3F8E">
        <w:rPr>
          <w:rFonts w:ascii="Times New Roman" w:hAnsi="Times New Roman" w:cs="Times New Roman"/>
          <w:sz w:val="24"/>
          <w:szCs w:val="24"/>
        </w:rPr>
        <w:t xml:space="preserve">said they </w:t>
      </w:r>
      <w:r w:rsidR="00A81833" w:rsidRPr="001C0C01">
        <w:rPr>
          <w:rFonts w:ascii="Times New Roman" w:hAnsi="Times New Roman" w:cs="Times New Roman"/>
          <w:sz w:val="24"/>
          <w:szCs w:val="24"/>
        </w:rPr>
        <w:t>would contact a professional financial adviser themselves</w:t>
      </w:r>
      <w:r w:rsidR="00D54505" w:rsidRPr="001C0C01">
        <w:rPr>
          <w:rFonts w:ascii="Times New Roman" w:hAnsi="Times New Roman" w:cs="Times New Roman"/>
          <w:sz w:val="24"/>
          <w:szCs w:val="24"/>
        </w:rPr>
        <w:t xml:space="preserve"> when planning care</w:t>
      </w:r>
      <w:r w:rsidR="00A81833" w:rsidRPr="001C0C01">
        <w:rPr>
          <w:rFonts w:ascii="Times New Roman" w:hAnsi="Times New Roman" w:cs="Times New Roman"/>
          <w:sz w:val="24"/>
          <w:szCs w:val="24"/>
        </w:rPr>
        <w:t>, more than half (</w:t>
      </w:r>
      <w:r w:rsidR="00455271" w:rsidRPr="001C0C01">
        <w:rPr>
          <w:rFonts w:ascii="Times New Roman" w:hAnsi="Times New Roman" w:cs="Times New Roman"/>
          <w:sz w:val="24"/>
          <w:szCs w:val="24"/>
        </w:rPr>
        <w:t>54%</w:t>
      </w:r>
      <w:r w:rsidR="00A81833" w:rsidRPr="001C0C01">
        <w:rPr>
          <w:rFonts w:ascii="Times New Roman" w:hAnsi="Times New Roman" w:cs="Times New Roman"/>
          <w:sz w:val="24"/>
          <w:szCs w:val="24"/>
        </w:rPr>
        <w:t>)</w:t>
      </w:r>
      <w:r w:rsidR="00AA064A" w:rsidRPr="001C0C01">
        <w:rPr>
          <w:rFonts w:ascii="Times New Roman" w:hAnsi="Times New Roman" w:cs="Times New Roman"/>
          <w:sz w:val="24"/>
          <w:szCs w:val="24"/>
        </w:rPr>
        <w:t xml:space="preserve"> said they</w:t>
      </w:r>
      <w:r w:rsidR="00D54505" w:rsidRPr="001C0C01">
        <w:rPr>
          <w:rFonts w:ascii="Times New Roman" w:hAnsi="Times New Roman" w:cs="Times New Roman"/>
          <w:sz w:val="24"/>
          <w:szCs w:val="24"/>
        </w:rPr>
        <w:t xml:space="preserve"> </w:t>
      </w:r>
      <w:r w:rsidR="00A81833" w:rsidRPr="001C0C01">
        <w:rPr>
          <w:rFonts w:ascii="Times New Roman" w:hAnsi="Times New Roman" w:cs="Times New Roman"/>
          <w:sz w:val="24"/>
          <w:szCs w:val="24"/>
        </w:rPr>
        <w:t xml:space="preserve">would find it helpful to be </w:t>
      </w:r>
      <w:r w:rsidR="00A81833" w:rsidRPr="005A68EB">
        <w:rPr>
          <w:rFonts w:ascii="Times New Roman" w:hAnsi="Times New Roman" w:cs="Times New Roman"/>
          <w:sz w:val="24"/>
          <w:szCs w:val="24"/>
        </w:rPr>
        <w:t>referred</w:t>
      </w:r>
      <w:r w:rsidR="00A81833" w:rsidRPr="001C0C01">
        <w:rPr>
          <w:rFonts w:ascii="Times New Roman" w:hAnsi="Times New Roman" w:cs="Times New Roman"/>
          <w:sz w:val="24"/>
          <w:szCs w:val="24"/>
        </w:rPr>
        <w:t xml:space="preserve"> to one when they approached their local authority</w:t>
      </w:r>
      <w:r w:rsidR="00D54505" w:rsidRPr="001C0C01">
        <w:rPr>
          <w:rFonts w:ascii="Times New Roman" w:hAnsi="Times New Roman" w:cs="Times New Roman"/>
          <w:sz w:val="24"/>
          <w:szCs w:val="24"/>
        </w:rPr>
        <w:t xml:space="preserve"> about care options</w:t>
      </w:r>
      <w:r w:rsidR="009A0FD5">
        <w:rPr>
          <w:rFonts w:ascii="Times New Roman" w:hAnsi="Times New Roman" w:cs="Times New Roman"/>
          <w:sz w:val="24"/>
          <w:szCs w:val="24"/>
        </w:rPr>
        <w:t>.</w:t>
      </w:r>
      <w:r w:rsidR="00D54505" w:rsidRPr="001C0C01">
        <w:rPr>
          <w:rFonts w:ascii="Times New Roman" w:hAnsi="Times New Roman" w:cs="Times New Roman"/>
          <w:sz w:val="24"/>
          <w:szCs w:val="24"/>
        </w:rPr>
        <w:t xml:space="preserve"> </w:t>
      </w:r>
      <w:r w:rsidR="009A0FD5">
        <w:rPr>
          <w:rFonts w:ascii="Times New Roman" w:hAnsi="Times New Roman" w:cs="Times New Roman"/>
          <w:sz w:val="24"/>
          <w:szCs w:val="24"/>
        </w:rPr>
        <w:t>O</w:t>
      </w:r>
      <w:r w:rsidR="00A81833" w:rsidRPr="001C0C01">
        <w:rPr>
          <w:rFonts w:ascii="Times New Roman" w:hAnsi="Times New Roman" w:cs="Times New Roman"/>
          <w:sz w:val="24"/>
          <w:szCs w:val="24"/>
        </w:rPr>
        <w:t xml:space="preserve">nly 10% said they would not </w:t>
      </w:r>
      <w:r w:rsidR="00D54505" w:rsidRPr="001C0C01">
        <w:rPr>
          <w:rFonts w:ascii="Times New Roman" w:hAnsi="Times New Roman" w:cs="Times New Roman"/>
          <w:sz w:val="24"/>
          <w:szCs w:val="24"/>
        </w:rPr>
        <w:t>contact</w:t>
      </w:r>
      <w:r w:rsidR="00A81833" w:rsidRPr="001C0C01">
        <w:rPr>
          <w:rFonts w:ascii="Times New Roman" w:hAnsi="Times New Roman" w:cs="Times New Roman"/>
          <w:sz w:val="24"/>
          <w:szCs w:val="24"/>
        </w:rPr>
        <w:t xml:space="preserve"> the</w:t>
      </w:r>
      <w:r w:rsidR="00D54505" w:rsidRPr="001C0C01">
        <w:rPr>
          <w:rFonts w:ascii="Times New Roman" w:hAnsi="Times New Roman" w:cs="Times New Roman"/>
          <w:sz w:val="24"/>
          <w:szCs w:val="24"/>
        </w:rPr>
        <w:t xml:space="preserve"> recommended</w:t>
      </w:r>
      <w:r w:rsidR="00A81833" w:rsidRPr="001C0C01">
        <w:rPr>
          <w:rFonts w:ascii="Times New Roman" w:hAnsi="Times New Roman" w:cs="Times New Roman"/>
          <w:sz w:val="24"/>
          <w:szCs w:val="24"/>
        </w:rPr>
        <w:t xml:space="preserve"> adviser. </w:t>
      </w:r>
    </w:p>
    <w:p w14:paraId="1EE78B56" w14:textId="16EEFDE9" w:rsidR="006C685C" w:rsidRPr="001C0C01" w:rsidRDefault="006C685C"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Several studies pointed to the inadequacy of financial advice offered by those outside the financial sector.</w:t>
      </w:r>
      <w:r w:rsidR="0056773C" w:rsidRPr="001C0C01">
        <w:rPr>
          <w:rFonts w:ascii="Times New Roman" w:hAnsi="Times New Roman" w:cs="Times New Roman"/>
          <w:sz w:val="24"/>
          <w:szCs w:val="24"/>
        </w:rPr>
        <w:t xml:space="preserve"> Arksey et al (2006) note</w:t>
      </w:r>
      <w:r w:rsidR="009E3F8E">
        <w:rPr>
          <w:rFonts w:ascii="Times New Roman" w:hAnsi="Times New Roman" w:cs="Times New Roman"/>
          <w:sz w:val="24"/>
          <w:szCs w:val="24"/>
        </w:rPr>
        <w:t>d</w:t>
      </w:r>
      <w:r w:rsidR="0056773C" w:rsidRPr="001C0C01">
        <w:rPr>
          <w:rFonts w:ascii="Times New Roman" w:hAnsi="Times New Roman" w:cs="Times New Roman"/>
          <w:sz w:val="24"/>
          <w:szCs w:val="24"/>
        </w:rPr>
        <w:t xml:space="preserve"> the problems that can arise from having family members and neighbours manage and advise on an older person’s finances</w:t>
      </w:r>
      <w:r w:rsidR="000170A8">
        <w:rPr>
          <w:rFonts w:ascii="Times New Roman" w:hAnsi="Times New Roman" w:cs="Times New Roman"/>
          <w:sz w:val="24"/>
          <w:szCs w:val="24"/>
        </w:rPr>
        <w:t>.</w:t>
      </w:r>
      <w:r w:rsidR="00E131E7" w:rsidRPr="001C0C01">
        <w:rPr>
          <w:rFonts w:ascii="Times New Roman" w:hAnsi="Times New Roman" w:cs="Times New Roman"/>
          <w:sz w:val="24"/>
          <w:szCs w:val="24"/>
        </w:rPr>
        <w:t xml:space="preserve"> </w:t>
      </w:r>
      <w:r w:rsidR="000170A8">
        <w:rPr>
          <w:rFonts w:ascii="Times New Roman" w:hAnsi="Times New Roman" w:cs="Times New Roman"/>
          <w:sz w:val="24"/>
          <w:szCs w:val="24"/>
        </w:rPr>
        <w:t>T</w:t>
      </w:r>
      <w:r w:rsidR="00E131E7" w:rsidRPr="001C0C01">
        <w:rPr>
          <w:rFonts w:ascii="Times New Roman" w:hAnsi="Times New Roman" w:cs="Times New Roman"/>
          <w:sz w:val="24"/>
          <w:szCs w:val="24"/>
        </w:rPr>
        <w:t>hese include</w:t>
      </w:r>
      <w:r w:rsidR="009E3F8E">
        <w:rPr>
          <w:rFonts w:ascii="Times New Roman" w:hAnsi="Times New Roman" w:cs="Times New Roman"/>
          <w:sz w:val="24"/>
          <w:szCs w:val="24"/>
        </w:rPr>
        <w:t>d</w:t>
      </w:r>
      <w:r w:rsidR="00E131E7" w:rsidRPr="001C0C01">
        <w:rPr>
          <w:rFonts w:ascii="Times New Roman" w:hAnsi="Times New Roman" w:cs="Times New Roman"/>
          <w:sz w:val="24"/>
          <w:szCs w:val="24"/>
        </w:rPr>
        <w:t xml:space="preserve"> the older person feeling beholden to following that advice against their own preferences in order to preserve the relationship, a loss of independence and control, and vulnerability to financial abuse. They also note that friends and family risked ‘wrong doing’ based on their own lack of understanding of the rules around gifting and inheritance tax.</w:t>
      </w:r>
      <w:r w:rsidR="00DB63E1" w:rsidRPr="001C0C01">
        <w:rPr>
          <w:rFonts w:ascii="Times New Roman" w:hAnsi="Times New Roman" w:cs="Times New Roman"/>
          <w:sz w:val="24"/>
          <w:szCs w:val="24"/>
        </w:rPr>
        <w:t xml:space="preserve"> </w:t>
      </w:r>
      <w:r w:rsidR="00C615B6" w:rsidRPr="001C0C01">
        <w:rPr>
          <w:rFonts w:ascii="Times New Roman" w:hAnsi="Times New Roman" w:cs="Times New Roman"/>
          <w:sz w:val="24"/>
          <w:szCs w:val="24"/>
        </w:rPr>
        <w:t>Henwood and Hudson (2009) reported that while the national organisations</w:t>
      </w:r>
      <w:r w:rsidR="00501AAE">
        <w:rPr>
          <w:rFonts w:ascii="Times New Roman" w:hAnsi="Times New Roman" w:cs="Times New Roman"/>
          <w:sz w:val="24"/>
          <w:szCs w:val="24"/>
        </w:rPr>
        <w:t xml:space="preserve"> and charities</w:t>
      </w:r>
      <w:r w:rsidR="00C615B6" w:rsidRPr="001C0C01">
        <w:rPr>
          <w:rFonts w:ascii="Times New Roman" w:hAnsi="Times New Roman" w:cs="Times New Roman"/>
          <w:sz w:val="24"/>
          <w:szCs w:val="24"/>
        </w:rPr>
        <w:t xml:space="preserve"> they interviewed</w:t>
      </w:r>
      <w:r w:rsidR="00DA27C2">
        <w:rPr>
          <w:rFonts w:ascii="Times New Roman" w:hAnsi="Times New Roman" w:cs="Times New Roman"/>
          <w:sz w:val="24"/>
          <w:szCs w:val="24"/>
        </w:rPr>
        <w:t xml:space="preserve"> </w:t>
      </w:r>
      <w:r w:rsidR="00C615B6" w:rsidRPr="001C0C01">
        <w:rPr>
          <w:rFonts w:ascii="Times New Roman" w:hAnsi="Times New Roman" w:cs="Times New Roman"/>
          <w:sz w:val="24"/>
          <w:szCs w:val="24"/>
        </w:rPr>
        <w:t xml:space="preserve">felt very confident in giving advice in various areas, nearly 40% identified financial issues as an area in which they were weakest. </w:t>
      </w:r>
      <w:r w:rsidR="00643E51" w:rsidRPr="001C0C01">
        <w:rPr>
          <w:rFonts w:ascii="Times New Roman" w:hAnsi="Times New Roman" w:cs="Times New Roman"/>
          <w:sz w:val="24"/>
          <w:szCs w:val="24"/>
        </w:rPr>
        <w:t>The Commission for Social Care</w:t>
      </w:r>
      <w:r w:rsidR="00C30C26" w:rsidRPr="001C0C01">
        <w:rPr>
          <w:rFonts w:ascii="Times New Roman" w:hAnsi="Times New Roman" w:cs="Times New Roman"/>
          <w:sz w:val="24"/>
          <w:szCs w:val="24"/>
        </w:rPr>
        <w:t xml:space="preserve"> Inspection</w:t>
      </w:r>
      <w:r w:rsidR="00643E51" w:rsidRPr="001C0C01">
        <w:rPr>
          <w:rFonts w:ascii="Times New Roman" w:hAnsi="Times New Roman" w:cs="Times New Roman"/>
          <w:sz w:val="24"/>
          <w:szCs w:val="24"/>
        </w:rPr>
        <w:t xml:space="preserve"> (2007) found that 64% of self-funders thought that written information offered by the local council did not clearly explain care costs, </w:t>
      </w:r>
      <w:r w:rsidR="000170A8">
        <w:rPr>
          <w:rFonts w:ascii="Times New Roman" w:hAnsi="Times New Roman" w:cs="Times New Roman"/>
          <w:sz w:val="24"/>
          <w:szCs w:val="24"/>
        </w:rPr>
        <w:t>and</w:t>
      </w:r>
      <w:r w:rsidR="000170A8" w:rsidRPr="001C0C01">
        <w:rPr>
          <w:rFonts w:ascii="Times New Roman" w:hAnsi="Times New Roman" w:cs="Times New Roman"/>
          <w:sz w:val="24"/>
          <w:szCs w:val="24"/>
        </w:rPr>
        <w:t xml:space="preserve"> </w:t>
      </w:r>
      <w:r w:rsidR="00643E51" w:rsidRPr="001C0C01">
        <w:rPr>
          <w:rFonts w:ascii="Times New Roman" w:hAnsi="Times New Roman" w:cs="Times New Roman"/>
          <w:sz w:val="24"/>
          <w:szCs w:val="24"/>
        </w:rPr>
        <w:t xml:space="preserve">Carr-West </w:t>
      </w:r>
      <w:r w:rsidR="006723AF" w:rsidRPr="001C0C01">
        <w:rPr>
          <w:rFonts w:ascii="Times New Roman" w:hAnsi="Times New Roman" w:cs="Times New Roman"/>
          <w:sz w:val="24"/>
          <w:szCs w:val="24"/>
        </w:rPr>
        <w:t>and Thraves</w:t>
      </w:r>
      <w:r w:rsidR="00643E51" w:rsidRPr="001C0C01">
        <w:rPr>
          <w:rFonts w:ascii="Times New Roman" w:hAnsi="Times New Roman" w:cs="Times New Roman"/>
          <w:sz w:val="24"/>
          <w:szCs w:val="24"/>
        </w:rPr>
        <w:t xml:space="preserve"> (2011) found that much of the financial advice offered by councils at the point of needing care was insufficiently tailored to self-funders</w:t>
      </w:r>
      <w:r w:rsidR="009125E7" w:rsidRPr="001C0C01">
        <w:rPr>
          <w:rFonts w:ascii="Times New Roman" w:hAnsi="Times New Roman" w:cs="Times New Roman"/>
          <w:sz w:val="24"/>
          <w:szCs w:val="24"/>
        </w:rPr>
        <w:t>’</w:t>
      </w:r>
      <w:r w:rsidR="00643E51" w:rsidRPr="001C0C01">
        <w:rPr>
          <w:rFonts w:ascii="Times New Roman" w:hAnsi="Times New Roman" w:cs="Times New Roman"/>
          <w:sz w:val="24"/>
          <w:szCs w:val="24"/>
        </w:rPr>
        <w:t xml:space="preserve"> needs. Wright (2002) </w:t>
      </w:r>
      <w:r w:rsidR="00D9716A" w:rsidRPr="001C0C01">
        <w:rPr>
          <w:rFonts w:ascii="Times New Roman" w:hAnsi="Times New Roman" w:cs="Times New Roman"/>
          <w:sz w:val="24"/>
          <w:szCs w:val="24"/>
        </w:rPr>
        <w:t xml:space="preserve">reported </w:t>
      </w:r>
      <w:r w:rsidR="00643E51" w:rsidRPr="001C0C01">
        <w:rPr>
          <w:rFonts w:ascii="Times New Roman" w:hAnsi="Times New Roman" w:cs="Times New Roman"/>
          <w:sz w:val="24"/>
          <w:szCs w:val="24"/>
        </w:rPr>
        <w:t>that most self-funders who approached local authorities for advice were dissatisfied</w:t>
      </w:r>
      <w:r w:rsidR="003E6616" w:rsidRPr="001C0C01">
        <w:rPr>
          <w:rFonts w:ascii="Times New Roman" w:hAnsi="Times New Roman" w:cs="Times New Roman"/>
          <w:sz w:val="24"/>
          <w:szCs w:val="24"/>
        </w:rPr>
        <w:t xml:space="preserve">, </w:t>
      </w:r>
      <w:r w:rsidR="000170A8">
        <w:rPr>
          <w:rFonts w:ascii="Times New Roman" w:hAnsi="Times New Roman" w:cs="Times New Roman"/>
          <w:sz w:val="24"/>
          <w:szCs w:val="24"/>
        </w:rPr>
        <w:t>and that</w:t>
      </w:r>
      <w:r w:rsidR="000170A8" w:rsidRPr="001C0C01">
        <w:rPr>
          <w:rFonts w:ascii="Times New Roman" w:hAnsi="Times New Roman" w:cs="Times New Roman"/>
          <w:sz w:val="24"/>
          <w:szCs w:val="24"/>
        </w:rPr>
        <w:t xml:space="preserve"> </w:t>
      </w:r>
      <w:r w:rsidR="003E6616" w:rsidRPr="001C0C01">
        <w:rPr>
          <w:rFonts w:ascii="Times New Roman" w:hAnsi="Times New Roman" w:cs="Times New Roman"/>
          <w:sz w:val="24"/>
          <w:szCs w:val="24"/>
        </w:rPr>
        <w:t xml:space="preserve">the </w:t>
      </w:r>
      <w:r w:rsidR="00643E51" w:rsidRPr="001C0C01">
        <w:rPr>
          <w:rFonts w:ascii="Times New Roman" w:hAnsi="Times New Roman" w:cs="Times New Roman"/>
          <w:sz w:val="24"/>
          <w:szCs w:val="24"/>
        </w:rPr>
        <w:t xml:space="preserve">financial advice offered by care providers </w:t>
      </w:r>
      <w:r w:rsidR="003E6616" w:rsidRPr="001C0C01">
        <w:rPr>
          <w:rFonts w:ascii="Times New Roman" w:hAnsi="Times New Roman" w:cs="Times New Roman"/>
          <w:sz w:val="24"/>
          <w:szCs w:val="24"/>
        </w:rPr>
        <w:t>w</w:t>
      </w:r>
      <w:r w:rsidR="00643E51" w:rsidRPr="001C0C01">
        <w:rPr>
          <w:rFonts w:ascii="Times New Roman" w:hAnsi="Times New Roman" w:cs="Times New Roman"/>
          <w:sz w:val="24"/>
          <w:szCs w:val="24"/>
        </w:rPr>
        <w:t>as inadequate</w:t>
      </w:r>
      <w:r w:rsidR="000170A8">
        <w:rPr>
          <w:rFonts w:ascii="Times New Roman" w:hAnsi="Times New Roman" w:cs="Times New Roman"/>
          <w:sz w:val="24"/>
          <w:szCs w:val="24"/>
        </w:rPr>
        <w:t xml:space="preserve"> </w:t>
      </w:r>
      <w:r w:rsidR="00643E51" w:rsidRPr="001C0C01">
        <w:rPr>
          <w:rFonts w:ascii="Times New Roman" w:hAnsi="Times New Roman" w:cs="Times New Roman"/>
          <w:sz w:val="24"/>
          <w:szCs w:val="24"/>
        </w:rPr>
        <w:t xml:space="preserve">and </w:t>
      </w:r>
      <w:r w:rsidR="00745B56" w:rsidRPr="001C0C01">
        <w:rPr>
          <w:rFonts w:ascii="Times New Roman" w:hAnsi="Times New Roman" w:cs="Times New Roman"/>
          <w:sz w:val="24"/>
          <w:szCs w:val="24"/>
        </w:rPr>
        <w:t>potentially biased</w:t>
      </w:r>
      <w:r w:rsidR="003E6616" w:rsidRPr="001C0C01">
        <w:rPr>
          <w:rFonts w:ascii="Times New Roman" w:hAnsi="Times New Roman" w:cs="Times New Roman"/>
          <w:sz w:val="24"/>
          <w:szCs w:val="24"/>
        </w:rPr>
        <w:t xml:space="preserve">. </w:t>
      </w:r>
    </w:p>
    <w:p w14:paraId="742ADA64" w14:textId="50D48ADB" w:rsidR="00F77126" w:rsidRPr="001C0C01" w:rsidRDefault="00643E51"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Finally, Fox </w:t>
      </w:r>
      <w:r w:rsidR="00F77126" w:rsidRPr="001C0C01">
        <w:rPr>
          <w:rFonts w:ascii="Times New Roman" w:hAnsi="Times New Roman" w:cs="Times New Roman"/>
          <w:sz w:val="24"/>
          <w:szCs w:val="24"/>
        </w:rPr>
        <w:t xml:space="preserve">O’Mahoney and Overton </w:t>
      </w:r>
      <w:r w:rsidRPr="001C0C01">
        <w:rPr>
          <w:rFonts w:ascii="Times New Roman" w:hAnsi="Times New Roman" w:cs="Times New Roman"/>
          <w:sz w:val="24"/>
          <w:szCs w:val="24"/>
        </w:rPr>
        <w:t xml:space="preserve">(2014) </w:t>
      </w:r>
      <w:r w:rsidR="006723AF" w:rsidRPr="001C0C01">
        <w:rPr>
          <w:rFonts w:ascii="Times New Roman" w:hAnsi="Times New Roman" w:cs="Times New Roman"/>
          <w:sz w:val="24"/>
          <w:szCs w:val="24"/>
        </w:rPr>
        <w:t>demonstrate</w:t>
      </w:r>
      <w:r w:rsidR="003E6616" w:rsidRPr="001C0C01">
        <w:rPr>
          <w:rFonts w:ascii="Times New Roman" w:hAnsi="Times New Roman" w:cs="Times New Roman"/>
          <w:sz w:val="24"/>
          <w:szCs w:val="24"/>
        </w:rPr>
        <w:t>d</w:t>
      </w:r>
      <w:r w:rsidR="00BC4B47" w:rsidRPr="001C0C01">
        <w:rPr>
          <w:rFonts w:ascii="Times New Roman" w:hAnsi="Times New Roman" w:cs="Times New Roman"/>
          <w:sz w:val="24"/>
          <w:szCs w:val="24"/>
        </w:rPr>
        <w:t xml:space="preserve"> the ‘pitfalls’ of omitting discussion of future care needs when consumers engage with</w:t>
      </w:r>
      <w:r w:rsidR="00F77126" w:rsidRPr="001C0C01">
        <w:rPr>
          <w:rFonts w:ascii="Times New Roman" w:hAnsi="Times New Roman" w:cs="Times New Roman"/>
          <w:sz w:val="24"/>
          <w:szCs w:val="24"/>
        </w:rPr>
        <w:t xml:space="preserve"> </w:t>
      </w:r>
      <w:r w:rsidR="00395F48" w:rsidRPr="001C0C01">
        <w:rPr>
          <w:rFonts w:ascii="Times New Roman" w:hAnsi="Times New Roman" w:cs="Times New Roman"/>
          <w:sz w:val="24"/>
          <w:szCs w:val="24"/>
        </w:rPr>
        <w:t>the financial services sector for non-care related reasons.</w:t>
      </w:r>
      <w:r w:rsidR="00F638A5" w:rsidRPr="001C0C01">
        <w:rPr>
          <w:rFonts w:ascii="Times New Roman" w:hAnsi="Times New Roman" w:cs="Times New Roman"/>
          <w:sz w:val="24"/>
          <w:szCs w:val="24"/>
        </w:rPr>
        <w:t xml:space="preserve"> </w:t>
      </w:r>
      <w:r w:rsidR="00C615B6" w:rsidRPr="001C0C01">
        <w:rPr>
          <w:rFonts w:ascii="Times New Roman" w:hAnsi="Times New Roman" w:cs="Times New Roman"/>
          <w:sz w:val="24"/>
          <w:szCs w:val="24"/>
        </w:rPr>
        <w:t>Y</w:t>
      </w:r>
      <w:r w:rsidR="00BC4B47" w:rsidRPr="001C0C01">
        <w:rPr>
          <w:rFonts w:ascii="Times New Roman" w:hAnsi="Times New Roman" w:cs="Times New Roman"/>
          <w:sz w:val="24"/>
          <w:szCs w:val="24"/>
        </w:rPr>
        <w:t xml:space="preserve">ears after the purchase of </w:t>
      </w:r>
      <w:r w:rsidR="00C615B6" w:rsidRPr="001C0C01">
        <w:rPr>
          <w:rFonts w:ascii="Times New Roman" w:hAnsi="Times New Roman" w:cs="Times New Roman"/>
          <w:sz w:val="24"/>
          <w:szCs w:val="24"/>
        </w:rPr>
        <w:t>equity release</w:t>
      </w:r>
      <w:r w:rsidR="00BC4B47" w:rsidRPr="001C0C01">
        <w:rPr>
          <w:rFonts w:ascii="Times New Roman" w:hAnsi="Times New Roman" w:cs="Times New Roman"/>
          <w:sz w:val="24"/>
          <w:szCs w:val="24"/>
        </w:rPr>
        <w:t xml:space="preserve">, a small number of their respondents </w:t>
      </w:r>
      <w:r w:rsidR="00395F48" w:rsidRPr="001C0C01">
        <w:rPr>
          <w:rFonts w:ascii="Times New Roman" w:hAnsi="Times New Roman" w:cs="Times New Roman"/>
          <w:sz w:val="24"/>
          <w:szCs w:val="24"/>
        </w:rPr>
        <w:t>were finding the product detrimental to plans for financing care</w:t>
      </w:r>
      <w:r w:rsidR="00341A70" w:rsidRPr="001C0C01">
        <w:rPr>
          <w:rFonts w:ascii="Times New Roman" w:hAnsi="Times New Roman" w:cs="Times New Roman"/>
          <w:sz w:val="24"/>
          <w:szCs w:val="24"/>
        </w:rPr>
        <w:t xml:space="preserve">, which suggests that advice on such issues would have been useful. However, </w:t>
      </w:r>
      <w:r w:rsidR="00C615B6" w:rsidRPr="001C0C01">
        <w:rPr>
          <w:rFonts w:ascii="Times New Roman" w:eastAsia="Times New Roman" w:hAnsi="Times New Roman" w:cs="Times New Roman"/>
          <w:noProof/>
          <w:color w:val="000000"/>
          <w:sz w:val="24"/>
          <w:szCs w:val="24"/>
          <w:lang w:eastAsia="en-GB"/>
        </w:rPr>
        <w:t>the authors</w:t>
      </w:r>
      <w:r w:rsidR="00341A70" w:rsidRPr="001C0C01">
        <w:rPr>
          <w:rFonts w:ascii="Times New Roman" w:eastAsia="Times New Roman" w:hAnsi="Times New Roman" w:cs="Times New Roman"/>
          <w:noProof/>
          <w:color w:val="000000"/>
          <w:sz w:val="24"/>
          <w:szCs w:val="24"/>
          <w:lang w:eastAsia="en-GB"/>
        </w:rPr>
        <w:t xml:space="preserve"> </w:t>
      </w:r>
      <w:r w:rsidR="00F638A5" w:rsidRPr="001C0C01">
        <w:rPr>
          <w:rFonts w:ascii="Times New Roman" w:hAnsi="Times New Roman" w:cs="Times New Roman"/>
          <w:sz w:val="24"/>
          <w:szCs w:val="24"/>
        </w:rPr>
        <w:t>note</w:t>
      </w:r>
      <w:r w:rsidR="009E3F8E">
        <w:rPr>
          <w:rFonts w:ascii="Times New Roman" w:hAnsi="Times New Roman" w:cs="Times New Roman"/>
          <w:sz w:val="24"/>
          <w:szCs w:val="24"/>
        </w:rPr>
        <w:t>d</w:t>
      </w:r>
      <w:r w:rsidR="00F638A5" w:rsidRPr="001C0C01">
        <w:rPr>
          <w:rFonts w:ascii="Times New Roman" w:hAnsi="Times New Roman" w:cs="Times New Roman"/>
          <w:sz w:val="24"/>
          <w:szCs w:val="24"/>
        </w:rPr>
        <w:t xml:space="preserve"> that when the</w:t>
      </w:r>
      <w:r w:rsidR="00341A70" w:rsidRPr="001C0C01">
        <w:rPr>
          <w:rFonts w:ascii="Times New Roman" w:hAnsi="Times New Roman" w:cs="Times New Roman"/>
          <w:sz w:val="24"/>
          <w:szCs w:val="24"/>
        </w:rPr>
        <w:t>ir participants’</w:t>
      </w:r>
      <w:r w:rsidR="00F638A5" w:rsidRPr="001C0C01">
        <w:rPr>
          <w:rFonts w:ascii="Times New Roman" w:hAnsi="Times New Roman" w:cs="Times New Roman"/>
          <w:sz w:val="24"/>
          <w:szCs w:val="24"/>
        </w:rPr>
        <w:t xml:space="preserve"> financial advisers </w:t>
      </w:r>
      <w:r w:rsidR="00F638A5" w:rsidRPr="001C0C01">
        <w:rPr>
          <w:rFonts w:ascii="Times New Roman" w:hAnsi="Times New Roman" w:cs="Times New Roman"/>
          <w:i/>
          <w:sz w:val="24"/>
          <w:szCs w:val="24"/>
        </w:rPr>
        <w:t>did</w:t>
      </w:r>
      <w:r w:rsidR="00F638A5" w:rsidRPr="001C0C01">
        <w:rPr>
          <w:rFonts w:ascii="Times New Roman" w:hAnsi="Times New Roman" w:cs="Times New Roman"/>
          <w:sz w:val="24"/>
          <w:szCs w:val="24"/>
        </w:rPr>
        <w:t xml:space="preserve"> bring up future care costs, this</w:t>
      </w:r>
      <w:r w:rsidR="00F638A5" w:rsidRPr="001C0C01">
        <w:rPr>
          <w:rFonts w:ascii="Times New Roman" w:hAnsi="Times New Roman" w:cs="Times New Roman"/>
          <w:color w:val="FF0000"/>
          <w:sz w:val="24"/>
          <w:szCs w:val="24"/>
        </w:rPr>
        <w:t xml:space="preserve"> </w:t>
      </w:r>
      <w:r w:rsidR="00352BFC" w:rsidRPr="001C0C01">
        <w:rPr>
          <w:rFonts w:ascii="Times New Roman" w:eastAsia="Times New Roman" w:hAnsi="Times New Roman" w:cs="Times New Roman"/>
          <w:noProof/>
          <w:color w:val="000000"/>
          <w:sz w:val="24"/>
          <w:szCs w:val="24"/>
          <w:lang w:eastAsia="en-GB"/>
        </w:rPr>
        <w:t>a</w:t>
      </w:r>
      <w:r w:rsidR="00341A70" w:rsidRPr="001C0C01">
        <w:rPr>
          <w:rFonts w:ascii="Times New Roman" w:eastAsia="Times New Roman" w:hAnsi="Times New Roman" w:cs="Times New Roman"/>
          <w:noProof/>
          <w:color w:val="000000"/>
          <w:sz w:val="24"/>
          <w:szCs w:val="24"/>
          <w:lang w:eastAsia="en-GB"/>
        </w:rPr>
        <w:t xml:space="preserve">dvice was ignored, </w:t>
      </w:r>
      <w:r w:rsidR="00657C3A" w:rsidRPr="001C0C01">
        <w:rPr>
          <w:rFonts w:ascii="Times New Roman" w:eastAsia="Times New Roman" w:hAnsi="Times New Roman" w:cs="Times New Roman"/>
          <w:noProof/>
          <w:color w:val="000000"/>
          <w:sz w:val="24"/>
          <w:szCs w:val="24"/>
          <w:lang w:eastAsia="en-GB"/>
        </w:rPr>
        <w:t>possibly due</w:t>
      </w:r>
      <w:r w:rsidR="00352BFC" w:rsidRPr="001C0C01">
        <w:rPr>
          <w:rFonts w:ascii="Times New Roman" w:eastAsia="Times New Roman" w:hAnsi="Times New Roman" w:cs="Times New Roman"/>
          <w:noProof/>
          <w:color w:val="000000"/>
          <w:sz w:val="24"/>
          <w:szCs w:val="24"/>
          <w:lang w:eastAsia="en-GB"/>
        </w:rPr>
        <w:t xml:space="preserve"> to the purchasers’ inability to foresee future care needs.</w:t>
      </w:r>
      <w:r w:rsidR="00341A70" w:rsidRPr="001C0C01">
        <w:rPr>
          <w:rFonts w:ascii="Times New Roman" w:eastAsia="Times New Roman" w:hAnsi="Times New Roman" w:cs="Times New Roman"/>
          <w:noProof/>
          <w:color w:val="000000"/>
          <w:sz w:val="24"/>
          <w:szCs w:val="24"/>
          <w:lang w:eastAsia="en-GB"/>
        </w:rPr>
        <w:t xml:space="preserve"> </w:t>
      </w:r>
      <w:r w:rsidR="000B3AFA" w:rsidRPr="001C0C01">
        <w:rPr>
          <w:rFonts w:ascii="Times New Roman" w:eastAsia="Times New Roman" w:hAnsi="Times New Roman" w:cs="Times New Roman"/>
          <w:noProof/>
          <w:color w:val="000000"/>
          <w:sz w:val="24"/>
          <w:szCs w:val="24"/>
          <w:lang w:eastAsia="en-GB"/>
        </w:rPr>
        <w:t>Thus, their</w:t>
      </w:r>
      <w:r w:rsidR="00341A70" w:rsidRPr="001C0C01">
        <w:rPr>
          <w:rFonts w:ascii="Times New Roman" w:eastAsia="Times New Roman" w:hAnsi="Times New Roman" w:cs="Times New Roman"/>
          <w:noProof/>
          <w:color w:val="000000"/>
          <w:sz w:val="24"/>
          <w:szCs w:val="24"/>
          <w:lang w:eastAsia="en-GB"/>
        </w:rPr>
        <w:t xml:space="preserve"> study implies that the usefulness of financial advice for funding </w:t>
      </w:r>
      <w:r w:rsidR="000B3AFA" w:rsidRPr="001C0C01">
        <w:rPr>
          <w:rFonts w:ascii="Times New Roman" w:eastAsia="Times New Roman" w:hAnsi="Times New Roman" w:cs="Times New Roman"/>
          <w:noProof/>
          <w:color w:val="000000"/>
          <w:sz w:val="24"/>
          <w:szCs w:val="24"/>
          <w:lang w:eastAsia="en-GB"/>
        </w:rPr>
        <w:t>care in later life</w:t>
      </w:r>
      <w:r w:rsidR="00341A70" w:rsidRPr="001C0C01">
        <w:rPr>
          <w:rFonts w:ascii="Times New Roman" w:eastAsia="Times New Roman" w:hAnsi="Times New Roman" w:cs="Times New Roman"/>
          <w:noProof/>
          <w:color w:val="000000"/>
          <w:sz w:val="24"/>
          <w:szCs w:val="24"/>
          <w:lang w:eastAsia="en-GB"/>
        </w:rPr>
        <w:t xml:space="preserve"> may be </w:t>
      </w:r>
      <w:r w:rsidR="006723AF" w:rsidRPr="001C0C01">
        <w:rPr>
          <w:rFonts w:ascii="Times New Roman" w:eastAsia="Times New Roman" w:hAnsi="Times New Roman" w:cs="Times New Roman"/>
          <w:noProof/>
          <w:color w:val="000000"/>
          <w:sz w:val="24"/>
          <w:szCs w:val="24"/>
          <w:lang w:eastAsia="en-GB"/>
        </w:rPr>
        <w:t>limited by consumers’ own vision of what the future holds.</w:t>
      </w:r>
      <w:r w:rsidR="007E0F5F" w:rsidRPr="001C0C01">
        <w:rPr>
          <w:rFonts w:ascii="Times New Roman" w:eastAsia="Times New Roman" w:hAnsi="Times New Roman" w:cs="Times New Roman"/>
          <w:noProof/>
          <w:color w:val="000000"/>
          <w:sz w:val="24"/>
          <w:szCs w:val="24"/>
          <w:lang w:eastAsia="en-GB"/>
        </w:rPr>
        <w:t xml:space="preserve"> </w:t>
      </w:r>
    </w:p>
    <w:p w14:paraId="3406F07B" w14:textId="3B7E1957" w:rsidR="00A03279" w:rsidRPr="001C0C01" w:rsidRDefault="004306D9" w:rsidP="00407315">
      <w:pPr>
        <w:pStyle w:val="Heading1"/>
        <w:spacing w:before="0" w:after="240" w:line="240" w:lineRule="auto"/>
      </w:pPr>
      <w:r w:rsidRPr="001C0C01">
        <w:rPr>
          <w:rFonts w:ascii="Times New Roman" w:hAnsi="Times New Roman" w:cs="Times New Roman"/>
          <w:b/>
          <w:color w:val="auto"/>
          <w:sz w:val="24"/>
          <w:szCs w:val="24"/>
        </w:rPr>
        <w:t xml:space="preserve">Discussion </w:t>
      </w:r>
    </w:p>
    <w:p w14:paraId="3436ABAD" w14:textId="39DB2578" w:rsidR="00453FAE" w:rsidRPr="001C0C01" w:rsidRDefault="00D578B3" w:rsidP="00D578B3">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We</w:t>
      </w:r>
      <w:r w:rsidR="004306D9" w:rsidRPr="001C0C01">
        <w:rPr>
          <w:rFonts w:ascii="Times New Roman" w:hAnsi="Times New Roman" w:cs="Times New Roman"/>
          <w:sz w:val="24"/>
          <w:szCs w:val="24"/>
        </w:rPr>
        <w:t xml:space="preserve"> identified </w:t>
      </w:r>
      <w:r w:rsidR="00B75D85" w:rsidRPr="001C0C01">
        <w:rPr>
          <w:rFonts w:ascii="Times New Roman" w:hAnsi="Times New Roman" w:cs="Times New Roman"/>
          <w:sz w:val="24"/>
          <w:szCs w:val="24"/>
        </w:rPr>
        <w:t xml:space="preserve">17 </w:t>
      </w:r>
      <w:r w:rsidR="004306D9" w:rsidRPr="001C0C01">
        <w:rPr>
          <w:rFonts w:ascii="Times New Roman" w:hAnsi="Times New Roman" w:cs="Times New Roman"/>
          <w:sz w:val="24"/>
          <w:szCs w:val="24"/>
        </w:rPr>
        <w:t xml:space="preserve">papers that included empirical research </w:t>
      </w:r>
      <w:r w:rsidR="006723AF" w:rsidRPr="001C0C01">
        <w:rPr>
          <w:rFonts w:ascii="Times New Roman" w:hAnsi="Times New Roman" w:cs="Times New Roman"/>
          <w:sz w:val="24"/>
          <w:szCs w:val="24"/>
        </w:rPr>
        <w:t>relating to financial advice about later life care</w:t>
      </w:r>
      <w:r w:rsidR="00D9716A" w:rsidRPr="001C0C01">
        <w:rPr>
          <w:rFonts w:ascii="Times New Roman" w:hAnsi="Times New Roman" w:cs="Times New Roman"/>
          <w:sz w:val="24"/>
          <w:szCs w:val="24"/>
        </w:rPr>
        <w:t xml:space="preserve"> </w:t>
      </w:r>
      <w:r w:rsidR="00D9716A" w:rsidRPr="00270F9C">
        <w:rPr>
          <w:rFonts w:ascii="Times New Roman" w:hAnsi="Times New Roman" w:cs="Times New Roman"/>
          <w:sz w:val="24"/>
          <w:szCs w:val="24"/>
        </w:rPr>
        <w:t>in</w:t>
      </w:r>
      <w:r w:rsidR="00CC7D42" w:rsidRPr="00407315">
        <w:rPr>
          <w:rFonts w:ascii="Times New Roman" w:hAnsi="Times New Roman" w:cs="Times New Roman"/>
          <w:sz w:val="24"/>
          <w:szCs w:val="24"/>
        </w:rPr>
        <w:t xml:space="preserve"> England</w:t>
      </w:r>
      <w:r w:rsidRPr="001C0C01">
        <w:rPr>
          <w:rFonts w:ascii="Times New Roman" w:hAnsi="Times New Roman" w:cs="Times New Roman"/>
          <w:sz w:val="24"/>
          <w:szCs w:val="24"/>
        </w:rPr>
        <w:t xml:space="preserve">, although none took the topic as their </w:t>
      </w:r>
      <w:r w:rsidR="00BD637C" w:rsidRPr="001C0C01">
        <w:rPr>
          <w:rFonts w:ascii="Times New Roman" w:hAnsi="Times New Roman" w:cs="Times New Roman"/>
          <w:sz w:val="24"/>
          <w:szCs w:val="24"/>
        </w:rPr>
        <w:t>primary</w:t>
      </w:r>
      <w:r w:rsidRPr="001C0C01">
        <w:rPr>
          <w:rFonts w:ascii="Times New Roman" w:hAnsi="Times New Roman" w:cs="Times New Roman"/>
          <w:sz w:val="24"/>
          <w:szCs w:val="24"/>
        </w:rPr>
        <w:t xml:space="preserve"> focus.</w:t>
      </w:r>
      <w:r w:rsidR="005B40F1" w:rsidRPr="001C0C01">
        <w:rPr>
          <w:rFonts w:ascii="Times New Roman" w:hAnsi="Times New Roman" w:cs="Times New Roman"/>
          <w:sz w:val="24"/>
          <w:szCs w:val="24"/>
        </w:rPr>
        <w:t xml:space="preserve"> </w:t>
      </w:r>
      <w:r w:rsidR="004306D9" w:rsidRPr="001C0C01">
        <w:rPr>
          <w:rFonts w:ascii="Times New Roman" w:hAnsi="Times New Roman" w:cs="Times New Roman"/>
          <w:sz w:val="24"/>
          <w:szCs w:val="24"/>
        </w:rPr>
        <w:t xml:space="preserve">The studies demonstrated </w:t>
      </w:r>
      <w:r w:rsidR="00E33FC2">
        <w:rPr>
          <w:rFonts w:ascii="Times New Roman" w:hAnsi="Times New Roman" w:cs="Times New Roman"/>
          <w:sz w:val="24"/>
          <w:szCs w:val="24"/>
        </w:rPr>
        <w:t xml:space="preserve">that </w:t>
      </w:r>
      <w:r w:rsidR="004306D9" w:rsidRPr="001C0C01">
        <w:rPr>
          <w:rFonts w:ascii="Times New Roman" w:hAnsi="Times New Roman" w:cs="Times New Roman"/>
          <w:sz w:val="24"/>
          <w:szCs w:val="24"/>
        </w:rPr>
        <w:t>people rarely access</w:t>
      </w:r>
      <w:r w:rsidR="00827EE3" w:rsidRPr="001C0C01">
        <w:rPr>
          <w:rFonts w:ascii="Times New Roman" w:hAnsi="Times New Roman" w:cs="Times New Roman"/>
          <w:sz w:val="24"/>
          <w:szCs w:val="24"/>
        </w:rPr>
        <w:t>ed</w:t>
      </w:r>
      <w:r w:rsidR="004306D9" w:rsidRPr="001C0C01">
        <w:rPr>
          <w:rFonts w:ascii="Times New Roman" w:hAnsi="Times New Roman" w:cs="Times New Roman"/>
          <w:sz w:val="24"/>
          <w:szCs w:val="24"/>
        </w:rPr>
        <w:t xml:space="preserve"> regulated financial advice in order to plan for possible future care needs or to inform decisions about paying for current care needs. Barriers to access included personal preferences for other sources of advice</w:t>
      </w:r>
      <w:r w:rsidR="00F225E3" w:rsidRPr="001C0C01">
        <w:rPr>
          <w:rFonts w:ascii="Times New Roman" w:hAnsi="Times New Roman" w:cs="Times New Roman"/>
          <w:sz w:val="24"/>
          <w:szCs w:val="24"/>
        </w:rPr>
        <w:t>,</w:t>
      </w:r>
      <w:r w:rsidR="00453FAE" w:rsidRPr="001C0C01">
        <w:rPr>
          <w:rFonts w:ascii="Times New Roman" w:hAnsi="Times New Roman" w:cs="Times New Roman"/>
          <w:sz w:val="24"/>
          <w:szCs w:val="24"/>
        </w:rPr>
        <w:t xml:space="preserve"> mistrust of the financial sector</w:t>
      </w:r>
      <w:r w:rsidR="004306D9" w:rsidRPr="001C0C01">
        <w:rPr>
          <w:rFonts w:ascii="Times New Roman" w:hAnsi="Times New Roman" w:cs="Times New Roman"/>
          <w:sz w:val="24"/>
          <w:szCs w:val="24"/>
        </w:rPr>
        <w:t xml:space="preserve">, and absent or inadequate </w:t>
      </w:r>
      <w:r w:rsidR="004306D9" w:rsidRPr="00CD1EBA">
        <w:rPr>
          <w:rFonts w:ascii="Times New Roman" w:hAnsi="Times New Roman" w:cs="Times New Roman"/>
          <w:sz w:val="24"/>
          <w:szCs w:val="24"/>
        </w:rPr>
        <w:t>signposting</w:t>
      </w:r>
      <w:r w:rsidR="00CD1EBA" w:rsidRPr="00CD1EBA">
        <w:rPr>
          <w:rFonts w:ascii="Times New Roman" w:hAnsi="Times New Roman" w:cs="Times New Roman"/>
          <w:sz w:val="24"/>
          <w:szCs w:val="24"/>
        </w:rPr>
        <w:t xml:space="preserve"> </w:t>
      </w:r>
      <w:r w:rsidR="00CD1EBA">
        <w:rPr>
          <w:rFonts w:ascii="Times New Roman" w:hAnsi="Times New Roman" w:cs="Times New Roman"/>
          <w:sz w:val="24"/>
          <w:szCs w:val="24"/>
        </w:rPr>
        <w:t>and</w:t>
      </w:r>
      <w:r w:rsidR="00CD1EBA" w:rsidRPr="00CD1EBA">
        <w:rPr>
          <w:rFonts w:ascii="Times New Roman" w:hAnsi="Times New Roman" w:cs="Times New Roman"/>
          <w:sz w:val="24"/>
          <w:szCs w:val="24"/>
        </w:rPr>
        <w:t xml:space="preserve"> referrals</w:t>
      </w:r>
      <w:r w:rsidR="00541463" w:rsidRPr="001C0C01">
        <w:rPr>
          <w:rFonts w:ascii="Times New Roman" w:hAnsi="Times New Roman" w:cs="Times New Roman"/>
          <w:sz w:val="24"/>
          <w:szCs w:val="24"/>
        </w:rPr>
        <w:t xml:space="preserve">, although </w:t>
      </w:r>
      <w:r w:rsidR="00FD326A">
        <w:rPr>
          <w:rFonts w:ascii="Times New Roman" w:hAnsi="Times New Roman" w:cs="Times New Roman"/>
          <w:sz w:val="24"/>
          <w:szCs w:val="24"/>
        </w:rPr>
        <w:t>the latter</w:t>
      </w:r>
      <w:r w:rsidR="00541463" w:rsidRPr="001C0C01">
        <w:rPr>
          <w:rFonts w:ascii="Times New Roman" w:hAnsi="Times New Roman" w:cs="Times New Roman"/>
          <w:sz w:val="24"/>
          <w:szCs w:val="24"/>
        </w:rPr>
        <w:t xml:space="preserve"> </w:t>
      </w:r>
      <w:r w:rsidR="004F5E3F">
        <w:rPr>
          <w:rFonts w:ascii="Times New Roman" w:hAnsi="Times New Roman" w:cs="Times New Roman"/>
          <w:sz w:val="24"/>
          <w:szCs w:val="24"/>
        </w:rPr>
        <w:t>may</w:t>
      </w:r>
      <w:r w:rsidR="004F5E3F" w:rsidRPr="001C0C01">
        <w:rPr>
          <w:rFonts w:ascii="Times New Roman" w:hAnsi="Times New Roman" w:cs="Times New Roman"/>
          <w:sz w:val="24"/>
          <w:szCs w:val="24"/>
        </w:rPr>
        <w:t xml:space="preserve"> </w:t>
      </w:r>
      <w:r w:rsidR="00541463" w:rsidRPr="001C0C01">
        <w:rPr>
          <w:rFonts w:ascii="Times New Roman" w:hAnsi="Times New Roman" w:cs="Times New Roman"/>
          <w:sz w:val="24"/>
          <w:szCs w:val="24"/>
        </w:rPr>
        <w:t xml:space="preserve">be </w:t>
      </w:r>
      <w:r w:rsidR="00541463" w:rsidRPr="001C0C01">
        <w:rPr>
          <w:rFonts w:ascii="Times New Roman" w:hAnsi="Times New Roman" w:cs="Times New Roman"/>
          <w:sz w:val="24"/>
          <w:szCs w:val="24"/>
        </w:rPr>
        <w:lastRenderedPageBreak/>
        <w:t>improving since the implementation of the Care Act</w:t>
      </w:r>
      <w:r w:rsidR="004306D9" w:rsidRPr="001C0C01">
        <w:rPr>
          <w:rFonts w:ascii="Times New Roman" w:hAnsi="Times New Roman" w:cs="Times New Roman"/>
          <w:sz w:val="24"/>
          <w:szCs w:val="24"/>
        </w:rPr>
        <w:t xml:space="preserve">. </w:t>
      </w:r>
      <w:r w:rsidR="00541463" w:rsidRPr="001C0C01">
        <w:rPr>
          <w:rFonts w:ascii="Times New Roman" w:hAnsi="Times New Roman" w:cs="Times New Roman"/>
          <w:sz w:val="24"/>
          <w:szCs w:val="24"/>
        </w:rPr>
        <w:t>It</w:t>
      </w:r>
      <w:r w:rsidR="00F842AE" w:rsidRPr="001C0C01">
        <w:rPr>
          <w:rFonts w:ascii="Times New Roman" w:hAnsi="Times New Roman" w:cs="Times New Roman"/>
          <w:sz w:val="24"/>
          <w:szCs w:val="24"/>
        </w:rPr>
        <w:t xml:space="preserve"> is important to note that</w:t>
      </w:r>
      <w:r w:rsidR="00541463" w:rsidRPr="001C0C01">
        <w:rPr>
          <w:rFonts w:ascii="Times New Roman" w:hAnsi="Times New Roman" w:cs="Times New Roman"/>
          <w:sz w:val="24"/>
          <w:szCs w:val="24"/>
        </w:rPr>
        <w:t xml:space="preserve"> the majority of papers were published before the </w:t>
      </w:r>
      <w:r w:rsidR="00F842AE" w:rsidRPr="001C0C01">
        <w:rPr>
          <w:rFonts w:ascii="Times New Roman" w:hAnsi="Times New Roman" w:cs="Times New Roman"/>
          <w:sz w:val="24"/>
          <w:szCs w:val="24"/>
        </w:rPr>
        <w:t xml:space="preserve">implementation of </w:t>
      </w:r>
      <w:r w:rsidR="00AA064A" w:rsidRPr="001C0C01">
        <w:rPr>
          <w:rFonts w:ascii="Times New Roman" w:hAnsi="Times New Roman" w:cs="Times New Roman"/>
          <w:sz w:val="24"/>
          <w:szCs w:val="24"/>
        </w:rPr>
        <w:t>the Care Act</w:t>
      </w:r>
      <w:r w:rsidR="000A4F4B" w:rsidRPr="001C0C01">
        <w:rPr>
          <w:rFonts w:ascii="Times New Roman" w:hAnsi="Times New Roman" w:cs="Times New Roman"/>
          <w:sz w:val="24"/>
          <w:szCs w:val="24"/>
        </w:rPr>
        <w:t>,</w:t>
      </w:r>
      <w:r w:rsidR="00AA064A" w:rsidRPr="001C0C01">
        <w:rPr>
          <w:rFonts w:ascii="Times New Roman" w:hAnsi="Times New Roman" w:cs="Times New Roman"/>
          <w:sz w:val="24"/>
          <w:szCs w:val="24"/>
        </w:rPr>
        <w:t xml:space="preserve"> and </w:t>
      </w:r>
      <w:r w:rsidR="00F842AE" w:rsidRPr="001C0C01">
        <w:rPr>
          <w:rFonts w:ascii="Times New Roman" w:hAnsi="Times New Roman" w:cs="Times New Roman"/>
          <w:sz w:val="24"/>
          <w:szCs w:val="24"/>
        </w:rPr>
        <w:t xml:space="preserve">local authority </w:t>
      </w:r>
      <w:r w:rsidR="00F842AE" w:rsidRPr="00CD1EBA">
        <w:rPr>
          <w:rFonts w:ascii="Times New Roman" w:hAnsi="Times New Roman" w:cs="Times New Roman"/>
          <w:sz w:val="24"/>
          <w:szCs w:val="24"/>
        </w:rPr>
        <w:t>signposting</w:t>
      </w:r>
      <w:r w:rsidR="00F842AE" w:rsidRPr="001C0C01">
        <w:rPr>
          <w:rFonts w:ascii="Times New Roman" w:hAnsi="Times New Roman" w:cs="Times New Roman"/>
          <w:sz w:val="24"/>
          <w:szCs w:val="24"/>
        </w:rPr>
        <w:t xml:space="preserve"> may continue to improve. </w:t>
      </w:r>
      <w:r w:rsidR="00BB7CE2" w:rsidRPr="001C0C01">
        <w:rPr>
          <w:rFonts w:ascii="Times New Roman" w:hAnsi="Times New Roman" w:cs="Times New Roman"/>
          <w:sz w:val="24"/>
          <w:szCs w:val="24"/>
        </w:rPr>
        <w:t>The studies we reviewed</w:t>
      </w:r>
      <w:r w:rsidR="004306D9" w:rsidRPr="001C0C01">
        <w:rPr>
          <w:rFonts w:ascii="Times New Roman" w:hAnsi="Times New Roman" w:cs="Times New Roman"/>
          <w:sz w:val="24"/>
          <w:szCs w:val="24"/>
        </w:rPr>
        <w:t xml:space="preserve"> suggest that financial advice would help people in planning for care costs, with some providing evidence that the public perceive such advice as useful and would welcome the opportunity to access it. </w:t>
      </w:r>
      <w:r w:rsidR="00453FAE" w:rsidRPr="001C0C01">
        <w:rPr>
          <w:rFonts w:ascii="Times New Roman" w:hAnsi="Times New Roman" w:cs="Times New Roman"/>
          <w:sz w:val="24"/>
          <w:szCs w:val="24"/>
        </w:rPr>
        <w:t xml:space="preserve">Some of these findings </w:t>
      </w:r>
      <w:r w:rsidR="00D9716A" w:rsidRPr="001C0C01">
        <w:rPr>
          <w:rFonts w:ascii="Times New Roman" w:hAnsi="Times New Roman" w:cs="Times New Roman"/>
          <w:sz w:val="24"/>
          <w:szCs w:val="24"/>
        </w:rPr>
        <w:t xml:space="preserve">echo </w:t>
      </w:r>
      <w:r w:rsidR="00AF2150" w:rsidRPr="001C0C01">
        <w:rPr>
          <w:rFonts w:ascii="Times New Roman" w:hAnsi="Times New Roman" w:cs="Times New Roman"/>
          <w:sz w:val="24"/>
          <w:szCs w:val="24"/>
        </w:rPr>
        <w:t xml:space="preserve">wider </w:t>
      </w:r>
      <w:r w:rsidR="00453FAE" w:rsidRPr="001C0C01">
        <w:rPr>
          <w:rFonts w:ascii="Times New Roman" w:hAnsi="Times New Roman" w:cs="Times New Roman"/>
          <w:sz w:val="24"/>
          <w:szCs w:val="24"/>
        </w:rPr>
        <w:t xml:space="preserve">research on the financial sector in a non-care context, and research on later life social care outside the context of financial advice. </w:t>
      </w:r>
      <w:r w:rsidR="00453FAE" w:rsidRPr="00270F9C">
        <w:rPr>
          <w:rFonts w:ascii="Times New Roman" w:hAnsi="Times New Roman" w:cs="Times New Roman"/>
          <w:sz w:val="24"/>
          <w:szCs w:val="24"/>
        </w:rPr>
        <w:t xml:space="preserve">For example, </w:t>
      </w:r>
      <w:r w:rsidR="00CC7D42">
        <w:rPr>
          <w:rFonts w:ascii="Times New Roman" w:hAnsi="Times New Roman" w:cs="Times New Roman"/>
          <w:sz w:val="24"/>
          <w:szCs w:val="24"/>
        </w:rPr>
        <w:t xml:space="preserve">we found that </w:t>
      </w:r>
      <w:r w:rsidR="00453FAE" w:rsidRPr="00270F9C">
        <w:rPr>
          <w:rFonts w:ascii="Times New Roman" w:hAnsi="Times New Roman" w:cs="Times New Roman"/>
          <w:sz w:val="24"/>
          <w:szCs w:val="24"/>
        </w:rPr>
        <w:t>mistrust</w:t>
      </w:r>
      <w:r w:rsidR="00FD0AE1" w:rsidRPr="00270F9C">
        <w:rPr>
          <w:rFonts w:ascii="Times New Roman" w:hAnsi="Times New Roman" w:cs="Times New Roman"/>
          <w:sz w:val="24"/>
          <w:szCs w:val="24"/>
        </w:rPr>
        <w:t xml:space="preserve"> of</w:t>
      </w:r>
      <w:r w:rsidR="00453FAE" w:rsidRPr="00270F9C">
        <w:rPr>
          <w:rFonts w:ascii="Times New Roman" w:hAnsi="Times New Roman" w:cs="Times New Roman"/>
          <w:sz w:val="24"/>
          <w:szCs w:val="24"/>
        </w:rPr>
        <w:t xml:space="preserve"> the financial sector </w:t>
      </w:r>
      <w:r w:rsidR="00CC7D42">
        <w:rPr>
          <w:rFonts w:ascii="Times New Roman" w:hAnsi="Times New Roman" w:cs="Times New Roman"/>
          <w:sz w:val="24"/>
          <w:szCs w:val="24"/>
        </w:rPr>
        <w:t xml:space="preserve">acts </w:t>
      </w:r>
      <w:r w:rsidR="00FD0AE1" w:rsidRPr="00270F9C">
        <w:rPr>
          <w:rFonts w:ascii="Times New Roman" w:hAnsi="Times New Roman" w:cs="Times New Roman"/>
          <w:sz w:val="24"/>
          <w:szCs w:val="24"/>
        </w:rPr>
        <w:t>as a barrier to</w:t>
      </w:r>
      <w:r w:rsidR="00453FAE" w:rsidRPr="00270F9C">
        <w:rPr>
          <w:rFonts w:ascii="Times New Roman" w:hAnsi="Times New Roman" w:cs="Times New Roman"/>
          <w:sz w:val="24"/>
          <w:szCs w:val="24"/>
        </w:rPr>
        <w:t xml:space="preserve"> </w:t>
      </w:r>
      <w:r w:rsidR="00CC7D42">
        <w:rPr>
          <w:rFonts w:ascii="Times New Roman" w:hAnsi="Times New Roman" w:cs="Times New Roman"/>
          <w:sz w:val="24"/>
          <w:szCs w:val="24"/>
        </w:rPr>
        <w:t xml:space="preserve">people accessing it in the context of planning for care costs. This </w:t>
      </w:r>
      <w:r w:rsidR="00453FAE" w:rsidRPr="00270F9C">
        <w:rPr>
          <w:rFonts w:ascii="Times New Roman" w:hAnsi="Times New Roman" w:cs="Times New Roman"/>
          <w:sz w:val="24"/>
          <w:szCs w:val="24"/>
        </w:rPr>
        <w:t xml:space="preserve">reflects findings that </w:t>
      </w:r>
      <w:r w:rsidR="00E702E6">
        <w:rPr>
          <w:rFonts w:ascii="Times New Roman" w:hAnsi="Times New Roman" w:cs="Times New Roman"/>
          <w:sz w:val="24"/>
          <w:szCs w:val="24"/>
        </w:rPr>
        <w:t xml:space="preserve">more general </w:t>
      </w:r>
      <w:r w:rsidR="00453FAE" w:rsidRPr="00270F9C">
        <w:rPr>
          <w:rFonts w:ascii="Times New Roman" w:hAnsi="Times New Roman" w:cs="Times New Roman"/>
          <w:sz w:val="24"/>
          <w:szCs w:val="24"/>
        </w:rPr>
        <w:t xml:space="preserve">mistrust is a deterrent to seeking financial advice in </w:t>
      </w:r>
      <w:r w:rsidR="00243709" w:rsidRPr="00270F9C">
        <w:rPr>
          <w:rFonts w:ascii="Times New Roman" w:hAnsi="Times New Roman" w:cs="Times New Roman"/>
          <w:sz w:val="24"/>
          <w:szCs w:val="24"/>
        </w:rPr>
        <w:t>other contexts</w:t>
      </w:r>
      <w:r w:rsidR="00453FAE" w:rsidRPr="00270F9C">
        <w:rPr>
          <w:rFonts w:ascii="Times New Roman" w:hAnsi="Times New Roman" w:cs="Times New Roman"/>
          <w:sz w:val="24"/>
          <w:szCs w:val="24"/>
        </w:rPr>
        <w:t xml:space="preserve"> (Moss 2015</w:t>
      </w:r>
      <w:r w:rsidR="00CC7D42">
        <w:rPr>
          <w:rFonts w:ascii="Times New Roman" w:hAnsi="Times New Roman" w:cs="Times New Roman"/>
          <w:sz w:val="24"/>
          <w:szCs w:val="24"/>
        </w:rPr>
        <w:t>), and</w:t>
      </w:r>
      <w:r w:rsidR="001040EF" w:rsidRPr="00270F9C">
        <w:rPr>
          <w:rFonts w:ascii="Times New Roman" w:hAnsi="Times New Roman" w:cs="Times New Roman"/>
          <w:sz w:val="24"/>
          <w:szCs w:val="24"/>
        </w:rPr>
        <w:t xml:space="preserve"> </w:t>
      </w:r>
      <w:r w:rsidR="00073C98">
        <w:rPr>
          <w:rFonts w:ascii="Times New Roman" w:hAnsi="Times New Roman" w:cs="Times New Roman"/>
          <w:sz w:val="24"/>
          <w:szCs w:val="24"/>
        </w:rPr>
        <w:t xml:space="preserve">findings </w:t>
      </w:r>
      <w:r w:rsidR="00CC7D42">
        <w:rPr>
          <w:rFonts w:ascii="Times New Roman" w:hAnsi="Times New Roman" w:cs="Times New Roman"/>
          <w:sz w:val="24"/>
          <w:szCs w:val="24"/>
        </w:rPr>
        <w:t xml:space="preserve">that </w:t>
      </w:r>
      <w:r w:rsidR="001040EF" w:rsidRPr="00270F9C">
        <w:rPr>
          <w:rFonts w:ascii="Times New Roman" w:hAnsi="Times New Roman" w:cs="Times New Roman"/>
          <w:sz w:val="24"/>
          <w:szCs w:val="24"/>
        </w:rPr>
        <w:t xml:space="preserve">older people are </w:t>
      </w:r>
      <w:r w:rsidR="00FD0AE1" w:rsidRPr="00270F9C">
        <w:rPr>
          <w:rFonts w:ascii="Times New Roman" w:hAnsi="Times New Roman" w:cs="Times New Roman"/>
          <w:sz w:val="24"/>
          <w:szCs w:val="24"/>
        </w:rPr>
        <w:t xml:space="preserve">more </w:t>
      </w:r>
      <w:r w:rsidR="001040EF" w:rsidRPr="00270F9C">
        <w:rPr>
          <w:rFonts w:ascii="Times New Roman" w:hAnsi="Times New Roman" w:cs="Times New Roman"/>
          <w:sz w:val="24"/>
          <w:szCs w:val="24"/>
        </w:rPr>
        <w:t xml:space="preserve">likely to seek financial advice from public and voluntary </w:t>
      </w:r>
      <w:r w:rsidR="00073C98">
        <w:rPr>
          <w:rFonts w:ascii="Times New Roman" w:hAnsi="Times New Roman" w:cs="Times New Roman"/>
          <w:sz w:val="24"/>
          <w:szCs w:val="24"/>
        </w:rPr>
        <w:t xml:space="preserve">organisations </w:t>
      </w:r>
      <w:r w:rsidR="00FD0AE1" w:rsidRPr="00270F9C">
        <w:rPr>
          <w:rFonts w:ascii="Times New Roman" w:hAnsi="Times New Roman" w:cs="Times New Roman"/>
          <w:sz w:val="24"/>
          <w:szCs w:val="24"/>
        </w:rPr>
        <w:t>with which they have long-standing</w:t>
      </w:r>
      <w:r w:rsidR="001040EF" w:rsidRPr="00270F9C">
        <w:rPr>
          <w:rFonts w:ascii="Times New Roman" w:hAnsi="Times New Roman" w:cs="Times New Roman"/>
          <w:sz w:val="24"/>
          <w:szCs w:val="24"/>
        </w:rPr>
        <w:t xml:space="preserve"> relationships (Hean et al 2012)</w:t>
      </w:r>
      <w:r w:rsidR="00243709" w:rsidRPr="00270F9C">
        <w:rPr>
          <w:rFonts w:ascii="Times New Roman" w:hAnsi="Times New Roman" w:cs="Times New Roman"/>
          <w:sz w:val="24"/>
          <w:szCs w:val="24"/>
        </w:rPr>
        <w:t>.</w:t>
      </w:r>
      <w:r w:rsidR="00243709" w:rsidRPr="001C0C01">
        <w:rPr>
          <w:rFonts w:ascii="Times New Roman" w:hAnsi="Times New Roman" w:cs="Times New Roman"/>
          <w:sz w:val="24"/>
          <w:szCs w:val="24"/>
        </w:rPr>
        <w:t xml:space="preserve"> </w:t>
      </w:r>
    </w:p>
    <w:p w14:paraId="48783E1A" w14:textId="67F94509" w:rsidR="00E25AC1" w:rsidRPr="001C0C01" w:rsidRDefault="00601C9A" w:rsidP="007641C5">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The</w:t>
      </w:r>
      <w:r w:rsidR="00BE4578" w:rsidRPr="001C0C01">
        <w:rPr>
          <w:rFonts w:ascii="Times New Roman" w:hAnsi="Times New Roman" w:cs="Times New Roman"/>
          <w:sz w:val="24"/>
          <w:szCs w:val="24"/>
        </w:rPr>
        <w:t xml:space="preserve"> key and</w:t>
      </w:r>
      <w:r w:rsidRPr="001C0C01">
        <w:rPr>
          <w:rFonts w:ascii="Times New Roman" w:hAnsi="Times New Roman" w:cs="Times New Roman"/>
          <w:sz w:val="24"/>
          <w:szCs w:val="24"/>
        </w:rPr>
        <w:t xml:space="preserve"> overarching gap</w:t>
      </w:r>
      <w:r w:rsidR="00EF4834" w:rsidRPr="001C0C01">
        <w:rPr>
          <w:rFonts w:ascii="Times New Roman" w:hAnsi="Times New Roman" w:cs="Times New Roman"/>
          <w:sz w:val="24"/>
          <w:szCs w:val="24"/>
        </w:rPr>
        <w:t xml:space="preserve"> identified</w:t>
      </w:r>
      <w:r w:rsidRPr="001C0C01">
        <w:rPr>
          <w:rFonts w:ascii="Times New Roman" w:hAnsi="Times New Roman" w:cs="Times New Roman"/>
          <w:sz w:val="24"/>
          <w:szCs w:val="24"/>
        </w:rPr>
        <w:t xml:space="preserve"> is the lack of </w:t>
      </w:r>
      <w:r w:rsidR="00F842AE" w:rsidRPr="001C0C01">
        <w:rPr>
          <w:rFonts w:ascii="Times New Roman" w:hAnsi="Times New Roman" w:cs="Times New Roman"/>
          <w:sz w:val="24"/>
          <w:szCs w:val="24"/>
        </w:rPr>
        <w:t xml:space="preserve">up-to-date </w:t>
      </w:r>
      <w:r w:rsidRPr="001C0C01">
        <w:rPr>
          <w:rFonts w:ascii="Times New Roman" w:hAnsi="Times New Roman" w:cs="Times New Roman"/>
          <w:sz w:val="24"/>
          <w:szCs w:val="24"/>
        </w:rPr>
        <w:t xml:space="preserve">evidence </w:t>
      </w:r>
      <w:r w:rsidR="00DF674A" w:rsidRPr="001C0C01">
        <w:rPr>
          <w:rFonts w:ascii="Times New Roman" w:hAnsi="Times New Roman" w:cs="Times New Roman"/>
          <w:i/>
          <w:sz w:val="24"/>
          <w:szCs w:val="24"/>
        </w:rPr>
        <w:t>specifically</w:t>
      </w:r>
      <w:r w:rsidR="00DF674A"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focussed on financial advice about funding later life care. While conclusions might be drawn from research </w:t>
      </w:r>
      <w:r w:rsidR="00DF674A" w:rsidRPr="001C0C01">
        <w:rPr>
          <w:rFonts w:ascii="Times New Roman" w:hAnsi="Times New Roman" w:cs="Times New Roman"/>
          <w:sz w:val="24"/>
          <w:szCs w:val="24"/>
        </w:rPr>
        <w:t xml:space="preserve">focussed </w:t>
      </w:r>
      <w:r w:rsidR="002D09A3" w:rsidRPr="001C0C01">
        <w:rPr>
          <w:rFonts w:ascii="Times New Roman" w:hAnsi="Times New Roman" w:cs="Times New Roman"/>
          <w:sz w:val="24"/>
          <w:szCs w:val="24"/>
        </w:rPr>
        <w:t xml:space="preserve">solely </w:t>
      </w:r>
      <w:r w:rsidR="00DF674A" w:rsidRPr="001C0C01">
        <w:rPr>
          <w:rFonts w:ascii="Times New Roman" w:hAnsi="Times New Roman" w:cs="Times New Roman"/>
          <w:sz w:val="24"/>
          <w:szCs w:val="24"/>
        </w:rPr>
        <w:t>on</w:t>
      </w:r>
      <w:r w:rsidRPr="001C0C01">
        <w:rPr>
          <w:rFonts w:ascii="Times New Roman" w:hAnsi="Times New Roman" w:cs="Times New Roman"/>
          <w:sz w:val="24"/>
          <w:szCs w:val="24"/>
        </w:rPr>
        <w:t xml:space="preserve"> experiences of the social care system </w:t>
      </w:r>
      <w:r w:rsidR="00DF674A" w:rsidRPr="001C0C01">
        <w:rPr>
          <w:rFonts w:ascii="Times New Roman" w:hAnsi="Times New Roman" w:cs="Times New Roman"/>
          <w:sz w:val="24"/>
          <w:szCs w:val="24"/>
        </w:rPr>
        <w:t xml:space="preserve">or </w:t>
      </w:r>
      <w:r w:rsidR="002D09A3" w:rsidRPr="001C0C01">
        <w:rPr>
          <w:rFonts w:ascii="Times New Roman" w:hAnsi="Times New Roman" w:cs="Times New Roman"/>
          <w:sz w:val="24"/>
          <w:szCs w:val="24"/>
        </w:rPr>
        <w:t xml:space="preserve">solely </w:t>
      </w:r>
      <w:r w:rsidR="00DF674A" w:rsidRPr="001C0C01">
        <w:rPr>
          <w:rFonts w:ascii="Times New Roman" w:hAnsi="Times New Roman" w:cs="Times New Roman"/>
          <w:sz w:val="24"/>
          <w:szCs w:val="24"/>
        </w:rPr>
        <w:t>on</w:t>
      </w:r>
      <w:r w:rsidRPr="001C0C01">
        <w:rPr>
          <w:rFonts w:ascii="Times New Roman" w:hAnsi="Times New Roman" w:cs="Times New Roman"/>
          <w:sz w:val="24"/>
          <w:szCs w:val="24"/>
        </w:rPr>
        <w:t xml:space="preserve"> experiences of the financial sector, such conclusions </w:t>
      </w:r>
      <w:r w:rsidR="00827EE3" w:rsidRPr="001C0C01">
        <w:rPr>
          <w:rFonts w:ascii="Times New Roman" w:hAnsi="Times New Roman" w:cs="Times New Roman"/>
          <w:sz w:val="24"/>
          <w:szCs w:val="24"/>
        </w:rPr>
        <w:t>can only</w:t>
      </w:r>
      <w:r w:rsidRPr="001C0C01">
        <w:rPr>
          <w:rFonts w:ascii="Times New Roman" w:hAnsi="Times New Roman" w:cs="Times New Roman"/>
          <w:sz w:val="24"/>
          <w:szCs w:val="24"/>
        </w:rPr>
        <w:t xml:space="preserve"> be speculative. </w:t>
      </w:r>
      <w:r w:rsidR="00DF674A" w:rsidRPr="001C0C01">
        <w:rPr>
          <w:rFonts w:ascii="Times New Roman" w:hAnsi="Times New Roman" w:cs="Times New Roman"/>
          <w:sz w:val="24"/>
          <w:szCs w:val="24"/>
        </w:rPr>
        <w:t xml:space="preserve">There are two particularly crucial gaps in the evidence. </w:t>
      </w:r>
    </w:p>
    <w:p w14:paraId="1AC5C314" w14:textId="1B3C268C" w:rsidR="00E5127E" w:rsidRPr="001C0C01" w:rsidRDefault="00DF674A" w:rsidP="007641C5">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First, more evidence is needed on</w:t>
      </w:r>
      <w:r w:rsidR="007641C5"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the </w:t>
      </w:r>
      <w:r w:rsidR="007641C5" w:rsidRPr="001C0C01">
        <w:rPr>
          <w:rFonts w:ascii="Times New Roman" w:hAnsi="Times New Roman" w:cs="Times New Roman"/>
          <w:sz w:val="24"/>
          <w:szCs w:val="24"/>
        </w:rPr>
        <w:t>outcomes</w:t>
      </w:r>
      <w:r w:rsidRPr="001C0C01">
        <w:rPr>
          <w:rFonts w:ascii="Times New Roman" w:hAnsi="Times New Roman" w:cs="Times New Roman"/>
          <w:sz w:val="24"/>
          <w:szCs w:val="24"/>
        </w:rPr>
        <w:t xml:space="preserve"> and the usefulness or otherwise</w:t>
      </w:r>
      <w:r w:rsidR="007641C5" w:rsidRPr="001C0C01">
        <w:rPr>
          <w:rFonts w:ascii="Times New Roman" w:hAnsi="Times New Roman" w:cs="Times New Roman"/>
          <w:sz w:val="24"/>
          <w:szCs w:val="24"/>
        </w:rPr>
        <w:t xml:space="preserve"> of </w:t>
      </w:r>
      <w:r w:rsidRPr="001C0C01">
        <w:rPr>
          <w:rFonts w:ascii="Times New Roman" w:hAnsi="Times New Roman" w:cs="Times New Roman"/>
          <w:sz w:val="24"/>
          <w:szCs w:val="24"/>
        </w:rPr>
        <w:t>financial advice in the context of paying for care</w:t>
      </w:r>
      <w:r w:rsidR="00073C98">
        <w:rPr>
          <w:rFonts w:ascii="Times New Roman" w:hAnsi="Times New Roman" w:cs="Times New Roman"/>
          <w:sz w:val="24"/>
          <w:szCs w:val="24"/>
        </w:rPr>
        <w:t xml:space="preserve"> in England</w:t>
      </w:r>
      <w:r w:rsidR="007641C5" w:rsidRPr="001C0C01">
        <w:rPr>
          <w:rFonts w:ascii="Times New Roman" w:hAnsi="Times New Roman" w:cs="Times New Roman"/>
          <w:sz w:val="24"/>
          <w:szCs w:val="24"/>
        </w:rPr>
        <w:t>. Relevant stakeholders include members of the public seekin</w:t>
      </w:r>
      <w:r w:rsidR="00425F36" w:rsidRPr="001C0C01">
        <w:rPr>
          <w:rFonts w:ascii="Times New Roman" w:hAnsi="Times New Roman" w:cs="Times New Roman"/>
          <w:sz w:val="24"/>
          <w:szCs w:val="24"/>
        </w:rPr>
        <w:t xml:space="preserve">g or receiving later life care; </w:t>
      </w:r>
      <w:r w:rsidR="007641C5" w:rsidRPr="001C0C01">
        <w:rPr>
          <w:rFonts w:ascii="Times New Roman" w:hAnsi="Times New Roman" w:cs="Times New Roman"/>
          <w:sz w:val="24"/>
          <w:szCs w:val="24"/>
        </w:rPr>
        <w:t>regulated financial advisers, particularly those offeri</w:t>
      </w:r>
      <w:r w:rsidR="00425F36" w:rsidRPr="001C0C01">
        <w:rPr>
          <w:rFonts w:ascii="Times New Roman" w:hAnsi="Times New Roman" w:cs="Times New Roman"/>
          <w:sz w:val="24"/>
          <w:szCs w:val="24"/>
        </w:rPr>
        <w:t xml:space="preserve">ng specialist later life advice; and </w:t>
      </w:r>
      <w:r w:rsidR="00425F36" w:rsidRPr="00CD1EBA">
        <w:rPr>
          <w:rFonts w:ascii="Times New Roman" w:hAnsi="Times New Roman" w:cs="Times New Roman"/>
          <w:sz w:val="24"/>
          <w:szCs w:val="24"/>
        </w:rPr>
        <w:t>signposting</w:t>
      </w:r>
      <w:r w:rsidR="00FD326A">
        <w:rPr>
          <w:rFonts w:ascii="Times New Roman" w:hAnsi="Times New Roman" w:cs="Times New Roman"/>
          <w:sz w:val="24"/>
          <w:szCs w:val="24"/>
        </w:rPr>
        <w:t>/referral</w:t>
      </w:r>
      <w:r w:rsidR="00425F36" w:rsidRPr="001C0C01">
        <w:rPr>
          <w:rFonts w:ascii="Times New Roman" w:hAnsi="Times New Roman" w:cs="Times New Roman"/>
          <w:sz w:val="24"/>
          <w:szCs w:val="24"/>
        </w:rPr>
        <w:t xml:space="preserve"> organisations.</w:t>
      </w:r>
      <w:r w:rsidR="007641C5" w:rsidRPr="001C0C01">
        <w:rPr>
          <w:rFonts w:ascii="Times New Roman" w:hAnsi="Times New Roman" w:cs="Times New Roman"/>
          <w:sz w:val="24"/>
          <w:szCs w:val="24"/>
        </w:rPr>
        <w:t xml:space="preserve"> </w:t>
      </w:r>
      <w:r w:rsidR="00453FAE" w:rsidRPr="001C0C01">
        <w:rPr>
          <w:rFonts w:ascii="Times New Roman" w:hAnsi="Times New Roman" w:cs="Times New Roman"/>
          <w:sz w:val="24"/>
          <w:szCs w:val="24"/>
        </w:rPr>
        <w:t xml:space="preserve">Research </w:t>
      </w:r>
      <w:r w:rsidR="000A4F4B" w:rsidRPr="001C0C01">
        <w:rPr>
          <w:rFonts w:ascii="Times New Roman" w:hAnsi="Times New Roman" w:cs="Times New Roman"/>
          <w:sz w:val="24"/>
          <w:szCs w:val="24"/>
        </w:rPr>
        <w:t>taking a specific focus</w:t>
      </w:r>
      <w:r w:rsidR="00453FAE" w:rsidRPr="001C0C01">
        <w:rPr>
          <w:rFonts w:ascii="Times New Roman" w:hAnsi="Times New Roman" w:cs="Times New Roman"/>
          <w:sz w:val="24"/>
          <w:szCs w:val="24"/>
        </w:rPr>
        <w:t xml:space="preserve"> on financial advice for funding later life care might use the stakeholder perspective to answer </w:t>
      </w:r>
      <w:r w:rsidR="00A35C79" w:rsidRPr="001C0C01">
        <w:rPr>
          <w:rFonts w:ascii="Times New Roman" w:hAnsi="Times New Roman" w:cs="Times New Roman"/>
          <w:sz w:val="24"/>
          <w:szCs w:val="24"/>
        </w:rPr>
        <w:t>a number of questions. For example</w:t>
      </w:r>
      <w:r w:rsidR="000A4F4B" w:rsidRPr="001C0C01">
        <w:rPr>
          <w:rFonts w:ascii="Times New Roman" w:hAnsi="Times New Roman" w:cs="Times New Roman"/>
          <w:sz w:val="24"/>
          <w:szCs w:val="24"/>
        </w:rPr>
        <w:t>,</w:t>
      </w:r>
      <w:r w:rsidR="00A35C79" w:rsidRPr="001C0C01">
        <w:rPr>
          <w:rFonts w:ascii="Times New Roman" w:hAnsi="Times New Roman" w:cs="Times New Roman"/>
          <w:sz w:val="24"/>
          <w:szCs w:val="24"/>
        </w:rPr>
        <w:t xml:space="preserve"> we still know little about</w:t>
      </w:r>
      <w:r w:rsidR="00453FAE" w:rsidRPr="001C0C01">
        <w:rPr>
          <w:rFonts w:ascii="Times New Roman" w:hAnsi="Times New Roman" w:cs="Times New Roman"/>
          <w:sz w:val="24"/>
          <w:szCs w:val="24"/>
        </w:rPr>
        <w:t xml:space="preserve"> </w:t>
      </w:r>
      <w:r w:rsidR="000A4F4B" w:rsidRPr="001C0C01">
        <w:rPr>
          <w:rFonts w:ascii="Times New Roman" w:hAnsi="Times New Roman" w:cs="Times New Roman"/>
          <w:sz w:val="24"/>
          <w:szCs w:val="24"/>
        </w:rPr>
        <w:t>whether</w:t>
      </w:r>
      <w:r w:rsidR="007641C5" w:rsidRPr="001C0C01">
        <w:rPr>
          <w:rFonts w:ascii="Times New Roman" w:hAnsi="Times New Roman" w:cs="Times New Roman"/>
          <w:sz w:val="24"/>
          <w:szCs w:val="24"/>
        </w:rPr>
        <w:t xml:space="preserve"> members of the public who have taken </w:t>
      </w:r>
      <w:r w:rsidRPr="001C0C01">
        <w:rPr>
          <w:rFonts w:ascii="Times New Roman" w:hAnsi="Times New Roman" w:cs="Times New Roman"/>
          <w:sz w:val="24"/>
          <w:szCs w:val="24"/>
        </w:rPr>
        <w:t>(</w:t>
      </w:r>
      <w:r w:rsidR="007641C5" w:rsidRPr="001C0C01">
        <w:rPr>
          <w:rFonts w:ascii="Times New Roman" w:hAnsi="Times New Roman" w:cs="Times New Roman"/>
          <w:sz w:val="24"/>
          <w:szCs w:val="24"/>
        </w:rPr>
        <w:t>regulated</w:t>
      </w:r>
      <w:r w:rsidRPr="001C0C01">
        <w:rPr>
          <w:rFonts w:ascii="Times New Roman" w:hAnsi="Times New Roman" w:cs="Times New Roman"/>
          <w:sz w:val="24"/>
          <w:szCs w:val="24"/>
        </w:rPr>
        <w:t>)</w:t>
      </w:r>
      <w:r w:rsidR="007641C5" w:rsidRPr="001C0C01">
        <w:rPr>
          <w:rFonts w:ascii="Times New Roman" w:hAnsi="Times New Roman" w:cs="Times New Roman"/>
          <w:sz w:val="24"/>
          <w:szCs w:val="24"/>
        </w:rPr>
        <w:t xml:space="preserve"> financial advice about paying for care</w:t>
      </w:r>
      <w:r w:rsidR="000A4F4B" w:rsidRPr="001C0C01">
        <w:rPr>
          <w:rFonts w:ascii="Times New Roman" w:hAnsi="Times New Roman" w:cs="Times New Roman"/>
          <w:sz w:val="24"/>
          <w:szCs w:val="24"/>
        </w:rPr>
        <w:t xml:space="preserve"> have benefitted from it, financially or otherwise.</w:t>
      </w:r>
      <w:r w:rsidR="007641C5" w:rsidRPr="001C0C01">
        <w:rPr>
          <w:rFonts w:ascii="Times New Roman" w:hAnsi="Times New Roman" w:cs="Times New Roman"/>
          <w:sz w:val="24"/>
          <w:szCs w:val="24"/>
        </w:rPr>
        <w:t xml:space="preserve"> </w:t>
      </w:r>
      <w:r w:rsidR="000A4F4B" w:rsidRPr="001C0C01">
        <w:rPr>
          <w:rFonts w:ascii="Times New Roman" w:hAnsi="Times New Roman" w:cs="Times New Roman"/>
          <w:sz w:val="24"/>
          <w:szCs w:val="24"/>
        </w:rPr>
        <w:t>Research in a US context</w:t>
      </w:r>
      <w:r w:rsidR="00CC707D" w:rsidRPr="001C0C01">
        <w:rPr>
          <w:rFonts w:ascii="Times New Roman" w:hAnsi="Times New Roman" w:cs="Times New Roman"/>
          <w:sz w:val="24"/>
          <w:szCs w:val="24"/>
        </w:rPr>
        <w:t xml:space="preserve"> has suggested</w:t>
      </w:r>
      <w:r w:rsidR="007641C5" w:rsidRPr="001C0C01">
        <w:rPr>
          <w:rFonts w:ascii="Times New Roman" w:hAnsi="Times New Roman" w:cs="Times New Roman"/>
          <w:sz w:val="24"/>
          <w:szCs w:val="24"/>
        </w:rPr>
        <w:t xml:space="preserve"> benefits to receiving </w:t>
      </w:r>
      <w:r w:rsidR="00CC707D" w:rsidRPr="001C0C01">
        <w:rPr>
          <w:rFonts w:ascii="Times New Roman" w:hAnsi="Times New Roman" w:cs="Times New Roman"/>
          <w:sz w:val="24"/>
          <w:szCs w:val="24"/>
        </w:rPr>
        <w:t>financial</w:t>
      </w:r>
      <w:r w:rsidR="007641C5" w:rsidRPr="001C0C01">
        <w:rPr>
          <w:rFonts w:ascii="Times New Roman" w:hAnsi="Times New Roman" w:cs="Times New Roman"/>
          <w:sz w:val="24"/>
          <w:szCs w:val="24"/>
        </w:rPr>
        <w:t xml:space="preserve"> advice</w:t>
      </w:r>
      <w:r w:rsidR="000A4F4B" w:rsidRPr="001C0C01">
        <w:rPr>
          <w:rFonts w:ascii="Times New Roman" w:hAnsi="Times New Roman" w:cs="Times New Roman"/>
          <w:sz w:val="24"/>
          <w:szCs w:val="24"/>
        </w:rPr>
        <w:t xml:space="preserve"> includ</w:t>
      </w:r>
      <w:r w:rsidR="00073C98">
        <w:rPr>
          <w:rFonts w:ascii="Times New Roman" w:hAnsi="Times New Roman" w:cs="Times New Roman"/>
          <w:sz w:val="24"/>
          <w:szCs w:val="24"/>
        </w:rPr>
        <w:t>e</w:t>
      </w:r>
      <w:r w:rsidRPr="001C0C01">
        <w:rPr>
          <w:rFonts w:ascii="Times New Roman" w:hAnsi="Times New Roman" w:cs="Times New Roman"/>
          <w:sz w:val="24"/>
          <w:szCs w:val="24"/>
        </w:rPr>
        <w:t xml:space="preserve"> a </w:t>
      </w:r>
      <w:r w:rsidR="000A4F4B" w:rsidRPr="001C0C01">
        <w:rPr>
          <w:rFonts w:ascii="Times New Roman" w:hAnsi="Times New Roman" w:cs="Times New Roman"/>
          <w:sz w:val="24"/>
          <w:szCs w:val="24"/>
        </w:rPr>
        <w:t>perception</w:t>
      </w:r>
      <w:r w:rsidR="00CC707D"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of </w:t>
      </w:r>
      <w:r w:rsidR="00CC707D" w:rsidRPr="001C0C01">
        <w:rPr>
          <w:rFonts w:ascii="Times New Roman" w:hAnsi="Times New Roman" w:cs="Times New Roman"/>
          <w:sz w:val="24"/>
          <w:szCs w:val="24"/>
        </w:rPr>
        <w:t xml:space="preserve">greater </w:t>
      </w:r>
      <w:r w:rsidRPr="001C0C01">
        <w:rPr>
          <w:rFonts w:ascii="Times New Roman" w:hAnsi="Times New Roman" w:cs="Times New Roman"/>
          <w:sz w:val="24"/>
          <w:szCs w:val="24"/>
        </w:rPr>
        <w:t>control (</w:t>
      </w:r>
      <w:r w:rsidRPr="001C0C01">
        <w:rPr>
          <w:rFonts w:ascii="Times New Roman" w:hAnsi="Times New Roman" w:cs="Times New Roman"/>
          <w:noProof/>
          <w:sz w:val="24"/>
          <w:szCs w:val="24"/>
        </w:rPr>
        <w:t xml:space="preserve">Peters &amp; Pinkston, 2002; </w:t>
      </w:r>
      <w:r w:rsidRPr="001C0C01">
        <w:rPr>
          <w:rFonts w:ascii="Times New Roman" w:hAnsi="Times New Roman" w:cs="Times New Roman"/>
          <w:sz w:val="24"/>
          <w:szCs w:val="24"/>
        </w:rPr>
        <w:t>Stum, 2006</w:t>
      </w:r>
      <w:r w:rsidRPr="001C0C01">
        <w:rPr>
          <w:rFonts w:ascii="Times New Roman" w:hAnsi="Times New Roman" w:cs="Times New Roman"/>
          <w:noProof/>
          <w:sz w:val="24"/>
          <w:szCs w:val="24"/>
        </w:rPr>
        <w:t xml:space="preserve">) </w:t>
      </w:r>
      <w:r w:rsidRPr="001C0C01">
        <w:rPr>
          <w:rFonts w:ascii="Times New Roman" w:hAnsi="Times New Roman" w:cs="Times New Roman"/>
          <w:sz w:val="24"/>
          <w:szCs w:val="24"/>
        </w:rPr>
        <w:t xml:space="preserve">and </w:t>
      </w:r>
      <w:r w:rsidR="00CC707D" w:rsidRPr="001C0C01">
        <w:rPr>
          <w:rFonts w:ascii="Times New Roman" w:hAnsi="Times New Roman" w:cs="Times New Roman"/>
          <w:sz w:val="24"/>
          <w:szCs w:val="24"/>
        </w:rPr>
        <w:t>improved copi</w:t>
      </w:r>
      <w:r w:rsidR="00243709" w:rsidRPr="001C0C01">
        <w:rPr>
          <w:rFonts w:ascii="Times New Roman" w:hAnsi="Times New Roman" w:cs="Times New Roman"/>
          <w:sz w:val="24"/>
          <w:szCs w:val="24"/>
        </w:rPr>
        <w:t>ng in carer populations</w:t>
      </w:r>
      <w:r w:rsidR="00CC707D"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(DaDalt et al, 2016). </w:t>
      </w:r>
      <w:r w:rsidR="00CC707D" w:rsidRPr="001C0C01">
        <w:rPr>
          <w:rFonts w:ascii="Times New Roman" w:hAnsi="Times New Roman" w:cs="Times New Roman"/>
          <w:sz w:val="24"/>
          <w:szCs w:val="24"/>
        </w:rPr>
        <w:t>However</w:t>
      </w:r>
      <w:r w:rsidR="000A4F4B" w:rsidRPr="001C0C01">
        <w:rPr>
          <w:rFonts w:ascii="Times New Roman" w:hAnsi="Times New Roman" w:cs="Times New Roman"/>
          <w:sz w:val="24"/>
          <w:szCs w:val="24"/>
        </w:rPr>
        <w:t>,</w:t>
      </w:r>
      <w:r w:rsidR="00CC707D" w:rsidRPr="001C0C01">
        <w:rPr>
          <w:rFonts w:ascii="Times New Roman" w:hAnsi="Times New Roman" w:cs="Times New Roman"/>
          <w:sz w:val="24"/>
          <w:szCs w:val="24"/>
        </w:rPr>
        <w:t xml:space="preserve"> we do not know how </w:t>
      </w:r>
      <w:r w:rsidR="000A4F4B" w:rsidRPr="001C0C01">
        <w:rPr>
          <w:rFonts w:ascii="Times New Roman" w:hAnsi="Times New Roman" w:cs="Times New Roman"/>
          <w:sz w:val="24"/>
          <w:szCs w:val="24"/>
        </w:rPr>
        <w:t>applicable</w:t>
      </w:r>
      <w:r w:rsidR="00CC707D" w:rsidRPr="001C0C01">
        <w:rPr>
          <w:rFonts w:ascii="Times New Roman" w:hAnsi="Times New Roman" w:cs="Times New Roman"/>
          <w:sz w:val="24"/>
          <w:szCs w:val="24"/>
        </w:rPr>
        <w:t xml:space="preserve"> such non-financial benefits may be to</w:t>
      </w:r>
      <w:r w:rsidRPr="001C0C01">
        <w:rPr>
          <w:rFonts w:ascii="Times New Roman" w:hAnsi="Times New Roman" w:cs="Times New Roman"/>
          <w:sz w:val="24"/>
          <w:szCs w:val="24"/>
        </w:rPr>
        <w:t xml:space="preserve"> consumers</w:t>
      </w:r>
      <w:r w:rsidR="00883F3A" w:rsidRPr="001C0C01">
        <w:rPr>
          <w:rFonts w:ascii="Times New Roman" w:hAnsi="Times New Roman" w:cs="Times New Roman"/>
          <w:sz w:val="24"/>
          <w:szCs w:val="24"/>
        </w:rPr>
        <w:t xml:space="preserve"> in England</w:t>
      </w:r>
      <w:r w:rsidR="00CC707D" w:rsidRPr="001C0C01">
        <w:rPr>
          <w:rFonts w:ascii="Times New Roman" w:hAnsi="Times New Roman" w:cs="Times New Roman"/>
          <w:sz w:val="24"/>
          <w:szCs w:val="24"/>
        </w:rPr>
        <w:t>.</w:t>
      </w:r>
      <w:r w:rsidR="00F768C6" w:rsidRPr="001C0C01">
        <w:rPr>
          <w:rFonts w:ascii="Times New Roman" w:hAnsi="Times New Roman" w:cs="Times New Roman"/>
          <w:sz w:val="24"/>
          <w:szCs w:val="24"/>
        </w:rPr>
        <w:t xml:space="preserve"> </w:t>
      </w:r>
      <w:r w:rsidR="00F146BE" w:rsidRPr="001C0C01">
        <w:rPr>
          <w:rFonts w:ascii="Times New Roman" w:hAnsi="Times New Roman" w:cs="Times New Roman"/>
          <w:sz w:val="24"/>
          <w:szCs w:val="24"/>
        </w:rPr>
        <w:t xml:space="preserve">Moreover, there is evidence to suggest that financial advice in a non-care context can have </w:t>
      </w:r>
      <w:r w:rsidR="00F146BE" w:rsidRPr="001C0C01">
        <w:rPr>
          <w:rFonts w:ascii="Times New Roman" w:hAnsi="Times New Roman" w:cs="Times New Roman"/>
          <w:i/>
          <w:sz w:val="24"/>
          <w:szCs w:val="24"/>
        </w:rPr>
        <w:t>detrimental</w:t>
      </w:r>
      <w:r w:rsidR="00F146BE" w:rsidRPr="001C0C01">
        <w:rPr>
          <w:rFonts w:ascii="Times New Roman" w:hAnsi="Times New Roman" w:cs="Times New Roman"/>
          <w:sz w:val="24"/>
          <w:szCs w:val="24"/>
        </w:rPr>
        <w:t xml:space="preserve"> effects on consumers, particularly when those consumers lack understanding about finances </w:t>
      </w:r>
      <w:r w:rsidR="00E25AC1" w:rsidRPr="001C0C01">
        <w:rPr>
          <w:rFonts w:ascii="Times New Roman" w:hAnsi="Times New Roman" w:cs="Times New Roman"/>
          <w:sz w:val="24"/>
          <w:szCs w:val="24"/>
        </w:rPr>
        <w:t xml:space="preserve">and are not well placed to distinguish good advice from bad </w:t>
      </w:r>
      <w:r w:rsidR="00F146BE" w:rsidRPr="001C0C01">
        <w:rPr>
          <w:rFonts w:ascii="Times New Roman" w:hAnsi="Times New Roman" w:cs="Times New Roman"/>
          <w:sz w:val="24"/>
          <w:szCs w:val="24"/>
        </w:rPr>
        <w:t xml:space="preserve">(Fox O’Mahoney </w:t>
      </w:r>
      <w:r w:rsidRPr="001C0C01">
        <w:rPr>
          <w:rFonts w:ascii="Times New Roman" w:hAnsi="Times New Roman" w:cs="Times New Roman"/>
          <w:sz w:val="24"/>
          <w:szCs w:val="24"/>
        </w:rPr>
        <w:t>&amp;</w:t>
      </w:r>
      <w:r w:rsidR="00F146BE" w:rsidRPr="001C0C01">
        <w:rPr>
          <w:rFonts w:ascii="Times New Roman" w:hAnsi="Times New Roman" w:cs="Times New Roman"/>
          <w:sz w:val="24"/>
          <w:szCs w:val="24"/>
        </w:rPr>
        <w:t xml:space="preserve"> Overton</w:t>
      </w:r>
      <w:r w:rsidRPr="001C0C01">
        <w:rPr>
          <w:rFonts w:ascii="Times New Roman" w:hAnsi="Times New Roman" w:cs="Times New Roman"/>
          <w:sz w:val="24"/>
          <w:szCs w:val="24"/>
        </w:rPr>
        <w:t>,</w:t>
      </w:r>
      <w:r w:rsidR="00F146BE" w:rsidRPr="001C0C01">
        <w:rPr>
          <w:rFonts w:ascii="Times New Roman" w:hAnsi="Times New Roman" w:cs="Times New Roman"/>
          <w:sz w:val="24"/>
          <w:szCs w:val="24"/>
        </w:rPr>
        <w:t xml:space="preserve"> 2014; Inderst </w:t>
      </w:r>
      <w:r w:rsidRPr="001C0C01">
        <w:rPr>
          <w:rFonts w:ascii="Times New Roman" w:hAnsi="Times New Roman" w:cs="Times New Roman"/>
          <w:sz w:val="24"/>
          <w:szCs w:val="24"/>
        </w:rPr>
        <w:t>&amp;</w:t>
      </w:r>
      <w:r w:rsidR="00F146BE" w:rsidRPr="001C0C01">
        <w:rPr>
          <w:rFonts w:ascii="Times New Roman" w:hAnsi="Times New Roman" w:cs="Times New Roman"/>
          <w:sz w:val="24"/>
          <w:szCs w:val="24"/>
        </w:rPr>
        <w:t xml:space="preserve"> Ottavani</w:t>
      </w:r>
      <w:r w:rsidRPr="001C0C01">
        <w:rPr>
          <w:rFonts w:ascii="Times New Roman" w:hAnsi="Times New Roman" w:cs="Times New Roman"/>
          <w:sz w:val="24"/>
          <w:szCs w:val="24"/>
        </w:rPr>
        <w:t>,</w:t>
      </w:r>
      <w:r w:rsidR="00F146BE" w:rsidRPr="001C0C01">
        <w:rPr>
          <w:rFonts w:ascii="Times New Roman" w:hAnsi="Times New Roman" w:cs="Times New Roman"/>
          <w:sz w:val="24"/>
          <w:szCs w:val="24"/>
        </w:rPr>
        <w:t xml:space="preserve"> 2012). </w:t>
      </w:r>
      <w:r w:rsidR="00CC707D" w:rsidRPr="001C0C01">
        <w:rPr>
          <w:rFonts w:ascii="Times New Roman" w:hAnsi="Times New Roman" w:cs="Times New Roman"/>
          <w:sz w:val="24"/>
          <w:szCs w:val="24"/>
        </w:rPr>
        <w:t xml:space="preserve">Determining whether </w:t>
      </w:r>
      <w:r w:rsidR="00F146BE" w:rsidRPr="001C0C01">
        <w:rPr>
          <w:rFonts w:ascii="Times New Roman" w:hAnsi="Times New Roman" w:cs="Times New Roman"/>
          <w:sz w:val="24"/>
          <w:szCs w:val="24"/>
        </w:rPr>
        <w:t xml:space="preserve">such effects </w:t>
      </w:r>
      <w:r w:rsidR="00CC707D" w:rsidRPr="001C0C01">
        <w:rPr>
          <w:rFonts w:ascii="Times New Roman" w:hAnsi="Times New Roman" w:cs="Times New Roman"/>
          <w:sz w:val="24"/>
          <w:szCs w:val="24"/>
        </w:rPr>
        <w:t xml:space="preserve">are </w:t>
      </w:r>
      <w:r w:rsidR="00F146BE" w:rsidRPr="001C0C01">
        <w:rPr>
          <w:rFonts w:ascii="Times New Roman" w:hAnsi="Times New Roman" w:cs="Times New Roman"/>
          <w:sz w:val="24"/>
          <w:szCs w:val="24"/>
        </w:rPr>
        <w:t>experienced by people accessing financial advice to pay for care costs</w:t>
      </w:r>
      <w:r w:rsidR="00CC707D" w:rsidRPr="001C0C01">
        <w:rPr>
          <w:rFonts w:ascii="Times New Roman" w:hAnsi="Times New Roman" w:cs="Times New Roman"/>
          <w:sz w:val="24"/>
          <w:szCs w:val="24"/>
        </w:rPr>
        <w:t xml:space="preserve"> should be a high priority.</w:t>
      </w:r>
      <w:r w:rsidR="000A4F4B" w:rsidRPr="001C0C01">
        <w:rPr>
          <w:rFonts w:ascii="Times New Roman" w:hAnsi="Times New Roman" w:cs="Times New Roman"/>
          <w:sz w:val="24"/>
          <w:szCs w:val="24"/>
        </w:rPr>
        <w:t xml:space="preserve"> </w:t>
      </w:r>
      <w:r w:rsidR="007641C5" w:rsidRPr="001C0C01">
        <w:rPr>
          <w:rFonts w:ascii="Times New Roman" w:hAnsi="Times New Roman" w:cs="Times New Roman"/>
          <w:sz w:val="24"/>
          <w:szCs w:val="24"/>
        </w:rPr>
        <w:t>Robust evidence in this area</w:t>
      </w:r>
      <w:r w:rsidR="00073C98">
        <w:rPr>
          <w:rFonts w:ascii="Times New Roman" w:hAnsi="Times New Roman" w:cs="Times New Roman"/>
          <w:sz w:val="24"/>
          <w:szCs w:val="24"/>
        </w:rPr>
        <w:t xml:space="preserve"> </w:t>
      </w:r>
      <w:r w:rsidR="007641C5" w:rsidRPr="001C0C01">
        <w:rPr>
          <w:rFonts w:ascii="Times New Roman" w:hAnsi="Times New Roman" w:cs="Times New Roman"/>
          <w:sz w:val="24"/>
          <w:szCs w:val="24"/>
        </w:rPr>
        <w:t>would be of use to members of the public considering seeking financial advice</w:t>
      </w:r>
      <w:r w:rsidR="00073C98">
        <w:rPr>
          <w:rFonts w:ascii="Times New Roman" w:hAnsi="Times New Roman" w:cs="Times New Roman"/>
          <w:sz w:val="24"/>
          <w:szCs w:val="24"/>
        </w:rPr>
        <w:t>. If presented and disseminated in an appropriate and accessible way, it would</w:t>
      </w:r>
      <w:r w:rsidR="00F146BE" w:rsidRPr="001C0C01">
        <w:rPr>
          <w:rFonts w:ascii="Times New Roman" w:hAnsi="Times New Roman" w:cs="Times New Roman"/>
          <w:sz w:val="24"/>
          <w:szCs w:val="24"/>
        </w:rPr>
        <w:t xml:space="preserve"> enab</w:t>
      </w:r>
      <w:r w:rsidR="00073C98">
        <w:rPr>
          <w:rFonts w:ascii="Times New Roman" w:hAnsi="Times New Roman" w:cs="Times New Roman"/>
          <w:sz w:val="24"/>
          <w:szCs w:val="24"/>
        </w:rPr>
        <w:t>le</w:t>
      </w:r>
      <w:r w:rsidR="00F146BE" w:rsidRPr="001C0C01">
        <w:rPr>
          <w:rFonts w:ascii="Times New Roman" w:hAnsi="Times New Roman" w:cs="Times New Roman"/>
          <w:sz w:val="24"/>
          <w:szCs w:val="24"/>
        </w:rPr>
        <w:t xml:space="preserve"> them to understand both the purpose and the potential pitfalls of taking such advice</w:t>
      </w:r>
      <w:r w:rsidR="007641C5" w:rsidRPr="001C0C01">
        <w:rPr>
          <w:rFonts w:ascii="Times New Roman" w:hAnsi="Times New Roman" w:cs="Times New Roman"/>
          <w:sz w:val="24"/>
          <w:szCs w:val="24"/>
        </w:rPr>
        <w:t xml:space="preserve">. It </w:t>
      </w:r>
      <w:r w:rsidR="00E0777E" w:rsidRPr="001C0C01">
        <w:rPr>
          <w:rFonts w:ascii="Times New Roman" w:hAnsi="Times New Roman" w:cs="Times New Roman"/>
          <w:sz w:val="24"/>
          <w:szCs w:val="24"/>
        </w:rPr>
        <w:t xml:space="preserve">would </w:t>
      </w:r>
      <w:r w:rsidR="007641C5" w:rsidRPr="001C0C01">
        <w:rPr>
          <w:rFonts w:ascii="Times New Roman" w:hAnsi="Times New Roman" w:cs="Times New Roman"/>
          <w:sz w:val="24"/>
          <w:szCs w:val="24"/>
        </w:rPr>
        <w:t xml:space="preserve">also be beneficial to organisations encouraging people to consider </w:t>
      </w:r>
      <w:r w:rsidR="00E0777E" w:rsidRPr="001C0C01">
        <w:rPr>
          <w:rFonts w:ascii="Times New Roman" w:hAnsi="Times New Roman" w:cs="Times New Roman"/>
          <w:sz w:val="24"/>
          <w:szCs w:val="24"/>
        </w:rPr>
        <w:t xml:space="preserve">financial </w:t>
      </w:r>
      <w:r w:rsidR="007641C5" w:rsidRPr="001C0C01">
        <w:rPr>
          <w:rFonts w:ascii="Times New Roman" w:hAnsi="Times New Roman" w:cs="Times New Roman"/>
          <w:sz w:val="24"/>
          <w:szCs w:val="24"/>
        </w:rPr>
        <w:t xml:space="preserve">advice, including </w:t>
      </w:r>
      <w:r w:rsidR="00425F36" w:rsidRPr="001C0C01">
        <w:rPr>
          <w:rFonts w:ascii="Times New Roman" w:hAnsi="Times New Roman" w:cs="Times New Roman"/>
          <w:sz w:val="24"/>
          <w:szCs w:val="24"/>
        </w:rPr>
        <w:t>organisations</w:t>
      </w:r>
      <w:r w:rsidR="007641C5" w:rsidRPr="001C0C01">
        <w:rPr>
          <w:rFonts w:ascii="Times New Roman" w:hAnsi="Times New Roman" w:cs="Times New Roman"/>
          <w:sz w:val="24"/>
          <w:szCs w:val="24"/>
        </w:rPr>
        <w:t xml:space="preserve"> </w:t>
      </w:r>
      <w:r w:rsidR="00E0777E" w:rsidRPr="001C0C01">
        <w:rPr>
          <w:rFonts w:ascii="Times New Roman" w:hAnsi="Times New Roman" w:cs="Times New Roman"/>
          <w:sz w:val="24"/>
          <w:szCs w:val="24"/>
        </w:rPr>
        <w:t>that</w:t>
      </w:r>
      <w:r w:rsidR="007641C5" w:rsidRPr="001C0C01">
        <w:rPr>
          <w:rFonts w:ascii="Times New Roman" w:hAnsi="Times New Roman" w:cs="Times New Roman"/>
          <w:sz w:val="24"/>
          <w:szCs w:val="24"/>
        </w:rPr>
        <w:t xml:space="preserve"> cannot offer the advice themselves but </w:t>
      </w:r>
      <w:r w:rsidR="00425F36" w:rsidRPr="001C0C01">
        <w:rPr>
          <w:rFonts w:ascii="Times New Roman" w:hAnsi="Times New Roman" w:cs="Times New Roman"/>
          <w:sz w:val="24"/>
          <w:szCs w:val="24"/>
        </w:rPr>
        <w:t>wish</w:t>
      </w:r>
      <w:r w:rsidR="007641C5" w:rsidRPr="001C0C01">
        <w:rPr>
          <w:rFonts w:ascii="Times New Roman" w:hAnsi="Times New Roman" w:cs="Times New Roman"/>
          <w:sz w:val="24"/>
          <w:szCs w:val="24"/>
        </w:rPr>
        <w:t xml:space="preserve"> to </w:t>
      </w:r>
      <w:r w:rsidR="007641C5" w:rsidRPr="00CD1EBA">
        <w:rPr>
          <w:rFonts w:ascii="Times New Roman" w:hAnsi="Times New Roman" w:cs="Times New Roman"/>
          <w:sz w:val="24"/>
          <w:szCs w:val="24"/>
        </w:rPr>
        <w:t>signpost</w:t>
      </w:r>
      <w:r w:rsidR="00CD1EBA" w:rsidRPr="00CD1EBA">
        <w:rPr>
          <w:rFonts w:ascii="Times New Roman" w:hAnsi="Times New Roman" w:cs="Times New Roman"/>
          <w:sz w:val="24"/>
          <w:szCs w:val="24"/>
        </w:rPr>
        <w:t xml:space="preserve"> or refer</w:t>
      </w:r>
      <w:r w:rsidR="007641C5" w:rsidRPr="001C0C01">
        <w:rPr>
          <w:rFonts w:ascii="Times New Roman" w:hAnsi="Times New Roman" w:cs="Times New Roman"/>
          <w:sz w:val="24"/>
          <w:szCs w:val="24"/>
        </w:rPr>
        <w:t xml:space="preserve"> to it. </w:t>
      </w:r>
    </w:p>
    <w:p w14:paraId="29287C59" w14:textId="4D24494D" w:rsidR="00073C98" w:rsidRPr="00407315" w:rsidRDefault="00425F36" w:rsidP="00E5127E">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The second significant gap is the</w:t>
      </w:r>
      <w:r w:rsidR="00775C9D" w:rsidRPr="001C0C01">
        <w:rPr>
          <w:rFonts w:ascii="Times New Roman" w:hAnsi="Times New Roman" w:cs="Times New Roman"/>
          <w:sz w:val="24"/>
          <w:szCs w:val="24"/>
        </w:rPr>
        <w:t xml:space="preserve"> lack of evidence around </w:t>
      </w:r>
      <w:r w:rsidR="00F146BE" w:rsidRPr="001C0C01">
        <w:rPr>
          <w:rFonts w:ascii="Times New Roman" w:hAnsi="Times New Roman" w:cs="Times New Roman"/>
          <w:sz w:val="24"/>
          <w:szCs w:val="24"/>
        </w:rPr>
        <w:t xml:space="preserve">the circumstances in which financial advice about paying for care costs is accessed, including </w:t>
      </w:r>
      <w:r w:rsidR="00775C9D" w:rsidRPr="001C0C01">
        <w:rPr>
          <w:rFonts w:ascii="Times New Roman" w:hAnsi="Times New Roman" w:cs="Times New Roman"/>
          <w:sz w:val="24"/>
          <w:szCs w:val="24"/>
        </w:rPr>
        <w:t xml:space="preserve">what </w:t>
      </w:r>
      <w:r w:rsidR="00E420AB" w:rsidRPr="001C0C01">
        <w:rPr>
          <w:rFonts w:ascii="Times New Roman" w:hAnsi="Times New Roman" w:cs="Times New Roman"/>
          <w:sz w:val="24"/>
          <w:szCs w:val="24"/>
        </w:rPr>
        <w:t xml:space="preserve">stakeholders experience as barriers </w:t>
      </w:r>
      <w:r w:rsidR="00F146BE" w:rsidRPr="001C0C01">
        <w:rPr>
          <w:rFonts w:ascii="Times New Roman" w:hAnsi="Times New Roman" w:cs="Times New Roman"/>
          <w:sz w:val="24"/>
          <w:szCs w:val="24"/>
        </w:rPr>
        <w:t xml:space="preserve">to access. </w:t>
      </w:r>
      <w:r w:rsidR="001848D4" w:rsidRPr="001C0C01">
        <w:rPr>
          <w:rFonts w:ascii="Times New Roman" w:hAnsi="Times New Roman" w:cs="Times New Roman"/>
          <w:sz w:val="24"/>
          <w:szCs w:val="24"/>
        </w:rPr>
        <w:t xml:space="preserve">A better </w:t>
      </w:r>
      <w:r w:rsidR="0019250C" w:rsidRPr="001C0C01">
        <w:rPr>
          <w:rFonts w:ascii="Times New Roman" w:hAnsi="Times New Roman" w:cs="Times New Roman"/>
          <w:sz w:val="24"/>
          <w:szCs w:val="24"/>
        </w:rPr>
        <w:t>understand</w:t>
      </w:r>
      <w:r w:rsidR="001848D4" w:rsidRPr="001C0C01">
        <w:rPr>
          <w:rFonts w:ascii="Times New Roman" w:hAnsi="Times New Roman" w:cs="Times New Roman"/>
          <w:sz w:val="24"/>
          <w:szCs w:val="24"/>
        </w:rPr>
        <w:t>ing is needed of</w:t>
      </w:r>
      <w:r w:rsidR="0019250C" w:rsidRPr="001C0C01">
        <w:rPr>
          <w:rFonts w:ascii="Times New Roman" w:hAnsi="Times New Roman" w:cs="Times New Roman"/>
          <w:sz w:val="24"/>
          <w:szCs w:val="24"/>
        </w:rPr>
        <w:t xml:space="preserve"> the extent to which </w:t>
      </w:r>
      <w:r w:rsidR="000E6A86">
        <w:rPr>
          <w:rFonts w:ascii="Times New Roman" w:hAnsi="Times New Roman" w:cs="Times New Roman"/>
          <w:sz w:val="24"/>
          <w:szCs w:val="24"/>
        </w:rPr>
        <w:t xml:space="preserve">these barriers </w:t>
      </w:r>
      <w:r w:rsidR="0019250C" w:rsidRPr="001C0C01">
        <w:rPr>
          <w:rFonts w:ascii="Times New Roman" w:hAnsi="Times New Roman" w:cs="Times New Roman"/>
          <w:sz w:val="24"/>
          <w:szCs w:val="24"/>
        </w:rPr>
        <w:t xml:space="preserve">overlap with </w:t>
      </w:r>
      <w:r w:rsidR="000E6A86">
        <w:rPr>
          <w:rFonts w:ascii="Times New Roman" w:hAnsi="Times New Roman" w:cs="Times New Roman"/>
          <w:sz w:val="24"/>
          <w:szCs w:val="24"/>
        </w:rPr>
        <w:t>factors</w:t>
      </w:r>
      <w:r w:rsidR="000E6A86" w:rsidRPr="001C0C01">
        <w:rPr>
          <w:rFonts w:ascii="Times New Roman" w:hAnsi="Times New Roman" w:cs="Times New Roman"/>
          <w:sz w:val="24"/>
          <w:szCs w:val="24"/>
        </w:rPr>
        <w:t xml:space="preserve"> </w:t>
      </w:r>
      <w:r w:rsidR="00C54363" w:rsidRPr="001C0C01">
        <w:rPr>
          <w:rFonts w:ascii="Times New Roman" w:hAnsi="Times New Roman" w:cs="Times New Roman"/>
          <w:sz w:val="24"/>
          <w:szCs w:val="24"/>
        </w:rPr>
        <w:t xml:space="preserve">that </w:t>
      </w:r>
      <w:r w:rsidR="0019250C" w:rsidRPr="001C0C01">
        <w:rPr>
          <w:rFonts w:ascii="Times New Roman" w:hAnsi="Times New Roman" w:cs="Times New Roman"/>
          <w:sz w:val="24"/>
          <w:szCs w:val="24"/>
        </w:rPr>
        <w:t>discourage</w:t>
      </w:r>
      <w:r w:rsidR="00C54363" w:rsidRPr="001C0C01">
        <w:rPr>
          <w:rFonts w:ascii="Times New Roman" w:hAnsi="Times New Roman" w:cs="Times New Roman"/>
          <w:sz w:val="24"/>
          <w:szCs w:val="24"/>
        </w:rPr>
        <w:t xml:space="preserve"> people from seeking financi</w:t>
      </w:r>
      <w:r w:rsidR="001848D4" w:rsidRPr="001C0C01">
        <w:rPr>
          <w:rFonts w:ascii="Times New Roman" w:hAnsi="Times New Roman" w:cs="Times New Roman"/>
          <w:sz w:val="24"/>
          <w:szCs w:val="24"/>
        </w:rPr>
        <w:t>al advice in a non-care context</w:t>
      </w:r>
      <w:r w:rsidR="000E6A86">
        <w:rPr>
          <w:rFonts w:ascii="Times New Roman" w:hAnsi="Times New Roman" w:cs="Times New Roman"/>
          <w:sz w:val="24"/>
          <w:szCs w:val="24"/>
        </w:rPr>
        <w:t>.</w:t>
      </w:r>
      <w:r w:rsidR="00C54363" w:rsidRPr="001C0C01">
        <w:rPr>
          <w:rFonts w:ascii="Times New Roman" w:hAnsi="Times New Roman" w:cs="Times New Roman"/>
          <w:sz w:val="24"/>
          <w:szCs w:val="24"/>
        </w:rPr>
        <w:t xml:space="preserve"> </w:t>
      </w:r>
      <w:r w:rsidR="000E6A86">
        <w:rPr>
          <w:rFonts w:ascii="Times New Roman" w:hAnsi="Times New Roman" w:cs="Times New Roman"/>
          <w:sz w:val="24"/>
          <w:szCs w:val="24"/>
        </w:rPr>
        <w:t>W</w:t>
      </w:r>
      <w:r w:rsidR="0019250C" w:rsidRPr="001C0C01">
        <w:rPr>
          <w:rFonts w:ascii="Times New Roman" w:hAnsi="Times New Roman" w:cs="Times New Roman"/>
          <w:sz w:val="24"/>
          <w:szCs w:val="24"/>
        </w:rPr>
        <w:t xml:space="preserve">hich factors are </w:t>
      </w:r>
      <w:r w:rsidR="00FD130B" w:rsidRPr="001C0C01">
        <w:rPr>
          <w:rFonts w:ascii="Times New Roman" w:hAnsi="Times New Roman" w:cs="Times New Roman"/>
          <w:sz w:val="24"/>
          <w:szCs w:val="24"/>
        </w:rPr>
        <w:t xml:space="preserve">more or less important in a care </w:t>
      </w:r>
      <w:r w:rsidR="00E12EFE" w:rsidRPr="001C0C01">
        <w:rPr>
          <w:rFonts w:ascii="Times New Roman" w:hAnsi="Times New Roman" w:cs="Times New Roman"/>
          <w:sz w:val="24"/>
          <w:szCs w:val="24"/>
        </w:rPr>
        <w:t>setting</w:t>
      </w:r>
      <w:r w:rsidR="000E6A86">
        <w:rPr>
          <w:rFonts w:ascii="Times New Roman" w:hAnsi="Times New Roman" w:cs="Times New Roman"/>
          <w:sz w:val="24"/>
          <w:szCs w:val="24"/>
        </w:rPr>
        <w:t>?</w:t>
      </w:r>
      <w:r w:rsidR="00FD130B" w:rsidRPr="001C0C01">
        <w:rPr>
          <w:rFonts w:ascii="Times New Roman" w:hAnsi="Times New Roman" w:cs="Times New Roman"/>
          <w:sz w:val="24"/>
          <w:szCs w:val="24"/>
        </w:rPr>
        <w:t xml:space="preserve"> </w:t>
      </w:r>
      <w:r w:rsidR="000E6A86">
        <w:rPr>
          <w:rFonts w:ascii="Times New Roman" w:hAnsi="Times New Roman" w:cs="Times New Roman"/>
          <w:sz w:val="24"/>
          <w:szCs w:val="24"/>
        </w:rPr>
        <w:t>Are there</w:t>
      </w:r>
      <w:r w:rsidR="00FD130B" w:rsidRPr="001C0C01">
        <w:rPr>
          <w:rFonts w:ascii="Times New Roman" w:hAnsi="Times New Roman" w:cs="Times New Roman"/>
          <w:sz w:val="24"/>
          <w:szCs w:val="24"/>
        </w:rPr>
        <w:t xml:space="preserve"> </w:t>
      </w:r>
      <w:r w:rsidR="0019250C" w:rsidRPr="001C0C01">
        <w:rPr>
          <w:rFonts w:ascii="Times New Roman" w:hAnsi="Times New Roman" w:cs="Times New Roman"/>
          <w:sz w:val="24"/>
          <w:szCs w:val="24"/>
        </w:rPr>
        <w:t>additional</w:t>
      </w:r>
      <w:r w:rsidR="00FD130B" w:rsidRPr="001C0C01">
        <w:rPr>
          <w:rFonts w:ascii="Times New Roman" w:hAnsi="Times New Roman" w:cs="Times New Roman"/>
          <w:sz w:val="24"/>
          <w:szCs w:val="24"/>
        </w:rPr>
        <w:t xml:space="preserve"> fac</w:t>
      </w:r>
      <w:r w:rsidR="0019250C" w:rsidRPr="001C0C01">
        <w:rPr>
          <w:rFonts w:ascii="Times New Roman" w:hAnsi="Times New Roman" w:cs="Times New Roman"/>
          <w:sz w:val="24"/>
          <w:szCs w:val="24"/>
        </w:rPr>
        <w:t>tors unique to the care context</w:t>
      </w:r>
      <w:r w:rsidR="000E6A86">
        <w:rPr>
          <w:rFonts w:ascii="Times New Roman" w:hAnsi="Times New Roman" w:cs="Times New Roman"/>
          <w:sz w:val="24"/>
          <w:szCs w:val="24"/>
        </w:rPr>
        <w:t>?</w:t>
      </w:r>
      <w:r w:rsidR="00E5127E" w:rsidRPr="001C0C01">
        <w:rPr>
          <w:rFonts w:ascii="Times New Roman" w:hAnsi="Times New Roman" w:cs="Times New Roman"/>
          <w:sz w:val="24"/>
          <w:szCs w:val="24"/>
        </w:rPr>
        <w:t xml:space="preserve"> </w:t>
      </w:r>
      <w:r w:rsidR="001848D4" w:rsidRPr="001C0C01">
        <w:rPr>
          <w:rFonts w:ascii="Times New Roman" w:hAnsi="Times New Roman" w:cs="Times New Roman"/>
          <w:sz w:val="24"/>
          <w:szCs w:val="24"/>
        </w:rPr>
        <w:t xml:space="preserve">For example, </w:t>
      </w:r>
      <w:r w:rsidR="00E5127E" w:rsidRPr="001C0C01">
        <w:rPr>
          <w:rFonts w:ascii="Times New Roman" w:hAnsi="Times New Roman" w:cs="Times New Roman"/>
          <w:sz w:val="24"/>
          <w:szCs w:val="24"/>
        </w:rPr>
        <w:t>Moss (2015) suggests that financial advice can be seen as a route to purchasing a product rather than a means of planning for future risk; given the lack of products</w:t>
      </w:r>
      <w:r w:rsidR="001848D4" w:rsidRPr="001C0C01">
        <w:rPr>
          <w:rFonts w:ascii="Times New Roman" w:hAnsi="Times New Roman" w:cs="Times New Roman"/>
          <w:sz w:val="24"/>
          <w:szCs w:val="24"/>
        </w:rPr>
        <w:t xml:space="preserve"> designed</w:t>
      </w:r>
      <w:r w:rsidR="00E5127E" w:rsidRPr="001C0C01">
        <w:rPr>
          <w:rFonts w:ascii="Times New Roman" w:hAnsi="Times New Roman" w:cs="Times New Roman"/>
          <w:sz w:val="24"/>
          <w:szCs w:val="24"/>
        </w:rPr>
        <w:t xml:space="preserve"> to pay for care in </w:t>
      </w:r>
      <w:r w:rsidR="00883F3A" w:rsidRPr="001C0C01">
        <w:rPr>
          <w:rFonts w:ascii="Times New Roman" w:hAnsi="Times New Roman" w:cs="Times New Roman"/>
          <w:sz w:val="24"/>
          <w:szCs w:val="24"/>
        </w:rPr>
        <w:t>England</w:t>
      </w:r>
      <w:r w:rsidR="00E5127E" w:rsidRPr="001C0C01">
        <w:rPr>
          <w:rFonts w:ascii="Times New Roman" w:hAnsi="Times New Roman" w:cs="Times New Roman"/>
          <w:sz w:val="24"/>
          <w:szCs w:val="24"/>
        </w:rPr>
        <w:t xml:space="preserve">, this may be a particularly </w:t>
      </w:r>
      <w:r w:rsidR="00E5127E" w:rsidRPr="001C0C01">
        <w:rPr>
          <w:rFonts w:ascii="Times New Roman" w:hAnsi="Times New Roman" w:cs="Times New Roman"/>
          <w:sz w:val="24"/>
          <w:szCs w:val="24"/>
        </w:rPr>
        <w:lastRenderedPageBreak/>
        <w:t>pertinent barrier in a care context.</w:t>
      </w:r>
      <w:r w:rsidR="00FD0AE1" w:rsidRPr="001C0C01">
        <w:rPr>
          <w:rFonts w:ascii="Times New Roman" w:hAnsi="Times New Roman" w:cs="Times New Roman"/>
          <w:sz w:val="24"/>
          <w:szCs w:val="24"/>
        </w:rPr>
        <w:t xml:space="preserve"> </w:t>
      </w:r>
      <w:r w:rsidR="00515051" w:rsidRPr="001C0C01">
        <w:rPr>
          <w:rFonts w:ascii="Times New Roman" w:hAnsi="Times New Roman" w:cs="Times New Roman"/>
          <w:sz w:val="24"/>
          <w:szCs w:val="24"/>
        </w:rPr>
        <w:t xml:space="preserve">In a US context, there is evidence that financial planning for future care costs is seen to </w:t>
      </w:r>
      <w:r w:rsidR="00515051" w:rsidRPr="001C0C01">
        <w:rPr>
          <w:rFonts w:ascii="Times New Roman" w:eastAsia="Times New Roman" w:hAnsi="Times New Roman" w:cs="Times New Roman"/>
          <w:sz w:val="24"/>
          <w:szCs w:val="24"/>
          <w:lang w:eastAsia="en-GB"/>
        </w:rPr>
        <w:t xml:space="preserve">violate cultural norms around familial provision of care </w:t>
      </w:r>
      <w:r w:rsidR="00515051" w:rsidRPr="001C0C01">
        <w:rPr>
          <w:rFonts w:ascii="Times New Roman" w:eastAsia="Times New Roman" w:hAnsi="Times New Roman" w:cs="Times New Roman"/>
          <w:noProof/>
          <w:sz w:val="24"/>
          <w:szCs w:val="24"/>
          <w:lang w:eastAsia="en-GB"/>
        </w:rPr>
        <w:t xml:space="preserve">(San Antonio </w:t>
      </w:r>
      <w:r w:rsidRPr="001C0C01">
        <w:rPr>
          <w:rFonts w:ascii="Times New Roman" w:eastAsia="Times New Roman" w:hAnsi="Times New Roman" w:cs="Times New Roman"/>
          <w:noProof/>
          <w:sz w:val="24"/>
          <w:szCs w:val="24"/>
          <w:lang w:eastAsia="en-GB"/>
        </w:rPr>
        <w:t>&amp;</w:t>
      </w:r>
      <w:r w:rsidR="00515051" w:rsidRPr="001C0C01">
        <w:rPr>
          <w:rFonts w:ascii="Times New Roman" w:eastAsia="Times New Roman" w:hAnsi="Times New Roman" w:cs="Times New Roman"/>
          <w:noProof/>
          <w:sz w:val="24"/>
          <w:szCs w:val="24"/>
          <w:lang w:eastAsia="en-GB"/>
        </w:rPr>
        <w:t xml:space="preserve"> Rubinstein, 2004)</w:t>
      </w:r>
      <w:r w:rsidR="00F768C6" w:rsidRPr="001C0C01">
        <w:rPr>
          <w:rFonts w:ascii="Times New Roman" w:eastAsia="Times New Roman" w:hAnsi="Times New Roman" w:cs="Times New Roman"/>
          <w:noProof/>
          <w:sz w:val="24"/>
          <w:szCs w:val="24"/>
          <w:lang w:eastAsia="en-GB"/>
        </w:rPr>
        <w:t xml:space="preserve"> and that people consider the matter too private to discuss with professionals (Stum</w:t>
      </w:r>
      <w:r w:rsidRPr="001C0C01">
        <w:rPr>
          <w:rFonts w:ascii="Times New Roman" w:eastAsia="Times New Roman" w:hAnsi="Times New Roman" w:cs="Times New Roman"/>
          <w:noProof/>
          <w:sz w:val="24"/>
          <w:szCs w:val="24"/>
          <w:lang w:eastAsia="en-GB"/>
        </w:rPr>
        <w:t>,</w:t>
      </w:r>
      <w:r w:rsidR="00F768C6" w:rsidRPr="001C0C01">
        <w:rPr>
          <w:rFonts w:ascii="Times New Roman" w:eastAsia="Times New Roman" w:hAnsi="Times New Roman" w:cs="Times New Roman"/>
          <w:noProof/>
          <w:sz w:val="24"/>
          <w:szCs w:val="24"/>
          <w:lang w:eastAsia="en-GB"/>
        </w:rPr>
        <w:t xml:space="preserve"> 2000</w:t>
      </w:r>
      <w:r w:rsidRPr="001C0C01">
        <w:rPr>
          <w:rFonts w:ascii="Times New Roman" w:eastAsia="Times New Roman" w:hAnsi="Times New Roman" w:cs="Times New Roman"/>
          <w:noProof/>
          <w:sz w:val="24"/>
          <w:szCs w:val="24"/>
          <w:lang w:eastAsia="en-GB"/>
        </w:rPr>
        <w:t>;</w:t>
      </w:r>
      <w:r w:rsidR="00F768C6" w:rsidRPr="001C0C01">
        <w:rPr>
          <w:rFonts w:ascii="Times New Roman" w:eastAsia="Times New Roman" w:hAnsi="Times New Roman" w:cs="Times New Roman"/>
          <w:noProof/>
          <w:sz w:val="24"/>
          <w:szCs w:val="24"/>
          <w:lang w:eastAsia="en-GB"/>
        </w:rPr>
        <w:t xml:space="preserve"> 2001)</w:t>
      </w:r>
      <w:r w:rsidR="00FD0AE1" w:rsidRPr="001C0C01">
        <w:rPr>
          <w:rFonts w:ascii="Times New Roman" w:eastAsia="Times New Roman" w:hAnsi="Times New Roman" w:cs="Times New Roman"/>
          <w:sz w:val="24"/>
          <w:szCs w:val="24"/>
          <w:lang w:eastAsia="en-GB"/>
        </w:rPr>
        <w:t>. Yet there is no evidence on whether such factors act as</w:t>
      </w:r>
      <w:r w:rsidR="00F768C6" w:rsidRPr="001C0C01">
        <w:rPr>
          <w:rFonts w:ascii="Times New Roman" w:eastAsia="Times New Roman" w:hAnsi="Times New Roman" w:cs="Times New Roman"/>
          <w:sz w:val="24"/>
          <w:szCs w:val="24"/>
          <w:lang w:eastAsia="en-GB"/>
        </w:rPr>
        <w:t xml:space="preserve"> </w:t>
      </w:r>
      <w:r w:rsidR="00515051" w:rsidRPr="001C0C01">
        <w:rPr>
          <w:rFonts w:ascii="Times New Roman" w:eastAsia="Times New Roman" w:hAnsi="Times New Roman" w:cs="Times New Roman"/>
          <w:sz w:val="24"/>
          <w:szCs w:val="24"/>
          <w:lang w:eastAsia="en-GB"/>
        </w:rPr>
        <w:t>barrier</w:t>
      </w:r>
      <w:r w:rsidR="00F768C6" w:rsidRPr="001C0C01">
        <w:rPr>
          <w:rFonts w:ascii="Times New Roman" w:eastAsia="Times New Roman" w:hAnsi="Times New Roman" w:cs="Times New Roman"/>
          <w:sz w:val="24"/>
          <w:szCs w:val="24"/>
          <w:lang w:eastAsia="en-GB"/>
        </w:rPr>
        <w:t>s</w:t>
      </w:r>
      <w:r w:rsidR="00515051" w:rsidRPr="001C0C01">
        <w:rPr>
          <w:rFonts w:ascii="Times New Roman" w:eastAsia="Times New Roman" w:hAnsi="Times New Roman" w:cs="Times New Roman"/>
          <w:sz w:val="24"/>
          <w:szCs w:val="24"/>
          <w:lang w:eastAsia="en-GB"/>
        </w:rPr>
        <w:t xml:space="preserve"> t</w:t>
      </w:r>
      <w:r w:rsidR="00F768C6" w:rsidRPr="001C0C01">
        <w:rPr>
          <w:rFonts w:ascii="Times New Roman" w:eastAsia="Times New Roman" w:hAnsi="Times New Roman" w:cs="Times New Roman"/>
          <w:sz w:val="24"/>
          <w:szCs w:val="24"/>
          <w:lang w:eastAsia="en-GB"/>
        </w:rPr>
        <w:t>o seeking financial advice in the cultural</w:t>
      </w:r>
      <w:r w:rsidR="00515051" w:rsidRPr="001C0C01">
        <w:rPr>
          <w:rFonts w:ascii="Times New Roman" w:eastAsia="Times New Roman" w:hAnsi="Times New Roman" w:cs="Times New Roman"/>
          <w:sz w:val="24"/>
          <w:szCs w:val="24"/>
          <w:lang w:eastAsia="en-GB"/>
        </w:rPr>
        <w:t xml:space="preserve"> context</w:t>
      </w:r>
      <w:r w:rsidR="00F768C6" w:rsidRPr="001C0C01">
        <w:rPr>
          <w:rFonts w:ascii="Times New Roman" w:eastAsia="Times New Roman" w:hAnsi="Times New Roman" w:cs="Times New Roman"/>
          <w:sz w:val="24"/>
          <w:szCs w:val="24"/>
          <w:lang w:eastAsia="en-GB"/>
        </w:rPr>
        <w:t xml:space="preserve"> of </w:t>
      </w:r>
      <w:r w:rsidR="00883F3A" w:rsidRPr="001C0C01">
        <w:rPr>
          <w:rFonts w:ascii="Times New Roman" w:hAnsi="Times New Roman" w:cs="Times New Roman"/>
          <w:sz w:val="24"/>
          <w:szCs w:val="24"/>
        </w:rPr>
        <w:t>England</w:t>
      </w:r>
      <w:r w:rsidR="00FD0AE1" w:rsidRPr="001C0C01">
        <w:rPr>
          <w:rFonts w:ascii="Times New Roman" w:eastAsia="Times New Roman" w:hAnsi="Times New Roman" w:cs="Times New Roman"/>
          <w:sz w:val="24"/>
          <w:szCs w:val="24"/>
          <w:lang w:eastAsia="en-GB"/>
        </w:rPr>
        <w:t xml:space="preserve">. Despite improvements in </w:t>
      </w:r>
      <w:r w:rsidR="00FD0AE1" w:rsidRPr="00CD1EBA">
        <w:rPr>
          <w:rFonts w:ascii="Times New Roman" w:eastAsia="Times New Roman" w:hAnsi="Times New Roman" w:cs="Times New Roman"/>
          <w:sz w:val="24"/>
          <w:szCs w:val="24"/>
          <w:lang w:eastAsia="en-GB"/>
        </w:rPr>
        <w:t>signposting</w:t>
      </w:r>
      <w:r w:rsidR="00FD0AE1" w:rsidRPr="001C0C01">
        <w:rPr>
          <w:rFonts w:ascii="Times New Roman" w:eastAsia="Times New Roman" w:hAnsi="Times New Roman" w:cs="Times New Roman"/>
          <w:sz w:val="24"/>
          <w:szCs w:val="24"/>
          <w:lang w:eastAsia="en-GB"/>
        </w:rPr>
        <w:t xml:space="preserve">, it will also be helpful to understand </w:t>
      </w:r>
      <w:r w:rsidR="00FD0AE1" w:rsidRPr="001C0C01">
        <w:rPr>
          <w:rFonts w:ascii="Times New Roman" w:hAnsi="Times New Roman" w:cs="Times New Roman"/>
          <w:sz w:val="24"/>
          <w:szCs w:val="24"/>
        </w:rPr>
        <w:t xml:space="preserve">what factors might continue to deter local authorities and other organisations from </w:t>
      </w:r>
      <w:r w:rsidR="00FD0AE1" w:rsidRPr="00CD1EBA">
        <w:rPr>
          <w:rFonts w:ascii="Times New Roman" w:hAnsi="Times New Roman" w:cs="Times New Roman"/>
          <w:sz w:val="24"/>
          <w:szCs w:val="24"/>
        </w:rPr>
        <w:t>signposting</w:t>
      </w:r>
      <w:r w:rsidR="00CD1EBA" w:rsidRPr="00CD1EBA">
        <w:rPr>
          <w:rFonts w:ascii="Times New Roman" w:hAnsi="Times New Roman" w:cs="Times New Roman"/>
          <w:sz w:val="24"/>
          <w:szCs w:val="24"/>
        </w:rPr>
        <w:t xml:space="preserve"> or referring</w:t>
      </w:r>
      <w:r w:rsidR="00FD0AE1" w:rsidRPr="001C0C01">
        <w:rPr>
          <w:rFonts w:ascii="Times New Roman" w:hAnsi="Times New Roman" w:cs="Times New Roman"/>
          <w:sz w:val="24"/>
          <w:szCs w:val="24"/>
        </w:rPr>
        <w:t xml:space="preserve"> to financial advice</w:t>
      </w:r>
      <w:r w:rsidR="00EC6534" w:rsidRPr="001C0C01">
        <w:rPr>
          <w:rFonts w:ascii="Times New Roman" w:hAnsi="Times New Roman" w:cs="Times New Roman"/>
          <w:sz w:val="24"/>
          <w:szCs w:val="24"/>
        </w:rPr>
        <w:t>, and</w:t>
      </w:r>
      <w:r w:rsidR="00515051" w:rsidRPr="001C0C01">
        <w:rPr>
          <w:rFonts w:ascii="Times New Roman" w:hAnsi="Times New Roman" w:cs="Times New Roman"/>
          <w:sz w:val="24"/>
          <w:szCs w:val="24"/>
        </w:rPr>
        <w:t xml:space="preserve"> </w:t>
      </w:r>
      <w:r w:rsidR="00EC6534" w:rsidRPr="001C0C01">
        <w:rPr>
          <w:rFonts w:ascii="Times New Roman" w:hAnsi="Times New Roman" w:cs="Times New Roman"/>
          <w:sz w:val="24"/>
          <w:szCs w:val="24"/>
        </w:rPr>
        <w:t xml:space="preserve">what those organisations understand to constitute good </w:t>
      </w:r>
      <w:r w:rsidR="00EC6534" w:rsidRPr="00CD1EBA">
        <w:rPr>
          <w:rFonts w:ascii="Times New Roman" w:hAnsi="Times New Roman" w:cs="Times New Roman"/>
          <w:sz w:val="24"/>
          <w:szCs w:val="24"/>
        </w:rPr>
        <w:t>signposting</w:t>
      </w:r>
      <w:r w:rsidR="00CD1EBA" w:rsidRPr="00CD1EBA">
        <w:rPr>
          <w:rFonts w:ascii="Times New Roman" w:hAnsi="Times New Roman" w:cs="Times New Roman"/>
          <w:sz w:val="24"/>
          <w:szCs w:val="24"/>
        </w:rPr>
        <w:t xml:space="preserve"> and referrals</w:t>
      </w:r>
      <w:r w:rsidR="00EC6534" w:rsidRPr="001C0C01">
        <w:rPr>
          <w:rFonts w:ascii="Times New Roman" w:hAnsi="Times New Roman" w:cs="Times New Roman"/>
          <w:sz w:val="24"/>
          <w:szCs w:val="24"/>
        </w:rPr>
        <w:t xml:space="preserve">. One study implied that </w:t>
      </w:r>
      <w:r w:rsidR="001942C3">
        <w:rPr>
          <w:rFonts w:ascii="Times New Roman" w:hAnsi="Times New Roman" w:cs="Times New Roman"/>
          <w:sz w:val="24"/>
          <w:szCs w:val="24"/>
        </w:rPr>
        <w:t>referral</w:t>
      </w:r>
      <w:r w:rsidR="00EC6534" w:rsidRPr="001C0C01">
        <w:rPr>
          <w:rFonts w:ascii="Times New Roman" w:hAnsi="Times New Roman" w:cs="Times New Roman"/>
          <w:sz w:val="24"/>
          <w:szCs w:val="24"/>
        </w:rPr>
        <w:t xml:space="preserve"> to a</w:t>
      </w:r>
      <w:r w:rsidR="000E6A86">
        <w:rPr>
          <w:rFonts w:ascii="Times New Roman" w:hAnsi="Times New Roman" w:cs="Times New Roman"/>
          <w:sz w:val="24"/>
          <w:szCs w:val="24"/>
        </w:rPr>
        <w:t xml:space="preserve"> specific</w:t>
      </w:r>
      <w:r w:rsidR="00EC6534" w:rsidRPr="001C0C01">
        <w:rPr>
          <w:rFonts w:ascii="Times New Roman" w:hAnsi="Times New Roman" w:cs="Times New Roman"/>
          <w:sz w:val="24"/>
          <w:szCs w:val="24"/>
        </w:rPr>
        <w:t xml:space="preserve"> firm of regulated financial advisers is good practice (Carr-West and Thaves, 2011; 2013)</w:t>
      </w:r>
      <w:r w:rsidR="001848D4" w:rsidRPr="001C0C01">
        <w:rPr>
          <w:rFonts w:ascii="Times New Roman" w:hAnsi="Times New Roman" w:cs="Times New Roman"/>
          <w:sz w:val="24"/>
          <w:szCs w:val="24"/>
        </w:rPr>
        <w:t>,</w:t>
      </w:r>
      <w:r w:rsidR="00EC6534" w:rsidRPr="001C0C01">
        <w:rPr>
          <w:rFonts w:ascii="Times New Roman" w:hAnsi="Times New Roman" w:cs="Times New Roman"/>
          <w:sz w:val="24"/>
          <w:szCs w:val="24"/>
        </w:rPr>
        <w:t xml:space="preserve"> while another cited </w:t>
      </w:r>
      <w:r w:rsidR="00D64BA0">
        <w:rPr>
          <w:rFonts w:ascii="Times New Roman" w:hAnsi="Times New Roman" w:cs="Times New Roman"/>
          <w:sz w:val="24"/>
          <w:szCs w:val="24"/>
        </w:rPr>
        <w:t xml:space="preserve">such specificity as </w:t>
      </w:r>
      <w:r w:rsidR="00EC6534" w:rsidRPr="001C0C01">
        <w:rPr>
          <w:rFonts w:ascii="Times New Roman" w:hAnsi="Times New Roman" w:cs="Times New Roman"/>
          <w:sz w:val="24"/>
          <w:szCs w:val="24"/>
        </w:rPr>
        <w:t>poor practice (Qa Research, 2016).</w:t>
      </w:r>
      <w:r w:rsidR="00EC6534" w:rsidRPr="001C0C01">
        <w:rPr>
          <w:rFonts w:ascii="Times New Roman" w:hAnsi="Times New Roman" w:cs="Times New Roman"/>
          <w:color w:val="FF0000"/>
          <w:sz w:val="24"/>
          <w:szCs w:val="24"/>
        </w:rPr>
        <w:t xml:space="preserve"> </w:t>
      </w:r>
      <w:r w:rsidR="00BE4578" w:rsidRPr="001C0C01">
        <w:rPr>
          <w:rFonts w:ascii="Times New Roman" w:hAnsi="Times New Roman" w:cs="Times New Roman"/>
          <w:sz w:val="24"/>
          <w:szCs w:val="24"/>
        </w:rPr>
        <w:t xml:space="preserve">Conversely, </w:t>
      </w:r>
      <w:r w:rsidR="00FD0AE1" w:rsidRPr="001C0C01">
        <w:rPr>
          <w:rFonts w:ascii="Times New Roman" w:hAnsi="Times New Roman" w:cs="Times New Roman"/>
          <w:sz w:val="24"/>
          <w:szCs w:val="24"/>
        </w:rPr>
        <w:t xml:space="preserve">evidence is also needed on how </w:t>
      </w:r>
      <w:r w:rsidR="00FD130B" w:rsidRPr="001C0C01">
        <w:rPr>
          <w:rFonts w:ascii="Times New Roman" w:hAnsi="Times New Roman" w:cs="Times New Roman"/>
          <w:sz w:val="24"/>
          <w:szCs w:val="24"/>
        </w:rPr>
        <w:t>barriers a</w:t>
      </w:r>
      <w:r w:rsidR="00FD0AE1" w:rsidRPr="001C0C01">
        <w:rPr>
          <w:rFonts w:ascii="Times New Roman" w:hAnsi="Times New Roman" w:cs="Times New Roman"/>
          <w:sz w:val="24"/>
          <w:szCs w:val="24"/>
        </w:rPr>
        <w:t xml:space="preserve">re overcome. </w:t>
      </w:r>
      <w:r w:rsidR="00EC6534" w:rsidRPr="001C0C01">
        <w:rPr>
          <w:rFonts w:ascii="Times New Roman" w:hAnsi="Times New Roman" w:cs="Times New Roman"/>
          <w:sz w:val="24"/>
          <w:szCs w:val="24"/>
        </w:rPr>
        <w:t xml:space="preserve">For example, family relationships can be crucial in helping self-funders find care (Tanner et al., 2017), and might be similarly central in helping </w:t>
      </w:r>
      <w:r w:rsidR="001848D4" w:rsidRPr="001C0C01">
        <w:rPr>
          <w:rFonts w:ascii="Times New Roman" w:hAnsi="Times New Roman" w:cs="Times New Roman"/>
          <w:sz w:val="24"/>
          <w:szCs w:val="24"/>
        </w:rPr>
        <w:t>them to find financial advice about care.</w:t>
      </w:r>
      <w:r w:rsidR="00EC6534" w:rsidRPr="001C0C01">
        <w:rPr>
          <w:rFonts w:ascii="Times New Roman" w:hAnsi="Times New Roman" w:cs="Times New Roman"/>
          <w:sz w:val="24"/>
          <w:szCs w:val="24"/>
        </w:rPr>
        <w:t xml:space="preserve"> R</w:t>
      </w:r>
      <w:r w:rsidR="00E5127E" w:rsidRPr="001C0C01">
        <w:rPr>
          <w:rFonts w:ascii="Times New Roman" w:hAnsi="Times New Roman" w:cs="Times New Roman"/>
          <w:sz w:val="24"/>
          <w:szCs w:val="24"/>
        </w:rPr>
        <w:t>esearch in a US context has suggested</w:t>
      </w:r>
      <w:r w:rsidR="00F768C6" w:rsidRPr="001C0C01">
        <w:rPr>
          <w:rFonts w:ascii="Times New Roman" w:hAnsi="Times New Roman" w:cs="Times New Roman"/>
          <w:sz w:val="24"/>
          <w:szCs w:val="24"/>
        </w:rPr>
        <w:t xml:space="preserve"> that people are more likely to seek help from a financial planner to pay for care if they already have a relationship with that person </w:t>
      </w:r>
      <w:r w:rsidR="00F768C6" w:rsidRPr="001C0C01">
        <w:rPr>
          <w:rFonts w:ascii="Times New Roman" w:hAnsi="Times New Roman" w:cs="Times New Roman"/>
          <w:noProof/>
          <w:sz w:val="24"/>
          <w:szCs w:val="24"/>
        </w:rPr>
        <w:t>(DaDalt et al., 2016)</w:t>
      </w:r>
      <w:r w:rsidR="00F768C6" w:rsidRPr="001C0C01">
        <w:rPr>
          <w:rFonts w:ascii="Times New Roman" w:hAnsi="Times New Roman" w:cs="Times New Roman"/>
          <w:sz w:val="24"/>
          <w:szCs w:val="24"/>
        </w:rPr>
        <w:t xml:space="preserve">; </w:t>
      </w:r>
      <w:r w:rsidR="00EC6534" w:rsidRPr="001C0C01">
        <w:rPr>
          <w:rFonts w:ascii="Times New Roman" w:hAnsi="Times New Roman" w:cs="Times New Roman"/>
          <w:sz w:val="24"/>
          <w:szCs w:val="24"/>
        </w:rPr>
        <w:t>the importance or otherwise of such</w:t>
      </w:r>
      <w:r w:rsidR="00F768C6" w:rsidRPr="001C0C01">
        <w:rPr>
          <w:rFonts w:ascii="Times New Roman" w:hAnsi="Times New Roman" w:cs="Times New Roman"/>
          <w:sz w:val="24"/>
          <w:szCs w:val="24"/>
        </w:rPr>
        <w:t xml:space="preserve"> pre-existing professional relationships </w:t>
      </w:r>
      <w:r w:rsidR="00EC6534" w:rsidRPr="001C0C01">
        <w:rPr>
          <w:rFonts w:ascii="Times New Roman" w:hAnsi="Times New Roman" w:cs="Times New Roman"/>
          <w:sz w:val="24"/>
          <w:szCs w:val="24"/>
        </w:rPr>
        <w:t>should be explored in the context</w:t>
      </w:r>
      <w:r w:rsidR="00883F3A" w:rsidRPr="001C0C01">
        <w:rPr>
          <w:rFonts w:ascii="Times New Roman" w:hAnsi="Times New Roman" w:cs="Times New Roman"/>
          <w:sz w:val="24"/>
          <w:szCs w:val="24"/>
        </w:rPr>
        <w:t xml:space="preserve"> of England</w:t>
      </w:r>
      <w:r w:rsidR="00EC6534" w:rsidRPr="001C0C01">
        <w:rPr>
          <w:rFonts w:ascii="Times New Roman" w:hAnsi="Times New Roman" w:cs="Times New Roman"/>
          <w:sz w:val="24"/>
          <w:szCs w:val="24"/>
        </w:rPr>
        <w:t>.</w:t>
      </w:r>
      <w:r w:rsidR="00F768C6" w:rsidRPr="001C0C01">
        <w:rPr>
          <w:rFonts w:ascii="Times New Roman" w:hAnsi="Times New Roman" w:cs="Times New Roman"/>
          <w:sz w:val="24"/>
          <w:szCs w:val="24"/>
        </w:rPr>
        <w:t xml:space="preserve"> </w:t>
      </w:r>
      <w:r w:rsidR="001848D4" w:rsidRPr="001C0C01">
        <w:rPr>
          <w:rFonts w:ascii="Times New Roman" w:hAnsi="Times New Roman" w:cs="Times New Roman"/>
          <w:sz w:val="24"/>
          <w:szCs w:val="24"/>
        </w:rPr>
        <w:t>Taken together, such</w:t>
      </w:r>
      <w:r w:rsidR="00FD130B" w:rsidRPr="001C0C01">
        <w:rPr>
          <w:rFonts w:ascii="Times New Roman" w:hAnsi="Times New Roman" w:cs="Times New Roman"/>
          <w:sz w:val="24"/>
          <w:szCs w:val="24"/>
        </w:rPr>
        <w:t xml:space="preserve"> evidence could be</w:t>
      </w:r>
      <w:r w:rsidR="00E12EFE" w:rsidRPr="001C0C01">
        <w:rPr>
          <w:rFonts w:ascii="Times New Roman" w:hAnsi="Times New Roman" w:cs="Times New Roman"/>
          <w:sz w:val="24"/>
          <w:szCs w:val="24"/>
        </w:rPr>
        <w:t>nefit</w:t>
      </w:r>
      <w:r w:rsidR="00FD130B" w:rsidRPr="001C0C01">
        <w:rPr>
          <w:rFonts w:ascii="Times New Roman" w:hAnsi="Times New Roman" w:cs="Times New Roman"/>
          <w:sz w:val="24"/>
          <w:szCs w:val="24"/>
        </w:rPr>
        <w:t xml:space="preserve"> </w:t>
      </w:r>
      <w:r w:rsidR="00E12EFE" w:rsidRPr="001C0C01">
        <w:rPr>
          <w:rFonts w:ascii="Times New Roman" w:hAnsi="Times New Roman" w:cs="Times New Roman"/>
          <w:sz w:val="24"/>
          <w:szCs w:val="24"/>
        </w:rPr>
        <w:t>financial advisers</w:t>
      </w:r>
      <w:r w:rsidR="00E12EFE" w:rsidRPr="001C0C01" w:rsidDel="00E12EFE">
        <w:rPr>
          <w:rFonts w:ascii="Times New Roman" w:hAnsi="Times New Roman" w:cs="Times New Roman"/>
          <w:sz w:val="24"/>
          <w:szCs w:val="24"/>
        </w:rPr>
        <w:t xml:space="preserve"> </w:t>
      </w:r>
      <w:r w:rsidR="00E12EFE" w:rsidRPr="001C0C01">
        <w:rPr>
          <w:rFonts w:ascii="Times New Roman" w:hAnsi="Times New Roman" w:cs="Times New Roman"/>
          <w:sz w:val="24"/>
          <w:szCs w:val="24"/>
        </w:rPr>
        <w:t>and</w:t>
      </w:r>
      <w:r w:rsidR="00E12EFE" w:rsidRPr="001C0C01" w:rsidDel="00E12EFE">
        <w:rPr>
          <w:rFonts w:ascii="Times New Roman" w:hAnsi="Times New Roman" w:cs="Times New Roman"/>
          <w:sz w:val="24"/>
          <w:szCs w:val="24"/>
        </w:rPr>
        <w:t xml:space="preserve"> </w:t>
      </w:r>
      <w:r w:rsidRPr="001C0C01">
        <w:rPr>
          <w:rFonts w:ascii="Times New Roman" w:hAnsi="Times New Roman" w:cs="Times New Roman"/>
          <w:sz w:val="24"/>
          <w:szCs w:val="24"/>
        </w:rPr>
        <w:t>organisations</w:t>
      </w:r>
      <w:r w:rsidR="00E12EFE" w:rsidRPr="001C0C01">
        <w:rPr>
          <w:rFonts w:ascii="Times New Roman" w:hAnsi="Times New Roman" w:cs="Times New Roman"/>
          <w:sz w:val="24"/>
          <w:szCs w:val="24"/>
        </w:rPr>
        <w:t xml:space="preserve"> responsible for</w:t>
      </w:r>
      <w:r w:rsidR="00FD130B" w:rsidRPr="001C0C01">
        <w:rPr>
          <w:rFonts w:ascii="Times New Roman" w:hAnsi="Times New Roman" w:cs="Times New Roman"/>
          <w:sz w:val="24"/>
          <w:szCs w:val="24"/>
        </w:rPr>
        <w:t xml:space="preserve"> </w:t>
      </w:r>
      <w:r w:rsidR="001848D4" w:rsidRPr="00CD1EBA">
        <w:rPr>
          <w:rFonts w:ascii="Times New Roman" w:hAnsi="Times New Roman" w:cs="Times New Roman"/>
          <w:sz w:val="24"/>
          <w:szCs w:val="24"/>
        </w:rPr>
        <w:t>signposting</w:t>
      </w:r>
      <w:r w:rsidR="00CD1EBA" w:rsidRPr="00CD1EBA">
        <w:rPr>
          <w:rFonts w:ascii="Times New Roman" w:hAnsi="Times New Roman" w:cs="Times New Roman"/>
          <w:sz w:val="24"/>
          <w:szCs w:val="24"/>
        </w:rPr>
        <w:t xml:space="preserve"> and referrals</w:t>
      </w:r>
      <w:r w:rsidR="000E6A86">
        <w:rPr>
          <w:rFonts w:ascii="Times New Roman" w:hAnsi="Times New Roman" w:cs="Times New Roman"/>
          <w:sz w:val="24"/>
          <w:szCs w:val="24"/>
        </w:rPr>
        <w:t xml:space="preserve">. It could </w:t>
      </w:r>
      <w:r w:rsidR="00E12EFE" w:rsidRPr="001C0C01">
        <w:rPr>
          <w:rFonts w:ascii="Times New Roman" w:hAnsi="Times New Roman" w:cs="Times New Roman"/>
          <w:sz w:val="24"/>
          <w:szCs w:val="24"/>
        </w:rPr>
        <w:t>rais</w:t>
      </w:r>
      <w:r w:rsidR="000E6A86">
        <w:rPr>
          <w:rFonts w:ascii="Times New Roman" w:hAnsi="Times New Roman" w:cs="Times New Roman"/>
          <w:sz w:val="24"/>
          <w:szCs w:val="24"/>
        </w:rPr>
        <w:t>e</w:t>
      </w:r>
      <w:r w:rsidR="00FD130B" w:rsidRPr="001C0C01">
        <w:rPr>
          <w:rFonts w:ascii="Times New Roman" w:hAnsi="Times New Roman" w:cs="Times New Roman"/>
          <w:sz w:val="24"/>
          <w:szCs w:val="24"/>
        </w:rPr>
        <w:t xml:space="preserve"> aware</w:t>
      </w:r>
      <w:r w:rsidR="00E12EFE" w:rsidRPr="001C0C01">
        <w:rPr>
          <w:rFonts w:ascii="Times New Roman" w:hAnsi="Times New Roman" w:cs="Times New Roman"/>
          <w:sz w:val="24"/>
          <w:szCs w:val="24"/>
        </w:rPr>
        <w:t>ness</w:t>
      </w:r>
      <w:r w:rsidR="00FD130B" w:rsidRPr="001C0C01">
        <w:rPr>
          <w:rFonts w:ascii="Times New Roman" w:hAnsi="Times New Roman" w:cs="Times New Roman"/>
          <w:sz w:val="24"/>
          <w:szCs w:val="24"/>
        </w:rPr>
        <w:t xml:space="preserve"> of the specific </w:t>
      </w:r>
      <w:r w:rsidR="000E2BF1" w:rsidRPr="001C0C01">
        <w:rPr>
          <w:rFonts w:ascii="Times New Roman" w:hAnsi="Times New Roman" w:cs="Times New Roman"/>
          <w:sz w:val="24"/>
          <w:szCs w:val="24"/>
        </w:rPr>
        <w:t xml:space="preserve">facilitators and </w:t>
      </w:r>
      <w:r w:rsidR="00FD130B" w:rsidRPr="001C0C01">
        <w:rPr>
          <w:rFonts w:ascii="Times New Roman" w:hAnsi="Times New Roman" w:cs="Times New Roman"/>
          <w:sz w:val="24"/>
          <w:szCs w:val="24"/>
        </w:rPr>
        <w:t xml:space="preserve">barriers </w:t>
      </w:r>
      <w:r w:rsidRPr="001C0C01">
        <w:rPr>
          <w:rFonts w:ascii="Times New Roman" w:hAnsi="Times New Roman" w:cs="Times New Roman"/>
          <w:sz w:val="24"/>
          <w:szCs w:val="24"/>
        </w:rPr>
        <w:t>faced by people who may benefit</w:t>
      </w:r>
      <w:r w:rsidR="00FD130B" w:rsidRPr="001C0C01">
        <w:rPr>
          <w:rFonts w:ascii="Times New Roman" w:hAnsi="Times New Roman" w:cs="Times New Roman"/>
          <w:sz w:val="24"/>
          <w:szCs w:val="24"/>
        </w:rPr>
        <w:t xml:space="preserve"> from </w:t>
      </w:r>
      <w:r w:rsidR="001848D4" w:rsidRPr="001C0C01">
        <w:rPr>
          <w:rFonts w:ascii="Times New Roman" w:hAnsi="Times New Roman" w:cs="Times New Roman"/>
          <w:sz w:val="24"/>
          <w:szCs w:val="24"/>
        </w:rPr>
        <w:t>financial</w:t>
      </w:r>
      <w:r w:rsidR="00FD130B" w:rsidRPr="001C0C01">
        <w:rPr>
          <w:rFonts w:ascii="Times New Roman" w:hAnsi="Times New Roman" w:cs="Times New Roman"/>
          <w:sz w:val="24"/>
          <w:szCs w:val="24"/>
        </w:rPr>
        <w:t xml:space="preserve"> advice</w:t>
      </w:r>
      <w:r w:rsidR="001848D4" w:rsidRPr="001C0C01">
        <w:rPr>
          <w:rFonts w:ascii="Times New Roman" w:hAnsi="Times New Roman" w:cs="Times New Roman"/>
          <w:sz w:val="24"/>
          <w:szCs w:val="24"/>
        </w:rPr>
        <w:t xml:space="preserve"> about paying for care</w:t>
      </w:r>
      <w:r w:rsidR="00FD130B" w:rsidRPr="001C0C01">
        <w:rPr>
          <w:rFonts w:ascii="Times New Roman" w:hAnsi="Times New Roman" w:cs="Times New Roman"/>
          <w:sz w:val="24"/>
          <w:szCs w:val="24"/>
        </w:rPr>
        <w:t xml:space="preserve">, </w:t>
      </w:r>
      <w:r w:rsidR="00E12EFE" w:rsidRPr="001C0C01">
        <w:rPr>
          <w:rFonts w:ascii="Times New Roman" w:hAnsi="Times New Roman" w:cs="Times New Roman"/>
          <w:sz w:val="24"/>
          <w:szCs w:val="24"/>
        </w:rPr>
        <w:t xml:space="preserve">and </w:t>
      </w:r>
      <w:r w:rsidR="007641C5" w:rsidRPr="001C0C01">
        <w:rPr>
          <w:rFonts w:ascii="Times New Roman" w:hAnsi="Times New Roman" w:cs="Times New Roman"/>
          <w:sz w:val="24"/>
          <w:szCs w:val="24"/>
        </w:rPr>
        <w:t>inform strategies to reach</w:t>
      </w:r>
      <w:r w:rsidR="005902EA">
        <w:rPr>
          <w:rFonts w:ascii="Times New Roman" w:hAnsi="Times New Roman" w:cs="Times New Roman"/>
          <w:sz w:val="24"/>
          <w:szCs w:val="24"/>
        </w:rPr>
        <w:t xml:space="preserve"> those</w:t>
      </w:r>
      <w:r w:rsidR="007641C5" w:rsidRPr="001C0C01">
        <w:rPr>
          <w:rFonts w:ascii="Times New Roman" w:hAnsi="Times New Roman" w:cs="Times New Roman"/>
          <w:sz w:val="24"/>
          <w:szCs w:val="24"/>
        </w:rPr>
        <w:t xml:space="preserve"> members of the public</w:t>
      </w:r>
      <w:r w:rsidRPr="001C0C01">
        <w:rPr>
          <w:rFonts w:ascii="Times New Roman" w:hAnsi="Times New Roman" w:cs="Times New Roman"/>
          <w:sz w:val="24"/>
          <w:szCs w:val="24"/>
        </w:rPr>
        <w:t xml:space="preserve">. </w:t>
      </w:r>
    </w:p>
    <w:p w14:paraId="6CD0BC45" w14:textId="32ADC0DA" w:rsidR="00E5127E" w:rsidRPr="001C0C01" w:rsidRDefault="00453FAE" w:rsidP="004216E7">
      <w:pPr>
        <w:pStyle w:val="Heading2"/>
        <w:rPr>
          <w:rFonts w:ascii="Times New Roman" w:hAnsi="Times New Roman" w:cs="Times New Roman"/>
          <w:b/>
          <w:color w:val="auto"/>
          <w:sz w:val="24"/>
          <w:szCs w:val="24"/>
        </w:rPr>
      </w:pPr>
      <w:r w:rsidRPr="001C0C01">
        <w:rPr>
          <w:rFonts w:ascii="Times New Roman" w:hAnsi="Times New Roman" w:cs="Times New Roman"/>
          <w:b/>
          <w:color w:val="auto"/>
          <w:sz w:val="24"/>
          <w:szCs w:val="24"/>
        </w:rPr>
        <w:t>Limitations of our study</w:t>
      </w:r>
    </w:p>
    <w:p w14:paraId="1CCD5F90" w14:textId="0D394494" w:rsidR="004216E7" w:rsidRPr="001C0C01" w:rsidRDefault="00207DDE" w:rsidP="004216E7">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W</w:t>
      </w:r>
      <w:r w:rsidR="004216E7" w:rsidRPr="001C0C01">
        <w:rPr>
          <w:rFonts w:ascii="Times New Roman" w:hAnsi="Times New Roman" w:cs="Times New Roman"/>
          <w:sz w:val="24"/>
          <w:szCs w:val="24"/>
        </w:rPr>
        <w:t xml:space="preserve">e did not undertake a </w:t>
      </w:r>
      <w:r w:rsidR="00F033DF" w:rsidRPr="001C0C01">
        <w:rPr>
          <w:rFonts w:ascii="Times New Roman" w:hAnsi="Times New Roman" w:cs="Times New Roman"/>
          <w:sz w:val="24"/>
          <w:szCs w:val="24"/>
        </w:rPr>
        <w:t xml:space="preserve">formal </w:t>
      </w:r>
      <w:r w:rsidR="004216E7" w:rsidRPr="001C0C01">
        <w:rPr>
          <w:rFonts w:ascii="Times New Roman" w:hAnsi="Times New Roman" w:cs="Times New Roman"/>
          <w:sz w:val="24"/>
          <w:szCs w:val="24"/>
        </w:rPr>
        <w:t xml:space="preserve">quality assessment of studies and treated all evidence equally. </w:t>
      </w:r>
      <w:r w:rsidR="00F033DF" w:rsidRPr="001C0C01">
        <w:rPr>
          <w:rFonts w:ascii="Times New Roman" w:hAnsi="Times New Roman" w:cs="Times New Roman"/>
          <w:sz w:val="24"/>
          <w:szCs w:val="24"/>
        </w:rPr>
        <w:t>However</w:t>
      </w:r>
      <w:r w:rsidR="00BB7CE2" w:rsidRPr="001C0C01">
        <w:rPr>
          <w:rFonts w:ascii="Times New Roman" w:hAnsi="Times New Roman" w:cs="Times New Roman"/>
          <w:sz w:val="24"/>
          <w:szCs w:val="24"/>
        </w:rPr>
        <w:t>,</w:t>
      </w:r>
      <w:r w:rsidR="00F033DF" w:rsidRPr="001C0C01">
        <w:rPr>
          <w:rFonts w:ascii="Times New Roman" w:hAnsi="Times New Roman" w:cs="Times New Roman"/>
          <w:sz w:val="24"/>
          <w:szCs w:val="24"/>
        </w:rPr>
        <w:t xml:space="preserve"> t</w:t>
      </w:r>
      <w:r w:rsidR="00CC707D" w:rsidRPr="001C0C01">
        <w:rPr>
          <w:rFonts w:ascii="Times New Roman" w:hAnsi="Times New Roman" w:cs="Times New Roman"/>
          <w:sz w:val="24"/>
          <w:szCs w:val="24"/>
        </w:rPr>
        <w:t>he</w:t>
      </w:r>
      <w:r w:rsidR="004216E7" w:rsidRPr="001C0C01">
        <w:rPr>
          <w:rFonts w:ascii="Times New Roman" w:hAnsi="Times New Roman" w:cs="Times New Roman"/>
          <w:sz w:val="24"/>
          <w:szCs w:val="24"/>
        </w:rPr>
        <w:t xml:space="preserve"> lack of</w:t>
      </w:r>
      <w:r w:rsidR="00757039" w:rsidRPr="001C0C01">
        <w:rPr>
          <w:rFonts w:ascii="Times New Roman" w:hAnsi="Times New Roman" w:cs="Times New Roman"/>
          <w:sz w:val="24"/>
          <w:szCs w:val="24"/>
        </w:rPr>
        <w:t xml:space="preserve"> methodological</w:t>
      </w:r>
      <w:r w:rsidR="004216E7" w:rsidRPr="001C0C01">
        <w:rPr>
          <w:rFonts w:ascii="Times New Roman" w:hAnsi="Times New Roman" w:cs="Times New Roman"/>
          <w:sz w:val="24"/>
          <w:szCs w:val="24"/>
        </w:rPr>
        <w:t xml:space="preserve"> transparency in some studies</w:t>
      </w:r>
      <w:r w:rsidR="00CC707D" w:rsidRPr="001C0C01">
        <w:rPr>
          <w:rFonts w:ascii="Times New Roman" w:hAnsi="Times New Roman" w:cs="Times New Roman"/>
          <w:sz w:val="24"/>
          <w:szCs w:val="24"/>
        </w:rPr>
        <w:t xml:space="preserve"> </w:t>
      </w:r>
      <w:r w:rsidR="00F033DF" w:rsidRPr="001C0C01">
        <w:rPr>
          <w:rFonts w:ascii="Times New Roman" w:hAnsi="Times New Roman" w:cs="Times New Roman"/>
          <w:sz w:val="24"/>
          <w:szCs w:val="24"/>
        </w:rPr>
        <w:t xml:space="preserve">would have </w:t>
      </w:r>
      <w:r w:rsidR="00CC707D" w:rsidRPr="001C0C01">
        <w:rPr>
          <w:rFonts w:ascii="Times New Roman" w:hAnsi="Times New Roman" w:cs="Times New Roman"/>
          <w:sz w:val="24"/>
          <w:szCs w:val="24"/>
        </w:rPr>
        <w:t xml:space="preserve">made quality judgements challenging </w:t>
      </w:r>
      <w:r w:rsidR="00F033DF" w:rsidRPr="001C0C01">
        <w:rPr>
          <w:rFonts w:ascii="Times New Roman" w:hAnsi="Times New Roman" w:cs="Times New Roman"/>
          <w:sz w:val="24"/>
          <w:szCs w:val="24"/>
        </w:rPr>
        <w:t>and</w:t>
      </w:r>
      <w:r w:rsidR="00CC707D" w:rsidRPr="001C0C01">
        <w:rPr>
          <w:rFonts w:ascii="Times New Roman" w:hAnsi="Times New Roman" w:cs="Times New Roman"/>
          <w:sz w:val="24"/>
          <w:szCs w:val="24"/>
        </w:rPr>
        <w:t xml:space="preserve"> may be taken as a wider indication of low quality</w:t>
      </w:r>
      <w:r w:rsidR="004216E7" w:rsidRPr="001C0C01">
        <w:rPr>
          <w:rFonts w:ascii="Times New Roman" w:hAnsi="Times New Roman" w:cs="Times New Roman"/>
          <w:sz w:val="24"/>
          <w:szCs w:val="24"/>
        </w:rPr>
        <w:t xml:space="preserve">. Moreover, for the purposes of this review, the aims and foci of the included studies represented a limitation. None of the studies </w:t>
      </w:r>
      <w:r w:rsidR="00CD0D1F" w:rsidRPr="001C0C01">
        <w:rPr>
          <w:rFonts w:ascii="Times New Roman" w:hAnsi="Times New Roman" w:cs="Times New Roman"/>
          <w:sz w:val="24"/>
          <w:szCs w:val="24"/>
        </w:rPr>
        <w:t xml:space="preserve">focussed specifically on </w:t>
      </w:r>
      <w:r w:rsidR="004216E7" w:rsidRPr="001C0C01">
        <w:rPr>
          <w:rFonts w:ascii="Times New Roman" w:hAnsi="Times New Roman" w:cs="Times New Roman"/>
          <w:sz w:val="24"/>
          <w:szCs w:val="24"/>
        </w:rPr>
        <w:t xml:space="preserve">financial advice about funding later life care, and some only briefly touched upon the topic. </w:t>
      </w:r>
      <w:r w:rsidR="00CD0D1F" w:rsidRPr="001C0C01">
        <w:rPr>
          <w:rFonts w:ascii="Times New Roman" w:hAnsi="Times New Roman" w:cs="Times New Roman"/>
          <w:sz w:val="24"/>
          <w:szCs w:val="24"/>
        </w:rPr>
        <w:t>These limitations made</w:t>
      </w:r>
      <w:r w:rsidR="004216E7" w:rsidRPr="001C0C01">
        <w:rPr>
          <w:rFonts w:ascii="Times New Roman" w:hAnsi="Times New Roman" w:cs="Times New Roman"/>
          <w:sz w:val="24"/>
          <w:szCs w:val="24"/>
        </w:rPr>
        <w:t xml:space="preserve"> interpreting findings in light of </w:t>
      </w:r>
      <w:r w:rsidR="00CD0D1F" w:rsidRPr="001C0C01">
        <w:rPr>
          <w:rFonts w:ascii="Times New Roman" w:hAnsi="Times New Roman" w:cs="Times New Roman"/>
          <w:sz w:val="24"/>
          <w:szCs w:val="24"/>
        </w:rPr>
        <w:t xml:space="preserve">our chosen </w:t>
      </w:r>
      <w:r w:rsidR="004216E7" w:rsidRPr="001C0C01">
        <w:rPr>
          <w:rFonts w:ascii="Times New Roman" w:hAnsi="Times New Roman" w:cs="Times New Roman"/>
          <w:sz w:val="24"/>
          <w:szCs w:val="24"/>
        </w:rPr>
        <w:t xml:space="preserve">topic difficult in two ways. </w:t>
      </w:r>
    </w:p>
    <w:p w14:paraId="48A1006C" w14:textId="63E47625" w:rsidR="00A81490" w:rsidRPr="001C0C01" w:rsidRDefault="004216E7" w:rsidP="00726D34">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First, financial advice and financial advisers were </w:t>
      </w:r>
      <w:r w:rsidR="00425F36" w:rsidRPr="001C0C01">
        <w:rPr>
          <w:rFonts w:ascii="Times New Roman" w:hAnsi="Times New Roman" w:cs="Times New Roman"/>
          <w:sz w:val="24"/>
          <w:szCs w:val="24"/>
        </w:rPr>
        <w:t xml:space="preserve">sometimes </w:t>
      </w:r>
      <w:r w:rsidRPr="001C0C01">
        <w:rPr>
          <w:rFonts w:ascii="Times New Roman" w:hAnsi="Times New Roman" w:cs="Times New Roman"/>
          <w:sz w:val="24"/>
          <w:szCs w:val="24"/>
        </w:rPr>
        <w:t xml:space="preserve">discussed in fairly general </w:t>
      </w:r>
      <w:r w:rsidR="009E3F8E">
        <w:rPr>
          <w:rFonts w:ascii="Times New Roman" w:hAnsi="Times New Roman" w:cs="Times New Roman"/>
          <w:sz w:val="24"/>
          <w:szCs w:val="24"/>
        </w:rPr>
        <w:t>terms</w:t>
      </w:r>
      <w:r w:rsidRPr="001C0C01">
        <w:rPr>
          <w:rFonts w:ascii="Times New Roman" w:hAnsi="Times New Roman" w:cs="Times New Roman"/>
          <w:sz w:val="24"/>
          <w:szCs w:val="24"/>
        </w:rPr>
        <w:t>, with no explanation of what an author meant by ‘financial adviser’ or by ‘independent financial advice’; as mentioned previously, these terms can be interpreted in different ways and it was frequently unclear exactly what type of advice or adviser was being discussed. Indeed, in one case, ‘financial advisers’ were grouped together with other sources of information under the label ‘miscellaneous sources’ (Wright</w:t>
      </w:r>
      <w:r w:rsidR="00425F36" w:rsidRPr="001C0C01">
        <w:rPr>
          <w:rFonts w:ascii="Times New Roman" w:hAnsi="Times New Roman" w:cs="Times New Roman"/>
          <w:sz w:val="24"/>
          <w:szCs w:val="24"/>
        </w:rPr>
        <w:t>,</w:t>
      </w:r>
      <w:r w:rsidRPr="001C0C01">
        <w:rPr>
          <w:rFonts w:ascii="Times New Roman" w:hAnsi="Times New Roman" w:cs="Times New Roman"/>
          <w:sz w:val="24"/>
          <w:szCs w:val="24"/>
        </w:rPr>
        <w:t xml:space="preserve"> 2002), which further complicated the interpretation of the evidence about financial advisers. Second, it was often difficult to determine to what extent a study’s claims about financial advice </w:t>
      </w:r>
      <w:r w:rsidR="002A4EDE" w:rsidRPr="001C0C01">
        <w:rPr>
          <w:rFonts w:ascii="Times New Roman" w:hAnsi="Times New Roman" w:cs="Times New Roman"/>
          <w:sz w:val="24"/>
          <w:szCs w:val="24"/>
        </w:rPr>
        <w:t>were grounded in</w:t>
      </w:r>
      <w:r w:rsidRPr="001C0C01">
        <w:rPr>
          <w:rFonts w:ascii="Times New Roman" w:hAnsi="Times New Roman" w:cs="Times New Roman"/>
          <w:sz w:val="24"/>
          <w:szCs w:val="24"/>
        </w:rPr>
        <w:t xml:space="preserve"> evidence, and to what extent they were </w:t>
      </w:r>
      <w:r w:rsidR="002A4EDE" w:rsidRPr="001C0C01">
        <w:rPr>
          <w:rFonts w:ascii="Times New Roman" w:hAnsi="Times New Roman" w:cs="Times New Roman"/>
          <w:sz w:val="24"/>
          <w:szCs w:val="24"/>
        </w:rPr>
        <w:t xml:space="preserve">the authors’ </w:t>
      </w:r>
      <w:r w:rsidRPr="001C0C01">
        <w:rPr>
          <w:rFonts w:ascii="Times New Roman" w:hAnsi="Times New Roman" w:cs="Times New Roman"/>
          <w:sz w:val="24"/>
          <w:szCs w:val="24"/>
        </w:rPr>
        <w:t>suggestions. This was particularly the case when papers discussed the barriers and usefulness of financial advice. Likewise, as discussed in the findings of this review, several studies present</w:t>
      </w:r>
      <w:r w:rsidR="005902EA">
        <w:rPr>
          <w:rFonts w:ascii="Times New Roman" w:hAnsi="Times New Roman" w:cs="Times New Roman"/>
          <w:sz w:val="24"/>
          <w:szCs w:val="24"/>
        </w:rPr>
        <w:t>ed</w:t>
      </w:r>
      <w:r w:rsidRPr="001C0C01">
        <w:rPr>
          <w:rFonts w:ascii="Times New Roman" w:hAnsi="Times New Roman" w:cs="Times New Roman"/>
          <w:sz w:val="24"/>
          <w:szCs w:val="24"/>
        </w:rPr>
        <w:t xml:space="preserve"> financial advice as being useful in helping people plan for future care costs, without offering evidence of specific ways in which it has been useful to people. </w:t>
      </w:r>
      <w:r w:rsidR="002A4EDE" w:rsidRPr="001C0C01">
        <w:rPr>
          <w:rFonts w:ascii="Times New Roman" w:hAnsi="Times New Roman" w:cs="Times New Roman"/>
          <w:sz w:val="24"/>
          <w:szCs w:val="24"/>
        </w:rPr>
        <w:t>T</w:t>
      </w:r>
      <w:r w:rsidR="00592A77" w:rsidRPr="001C0C01">
        <w:rPr>
          <w:rFonts w:ascii="Times New Roman" w:hAnsi="Times New Roman" w:cs="Times New Roman"/>
          <w:sz w:val="24"/>
          <w:szCs w:val="24"/>
        </w:rPr>
        <w:t>his</w:t>
      </w:r>
      <w:r w:rsidR="00EF4834" w:rsidRPr="001C0C01">
        <w:rPr>
          <w:rFonts w:ascii="Times New Roman" w:hAnsi="Times New Roman" w:cs="Times New Roman"/>
          <w:sz w:val="24"/>
          <w:szCs w:val="24"/>
        </w:rPr>
        <w:t xml:space="preserve"> necessarily weakens the evidence base presented</w:t>
      </w:r>
      <w:r w:rsidR="00592A77" w:rsidRPr="001C0C01">
        <w:rPr>
          <w:rFonts w:ascii="Times New Roman" w:hAnsi="Times New Roman" w:cs="Times New Roman"/>
          <w:sz w:val="24"/>
          <w:szCs w:val="24"/>
        </w:rPr>
        <w:t>, while simultaneously strengthening our call for further evidence.</w:t>
      </w:r>
    </w:p>
    <w:p w14:paraId="28C13AE1" w14:textId="26829DF9" w:rsidR="005B40F1" w:rsidRPr="001C0C01" w:rsidRDefault="005B40F1" w:rsidP="00EF4834">
      <w:pPr>
        <w:pStyle w:val="Heading2"/>
        <w:rPr>
          <w:rFonts w:ascii="Times New Roman" w:hAnsi="Times New Roman" w:cs="Times New Roman"/>
          <w:b/>
          <w:color w:val="auto"/>
          <w:sz w:val="24"/>
          <w:szCs w:val="24"/>
        </w:rPr>
      </w:pPr>
      <w:r w:rsidRPr="001C0C01">
        <w:rPr>
          <w:rFonts w:ascii="Times New Roman" w:hAnsi="Times New Roman" w:cs="Times New Roman"/>
          <w:b/>
          <w:color w:val="auto"/>
          <w:sz w:val="24"/>
          <w:szCs w:val="24"/>
        </w:rPr>
        <w:t>Conclusion</w:t>
      </w:r>
    </w:p>
    <w:p w14:paraId="050FF1E6" w14:textId="73B95F68" w:rsidR="00A81490" w:rsidRPr="001C0C01" w:rsidRDefault="005B40F1" w:rsidP="00726D34">
      <w:pPr>
        <w:spacing w:after="240" w:line="240" w:lineRule="auto"/>
        <w:rPr>
          <w:rFonts w:ascii="Times New Roman" w:hAnsi="Times New Roman" w:cs="Times New Roman"/>
          <w:sz w:val="24"/>
          <w:szCs w:val="24"/>
        </w:rPr>
      </w:pPr>
      <w:bookmarkStart w:id="1" w:name="_Hlk501545445"/>
      <w:r w:rsidRPr="001C0C01">
        <w:rPr>
          <w:rFonts w:ascii="Times New Roman" w:hAnsi="Times New Roman" w:cs="Times New Roman"/>
          <w:sz w:val="24"/>
          <w:szCs w:val="24"/>
        </w:rPr>
        <w:t xml:space="preserve">This review adds to knowledge about engagement with financial advice about later life care costs </w:t>
      </w:r>
      <w:r w:rsidR="00CA76DC">
        <w:rPr>
          <w:rFonts w:ascii="Times New Roman" w:hAnsi="Times New Roman" w:cs="Times New Roman"/>
          <w:sz w:val="24"/>
          <w:szCs w:val="24"/>
        </w:rPr>
        <w:t xml:space="preserve">in England </w:t>
      </w:r>
      <w:r w:rsidRPr="001C0C01">
        <w:rPr>
          <w:rFonts w:ascii="Times New Roman" w:hAnsi="Times New Roman" w:cs="Times New Roman"/>
          <w:sz w:val="24"/>
          <w:szCs w:val="24"/>
        </w:rPr>
        <w:t xml:space="preserve">by identifying and synthesizing the current </w:t>
      </w:r>
      <w:r w:rsidRPr="00270F9C">
        <w:rPr>
          <w:rFonts w:ascii="Times New Roman" w:hAnsi="Times New Roman" w:cs="Times New Roman"/>
          <w:sz w:val="24"/>
          <w:szCs w:val="24"/>
        </w:rPr>
        <w:t>literature</w:t>
      </w:r>
      <w:r w:rsidRPr="001C0C01">
        <w:rPr>
          <w:rFonts w:ascii="Times New Roman" w:hAnsi="Times New Roman" w:cs="Times New Roman"/>
          <w:sz w:val="24"/>
          <w:szCs w:val="24"/>
        </w:rPr>
        <w:t xml:space="preserve">, and highlighting substantial gaps. </w:t>
      </w:r>
      <w:r w:rsidR="00B01F36" w:rsidRPr="001C0C01">
        <w:rPr>
          <w:rFonts w:ascii="Times New Roman" w:hAnsi="Times New Roman" w:cs="Times New Roman"/>
          <w:sz w:val="24"/>
          <w:szCs w:val="24"/>
        </w:rPr>
        <w:t>Despite</w:t>
      </w:r>
      <w:r w:rsidRPr="001C0C01">
        <w:rPr>
          <w:rFonts w:ascii="Times New Roman" w:hAnsi="Times New Roman" w:cs="Times New Roman"/>
          <w:sz w:val="24"/>
          <w:szCs w:val="24"/>
        </w:rPr>
        <w:t xml:space="preserve"> </w:t>
      </w:r>
      <w:r w:rsidR="00B01F36" w:rsidRPr="001C0C01">
        <w:rPr>
          <w:rFonts w:ascii="Times New Roman" w:hAnsi="Times New Roman" w:cs="Times New Roman"/>
          <w:sz w:val="24"/>
          <w:szCs w:val="24"/>
        </w:rPr>
        <w:t xml:space="preserve">the case for financial advice about funding later life care being </w:t>
      </w:r>
      <w:r w:rsidR="00B01F36" w:rsidRPr="001C0C01">
        <w:rPr>
          <w:rFonts w:ascii="Times New Roman" w:hAnsi="Times New Roman" w:cs="Times New Roman"/>
          <w:sz w:val="24"/>
          <w:szCs w:val="24"/>
        </w:rPr>
        <w:lastRenderedPageBreak/>
        <w:t>promoted before the Care Act</w:t>
      </w:r>
      <w:r w:rsidR="00C219DF" w:rsidRPr="001C0C01">
        <w:rPr>
          <w:rFonts w:ascii="Times New Roman" w:hAnsi="Times New Roman" w:cs="Times New Roman"/>
          <w:sz w:val="24"/>
          <w:szCs w:val="24"/>
        </w:rPr>
        <w:t xml:space="preserve"> (e.g. APPLG, 2012; Burstow, 2013; Chartered Insurance Institute, 2011; Featherstone &amp; Whitham, 2010; Hudson &amp; Henwood, 2009)</w:t>
      </w:r>
      <w:r w:rsidR="00B01F36" w:rsidRPr="001C0C01">
        <w:rPr>
          <w:rFonts w:ascii="Times New Roman" w:hAnsi="Times New Roman" w:cs="Times New Roman"/>
          <w:sz w:val="24"/>
          <w:szCs w:val="24"/>
        </w:rPr>
        <w:t xml:space="preserve"> and the subsequent </w:t>
      </w:r>
      <w:r w:rsidRPr="001C0C01">
        <w:rPr>
          <w:rFonts w:ascii="Times New Roman" w:hAnsi="Times New Roman" w:cs="Times New Roman"/>
          <w:sz w:val="24"/>
          <w:szCs w:val="24"/>
        </w:rPr>
        <w:t xml:space="preserve">responsibilities enshrined in </w:t>
      </w:r>
      <w:r w:rsidR="00B01F36" w:rsidRPr="001C0C01">
        <w:rPr>
          <w:rFonts w:ascii="Times New Roman" w:hAnsi="Times New Roman" w:cs="Times New Roman"/>
          <w:sz w:val="24"/>
          <w:szCs w:val="24"/>
        </w:rPr>
        <w:t>it</w:t>
      </w:r>
      <w:r w:rsidRPr="001C0C01">
        <w:rPr>
          <w:rFonts w:ascii="Times New Roman" w:hAnsi="Times New Roman" w:cs="Times New Roman"/>
          <w:sz w:val="24"/>
          <w:szCs w:val="24"/>
        </w:rPr>
        <w:t xml:space="preserve">, research </w:t>
      </w:r>
      <w:r w:rsidR="004B0375">
        <w:rPr>
          <w:rFonts w:ascii="Times New Roman" w:hAnsi="Times New Roman" w:cs="Times New Roman"/>
          <w:sz w:val="24"/>
          <w:szCs w:val="24"/>
        </w:rPr>
        <w:t>i</w:t>
      </w:r>
      <w:r w:rsidRPr="001C0C01">
        <w:rPr>
          <w:rFonts w:ascii="Times New Roman" w:hAnsi="Times New Roman" w:cs="Times New Roman"/>
          <w:sz w:val="24"/>
          <w:szCs w:val="24"/>
        </w:rPr>
        <w:t xml:space="preserve">n </w:t>
      </w:r>
      <w:r w:rsidR="00CA76DC">
        <w:rPr>
          <w:rFonts w:ascii="Times New Roman" w:hAnsi="Times New Roman" w:cs="Times New Roman"/>
          <w:sz w:val="24"/>
          <w:szCs w:val="24"/>
        </w:rPr>
        <w:t xml:space="preserve">this area </w:t>
      </w:r>
      <w:r w:rsidR="00B01F36" w:rsidRPr="001C0C01">
        <w:rPr>
          <w:rFonts w:ascii="Times New Roman" w:hAnsi="Times New Roman" w:cs="Times New Roman"/>
          <w:sz w:val="24"/>
          <w:szCs w:val="24"/>
        </w:rPr>
        <w:t>is</w:t>
      </w:r>
      <w:r w:rsidRPr="001C0C01">
        <w:rPr>
          <w:rFonts w:ascii="Times New Roman" w:hAnsi="Times New Roman" w:cs="Times New Roman"/>
          <w:sz w:val="24"/>
          <w:szCs w:val="24"/>
        </w:rPr>
        <w:t xml:space="preserve"> extremely limited. More evidence is needed on the specific conditions that prompt people to use financial advice and the barriers to doing so, as well as the outcomes of getting advice. We recommend that such evidence should come from collecting the perspectives of a variety of relevant stakeholders, and that </w:t>
      </w:r>
      <w:r w:rsidR="00C874C8">
        <w:rPr>
          <w:rFonts w:ascii="Times New Roman" w:hAnsi="Times New Roman" w:cs="Times New Roman"/>
          <w:sz w:val="24"/>
          <w:szCs w:val="24"/>
        </w:rPr>
        <w:t>these</w:t>
      </w:r>
      <w:r w:rsidRPr="001C0C01">
        <w:rPr>
          <w:rFonts w:ascii="Times New Roman" w:hAnsi="Times New Roman" w:cs="Times New Roman"/>
          <w:sz w:val="24"/>
          <w:szCs w:val="24"/>
        </w:rPr>
        <w:t xml:space="preserve"> </w:t>
      </w:r>
      <w:r w:rsidR="00C874C8">
        <w:rPr>
          <w:rFonts w:ascii="Times New Roman" w:hAnsi="Times New Roman" w:cs="Times New Roman"/>
          <w:sz w:val="24"/>
          <w:szCs w:val="24"/>
        </w:rPr>
        <w:t>diverse groups</w:t>
      </w:r>
      <w:r w:rsidR="00C874C8" w:rsidRPr="001C0C01">
        <w:rPr>
          <w:rFonts w:ascii="Times New Roman" w:hAnsi="Times New Roman" w:cs="Times New Roman"/>
          <w:sz w:val="24"/>
          <w:szCs w:val="24"/>
        </w:rPr>
        <w:t xml:space="preserve"> </w:t>
      </w:r>
      <w:r w:rsidRPr="001C0C01">
        <w:rPr>
          <w:rFonts w:ascii="Times New Roman" w:hAnsi="Times New Roman" w:cs="Times New Roman"/>
          <w:sz w:val="24"/>
          <w:szCs w:val="24"/>
        </w:rPr>
        <w:t>wo</w:t>
      </w:r>
      <w:r w:rsidR="00EF4834" w:rsidRPr="001C0C01">
        <w:rPr>
          <w:rFonts w:ascii="Times New Roman" w:hAnsi="Times New Roman" w:cs="Times New Roman"/>
          <w:sz w:val="24"/>
          <w:szCs w:val="24"/>
        </w:rPr>
        <w:t xml:space="preserve">uld </w:t>
      </w:r>
      <w:r w:rsidR="00C874C8">
        <w:rPr>
          <w:rFonts w:ascii="Times New Roman" w:hAnsi="Times New Roman" w:cs="Times New Roman"/>
          <w:sz w:val="24"/>
          <w:szCs w:val="24"/>
        </w:rPr>
        <w:t xml:space="preserve">also </w:t>
      </w:r>
      <w:r w:rsidR="00EF4834" w:rsidRPr="001C0C01">
        <w:rPr>
          <w:rFonts w:ascii="Times New Roman" w:hAnsi="Times New Roman" w:cs="Times New Roman"/>
          <w:sz w:val="24"/>
          <w:szCs w:val="24"/>
        </w:rPr>
        <w:t>benefit from</w:t>
      </w:r>
      <w:r w:rsidR="00592A77" w:rsidRPr="001C0C01">
        <w:rPr>
          <w:rFonts w:ascii="Times New Roman" w:hAnsi="Times New Roman" w:cs="Times New Roman"/>
          <w:sz w:val="24"/>
          <w:szCs w:val="24"/>
        </w:rPr>
        <w:t xml:space="preserve"> the analysis and dissemination of</w:t>
      </w:r>
      <w:r w:rsidR="00EF4834" w:rsidRPr="001C0C01">
        <w:rPr>
          <w:rFonts w:ascii="Times New Roman" w:hAnsi="Times New Roman" w:cs="Times New Roman"/>
          <w:sz w:val="24"/>
          <w:szCs w:val="24"/>
        </w:rPr>
        <w:t xml:space="preserve"> </w:t>
      </w:r>
      <w:r w:rsidR="00592A77" w:rsidRPr="001C0C01">
        <w:rPr>
          <w:rFonts w:ascii="Times New Roman" w:hAnsi="Times New Roman" w:cs="Times New Roman"/>
          <w:sz w:val="24"/>
          <w:szCs w:val="24"/>
        </w:rPr>
        <w:t>such</w:t>
      </w:r>
      <w:r w:rsidR="00EF4834" w:rsidRPr="001C0C01">
        <w:rPr>
          <w:rFonts w:ascii="Times New Roman" w:hAnsi="Times New Roman" w:cs="Times New Roman"/>
          <w:sz w:val="24"/>
          <w:szCs w:val="24"/>
        </w:rPr>
        <w:t xml:space="preserve"> evidence</w:t>
      </w:r>
      <w:r w:rsidR="00C874C8">
        <w:rPr>
          <w:rFonts w:ascii="Times New Roman" w:hAnsi="Times New Roman" w:cs="Times New Roman"/>
          <w:sz w:val="24"/>
          <w:szCs w:val="24"/>
        </w:rPr>
        <w:t xml:space="preserve"> to inform improving practice with regard to </w:t>
      </w:r>
      <w:r w:rsidR="00C874C8" w:rsidRPr="00CD1EBA">
        <w:rPr>
          <w:rFonts w:ascii="Times New Roman" w:hAnsi="Times New Roman" w:cs="Times New Roman"/>
          <w:sz w:val="24"/>
          <w:szCs w:val="24"/>
        </w:rPr>
        <w:t>signposting</w:t>
      </w:r>
      <w:r w:rsidR="00CD1EBA" w:rsidRPr="00CD1EBA">
        <w:rPr>
          <w:rFonts w:ascii="Times New Roman" w:hAnsi="Times New Roman" w:cs="Times New Roman"/>
          <w:sz w:val="24"/>
          <w:szCs w:val="24"/>
        </w:rPr>
        <w:t xml:space="preserve"> and </w:t>
      </w:r>
      <w:r w:rsidR="00CD1EBA">
        <w:rPr>
          <w:rFonts w:ascii="Times New Roman" w:hAnsi="Times New Roman" w:cs="Times New Roman"/>
          <w:sz w:val="24"/>
          <w:szCs w:val="24"/>
        </w:rPr>
        <w:t>referrals</w:t>
      </w:r>
      <w:r w:rsidR="00C874C8">
        <w:rPr>
          <w:rFonts w:ascii="Times New Roman" w:hAnsi="Times New Roman" w:cs="Times New Roman"/>
          <w:sz w:val="24"/>
          <w:szCs w:val="24"/>
        </w:rPr>
        <w:t>, accessing and offering good financial planning advice for long-term care in later life</w:t>
      </w:r>
      <w:r w:rsidR="00EF4834" w:rsidRPr="001C0C01">
        <w:rPr>
          <w:rFonts w:ascii="Times New Roman" w:hAnsi="Times New Roman" w:cs="Times New Roman"/>
          <w:sz w:val="24"/>
          <w:szCs w:val="24"/>
        </w:rPr>
        <w:t>.</w:t>
      </w:r>
    </w:p>
    <w:p w14:paraId="458E5E02" w14:textId="602302C9" w:rsidR="000050EB" w:rsidRPr="001C0C01" w:rsidRDefault="000050EB" w:rsidP="000050EB">
      <w:pPr>
        <w:pStyle w:val="Heading1"/>
        <w:rPr>
          <w:rFonts w:ascii="Times New Roman" w:hAnsi="Times New Roman" w:cs="Times New Roman"/>
          <w:b/>
          <w:color w:val="auto"/>
          <w:sz w:val="24"/>
          <w:szCs w:val="24"/>
        </w:rPr>
      </w:pPr>
      <w:r w:rsidRPr="001C0C01">
        <w:rPr>
          <w:rFonts w:ascii="Times New Roman" w:hAnsi="Times New Roman" w:cs="Times New Roman"/>
          <w:b/>
          <w:color w:val="auto"/>
          <w:sz w:val="24"/>
          <w:szCs w:val="24"/>
        </w:rPr>
        <w:t>Notes</w:t>
      </w:r>
    </w:p>
    <w:p w14:paraId="3A19DF42" w14:textId="2DE2B822" w:rsidR="000050EB" w:rsidRPr="001C0C01" w:rsidRDefault="000050EB" w:rsidP="000050EB">
      <w:pPr>
        <w:pStyle w:val="ListParagraph"/>
        <w:numPr>
          <w:ilvl w:val="0"/>
          <w:numId w:val="20"/>
        </w:numPr>
        <w:rPr>
          <w:rFonts w:ascii="Times New Roman" w:hAnsi="Times New Roman" w:cs="Times New Roman"/>
          <w:sz w:val="24"/>
          <w:szCs w:val="24"/>
        </w:rPr>
      </w:pPr>
      <w:r w:rsidRPr="001C0C01">
        <w:rPr>
          <w:rFonts w:ascii="Times New Roman" w:hAnsi="Times New Roman" w:cs="Times New Roman"/>
          <w:sz w:val="24"/>
          <w:szCs w:val="24"/>
        </w:rPr>
        <w:t xml:space="preserve">One of the included papers (Carr-West &amp; Thraves, 2011: 12) refers to research by Oliver Wyman on the number of self-funders receiving independent financial advice, but does not provide a reference. In searching for the original research, we found multiple other sources that use the same figures, none of which provide a complete reference (e.g. Chartered Insurance Institute, 2011: 33; Miller et al., 2013: 20; Private HealthCare UK, 2010). The Chartered Insurance Institute links the figure to Partnership, which led us to one additional inclusion of more recent work by </w:t>
      </w:r>
      <w:r w:rsidR="00D54505" w:rsidRPr="001C0C01">
        <w:rPr>
          <w:rFonts w:ascii="Times New Roman" w:hAnsi="Times New Roman" w:cs="Times New Roman"/>
          <w:sz w:val="24"/>
          <w:szCs w:val="24"/>
        </w:rPr>
        <w:t xml:space="preserve">Just (formerly </w:t>
      </w:r>
      <w:r w:rsidRPr="001C0C01">
        <w:rPr>
          <w:rFonts w:ascii="Times New Roman" w:hAnsi="Times New Roman" w:cs="Times New Roman"/>
          <w:sz w:val="24"/>
          <w:szCs w:val="24"/>
        </w:rPr>
        <w:t>Partnership</w:t>
      </w:r>
      <w:r w:rsidR="00D54505" w:rsidRPr="001C0C01">
        <w:rPr>
          <w:rFonts w:ascii="Times New Roman" w:hAnsi="Times New Roman" w:cs="Times New Roman"/>
          <w:sz w:val="24"/>
          <w:szCs w:val="24"/>
        </w:rPr>
        <w:t>)</w:t>
      </w:r>
      <w:r w:rsidRPr="001C0C01">
        <w:rPr>
          <w:rFonts w:ascii="Times New Roman" w:hAnsi="Times New Roman" w:cs="Times New Roman"/>
          <w:sz w:val="24"/>
          <w:szCs w:val="24"/>
        </w:rPr>
        <w:t>, but we were unable to ascertain an original research paper for the Wyman research; however, we draw attention to the figure in our results.</w:t>
      </w:r>
    </w:p>
    <w:p w14:paraId="763233C2" w14:textId="77777777" w:rsidR="000050EB" w:rsidRPr="001C0C01" w:rsidRDefault="000050EB" w:rsidP="000050EB">
      <w:pPr>
        <w:pStyle w:val="ListParagraph"/>
        <w:rPr>
          <w:rFonts w:ascii="Times New Roman" w:hAnsi="Times New Roman" w:cs="Times New Roman"/>
          <w:sz w:val="24"/>
          <w:szCs w:val="24"/>
        </w:rPr>
      </w:pPr>
    </w:p>
    <w:bookmarkEnd w:id="1"/>
    <w:p w14:paraId="3E10FD1F" w14:textId="77777777" w:rsidR="005A1566" w:rsidRPr="001C0C01" w:rsidRDefault="005A1566" w:rsidP="00A94682">
      <w:pPr>
        <w:pStyle w:val="Heading1"/>
        <w:spacing w:before="0" w:after="240" w:line="240" w:lineRule="auto"/>
        <w:rPr>
          <w:rFonts w:ascii="Times New Roman" w:hAnsi="Times New Roman" w:cs="Times New Roman"/>
          <w:b/>
          <w:color w:val="auto"/>
          <w:sz w:val="24"/>
          <w:szCs w:val="24"/>
        </w:rPr>
      </w:pPr>
      <w:r w:rsidRPr="001C0C01">
        <w:rPr>
          <w:rFonts w:ascii="Times New Roman" w:hAnsi="Times New Roman" w:cs="Times New Roman"/>
          <w:b/>
          <w:color w:val="auto"/>
          <w:sz w:val="24"/>
          <w:szCs w:val="24"/>
        </w:rPr>
        <w:t>References</w:t>
      </w:r>
    </w:p>
    <w:p w14:paraId="2292A3B8" w14:textId="2AE1EEBC" w:rsidR="00826B42" w:rsidRPr="00826B42" w:rsidRDefault="00826B42" w:rsidP="00A94682">
      <w:pPr>
        <w:pStyle w:val="CommentText"/>
        <w:spacing w:after="240"/>
        <w:rPr>
          <w:rFonts w:ascii="Times New Roman" w:hAnsi="Times New Roman" w:cs="Times New Roman"/>
          <w:sz w:val="24"/>
          <w:szCs w:val="24"/>
        </w:rPr>
      </w:pPr>
      <w:r w:rsidRPr="00826B42">
        <w:rPr>
          <w:rFonts w:ascii="Times New Roman" w:hAnsi="Times New Roman" w:cs="Times New Roman"/>
          <w:sz w:val="24"/>
          <w:szCs w:val="24"/>
        </w:rPr>
        <w:t xml:space="preserve">ADASS (Association of Directors of Adults Social Services) (2018). </w:t>
      </w:r>
      <w:r w:rsidRPr="00826B42">
        <w:rPr>
          <w:rFonts w:ascii="Times New Roman" w:hAnsi="Times New Roman" w:cs="Times New Roman"/>
          <w:i/>
          <w:sz w:val="24"/>
          <w:szCs w:val="24"/>
        </w:rPr>
        <w:t>ADASS Budget Survey</w:t>
      </w:r>
      <w:r w:rsidRPr="00826B42">
        <w:rPr>
          <w:rFonts w:ascii="Times New Roman" w:hAnsi="Times New Roman" w:cs="Times New Roman"/>
          <w:sz w:val="24"/>
          <w:szCs w:val="24"/>
        </w:rPr>
        <w:t xml:space="preserve">. Available at: </w:t>
      </w:r>
      <w:hyperlink r:id="rId8" w:history="1">
        <w:r w:rsidRPr="00826B42">
          <w:rPr>
            <w:rStyle w:val="Hyperlink"/>
            <w:rFonts w:ascii="Times New Roman" w:hAnsi="Times New Roman" w:cs="Times New Roman"/>
            <w:sz w:val="24"/>
            <w:szCs w:val="24"/>
          </w:rPr>
          <w:t>https://www.adass.org.uk/media/6434/adass-budget-survey-report-2018.pdf</w:t>
        </w:r>
      </w:hyperlink>
      <w:r w:rsidRPr="00826B42">
        <w:rPr>
          <w:rFonts w:ascii="Times New Roman" w:hAnsi="Times New Roman" w:cs="Times New Roman"/>
          <w:sz w:val="24"/>
          <w:szCs w:val="24"/>
        </w:rPr>
        <w:t xml:space="preserve"> [Accessed 12 June 2018].</w:t>
      </w:r>
    </w:p>
    <w:p w14:paraId="2CCB5AD7" w14:textId="0DBA9DE0" w:rsidR="005A1566" w:rsidRPr="001C0C01" w:rsidRDefault="005A1566" w:rsidP="00A94682">
      <w:pPr>
        <w:pStyle w:val="CommentText"/>
        <w:spacing w:after="240"/>
        <w:rPr>
          <w:rFonts w:ascii="Times New Roman" w:hAnsi="Times New Roman" w:cs="Times New Roman"/>
          <w:i/>
          <w:iCs/>
          <w:sz w:val="24"/>
          <w:szCs w:val="24"/>
        </w:rPr>
      </w:pPr>
      <w:r w:rsidRPr="001C0C01">
        <w:rPr>
          <w:rFonts w:ascii="Times New Roman" w:hAnsi="Times New Roman" w:cs="Times New Roman"/>
          <w:sz w:val="24"/>
          <w:szCs w:val="24"/>
        </w:rPr>
        <w:t>All Party Parliamentary Local Government Group (2012)</w:t>
      </w:r>
      <w:r w:rsidR="00826B42">
        <w:rPr>
          <w:rFonts w:ascii="Times New Roman" w:hAnsi="Times New Roman" w:cs="Times New Roman"/>
          <w:sz w:val="24"/>
          <w:szCs w:val="24"/>
        </w:rPr>
        <w:t>.</w:t>
      </w:r>
      <w:r w:rsidRPr="001C0C01">
        <w:rPr>
          <w:rFonts w:ascii="Times New Roman" w:hAnsi="Times New Roman" w:cs="Times New Roman"/>
          <w:sz w:val="24"/>
          <w:szCs w:val="24"/>
        </w:rPr>
        <w:t xml:space="preserve"> </w:t>
      </w:r>
      <w:r w:rsidR="004162F7" w:rsidRPr="001C0C01">
        <w:rPr>
          <w:rFonts w:ascii="Times New Roman" w:hAnsi="Times New Roman" w:cs="Times New Roman"/>
          <w:i/>
          <w:iCs/>
          <w:sz w:val="24"/>
          <w:szCs w:val="24"/>
        </w:rPr>
        <w:t>Care now and for the f</w:t>
      </w:r>
      <w:r w:rsidRPr="001C0C01">
        <w:rPr>
          <w:rFonts w:ascii="Times New Roman" w:hAnsi="Times New Roman" w:cs="Times New Roman"/>
          <w:i/>
          <w:iCs/>
          <w:sz w:val="24"/>
          <w:szCs w:val="24"/>
        </w:rPr>
        <w:t>uture</w:t>
      </w:r>
      <w:r w:rsidR="004162F7" w:rsidRPr="001C0C01">
        <w:rPr>
          <w:rFonts w:ascii="Times New Roman" w:hAnsi="Times New Roman" w:cs="Times New Roman"/>
          <w:i/>
          <w:iCs/>
          <w:sz w:val="24"/>
          <w:szCs w:val="24"/>
        </w:rPr>
        <w:t xml:space="preserve">: An inquiry into adult social care. </w:t>
      </w:r>
      <w:r w:rsidR="004162F7" w:rsidRPr="001C0C01">
        <w:rPr>
          <w:rFonts w:ascii="Times New Roman" w:hAnsi="Times New Roman" w:cs="Times New Roman"/>
          <w:iCs/>
          <w:sz w:val="24"/>
          <w:szCs w:val="24"/>
        </w:rPr>
        <w:t>London: Local Government Information Unit. Available at:</w:t>
      </w:r>
      <w:r w:rsidR="004162F7" w:rsidRPr="001C0C01">
        <w:rPr>
          <w:rFonts w:ascii="Times New Roman" w:hAnsi="Times New Roman" w:cs="Times New Roman"/>
          <w:i/>
          <w:iCs/>
          <w:sz w:val="24"/>
          <w:szCs w:val="24"/>
        </w:rPr>
        <w:t xml:space="preserve"> </w:t>
      </w:r>
      <w:hyperlink r:id="rId9" w:history="1">
        <w:r w:rsidR="004162F7" w:rsidRPr="001C0C01">
          <w:rPr>
            <w:rStyle w:val="Hyperlink"/>
            <w:rFonts w:ascii="Times New Roman" w:hAnsi="Times New Roman" w:cs="Times New Roman"/>
            <w:iCs/>
            <w:sz w:val="24"/>
            <w:szCs w:val="24"/>
          </w:rPr>
          <w:t>https://www.lgiu.org.uk/wp-content/uploads/2012/07/Care-now-and-for-the-future-an-inquiry-into-adult-social-care.pdf</w:t>
        </w:r>
      </w:hyperlink>
      <w:r w:rsidR="004162F7" w:rsidRPr="001C0C01">
        <w:rPr>
          <w:rFonts w:ascii="Times New Roman" w:hAnsi="Times New Roman" w:cs="Times New Roman"/>
          <w:iCs/>
          <w:sz w:val="24"/>
          <w:szCs w:val="24"/>
        </w:rPr>
        <w:t xml:space="preserve"> </w:t>
      </w:r>
      <w:r w:rsidR="004162F7" w:rsidRPr="001C0C01">
        <w:rPr>
          <w:rFonts w:ascii="Times New Roman" w:hAnsi="Times New Roman" w:cs="Times New Roman"/>
          <w:bCs/>
          <w:sz w:val="24"/>
          <w:szCs w:val="24"/>
        </w:rPr>
        <w:t>[Accessed 20 December 2017].</w:t>
      </w:r>
    </w:p>
    <w:p w14:paraId="5D252038" w14:textId="422FE904" w:rsidR="005A1566" w:rsidRPr="001C0C01" w:rsidRDefault="005A1566" w:rsidP="00A94682">
      <w:pPr>
        <w:spacing w:after="240" w:line="240" w:lineRule="auto"/>
        <w:rPr>
          <w:rFonts w:ascii="Times New Roman" w:hAnsi="Times New Roman" w:cs="Times New Roman"/>
          <w:sz w:val="24"/>
          <w:szCs w:val="24"/>
        </w:rPr>
      </w:pPr>
      <w:r w:rsidRPr="001C0C01">
        <w:rPr>
          <w:rFonts w:ascii="Times New Roman" w:hAnsi="Times New Roman" w:cs="Times New Roman"/>
        </w:rPr>
        <w:t>Arksey</w:t>
      </w:r>
      <w:r w:rsidR="005918E1" w:rsidRPr="001C0C01">
        <w:rPr>
          <w:rFonts w:ascii="Times New Roman" w:hAnsi="Times New Roman" w:cs="Times New Roman"/>
        </w:rPr>
        <w:t>,</w:t>
      </w:r>
      <w:r w:rsidRPr="001C0C01">
        <w:rPr>
          <w:rFonts w:ascii="Times New Roman" w:hAnsi="Times New Roman" w:cs="Times New Roman"/>
        </w:rPr>
        <w:t xml:space="preserve"> H., Corden, A., Glendinning, C. and Hirst, M. </w:t>
      </w:r>
      <w:r w:rsidR="005918E1" w:rsidRPr="001C0C01">
        <w:rPr>
          <w:rFonts w:ascii="Times New Roman" w:hAnsi="Times New Roman" w:cs="Times New Roman"/>
        </w:rPr>
        <w:t>(</w:t>
      </w:r>
      <w:r w:rsidRPr="001C0C01">
        <w:rPr>
          <w:rFonts w:ascii="Times New Roman" w:hAnsi="Times New Roman" w:cs="Times New Roman"/>
        </w:rPr>
        <w:t>2006</w:t>
      </w:r>
      <w:r w:rsidR="005918E1" w:rsidRPr="001C0C01">
        <w:rPr>
          <w:rFonts w:ascii="Times New Roman" w:hAnsi="Times New Roman" w:cs="Times New Roman"/>
        </w:rPr>
        <w:t>)</w:t>
      </w:r>
      <w:r w:rsidRPr="001C0C01">
        <w:rPr>
          <w:rFonts w:ascii="Times New Roman" w:hAnsi="Times New Roman" w:cs="Times New Roman"/>
        </w:rPr>
        <w:t xml:space="preserve">. </w:t>
      </w:r>
      <w:r w:rsidRPr="001C0C01">
        <w:rPr>
          <w:rFonts w:ascii="Times New Roman" w:hAnsi="Times New Roman" w:cs="Times New Roman"/>
          <w:bCs/>
          <w:i/>
        </w:rPr>
        <w:t xml:space="preserve">Minding the </w:t>
      </w:r>
      <w:r w:rsidR="007B00D8" w:rsidRPr="001C0C01">
        <w:rPr>
          <w:rFonts w:ascii="Times New Roman" w:hAnsi="Times New Roman" w:cs="Times New Roman"/>
          <w:bCs/>
          <w:i/>
        </w:rPr>
        <w:t>m</w:t>
      </w:r>
      <w:r w:rsidRPr="001C0C01">
        <w:rPr>
          <w:rFonts w:ascii="Times New Roman" w:hAnsi="Times New Roman" w:cs="Times New Roman"/>
          <w:bCs/>
          <w:i/>
        </w:rPr>
        <w:t>oney: Carers</w:t>
      </w:r>
      <w:r w:rsidR="005918E1" w:rsidRPr="001C0C01">
        <w:rPr>
          <w:rFonts w:ascii="Times New Roman" w:hAnsi="Times New Roman" w:cs="Times New Roman"/>
          <w:bCs/>
          <w:i/>
        </w:rPr>
        <w:t xml:space="preserve"> </w:t>
      </w:r>
      <w:r w:rsidRPr="001C0C01">
        <w:rPr>
          <w:rFonts w:ascii="Times New Roman" w:hAnsi="Times New Roman" w:cs="Times New Roman"/>
          <w:bCs/>
          <w:i/>
        </w:rPr>
        <w:t xml:space="preserve">and the </w:t>
      </w:r>
      <w:r w:rsidR="007B00D8" w:rsidRPr="001C0C01">
        <w:rPr>
          <w:rFonts w:ascii="Times New Roman" w:hAnsi="Times New Roman" w:cs="Times New Roman"/>
          <w:bCs/>
          <w:i/>
        </w:rPr>
        <w:t>m</w:t>
      </w:r>
      <w:r w:rsidRPr="001C0C01">
        <w:rPr>
          <w:rFonts w:ascii="Times New Roman" w:hAnsi="Times New Roman" w:cs="Times New Roman"/>
          <w:bCs/>
          <w:i/>
        </w:rPr>
        <w:t xml:space="preserve">anagement of </w:t>
      </w:r>
      <w:r w:rsidR="007B00D8" w:rsidRPr="001C0C01">
        <w:rPr>
          <w:rFonts w:ascii="Times New Roman" w:hAnsi="Times New Roman" w:cs="Times New Roman"/>
          <w:bCs/>
          <w:i/>
        </w:rPr>
        <w:t>f</w:t>
      </w:r>
      <w:r w:rsidRPr="001C0C01">
        <w:rPr>
          <w:rFonts w:ascii="Times New Roman" w:hAnsi="Times New Roman" w:cs="Times New Roman"/>
          <w:bCs/>
          <w:i/>
        </w:rPr>
        <w:t xml:space="preserve">inancial </w:t>
      </w:r>
      <w:r w:rsidR="007B00D8" w:rsidRPr="001C0C01">
        <w:rPr>
          <w:rFonts w:ascii="Times New Roman" w:hAnsi="Times New Roman" w:cs="Times New Roman"/>
          <w:bCs/>
          <w:i/>
        </w:rPr>
        <w:t>a</w:t>
      </w:r>
      <w:r w:rsidRPr="001C0C01">
        <w:rPr>
          <w:rFonts w:ascii="Times New Roman" w:hAnsi="Times New Roman" w:cs="Times New Roman"/>
          <w:bCs/>
          <w:i/>
        </w:rPr>
        <w:t xml:space="preserve">ssets in </w:t>
      </w:r>
      <w:r w:rsidR="007B00D8" w:rsidRPr="001C0C01">
        <w:rPr>
          <w:rFonts w:ascii="Times New Roman" w:hAnsi="Times New Roman" w:cs="Times New Roman"/>
          <w:bCs/>
          <w:i/>
        </w:rPr>
        <w:t>l</w:t>
      </w:r>
      <w:r w:rsidRPr="001C0C01">
        <w:rPr>
          <w:rFonts w:ascii="Times New Roman" w:hAnsi="Times New Roman" w:cs="Times New Roman"/>
          <w:bCs/>
          <w:i/>
        </w:rPr>
        <w:t xml:space="preserve">ater </w:t>
      </w:r>
      <w:r w:rsidR="007B00D8" w:rsidRPr="001C0C01">
        <w:rPr>
          <w:rFonts w:ascii="Times New Roman" w:hAnsi="Times New Roman" w:cs="Times New Roman"/>
          <w:bCs/>
          <w:i/>
        </w:rPr>
        <w:t>l</w:t>
      </w:r>
      <w:r w:rsidRPr="001C0C01">
        <w:rPr>
          <w:rFonts w:ascii="Times New Roman" w:hAnsi="Times New Roman" w:cs="Times New Roman"/>
          <w:bCs/>
          <w:i/>
        </w:rPr>
        <w:t xml:space="preserve">ife. Report of a </w:t>
      </w:r>
      <w:r w:rsidR="007B00D8" w:rsidRPr="001C0C01">
        <w:rPr>
          <w:rFonts w:ascii="Times New Roman" w:hAnsi="Times New Roman" w:cs="Times New Roman"/>
          <w:bCs/>
          <w:i/>
        </w:rPr>
        <w:t>s</w:t>
      </w:r>
      <w:r w:rsidRPr="001C0C01">
        <w:rPr>
          <w:rFonts w:ascii="Times New Roman" w:hAnsi="Times New Roman" w:cs="Times New Roman"/>
          <w:bCs/>
          <w:i/>
        </w:rPr>
        <w:t xml:space="preserve">coping </w:t>
      </w:r>
      <w:r w:rsidR="007B00D8" w:rsidRPr="001C0C01">
        <w:rPr>
          <w:rFonts w:ascii="Times New Roman" w:hAnsi="Times New Roman" w:cs="Times New Roman"/>
          <w:bCs/>
          <w:i/>
        </w:rPr>
        <w:t>s</w:t>
      </w:r>
      <w:r w:rsidRPr="001C0C01">
        <w:rPr>
          <w:rFonts w:ascii="Times New Roman" w:hAnsi="Times New Roman" w:cs="Times New Roman"/>
          <w:bCs/>
          <w:i/>
        </w:rPr>
        <w:t>tudy</w:t>
      </w:r>
      <w:r w:rsidRPr="001C0C01">
        <w:rPr>
          <w:rFonts w:ascii="Times New Roman" w:hAnsi="Times New Roman" w:cs="Times New Roman"/>
          <w:bCs/>
        </w:rPr>
        <w:t>.</w:t>
      </w:r>
      <w:r w:rsidR="007B00D8" w:rsidRPr="001C0C01">
        <w:rPr>
          <w:rFonts w:ascii="Times New Roman" w:hAnsi="Times New Roman" w:cs="Times New Roman"/>
          <w:bCs/>
        </w:rPr>
        <w:t xml:space="preserve"> </w:t>
      </w:r>
      <w:r w:rsidRPr="001C0C01">
        <w:rPr>
          <w:rFonts w:ascii="Times New Roman" w:hAnsi="Times New Roman" w:cs="Times New Roman"/>
          <w:bCs/>
        </w:rPr>
        <w:t>York</w:t>
      </w:r>
      <w:r w:rsidR="005918E1" w:rsidRPr="001C0C01">
        <w:rPr>
          <w:rFonts w:ascii="Times New Roman" w:hAnsi="Times New Roman" w:cs="Times New Roman"/>
          <w:bCs/>
        </w:rPr>
        <w:t>:</w:t>
      </w:r>
      <w:r w:rsidRPr="001C0C01">
        <w:rPr>
          <w:rFonts w:ascii="Times New Roman" w:hAnsi="Times New Roman" w:cs="Times New Roman"/>
          <w:bCs/>
        </w:rPr>
        <w:t xml:space="preserve"> </w:t>
      </w:r>
      <w:r w:rsidR="005918E1" w:rsidRPr="001C0C01">
        <w:rPr>
          <w:rFonts w:ascii="Times New Roman" w:hAnsi="Times New Roman" w:cs="Times New Roman"/>
          <w:bCs/>
        </w:rPr>
        <w:t xml:space="preserve">Social Policy Research Unit, </w:t>
      </w:r>
      <w:r w:rsidRPr="001C0C01">
        <w:rPr>
          <w:rFonts w:ascii="Times New Roman" w:hAnsi="Times New Roman" w:cs="Times New Roman"/>
          <w:bCs/>
        </w:rPr>
        <w:t xml:space="preserve">University of York. </w:t>
      </w:r>
      <w:r w:rsidR="005918E1" w:rsidRPr="001C0C01">
        <w:rPr>
          <w:rFonts w:ascii="Times New Roman" w:hAnsi="Times New Roman" w:cs="Times New Roman"/>
          <w:bCs/>
        </w:rPr>
        <w:t xml:space="preserve">Available at: </w:t>
      </w:r>
      <w:hyperlink r:id="rId10" w:history="1">
        <w:r w:rsidR="007B00D8" w:rsidRPr="001C0C01">
          <w:rPr>
            <w:rStyle w:val="Hyperlink"/>
            <w:rFonts w:ascii="Times New Roman" w:hAnsi="Times New Roman" w:cs="Times New Roman"/>
            <w:bCs/>
          </w:rPr>
          <w:t>https://www.york.ac.uk/inst/spru/pubs/pdf/IoA.pdf</w:t>
        </w:r>
      </w:hyperlink>
      <w:r w:rsidR="007B00D8" w:rsidRPr="001C0C01">
        <w:rPr>
          <w:rFonts w:ascii="Times New Roman" w:hAnsi="Times New Roman" w:cs="Times New Roman"/>
          <w:bCs/>
        </w:rPr>
        <w:t xml:space="preserve"> </w:t>
      </w:r>
      <w:r w:rsidR="005918E1" w:rsidRPr="001C0C01">
        <w:rPr>
          <w:rFonts w:ascii="Times New Roman" w:hAnsi="Times New Roman" w:cs="Times New Roman"/>
          <w:bCs/>
        </w:rPr>
        <w:t xml:space="preserve">[Accessed </w:t>
      </w:r>
      <w:r w:rsidR="00390D96" w:rsidRPr="001C0C01">
        <w:rPr>
          <w:rFonts w:ascii="Times New Roman" w:hAnsi="Times New Roman" w:cs="Times New Roman"/>
          <w:bCs/>
        </w:rPr>
        <w:t>20</w:t>
      </w:r>
      <w:r w:rsidR="005918E1" w:rsidRPr="001C0C01">
        <w:rPr>
          <w:rFonts w:ascii="Times New Roman" w:hAnsi="Times New Roman" w:cs="Times New Roman"/>
          <w:bCs/>
        </w:rPr>
        <w:t xml:space="preserve"> December 2017].</w:t>
      </w:r>
      <w:r w:rsidRPr="001C0C01">
        <w:rPr>
          <w:rFonts w:ascii="Times New Roman" w:hAnsi="Times New Roman" w:cs="Times New Roman"/>
          <w:sz w:val="24"/>
          <w:szCs w:val="24"/>
        </w:rPr>
        <w:t xml:space="preserve">Asthana, A. </w:t>
      </w:r>
      <w:r w:rsidR="005918E1" w:rsidRPr="001C0C01">
        <w:rPr>
          <w:rFonts w:ascii="Times New Roman" w:hAnsi="Times New Roman" w:cs="Times New Roman"/>
          <w:sz w:val="24"/>
          <w:szCs w:val="24"/>
        </w:rPr>
        <w:t>and</w:t>
      </w:r>
      <w:r w:rsidRPr="001C0C01">
        <w:rPr>
          <w:rFonts w:ascii="Times New Roman" w:hAnsi="Times New Roman" w:cs="Times New Roman"/>
          <w:sz w:val="24"/>
          <w:szCs w:val="24"/>
        </w:rPr>
        <w:t xml:space="preserve"> Elgot, J. (2017)</w:t>
      </w:r>
      <w:r w:rsidR="005918E1" w:rsidRPr="001C0C01">
        <w:rPr>
          <w:rFonts w:ascii="Times New Roman" w:hAnsi="Times New Roman" w:cs="Times New Roman"/>
          <w:sz w:val="24"/>
          <w:szCs w:val="24"/>
        </w:rPr>
        <w:t xml:space="preserve">. </w:t>
      </w:r>
      <w:r w:rsidRPr="001C0C01">
        <w:rPr>
          <w:rFonts w:ascii="Times New Roman" w:hAnsi="Times New Roman" w:cs="Times New Roman"/>
          <w:bCs/>
          <w:sz w:val="24"/>
          <w:szCs w:val="24"/>
        </w:rPr>
        <w:t>Theresa May ditches manifesto plan with 'dementia tax' U-turn</w:t>
      </w:r>
      <w:r w:rsidR="005918E1" w:rsidRPr="001C0C01">
        <w:rPr>
          <w:rFonts w:ascii="Times New Roman" w:hAnsi="Times New Roman" w:cs="Times New Roman"/>
          <w:bCs/>
          <w:sz w:val="24"/>
          <w:szCs w:val="24"/>
        </w:rPr>
        <w:t>.</w:t>
      </w:r>
      <w:r w:rsidRPr="001C0C01">
        <w:rPr>
          <w:rFonts w:ascii="Times New Roman" w:hAnsi="Times New Roman" w:cs="Times New Roman"/>
          <w:bCs/>
          <w:sz w:val="24"/>
          <w:szCs w:val="24"/>
        </w:rPr>
        <w:t xml:space="preserve"> </w:t>
      </w:r>
      <w:r w:rsidRPr="001C0C01">
        <w:rPr>
          <w:rFonts w:ascii="Times New Roman" w:hAnsi="Times New Roman" w:cs="Times New Roman"/>
          <w:bCs/>
          <w:i/>
          <w:sz w:val="24"/>
          <w:szCs w:val="24"/>
        </w:rPr>
        <w:t>The Guardian,</w:t>
      </w:r>
      <w:r w:rsidRPr="001C0C01">
        <w:rPr>
          <w:rFonts w:ascii="Times New Roman" w:hAnsi="Times New Roman" w:cs="Times New Roman"/>
          <w:bCs/>
          <w:sz w:val="24"/>
          <w:szCs w:val="24"/>
        </w:rPr>
        <w:t xml:space="preserve"> 22 May. Available at: </w:t>
      </w:r>
      <w:hyperlink r:id="rId11" w:history="1">
        <w:r w:rsidR="004162F7" w:rsidRPr="001C0C01">
          <w:rPr>
            <w:rStyle w:val="Hyperlink"/>
            <w:rFonts w:ascii="Times New Roman" w:hAnsi="Times New Roman" w:cs="Times New Roman"/>
            <w:sz w:val="24"/>
            <w:szCs w:val="24"/>
          </w:rPr>
          <w:t>https://www.theguardian.com/society/2017/may/22/theresa-may-u-turn-on-dementia-tax-cap-social-care-conservative-manifesto</w:t>
        </w:r>
      </w:hyperlink>
      <w:r w:rsidR="004162F7" w:rsidRPr="001C0C01">
        <w:rPr>
          <w:rFonts w:ascii="Times New Roman" w:hAnsi="Times New Roman" w:cs="Times New Roman"/>
          <w:sz w:val="24"/>
          <w:szCs w:val="24"/>
        </w:rPr>
        <w:t xml:space="preserve"> </w:t>
      </w:r>
      <w:r w:rsidR="005918E1" w:rsidRPr="001C0C01">
        <w:rPr>
          <w:rFonts w:ascii="Times New Roman" w:hAnsi="Times New Roman" w:cs="Times New Roman"/>
          <w:bCs/>
          <w:sz w:val="24"/>
          <w:szCs w:val="24"/>
        </w:rPr>
        <w:t xml:space="preserve">[Accessed </w:t>
      </w:r>
      <w:r w:rsidR="00390D96" w:rsidRPr="001C0C01">
        <w:rPr>
          <w:rFonts w:ascii="Times New Roman" w:hAnsi="Times New Roman" w:cs="Times New Roman"/>
          <w:bCs/>
          <w:sz w:val="24"/>
          <w:szCs w:val="24"/>
        </w:rPr>
        <w:t>20</w:t>
      </w:r>
      <w:r w:rsidR="005918E1" w:rsidRPr="001C0C01">
        <w:rPr>
          <w:rFonts w:ascii="Times New Roman" w:hAnsi="Times New Roman" w:cs="Times New Roman"/>
          <w:bCs/>
          <w:sz w:val="24"/>
          <w:szCs w:val="24"/>
        </w:rPr>
        <w:t xml:space="preserve"> December 2017].</w:t>
      </w:r>
    </w:p>
    <w:p w14:paraId="7451D99C" w14:textId="08BF8D9A" w:rsidR="005A1566" w:rsidRPr="001C0C01" w:rsidRDefault="005918E1" w:rsidP="005918E1">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Baxter</w:t>
      </w:r>
      <w:r w:rsidR="005A1566" w:rsidRPr="001C0C01">
        <w:rPr>
          <w:rFonts w:ascii="Times New Roman" w:hAnsi="Times New Roman" w:cs="Times New Roman"/>
          <w:sz w:val="24"/>
          <w:szCs w:val="24"/>
        </w:rPr>
        <w:t>, K.</w:t>
      </w:r>
      <w:r w:rsidRPr="001C0C01">
        <w:rPr>
          <w:rFonts w:ascii="Times New Roman" w:hAnsi="Times New Roman" w:cs="Times New Roman"/>
          <w:sz w:val="24"/>
          <w:szCs w:val="24"/>
        </w:rPr>
        <w:t xml:space="preserve"> and</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Glendinning</w:t>
      </w:r>
      <w:r w:rsidR="005A1566" w:rsidRPr="001C0C01">
        <w:rPr>
          <w:rFonts w:ascii="Times New Roman" w:hAnsi="Times New Roman" w:cs="Times New Roman"/>
          <w:sz w:val="24"/>
          <w:szCs w:val="24"/>
        </w:rPr>
        <w:t xml:space="preserve">, C.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2014</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w:t>
      </w:r>
      <w:r w:rsidR="005A1566" w:rsidRPr="001C0C01">
        <w:rPr>
          <w:rFonts w:ascii="Times New Roman" w:hAnsi="Times New Roman" w:cs="Times New Roman"/>
          <w:i/>
          <w:sz w:val="24"/>
          <w:szCs w:val="24"/>
        </w:rPr>
        <w:t xml:space="preserve">People who fund their own social care: </w:t>
      </w:r>
      <w:r w:rsidRPr="001C0C01">
        <w:rPr>
          <w:rFonts w:ascii="Times New Roman" w:hAnsi="Times New Roman" w:cs="Times New Roman"/>
          <w:i/>
          <w:sz w:val="24"/>
          <w:szCs w:val="24"/>
        </w:rPr>
        <w:t>S</w:t>
      </w:r>
      <w:r w:rsidR="005A1566" w:rsidRPr="001C0C01">
        <w:rPr>
          <w:rFonts w:ascii="Times New Roman" w:hAnsi="Times New Roman" w:cs="Times New Roman"/>
          <w:i/>
          <w:sz w:val="24"/>
          <w:szCs w:val="24"/>
        </w:rPr>
        <w:t>coping review</w:t>
      </w:r>
      <w:r w:rsidRPr="001C0C01">
        <w:rPr>
          <w:rFonts w:ascii="Times New Roman" w:hAnsi="Times New Roman" w:cs="Times New Roman"/>
          <w:i/>
          <w:sz w:val="24"/>
          <w:szCs w:val="24"/>
        </w:rPr>
        <w:t>.</w:t>
      </w:r>
      <w:r w:rsidR="005A1566" w:rsidRPr="001C0C01">
        <w:rPr>
          <w:rFonts w:ascii="Times New Roman" w:hAnsi="Times New Roman" w:cs="Times New Roman"/>
          <w:i/>
          <w:sz w:val="24"/>
          <w:szCs w:val="24"/>
        </w:rPr>
        <w:t xml:space="preserve"> </w:t>
      </w:r>
      <w:r w:rsidR="005A1566" w:rsidRPr="001C0C01">
        <w:rPr>
          <w:rFonts w:ascii="Times New Roman" w:hAnsi="Times New Roman" w:cs="Times New Roman"/>
          <w:sz w:val="24"/>
          <w:szCs w:val="24"/>
        </w:rPr>
        <w:t>London</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NIHR School for Social Care Research.</w:t>
      </w:r>
      <w:r w:rsidRPr="001C0C01">
        <w:rPr>
          <w:rFonts w:ascii="Times New Roman" w:hAnsi="Times New Roman" w:cs="Times New Roman"/>
          <w:sz w:val="24"/>
          <w:szCs w:val="24"/>
        </w:rPr>
        <w:t xml:space="preserve"> </w:t>
      </w:r>
      <w:r w:rsidRPr="001C0C01">
        <w:rPr>
          <w:rFonts w:ascii="Times New Roman" w:hAnsi="Times New Roman" w:cs="Times New Roman"/>
          <w:bCs/>
          <w:sz w:val="24"/>
          <w:szCs w:val="24"/>
        </w:rPr>
        <w:t xml:space="preserve">Available at: </w:t>
      </w:r>
      <w:hyperlink r:id="rId12" w:history="1">
        <w:r w:rsidR="00DF7246" w:rsidRPr="001C0C01">
          <w:rPr>
            <w:rStyle w:val="Hyperlink"/>
            <w:rFonts w:ascii="Times New Roman" w:hAnsi="Times New Roman" w:cs="Times New Roman"/>
            <w:bCs/>
            <w:sz w:val="24"/>
            <w:szCs w:val="24"/>
          </w:rPr>
          <w:t>https://pure.york.ac.uk/portal/files/33313357/sscrSelfFundSR11.pdf</w:t>
        </w:r>
      </w:hyperlink>
      <w:r w:rsidR="00DF7246" w:rsidRPr="001C0C01">
        <w:rPr>
          <w:rFonts w:ascii="Times New Roman" w:hAnsi="Times New Roman" w:cs="Times New Roman"/>
          <w:bCs/>
          <w:sz w:val="24"/>
          <w:szCs w:val="24"/>
        </w:rPr>
        <w:t xml:space="preserve"> </w:t>
      </w:r>
      <w:r w:rsidRPr="001C0C01">
        <w:rPr>
          <w:rFonts w:ascii="Times New Roman" w:hAnsi="Times New Roman" w:cs="Times New Roman"/>
          <w:bCs/>
          <w:sz w:val="24"/>
          <w:szCs w:val="24"/>
        </w:rPr>
        <w:t xml:space="preserve">[Accessed </w:t>
      </w:r>
      <w:r w:rsidR="00390D96" w:rsidRPr="001C0C01">
        <w:rPr>
          <w:rFonts w:ascii="Times New Roman" w:hAnsi="Times New Roman" w:cs="Times New Roman"/>
          <w:bCs/>
          <w:sz w:val="24"/>
          <w:szCs w:val="24"/>
        </w:rPr>
        <w:t>20</w:t>
      </w:r>
      <w:r w:rsidRPr="001C0C01">
        <w:rPr>
          <w:rFonts w:ascii="Times New Roman" w:hAnsi="Times New Roman" w:cs="Times New Roman"/>
          <w:bCs/>
          <w:sz w:val="24"/>
          <w:szCs w:val="24"/>
        </w:rPr>
        <w:t xml:space="preserve"> December 2017].</w:t>
      </w:r>
    </w:p>
    <w:p w14:paraId="03162AA4" w14:textId="10FD0F34" w:rsidR="005A1566" w:rsidRPr="001C0C01" w:rsidRDefault="005A1566" w:rsidP="005918E1">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 xml:space="preserve">Baxter, K., Heavey, E. </w:t>
      </w:r>
      <w:r w:rsidR="005918E1" w:rsidRPr="001C0C01">
        <w:rPr>
          <w:rFonts w:ascii="Times New Roman" w:hAnsi="Times New Roman" w:cs="Times New Roman"/>
          <w:sz w:val="24"/>
          <w:szCs w:val="24"/>
        </w:rPr>
        <w:t>and</w:t>
      </w:r>
      <w:r w:rsidRPr="001C0C01">
        <w:rPr>
          <w:rFonts w:ascii="Times New Roman" w:hAnsi="Times New Roman" w:cs="Times New Roman"/>
          <w:sz w:val="24"/>
          <w:szCs w:val="24"/>
        </w:rPr>
        <w:t xml:space="preserve"> Birks, Y. </w:t>
      </w:r>
      <w:r w:rsidR="005918E1" w:rsidRPr="001C0C01">
        <w:rPr>
          <w:rFonts w:ascii="Times New Roman" w:hAnsi="Times New Roman" w:cs="Times New Roman"/>
          <w:sz w:val="24"/>
          <w:szCs w:val="24"/>
        </w:rPr>
        <w:t>(</w:t>
      </w:r>
      <w:r w:rsidRPr="001C0C01">
        <w:rPr>
          <w:rFonts w:ascii="Times New Roman" w:hAnsi="Times New Roman" w:cs="Times New Roman"/>
          <w:sz w:val="24"/>
          <w:szCs w:val="24"/>
        </w:rPr>
        <w:t>2017</w:t>
      </w:r>
      <w:r w:rsidR="005918E1"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Older self-funders and their information need</w:t>
      </w:r>
      <w:r w:rsidR="005918E1" w:rsidRPr="001C0C01">
        <w:rPr>
          <w:rFonts w:ascii="Times New Roman" w:hAnsi="Times New Roman" w:cs="Times New Roman"/>
          <w:i/>
          <w:sz w:val="24"/>
          <w:szCs w:val="24"/>
        </w:rPr>
        <w:t>s.</w:t>
      </w:r>
      <w:r w:rsidRPr="001C0C01">
        <w:rPr>
          <w:rFonts w:ascii="Times New Roman" w:hAnsi="Times New Roman" w:cs="Times New Roman"/>
          <w:i/>
          <w:sz w:val="24"/>
          <w:szCs w:val="24"/>
        </w:rPr>
        <w:t xml:space="preserve"> </w:t>
      </w:r>
      <w:r w:rsidRPr="001C0C01">
        <w:rPr>
          <w:rFonts w:ascii="Times New Roman" w:hAnsi="Times New Roman" w:cs="Times New Roman"/>
          <w:sz w:val="24"/>
          <w:szCs w:val="24"/>
        </w:rPr>
        <w:t>London</w:t>
      </w:r>
      <w:r w:rsidR="005918E1" w:rsidRPr="001C0C01">
        <w:rPr>
          <w:rFonts w:ascii="Times New Roman" w:hAnsi="Times New Roman" w:cs="Times New Roman"/>
          <w:sz w:val="24"/>
          <w:szCs w:val="24"/>
        </w:rPr>
        <w:t>:</w:t>
      </w:r>
      <w:r w:rsidRPr="001C0C01">
        <w:rPr>
          <w:rFonts w:ascii="Times New Roman" w:hAnsi="Times New Roman" w:cs="Times New Roman"/>
          <w:sz w:val="24"/>
          <w:szCs w:val="24"/>
        </w:rPr>
        <w:t xml:space="preserve"> NIHR School for Social Care Research.</w:t>
      </w:r>
      <w:r w:rsidR="005918E1" w:rsidRPr="001C0C01">
        <w:rPr>
          <w:rFonts w:ascii="Times New Roman" w:hAnsi="Times New Roman" w:cs="Times New Roman"/>
          <w:sz w:val="24"/>
          <w:szCs w:val="24"/>
        </w:rPr>
        <w:t xml:space="preserve"> </w:t>
      </w:r>
      <w:r w:rsidR="005918E1" w:rsidRPr="001C0C01">
        <w:rPr>
          <w:rFonts w:ascii="Times New Roman" w:hAnsi="Times New Roman" w:cs="Times New Roman"/>
          <w:bCs/>
          <w:sz w:val="24"/>
          <w:szCs w:val="24"/>
        </w:rPr>
        <w:t xml:space="preserve">Available at: </w:t>
      </w:r>
      <w:hyperlink r:id="rId13" w:history="1">
        <w:r w:rsidR="00DF7246" w:rsidRPr="001C0C01">
          <w:rPr>
            <w:rStyle w:val="Hyperlink"/>
            <w:rFonts w:ascii="Times New Roman" w:hAnsi="Times New Roman" w:cs="Times New Roman"/>
            <w:bCs/>
            <w:sz w:val="24"/>
            <w:szCs w:val="24"/>
          </w:rPr>
          <w:t>http://eprints.whiterose.ac.uk/119213/1/RF62.pdf</w:t>
        </w:r>
      </w:hyperlink>
      <w:r w:rsidR="00DF7246" w:rsidRPr="001C0C01">
        <w:rPr>
          <w:rFonts w:ascii="Times New Roman" w:hAnsi="Times New Roman" w:cs="Times New Roman"/>
          <w:bCs/>
          <w:sz w:val="24"/>
          <w:szCs w:val="24"/>
        </w:rPr>
        <w:t xml:space="preserve"> </w:t>
      </w:r>
      <w:r w:rsidR="005918E1" w:rsidRPr="001C0C01">
        <w:rPr>
          <w:rFonts w:ascii="Times New Roman" w:hAnsi="Times New Roman" w:cs="Times New Roman"/>
          <w:bCs/>
          <w:sz w:val="24"/>
          <w:szCs w:val="24"/>
        </w:rPr>
        <w:t xml:space="preserve">[Accessed </w:t>
      </w:r>
      <w:r w:rsidR="00390D96" w:rsidRPr="001C0C01">
        <w:rPr>
          <w:rFonts w:ascii="Times New Roman" w:hAnsi="Times New Roman" w:cs="Times New Roman"/>
          <w:bCs/>
          <w:sz w:val="24"/>
          <w:szCs w:val="24"/>
        </w:rPr>
        <w:t>20</w:t>
      </w:r>
      <w:r w:rsidR="005918E1" w:rsidRPr="001C0C01">
        <w:rPr>
          <w:rFonts w:ascii="Times New Roman" w:hAnsi="Times New Roman" w:cs="Times New Roman"/>
          <w:bCs/>
          <w:sz w:val="24"/>
          <w:szCs w:val="24"/>
        </w:rPr>
        <w:t xml:space="preserve"> December 2017].</w:t>
      </w:r>
    </w:p>
    <w:p w14:paraId="046E7786" w14:textId="724057E9" w:rsidR="005A1566" w:rsidRPr="001C0C01" w:rsidRDefault="005918E1" w:rsidP="00F225E3">
      <w:pPr>
        <w:pStyle w:val="EndNoteBibliography"/>
        <w:spacing w:before="240" w:after="240"/>
        <w:rPr>
          <w:rFonts w:ascii="Times New Roman" w:hAnsi="Times New Roman" w:cs="Times New Roman"/>
          <w:sz w:val="24"/>
          <w:szCs w:val="24"/>
        </w:rPr>
      </w:pPr>
      <w:r w:rsidRPr="001C0C01">
        <w:rPr>
          <w:rFonts w:ascii="Times New Roman" w:hAnsi="Times New Roman" w:cs="Times New Roman"/>
          <w:sz w:val="24"/>
          <w:szCs w:val="24"/>
        </w:rPr>
        <w:lastRenderedPageBreak/>
        <w:t>Blood</w:t>
      </w:r>
      <w:r w:rsidR="005A1566" w:rsidRPr="001C0C01">
        <w:rPr>
          <w:rFonts w:ascii="Times New Roman" w:hAnsi="Times New Roman" w:cs="Times New Roman"/>
          <w:sz w:val="24"/>
          <w:szCs w:val="24"/>
        </w:rPr>
        <w:t xml:space="preserve">, I., </w:t>
      </w:r>
      <w:r w:rsidRPr="001C0C01">
        <w:rPr>
          <w:rFonts w:ascii="Times New Roman" w:hAnsi="Times New Roman" w:cs="Times New Roman"/>
          <w:sz w:val="24"/>
          <w:szCs w:val="24"/>
        </w:rPr>
        <w:t>Copeman</w:t>
      </w:r>
      <w:r w:rsidR="005A1566" w:rsidRPr="001C0C01">
        <w:rPr>
          <w:rFonts w:ascii="Times New Roman" w:hAnsi="Times New Roman" w:cs="Times New Roman"/>
          <w:sz w:val="24"/>
          <w:szCs w:val="24"/>
        </w:rPr>
        <w:t xml:space="preserve">, I. </w:t>
      </w:r>
      <w:r w:rsidRPr="001C0C01">
        <w:rPr>
          <w:rFonts w:ascii="Times New Roman" w:hAnsi="Times New Roman" w:cs="Times New Roman"/>
          <w:sz w:val="24"/>
          <w:szCs w:val="24"/>
        </w:rPr>
        <w:t>and</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Pannell</w:t>
      </w:r>
      <w:r w:rsidR="005A1566" w:rsidRPr="001C0C01">
        <w:rPr>
          <w:rFonts w:ascii="Times New Roman" w:hAnsi="Times New Roman" w:cs="Times New Roman"/>
          <w:sz w:val="24"/>
          <w:szCs w:val="24"/>
        </w:rPr>
        <w:t xml:space="preserve">, J.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2015</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w:t>
      </w:r>
      <w:r w:rsidR="005A1566" w:rsidRPr="001C0C01">
        <w:rPr>
          <w:rFonts w:ascii="Times New Roman" w:hAnsi="Times New Roman" w:cs="Times New Roman"/>
          <w:i/>
          <w:sz w:val="24"/>
          <w:szCs w:val="24"/>
        </w:rPr>
        <w:t xml:space="preserve">The anatomy of resilience: </w:t>
      </w:r>
      <w:r w:rsidR="00390D96" w:rsidRPr="001C0C01">
        <w:rPr>
          <w:rFonts w:ascii="Times New Roman" w:hAnsi="Times New Roman" w:cs="Times New Roman"/>
          <w:i/>
          <w:sz w:val="24"/>
          <w:szCs w:val="24"/>
        </w:rPr>
        <w:t>H</w:t>
      </w:r>
      <w:r w:rsidR="005A1566" w:rsidRPr="001C0C01">
        <w:rPr>
          <w:rFonts w:ascii="Times New Roman" w:hAnsi="Times New Roman" w:cs="Times New Roman"/>
          <w:i/>
          <w:sz w:val="24"/>
          <w:szCs w:val="24"/>
        </w:rPr>
        <w:t>elps and hindrances as we age. A review of the literature</w:t>
      </w:r>
      <w:r w:rsidR="00390D96" w:rsidRPr="001C0C01">
        <w:rPr>
          <w:rFonts w:ascii="Times New Roman" w:hAnsi="Times New Roman" w:cs="Times New Roman"/>
          <w:i/>
          <w:sz w:val="24"/>
          <w:szCs w:val="24"/>
        </w:rPr>
        <w:t>.</w:t>
      </w:r>
      <w:r w:rsidR="005A1566" w:rsidRPr="001C0C01">
        <w:rPr>
          <w:rFonts w:ascii="Times New Roman" w:hAnsi="Times New Roman" w:cs="Times New Roman"/>
          <w:i/>
          <w:sz w:val="24"/>
          <w:szCs w:val="24"/>
        </w:rPr>
        <w:t xml:space="preserve"> </w:t>
      </w:r>
      <w:r w:rsidR="005A1566" w:rsidRPr="001C0C01">
        <w:rPr>
          <w:rFonts w:ascii="Times New Roman" w:hAnsi="Times New Roman" w:cs="Times New Roman"/>
          <w:sz w:val="24"/>
          <w:szCs w:val="24"/>
        </w:rPr>
        <w:t>Cardiff</w:t>
      </w:r>
      <w:r w:rsidR="00390D96"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Social Services Improvement Agency.</w:t>
      </w:r>
      <w:r w:rsidR="00390D96" w:rsidRPr="001C0C01">
        <w:rPr>
          <w:rFonts w:ascii="Times New Roman" w:hAnsi="Times New Roman" w:cs="Times New Roman"/>
          <w:sz w:val="24"/>
          <w:szCs w:val="24"/>
        </w:rPr>
        <w:t xml:space="preserve"> </w:t>
      </w:r>
      <w:r w:rsidR="00390D96" w:rsidRPr="001C0C01">
        <w:rPr>
          <w:rFonts w:ascii="Times New Roman" w:hAnsi="Times New Roman" w:cs="Times New Roman"/>
          <w:bCs/>
          <w:sz w:val="24"/>
          <w:szCs w:val="24"/>
        </w:rPr>
        <w:t xml:space="preserve">Available at: </w:t>
      </w:r>
      <w:hyperlink r:id="rId14" w:history="1">
        <w:r w:rsidR="00DF7246" w:rsidRPr="001C0C01">
          <w:rPr>
            <w:rStyle w:val="Hyperlink"/>
            <w:rFonts w:ascii="Times New Roman" w:hAnsi="Times New Roman" w:cs="Times New Roman"/>
            <w:bCs/>
            <w:sz w:val="24"/>
            <w:szCs w:val="24"/>
          </w:rPr>
          <w:t>https://socialcare.wales/cms_assets/file-uploads/19a-The-Anatomy-of-Resilience-helps-and-hindrances-as-we-age.pdf</w:t>
        </w:r>
      </w:hyperlink>
      <w:r w:rsidR="00DF7246" w:rsidRPr="001C0C01">
        <w:rPr>
          <w:rFonts w:ascii="Times New Roman" w:hAnsi="Times New Roman" w:cs="Times New Roman"/>
          <w:bCs/>
          <w:sz w:val="24"/>
          <w:szCs w:val="24"/>
        </w:rPr>
        <w:t xml:space="preserve"> </w:t>
      </w:r>
      <w:r w:rsidR="00390D96" w:rsidRPr="001C0C01">
        <w:rPr>
          <w:rFonts w:ascii="Times New Roman" w:hAnsi="Times New Roman" w:cs="Times New Roman"/>
          <w:bCs/>
          <w:sz w:val="24"/>
          <w:szCs w:val="24"/>
        </w:rPr>
        <w:t>[Accessed 20 December 2017].</w:t>
      </w:r>
    </w:p>
    <w:p w14:paraId="26E2CB72" w14:textId="58E50260" w:rsidR="005A1566" w:rsidRPr="001C0C01" w:rsidRDefault="005A1566" w:rsidP="00F225E3">
      <w:pPr>
        <w:pStyle w:val="EndNoteBibliography"/>
        <w:spacing w:before="240" w:after="240"/>
        <w:rPr>
          <w:rFonts w:ascii="Times New Roman" w:hAnsi="Times New Roman" w:cs="Times New Roman"/>
          <w:bCs/>
          <w:sz w:val="24"/>
          <w:szCs w:val="24"/>
        </w:rPr>
      </w:pPr>
      <w:r w:rsidRPr="001C0C01">
        <w:rPr>
          <w:rFonts w:ascii="Times New Roman" w:hAnsi="Times New Roman" w:cs="Times New Roman"/>
          <w:sz w:val="24"/>
          <w:szCs w:val="24"/>
        </w:rPr>
        <w:t xml:space="preserve">Burstow, </w:t>
      </w:r>
      <w:r w:rsidR="00390D96" w:rsidRPr="001C0C01">
        <w:rPr>
          <w:rFonts w:ascii="Times New Roman" w:hAnsi="Times New Roman" w:cs="Times New Roman"/>
          <w:sz w:val="24"/>
          <w:szCs w:val="24"/>
        </w:rPr>
        <w:t>P.</w:t>
      </w:r>
      <w:r w:rsidRPr="001C0C01">
        <w:rPr>
          <w:rFonts w:ascii="Times New Roman" w:hAnsi="Times New Roman" w:cs="Times New Roman"/>
          <w:sz w:val="24"/>
          <w:szCs w:val="24"/>
        </w:rPr>
        <w:t xml:space="preserve"> </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2013</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 xml:space="preserve">Delivering Dilnot: </w:t>
      </w:r>
      <w:r w:rsidR="00390D96" w:rsidRPr="001C0C01">
        <w:rPr>
          <w:rFonts w:ascii="Times New Roman" w:hAnsi="Times New Roman" w:cs="Times New Roman"/>
          <w:i/>
          <w:sz w:val="24"/>
          <w:szCs w:val="24"/>
        </w:rPr>
        <w:t>P</w:t>
      </w:r>
      <w:r w:rsidRPr="001C0C01">
        <w:rPr>
          <w:rFonts w:ascii="Times New Roman" w:hAnsi="Times New Roman" w:cs="Times New Roman"/>
          <w:i/>
          <w:sz w:val="24"/>
          <w:szCs w:val="24"/>
        </w:rPr>
        <w:t>aying for elderly care</w:t>
      </w:r>
      <w:r w:rsidRPr="001C0C01">
        <w:rPr>
          <w:rFonts w:ascii="Times New Roman" w:hAnsi="Times New Roman" w:cs="Times New Roman"/>
          <w:sz w:val="24"/>
          <w:szCs w:val="24"/>
        </w:rPr>
        <w:t>. London</w:t>
      </w:r>
      <w:r w:rsidR="00390D96" w:rsidRPr="001C0C01">
        <w:rPr>
          <w:rFonts w:ascii="Times New Roman" w:hAnsi="Times New Roman" w:cs="Times New Roman"/>
          <w:sz w:val="24"/>
          <w:szCs w:val="24"/>
        </w:rPr>
        <w:t xml:space="preserve">: </w:t>
      </w:r>
      <w:r w:rsidRPr="001C0C01">
        <w:rPr>
          <w:rFonts w:ascii="Times New Roman" w:hAnsi="Times New Roman" w:cs="Times New Roman"/>
          <w:sz w:val="24"/>
          <w:szCs w:val="24"/>
        </w:rPr>
        <w:t>CentreForum.</w:t>
      </w:r>
      <w:r w:rsidR="00390D96" w:rsidRPr="001C0C01">
        <w:rPr>
          <w:rFonts w:ascii="Times New Roman" w:hAnsi="Times New Roman" w:cs="Times New Roman"/>
          <w:sz w:val="24"/>
          <w:szCs w:val="24"/>
        </w:rPr>
        <w:t xml:space="preserve"> </w:t>
      </w:r>
      <w:r w:rsidR="00390D96" w:rsidRPr="001C0C01">
        <w:rPr>
          <w:rFonts w:ascii="Times New Roman" w:hAnsi="Times New Roman" w:cs="Times New Roman"/>
          <w:bCs/>
          <w:sz w:val="24"/>
          <w:szCs w:val="24"/>
        </w:rPr>
        <w:t xml:space="preserve">Available at: </w:t>
      </w:r>
      <w:hyperlink r:id="rId15" w:history="1">
        <w:r w:rsidR="00DF7246" w:rsidRPr="001C0C01">
          <w:rPr>
            <w:rStyle w:val="Hyperlink"/>
            <w:rFonts w:ascii="Times New Roman" w:hAnsi="Times New Roman" w:cs="Times New Roman"/>
            <w:bCs/>
            <w:sz w:val="24"/>
            <w:szCs w:val="24"/>
          </w:rPr>
          <w:t>http://www.centreforum.org/assets/pubs/delivering-dilnot.pdf</w:t>
        </w:r>
      </w:hyperlink>
      <w:r w:rsidR="00DF7246" w:rsidRPr="001C0C01">
        <w:rPr>
          <w:rFonts w:ascii="Times New Roman" w:hAnsi="Times New Roman" w:cs="Times New Roman"/>
          <w:bCs/>
          <w:sz w:val="24"/>
          <w:szCs w:val="24"/>
        </w:rPr>
        <w:t xml:space="preserve"> </w:t>
      </w:r>
      <w:r w:rsidR="00390D96" w:rsidRPr="001C0C01">
        <w:rPr>
          <w:rFonts w:ascii="Times New Roman" w:hAnsi="Times New Roman" w:cs="Times New Roman"/>
          <w:bCs/>
          <w:sz w:val="24"/>
          <w:szCs w:val="24"/>
        </w:rPr>
        <w:t>[Accessed 20 December 2017].</w:t>
      </w:r>
    </w:p>
    <w:p w14:paraId="1D4893EA" w14:textId="77777777" w:rsidR="00552554" w:rsidRDefault="00D54505" w:rsidP="00552554">
      <w:pPr>
        <w:autoSpaceDE w:val="0"/>
        <w:autoSpaceDN w:val="0"/>
        <w:adjustRightInd w:val="0"/>
        <w:spacing w:before="240" w:after="0" w:line="240" w:lineRule="auto"/>
        <w:rPr>
          <w:rFonts w:ascii="Times New Roman" w:hAnsi="Times New Roman" w:cs="Times New Roman"/>
          <w:sz w:val="24"/>
          <w:szCs w:val="24"/>
        </w:rPr>
      </w:pPr>
      <w:r w:rsidRPr="001C0C01">
        <w:rPr>
          <w:rFonts w:ascii="Times New Roman" w:hAnsi="Times New Roman" w:cs="Times New Roman"/>
          <w:sz w:val="24"/>
          <w:szCs w:val="24"/>
        </w:rPr>
        <w:t xml:space="preserve">Bushnell, J. and Kaye, A. (2017). Caring about the Care Act: A Freedom of Information research briefing. London: Independent Age. Available at: </w:t>
      </w:r>
      <w:hyperlink r:id="rId16" w:history="1">
        <w:r w:rsidRPr="001C0C01">
          <w:rPr>
            <w:rStyle w:val="Hyperlink"/>
            <w:rFonts w:ascii="Times New Roman" w:hAnsi="Times New Roman" w:cs="Times New Roman"/>
            <w:sz w:val="24"/>
            <w:szCs w:val="24"/>
          </w:rPr>
          <w:t>https://www.independentage.org/sites/default/files/2017-11/Caring_about_the_Care_Act_A_Freedom_of_Information_Research_Briefing.pdf</w:t>
        </w:r>
      </w:hyperlink>
      <w:r w:rsidRPr="001C0C01">
        <w:rPr>
          <w:rFonts w:ascii="Times New Roman" w:hAnsi="Times New Roman" w:cs="Times New Roman"/>
          <w:sz w:val="24"/>
          <w:szCs w:val="24"/>
        </w:rPr>
        <w:t xml:space="preserve"> [Accessed 21 December 2017].</w:t>
      </w:r>
    </w:p>
    <w:p w14:paraId="6F53D4AF" w14:textId="756AACF8" w:rsidR="00552554" w:rsidRDefault="00552554" w:rsidP="0055255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B</w:t>
      </w:r>
      <w:r w:rsidRPr="00552554">
        <w:rPr>
          <w:rStyle w:val="Emphasis"/>
          <w:rFonts w:ascii="Times New Roman" w:hAnsi="Times New Roman" w:cs="Times New Roman"/>
          <w:bCs/>
          <w:i w:val="0"/>
          <w:iCs w:val="0"/>
          <w:sz w:val="24"/>
          <w:szCs w:val="24"/>
          <w:shd w:val="clear" w:color="auto" w:fill="FFFFFF"/>
        </w:rPr>
        <w:t>roome</w:t>
      </w:r>
      <w:r w:rsidRPr="00552554">
        <w:rPr>
          <w:rFonts w:ascii="Times New Roman" w:hAnsi="Times New Roman" w:cs="Times New Roman"/>
          <w:sz w:val="24"/>
          <w:szCs w:val="24"/>
          <w:shd w:val="clear" w:color="auto" w:fill="FFFFFF"/>
        </w:rPr>
        <w:t>, J. (2004).</w:t>
      </w:r>
      <w:r w:rsidR="007B1886">
        <w:rPr>
          <w:rFonts w:ascii="Times New Roman" w:hAnsi="Times New Roman" w:cs="Times New Roman"/>
          <w:sz w:val="24"/>
          <w:szCs w:val="24"/>
          <w:shd w:val="clear" w:color="auto" w:fill="FFFFFF"/>
        </w:rPr>
        <w:t xml:space="preserve"> </w:t>
      </w:r>
      <w:r w:rsidRPr="00552554">
        <w:rPr>
          <w:rStyle w:val="Emphasis"/>
          <w:rFonts w:ascii="Times New Roman" w:hAnsi="Times New Roman" w:cs="Times New Roman"/>
          <w:bCs/>
          <w:iCs w:val="0"/>
          <w:sz w:val="24"/>
          <w:szCs w:val="24"/>
          <w:shd w:val="clear" w:color="auto" w:fill="FFFFFF"/>
        </w:rPr>
        <w:t>Weighing lives</w:t>
      </w:r>
      <w:r w:rsidR="007B1886" w:rsidRPr="00552554">
        <w:rPr>
          <w:rFonts w:ascii="Times New Roman" w:hAnsi="Times New Roman" w:cs="Times New Roman"/>
          <w:sz w:val="24"/>
          <w:szCs w:val="24"/>
          <w:shd w:val="clear" w:color="auto" w:fill="FFFFFF"/>
        </w:rPr>
        <w:t>.</w:t>
      </w:r>
      <w:r w:rsidR="007B1886">
        <w:rPr>
          <w:rFonts w:ascii="Times New Roman" w:hAnsi="Times New Roman" w:cs="Times New Roman"/>
          <w:sz w:val="24"/>
          <w:szCs w:val="24"/>
          <w:shd w:val="clear" w:color="auto" w:fill="FFFFFF"/>
        </w:rPr>
        <w:t xml:space="preserve"> </w:t>
      </w:r>
      <w:r w:rsidRPr="00552554">
        <w:rPr>
          <w:rStyle w:val="Emphasis"/>
          <w:rFonts w:ascii="Times New Roman" w:hAnsi="Times New Roman" w:cs="Times New Roman"/>
          <w:bCs/>
          <w:i w:val="0"/>
          <w:iCs w:val="0"/>
          <w:sz w:val="24"/>
          <w:szCs w:val="24"/>
          <w:shd w:val="clear" w:color="auto" w:fill="FFFFFF"/>
        </w:rPr>
        <w:t>Oxford</w:t>
      </w:r>
      <w:r w:rsidR="007B1886" w:rsidRPr="00552554">
        <w:rPr>
          <w:rFonts w:ascii="Times New Roman" w:hAnsi="Times New Roman" w:cs="Times New Roman"/>
          <w:sz w:val="24"/>
          <w:szCs w:val="24"/>
          <w:shd w:val="clear" w:color="auto" w:fill="FFFFFF"/>
        </w:rPr>
        <w:t>:</w:t>
      </w:r>
      <w:r w:rsidR="007B1886">
        <w:rPr>
          <w:rFonts w:ascii="Times New Roman" w:hAnsi="Times New Roman" w:cs="Times New Roman"/>
          <w:sz w:val="24"/>
          <w:szCs w:val="24"/>
          <w:shd w:val="clear" w:color="auto" w:fill="FFFFFF"/>
        </w:rPr>
        <w:t xml:space="preserve"> </w:t>
      </w:r>
      <w:r w:rsidRPr="00552554">
        <w:rPr>
          <w:rStyle w:val="Emphasis"/>
          <w:rFonts w:ascii="Times New Roman" w:hAnsi="Times New Roman" w:cs="Times New Roman"/>
          <w:bCs/>
          <w:i w:val="0"/>
          <w:iCs w:val="0"/>
          <w:sz w:val="24"/>
          <w:szCs w:val="24"/>
          <w:shd w:val="clear" w:color="auto" w:fill="FFFFFF"/>
        </w:rPr>
        <w:t>Oxford University Press</w:t>
      </w:r>
      <w:r w:rsidRPr="00552554">
        <w:rPr>
          <w:rFonts w:ascii="Times New Roman" w:hAnsi="Times New Roman" w:cs="Times New Roman"/>
          <w:sz w:val="24"/>
          <w:szCs w:val="24"/>
          <w:shd w:val="clear" w:color="auto" w:fill="FFFFFF"/>
        </w:rPr>
        <w:t>.</w:t>
      </w:r>
    </w:p>
    <w:p w14:paraId="4181CD44" w14:textId="0448939E" w:rsidR="000C3197" w:rsidRPr="00552554" w:rsidRDefault="000C3197" w:rsidP="00552554">
      <w:pPr>
        <w:autoSpaceDE w:val="0"/>
        <w:autoSpaceDN w:val="0"/>
        <w:adjustRightInd w:val="0"/>
        <w:spacing w:before="240" w:after="0" w:line="240" w:lineRule="auto"/>
        <w:rPr>
          <w:rFonts w:ascii="Times New Roman" w:hAnsi="Times New Roman" w:cs="Times New Roman"/>
          <w:sz w:val="24"/>
          <w:szCs w:val="24"/>
        </w:rPr>
      </w:pPr>
      <w:r w:rsidRPr="001C0C01">
        <w:rPr>
          <w:rFonts w:ascii="Times New Roman" w:hAnsi="Times New Roman" w:cs="Times New Roman"/>
          <w:i/>
          <w:sz w:val="24"/>
          <w:szCs w:val="24"/>
        </w:rPr>
        <w:t>Care Act 2014, Chapter 23.</w:t>
      </w:r>
      <w:r w:rsidRPr="001C0C01">
        <w:rPr>
          <w:rFonts w:ascii="Times New Roman" w:hAnsi="Times New Roman" w:cs="Times New Roman"/>
          <w:sz w:val="24"/>
          <w:szCs w:val="24"/>
        </w:rPr>
        <w:t xml:space="preserve"> Available at: </w:t>
      </w:r>
      <w:hyperlink r:id="rId17" w:history="1">
        <w:r w:rsidRPr="001C0C01">
          <w:rPr>
            <w:rStyle w:val="Hyperlink"/>
            <w:rFonts w:ascii="Times New Roman" w:hAnsi="Times New Roman" w:cs="Times New Roman"/>
            <w:color w:val="auto"/>
            <w:sz w:val="24"/>
            <w:szCs w:val="24"/>
          </w:rPr>
          <w:t>http://www.legislation.gov.uk/ukpga/2014/23/pdfs/ukpga_20140023_en.pdf</w:t>
        </w:r>
      </w:hyperlink>
      <w:r w:rsidRPr="001C0C01">
        <w:rPr>
          <w:rFonts w:ascii="Times New Roman" w:hAnsi="Times New Roman" w:cs="Times New Roman"/>
          <w:sz w:val="24"/>
          <w:szCs w:val="24"/>
        </w:rPr>
        <w:t xml:space="preserve">  </w:t>
      </w:r>
      <w:r w:rsidRPr="001C0C01">
        <w:rPr>
          <w:rFonts w:ascii="Times New Roman" w:hAnsi="Times New Roman" w:cs="Times New Roman"/>
          <w:bCs/>
          <w:sz w:val="24"/>
          <w:szCs w:val="24"/>
        </w:rPr>
        <w:t>[Accessed 20 December 2017].</w:t>
      </w:r>
    </w:p>
    <w:p w14:paraId="3B460271" w14:textId="77777777" w:rsidR="000C3197" w:rsidRPr="001C0C01" w:rsidRDefault="000C3197" w:rsidP="00F225E3">
      <w:pPr>
        <w:pStyle w:val="EndNoteBibliography"/>
        <w:spacing w:before="240" w:after="240"/>
        <w:rPr>
          <w:rFonts w:ascii="Times New Roman" w:hAnsi="Times New Roman" w:cs="Times New Roman"/>
          <w:sz w:val="24"/>
          <w:szCs w:val="24"/>
        </w:rPr>
      </w:pPr>
      <w:r w:rsidRPr="001C0C01">
        <w:rPr>
          <w:rFonts w:ascii="Times New Roman" w:hAnsi="Times New Roman" w:cs="Times New Roman"/>
          <w:sz w:val="24"/>
          <w:szCs w:val="24"/>
        </w:rPr>
        <w:t xml:space="preserve">Care Act statutory guidance: Care and support statutory guidance. (Updated 12 February 2018) London: Department of Health &amp; Social Care.  Available at: </w:t>
      </w:r>
      <w:hyperlink r:id="rId18" w:anchor="chapter-3" w:history="1">
        <w:r w:rsidRPr="001C0C01">
          <w:rPr>
            <w:rStyle w:val="Hyperlink"/>
            <w:rFonts w:ascii="Times New Roman" w:hAnsi="Times New Roman" w:cs="Times New Roman"/>
            <w:sz w:val="24"/>
            <w:szCs w:val="24"/>
          </w:rPr>
          <w:t>https://www.gov.uk/government/publications/care-act-statutory-guidance/care-and-support-statutory-guidance#chapter-3</w:t>
        </w:r>
      </w:hyperlink>
      <w:r w:rsidRPr="001C0C01">
        <w:rPr>
          <w:rFonts w:ascii="Times New Roman" w:hAnsi="Times New Roman" w:cs="Times New Roman"/>
          <w:sz w:val="24"/>
          <w:szCs w:val="24"/>
        </w:rPr>
        <w:t xml:space="preserve"> [Accessed 15 May 2018] </w:t>
      </w:r>
    </w:p>
    <w:p w14:paraId="65A3A5BF" w14:textId="0328475A" w:rsidR="005A1566" w:rsidRPr="001C0C01" w:rsidRDefault="005A1566" w:rsidP="00F225E3">
      <w:pPr>
        <w:pStyle w:val="EndNoteBibliography"/>
        <w:spacing w:before="240" w:after="240"/>
        <w:rPr>
          <w:rFonts w:ascii="Times New Roman" w:hAnsi="Times New Roman" w:cs="Times New Roman"/>
          <w:sz w:val="24"/>
          <w:szCs w:val="24"/>
        </w:rPr>
      </w:pPr>
      <w:r w:rsidRPr="001C0C01">
        <w:rPr>
          <w:rFonts w:ascii="Times New Roman" w:hAnsi="Times New Roman" w:cs="Times New Roman"/>
          <w:sz w:val="24"/>
          <w:szCs w:val="24"/>
        </w:rPr>
        <w:t xml:space="preserve">Carr-West, J. and Thraves, L. </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2011</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Independent ageing: Council support for care self-funders.</w:t>
      </w:r>
      <w:r w:rsidRPr="001C0C01">
        <w:rPr>
          <w:rFonts w:ascii="Times New Roman" w:hAnsi="Times New Roman" w:cs="Times New Roman"/>
          <w:sz w:val="24"/>
          <w:szCs w:val="24"/>
        </w:rPr>
        <w:t xml:space="preserve">  London</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 xml:space="preserve"> Local Government Information Unit.</w:t>
      </w:r>
      <w:r w:rsidR="00390D96" w:rsidRPr="001C0C01">
        <w:rPr>
          <w:rFonts w:ascii="Times New Roman" w:hAnsi="Times New Roman" w:cs="Times New Roman"/>
          <w:sz w:val="24"/>
          <w:szCs w:val="24"/>
        </w:rPr>
        <w:t xml:space="preserve"> </w:t>
      </w:r>
      <w:r w:rsidR="00390D96" w:rsidRPr="001C0C01">
        <w:rPr>
          <w:rFonts w:ascii="Times New Roman" w:hAnsi="Times New Roman" w:cs="Times New Roman"/>
          <w:bCs/>
          <w:sz w:val="24"/>
          <w:szCs w:val="24"/>
        </w:rPr>
        <w:t xml:space="preserve">Available at: </w:t>
      </w:r>
      <w:hyperlink r:id="rId19" w:history="1">
        <w:r w:rsidR="00DF7246" w:rsidRPr="001C0C01">
          <w:rPr>
            <w:rStyle w:val="Hyperlink"/>
            <w:rFonts w:ascii="Times New Roman" w:hAnsi="Times New Roman" w:cs="Times New Roman"/>
            <w:bCs/>
            <w:sz w:val="24"/>
            <w:szCs w:val="24"/>
          </w:rPr>
          <w:t>https://www.lgiu.org.uk/wp-content/uploads/2012/04/Independent-Ageing.pdf</w:t>
        </w:r>
      </w:hyperlink>
      <w:r w:rsidR="00DF7246" w:rsidRPr="001C0C01">
        <w:rPr>
          <w:rFonts w:ascii="Times New Roman" w:hAnsi="Times New Roman" w:cs="Times New Roman"/>
          <w:bCs/>
          <w:sz w:val="24"/>
          <w:szCs w:val="24"/>
        </w:rPr>
        <w:t xml:space="preserve"> </w:t>
      </w:r>
      <w:r w:rsidR="00390D96" w:rsidRPr="001C0C01">
        <w:rPr>
          <w:rFonts w:ascii="Times New Roman" w:hAnsi="Times New Roman" w:cs="Times New Roman"/>
          <w:bCs/>
          <w:sz w:val="24"/>
          <w:szCs w:val="24"/>
        </w:rPr>
        <w:t>[Accessed 20 December 2017].</w:t>
      </w:r>
    </w:p>
    <w:p w14:paraId="521A83F6" w14:textId="2D757E2F" w:rsidR="005A1566" w:rsidRPr="001C0C01" w:rsidRDefault="005A1566" w:rsidP="00390D96">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 xml:space="preserve">Carr-West, J. and Thraves, L. </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2013</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 xml:space="preserve">Independent ageing 2013: Council support for care self-funders. </w:t>
      </w:r>
      <w:r w:rsidRPr="001C0C01">
        <w:rPr>
          <w:rFonts w:ascii="Times New Roman" w:hAnsi="Times New Roman" w:cs="Times New Roman"/>
          <w:sz w:val="24"/>
          <w:szCs w:val="24"/>
        </w:rPr>
        <w:t>London, Local Government Information Unit.</w:t>
      </w:r>
      <w:r w:rsidR="00390D96" w:rsidRPr="001C0C01">
        <w:rPr>
          <w:rFonts w:ascii="Times New Roman" w:hAnsi="Times New Roman" w:cs="Times New Roman"/>
          <w:sz w:val="24"/>
          <w:szCs w:val="24"/>
        </w:rPr>
        <w:t xml:space="preserve"> </w:t>
      </w:r>
      <w:r w:rsidR="00390D96" w:rsidRPr="001C0C01">
        <w:rPr>
          <w:rFonts w:ascii="Times New Roman" w:hAnsi="Times New Roman" w:cs="Times New Roman"/>
          <w:bCs/>
          <w:sz w:val="24"/>
          <w:szCs w:val="24"/>
        </w:rPr>
        <w:t xml:space="preserve">Available at: </w:t>
      </w:r>
      <w:hyperlink r:id="rId20" w:history="1">
        <w:r w:rsidR="00DF7246" w:rsidRPr="001C0C01">
          <w:rPr>
            <w:rStyle w:val="Hyperlink"/>
            <w:rFonts w:ascii="Times New Roman" w:hAnsi="Times New Roman" w:cs="Times New Roman"/>
            <w:bCs/>
            <w:sz w:val="24"/>
            <w:szCs w:val="24"/>
          </w:rPr>
          <w:t>https://www.lgiu.org.uk/wp-content/uploads/2013/07/Independent-Ageing-2013.pdf</w:t>
        </w:r>
      </w:hyperlink>
      <w:r w:rsidR="00DF7246" w:rsidRPr="001C0C01">
        <w:rPr>
          <w:rFonts w:ascii="Times New Roman" w:hAnsi="Times New Roman" w:cs="Times New Roman"/>
          <w:bCs/>
          <w:sz w:val="24"/>
          <w:szCs w:val="24"/>
        </w:rPr>
        <w:t xml:space="preserve"> </w:t>
      </w:r>
      <w:r w:rsidR="00390D96" w:rsidRPr="001C0C01">
        <w:rPr>
          <w:rFonts w:ascii="Times New Roman" w:hAnsi="Times New Roman" w:cs="Times New Roman"/>
          <w:bCs/>
          <w:sz w:val="24"/>
          <w:szCs w:val="24"/>
        </w:rPr>
        <w:t>[Accessed 20 December 2017].</w:t>
      </w:r>
    </w:p>
    <w:p w14:paraId="5E45685B" w14:textId="52885008" w:rsidR="005A1566" w:rsidRPr="001C0C01" w:rsidRDefault="005A1566" w:rsidP="00A94682">
      <w:pPr>
        <w:autoSpaceDE w:val="0"/>
        <w:autoSpaceDN w:val="0"/>
        <w:adjustRightInd w:val="0"/>
        <w:spacing w:after="240" w:line="240" w:lineRule="auto"/>
        <w:rPr>
          <w:rFonts w:ascii="Times New Roman" w:hAnsi="Times New Roman" w:cs="Times New Roman"/>
          <w:b/>
          <w:bCs/>
          <w:sz w:val="24"/>
          <w:szCs w:val="24"/>
        </w:rPr>
      </w:pPr>
      <w:r w:rsidRPr="001C0C01">
        <w:rPr>
          <w:rFonts w:ascii="Times New Roman" w:hAnsi="Times New Roman" w:cs="Times New Roman"/>
          <w:sz w:val="24"/>
          <w:szCs w:val="24"/>
        </w:rPr>
        <w:t xml:space="preserve">The Chartered Insurance Institute </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2011</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bCs/>
          <w:i/>
          <w:sz w:val="24"/>
          <w:szCs w:val="24"/>
        </w:rPr>
        <w:t xml:space="preserve">Who cares? The implications of a new partnership to fund long-term care. </w:t>
      </w:r>
      <w:r w:rsidR="00390D96" w:rsidRPr="001C0C01">
        <w:rPr>
          <w:rFonts w:ascii="Times New Roman" w:hAnsi="Times New Roman" w:cs="Times New Roman"/>
          <w:bCs/>
          <w:sz w:val="24"/>
          <w:szCs w:val="24"/>
        </w:rPr>
        <w:t xml:space="preserve">London: The Chartered Insurance Institute. </w:t>
      </w:r>
      <w:r w:rsidRPr="001C0C01">
        <w:rPr>
          <w:rFonts w:ascii="Times New Roman" w:hAnsi="Times New Roman" w:cs="Times New Roman"/>
          <w:bCs/>
          <w:sz w:val="24"/>
          <w:szCs w:val="24"/>
        </w:rPr>
        <w:t>Available at</w:t>
      </w:r>
      <w:r w:rsidR="00390D96" w:rsidRPr="001C0C01">
        <w:rPr>
          <w:rFonts w:ascii="Times New Roman" w:hAnsi="Times New Roman" w:cs="Times New Roman"/>
          <w:bCs/>
          <w:sz w:val="24"/>
          <w:szCs w:val="24"/>
        </w:rPr>
        <w:t xml:space="preserve">: </w:t>
      </w:r>
      <w:hyperlink r:id="rId21" w:history="1">
        <w:r w:rsidR="00390D96" w:rsidRPr="001C0C01">
          <w:rPr>
            <w:rStyle w:val="Hyperlink"/>
            <w:rFonts w:ascii="Times New Roman" w:hAnsi="Times New Roman" w:cs="Times New Roman"/>
            <w:sz w:val="24"/>
            <w:szCs w:val="24"/>
          </w:rPr>
          <w:t>http://www.cii.co.uk/media/852939/CII_Special_Report_on_Long_Term_Care_Final_Web_Version.pdf</w:t>
        </w:r>
      </w:hyperlink>
      <w:r w:rsidR="00390D96" w:rsidRPr="001C0C01">
        <w:rPr>
          <w:rStyle w:val="Hyperlink"/>
          <w:rFonts w:ascii="Times New Roman" w:hAnsi="Times New Roman" w:cs="Times New Roman"/>
          <w:color w:val="auto"/>
          <w:sz w:val="24"/>
          <w:szCs w:val="24"/>
        </w:rPr>
        <w:t xml:space="preserve"> </w:t>
      </w:r>
      <w:r w:rsidR="00390D96" w:rsidRPr="001C0C01">
        <w:rPr>
          <w:rFonts w:ascii="Times New Roman" w:hAnsi="Times New Roman" w:cs="Times New Roman"/>
          <w:bCs/>
          <w:sz w:val="24"/>
          <w:szCs w:val="24"/>
        </w:rPr>
        <w:t>[Accessed 20 December 2017].</w:t>
      </w:r>
    </w:p>
    <w:p w14:paraId="27C14BCB" w14:textId="686F8072" w:rsidR="005A1566" w:rsidRPr="001C0C01" w:rsidRDefault="005A1566" w:rsidP="00390D96">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Commission For Social Care</w:t>
      </w:r>
      <w:r w:rsidR="00390D96" w:rsidRPr="001C0C01">
        <w:rPr>
          <w:rFonts w:ascii="Times New Roman" w:hAnsi="Times New Roman" w:cs="Times New Roman"/>
          <w:sz w:val="24"/>
          <w:szCs w:val="24"/>
        </w:rPr>
        <w:t xml:space="preserve"> Inspection</w:t>
      </w:r>
      <w:r w:rsidRPr="001C0C01">
        <w:rPr>
          <w:rFonts w:ascii="Times New Roman" w:hAnsi="Times New Roman" w:cs="Times New Roman"/>
          <w:sz w:val="24"/>
          <w:szCs w:val="24"/>
        </w:rPr>
        <w:t xml:space="preserve"> (2007). </w:t>
      </w:r>
      <w:r w:rsidRPr="001C0C01">
        <w:rPr>
          <w:rFonts w:ascii="Times New Roman" w:hAnsi="Times New Roman" w:cs="Times New Roman"/>
          <w:i/>
          <w:sz w:val="24"/>
          <w:szCs w:val="24"/>
        </w:rPr>
        <w:t>A fair contract with older people? A special study of people’s experiences when finding a care home.</w:t>
      </w:r>
      <w:r w:rsidRPr="001C0C01">
        <w:rPr>
          <w:rFonts w:ascii="Times New Roman" w:hAnsi="Times New Roman" w:cs="Times New Roman"/>
          <w:sz w:val="24"/>
          <w:szCs w:val="24"/>
        </w:rPr>
        <w:t xml:space="preserve"> London</w:t>
      </w:r>
      <w:r w:rsidR="00390D96" w:rsidRPr="001C0C01">
        <w:rPr>
          <w:rFonts w:ascii="Times New Roman" w:hAnsi="Times New Roman" w:cs="Times New Roman"/>
          <w:sz w:val="24"/>
          <w:szCs w:val="24"/>
        </w:rPr>
        <w:t xml:space="preserve">: </w:t>
      </w:r>
      <w:r w:rsidRPr="001C0C01">
        <w:rPr>
          <w:rFonts w:ascii="Times New Roman" w:hAnsi="Times New Roman" w:cs="Times New Roman"/>
          <w:sz w:val="24"/>
          <w:szCs w:val="24"/>
        </w:rPr>
        <w:t>Commission for Social Care Inspection.</w:t>
      </w:r>
      <w:r w:rsidR="00390D96" w:rsidRPr="001C0C01">
        <w:rPr>
          <w:rFonts w:ascii="Times New Roman" w:hAnsi="Times New Roman" w:cs="Times New Roman"/>
          <w:sz w:val="24"/>
          <w:szCs w:val="24"/>
        </w:rPr>
        <w:t xml:space="preserve"> </w:t>
      </w:r>
      <w:r w:rsidR="00390D96" w:rsidRPr="001C0C01">
        <w:rPr>
          <w:rFonts w:ascii="Times New Roman" w:hAnsi="Times New Roman" w:cs="Times New Roman"/>
          <w:bCs/>
          <w:sz w:val="24"/>
          <w:szCs w:val="24"/>
        </w:rPr>
        <w:t xml:space="preserve">Available at: </w:t>
      </w:r>
      <w:hyperlink r:id="rId22" w:history="1">
        <w:r w:rsidR="00C30C26" w:rsidRPr="001C0C01">
          <w:rPr>
            <w:rStyle w:val="Hyperlink"/>
            <w:rFonts w:ascii="Times New Roman" w:hAnsi="Times New Roman" w:cs="Times New Roman"/>
            <w:bCs/>
            <w:sz w:val="24"/>
            <w:szCs w:val="24"/>
          </w:rPr>
          <w:t>http://www.housingcare.org/downloads/kbase/2946.pdf</w:t>
        </w:r>
      </w:hyperlink>
      <w:r w:rsidR="00C30C26" w:rsidRPr="001C0C01">
        <w:rPr>
          <w:rFonts w:ascii="Times New Roman" w:hAnsi="Times New Roman" w:cs="Times New Roman"/>
          <w:bCs/>
          <w:sz w:val="24"/>
          <w:szCs w:val="24"/>
        </w:rPr>
        <w:t xml:space="preserve"> </w:t>
      </w:r>
      <w:r w:rsidR="00390D96" w:rsidRPr="001C0C01">
        <w:rPr>
          <w:rFonts w:ascii="Times New Roman" w:hAnsi="Times New Roman" w:cs="Times New Roman"/>
          <w:bCs/>
          <w:sz w:val="24"/>
          <w:szCs w:val="24"/>
        </w:rPr>
        <w:t>[Accessed 20 December 2017].</w:t>
      </w:r>
    </w:p>
    <w:p w14:paraId="3D857154" w14:textId="0F69CD4F" w:rsidR="005A1566" w:rsidRPr="001C0C01" w:rsidRDefault="005A1566" w:rsidP="00390D96">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Croucher, K. and Rhodes, P. (2006)</w:t>
      </w:r>
      <w:r w:rsidR="00390D96"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Testing consumer views on paying for long-term care.</w:t>
      </w:r>
      <w:r w:rsidRPr="001C0C01">
        <w:rPr>
          <w:rFonts w:ascii="Times New Roman" w:hAnsi="Times New Roman" w:cs="Times New Roman"/>
          <w:sz w:val="24"/>
          <w:szCs w:val="24"/>
        </w:rPr>
        <w:t xml:space="preserve"> York</w:t>
      </w:r>
      <w:r w:rsidR="00390D96" w:rsidRPr="001C0C01">
        <w:rPr>
          <w:rFonts w:ascii="Times New Roman" w:hAnsi="Times New Roman" w:cs="Times New Roman"/>
          <w:sz w:val="24"/>
          <w:szCs w:val="24"/>
        </w:rPr>
        <w:t xml:space="preserve">: </w:t>
      </w:r>
      <w:r w:rsidRPr="001C0C01">
        <w:rPr>
          <w:rFonts w:ascii="Times New Roman" w:hAnsi="Times New Roman" w:cs="Times New Roman"/>
          <w:sz w:val="24"/>
          <w:szCs w:val="24"/>
        </w:rPr>
        <w:t>Joseph Rowntree Foundation.</w:t>
      </w:r>
      <w:r w:rsidR="00390D96" w:rsidRPr="001C0C01">
        <w:rPr>
          <w:rFonts w:ascii="Times New Roman" w:hAnsi="Times New Roman" w:cs="Times New Roman"/>
          <w:sz w:val="24"/>
          <w:szCs w:val="24"/>
        </w:rPr>
        <w:t xml:space="preserve"> </w:t>
      </w:r>
      <w:r w:rsidR="00390D96" w:rsidRPr="001C0C01">
        <w:rPr>
          <w:rFonts w:ascii="Times New Roman" w:hAnsi="Times New Roman" w:cs="Times New Roman"/>
          <w:bCs/>
          <w:sz w:val="24"/>
          <w:szCs w:val="24"/>
        </w:rPr>
        <w:t xml:space="preserve">Available at: </w:t>
      </w:r>
      <w:hyperlink r:id="rId23" w:history="1">
        <w:r w:rsidR="00DF7246" w:rsidRPr="001C0C01">
          <w:rPr>
            <w:rStyle w:val="Hyperlink"/>
            <w:rFonts w:ascii="Times New Roman" w:hAnsi="Times New Roman" w:cs="Times New Roman"/>
            <w:bCs/>
            <w:sz w:val="24"/>
            <w:szCs w:val="24"/>
          </w:rPr>
          <w:t>https://www.jrf.org.uk/report/testing-consumer-views-paying-long-term-care</w:t>
        </w:r>
      </w:hyperlink>
      <w:r w:rsidR="00DF7246" w:rsidRPr="001C0C01">
        <w:rPr>
          <w:rFonts w:ascii="Times New Roman" w:hAnsi="Times New Roman" w:cs="Times New Roman"/>
          <w:bCs/>
          <w:sz w:val="24"/>
          <w:szCs w:val="24"/>
        </w:rPr>
        <w:t xml:space="preserve"> </w:t>
      </w:r>
      <w:r w:rsidR="00390D96" w:rsidRPr="001C0C01">
        <w:rPr>
          <w:rFonts w:ascii="Times New Roman" w:hAnsi="Times New Roman" w:cs="Times New Roman"/>
          <w:bCs/>
          <w:sz w:val="24"/>
          <w:szCs w:val="24"/>
        </w:rPr>
        <w:t>[Accessed 20 December 2017].</w:t>
      </w:r>
    </w:p>
    <w:p w14:paraId="43598167" w14:textId="26F43929" w:rsidR="005A1566" w:rsidRPr="001C0C01" w:rsidRDefault="00390D96" w:rsidP="00390D96">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Dadalt</w:t>
      </w:r>
      <w:r w:rsidR="005A1566" w:rsidRPr="001C0C01">
        <w:rPr>
          <w:rFonts w:ascii="Times New Roman" w:hAnsi="Times New Roman" w:cs="Times New Roman"/>
          <w:sz w:val="24"/>
          <w:szCs w:val="24"/>
        </w:rPr>
        <w:t xml:space="preserve">, O., </w:t>
      </w:r>
      <w:r w:rsidRPr="001C0C01">
        <w:rPr>
          <w:rFonts w:ascii="Times New Roman" w:hAnsi="Times New Roman" w:cs="Times New Roman"/>
          <w:sz w:val="24"/>
          <w:szCs w:val="24"/>
        </w:rPr>
        <w:t>Burstein</w:t>
      </w:r>
      <w:r w:rsidR="005A1566" w:rsidRPr="001C0C01">
        <w:rPr>
          <w:rFonts w:ascii="Times New Roman" w:hAnsi="Times New Roman" w:cs="Times New Roman"/>
          <w:sz w:val="24"/>
          <w:szCs w:val="24"/>
        </w:rPr>
        <w:t xml:space="preserve">, A., </w:t>
      </w:r>
      <w:r w:rsidRPr="001C0C01">
        <w:rPr>
          <w:rFonts w:ascii="Times New Roman" w:hAnsi="Times New Roman" w:cs="Times New Roman"/>
          <w:sz w:val="24"/>
          <w:szCs w:val="24"/>
        </w:rPr>
        <w:t>Kramer</w:t>
      </w:r>
      <w:r w:rsidR="005A1566" w:rsidRPr="001C0C01">
        <w:rPr>
          <w:rFonts w:ascii="Times New Roman" w:hAnsi="Times New Roman" w:cs="Times New Roman"/>
          <w:sz w:val="24"/>
          <w:szCs w:val="24"/>
        </w:rPr>
        <w:t>, B., D'A</w:t>
      </w:r>
      <w:r w:rsidRPr="001C0C01">
        <w:rPr>
          <w:rFonts w:ascii="Times New Roman" w:hAnsi="Times New Roman" w:cs="Times New Roman"/>
          <w:sz w:val="24"/>
          <w:szCs w:val="24"/>
        </w:rPr>
        <w:t>mbrosio</w:t>
      </w:r>
      <w:r w:rsidR="005A1566" w:rsidRPr="001C0C01">
        <w:rPr>
          <w:rFonts w:ascii="Times New Roman" w:hAnsi="Times New Roman" w:cs="Times New Roman"/>
          <w:sz w:val="24"/>
          <w:szCs w:val="24"/>
        </w:rPr>
        <w:t xml:space="preserve">, L.A. &amp; </w:t>
      </w:r>
      <w:r w:rsidRPr="001C0C01">
        <w:rPr>
          <w:rFonts w:ascii="Times New Roman" w:hAnsi="Times New Roman" w:cs="Times New Roman"/>
          <w:sz w:val="24"/>
          <w:szCs w:val="24"/>
        </w:rPr>
        <w:t>Coughlin</w:t>
      </w:r>
      <w:r w:rsidR="005A1566" w:rsidRPr="001C0C01">
        <w:rPr>
          <w:rFonts w:ascii="Times New Roman" w:hAnsi="Times New Roman" w:cs="Times New Roman"/>
          <w:sz w:val="24"/>
          <w:szCs w:val="24"/>
        </w:rPr>
        <w:t xml:space="preserve">, J.F.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2016</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Dementia and financial incapacity: </w:t>
      </w:r>
      <w:r w:rsidRPr="001C0C01">
        <w:rPr>
          <w:rFonts w:ascii="Times New Roman" w:hAnsi="Times New Roman" w:cs="Times New Roman"/>
          <w:sz w:val="24"/>
          <w:szCs w:val="24"/>
        </w:rPr>
        <w:t xml:space="preserve">A </w:t>
      </w:r>
      <w:r w:rsidR="005A1566" w:rsidRPr="001C0C01">
        <w:rPr>
          <w:rFonts w:ascii="Times New Roman" w:hAnsi="Times New Roman" w:cs="Times New Roman"/>
          <w:sz w:val="24"/>
          <w:szCs w:val="24"/>
        </w:rPr>
        <w:t xml:space="preserve">caregiver study. </w:t>
      </w:r>
      <w:r w:rsidR="005A1566" w:rsidRPr="001C0C01">
        <w:rPr>
          <w:rFonts w:ascii="Times New Roman" w:hAnsi="Times New Roman" w:cs="Times New Roman"/>
          <w:i/>
          <w:sz w:val="24"/>
          <w:szCs w:val="24"/>
        </w:rPr>
        <w:t>Working with Older People,</w:t>
      </w:r>
      <w:r w:rsidR="005A1566" w:rsidRPr="001C0C01">
        <w:rPr>
          <w:rFonts w:ascii="Times New Roman" w:hAnsi="Times New Roman" w:cs="Times New Roman"/>
          <w:sz w:val="24"/>
          <w:szCs w:val="24"/>
        </w:rPr>
        <w:t xml:space="preserve"> 20</w:t>
      </w:r>
      <w:r w:rsidR="001619F1" w:rsidRPr="001C0C01">
        <w:rPr>
          <w:rFonts w:ascii="Times New Roman" w:hAnsi="Times New Roman" w:cs="Times New Roman"/>
          <w:sz w:val="24"/>
          <w:szCs w:val="24"/>
        </w:rPr>
        <w:t>(2)</w:t>
      </w:r>
      <w:r w:rsidR="005A1566" w:rsidRPr="001C0C01">
        <w:rPr>
          <w:rFonts w:ascii="Times New Roman" w:hAnsi="Times New Roman" w:cs="Times New Roman"/>
          <w:b/>
          <w:sz w:val="24"/>
          <w:szCs w:val="24"/>
        </w:rPr>
        <w:t>,</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pp.</w:t>
      </w:r>
      <w:r w:rsidR="001619F1" w:rsidRPr="001C0C01">
        <w:rPr>
          <w:rFonts w:ascii="Times New Roman" w:hAnsi="Times New Roman" w:cs="Times New Roman"/>
          <w:sz w:val="24"/>
          <w:szCs w:val="24"/>
        </w:rPr>
        <w:t xml:space="preserve"> </w:t>
      </w:r>
      <w:r w:rsidR="005A1566" w:rsidRPr="001C0C01">
        <w:rPr>
          <w:rFonts w:ascii="Times New Roman" w:hAnsi="Times New Roman" w:cs="Times New Roman"/>
          <w:sz w:val="24"/>
          <w:szCs w:val="24"/>
        </w:rPr>
        <w:t>66-75.</w:t>
      </w:r>
    </w:p>
    <w:p w14:paraId="13842EBC" w14:textId="063A9CC3" w:rsidR="000C3197" w:rsidRPr="001C0C01" w:rsidRDefault="001619F1" w:rsidP="000C3197">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lastRenderedPageBreak/>
        <w:t>Deeming</w:t>
      </w:r>
      <w:r w:rsidR="005A1566" w:rsidRPr="001C0C01">
        <w:rPr>
          <w:rFonts w:ascii="Times New Roman" w:hAnsi="Times New Roman" w:cs="Times New Roman"/>
          <w:sz w:val="24"/>
          <w:szCs w:val="24"/>
        </w:rPr>
        <w:t xml:space="preserve">, C. </w:t>
      </w:r>
      <w:r w:rsidRPr="001C0C01">
        <w:rPr>
          <w:rFonts w:ascii="Times New Roman" w:hAnsi="Times New Roman" w:cs="Times New Roman"/>
          <w:sz w:val="24"/>
          <w:szCs w:val="24"/>
        </w:rPr>
        <w:t>and Keen</w:t>
      </w:r>
      <w:r w:rsidR="005A1566" w:rsidRPr="001C0C01">
        <w:rPr>
          <w:rFonts w:ascii="Times New Roman" w:hAnsi="Times New Roman" w:cs="Times New Roman"/>
          <w:sz w:val="24"/>
          <w:szCs w:val="24"/>
        </w:rPr>
        <w:t xml:space="preserve">, J.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2002</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Paying for old age: Can people on lower incomes afford domiciliary care costs? </w:t>
      </w:r>
      <w:r w:rsidR="005A1566" w:rsidRPr="001C0C01">
        <w:rPr>
          <w:rFonts w:ascii="Times New Roman" w:hAnsi="Times New Roman" w:cs="Times New Roman"/>
          <w:i/>
          <w:sz w:val="24"/>
          <w:szCs w:val="24"/>
        </w:rPr>
        <w:t>Social Policy and Administration</w:t>
      </w:r>
      <w:r w:rsidR="005A1566" w:rsidRPr="001C0C01">
        <w:rPr>
          <w:rFonts w:ascii="Times New Roman" w:hAnsi="Times New Roman" w:cs="Times New Roman"/>
          <w:sz w:val="24"/>
          <w:szCs w:val="24"/>
        </w:rPr>
        <w:t>, 36</w:t>
      </w:r>
      <w:r w:rsidRPr="001C0C01">
        <w:rPr>
          <w:rFonts w:ascii="Times New Roman" w:hAnsi="Times New Roman" w:cs="Times New Roman"/>
          <w:sz w:val="24"/>
          <w:szCs w:val="24"/>
        </w:rPr>
        <w:t>(5)</w:t>
      </w:r>
      <w:r w:rsidR="005A1566" w:rsidRPr="001C0C01">
        <w:rPr>
          <w:rFonts w:ascii="Times New Roman" w:hAnsi="Times New Roman" w:cs="Times New Roman"/>
          <w:b/>
          <w:sz w:val="24"/>
          <w:szCs w:val="24"/>
        </w:rPr>
        <w:t>,</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pp. </w:t>
      </w:r>
      <w:r w:rsidR="005A1566" w:rsidRPr="001C0C01">
        <w:rPr>
          <w:rFonts w:ascii="Times New Roman" w:hAnsi="Times New Roman" w:cs="Times New Roman"/>
          <w:sz w:val="24"/>
          <w:szCs w:val="24"/>
        </w:rPr>
        <w:t>465-481.</w:t>
      </w:r>
    </w:p>
    <w:p w14:paraId="59637E6B" w14:textId="0A50362E" w:rsidR="005A1566" w:rsidRPr="001C0C01" w:rsidRDefault="005A1566" w:rsidP="00C30C26">
      <w:pPr>
        <w:pStyle w:val="EndNoteBibliography"/>
        <w:spacing w:after="240"/>
        <w:rPr>
          <w:rFonts w:ascii="Times New Roman" w:hAnsi="Times New Roman" w:cs="Times New Roman"/>
          <w:sz w:val="24"/>
          <w:szCs w:val="24"/>
        </w:rPr>
      </w:pPr>
      <w:r w:rsidRPr="001C0C01">
        <w:rPr>
          <w:rFonts w:ascii="Times New Roman" w:hAnsi="Times New Roman" w:cs="Times New Roman"/>
          <w:i/>
          <w:sz w:val="24"/>
          <w:szCs w:val="24"/>
        </w:rPr>
        <w:t>Dispatches:</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How to avoid the dementia tax,</w:t>
      </w:r>
      <w:r w:rsidRPr="001C0C01">
        <w:rPr>
          <w:rFonts w:ascii="Times New Roman" w:hAnsi="Times New Roman" w:cs="Times New Roman"/>
          <w:sz w:val="24"/>
          <w:szCs w:val="24"/>
        </w:rPr>
        <w:t xml:space="preserve"> 2017 [TV</w:t>
      </w:r>
      <w:r w:rsidR="001619F1" w:rsidRPr="001C0C01">
        <w:rPr>
          <w:rFonts w:ascii="Times New Roman" w:hAnsi="Times New Roman" w:cs="Times New Roman"/>
          <w:sz w:val="24"/>
          <w:szCs w:val="24"/>
        </w:rPr>
        <w:t xml:space="preserve"> programme</w:t>
      </w:r>
      <w:r w:rsidRPr="001C0C01">
        <w:rPr>
          <w:rFonts w:ascii="Times New Roman" w:hAnsi="Times New Roman" w:cs="Times New Roman"/>
          <w:sz w:val="24"/>
          <w:szCs w:val="24"/>
        </w:rPr>
        <w:t>]. Channel 4. 20</w:t>
      </w:r>
      <w:r w:rsidRPr="001C0C01">
        <w:rPr>
          <w:rFonts w:ascii="Times New Roman" w:hAnsi="Times New Roman" w:cs="Times New Roman"/>
          <w:sz w:val="24"/>
          <w:szCs w:val="24"/>
          <w:vertAlign w:val="superscript"/>
        </w:rPr>
        <w:t>th</w:t>
      </w:r>
      <w:r w:rsidRPr="001C0C01">
        <w:rPr>
          <w:rFonts w:ascii="Times New Roman" w:hAnsi="Times New Roman" w:cs="Times New Roman"/>
          <w:sz w:val="24"/>
          <w:szCs w:val="24"/>
        </w:rPr>
        <w:t xml:space="preserve"> November 2017.</w:t>
      </w:r>
    </w:p>
    <w:p w14:paraId="58F5B153" w14:textId="67A56C99" w:rsidR="005A1566" w:rsidRPr="001C0C01" w:rsidRDefault="005A1566" w:rsidP="00A94682">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Featherstone, </w:t>
      </w:r>
      <w:r w:rsidR="001619F1" w:rsidRPr="001C0C01">
        <w:rPr>
          <w:rFonts w:ascii="Times New Roman" w:hAnsi="Times New Roman" w:cs="Times New Roman"/>
          <w:sz w:val="24"/>
          <w:szCs w:val="24"/>
        </w:rPr>
        <w:t>H.</w:t>
      </w:r>
      <w:r w:rsidRPr="001C0C01">
        <w:rPr>
          <w:rFonts w:ascii="Times New Roman" w:hAnsi="Times New Roman" w:cs="Times New Roman"/>
          <w:sz w:val="24"/>
          <w:szCs w:val="24"/>
        </w:rPr>
        <w:t xml:space="preserve"> and Whitham, </w:t>
      </w:r>
      <w:r w:rsidR="001619F1" w:rsidRPr="001C0C01">
        <w:rPr>
          <w:rFonts w:ascii="Times New Roman" w:hAnsi="Times New Roman" w:cs="Times New Roman"/>
          <w:sz w:val="24"/>
          <w:szCs w:val="24"/>
        </w:rPr>
        <w:t>L</w:t>
      </w:r>
      <w:r w:rsidRPr="001C0C01">
        <w:rPr>
          <w:rFonts w:ascii="Times New Roman" w:hAnsi="Times New Roman" w:cs="Times New Roman"/>
          <w:sz w:val="24"/>
          <w:szCs w:val="24"/>
        </w:rPr>
        <w:t xml:space="preserve">. </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2010</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Careless: Funding long-term care for the elderly.</w:t>
      </w:r>
      <w:r w:rsidRPr="001C0C01">
        <w:rPr>
          <w:rFonts w:ascii="Times New Roman" w:hAnsi="Times New Roman" w:cs="Times New Roman"/>
          <w:sz w:val="24"/>
          <w:szCs w:val="24"/>
        </w:rPr>
        <w:t xml:space="preserve"> London</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Policy Exchange.</w:t>
      </w:r>
      <w:r w:rsidR="001619F1" w:rsidRPr="001C0C01">
        <w:rPr>
          <w:rFonts w:ascii="Times New Roman" w:hAnsi="Times New Roman" w:cs="Times New Roman"/>
          <w:sz w:val="24"/>
          <w:szCs w:val="24"/>
        </w:rPr>
        <w:t xml:space="preserve"> </w:t>
      </w:r>
      <w:r w:rsidR="001619F1" w:rsidRPr="001C0C01">
        <w:rPr>
          <w:rFonts w:ascii="Times New Roman" w:hAnsi="Times New Roman" w:cs="Times New Roman"/>
          <w:bCs/>
          <w:sz w:val="24"/>
          <w:szCs w:val="24"/>
        </w:rPr>
        <w:t xml:space="preserve">Available at: </w:t>
      </w:r>
      <w:hyperlink r:id="rId24" w:history="1">
        <w:r w:rsidR="00DF7246" w:rsidRPr="001C0C01">
          <w:rPr>
            <w:rStyle w:val="Hyperlink"/>
            <w:rFonts w:ascii="Times New Roman" w:hAnsi="Times New Roman" w:cs="Times New Roman"/>
            <w:bCs/>
            <w:sz w:val="24"/>
            <w:szCs w:val="24"/>
          </w:rPr>
          <w:t>https://www.policyexchange.org.uk/wp-content/uploads/2016/09/careless-jul-10.pdf</w:t>
        </w:r>
      </w:hyperlink>
      <w:r w:rsidR="00DF7246" w:rsidRPr="001C0C01">
        <w:rPr>
          <w:rFonts w:ascii="Times New Roman" w:hAnsi="Times New Roman" w:cs="Times New Roman"/>
          <w:bCs/>
          <w:sz w:val="24"/>
          <w:szCs w:val="24"/>
        </w:rPr>
        <w:t xml:space="preserve"> </w:t>
      </w:r>
      <w:r w:rsidR="001619F1" w:rsidRPr="001C0C01">
        <w:rPr>
          <w:rFonts w:ascii="Times New Roman" w:hAnsi="Times New Roman" w:cs="Times New Roman"/>
          <w:bCs/>
          <w:sz w:val="24"/>
          <w:szCs w:val="24"/>
        </w:rPr>
        <w:t>[Accessed 20 December 2017].</w:t>
      </w:r>
    </w:p>
    <w:p w14:paraId="64A0B0EA" w14:textId="2960DD71" w:rsidR="005A1566" w:rsidRPr="001C0C01" w:rsidRDefault="005A1566" w:rsidP="001619F1">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 xml:space="preserve">Fox O'Mahony, L. </w:t>
      </w:r>
      <w:r w:rsidR="001619F1" w:rsidRPr="001C0C01">
        <w:rPr>
          <w:rFonts w:ascii="Times New Roman" w:hAnsi="Times New Roman" w:cs="Times New Roman"/>
          <w:sz w:val="24"/>
          <w:szCs w:val="24"/>
        </w:rPr>
        <w:t>and</w:t>
      </w:r>
      <w:r w:rsidRPr="001C0C01">
        <w:rPr>
          <w:rFonts w:ascii="Times New Roman" w:hAnsi="Times New Roman" w:cs="Times New Roman"/>
          <w:sz w:val="24"/>
          <w:szCs w:val="24"/>
        </w:rPr>
        <w:t xml:space="preserve"> Overton, L. (2014). Financial Advice, Differentiated Consumers, and the Regulation of Equity-release Transactions. </w:t>
      </w:r>
      <w:r w:rsidRPr="001C0C01">
        <w:rPr>
          <w:rFonts w:ascii="Times New Roman" w:hAnsi="Times New Roman" w:cs="Times New Roman"/>
          <w:i/>
          <w:sz w:val="24"/>
          <w:szCs w:val="24"/>
        </w:rPr>
        <w:t>Journal of Law and Society</w:t>
      </w:r>
      <w:r w:rsidRPr="001C0C01">
        <w:rPr>
          <w:rFonts w:ascii="Times New Roman" w:hAnsi="Times New Roman" w:cs="Times New Roman"/>
          <w:sz w:val="24"/>
          <w:szCs w:val="24"/>
        </w:rPr>
        <w:t xml:space="preserve">, 41(3), </w:t>
      </w:r>
      <w:r w:rsidR="001619F1" w:rsidRPr="001C0C01">
        <w:rPr>
          <w:rFonts w:ascii="Times New Roman" w:hAnsi="Times New Roman" w:cs="Times New Roman"/>
          <w:sz w:val="24"/>
          <w:szCs w:val="24"/>
        </w:rPr>
        <w:t xml:space="preserve">pp. </w:t>
      </w:r>
      <w:r w:rsidRPr="001C0C01">
        <w:rPr>
          <w:rFonts w:ascii="Times New Roman" w:hAnsi="Times New Roman" w:cs="Times New Roman"/>
          <w:sz w:val="24"/>
          <w:szCs w:val="24"/>
        </w:rPr>
        <w:t xml:space="preserve">446-469. </w:t>
      </w:r>
    </w:p>
    <w:p w14:paraId="041C0E13" w14:textId="35AAAB98" w:rsidR="00137E72" w:rsidRPr="001C0C01" w:rsidRDefault="00137E72" w:rsidP="001619F1">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 xml:space="preserve">Franklin, B. and Hochlaf, D. (2017). </w:t>
      </w:r>
      <w:r w:rsidRPr="00407315">
        <w:rPr>
          <w:rFonts w:ascii="Times New Roman" w:hAnsi="Times New Roman" w:cs="Times New Roman"/>
          <w:i/>
          <w:sz w:val="24"/>
          <w:szCs w:val="24"/>
        </w:rPr>
        <w:t>The global savings gap.</w:t>
      </w:r>
      <w:r w:rsidRPr="001C0C01">
        <w:rPr>
          <w:rFonts w:ascii="Times New Roman" w:hAnsi="Times New Roman" w:cs="Times New Roman"/>
          <w:sz w:val="24"/>
          <w:szCs w:val="24"/>
        </w:rPr>
        <w:t xml:space="preserve"> London: </w:t>
      </w:r>
      <w:r w:rsidRPr="00407315">
        <w:rPr>
          <w:rFonts w:ascii="Times New Roman" w:hAnsi="Times New Roman" w:cs="Times New Roman"/>
          <w:sz w:val="24"/>
          <w:szCs w:val="24"/>
        </w:rPr>
        <w:t xml:space="preserve">The International Longevity Centre – UK. Available at </w:t>
      </w:r>
      <w:hyperlink r:id="rId25" w:history="1">
        <w:r w:rsidR="007D3833" w:rsidRPr="00407315">
          <w:rPr>
            <w:rStyle w:val="Hyperlink"/>
            <w:rFonts w:ascii="Times New Roman" w:hAnsi="Times New Roman" w:cs="Times New Roman"/>
            <w:sz w:val="24"/>
            <w:szCs w:val="24"/>
          </w:rPr>
          <w:t>http://www.ilcuk.org.uk/images/uploads/publication-pdfs/ILC-UK_-_The_Global_Savings_Gap.pdf</w:t>
        </w:r>
      </w:hyperlink>
      <w:r w:rsidR="007D3833" w:rsidRPr="00407315">
        <w:rPr>
          <w:rFonts w:ascii="Times New Roman" w:hAnsi="Times New Roman" w:cs="Times New Roman"/>
          <w:sz w:val="24"/>
          <w:szCs w:val="24"/>
        </w:rPr>
        <w:t xml:space="preserve"> [Accessed 16 May 2018]</w:t>
      </w:r>
    </w:p>
    <w:p w14:paraId="0852DBBE" w14:textId="22A517B7" w:rsidR="005A1566" w:rsidRPr="001C0C01" w:rsidRDefault="001619F1" w:rsidP="00A94682">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Girling</w:t>
      </w:r>
      <w:r w:rsidR="005A1566" w:rsidRPr="001C0C01">
        <w:rPr>
          <w:rFonts w:ascii="Times New Roman" w:hAnsi="Times New Roman" w:cs="Times New Roman"/>
          <w:sz w:val="24"/>
          <w:szCs w:val="24"/>
        </w:rPr>
        <w:t xml:space="preserve">, L.M. </w:t>
      </w:r>
      <w:r w:rsidRPr="001C0C01">
        <w:rPr>
          <w:rFonts w:ascii="Times New Roman" w:hAnsi="Times New Roman" w:cs="Times New Roman"/>
          <w:sz w:val="24"/>
          <w:szCs w:val="24"/>
        </w:rPr>
        <w:t>and Morgan</w:t>
      </w:r>
      <w:r w:rsidR="005A1566" w:rsidRPr="001C0C01">
        <w:rPr>
          <w:rFonts w:ascii="Times New Roman" w:hAnsi="Times New Roman" w:cs="Times New Roman"/>
          <w:sz w:val="24"/>
          <w:szCs w:val="24"/>
        </w:rPr>
        <w:t xml:space="preserve">, L.A.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2014</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Older </w:t>
      </w:r>
      <w:r w:rsidR="00DF7246" w:rsidRPr="001C0C01">
        <w:rPr>
          <w:rFonts w:ascii="Times New Roman" w:hAnsi="Times New Roman" w:cs="Times New Roman"/>
          <w:sz w:val="24"/>
          <w:szCs w:val="24"/>
        </w:rPr>
        <w:t>w</w:t>
      </w:r>
      <w:r w:rsidR="005A1566" w:rsidRPr="001C0C01">
        <w:rPr>
          <w:rFonts w:ascii="Times New Roman" w:hAnsi="Times New Roman" w:cs="Times New Roman"/>
          <w:sz w:val="24"/>
          <w:szCs w:val="24"/>
        </w:rPr>
        <w:t xml:space="preserve">omen </w:t>
      </w:r>
      <w:r w:rsidR="00DF7246" w:rsidRPr="001C0C01">
        <w:rPr>
          <w:rFonts w:ascii="Times New Roman" w:hAnsi="Times New Roman" w:cs="Times New Roman"/>
          <w:sz w:val="24"/>
          <w:szCs w:val="24"/>
        </w:rPr>
        <w:t>d</w:t>
      </w:r>
      <w:r w:rsidR="005A1566" w:rsidRPr="001C0C01">
        <w:rPr>
          <w:rFonts w:ascii="Times New Roman" w:hAnsi="Times New Roman" w:cs="Times New Roman"/>
          <w:sz w:val="24"/>
          <w:szCs w:val="24"/>
        </w:rPr>
        <w:t xml:space="preserve">iscuss </w:t>
      </w:r>
      <w:r w:rsidR="00DF7246" w:rsidRPr="001C0C01">
        <w:rPr>
          <w:rFonts w:ascii="Times New Roman" w:hAnsi="Times New Roman" w:cs="Times New Roman"/>
          <w:sz w:val="24"/>
          <w:szCs w:val="24"/>
        </w:rPr>
        <w:t>p</w:t>
      </w:r>
      <w:r w:rsidR="005A1566" w:rsidRPr="001C0C01">
        <w:rPr>
          <w:rFonts w:ascii="Times New Roman" w:hAnsi="Times New Roman" w:cs="Times New Roman"/>
          <w:sz w:val="24"/>
          <w:szCs w:val="24"/>
        </w:rPr>
        <w:t xml:space="preserve">lanning for </w:t>
      </w:r>
      <w:r w:rsidR="00DF7246" w:rsidRPr="001C0C01">
        <w:rPr>
          <w:rFonts w:ascii="Times New Roman" w:hAnsi="Times New Roman" w:cs="Times New Roman"/>
          <w:sz w:val="24"/>
          <w:szCs w:val="24"/>
        </w:rPr>
        <w:t>f</w:t>
      </w:r>
      <w:r w:rsidR="005A1566" w:rsidRPr="001C0C01">
        <w:rPr>
          <w:rFonts w:ascii="Times New Roman" w:hAnsi="Times New Roman" w:cs="Times New Roman"/>
          <w:sz w:val="24"/>
          <w:szCs w:val="24"/>
        </w:rPr>
        <w:t xml:space="preserve">uture </w:t>
      </w:r>
      <w:r w:rsidR="00DF7246" w:rsidRPr="001C0C01">
        <w:rPr>
          <w:rFonts w:ascii="Times New Roman" w:hAnsi="Times New Roman" w:cs="Times New Roman"/>
          <w:sz w:val="24"/>
          <w:szCs w:val="24"/>
        </w:rPr>
        <w:t>c</w:t>
      </w:r>
      <w:r w:rsidR="005A1566" w:rsidRPr="001C0C01">
        <w:rPr>
          <w:rFonts w:ascii="Times New Roman" w:hAnsi="Times New Roman" w:cs="Times New Roman"/>
          <w:sz w:val="24"/>
          <w:szCs w:val="24"/>
        </w:rPr>
        <w:t xml:space="preserve">are </w:t>
      </w:r>
      <w:r w:rsidR="00DF7246" w:rsidRPr="001C0C01">
        <w:rPr>
          <w:rFonts w:ascii="Times New Roman" w:hAnsi="Times New Roman" w:cs="Times New Roman"/>
          <w:sz w:val="24"/>
          <w:szCs w:val="24"/>
        </w:rPr>
        <w:t>n</w:t>
      </w:r>
      <w:r w:rsidR="005A1566" w:rsidRPr="001C0C01">
        <w:rPr>
          <w:rFonts w:ascii="Times New Roman" w:hAnsi="Times New Roman" w:cs="Times New Roman"/>
          <w:sz w:val="24"/>
          <w:szCs w:val="24"/>
        </w:rPr>
        <w:t xml:space="preserve">eeds: An </w:t>
      </w:r>
      <w:r w:rsidR="00DF7246" w:rsidRPr="001C0C01">
        <w:rPr>
          <w:rFonts w:ascii="Times New Roman" w:hAnsi="Times New Roman" w:cs="Times New Roman"/>
          <w:sz w:val="24"/>
          <w:szCs w:val="24"/>
        </w:rPr>
        <w:t>e</w:t>
      </w:r>
      <w:r w:rsidR="005A1566" w:rsidRPr="001C0C01">
        <w:rPr>
          <w:rFonts w:ascii="Times New Roman" w:hAnsi="Times New Roman" w:cs="Times New Roman"/>
          <w:sz w:val="24"/>
          <w:szCs w:val="24"/>
        </w:rPr>
        <w:t xml:space="preserve">xplanatory </w:t>
      </w:r>
      <w:r w:rsidR="00DF7246" w:rsidRPr="001C0C01">
        <w:rPr>
          <w:rFonts w:ascii="Times New Roman" w:hAnsi="Times New Roman" w:cs="Times New Roman"/>
          <w:sz w:val="24"/>
          <w:szCs w:val="24"/>
        </w:rPr>
        <w:t>f</w:t>
      </w:r>
      <w:r w:rsidR="005A1566" w:rsidRPr="001C0C01">
        <w:rPr>
          <w:rFonts w:ascii="Times New Roman" w:hAnsi="Times New Roman" w:cs="Times New Roman"/>
          <w:sz w:val="24"/>
          <w:szCs w:val="24"/>
        </w:rPr>
        <w:t xml:space="preserve">ramework. </w:t>
      </w:r>
      <w:r w:rsidR="005A1566" w:rsidRPr="001C0C01">
        <w:rPr>
          <w:rFonts w:ascii="Times New Roman" w:hAnsi="Times New Roman" w:cs="Times New Roman"/>
          <w:i/>
          <w:sz w:val="24"/>
          <w:szCs w:val="24"/>
        </w:rPr>
        <w:t>Journal of Aging and Health,</w:t>
      </w:r>
      <w:r w:rsidR="005A1566" w:rsidRPr="001C0C01">
        <w:rPr>
          <w:rFonts w:ascii="Times New Roman" w:hAnsi="Times New Roman" w:cs="Times New Roman"/>
          <w:sz w:val="24"/>
          <w:szCs w:val="24"/>
        </w:rPr>
        <w:t xml:space="preserve"> 26</w:t>
      </w:r>
      <w:r w:rsidRPr="001C0C01">
        <w:rPr>
          <w:rFonts w:ascii="Times New Roman" w:hAnsi="Times New Roman" w:cs="Times New Roman"/>
          <w:sz w:val="24"/>
          <w:szCs w:val="24"/>
        </w:rPr>
        <w:t>(5)</w:t>
      </w:r>
      <w:r w:rsidR="005A1566" w:rsidRPr="001C0C01">
        <w:rPr>
          <w:rFonts w:ascii="Times New Roman" w:hAnsi="Times New Roman" w:cs="Times New Roman"/>
          <w:sz w:val="24"/>
          <w:szCs w:val="24"/>
        </w:rPr>
        <w:t xml:space="preserve">, </w:t>
      </w:r>
      <w:r w:rsidR="00DF7246" w:rsidRPr="001C0C01">
        <w:rPr>
          <w:rFonts w:ascii="Times New Roman" w:hAnsi="Times New Roman" w:cs="Times New Roman"/>
          <w:sz w:val="24"/>
          <w:szCs w:val="24"/>
        </w:rPr>
        <w:t xml:space="preserve">pp. </w:t>
      </w:r>
      <w:r w:rsidR="005A1566" w:rsidRPr="001C0C01">
        <w:rPr>
          <w:rFonts w:ascii="Times New Roman" w:hAnsi="Times New Roman" w:cs="Times New Roman"/>
          <w:sz w:val="24"/>
          <w:szCs w:val="24"/>
        </w:rPr>
        <w:t xml:space="preserve">724-749.Hean, S., </w:t>
      </w:r>
      <w:r w:rsidRPr="001C0C01">
        <w:rPr>
          <w:rFonts w:ascii="Times New Roman" w:hAnsi="Times New Roman" w:cs="Times New Roman"/>
          <w:sz w:val="24"/>
          <w:szCs w:val="24"/>
        </w:rPr>
        <w:t>Fenge, L.A, Worswick, L. Wilkinson, C. and Fearnley, S</w:t>
      </w:r>
      <w:r w:rsidR="005A1566" w:rsidRPr="001C0C01">
        <w:rPr>
          <w:rFonts w:ascii="Times New Roman" w:hAnsi="Times New Roman" w:cs="Times New Roman"/>
          <w:sz w:val="24"/>
          <w:szCs w:val="24"/>
        </w:rPr>
        <w:t>. (2012). Intersectoral interagency partnerships to promote financial capability in older people.</w:t>
      </w:r>
      <w:r w:rsidRPr="001C0C01">
        <w:rPr>
          <w:rFonts w:ascii="Times New Roman" w:hAnsi="Times New Roman" w:cs="Times New Roman"/>
          <w:i/>
          <w:sz w:val="24"/>
          <w:szCs w:val="24"/>
        </w:rPr>
        <w:t xml:space="preserve"> Journal of Interprofessional Care</w:t>
      </w:r>
      <w:r w:rsidRPr="001C0C01">
        <w:rPr>
          <w:rFonts w:ascii="Times New Roman" w:hAnsi="Times New Roman" w:cs="Times New Roman"/>
          <w:sz w:val="24"/>
          <w:szCs w:val="24"/>
        </w:rPr>
        <w:t xml:space="preserve">, </w:t>
      </w:r>
      <w:r w:rsidR="005A1566" w:rsidRPr="001C0C01">
        <w:rPr>
          <w:rFonts w:ascii="Times New Roman" w:hAnsi="Times New Roman" w:cs="Times New Roman"/>
          <w:bCs/>
          <w:sz w:val="24"/>
          <w:szCs w:val="24"/>
        </w:rPr>
        <w:t>26</w:t>
      </w:r>
      <w:r w:rsidR="005A1566" w:rsidRPr="001C0C01">
        <w:rPr>
          <w:rFonts w:ascii="Times New Roman" w:hAnsi="Times New Roman" w:cs="Times New Roman"/>
          <w:sz w:val="24"/>
          <w:szCs w:val="24"/>
        </w:rPr>
        <w:t>(5)</w:t>
      </w:r>
      <w:r w:rsidRPr="001C0C01">
        <w:rPr>
          <w:rFonts w:ascii="Times New Roman" w:hAnsi="Times New Roman" w:cs="Times New Roman"/>
          <w:sz w:val="24"/>
          <w:szCs w:val="24"/>
        </w:rPr>
        <w:t>, pp.</w:t>
      </w:r>
      <w:r w:rsidR="005A1566" w:rsidRPr="001C0C01">
        <w:rPr>
          <w:rFonts w:ascii="Times New Roman" w:hAnsi="Times New Roman" w:cs="Times New Roman"/>
          <w:sz w:val="24"/>
          <w:szCs w:val="24"/>
        </w:rPr>
        <w:t xml:space="preserve"> 419-421.</w:t>
      </w:r>
    </w:p>
    <w:p w14:paraId="6DC4B3C7" w14:textId="1619E111" w:rsidR="005A1566" w:rsidRPr="001C0C01" w:rsidRDefault="005A1566" w:rsidP="00C30C26">
      <w:pPr>
        <w:pStyle w:val="EndNoteBibliography"/>
        <w:spacing w:after="240"/>
        <w:rPr>
          <w:rFonts w:ascii="Times New Roman" w:hAnsi="Times New Roman" w:cs="Times New Roman"/>
          <w:iCs/>
          <w:sz w:val="24"/>
          <w:szCs w:val="24"/>
        </w:rPr>
      </w:pPr>
      <w:r w:rsidRPr="001C0C01">
        <w:rPr>
          <w:rFonts w:ascii="Times New Roman" w:hAnsi="Times New Roman" w:cs="Times New Roman"/>
          <w:sz w:val="24"/>
          <w:szCs w:val="24"/>
        </w:rPr>
        <w:t>Henwood, M. (2010)</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iCs/>
          <w:sz w:val="24"/>
          <w:szCs w:val="24"/>
        </w:rPr>
        <w:t xml:space="preserve">Journeys without maps: The decisions and destinations of people who self fund. </w:t>
      </w:r>
      <w:r w:rsidRPr="001C0C01">
        <w:rPr>
          <w:rFonts w:ascii="Times New Roman" w:hAnsi="Times New Roman" w:cs="Times New Roman"/>
          <w:iCs/>
          <w:sz w:val="24"/>
          <w:szCs w:val="24"/>
        </w:rPr>
        <w:t xml:space="preserve">In </w:t>
      </w:r>
      <w:r w:rsidRPr="001C0C01">
        <w:rPr>
          <w:rFonts w:ascii="Times New Roman" w:hAnsi="Times New Roman" w:cs="Times New Roman"/>
          <w:i/>
          <w:iCs/>
          <w:sz w:val="24"/>
          <w:szCs w:val="24"/>
        </w:rPr>
        <w:t>People who pay for care: quantitative and qualitative analysis of self-funders in the social care market</w:t>
      </w:r>
      <w:r w:rsidRPr="001C0C01">
        <w:rPr>
          <w:rFonts w:ascii="Times New Roman" w:hAnsi="Times New Roman" w:cs="Times New Roman"/>
          <w:iCs/>
          <w:sz w:val="24"/>
          <w:szCs w:val="24"/>
        </w:rPr>
        <w:t>. London</w:t>
      </w:r>
      <w:r w:rsidR="001619F1" w:rsidRPr="001C0C01">
        <w:rPr>
          <w:rFonts w:ascii="Times New Roman" w:hAnsi="Times New Roman" w:cs="Times New Roman"/>
          <w:iCs/>
          <w:sz w:val="24"/>
          <w:szCs w:val="24"/>
        </w:rPr>
        <w:t>:</w:t>
      </w:r>
      <w:r w:rsidRPr="001C0C01">
        <w:rPr>
          <w:rFonts w:ascii="Times New Roman" w:hAnsi="Times New Roman" w:cs="Times New Roman"/>
          <w:iCs/>
          <w:sz w:val="24"/>
          <w:szCs w:val="24"/>
        </w:rPr>
        <w:t xml:space="preserve"> Putting People First Social Care Consortium, pp.42-83</w:t>
      </w:r>
      <w:r w:rsidR="00C30C26" w:rsidRPr="001C0C01">
        <w:rPr>
          <w:rFonts w:ascii="Times New Roman" w:hAnsi="Times New Roman" w:cs="Times New Roman"/>
          <w:iCs/>
          <w:sz w:val="24"/>
          <w:szCs w:val="24"/>
        </w:rPr>
        <w:t xml:space="preserve"> Available at: </w:t>
      </w:r>
      <w:hyperlink r:id="rId26" w:history="1">
        <w:r w:rsidR="00C30C26" w:rsidRPr="001C0C01">
          <w:rPr>
            <w:rStyle w:val="Hyperlink"/>
            <w:rFonts w:ascii="Times New Roman" w:hAnsi="Times New Roman" w:cs="Times New Roman"/>
            <w:iCs/>
            <w:sz w:val="24"/>
            <w:szCs w:val="24"/>
          </w:rPr>
          <w:t>https://ipc.brookes.ac.uk/publications/People_who_pay_for_care_-_report_12_1_11_final.pdf</w:t>
        </w:r>
      </w:hyperlink>
      <w:r w:rsidR="00C30C26" w:rsidRPr="001C0C01">
        <w:rPr>
          <w:rFonts w:ascii="Times New Roman" w:hAnsi="Times New Roman" w:cs="Times New Roman"/>
          <w:iCs/>
          <w:sz w:val="24"/>
          <w:szCs w:val="24"/>
        </w:rPr>
        <w:t xml:space="preserve"> </w:t>
      </w:r>
      <w:r w:rsidR="00C30C26" w:rsidRPr="001C0C01">
        <w:rPr>
          <w:rFonts w:ascii="Times New Roman" w:hAnsi="Times New Roman" w:cs="Times New Roman"/>
          <w:bCs/>
          <w:sz w:val="24"/>
          <w:szCs w:val="24"/>
        </w:rPr>
        <w:t>[Accessed 20 December 2017].</w:t>
      </w:r>
    </w:p>
    <w:p w14:paraId="2E31DC7E" w14:textId="3323BBC1" w:rsidR="005A1566" w:rsidRPr="001C0C01" w:rsidRDefault="005A1566" w:rsidP="001619F1">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Henwood</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M</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(2014)</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Self-funders: </w:t>
      </w:r>
      <w:r w:rsidR="001619F1" w:rsidRPr="001C0C01">
        <w:rPr>
          <w:rFonts w:ascii="Times New Roman" w:hAnsi="Times New Roman" w:cs="Times New Roman"/>
          <w:sz w:val="24"/>
          <w:szCs w:val="24"/>
        </w:rPr>
        <w:t>Th</w:t>
      </w:r>
      <w:r w:rsidRPr="001C0C01">
        <w:rPr>
          <w:rFonts w:ascii="Times New Roman" w:hAnsi="Times New Roman" w:cs="Times New Roman"/>
          <w:sz w:val="24"/>
          <w:szCs w:val="24"/>
        </w:rPr>
        <w:t xml:space="preserve">e road from perdition? In: </w:t>
      </w:r>
      <w:r w:rsidR="001619F1" w:rsidRPr="001C0C01">
        <w:rPr>
          <w:rFonts w:ascii="Times New Roman" w:hAnsi="Times New Roman" w:cs="Times New Roman"/>
          <w:sz w:val="24"/>
          <w:szCs w:val="24"/>
        </w:rPr>
        <w:t xml:space="preserve">C. </w:t>
      </w:r>
      <w:r w:rsidRPr="001C0C01">
        <w:rPr>
          <w:rFonts w:ascii="Times New Roman" w:hAnsi="Times New Roman" w:cs="Times New Roman"/>
          <w:sz w:val="24"/>
          <w:szCs w:val="24"/>
        </w:rPr>
        <w:t xml:space="preserve">Needham and </w:t>
      </w:r>
      <w:r w:rsidR="001619F1" w:rsidRPr="001C0C01">
        <w:rPr>
          <w:rFonts w:ascii="Times New Roman" w:hAnsi="Times New Roman" w:cs="Times New Roman"/>
          <w:sz w:val="24"/>
          <w:szCs w:val="24"/>
        </w:rPr>
        <w:t xml:space="preserve">J. </w:t>
      </w:r>
      <w:r w:rsidRPr="001C0C01">
        <w:rPr>
          <w:rFonts w:ascii="Times New Roman" w:hAnsi="Times New Roman" w:cs="Times New Roman"/>
          <w:sz w:val="24"/>
          <w:szCs w:val="24"/>
        </w:rPr>
        <w:t>Glasby</w:t>
      </w:r>
      <w:r w:rsidR="001619F1" w:rsidRPr="001C0C01">
        <w:rPr>
          <w:rFonts w:ascii="Times New Roman" w:hAnsi="Times New Roman" w:cs="Times New Roman"/>
          <w:sz w:val="24"/>
          <w:szCs w:val="24"/>
        </w:rPr>
        <w:t>, eds.,</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Debates in Personalisation.</w:t>
      </w:r>
      <w:r w:rsidRPr="001C0C01">
        <w:rPr>
          <w:rFonts w:ascii="Times New Roman" w:hAnsi="Times New Roman" w:cs="Times New Roman"/>
          <w:sz w:val="24"/>
          <w:szCs w:val="24"/>
        </w:rPr>
        <w:t xml:space="preserve"> Bristol: Policy Press, </w:t>
      </w:r>
      <w:r w:rsidR="001619F1" w:rsidRPr="001C0C01">
        <w:rPr>
          <w:rFonts w:ascii="Times New Roman" w:hAnsi="Times New Roman" w:cs="Times New Roman"/>
          <w:sz w:val="24"/>
          <w:szCs w:val="24"/>
        </w:rPr>
        <w:t xml:space="preserve">pp. </w:t>
      </w:r>
      <w:r w:rsidRPr="001C0C01">
        <w:rPr>
          <w:rFonts w:ascii="Times New Roman" w:hAnsi="Times New Roman" w:cs="Times New Roman"/>
          <w:sz w:val="24"/>
          <w:szCs w:val="24"/>
        </w:rPr>
        <w:t>75–83.</w:t>
      </w:r>
    </w:p>
    <w:p w14:paraId="49E4A9B6" w14:textId="3DC718F6" w:rsidR="005A1566" w:rsidRPr="001C0C01" w:rsidRDefault="005A1566" w:rsidP="00A94682">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Henwood</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M</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and Hudson</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B</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(2008)</w:t>
      </w:r>
      <w:r w:rsidR="001619F1"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Lost to the system? The impact of fair access to care.</w:t>
      </w:r>
      <w:r w:rsidRPr="001C0C01">
        <w:rPr>
          <w:rFonts w:ascii="Times New Roman" w:hAnsi="Times New Roman" w:cs="Times New Roman"/>
          <w:sz w:val="24"/>
          <w:szCs w:val="24"/>
        </w:rPr>
        <w:t xml:space="preserve"> London: Commission for Social Care Inspection.</w:t>
      </w:r>
      <w:r w:rsidR="001619F1" w:rsidRPr="001C0C01">
        <w:rPr>
          <w:rFonts w:ascii="Times New Roman" w:hAnsi="Times New Roman" w:cs="Times New Roman"/>
          <w:sz w:val="24"/>
          <w:szCs w:val="24"/>
        </w:rPr>
        <w:t xml:space="preserve"> </w:t>
      </w:r>
      <w:r w:rsidR="001619F1" w:rsidRPr="001C0C01">
        <w:rPr>
          <w:rFonts w:ascii="Times New Roman" w:hAnsi="Times New Roman" w:cs="Times New Roman"/>
          <w:bCs/>
          <w:sz w:val="24"/>
          <w:szCs w:val="24"/>
        </w:rPr>
        <w:t xml:space="preserve">Available at: </w:t>
      </w:r>
      <w:hyperlink r:id="rId27" w:history="1">
        <w:r w:rsidR="00DF7246" w:rsidRPr="001C0C01">
          <w:rPr>
            <w:rStyle w:val="Hyperlink"/>
            <w:rFonts w:ascii="Times New Roman" w:hAnsi="Times New Roman" w:cs="Times New Roman"/>
            <w:bCs/>
            <w:sz w:val="24"/>
            <w:szCs w:val="24"/>
          </w:rPr>
          <w:t>http://www.melaniehenwood.com/perch/resources/cscifacslosttothesystem.pdf</w:t>
        </w:r>
      </w:hyperlink>
      <w:r w:rsidR="00DF7246" w:rsidRPr="001C0C01">
        <w:rPr>
          <w:rFonts w:ascii="Times New Roman" w:hAnsi="Times New Roman" w:cs="Times New Roman"/>
          <w:bCs/>
          <w:sz w:val="24"/>
          <w:szCs w:val="24"/>
        </w:rPr>
        <w:t xml:space="preserve"> </w:t>
      </w:r>
      <w:r w:rsidR="001619F1" w:rsidRPr="001C0C01">
        <w:rPr>
          <w:rFonts w:ascii="Times New Roman" w:hAnsi="Times New Roman" w:cs="Times New Roman"/>
          <w:bCs/>
          <w:sz w:val="24"/>
          <w:szCs w:val="24"/>
        </w:rPr>
        <w:t>[Accessed 20 December 2017].</w:t>
      </w:r>
    </w:p>
    <w:p w14:paraId="644F8015" w14:textId="29617194" w:rsidR="005A1566" w:rsidRPr="001C0C01" w:rsidRDefault="005A1566" w:rsidP="00A94682">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Henwood, M. and Hudson, B. (2009). </w:t>
      </w:r>
      <w:r w:rsidRPr="001C0C01">
        <w:rPr>
          <w:rFonts w:ascii="Times New Roman" w:hAnsi="Times New Roman" w:cs="Times New Roman"/>
          <w:bCs/>
          <w:sz w:val="24"/>
          <w:szCs w:val="24"/>
        </w:rPr>
        <w:t xml:space="preserve"> </w:t>
      </w:r>
      <w:r w:rsidRPr="001C0C01">
        <w:rPr>
          <w:rFonts w:ascii="Times New Roman" w:hAnsi="Times New Roman" w:cs="Times New Roman"/>
          <w:bCs/>
          <w:i/>
          <w:sz w:val="24"/>
          <w:szCs w:val="24"/>
        </w:rPr>
        <w:t xml:space="preserve">Navigating the </w:t>
      </w:r>
      <w:r w:rsidR="00DF7246" w:rsidRPr="001C0C01">
        <w:rPr>
          <w:rFonts w:ascii="Times New Roman" w:hAnsi="Times New Roman" w:cs="Times New Roman"/>
          <w:bCs/>
          <w:i/>
          <w:sz w:val="24"/>
          <w:szCs w:val="24"/>
        </w:rPr>
        <w:t>p</w:t>
      </w:r>
      <w:r w:rsidRPr="001C0C01">
        <w:rPr>
          <w:rFonts w:ascii="Times New Roman" w:hAnsi="Times New Roman" w:cs="Times New Roman"/>
          <w:bCs/>
          <w:i/>
          <w:sz w:val="24"/>
          <w:szCs w:val="24"/>
        </w:rPr>
        <w:t xml:space="preserve">arallel </w:t>
      </w:r>
      <w:r w:rsidR="00DF7246" w:rsidRPr="001C0C01">
        <w:rPr>
          <w:rFonts w:ascii="Times New Roman" w:hAnsi="Times New Roman" w:cs="Times New Roman"/>
          <w:bCs/>
          <w:i/>
          <w:sz w:val="24"/>
          <w:szCs w:val="24"/>
        </w:rPr>
        <w:t>u</w:t>
      </w:r>
      <w:r w:rsidRPr="001C0C01">
        <w:rPr>
          <w:rFonts w:ascii="Times New Roman" w:hAnsi="Times New Roman" w:cs="Times New Roman"/>
          <w:bCs/>
          <w:i/>
          <w:sz w:val="24"/>
          <w:szCs w:val="24"/>
        </w:rPr>
        <w:t xml:space="preserve">niverse: Information and </w:t>
      </w:r>
      <w:r w:rsidR="00DF7246" w:rsidRPr="001C0C01">
        <w:rPr>
          <w:rFonts w:ascii="Times New Roman" w:hAnsi="Times New Roman" w:cs="Times New Roman"/>
          <w:bCs/>
          <w:i/>
          <w:sz w:val="24"/>
          <w:szCs w:val="24"/>
        </w:rPr>
        <w:t>a</w:t>
      </w:r>
      <w:r w:rsidRPr="001C0C01">
        <w:rPr>
          <w:rFonts w:ascii="Times New Roman" w:hAnsi="Times New Roman" w:cs="Times New Roman"/>
          <w:bCs/>
          <w:i/>
          <w:sz w:val="24"/>
          <w:szCs w:val="24"/>
        </w:rPr>
        <w:t xml:space="preserve">dvice for </w:t>
      </w:r>
      <w:r w:rsidR="00DF7246" w:rsidRPr="001C0C01">
        <w:rPr>
          <w:rFonts w:ascii="Times New Roman" w:hAnsi="Times New Roman" w:cs="Times New Roman"/>
          <w:bCs/>
          <w:i/>
          <w:sz w:val="24"/>
          <w:szCs w:val="24"/>
        </w:rPr>
        <w:t>p</w:t>
      </w:r>
      <w:r w:rsidRPr="001C0C01">
        <w:rPr>
          <w:rFonts w:ascii="Times New Roman" w:hAnsi="Times New Roman" w:cs="Times New Roman"/>
          <w:bCs/>
          <w:i/>
          <w:sz w:val="24"/>
          <w:szCs w:val="24"/>
        </w:rPr>
        <w:t xml:space="preserve">eople who </w:t>
      </w:r>
      <w:r w:rsidR="00DF7246" w:rsidRPr="001C0C01">
        <w:rPr>
          <w:rFonts w:ascii="Times New Roman" w:hAnsi="Times New Roman" w:cs="Times New Roman"/>
          <w:bCs/>
          <w:i/>
          <w:sz w:val="24"/>
          <w:szCs w:val="24"/>
        </w:rPr>
        <w:t>s</w:t>
      </w:r>
      <w:r w:rsidRPr="001C0C01">
        <w:rPr>
          <w:rFonts w:ascii="Times New Roman" w:hAnsi="Times New Roman" w:cs="Times New Roman"/>
          <w:bCs/>
          <w:i/>
          <w:sz w:val="24"/>
          <w:szCs w:val="24"/>
        </w:rPr>
        <w:t>elf-fund</w:t>
      </w:r>
      <w:r w:rsidRPr="001C0C01">
        <w:rPr>
          <w:rFonts w:ascii="Times New Roman" w:hAnsi="Times New Roman" w:cs="Times New Roman"/>
          <w:bCs/>
          <w:sz w:val="24"/>
          <w:szCs w:val="24"/>
        </w:rPr>
        <w:t xml:space="preserve">. </w:t>
      </w:r>
      <w:r w:rsidRPr="001C0C01">
        <w:rPr>
          <w:rFonts w:ascii="Times New Roman" w:hAnsi="Times New Roman" w:cs="Times New Roman"/>
          <w:sz w:val="24"/>
          <w:szCs w:val="24"/>
        </w:rPr>
        <w:t>London</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Association of Directors of Adult Social Services.</w:t>
      </w:r>
      <w:r w:rsidR="00AC0B69" w:rsidRPr="001C0C01">
        <w:rPr>
          <w:rFonts w:ascii="Times New Roman" w:hAnsi="Times New Roman" w:cs="Times New Roman"/>
          <w:sz w:val="24"/>
          <w:szCs w:val="24"/>
        </w:rPr>
        <w:t xml:space="preserve"> </w:t>
      </w:r>
      <w:r w:rsidR="00AC0B69" w:rsidRPr="001C0C01">
        <w:rPr>
          <w:rFonts w:ascii="Times New Roman" w:hAnsi="Times New Roman" w:cs="Times New Roman"/>
          <w:bCs/>
          <w:sz w:val="24"/>
          <w:szCs w:val="24"/>
        </w:rPr>
        <w:t xml:space="preserve">Available at: </w:t>
      </w:r>
      <w:hyperlink r:id="rId28" w:history="1">
        <w:r w:rsidR="004162F7" w:rsidRPr="001C0C01">
          <w:rPr>
            <w:rStyle w:val="Hyperlink"/>
            <w:rFonts w:ascii="Times New Roman" w:hAnsi="Times New Roman" w:cs="Times New Roman"/>
            <w:bCs/>
            <w:sz w:val="24"/>
            <w:szCs w:val="24"/>
          </w:rPr>
          <w:t>https://www.thinklocalactpersonal.org.uk/_assets/Resources/Personalisation/Localmilestones/IAA_for_people_who_fund_their_own_Social_Care_2009.pdf</w:t>
        </w:r>
      </w:hyperlink>
      <w:r w:rsidR="004162F7" w:rsidRPr="001C0C01">
        <w:rPr>
          <w:rFonts w:ascii="Times New Roman" w:hAnsi="Times New Roman" w:cs="Times New Roman"/>
          <w:bCs/>
          <w:sz w:val="24"/>
          <w:szCs w:val="24"/>
        </w:rPr>
        <w:t xml:space="preserve"> </w:t>
      </w:r>
      <w:r w:rsidR="00AC0B69" w:rsidRPr="001C0C01">
        <w:rPr>
          <w:rFonts w:ascii="Times New Roman" w:hAnsi="Times New Roman" w:cs="Times New Roman"/>
          <w:bCs/>
          <w:sz w:val="24"/>
          <w:szCs w:val="24"/>
        </w:rPr>
        <w:t>[Accessed 20 December 2017].</w:t>
      </w:r>
    </w:p>
    <w:p w14:paraId="4956EF58" w14:textId="3E6C62F5" w:rsidR="005A1566" w:rsidRPr="001C0C01" w:rsidRDefault="00AC0B69" w:rsidP="00A94682">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Hudson</w:t>
      </w:r>
      <w:r w:rsidR="005A1566" w:rsidRPr="001C0C01">
        <w:rPr>
          <w:rFonts w:ascii="Times New Roman" w:hAnsi="Times New Roman" w:cs="Times New Roman"/>
          <w:sz w:val="24"/>
          <w:szCs w:val="24"/>
        </w:rPr>
        <w:t xml:space="preserve">, B. </w:t>
      </w:r>
      <w:r w:rsidRPr="001C0C01">
        <w:rPr>
          <w:rFonts w:ascii="Times New Roman" w:hAnsi="Times New Roman" w:cs="Times New Roman"/>
          <w:sz w:val="24"/>
          <w:szCs w:val="24"/>
        </w:rPr>
        <w:t>and Henwood</w:t>
      </w:r>
      <w:r w:rsidR="005A1566" w:rsidRPr="001C0C01">
        <w:rPr>
          <w:rFonts w:ascii="Times New Roman" w:hAnsi="Times New Roman" w:cs="Times New Roman"/>
          <w:sz w:val="24"/>
          <w:szCs w:val="24"/>
        </w:rPr>
        <w:t xml:space="preserve">, M.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2009</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w:t>
      </w:r>
      <w:r w:rsidR="005A1566" w:rsidRPr="001C0C01">
        <w:rPr>
          <w:rFonts w:ascii="Times New Roman" w:hAnsi="Times New Roman" w:cs="Times New Roman"/>
          <w:i/>
          <w:sz w:val="24"/>
          <w:szCs w:val="24"/>
        </w:rPr>
        <w:t>A Parallel Universe?</w:t>
      </w:r>
      <w:r w:rsidR="005A1566" w:rsidRPr="001C0C01">
        <w:rPr>
          <w:rFonts w:ascii="Times New Roman" w:hAnsi="Times New Roman" w:cs="Times New Roman"/>
          <w:sz w:val="24"/>
          <w:szCs w:val="24"/>
        </w:rPr>
        <w:t xml:space="preserve"> </w:t>
      </w:r>
      <w:r w:rsidR="005A1566" w:rsidRPr="001C0C01">
        <w:rPr>
          <w:rFonts w:ascii="Times New Roman" w:hAnsi="Times New Roman" w:cs="Times New Roman"/>
          <w:i/>
          <w:sz w:val="24"/>
          <w:szCs w:val="24"/>
        </w:rPr>
        <w:t xml:space="preserve">People who fund their own care and support: a review of the literature. </w:t>
      </w:r>
      <w:r w:rsidR="005A1566" w:rsidRPr="001C0C01">
        <w:rPr>
          <w:rFonts w:ascii="Times New Roman" w:hAnsi="Times New Roman" w:cs="Times New Roman"/>
          <w:sz w:val="24"/>
          <w:szCs w:val="24"/>
        </w:rPr>
        <w:t>London</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Association of Directors of Adult Social Services.</w:t>
      </w:r>
      <w:r w:rsidRPr="001C0C01">
        <w:rPr>
          <w:rFonts w:ascii="Times New Roman" w:hAnsi="Times New Roman" w:cs="Times New Roman"/>
          <w:sz w:val="24"/>
          <w:szCs w:val="24"/>
        </w:rPr>
        <w:t xml:space="preserve"> </w:t>
      </w:r>
      <w:r w:rsidRPr="001C0C01">
        <w:rPr>
          <w:rFonts w:ascii="Times New Roman" w:hAnsi="Times New Roman" w:cs="Times New Roman"/>
          <w:bCs/>
          <w:sz w:val="24"/>
          <w:szCs w:val="24"/>
        </w:rPr>
        <w:t xml:space="preserve">Available at: </w:t>
      </w:r>
      <w:hyperlink r:id="rId29" w:history="1">
        <w:r w:rsidR="004162F7" w:rsidRPr="001C0C01">
          <w:rPr>
            <w:rStyle w:val="Hyperlink"/>
            <w:rFonts w:ascii="Times New Roman" w:hAnsi="Times New Roman" w:cs="Times New Roman"/>
            <w:bCs/>
            <w:sz w:val="24"/>
            <w:szCs w:val="24"/>
          </w:rPr>
          <w:t>https://www.thinklocalactpersonal.org.uk/_assets/Resources/Personalisation/Localmilestones/IAA_for_people_who_fund_their_own_Social_Care_2009.pdf</w:t>
        </w:r>
      </w:hyperlink>
      <w:r w:rsidR="004162F7" w:rsidRPr="001C0C01">
        <w:rPr>
          <w:rFonts w:ascii="Times New Roman" w:hAnsi="Times New Roman" w:cs="Times New Roman"/>
          <w:bCs/>
          <w:sz w:val="24"/>
          <w:szCs w:val="24"/>
        </w:rPr>
        <w:t xml:space="preserve"> </w:t>
      </w:r>
      <w:r w:rsidRPr="001C0C01">
        <w:rPr>
          <w:rFonts w:ascii="Times New Roman" w:hAnsi="Times New Roman" w:cs="Times New Roman"/>
          <w:bCs/>
          <w:sz w:val="24"/>
          <w:szCs w:val="24"/>
        </w:rPr>
        <w:t>[Accessed 20 December 2017].</w:t>
      </w:r>
    </w:p>
    <w:p w14:paraId="2728DF35" w14:textId="7D6B0E4C" w:rsidR="005A1566" w:rsidRPr="001C0C01" w:rsidRDefault="005A1566" w:rsidP="00A94682">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lastRenderedPageBreak/>
        <w:t>Humphries</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R</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(2013). </w:t>
      </w:r>
      <w:r w:rsidRPr="001C0C01">
        <w:rPr>
          <w:rFonts w:ascii="Times New Roman" w:hAnsi="Times New Roman" w:cs="Times New Roman"/>
          <w:i/>
          <w:sz w:val="24"/>
          <w:szCs w:val="24"/>
        </w:rPr>
        <w:t>Paying for social care: Beyond Dilno</w:t>
      </w:r>
      <w:r w:rsidR="00AC0B69" w:rsidRPr="001C0C01">
        <w:rPr>
          <w:rFonts w:ascii="Times New Roman" w:hAnsi="Times New Roman" w:cs="Times New Roman"/>
          <w:i/>
          <w:sz w:val="24"/>
          <w:szCs w:val="24"/>
        </w:rPr>
        <w:t>t</w:t>
      </w:r>
      <w:r w:rsidR="00AC0B69" w:rsidRPr="001C0C01">
        <w:rPr>
          <w:rFonts w:ascii="Times New Roman" w:hAnsi="Times New Roman" w:cs="Times New Roman"/>
          <w:sz w:val="24"/>
          <w:szCs w:val="24"/>
        </w:rPr>
        <w:t>.</w:t>
      </w:r>
      <w:r w:rsidRPr="001C0C01">
        <w:rPr>
          <w:rFonts w:ascii="Times New Roman" w:hAnsi="Times New Roman" w:cs="Times New Roman"/>
          <w:i/>
          <w:iCs/>
          <w:sz w:val="24"/>
          <w:szCs w:val="24"/>
        </w:rPr>
        <w:t xml:space="preserve"> </w:t>
      </w:r>
      <w:r w:rsidRPr="001C0C01">
        <w:rPr>
          <w:rFonts w:ascii="Times New Roman" w:hAnsi="Times New Roman" w:cs="Times New Roman"/>
          <w:sz w:val="24"/>
          <w:szCs w:val="24"/>
        </w:rPr>
        <w:t>London: The King’s Fund.</w:t>
      </w:r>
      <w:r w:rsidR="00AC0B69" w:rsidRPr="001C0C01">
        <w:rPr>
          <w:rFonts w:ascii="Times New Roman" w:hAnsi="Times New Roman" w:cs="Times New Roman"/>
          <w:sz w:val="24"/>
          <w:szCs w:val="24"/>
        </w:rPr>
        <w:t xml:space="preserve"> </w:t>
      </w:r>
      <w:r w:rsidR="00AC0B69" w:rsidRPr="001C0C01">
        <w:rPr>
          <w:rFonts w:ascii="Times New Roman" w:hAnsi="Times New Roman" w:cs="Times New Roman"/>
          <w:bCs/>
          <w:sz w:val="24"/>
          <w:szCs w:val="24"/>
        </w:rPr>
        <w:t xml:space="preserve">Available at: </w:t>
      </w:r>
      <w:hyperlink r:id="rId30" w:history="1">
        <w:r w:rsidR="004162F7" w:rsidRPr="001C0C01">
          <w:rPr>
            <w:rStyle w:val="Hyperlink"/>
            <w:rFonts w:ascii="Times New Roman" w:hAnsi="Times New Roman" w:cs="Times New Roman"/>
            <w:bCs/>
            <w:sz w:val="24"/>
            <w:szCs w:val="24"/>
          </w:rPr>
          <w:t>https://www.kingsfund.org.uk/sites/default/files/field/field_publication_summary/social-care-funding-paper-may13.pdf</w:t>
        </w:r>
      </w:hyperlink>
      <w:r w:rsidR="004162F7" w:rsidRPr="001C0C01">
        <w:rPr>
          <w:rFonts w:ascii="Times New Roman" w:hAnsi="Times New Roman" w:cs="Times New Roman"/>
          <w:bCs/>
          <w:sz w:val="24"/>
          <w:szCs w:val="24"/>
        </w:rPr>
        <w:t xml:space="preserve"> </w:t>
      </w:r>
      <w:r w:rsidR="00AC0B69" w:rsidRPr="001C0C01">
        <w:rPr>
          <w:rFonts w:ascii="Times New Roman" w:hAnsi="Times New Roman" w:cs="Times New Roman"/>
          <w:bCs/>
          <w:sz w:val="24"/>
          <w:szCs w:val="24"/>
        </w:rPr>
        <w:t>[Accessed 20 December 2017].</w:t>
      </w:r>
    </w:p>
    <w:p w14:paraId="6607BEBB" w14:textId="23F6EC2A" w:rsidR="005A1566" w:rsidRPr="001C0C01" w:rsidRDefault="005A1566" w:rsidP="00A94682">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Humphries, R., Thorlby, R., Holder, H</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Hall, P</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and Charles</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A. </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2016</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Social care for older people: Home truths</w:t>
      </w:r>
      <w:r w:rsidRPr="001C0C01">
        <w:rPr>
          <w:rFonts w:ascii="Times New Roman" w:hAnsi="Times New Roman" w:cs="Times New Roman"/>
          <w:sz w:val="24"/>
          <w:szCs w:val="24"/>
        </w:rPr>
        <w:t xml:space="preserve">. </w:t>
      </w:r>
      <w:r w:rsidR="00AC0B69" w:rsidRPr="001C0C01">
        <w:rPr>
          <w:rFonts w:ascii="Times New Roman" w:hAnsi="Times New Roman" w:cs="Times New Roman"/>
          <w:sz w:val="24"/>
          <w:szCs w:val="24"/>
        </w:rPr>
        <w:t xml:space="preserve">London: </w:t>
      </w:r>
      <w:r w:rsidRPr="001C0C01">
        <w:rPr>
          <w:rFonts w:ascii="Times New Roman" w:hAnsi="Times New Roman" w:cs="Times New Roman"/>
          <w:sz w:val="24"/>
          <w:szCs w:val="24"/>
        </w:rPr>
        <w:t xml:space="preserve">The King’s Fund and Nuffield Trust. </w:t>
      </w:r>
      <w:r w:rsidR="00AC0B69" w:rsidRPr="001C0C01">
        <w:rPr>
          <w:rFonts w:ascii="Times New Roman" w:hAnsi="Times New Roman" w:cs="Times New Roman"/>
          <w:bCs/>
          <w:sz w:val="24"/>
          <w:szCs w:val="24"/>
        </w:rPr>
        <w:t xml:space="preserve">Available at: </w:t>
      </w:r>
      <w:hyperlink r:id="rId31" w:history="1">
        <w:r w:rsidR="004162F7" w:rsidRPr="001C0C01">
          <w:rPr>
            <w:rStyle w:val="Hyperlink"/>
            <w:rFonts w:ascii="Times New Roman" w:hAnsi="Times New Roman" w:cs="Times New Roman"/>
            <w:bCs/>
            <w:sz w:val="24"/>
            <w:szCs w:val="24"/>
          </w:rPr>
          <w:t>https://www.nuffieldtrust.org.uk/files/2017-01/social-care-older-people-web-final.pdf</w:t>
        </w:r>
      </w:hyperlink>
      <w:r w:rsidR="004162F7" w:rsidRPr="001C0C01">
        <w:rPr>
          <w:rFonts w:ascii="Times New Roman" w:hAnsi="Times New Roman" w:cs="Times New Roman"/>
          <w:bCs/>
          <w:sz w:val="24"/>
          <w:szCs w:val="24"/>
        </w:rPr>
        <w:t xml:space="preserve"> </w:t>
      </w:r>
      <w:r w:rsidR="00AC0B69" w:rsidRPr="001C0C01">
        <w:rPr>
          <w:rFonts w:ascii="Times New Roman" w:hAnsi="Times New Roman" w:cs="Times New Roman"/>
          <w:bCs/>
          <w:sz w:val="24"/>
          <w:szCs w:val="24"/>
        </w:rPr>
        <w:t>[Accessed 20 December 2017].</w:t>
      </w:r>
    </w:p>
    <w:p w14:paraId="522CFAE7" w14:textId="3B9516AB" w:rsidR="005A1566" w:rsidRPr="001C0C01" w:rsidRDefault="005A1566" w:rsidP="004162F7">
      <w:pPr>
        <w:shd w:val="clear" w:color="auto" w:fill="FFFFFF"/>
        <w:spacing w:after="120" w:line="240" w:lineRule="auto"/>
        <w:textAlignment w:val="baseline"/>
        <w:rPr>
          <w:rFonts w:ascii="Times New Roman" w:eastAsia="Times New Roman" w:hAnsi="Times New Roman" w:cs="Times New Roman"/>
          <w:sz w:val="24"/>
          <w:szCs w:val="24"/>
          <w:lang w:eastAsia="en-GB"/>
        </w:rPr>
      </w:pPr>
      <w:r w:rsidRPr="001C0C01">
        <w:rPr>
          <w:rFonts w:ascii="Times New Roman" w:hAnsi="Times New Roman" w:cs="Times New Roman"/>
          <w:sz w:val="24"/>
          <w:szCs w:val="24"/>
        </w:rPr>
        <w:t>Inderst</w:t>
      </w:r>
      <w:r w:rsidR="00AC0B69" w:rsidRPr="001C0C01">
        <w:rPr>
          <w:rFonts w:ascii="Times New Roman" w:hAnsi="Times New Roman" w:cs="Times New Roman"/>
          <w:sz w:val="24"/>
          <w:szCs w:val="24"/>
        </w:rPr>
        <w:t>, R.</w:t>
      </w:r>
      <w:r w:rsidRPr="001C0C01">
        <w:rPr>
          <w:rFonts w:ascii="Times New Roman" w:hAnsi="Times New Roman" w:cs="Times New Roman"/>
          <w:sz w:val="24"/>
          <w:szCs w:val="24"/>
        </w:rPr>
        <w:t xml:space="preserve"> and Ottavani</w:t>
      </w:r>
      <w:r w:rsidR="00AC0B69" w:rsidRPr="001C0C01">
        <w:rPr>
          <w:rFonts w:ascii="Times New Roman" w:hAnsi="Times New Roman" w:cs="Times New Roman"/>
          <w:sz w:val="24"/>
          <w:szCs w:val="24"/>
        </w:rPr>
        <w:t>, M. (2012).</w:t>
      </w:r>
      <w:r w:rsidRPr="001C0C01">
        <w:rPr>
          <w:rFonts w:ascii="Times New Roman" w:hAnsi="Times New Roman" w:cs="Times New Roman"/>
          <w:sz w:val="24"/>
          <w:szCs w:val="24"/>
        </w:rPr>
        <w:t xml:space="preserve"> Financial </w:t>
      </w:r>
      <w:r w:rsidR="00AC0B69" w:rsidRPr="001C0C01">
        <w:rPr>
          <w:rFonts w:ascii="Times New Roman" w:hAnsi="Times New Roman" w:cs="Times New Roman"/>
          <w:sz w:val="24"/>
          <w:szCs w:val="24"/>
        </w:rPr>
        <w:t>a</w:t>
      </w:r>
      <w:r w:rsidRPr="001C0C01">
        <w:rPr>
          <w:rFonts w:ascii="Times New Roman" w:hAnsi="Times New Roman" w:cs="Times New Roman"/>
          <w:sz w:val="24"/>
          <w:szCs w:val="24"/>
        </w:rPr>
        <w:t>dvice</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J</w:t>
      </w:r>
      <w:r w:rsidR="00AC0B69" w:rsidRPr="001C0C01">
        <w:rPr>
          <w:rFonts w:ascii="Times New Roman" w:hAnsi="Times New Roman" w:cs="Times New Roman"/>
          <w:i/>
          <w:sz w:val="24"/>
          <w:szCs w:val="24"/>
        </w:rPr>
        <w:t>ournal</w:t>
      </w:r>
      <w:r w:rsidRPr="001C0C01">
        <w:rPr>
          <w:rFonts w:ascii="Times New Roman" w:hAnsi="Times New Roman" w:cs="Times New Roman"/>
          <w:i/>
          <w:sz w:val="24"/>
          <w:szCs w:val="24"/>
        </w:rPr>
        <w:t xml:space="preserve"> of Economic Literature</w:t>
      </w:r>
      <w:r w:rsidR="00AC0B69" w:rsidRPr="001C0C01">
        <w:rPr>
          <w:rFonts w:ascii="Times New Roman" w:hAnsi="Times New Roman" w:cs="Times New Roman"/>
          <w:i/>
          <w:sz w:val="24"/>
          <w:szCs w:val="24"/>
        </w:rPr>
        <w:t>,</w:t>
      </w:r>
      <w:r w:rsidR="00AC0B69" w:rsidRPr="001C0C01">
        <w:rPr>
          <w:rFonts w:ascii="Times New Roman" w:hAnsi="Times New Roman" w:cs="Times New Roman"/>
          <w:sz w:val="24"/>
          <w:szCs w:val="24"/>
        </w:rPr>
        <w:t xml:space="preserve"> 50(2), </w:t>
      </w:r>
      <w:r w:rsidR="00AC0B69" w:rsidRPr="001C0C01">
        <w:rPr>
          <w:rFonts w:ascii="Times New Roman" w:eastAsia="Times New Roman" w:hAnsi="Times New Roman" w:cs="Times New Roman"/>
          <w:sz w:val="24"/>
          <w:szCs w:val="24"/>
          <w:lang w:eastAsia="en-GB"/>
        </w:rPr>
        <w:t>pp. 494-512.</w:t>
      </w:r>
    </w:p>
    <w:p w14:paraId="22A24A22" w14:textId="40D6E581" w:rsidR="005A1566" w:rsidRPr="001C0C01" w:rsidRDefault="005A1566" w:rsidP="00A94682">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Ipsos MORI (2011)</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 xml:space="preserve">Public </w:t>
      </w:r>
      <w:r w:rsidR="00AC0B69" w:rsidRPr="001C0C01">
        <w:rPr>
          <w:rFonts w:ascii="Times New Roman" w:hAnsi="Times New Roman" w:cs="Times New Roman"/>
          <w:i/>
          <w:sz w:val="24"/>
          <w:szCs w:val="24"/>
        </w:rPr>
        <w:t>o</w:t>
      </w:r>
      <w:r w:rsidRPr="001C0C01">
        <w:rPr>
          <w:rFonts w:ascii="Times New Roman" w:hAnsi="Times New Roman" w:cs="Times New Roman"/>
          <w:i/>
          <w:sz w:val="24"/>
          <w:szCs w:val="24"/>
        </w:rPr>
        <w:t xml:space="preserve">pinion </w:t>
      </w:r>
      <w:r w:rsidR="00AC0B69" w:rsidRPr="001C0C01">
        <w:rPr>
          <w:rFonts w:ascii="Times New Roman" w:hAnsi="Times New Roman" w:cs="Times New Roman"/>
          <w:i/>
          <w:sz w:val="24"/>
          <w:szCs w:val="24"/>
        </w:rPr>
        <w:t>r</w:t>
      </w:r>
      <w:r w:rsidRPr="001C0C01">
        <w:rPr>
          <w:rFonts w:ascii="Times New Roman" w:hAnsi="Times New Roman" w:cs="Times New Roman"/>
          <w:i/>
          <w:sz w:val="24"/>
          <w:szCs w:val="24"/>
        </w:rPr>
        <w:t xml:space="preserve">esearch on </w:t>
      </w:r>
      <w:r w:rsidR="00AC0B69" w:rsidRPr="001C0C01">
        <w:rPr>
          <w:rFonts w:ascii="Times New Roman" w:hAnsi="Times New Roman" w:cs="Times New Roman"/>
          <w:i/>
          <w:sz w:val="24"/>
          <w:szCs w:val="24"/>
        </w:rPr>
        <w:t>s</w:t>
      </w:r>
      <w:r w:rsidRPr="001C0C01">
        <w:rPr>
          <w:rFonts w:ascii="Times New Roman" w:hAnsi="Times New Roman" w:cs="Times New Roman"/>
          <w:i/>
          <w:sz w:val="24"/>
          <w:szCs w:val="24"/>
        </w:rPr>
        <w:t xml:space="preserve">ocial </w:t>
      </w:r>
      <w:r w:rsidR="00AC0B69" w:rsidRPr="001C0C01">
        <w:rPr>
          <w:rFonts w:ascii="Times New Roman" w:hAnsi="Times New Roman" w:cs="Times New Roman"/>
          <w:i/>
          <w:sz w:val="24"/>
          <w:szCs w:val="24"/>
        </w:rPr>
        <w:t>c</w:t>
      </w:r>
      <w:r w:rsidRPr="001C0C01">
        <w:rPr>
          <w:rFonts w:ascii="Times New Roman" w:hAnsi="Times New Roman" w:cs="Times New Roman"/>
          <w:i/>
          <w:sz w:val="24"/>
          <w:szCs w:val="24"/>
        </w:rPr>
        <w:t xml:space="preserve">are </w:t>
      </w:r>
      <w:r w:rsidR="00AC0B69" w:rsidRPr="001C0C01">
        <w:rPr>
          <w:rFonts w:ascii="Times New Roman" w:hAnsi="Times New Roman" w:cs="Times New Roman"/>
          <w:i/>
          <w:sz w:val="24"/>
          <w:szCs w:val="24"/>
        </w:rPr>
        <w:t>f</w:t>
      </w:r>
      <w:r w:rsidRPr="001C0C01">
        <w:rPr>
          <w:rFonts w:ascii="Times New Roman" w:hAnsi="Times New Roman" w:cs="Times New Roman"/>
          <w:i/>
          <w:sz w:val="24"/>
          <w:szCs w:val="24"/>
        </w:rPr>
        <w:t xml:space="preserve">unding: A </w:t>
      </w:r>
      <w:r w:rsidR="00AC0B69" w:rsidRPr="001C0C01">
        <w:rPr>
          <w:rFonts w:ascii="Times New Roman" w:hAnsi="Times New Roman" w:cs="Times New Roman"/>
          <w:i/>
          <w:sz w:val="24"/>
          <w:szCs w:val="24"/>
        </w:rPr>
        <w:t>l</w:t>
      </w:r>
      <w:r w:rsidRPr="001C0C01">
        <w:rPr>
          <w:rFonts w:ascii="Times New Roman" w:hAnsi="Times New Roman" w:cs="Times New Roman"/>
          <w:i/>
          <w:sz w:val="24"/>
          <w:szCs w:val="24"/>
        </w:rPr>
        <w:t xml:space="preserve">iterature </w:t>
      </w:r>
      <w:r w:rsidR="00AC0B69" w:rsidRPr="001C0C01">
        <w:rPr>
          <w:rFonts w:ascii="Times New Roman" w:hAnsi="Times New Roman" w:cs="Times New Roman"/>
          <w:i/>
          <w:sz w:val="24"/>
          <w:szCs w:val="24"/>
        </w:rPr>
        <w:t>r</w:t>
      </w:r>
      <w:r w:rsidRPr="001C0C01">
        <w:rPr>
          <w:rFonts w:ascii="Times New Roman" w:hAnsi="Times New Roman" w:cs="Times New Roman"/>
          <w:i/>
          <w:sz w:val="24"/>
          <w:szCs w:val="24"/>
        </w:rPr>
        <w:t xml:space="preserve">eview on </w:t>
      </w:r>
      <w:r w:rsidR="00AC0B69" w:rsidRPr="001C0C01">
        <w:rPr>
          <w:rFonts w:ascii="Times New Roman" w:hAnsi="Times New Roman" w:cs="Times New Roman"/>
          <w:i/>
          <w:sz w:val="24"/>
          <w:szCs w:val="24"/>
        </w:rPr>
        <w:t>b</w:t>
      </w:r>
      <w:r w:rsidRPr="001C0C01">
        <w:rPr>
          <w:rFonts w:ascii="Times New Roman" w:hAnsi="Times New Roman" w:cs="Times New Roman"/>
          <w:i/>
          <w:sz w:val="24"/>
          <w:szCs w:val="24"/>
        </w:rPr>
        <w:t>ehalf of the Commission on the Funding of Care and Support.</w:t>
      </w:r>
      <w:r w:rsidRPr="001C0C01">
        <w:rPr>
          <w:rFonts w:ascii="Times New Roman" w:hAnsi="Times New Roman" w:cs="Times New Roman"/>
          <w:sz w:val="24"/>
          <w:szCs w:val="24"/>
        </w:rPr>
        <w:t xml:space="preserve"> London: Ipsos MORI. Available at: </w:t>
      </w:r>
      <w:hyperlink r:id="rId32" w:history="1">
        <w:r w:rsidR="00AC0B69" w:rsidRPr="001C0C01">
          <w:rPr>
            <w:rStyle w:val="Hyperlink"/>
            <w:rFonts w:ascii="Times New Roman" w:hAnsi="Times New Roman" w:cs="Times New Roman"/>
            <w:sz w:val="24"/>
            <w:szCs w:val="24"/>
          </w:rPr>
          <w:t>www.dilnotcommission.dh.gov.uk/files/2011/03/MORI.pdf</w:t>
        </w:r>
      </w:hyperlink>
      <w:r w:rsidR="00AC0B69" w:rsidRPr="001C0C01">
        <w:rPr>
          <w:rFonts w:ascii="Times New Roman" w:hAnsi="Times New Roman" w:cs="Times New Roman"/>
          <w:sz w:val="24"/>
          <w:szCs w:val="24"/>
        </w:rPr>
        <w:t xml:space="preserve"> </w:t>
      </w:r>
      <w:r w:rsidR="00AC0B69" w:rsidRPr="001C0C01">
        <w:rPr>
          <w:rFonts w:ascii="Times New Roman" w:hAnsi="Times New Roman" w:cs="Times New Roman"/>
          <w:bCs/>
          <w:sz w:val="24"/>
          <w:szCs w:val="24"/>
        </w:rPr>
        <w:t>[Accessed 20 December 2017].</w:t>
      </w:r>
    </w:p>
    <w:p w14:paraId="4702C880" w14:textId="69C60D6E" w:rsidR="005A1566" w:rsidRPr="001C0C01" w:rsidRDefault="005A1566" w:rsidP="0078678C">
      <w:pPr>
        <w:pStyle w:val="EndNoteBibliography"/>
        <w:rPr>
          <w:rFonts w:ascii="Times New Roman" w:hAnsi="Times New Roman" w:cs="Times New Roman"/>
          <w:bCs/>
          <w:sz w:val="24"/>
          <w:szCs w:val="24"/>
        </w:rPr>
      </w:pPr>
      <w:r w:rsidRPr="001C0C01">
        <w:rPr>
          <w:rFonts w:ascii="Times New Roman" w:hAnsi="Times New Roman" w:cs="Times New Roman"/>
          <w:sz w:val="24"/>
          <w:szCs w:val="24"/>
        </w:rPr>
        <w:t xml:space="preserve">Ipsos MORI (2012). </w:t>
      </w:r>
      <w:r w:rsidRPr="001C0C01">
        <w:rPr>
          <w:rFonts w:ascii="Times New Roman" w:hAnsi="Times New Roman" w:cs="Times New Roman"/>
          <w:i/>
          <w:sz w:val="24"/>
          <w:szCs w:val="24"/>
        </w:rPr>
        <w:t>Caring for our future engagement: analysis of responses.</w:t>
      </w:r>
      <w:r w:rsidRPr="001C0C01">
        <w:rPr>
          <w:rFonts w:ascii="Times New Roman" w:hAnsi="Times New Roman" w:cs="Times New Roman"/>
          <w:sz w:val="24"/>
          <w:szCs w:val="24"/>
        </w:rPr>
        <w:t xml:space="preserve"> </w:t>
      </w:r>
      <w:r w:rsidR="00AC0B69" w:rsidRPr="001C0C01">
        <w:rPr>
          <w:rFonts w:ascii="Times New Roman" w:hAnsi="Times New Roman" w:cs="Times New Roman"/>
          <w:sz w:val="24"/>
          <w:szCs w:val="24"/>
        </w:rPr>
        <w:t xml:space="preserve">London: </w:t>
      </w:r>
      <w:r w:rsidRPr="001C0C01">
        <w:rPr>
          <w:rFonts w:ascii="Times New Roman" w:hAnsi="Times New Roman" w:cs="Times New Roman"/>
          <w:sz w:val="24"/>
          <w:szCs w:val="24"/>
        </w:rPr>
        <w:t>Department of Health.</w:t>
      </w:r>
      <w:r w:rsidR="00AC0B69" w:rsidRPr="001C0C01">
        <w:rPr>
          <w:rFonts w:ascii="Times New Roman" w:hAnsi="Times New Roman" w:cs="Times New Roman"/>
          <w:sz w:val="24"/>
          <w:szCs w:val="24"/>
        </w:rPr>
        <w:t xml:space="preserve"> </w:t>
      </w:r>
      <w:r w:rsidR="00AC0B69" w:rsidRPr="001C0C01">
        <w:rPr>
          <w:rFonts w:ascii="Times New Roman" w:hAnsi="Times New Roman" w:cs="Times New Roman"/>
          <w:bCs/>
          <w:sz w:val="24"/>
          <w:szCs w:val="24"/>
        </w:rPr>
        <w:t xml:space="preserve">Available at: </w:t>
      </w:r>
      <w:hyperlink r:id="rId33" w:history="1">
        <w:r w:rsidR="004162F7" w:rsidRPr="001C0C01">
          <w:rPr>
            <w:rStyle w:val="Hyperlink"/>
            <w:rFonts w:ascii="Times New Roman" w:hAnsi="Times New Roman" w:cs="Times New Roman"/>
            <w:bCs/>
            <w:sz w:val="24"/>
            <w:szCs w:val="24"/>
          </w:rPr>
          <w:t>https://www.gov.uk/government/uploads/system/uploads/attachment_data/file/136456/2900021-Ipsos-MORI-Caring-for-our-future-engagement-analysis-of-responses.pdf</w:t>
        </w:r>
      </w:hyperlink>
      <w:r w:rsidR="004162F7" w:rsidRPr="001C0C01">
        <w:rPr>
          <w:rFonts w:ascii="Times New Roman" w:hAnsi="Times New Roman" w:cs="Times New Roman"/>
          <w:bCs/>
          <w:sz w:val="24"/>
          <w:szCs w:val="24"/>
        </w:rPr>
        <w:t xml:space="preserve"> </w:t>
      </w:r>
      <w:r w:rsidR="00AC0B69" w:rsidRPr="001C0C01">
        <w:rPr>
          <w:rFonts w:ascii="Times New Roman" w:hAnsi="Times New Roman" w:cs="Times New Roman"/>
          <w:bCs/>
          <w:sz w:val="24"/>
          <w:szCs w:val="24"/>
        </w:rPr>
        <w:t>[Accessed 20 December 2017].</w:t>
      </w:r>
    </w:p>
    <w:p w14:paraId="6DFE2FEA" w14:textId="3D5BD6C9" w:rsidR="00C33689" w:rsidRPr="001C0C01" w:rsidRDefault="00C33689" w:rsidP="0078678C">
      <w:pPr>
        <w:pStyle w:val="EndNoteBibliography"/>
        <w:rPr>
          <w:rFonts w:ascii="Times New Roman" w:hAnsi="Times New Roman" w:cs="Times New Roman"/>
          <w:bCs/>
          <w:sz w:val="24"/>
          <w:szCs w:val="24"/>
        </w:rPr>
      </w:pPr>
      <w:r w:rsidRPr="001C0C01">
        <w:rPr>
          <w:rFonts w:ascii="Times New Roman" w:hAnsi="Times New Roman" w:cs="Times New Roman"/>
          <w:bCs/>
          <w:sz w:val="24"/>
          <w:szCs w:val="24"/>
        </w:rPr>
        <w:t xml:space="preserve">Just (2017a). </w:t>
      </w:r>
      <w:r w:rsidRPr="001C0C01">
        <w:rPr>
          <w:rFonts w:ascii="Times New Roman" w:hAnsi="Times New Roman" w:cs="Times New Roman"/>
          <w:bCs/>
          <w:i/>
          <w:sz w:val="24"/>
          <w:szCs w:val="24"/>
        </w:rPr>
        <w:t>Care funding: Some statistics around long term care.</w:t>
      </w:r>
      <w:r w:rsidRPr="001C0C01">
        <w:rPr>
          <w:rFonts w:ascii="Times New Roman" w:hAnsi="Times New Roman" w:cs="Times New Roman"/>
          <w:bCs/>
          <w:sz w:val="24"/>
          <w:szCs w:val="24"/>
        </w:rPr>
        <w:t xml:space="preserve"> Surrey: Just. Available at: </w:t>
      </w:r>
      <w:hyperlink r:id="rId34" w:history="1">
        <w:r w:rsidRPr="001C0C01">
          <w:rPr>
            <w:rStyle w:val="Hyperlink"/>
            <w:rFonts w:ascii="Times New Roman" w:hAnsi="Times New Roman" w:cs="Times New Roman"/>
            <w:bCs/>
            <w:sz w:val="24"/>
            <w:szCs w:val="24"/>
          </w:rPr>
          <w:t>http://www.justadviser.com/documents/statistics-around-long-term-care-1312736.pdf</w:t>
        </w:r>
      </w:hyperlink>
      <w:r w:rsidRPr="001C0C01">
        <w:rPr>
          <w:rFonts w:ascii="Times New Roman" w:hAnsi="Times New Roman" w:cs="Times New Roman"/>
          <w:bCs/>
          <w:sz w:val="24"/>
          <w:szCs w:val="24"/>
        </w:rPr>
        <w:t xml:space="preserve"> [Accessed 08 January 2018].</w:t>
      </w:r>
    </w:p>
    <w:p w14:paraId="0777682F" w14:textId="5A0F1F0A" w:rsidR="009F26D5" w:rsidRDefault="0078678C" w:rsidP="0078678C">
      <w:pPr>
        <w:autoSpaceDE w:val="0"/>
        <w:autoSpaceDN w:val="0"/>
        <w:adjustRightInd w:val="0"/>
        <w:spacing w:line="240" w:lineRule="auto"/>
        <w:rPr>
          <w:rFonts w:ascii="Times New Roman" w:hAnsi="Times New Roman" w:cs="Times New Roman"/>
          <w:sz w:val="24"/>
          <w:szCs w:val="24"/>
        </w:rPr>
      </w:pPr>
      <w:r w:rsidRPr="001C0C01">
        <w:rPr>
          <w:rFonts w:ascii="Times New Roman" w:hAnsi="Times New Roman" w:cs="Times New Roman"/>
          <w:sz w:val="24"/>
          <w:szCs w:val="24"/>
        </w:rPr>
        <w:t>Just (2017</w:t>
      </w:r>
      <w:r w:rsidR="00C33689" w:rsidRPr="001C0C01">
        <w:rPr>
          <w:rFonts w:ascii="Times New Roman" w:hAnsi="Times New Roman" w:cs="Times New Roman"/>
          <w:sz w:val="24"/>
          <w:szCs w:val="24"/>
        </w:rPr>
        <w:t>b</w:t>
      </w:r>
      <w:r w:rsidRPr="001C0C01">
        <w:rPr>
          <w:rFonts w:ascii="Times New Roman" w:hAnsi="Times New Roman" w:cs="Times New Roman"/>
          <w:sz w:val="24"/>
          <w:szCs w:val="24"/>
        </w:rPr>
        <w:t>).</w:t>
      </w:r>
      <w:r w:rsidRPr="001C0C01">
        <w:rPr>
          <w:rFonts w:ascii="Times New Roman" w:hAnsi="Times New Roman" w:cs="Times New Roman"/>
          <w:i/>
          <w:sz w:val="24"/>
          <w:szCs w:val="24"/>
        </w:rPr>
        <w:t xml:space="preserve"> We need to talk about care: Care report 2017. </w:t>
      </w:r>
      <w:r w:rsidRPr="001C0C01">
        <w:rPr>
          <w:rFonts w:ascii="Times New Roman" w:hAnsi="Times New Roman" w:cs="Times New Roman"/>
          <w:sz w:val="24"/>
          <w:szCs w:val="24"/>
        </w:rPr>
        <w:t xml:space="preserve">Surrey: Just. Available at: </w:t>
      </w:r>
      <w:hyperlink r:id="rId35" w:history="1">
        <w:r w:rsidRPr="001C0C01">
          <w:rPr>
            <w:rStyle w:val="Hyperlink"/>
            <w:rFonts w:ascii="Times New Roman" w:hAnsi="Times New Roman" w:cs="Times New Roman"/>
            <w:sz w:val="24"/>
            <w:szCs w:val="24"/>
          </w:rPr>
          <w:t>http://www.justgroupplc.co.uk/~/media/Files/J/JRMS-IR/news-doc/we-need-to-talk-about-care-report-2017.pdf</w:t>
        </w:r>
      </w:hyperlink>
      <w:r w:rsidRPr="001C0C01">
        <w:rPr>
          <w:rFonts w:ascii="Times New Roman" w:hAnsi="Times New Roman" w:cs="Times New Roman"/>
          <w:sz w:val="24"/>
          <w:szCs w:val="24"/>
        </w:rPr>
        <w:t xml:space="preserve"> [Accessed 21 December 2017].</w:t>
      </w:r>
    </w:p>
    <w:p w14:paraId="47EF7467" w14:textId="77777777" w:rsidR="00552554" w:rsidRPr="00552554" w:rsidRDefault="009F26D5" w:rsidP="00552554">
      <w:pPr>
        <w:autoSpaceDE w:val="0"/>
        <w:autoSpaceDN w:val="0"/>
        <w:adjustRightInd w:val="0"/>
        <w:spacing w:line="240" w:lineRule="auto"/>
        <w:rPr>
          <w:rFonts w:ascii="Times New Roman" w:hAnsi="Times New Roman" w:cs="Times New Roman"/>
          <w:sz w:val="24"/>
          <w:szCs w:val="24"/>
        </w:rPr>
      </w:pPr>
      <w:r w:rsidRPr="00552554">
        <w:rPr>
          <w:rFonts w:ascii="Times New Roman" w:hAnsi="Times New Roman" w:cs="Times New Roman"/>
          <w:sz w:val="24"/>
          <w:szCs w:val="24"/>
        </w:rPr>
        <w:t xml:space="preserve">Kahneman, D., Knetsch, J. L. and Thaler, R. H. (1991). </w:t>
      </w:r>
      <w:r w:rsidRPr="00552554">
        <w:rPr>
          <w:rFonts w:ascii="Times New Roman" w:hAnsi="Times New Roman" w:cs="Times New Roman"/>
          <w:sz w:val="24"/>
          <w:szCs w:val="24"/>
          <w:lang w:val="en-US"/>
        </w:rPr>
        <w:t xml:space="preserve">Anomalies: The endowment effect, loss aversion, and status quo bias. </w:t>
      </w:r>
      <w:r w:rsidRPr="00552554">
        <w:rPr>
          <w:rFonts w:ascii="Times New Roman" w:hAnsi="Times New Roman" w:cs="Times New Roman"/>
          <w:i/>
          <w:sz w:val="24"/>
          <w:szCs w:val="24"/>
          <w:lang w:val="en-US"/>
        </w:rPr>
        <w:t>Jour</w:t>
      </w:r>
      <w:r w:rsidR="00552554" w:rsidRPr="00552554">
        <w:rPr>
          <w:rFonts w:ascii="Times New Roman" w:hAnsi="Times New Roman" w:cs="Times New Roman"/>
          <w:i/>
          <w:sz w:val="24"/>
          <w:szCs w:val="24"/>
          <w:lang w:val="en-US"/>
        </w:rPr>
        <w:t>nal of Economic Perspectives</w:t>
      </w:r>
      <w:r w:rsidR="00552554" w:rsidRPr="00552554">
        <w:rPr>
          <w:rFonts w:ascii="Times New Roman" w:hAnsi="Times New Roman" w:cs="Times New Roman"/>
          <w:sz w:val="24"/>
          <w:szCs w:val="24"/>
          <w:lang w:val="en-US"/>
        </w:rPr>
        <w:t>, 5(1), pp.</w:t>
      </w:r>
      <w:r w:rsidRPr="00552554">
        <w:rPr>
          <w:rFonts w:ascii="Times New Roman" w:hAnsi="Times New Roman" w:cs="Times New Roman"/>
          <w:sz w:val="24"/>
          <w:szCs w:val="24"/>
          <w:lang w:val="en-US"/>
        </w:rPr>
        <w:t xml:space="preserve"> 193-206.</w:t>
      </w:r>
    </w:p>
    <w:p w14:paraId="378FBD96" w14:textId="28E0E3AB" w:rsidR="00552554" w:rsidRDefault="00552554" w:rsidP="0078678C">
      <w:pPr>
        <w:autoSpaceDE w:val="0"/>
        <w:autoSpaceDN w:val="0"/>
        <w:adjustRightInd w:val="0"/>
        <w:spacing w:line="240" w:lineRule="auto"/>
        <w:rPr>
          <w:rFonts w:ascii="Times New Roman" w:hAnsi="Times New Roman" w:cs="Times New Roman"/>
          <w:sz w:val="24"/>
          <w:szCs w:val="24"/>
        </w:rPr>
      </w:pPr>
      <w:r w:rsidRPr="00552554">
        <w:rPr>
          <w:rFonts w:ascii="Times New Roman" w:hAnsi="Times New Roman" w:cs="Times New Roman"/>
          <w:color w:val="333333"/>
          <w:sz w:val="24"/>
          <w:szCs w:val="24"/>
          <w:shd w:val="clear" w:color="auto" w:fill="FFFFFF"/>
        </w:rPr>
        <w:t>Kahneman, D. and</w:t>
      </w:r>
      <w:r w:rsidR="009F26D5" w:rsidRPr="00552554">
        <w:rPr>
          <w:rFonts w:ascii="Times New Roman" w:hAnsi="Times New Roman" w:cs="Times New Roman"/>
          <w:color w:val="333333"/>
          <w:sz w:val="24"/>
          <w:szCs w:val="24"/>
          <w:shd w:val="clear" w:color="auto" w:fill="FFFFFF"/>
        </w:rPr>
        <w:t xml:space="preserve"> Tversky, A. (1984). Choices, values, and frames. </w:t>
      </w:r>
      <w:r w:rsidR="009F26D5" w:rsidRPr="00552554">
        <w:rPr>
          <w:rStyle w:val="Emphasis"/>
          <w:rFonts w:ascii="Times New Roman" w:hAnsi="Times New Roman" w:cs="Times New Roman"/>
          <w:color w:val="333333"/>
          <w:sz w:val="24"/>
          <w:szCs w:val="24"/>
          <w:shd w:val="clear" w:color="auto" w:fill="FFFFFF"/>
        </w:rPr>
        <w:t xml:space="preserve">American Psychologist, </w:t>
      </w:r>
      <w:r w:rsidR="009F26D5" w:rsidRPr="00552554">
        <w:rPr>
          <w:rStyle w:val="Emphasis"/>
          <w:rFonts w:ascii="Times New Roman" w:hAnsi="Times New Roman" w:cs="Times New Roman"/>
          <w:i w:val="0"/>
          <w:color w:val="333333"/>
          <w:sz w:val="24"/>
          <w:szCs w:val="24"/>
          <w:shd w:val="clear" w:color="auto" w:fill="FFFFFF"/>
        </w:rPr>
        <w:t>39</w:t>
      </w:r>
      <w:r w:rsidR="009F26D5" w:rsidRPr="00552554">
        <w:rPr>
          <w:rFonts w:ascii="Times New Roman" w:hAnsi="Times New Roman" w:cs="Times New Roman"/>
          <w:color w:val="333333"/>
          <w:sz w:val="24"/>
          <w:szCs w:val="24"/>
          <w:shd w:val="clear" w:color="auto" w:fill="FFFFFF"/>
        </w:rPr>
        <w:t xml:space="preserve">(4), </w:t>
      </w:r>
      <w:r w:rsidRPr="00552554">
        <w:rPr>
          <w:rFonts w:ascii="Times New Roman" w:hAnsi="Times New Roman" w:cs="Times New Roman"/>
          <w:color w:val="333333"/>
          <w:sz w:val="24"/>
          <w:szCs w:val="24"/>
          <w:shd w:val="clear" w:color="auto" w:fill="FFFFFF"/>
        </w:rPr>
        <w:t xml:space="preserve">pp. </w:t>
      </w:r>
      <w:r w:rsidR="009F26D5" w:rsidRPr="00552554">
        <w:rPr>
          <w:rFonts w:ascii="Times New Roman" w:hAnsi="Times New Roman" w:cs="Times New Roman"/>
          <w:color w:val="333333"/>
          <w:sz w:val="24"/>
          <w:szCs w:val="24"/>
          <w:shd w:val="clear" w:color="auto" w:fill="FFFFFF"/>
        </w:rPr>
        <w:t>341-350.</w:t>
      </w:r>
      <w:r w:rsidRPr="00552554">
        <w:rPr>
          <w:rFonts w:ascii="Times New Roman" w:hAnsi="Times New Roman" w:cs="Times New Roman"/>
          <w:sz w:val="24"/>
          <w:szCs w:val="24"/>
        </w:rPr>
        <w:t xml:space="preserve"> </w:t>
      </w:r>
    </w:p>
    <w:p w14:paraId="68089181" w14:textId="03B435FB" w:rsidR="00552554" w:rsidRPr="00552554" w:rsidRDefault="00552554" w:rsidP="00552554">
      <w:pPr>
        <w:rPr>
          <w:rFonts w:ascii="Times New Roman" w:hAnsi="Times New Roman" w:cs="Times New Roman"/>
          <w:sz w:val="24"/>
          <w:szCs w:val="24"/>
          <w:shd w:val="clear" w:color="auto" w:fill="FCFCFC"/>
        </w:rPr>
      </w:pPr>
      <w:r w:rsidRPr="00552554">
        <w:rPr>
          <w:rFonts w:ascii="Times New Roman" w:hAnsi="Times New Roman" w:cs="Times New Roman"/>
          <w:sz w:val="24"/>
          <w:szCs w:val="24"/>
          <w:shd w:val="clear" w:color="auto" w:fill="FCFCFC"/>
        </w:rPr>
        <w:t xml:space="preserve">Lawless, L., Drichoutis, A. C. and Nayga, R. M. (2013). </w:t>
      </w:r>
      <w:r w:rsidRPr="00552554">
        <w:rPr>
          <w:rFonts w:ascii="Times New Roman" w:hAnsi="Times New Roman" w:cs="Times New Roman"/>
          <w:bCs/>
          <w:spacing w:val="2"/>
          <w:sz w:val="24"/>
          <w:szCs w:val="24"/>
          <w:lang w:val="en"/>
        </w:rPr>
        <w:t>Time preferences and health behaviour: a review.</w:t>
      </w:r>
      <w:r w:rsidRPr="00552554">
        <w:rPr>
          <w:rFonts w:ascii="Times New Roman" w:hAnsi="Times New Roman" w:cs="Times New Roman"/>
          <w:sz w:val="24"/>
          <w:szCs w:val="24"/>
          <w:shd w:val="clear" w:color="auto" w:fill="FCFCFC"/>
        </w:rPr>
        <w:t xml:space="preserve"> </w:t>
      </w:r>
      <w:r w:rsidRPr="00552554">
        <w:rPr>
          <w:rFonts w:ascii="Times New Roman" w:hAnsi="Times New Roman" w:cs="Times New Roman"/>
          <w:i/>
          <w:sz w:val="24"/>
          <w:szCs w:val="24"/>
          <w:shd w:val="clear" w:color="auto" w:fill="FCFCFC"/>
        </w:rPr>
        <w:t>Agricultural and Food Economics</w:t>
      </w:r>
      <w:r w:rsidRPr="00552554">
        <w:rPr>
          <w:rFonts w:ascii="Times New Roman" w:hAnsi="Times New Roman" w:cs="Times New Roman"/>
          <w:sz w:val="24"/>
          <w:szCs w:val="24"/>
          <w:shd w:val="clear" w:color="auto" w:fill="FCFCFC"/>
        </w:rPr>
        <w:t xml:space="preserve"> 1(17). </w:t>
      </w:r>
    </w:p>
    <w:p w14:paraId="50D2C1A6" w14:textId="4499D1CA" w:rsidR="005A1566" w:rsidRPr="001C0C01" w:rsidRDefault="005A1566" w:rsidP="0078678C">
      <w:pPr>
        <w:pStyle w:val="EndNoteBibliography"/>
        <w:rPr>
          <w:rFonts w:ascii="Times New Roman" w:hAnsi="Times New Roman" w:cs="Times New Roman"/>
          <w:sz w:val="24"/>
          <w:szCs w:val="24"/>
        </w:rPr>
      </w:pPr>
      <w:r w:rsidRPr="001C0C01">
        <w:rPr>
          <w:rFonts w:ascii="Times New Roman" w:hAnsi="Times New Roman" w:cs="Times New Roman"/>
          <w:sz w:val="24"/>
          <w:szCs w:val="24"/>
        </w:rPr>
        <w:t xml:space="preserve">Lloyd, </w:t>
      </w:r>
      <w:r w:rsidR="00AC0B69" w:rsidRPr="001C0C01">
        <w:rPr>
          <w:rFonts w:ascii="Times New Roman" w:hAnsi="Times New Roman" w:cs="Times New Roman"/>
          <w:sz w:val="24"/>
          <w:szCs w:val="24"/>
        </w:rPr>
        <w:t xml:space="preserve"> J. </w:t>
      </w:r>
      <w:r w:rsidRPr="001C0C01">
        <w:rPr>
          <w:rFonts w:ascii="Times New Roman" w:hAnsi="Times New Roman" w:cs="Times New Roman"/>
          <w:sz w:val="24"/>
          <w:szCs w:val="24"/>
        </w:rPr>
        <w:t>(2011a)</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 xml:space="preserve">Gone for </w:t>
      </w:r>
      <w:r w:rsidR="00AC0B69" w:rsidRPr="001C0C01">
        <w:rPr>
          <w:rFonts w:ascii="Times New Roman" w:hAnsi="Times New Roman" w:cs="Times New Roman"/>
          <w:i/>
          <w:sz w:val="24"/>
          <w:szCs w:val="24"/>
        </w:rPr>
        <w:t>g</w:t>
      </w:r>
      <w:r w:rsidRPr="001C0C01">
        <w:rPr>
          <w:rFonts w:ascii="Times New Roman" w:hAnsi="Times New Roman" w:cs="Times New Roman"/>
          <w:i/>
          <w:sz w:val="24"/>
          <w:szCs w:val="24"/>
        </w:rPr>
        <w:t xml:space="preserve">ood? Pre-funded </w:t>
      </w:r>
      <w:r w:rsidR="00AC0B69" w:rsidRPr="001C0C01">
        <w:rPr>
          <w:rFonts w:ascii="Times New Roman" w:hAnsi="Times New Roman" w:cs="Times New Roman"/>
          <w:i/>
          <w:sz w:val="24"/>
          <w:szCs w:val="24"/>
        </w:rPr>
        <w:t>i</w:t>
      </w:r>
      <w:r w:rsidRPr="001C0C01">
        <w:rPr>
          <w:rFonts w:ascii="Times New Roman" w:hAnsi="Times New Roman" w:cs="Times New Roman"/>
          <w:i/>
          <w:sz w:val="24"/>
          <w:szCs w:val="24"/>
        </w:rPr>
        <w:t xml:space="preserve">nsurance for </w:t>
      </w:r>
      <w:r w:rsidR="00AC0B69" w:rsidRPr="001C0C01">
        <w:rPr>
          <w:rFonts w:ascii="Times New Roman" w:hAnsi="Times New Roman" w:cs="Times New Roman"/>
          <w:i/>
          <w:sz w:val="24"/>
          <w:szCs w:val="24"/>
        </w:rPr>
        <w:t>l</w:t>
      </w:r>
      <w:r w:rsidRPr="001C0C01">
        <w:rPr>
          <w:rFonts w:ascii="Times New Roman" w:hAnsi="Times New Roman" w:cs="Times New Roman"/>
          <w:i/>
          <w:sz w:val="24"/>
          <w:szCs w:val="24"/>
        </w:rPr>
        <w:t xml:space="preserve">ong-term </w:t>
      </w:r>
      <w:r w:rsidR="00AC0B69" w:rsidRPr="001C0C01">
        <w:rPr>
          <w:rFonts w:ascii="Times New Roman" w:hAnsi="Times New Roman" w:cs="Times New Roman"/>
          <w:i/>
          <w:sz w:val="24"/>
          <w:szCs w:val="24"/>
        </w:rPr>
        <w:t>c</w:t>
      </w:r>
      <w:r w:rsidRPr="001C0C01">
        <w:rPr>
          <w:rFonts w:ascii="Times New Roman" w:hAnsi="Times New Roman" w:cs="Times New Roman"/>
          <w:i/>
          <w:sz w:val="24"/>
          <w:szCs w:val="24"/>
        </w:rPr>
        <w:t>are</w:t>
      </w:r>
      <w:r w:rsidR="00AC0B69" w:rsidRPr="001C0C01">
        <w:rPr>
          <w:rFonts w:ascii="Times New Roman" w:hAnsi="Times New Roman" w:cs="Times New Roman"/>
          <w:sz w:val="24"/>
          <w:szCs w:val="24"/>
        </w:rPr>
        <w:t>. London:</w:t>
      </w:r>
      <w:r w:rsidRPr="001C0C01">
        <w:rPr>
          <w:rFonts w:ascii="Times New Roman" w:hAnsi="Times New Roman" w:cs="Times New Roman"/>
          <w:sz w:val="24"/>
          <w:szCs w:val="24"/>
        </w:rPr>
        <w:t xml:space="preserve"> The Strategic Society Centre</w:t>
      </w:r>
      <w:r w:rsidR="00AC0B69" w:rsidRPr="001C0C01">
        <w:rPr>
          <w:rFonts w:ascii="Times New Roman" w:hAnsi="Times New Roman" w:cs="Times New Roman"/>
          <w:sz w:val="24"/>
          <w:szCs w:val="24"/>
        </w:rPr>
        <w:t xml:space="preserve">. </w:t>
      </w:r>
      <w:r w:rsidR="00AC0B69" w:rsidRPr="001C0C01">
        <w:rPr>
          <w:rFonts w:ascii="Times New Roman" w:hAnsi="Times New Roman" w:cs="Times New Roman"/>
          <w:bCs/>
          <w:sz w:val="24"/>
          <w:szCs w:val="24"/>
        </w:rPr>
        <w:t xml:space="preserve">Available at: </w:t>
      </w:r>
      <w:hyperlink r:id="rId36" w:history="1">
        <w:r w:rsidR="004162F7" w:rsidRPr="001C0C01">
          <w:rPr>
            <w:rStyle w:val="Hyperlink"/>
            <w:rFonts w:ascii="Times New Roman" w:hAnsi="Times New Roman" w:cs="Times New Roman"/>
            <w:bCs/>
            <w:sz w:val="24"/>
            <w:szCs w:val="24"/>
          </w:rPr>
          <w:t>http://strategicsociety.org.uk/wp-content/uploads/2013/01/Gone-for-Good-Pre-funded-insurance-for-long-term-care.pdf</w:t>
        </w:r>
      </w:hyperlink>
      <w:r w:rsidR="004162F7" w:rsidRPr="001C0C01">
        <w:rPr>
          <w:rFonts w:ascii="Times New Roman" w:hAnsi="Times New Roman" w:cs="Times New Roman"/>
          <w:bCs/>
          <w:sz w:val="24"/>
          <w:szCs w:val="24"/>
        </w:rPr>
        <w:t xml:space="preserve"> </w:t>
      </w:r>
      <w:r w:rsidR="00AC0B69" w:rsidRPr="001C0C01">
        <w:rPr>
          <w:rFonts w:ascii="Times New Roman" w:hAnsi="Times New Roman" w:cs="Times New Roman"/>
          <w:bCs/>
          <w:sz w:val="24"/>
          <w:szCs w:val="24"/>
        </w:rPr>
        <w:t>[Accessed 20 December 2017].</w:t>
      </w:r>
    </w:p>
    <w:p w14:paraId="405BCD67" w14:textId="3E8BDEA1" w:rsidR="005A1566" w:rsidRPr="001C0C01" w:rsidRDefault="005A1566" w:rsidP="00A94682">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Lloyd</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J</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(2011b)</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iCs/>
          <w:sz w:val="24"/>
          <w:szCs w:val="24"/>
        </w:rPr>
        <w:t xml:space="preserve">Immediate </w:t>
      </w:r>
      <w:r w:rsidR="00AC0B69" w:rsidRPr="001C0C01">
        <w:rPr>
          <w:rFonts w:ascii="Times New Roman" w:hAnsi="Times New Roman" w:cs="Times New Roman"/>
          <w:i/>
          <w:iCs/>
          <w:sz w:val="24"/>
          <w:szCs w:val="24"/>
        </w:rPr>
        <w:t>n</w:t>
      </w:r>
      <w:r w:rsidRPr="001C0C01">
        <w:rPr>
          <w:rFonts w:ascii="Times New Roman" w:hAnsi="Times New Roman" w:cs="Times New Roman"/>
          <w:i/>
          <w:iCs/>
          <w:sz w:val="24"/>
          <w:szCs w:val="24"/>
        </w:rPr>
        <w:t xml:space="preserve">eeds </w:t>
      </w:r>
      <w:r w:rsidR="00AC0B69" w:rsidRPr="001C0C01">
        <w:rPr>
          <w:rFonts w:ascii="Times New Roman" w:hAnsi="Times New Roman" w:cs="Times New Roman"/>
          <w:i/>
          <w:iCs/>
          <w:sz w:val="24"/>
          <w:szCs w:val="24"/>
        </w:rPr>
        <w:t>a</w:t>
      </w:r>
      <w:r w:rsidRPr="001C0C01">
        <w:rPr>
          <w:rFonts w:ascii="Times New Roman" w:hAnsi="Times New Roman" w:cs="Times New Roman"/>
          <w:i/>
          <w:iCs/>
          <w:sz w:val="24"/>
          <w:szCs w:val="24"/>
        </w:rPr>
        <w:t xml:space="preserve">nnuities: Their role in funding care, </w:t>
      </w:r>
      <w:r w:rsidR="00AC0B69" w:rsidRPr="001C0C01">
        <w:rPr>
          <w:rFonts w:ascii="Times New Roman" w:hAnsi="Times New Roman" w:cs="Times New Roman"/>
          <w:sz w:val="24"/>
          <w:szCs w:val="24"/>
        </w:rPr>
        <w:t>London: T</w:t>
      </w:r>
      <w:r w:rsidRPr="001C0C01">
        <w:rPr>
          <w:rFonts w:ascii="Times New Roman" w:hAnsi="Times New Roman" w:cs="Times New Roman"/>
          <w:sz w:val="24"/>
          <w:szCs w:val="24"/>
        </w:rPr>
        <w:t>he Strategic Society Centre.</w:t>
      </w:r>
      <w:r w:rsidR="00AC0B69" w:rsidRPr="001C0C01">
        <w:rPr>
          <w:rFonts w:ascii="Times New Roman" w:hAnsi="Times New Roman" w:cs="Times New Roman"/>
          <w:sz w:val="24"/>
          <w:szCs w:val="24"/>
        </w:rPr>
        <w:t xml:space="preserve"> </w:t>
      </w:r>
      <w:r w:rsidR="00AC0B69" w:rsidRPr="001C0C01">
        <w:rPr>
          <w:rFonts w:ascii="Times New Roman" w:hAnsi="Times New Roman" w:cs="Times New Roman"/>
          <w:bCs/>
          <w:sz w:val="24"/>
          <w:szCs w:val="24"/>
        </w:rPr>
        <w:t xml:space="preserve">Available at: </w:t>
      </w:r>
      <w:hyperlink r:id="rId37" w:history="1">
        <w:r w:rsidR="004162F7" w:rsidRPr="001C0C01">
          <w:rPr>
            <w:rStyle w:val="Hyperlink"/>
            <w:rFonts w:ascii="Times New Roman" w:hAnsi="Times New Roman" w:cs="Times New Roman"/>
            <w:bCs/>
            <w:sz w:val="24"/>
            <w:szCs w:val="24"/>
          </w:rPr>
          <w:t>http://strategicsociety.org.uk/wp-content/uploads/2013/01/Immediate-Needs-Annuities-Their-role-in-funding-care.pdf</w:t>
        </w:r>
      </w:hyperlink>
      <w:r w:rsidR="004162F7" w:rsidRPr="001C0C01">
        <w:rPr>
          <w:rFonts w:ascii="Times New Roman" w:hAnsi="Times New Roman" w:cs="Times New Roman"/>
          <w:bCs/>
          <w:sz w:val="24"/>
          <w:szCs w:val="24"/>
        </w:rPr>
        <w:t xml:space="preserve"> </w:t>
      </w:r>
      <w:r w:rsidR="00AC0B69" w:rsidRPr="001C0C01">
        <w:rPr>
          <w:rFonts w:ascii="Times New Roman" w:hAnsi="Times New Roman" w:cs="Times New Roman"/>
          <w:bCs/>
          <w:sz w:val="24"/>
          <w:szCs w:val="24"/>
        </w:rPr>
        <w:t>[Accessed 20 December 2017].</w:t>
      </w:r>
    </w:p>
    <w:p w14:paraId="69A00423" w14:textId="7D4E6528" w:rsidR="005A1566" w:rsidRPr="001C0C01" w:rsidRDefault="005A1566" w:rsidP="00A94682">
      <w:pPr>
        <w:autoSpaceDE w:val="0"/>
        <w:autoSpaceDN w:val="0"/>
        <w:adjustRightInd w:val="0"/>
        <w:spacing w:after="240" w:line="240" w:lineRule="auto"/>
        <w:rPr>
          <w:rFonts w:ascii="Times New Roman" w:hAnsi="Times New Roman" w:cs="Times New Roman"/>
          <w:sz w:val="24"/>
          <w:szCs w:val="24"/>
        </w:rPr>
      </w:pPr>
      <w:r w:rsidRPr="001C0C01">
        <w:rPr>
          <w:rFonts w:ascii="Times New Roman" w:hAnsi="Times New Roman" w:cs="Times New Roman"/>
          <w:sz w:val="24"/>
          <w:szCs w:val="24"/>
        </w:rPr>
        <w:lastRenderedPageBreak/>
        <w:t>Local Government Association (2015)</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 xml:space="preserve">Care Act </w:t>
      </w:r>
      <w:r w:rsidR="00AC0B69" w:rsidRPr="001C0C01">
        <w:rPr>
          <w:rFonts w:ascii="Times New Roman" w:hAnsi="Times New Roman" w:cs="Times New Roman"/>
          <w:i/>
          <w:sz w:val="24"/>
          <w:szCs w:val="24"/>
        </w:rPr>
        <w:t>i</w:t>
      </w:r>
      <w:r w:rsidRPr="001C0C01">
        <w:rPr>
          <w:rFonts w:ascii="Times New Roman" w:hAnsi="Times New Roman" w:cs="Times New Roman"/>
          <w:i/>
          <w:sz w:val="24"/>
          <w:szCs w:val="24"/>
        </w:rPr>
        <w:t>mplementation</w:t>
      </w:r>
      <w:r w:rsidR="00AC0B69" w:rsidRPr="001C0C01">
        <w:rPr>
          <w:rFonts w:ascii="Times New Roman" w:hAnsi="Times New Roman" w:cs="Times New Roman"/>
          <w:i/>
          <w:sz w:val="24"/>
          <w:szCs w:val="24"/>
        </w:rPr>
        <w:t>:</w:t>
      </w:r>
      <w:r w:rsidRPr="001C0C01">
        <w:rPr>
          <w:rFonts w:ascii="Times New Roman" w:hAnsi="Times New Roman" w:cs="Times New Roman"/>
          <w:i/>
          <w:sz w:val="24"/>
          <w:szCs w:val="24"/>
        </w:rPr>
        <w:t xml:space="preserve"> Results of </w:t>
      </w:r>
      <w:r w:rsidR="00AC0B69" w:rsidRPr="001C0C01">
        <w:rPr>
          <w:rFonts w:ascii="Times New Roman" w:hAnsi="Times New Roman" w:cs="Times New Roman"/>
          <w:i/>
          <w:sz w:val="24"/>
          <w:szCs w:val="24"/>
        </w:rPr>
        <w:t>l</w:t>
      </w:r>
      <w:r w:rsidRPr="001C0C01">
        <w:rPr>
          <w:rFonts w:ascii="Times New Roman" w:hAnsi="Times New Roman" w:cs="Times New Roman"/>
          <w:i/>
          <w:sz w:val="24"/>
          <w:szCs w:val="24"/>
        </w:rPr>
        <w:t xml:space="preserve">ocal </w:t>
      </w:r>
      <w:r w:rsidR="00AC0B69" w:rsidRPr="001C0C01">
        <w:rPr>
          <w:rFonts w:ascii="Times New Roman" w:hAnsi="Times New Roman" w:cs="Times New Roman"/>
          <w:i/>
          <w:sz w:val="24"/>
          <w:szCs w:val="24"/>
        </w:rPr>
        <w:t>a</w:t>
      </w:r>
      <w:r w:rsidRPr="001C0C01">
        <w:rPr>
          <w:rFonts w:ascii="Times New Roman" w:hAnsi="Times New Roman" w:cs="Times New Roman"/>
          <w:i/>
          <w:sz w:val="24"/>
          <w:szCs w:val="24"/>
        </w:rPr>
        <w:t xml:space="preserve">uthority </w:t>
      </w:r>
      <w:r w:rsidR="00AC0B69" w:rsidRPr="001C0C01">
        <w:rPr>
          <w:rFonts w:ascii="Times New Roman" w:hAnsi="Times New Roman" w:cs="Times New Roman"/>
          <w:i/>
          <w:sz w:val="24"/>
          <w:szCs w:val="24"/>
        </w:rPr>
        <w:t>s</w:t>
      </w:r>
      <w:r w:rsidRPr="001C0C01">
        <w:rPr>
          <w:rFonts w:ascii="Times New Roman" w:hAnsi="Times New Roman" w:cs="Times New Roman"/>
          <w:i/>
          <w:sz w:val="24"/>
          <w:szCs w:val="24"/>
        </w:rPr>
        <w:t>tocktake 4.</w:t>
      </w:r>
      <w:r w:rsidRPr="001C0C01">
        <w:rPr>
          <w:rFonts w:ascii="Times New Roman" w:hAnsi="Times New Roman" w:cs="Times New Roman"/>
          <w:sz w:val="24"/>
          <w:szCs w:val="24"/>
        </w:rPr>
        <w:t xml:space="preserve"> Available at </w:t>
      </w:r>
      <w:hyperlink r:id="rId38" w:history="1">
        <w:r w:rsidRPr="001C0C01">
          <w:rPr>
            <w:rStyle w:val="Hyperlink"/>
            <w:rFonts w:ascii="Times New Roman" w:hAnsi="Times New Roman" w:cs="Times New Roman"/>
            <w:color w:val="auto"/>
            <w:sz w:val="24"/>
            <w:szCs w:val="24"/>
          </w:rPr>
          <w:t>https://www.local.gov.uk/sites/default/files/documents/results-local-authority-c-d5f.pdf</w:t>
        </w:r>
      </w:hyperlink>
      <w:r w:rsidR="00C30C26" w:rsidRPr="001C0C01">
        <w:rPr>
          <w:rFonts w:ascii="Times New Roman" w:hAnsi="Times New Roman" w:cs="Times New Roman"/>
          <w:sz w:val="24"/>
          <w:szCs w:val="24"/>
        </w:rPr>
        <w:t xml:space="preserve"> </w:t>
      </w:r>
      <w:r w:rsidR="00AC0B69" w:rsidRPr="001C0C01">
        <w:rPr>
          <w:rFonts w:ascii="Times New Roman" w:hAnsi="Times New Roman" w:cs="Times New Roman"/>
          <w:bCs/>
          <w:sz w:val="24"/>
          <w:szCs w:val="24"/>
        </w:rPr>
        <w:t>[Accessed 20 December 2017].</w:t>
      </w:r>
    </w:p>
    <w:p w14:paraId="3ACB9CF7" w14:textId="58B2225E" w:rsidR="005A1566" w:rsidRPr="001C0C01" w:rsidRDefault="005A1566" w:rsidP="00BC273E">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Lunt, P</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and Blundell, J</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2000</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Public understanding of financial risk: The challenges</w:t>
      </w:r>
      <w:r w:rsidR="00AC0B69"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to regulation. In </w:t>
      </w:r>
      <w:r w:rsidR="00AC0B69" w:rsidRPr="001C0C01">
        <w:rPr>
          <w:rFonts w:ascii="Times New Roman" w:hAnsi="Times New Roman" w:cs="Times New Roman"/>
          <w:sz w:val="24"/>
          <w:szCs w:val="24"/>
        </w:rPr>
        <w:t xml:space="preserve">P. Taylor-Gooby, ed., </w:t>
      </w:r>
      <w:r w:rsidRPr="001C0C01">
        <w:rPr>
          <w:rFonts w:ascii="Times New Roman" w:hAnsi="Times New Roman" w:cs="Times New Roman"/>
          <w:i/>
          <w:sz w:val="24"/>
          <w:szCs w:val="24"/>
        </w:rPr>
        <w:t>Risk, trust and welfare.</w:t>
      </w:r>
      <w:r w:rsidRPr="001C0C01">
        <w:rPr>
          <w:rFonts w:ascii="Times New Roman" w:hAnsi="Times New Roman" w:cs="Times New Roman"/>
          <w:sz w:val="24"/>
          <w:szCs w:val="24"/>
        </w:rPr>
        <w:t xml:space="preserve"> London: Macmillan Press Ltd</w:t>
      </w:r>
      <w:r w:rsidR="00AC0B69" w:rsidRPr="001C0C01">
        <w:rPr>
          <w:rFonts w:ascii="Times New Roman" w:hAnsi="Times New Roman" w:cs="Times New Roman"/>
          <w:sz w:val="24"/>
          <w:szCs w:val="24"/>
        </w:rPr>
        <w:t>., p</w:t>
      </w:r>
      <w:r w:rsidRPr="001C0C01">
        <w:rPr>
          <w:rFonts w:ascii="Times New Roman" w:hAnsi="Times New Roman" w:cs="Times New Roman"/>
          <w:sz w:val="24"/>
          <w:szCs w:val="24"/>
        </w:rPr>
        <w:t>p.114-130.</w:t>
      </w:r>
    </w:p>
    <w:p w14:paraId="305178F0" w14:textId="5F8057E6" w:rsidR="005A1566" w:rsidRPr="001C0C01" w:rsidRDefault="005A1566" w:rsidP="00A94682">
      <w:pPr>
        <w:spacing w:after="240" w:line="240" w:lineRule="auto"/>
        <w:rPr>
          <w:rFonts w:ascii="Times New Roman" w:eastAsia="Times New Roman" w:hAnsi="Times New Roman" w:cs="Times New Roman"/>
          <w:sz w:val="24"/>
          <w:szCs w:val="24"/>
          <w:lang w:eastAsia="en-GB"/>
        </w:rPr>
      </w:pPr>
      <w:r w:rsidRPr="001C0C01">
        <w:rPr>
          <w:rFonts w:ascii="Times New Roman" w:hAnsi="Times New Roman" w:cs="Times New Roman"/>
          <w:sz w:val="24"/>
          <w:szCs w:val="24"/>
        </w:rPr>
        <w:t xml:space="preserve">Miller, </w:t>
      </w:r>
      <w:r w:rsidR="00AC0B69" w:rsidRPr="001C0C01">
        <w:rPr>
          <w:rFonts w:ascii="Times New Roman" w:hAnsi="Times New Roman" w:cs="Times New Roman"/>
          <w:sz w:val="24"/>
          <w:szCs w:val="24"/>
        </w:rPr>
        <w:t xml:space="preserve">C., </w:t>
      </w:r>
      <w:r w:rsidRPr="001C0C01">
        <w:rPr>
          <w:rFonts w:ascii="Times New Roman" w:hAnsi="Times New Roman" w:cs="Times New Roman"/>
          <w:sz w:val="24"/>
          <w:szCs w:val="24"/>
        </w:rPr>
        <w:t xml:space="preserve">Bunnin, </w:t>
      </w:r>
      <w:r w:rsidR="00AC0B69" w:rsidRPr="001C0C01">
        <w:rPr>
          <w:rFonts w:ascii="Times New Roman" w:hAnsi="Times New Roman" w:cs="Times New Roman"/>
          <w:sz w:val="24"/>
          <w:szCs w:val="24"/>
        </w:rPr>
        <w:t xml:space="preserve">A. </w:t>
      </w:r>
      <w:r w:rsidRPr="001C0C01">
        <w:rPr>
          <w:rFonts w:ascii="Times New Roman" w:hAnsi="Times New Roman" w:cs="Times New Roman"/>
          <w:sz w:val="24"/>
          <w:szCs w:val="24"/>
        </w:rPr>
        <w:t>and Rayner</w:t>
      </w:r>
      <w:r w:rsidR="00AC0B69" w:rsidRPr="001C0C01">
        <w:rPr>
          <w:rFonts w:ascii="Times New Roman" w:hAnsi="Times New Roman" w:cs="Times New Roman"/>
          <w:sz w:val="24"/>
          <w:szCs w:val="24"/>
        </w:rPr>
        <w:t>, V.</w:t>
      </w:r>
      <w:r w:rsidRPr="001C0C01">
        <w:rPr>
          <w:rFonts w:ascii="Times New Roman" w:hAnsi="Times New Roman" w:cs="Times New Roman"/>
          <w:sz w:val="24"/>
          <w:szCs w:val="24"/>
        </w:rPr>
        <w:t xml:space="preserve"> (2013)</w:t>
      </w:r>
      <w:r w:rsidR="00AC0B69"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eastAsia="Times New Roman" w:hAnsi="Times New Roman" w:cs="Times New Roman"/>
          <w:i/>
          <w:sz w:val="24"/>
          <w:szCs w:val="24"/>
          <w:lang w:eastAsia="en-GB"/>
        </w:rPr>
        <w:t xml:space="preserve">Older people who self fund their social care: A guide for health and wellbeing boards and </w:t>
      </w:r>
      <w:r w:rsidR="00A71EDD" w:rsidRPr="001C0C01">
        <w:rPr>
          <w:rFonts w:ascii="Times New Roman" w:eastAsia="Times New Roman" w:hAnsi="Times New Roman" w:cs="Times New Roman"/>
          <w:i/>
          <w:sz w:val="24"/>
          <w:szCs w:val="24"/>
          <w:lang w:eastAsia="en-GB"/>
        </w:rPr>
        <w:t>c</w:t>
      </w:r>
      <w:r w:rsidRPr="001C0C01">
        <w:rPr>
          <w:rFonts w:ascii="Times New Roman" w:eastAsia="Times New Roman" w:hAnsi="Times New Roman" w:cs="Times New Roman"/>
          <w:i/>
          <w:sz w:val="24"/>
          <w:szCs w:val="24"/>
          <w:lang w:eastAsia="en-GB"/>
        </w:rPr>
        <w:t>ommissioners.</w:t>
      </w:r>
      <w:r w:rsidRPr="001C0C01">
        <w:rPr>
          <w:rFonts w:ascii="Times New Roman" w:eastAsia="Times New Roman" w:hAnsi="Times New Roman" w:cs="Times New Roman"/>
          <w:sz w:val="24"/>
          <w:szCs w:val="24"/>
          <w:lang w:eastAsia="en-GB"/>
        </w:rPr>
        <w:t xml:space="preserve"> London: OPM.</w:t>
      </w:r>
      <w:r w:rsidR="00AC0B69" w:rsidRPr="001C0C01">
        <w:rPr>
          <w:rFonts w:ascii="Times New Roman" w:eastAsia="Times New Roman" w:hAnsi="Times New Roman" w:cs="Times New Roman"/>
          <w:sz w:val="24"/>
          <w:szCs w:val="24"/>
          <w:lang w:eastAsia="en-GB"/>
        </w:rPr>
        <w:t xml:space="preserve"> </w:t>
      </w:r>
      <w:r w:rsidR="00AC0B69" w:rsidRPr="001C0C01">
        <w:rPr>
          <w:rFonts w:ascii="Times New Roman" w:hAnsi="Times New Roman" w:cs="Times New Roman"/>
          <w:bCs/>
          <w:sz w:val="24"/>
          <w:szCs w:val="24"/>
        </w:rPr>
        <w:t xml:space="preserve">Available at: </w:t>
      </w:r>
      <w:hyperlink r:id="rId39" w:history="1">
        <w:r w:rsidR="00A71EDD" w:rsidRPr="001C0C01">
          <w:rPr>
            <w:rStyle w:val="Hyperlink"/>
            <w:rFonts w:ascii="Times New Roman" w:hAnsi="Times New Roman" w:cs="Times New Roman"/>
            <w:bCs/>
            <w:sz w:val="24"/>
            <w:szCs w:val="24"/>
          </w:rPr>
          <w:t>https://www.opm.co.uk/wp-content/uploads/2013/10/Older-people-who-self-fund-their-care-report.pdf</w:t>
        </w:r>
      </w:hyperlink>
      <w:r w:rsidR="00A71EDD" w:rsidRPr="001C0C01">
        <w:rPr>
          <w:rFonts w:ascii="Times New Roman" w:hAnsi="Times New Roman" w:cs="Times New Roman"/>
          <w:bCs/>
          <w:sz w:val="24"/>
          <w:szCs w:val="24"/>
        </w:rPr>
        <w:t xml:space="preserve"> </w:t>
      </w:r>
      <w:r w:rsidR="00AC0B69" w:rsidRPr="001C0C01">
        <w:rPr>
          <w:rFonts w:ascii="Times New Roman" w:hAnsi="Times New Roman" w:cs="Times New Roman"/>
          <w:bCs/>
          <w:sz w:val="24"/>
          <w:szCs w:val="24"/>
        </w:rPr>
        <w:t>[Accessed 20 December 2017].</w:t>
      </w:r>
    </w:p>
    <w:p w14:paraId="4099546C" w14:textId="1AAE1DDE" w:rsidR="005A1566" w:rsidRPr="001C0C01" w:rsidRDefault="005A1566" w:rsidP="00A94682">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 xml:space="preserve">Moss, J.G.R. </w:t>
      </w:r>
      <w:r w:rsidR="0096724A" w:rsidRPr="001C0C01">
        <w:rPr>
          <w:rFonts w:ascii="Times New Roman" w:hAnsi="Times New Roman" w:cs="Times New Roman"/>
          <w:sz w:val="24"/>
          <w:szCs w:val="24"/>
        </w:rPr>
        <w:t>(</w:t>
      </w:r>
      <w:r w:rsidRPr="001C0C01">
        <w:rPr>
          <w:rFonts w:ascii="Times New Roman" w:hAnsi="Times New Roman" w:cs="Times New Roman"/>
          <w:sz w:val="24"/>
          <w:szCs w:val="24"/>
        </w:rPr>
        <w:t>2015</w:t>
      </w:r>
      <w:r w:rsidR="0096724A"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 xml:space="preserve">Personal financial planning advice: Barriers to access </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Unpublished PhD thesis</w:t>
      </w:r>
      <w:r w:rsidR="00AB422A" w:rsidRPr="001C0C01">
        <w:rPr>
          <w:rFonts w:ascii="Times New Roman" w:hAnsi="Times New Roman" w:cs="Times New Roman"/>
          <w:sz w:val="24"/>
          <w:szCs w:val="24"/>
        </w:rPr>
        <w:t>]. Birmingham:</w:t>
      </w:r>
      <w:r w:rsidRPr="001C0C01">
        <w:rPr>
          <w:rFonts w:ascii="Times New Roman" w:hAnsi="Times New Roman" w:cs="Times New Roman"/>
          <w:sz w:val="24"/>
          <w:szCs w:val="24"/>
        </w:rPr>
        <w:t xml:space="preserve"> University of Birmingham.</w:t>
      </w:r>
    </w:p>
    <w:p w14:paraId="554886C7" w14:textId="45290AAB" w:rsidR="005A1566" w:rsidRPr="001C0C01" w:rsidRDefault="005A1566" w:rsidP="00A94682">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National Audit Office (2011)</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00C30C26" w:rsidRPr="001C0C01">
        <w:rPr>
          <w:rFonts w:ascii="Times New Roman" w:hAnsi="Times New Roman" w:cs="Times New Roman"/>
          <w:i/>
          <w:sz w:val="24"/>
          <w:szCs w:val="24"/>
        </w:rPr>
        <w:t xml:space="preserve">Report by the Comptroller and Auditor General: </w:t>
      </w:r>
      <w:r w:rsidRPr="001C0C01">
        <w:rPr>
          <w:rFonts w:ascii="Times New Roman" w:hAnsi="Times New Roman" w:cs="Times New Roman"/>
          <w:i/>
          <w:sz w:val="24"/>
          <w:szCs w:val="24"/>
        </w:rPr>
        <w:t xml:space="preserve">Oversight of </w:t>
      </w:r>
      <w:r w:rsidR="00AB422A" w:rsidRPr="001C0C01">
        <w:rPr>
          <w:rFonts w:ascii="Times New Roman" w:hAnsi="Times New Roman" w:cs="Times New Roman"/>
          <w:i/>
          <w:sz w:val="24"/>
          <w:szCs w:val="24"/>
        </w:rPr>
        <w:t>u</w:t>
      </w:r>
      <w:r w:rsidRPr="001C0C01">
        <w:rPr>
          <w:rFonts w:ascii="Times New Roman" w:hAnsi="Times New Roman" w:cs="Times New Roman"/>
          <w:i/>
          <w:sz w:val="24"/>
          <w:szCs w:val="24"/>
        </w:rPr>
        <w:t xml:space="preserve">ser </w:t>
      </w:r>
      <w:r w:rsidR="00AB422A" w:rsidRPr="001C0C01">
        <w:rPr>
          <w:rFonts w:ascii="Times New Roman" w:hAnsi="Times New Roman" w:cs="Times New Roman"/>
          <w:i/>
          <w:sz w:val="24"/>
          <w:szCs w:val="24"/>
        </w:rPr>
        <w:t>c</w:t>
      </w:r>
      <w:r w:rsidRPr="001C0C01">
        <w:rPr>
          <w:rFonts w:ascii="Times New Roman" w:hAnsi="Times New Roman" w:cs="Times New Roman"/>
          <w:i/>
          <w:sz w:val="24"/>
          <w:szCs w:val="24"/>
        </w:rPr>
        <w:t xml:space="preserve">hoice and </w:t>
      </w:r>
      <w:r w:rsidR="00AB422A" w:rsidRPr="001C0C01">
        <w:rPr>
          <w:rFonts w:ascii="Times New Roman" w:hAnsi="Times New Roman" w:cs="Times New Roman"/>
          <w:i/>
          <w:sz w:val="24"/>
          <w:szCs w:val="24"/>
        </w:rPr>
        <w:t>p</w:t>
      </w:r>
      <w:r w:rsidRPr="001C0C01">
        <w:rPr>
          <w:rFonts w:ascii="Times New Roman" w:hAnsi="Times New Roman" w:cs="Times New Roman"/>
          <w:i/>
          <w:sz w:val="24"/>
          <w:szCs w:val="24"/>
        </w:rPr>
        <w:t xml:space="preserve">rovider </w:t>
      </w:r>
      <w:r w:rsidR="00AB422A" w:rsidRPr="001C0C01">
        <w:rPr>
          <w:rFonts w:ascii="Times New Roman" w:hAnsi="Times New Roman" w:cs="Times New Roman"/>
          <w:i/>
          <w:sz w:val="24"/>
          <w:szCs w:val="24"/>
        </w:rPr>
        <w:t>c</w:t>
      </w:r>
      <w:r w:rsidRPr="001C0C01">
        <w:rPr>
          <w:rFonts w:ascii="Times New Roman" w:hAnsi="Times New Roman" w:cs="Times New Roman"/>
          <w:i/>
          <w:sz w:val="24"/>
          <w:szCs w:val="24"/>
        </w:rPr>
        <w:t xml:space="preserve">ompetition in </w:t>
      </w:r>
      <w:r w:rsidR="00AB422A" w:rsidRPr="001C0C01">
        <w:rPr>
          <w:rFonts w:ascii="Times New Roman" w:hAnsi="Times New Roman" w:cs="Times New Roman"/>
          <w:i/>
          <w:sz w:val="24"/>
          <w:szCs w:val="24"/>
        </w:rPr>
        <w:t>c</w:t>
      </w:r>
      <w:r w:rsidRPr="001C0C01">
        <w:rPr>
          <w:rFonts w:ascii="Times New Roman" w:hAnsi="Times New Roman" w:cs="Times New Roman"/>
          <w:i/>
          <w:sz w:val="24"/>
          <w:szCs w:val="24"/>
        </w:rPr>
        <w:t xml:space="preserve">are </w:t>
      </w:r>
      <w:r w:rsidR="00AB422A" w:rsidRPr="001C0C01">
        <w:rPr>
          <w:rFonts w:ascii="Times New Roman" w:hAnsi="Times New Roman" w:cs="Times New Roman"/>
          <w:i/>
          <w:sz w:val="24"/>
          <w:szCs w:val="24"/>
        </w:rPr>
        <w:t>m</w:t>
      </w:r>
      <w:r w:rsidR="00C30C26" w:rsidRPr="001C0C01">
        <w:rPr>
          <w:rFonts w:ascii="Times New Roman" w:hAnsi="Times New Roman" w:cs="Times New Roman"/>
          <w:i/>
          <w:sz w:val="24"/>
          <w:szCs w:val="24"/>
        </w:rPr>
        <w:t>arkets.</w:t>
      </w:r>
      <w:r w:rsidRPr="001C0C01">
        <w:rPr>
          <w:rFonts w:ascii="Times New Roman" w:hAnsi="Times New Roman" w:cs="Times New Roman"/>
          <w:sz w:val="24"/>
          <w:szCs w:val="24"/>
        </w:rPr>
        <w:t xml:space="preserve"> </w:t>
      </w:r>
      <w:r w:rsidR="00AB422A" w:rsidRPr="001C0C01">
        <w:rPr>
          <w:rFonts w:ascii="Times New Roman" w:hAnsi="Times New Roman" w:cs="Times New Roman"/>
          <w:sz w:val="24"/>
          <w:szCs w:val="24"/>
        </w:rPr>
        <w:t>London:</w:t>
      </w:r>
      <w:r w:rsidRPr="001C0C01">
        <w:rPr>
          <w:rFonts w:ascii="Times New Roman" w:hAnsi="Times New Roman" w:cs="Times New Roman"/>
          <w:sz w:val="24"/>
          <w:szCs w:val="24"/>
        </w:rPr>
        <w:t xml:space="preserve"> The Stationery Office.</w:t>
      </w:r>
      <w:r w:rsidR="00C30C26" w:rsidRPr="001C0C01">
        <w:rPr>
          <w:rFonts w:ascii="Times New Roman" w:hAnsi="Times New Roman" w:cs="Times New Roman"/>
          <w:sz w:val="24"/>
          <w:szCs w:val="24"/>
        </w:rPr>
        <w:t xml:space="preserve"> Available at: </w:t>
      </w:r>
      <w:hyperlink r:id="rId40" w:history="1">
        <w:r w:rsidR="00C30C26" w:rsidRPr="001C0C01">
          <w:rPr>
            <w:rStyle w:val="Hyperlink"/>
            <w:rFonts w:ascii="Times New Roman" w:hAnsi="Times New Roman" w:cs="Times New Roman"/>
            <w:sz w:val="24"/>
            <w:szCs w:val="24"/>
          </w:rPr>
          <w:t>https://www.nao.org.uk/wp-content/uploads/2011/09/10121458.pdf</w:t>
        </w:r>
      </w:hyperlink>
      <w:r w:rsidR="00C30C26" w:rsidRPr="001C0C01">
        <w:rPr>
          <w:rFonts w:ascii="Times New Roman" w:hAnsi="Times New Roman" w:cs="Times New Roman"/>
          <w:sz w:val="24"/>
          <w:szCs w:val="24"/>
        </w:rPr>
        <w:t xml:space="preserve"> </w:t>
      </w:r>
      <w:r w:rsidR="00C30C26" w:rsidRPr="001C0C01">
        <w:rPr>
          <w:rFonts w:ascii="Times New Roman" w:hAnsi="Times New Roman" w:cs="Times New Roman"/>
          <w:bCs/>
          <w:sz w:val="24"/>
          <w:szCs w:val="24"/>
        </w:rPr>
        <w:t>[Accessed 20 December 2017].</w:t>
      </w:r>
    </w:p>
    <w:p w14:paraId="5A676E70" w14:textId="2B0A8955" w:rsidR="005A1566" w:rsidRPr="001C0C01" w:rsidRDefault="005A1566" w:rsidP="00AB422A">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 xml:space="preserve">Overton, L. </w:t>
      </w:r>
      <w:r w:rsidR="00AB422A" w:rsidRPr="001C0C01">
        <w:rPr>
          <w:rFonts w:ascii="Times New Roman" w:hAnsi="Times New Roman" w:cs="Times New Roman"/>
          <w:sz w:val="24"/>
          <w:szCs w:val="24"/>
        </w:rPr>
        <w:t xml:space="preserve">and </w:t>
      </w:r>
      <w:r w:rsidRPr="001C0C01">
        <w:rPr>
          <w:rFonts w:ascii="Times New Roman" w:hAnsi="Times New Roman" w:cs="Times New Roman"/>
          <w:sz w:val="24"/>
          <w:szCs w:val="24"/>
        </w:rPr>
        <w:t xml:space="preserve">Fox O’Mahoney, L. </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2017</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Understanding attitudes to paying for care amonst equity release consumers: </w:t>
      </w:r>
      <w:r w:rsidR="00AB422A" w:rsidRPr="001C0C01">
        <w:rPr>
          <w:rFonts w:ascii="Times New Roman" w:hAnsi="Times New Roman" w:cs="Times New Roman"/>
          <w:sz w:val="24"/>
          <w:szCs w:val="24"/>
        </w:rPr>
        <w:t>Ci</w:t>
      </w:r>
      <w:r w:rsidRPr="001C0C01">
        <w:rPr>
          <w:rFonts w:ascii="Times New Roman" w:hAnsi="Times New Roman" w:cs="Times New Roman"/>
          <w:sz w:val="24"/>
          <w:szCs w:val="24"/>
        </w:rPr>
        <w:t xml:space="preserve">tizenship, solidarity and the ‘hardworking homeowner.’ </w:t>
      </w:r>
      <w:r w:rsidRPr="001C0C01">
        <w:rPr>
          <w:rFonts w:ascii="Times New Roman" w:hAnsi="Times New Roman" w:cs="Times New Roman"/>
          <w:i/>
          <w:sz w:val="24"/>
          <w:szCs w:val="24"/>
        </w:rPr>
        <w:t>Journal of Social Policy</w:t>
      </w:r>
      <w:r w:rsidRPr="001C0C01">
        <w:rPr>
          <w:rFonts w:ascii="Times New Roman" w:hAnsi="Times New Roman" w:cs="Times New Roman"/>
          <w:sz w:val="24"/>
          <w:szCs w:val="24"/>
        </w:rPr>
        <w:t>, 46</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1</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00AB422A" w:rsidRPr="001C0C01">
        <w:rPr>
          <w:rFonts w:ascii="Times New Roman" w:hAnsi="Times New Roman" w:cs="Times New Roman"/>
          <w:sz w:val="24"/>
          <w:szCs w:val="24"/>
        </w:rPr>
        <w:t>pp.</w:t>
      </w:r>
      <w:r w:rsidRPr="001C0C01">
        <w:rPr>
          <w:rFonts w:ascii="Times New Roman" w:hAnsi="Times New Roman" w:cs="Times New Roman"/>
          <w:sz w:val="24"/>
          <w:szCs w:val="24"/>
        </w:rPr>
        <w:t>49-67</w:t>
      </w:r>
    </w:p>
    <w:p w14:paraId="446D83F0" w14:textId="61D5C1E6" w:rsidR="005A1566" w:rsidRPr="001C0C01" w:rsidRDefault="00AB422A" w:rsidP="00AB422A">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Parker</w:t>
      </w:r>
      <w:r w:rsidR="005A1566" w:rsidRPr="001C0C01">
        <w:rPr>
          <w:rFonts w:ascii="Times New Roman" w:hAnsi="Times New Roman" w:cs="Times New Roman"/>
          <w:sz w:val="24"/>
          <w:szCs w:val="24"/>
        </w:rPr>
        <w:t xml:space="preserve">, G. </w:t>
      </w:r>
      <w:r w:rsidRPr="001C0C01">
        <w:rPr>
          <w:rFonts w:ascii="Times New Roman" w:hAnsi="Times New Roman" w:cs="Times New Roman"/>
          <w:sz w:val="24"/>
          <w:szCs w:val="24"/>
        </w:rPr>
        <w:t>and</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Clarke</w:t>
      </w:r>
      <w:r w:rsidR="005A1566" w:rsidRPr="001C0C01">
        <w:rPr>
          <w:rFonts w:ascii="Times New Roman" w:hAnsi="Times New Roman" w:cs="Times New Roman"/>
          <w:sz w:val="24"/>
          <w:szCs w:val="24"/>
        </w:rPr>
        <w:t xml:space="preserve">, H.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1997</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w:t>
      </w:r>
      <w:r w:rsidR="005A1566" w:rsidRPr="001C0C01">
        <w:rPr>
          <w:rFonts w:ascii="Times New Roman" w:hAnsi="Times New Roman" w:cs="Times New Roman"/>
          <w:i/>
          <w:sz w:val="24"/>
          <w:szCs w:val="24"/>
        </w:rPr>
        <w:t>Attitudes and behaviour towards financial planning for care in old age</w:t>
      </w:r>
      <w:r w:rsidRPr="001C0C01">
        <w:rPr>
          <w:rFonts w:ascii="Times New Roman" w:hAnsi="Times New Roman" w:cs="Times New Roman"/>
          <w:i/>
          <w:sz w:val="24"/>
          <w:szCs w:val="24"/>
        </w:rPr>
        <w:t>.</w:t>
      </w:r>
      <w:r w:rsidR="005A1566" w:rsidRPr="001C0C01">
        <w:rPr>
          <w:rFonts w:ascii="Times New Roman" w:hAnsi="Times New Roman" w:cs="Times New Roman"/>
          <w:i/>
          <w:sz w:val="24"/>
          <w:szCs w:val="24"/>
        </w:rPr>
        <w:t xml:space="preserve"> </w:t>
      </w:r>
      <w:r w:rsidR="005A1566" w:rsidRPr="001C0C01">
        <w:rPr>
          <w:rFonts w:ascii="Times New Roman" w:hAnsi="Times New Roman" w:cs="Times New Roman"/>
          <w:sz w:val="24"/>
          <w:szCs w:val="24"/>
        </w:rPr>
        <w:t>Leicester</w:t>
      </w:r>
      <w:r w:rsidRPr="001C0C01">
        <w:rPr>
          <w:rFonts w:ascii="Times New Roman" w:hAnsi="Times New Roman" w:cs="Times New Roman"/>
          <w:sz w:val="24"/>
          <w:szCs w:val="24"/>
        </w:rPr>
        <w:t xml:space="preserve">: </w:t>
      </w:r>
      <w:r w:rsidR="005A1566" w:rsidRPr="001C0C01">
        <w:rPr>
          <w:rFonts w:ascii="Times New Roman" w:hAnsi="Times New Roman" w:cs="Times New Roman"/>
          <w:sz w:val="24"/>
          <w:szCs w:val="24"/>
        </w:rPr>
        <w:t>University of Leicester</w:t>
      </w:r>
      <w:r w:rsidR="00C30C26" w:rsidRPr="001C0C01">
        <w:rPr>
          <w:rFonts w:ascii="Times New Roman" w:hAnsi="Times New Roman" w:cs="Times New Roman"/>
          <w:sz w:val="24"/>
          <w:szCs w:val="24"/>
        </w:rPr>
        <w:t xml:space="preserve"> and</w:t>
      </w:r>
      <w:r w:rsidRPr="001C0C01">
        <w:rPr>
          <w:rFonts w:ascii="Times New Roman" w:hAnsi="Times New Roman" w:cs="Times New Roman"/>
          <w:sz w:val="24"/>
          <w:szCs w:val="24"/>
        </w:rPr>
        <w:t xml:space="preserve"> Nuffield Community Care Studies Unit.</w:t>
      </w:r>
    </w:p>
    <w:p w14:paraId="607C72AA" w14:textId="540039FC" w:rsidR="006D4903" w:rsidRPr="001C0C01" w:rsidRDefault="006D4903" w:rsidP="00AB422A">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 xml:space="preserve">Parker, G. and Clarke, H. (1998). Paying for long term care in the UK: Policy, theory and evidence. In P. Taylor-Gooby, ed., </w:t>
      </w:r>
      <w:r w:rsidRPr="001C0C01">
        <w:rPr>
          <w:rFonts w:ascii="Times New Roman" w:hAnsi="Times New Roman" w:cs="Times New Roman"/>
          <w:i/>
          <w:sz w:val="24"/>
          <w:szCs w:val="24"/>
        </w:rPr>
        <w:t>Choice and Public Policy.</w:t>
      </w:r>
      <w:r w:rsidRPr="001C0C01">
        <w:rPr>
          <w:rFonts w:ascii="Times New Roman" w:hAnsi="Times New Roman" w:cs="Times New Roman"/>
          <w:sz w:val="24"/>
          <w:szCs w:val="24"/>
        </w:rPr>
        <w:t xml:space="preserve"> Basingstoke: MacMillan Press Ltd., pp. 24-41</w:t>
      </w:r>
    </w:p>
    <w:p w14:paraId="386B7537" w14:textId="61E35433" w:rsidR="005A1566" w:rsidRPr="001C0C01" w:rsidRDefault="005A1566" w:rsidP="00A94682">
      <w:pPr>
        <w:spacing w:after="240" w:line="240" w:lineRule="auto"/>
        <w:rPr>
          <w:rFonts w:ascii="Times New Roman" w:eastAsia="Times New Roman" w:hAnsi="Times New Roman" w:cs="Times New Roman"/>
          <w:sz w:val="24"/>
          <w:szCs w:val="24"/>
          <w:lang w:eastAsia="en-GB"/>
        </w:rPr>
      </w:pPr>
      <w:r w:rsidRPr="001C0C01">
        <w:rPr>
          <w:rFonts w:ascii="Times New Roman" w:hAnsi="Times New Roman" w:cs="Times New Roman"/>
          <w:sz w:val="24"/>
          <w:szCs w:val="24"/>
        </w:rPr>
        <w:t>Partnership (2016)</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Care </w:t>
      </w:r>
      <w:r w:rsidR="00AB422A" w:rsidRPr="001C0C01">
        <w:rPr>
          <w:rFonts w:ascii="Times New Roman" w:hAnsi="Times New Roman" w:cs="Times New Roman"/>
          <w:sz w:val="24"/>
          <w:szCs w:val="24"/>
        </w:rPr>
        <w:t>r</w:t>
      </w:r>
      <w:r w:rsidRPr="001C0C01">
        <w:rPr>
          <w:rFonts w:ascii="Times New Roman" w:hAnsi="Times New Roman" w:cs="Times New Roman"/>
          <w:sz w:val="24"/>
          <w:szCs w:val="24"/>
        </w:rPr>
        <w:t>eport 2016: 5</w:t>
      </w:r>
      <w:r w:rsidRPr="001C0C01">
        <w:rPr>
          <w:rFonts w:ascii="Times New Roman" w:hAnsi="Times New Roman" w:cs="Times New Roman"/>
          <w:sz w:val="24"/>
          <w:szCs w:val="24"/>
          <w:vertAlign w:val="superscript"/>
        </w:rPr>
        <w:t>th</w:t>
      </w:r>
      <w:r w:rsidRPr="001C0C01">
        <w:rPr>
          <w:rFonts w:ascii="Times New Roman" w:hAnsi="Times New Roman" w:cs="Times New Roman"/>
          <w:sz w:val="24"/>
          <w:szCs w:val="24"/>
        </w:rPr>
        <w:t xml:space="preserve"> </w:t>
      </w:r>
      <w:r w:rsidR="00AB422A" w:rsidRPr="001C0C01">
        <w:rPr>
          <w:rFonts w:ascii="Times New Roman" w:hAnsi="Times New Roman" w:cs="Times New Roman"/>
          <w:sz w:val="24"/>
          <w:szCs w:val="24"/>
        </w:rPr>
        <w:t>c</w:t>
      </w:r>
      <w:r w:rsidRPr="001C0C01">
        <w:rPr>
          <w:rFonts w:ascii="Times New Roman" w:hAnsi="Times New Roman" w:cs="Times New Roman"/>
          <w:sz w:val="24"/>
          <w:szCs w:val="24"/>
        </w:rPr>
        <w:t xml:space="preserve">are </w:t>
      </w:r>
      <w:r w:rsidR="00AB422A" w:rsidRPr="001C0C01">
        <w:rPr>
          <w:rFonts w:ascii="Times New Roman" w:hAnsi="Times New Roman" w:cs="Times New Roman"/>
          <w:sz w:val="24"/>
          <w:szCs w:val="24"/>
        </w:rPr>
        <w:t>i</w:t>
      </w:r>
      <w:r w:rsidRPr="001C0C01">
        <w:rPr>
          <w:rFonts w:ascii="Times New Roman" w:hAnsi="Times New Roman" w:cs="Times New Roman"/>
          <w:sz w:val="24"/>
          <w:szCs w:val="24"/>
        </w:rPr>
        <w:t>ndex.</w:t>
      </w:r>
      <w:r w:rsidR="00AB422A" w:rsidRPr="001C0C01">
        <w:rPr>
          <w:rFonts w:ascii="Times New Roman" w:hAnsi="Times New Roman" w:cs="Times New Roman"/>
          <w:sz w:val="24"/>
          <w:szCs w:val="24"/>
        </w:rPr>
        <w:t xml:space="preserve"> </w:t>
      </w:r>
      <w:r w:rsidR="00A71EDD" w:rsidRPr="001C0C01">
        <w:rPr>
          <w:rFonts w:ascii="Times New Roman" w:hAnsi="Times New Roman" w:cs="Times New Roman"/>
          <w:sz w:val="24"/>
          <w:szCs w:val="24"/>
        </w:rPr>
        <w:t>London</w:t>
      </w:r>
      <w:r w:rsidR="00AB422A" w:rsidRPr="001C0C01">
        <w:rPr>
          <w:rFonts w:ascii="Times New Roman" w:hAnsi="Times New Roman" w:cs="Times New Roman"/>
          <w:sz w:val="24"/>
          <w:szCs w:val="24"/>
        </w:rPr>
        <w:t xml:space="preserve">: Partnership. </w:t>
      </w:r>
      <w:r w:rsidR="00AB422A" w:rsidRPr="001C0C01">
        <w:rPr>
          <w:rFonts w:ascii="Times New Roman" w:hAnsi="Times New Roman" w:cs="Times New Roman"/>
          <w:bCs/>
          <w:sz w:val="24"/>
          <w:szCs w:val="24"/>
        </w:rPr>
        <w:t xml:space="preserve">Available at: </w:t>
      </w:r>
      <w:hyperlink r:id="rId41" w:history="1">
        <w:r w:rsidR="00A71EDD" w:rsidRPr="001C0C01">
          <w:rPr>
            <w:rStyle w:val="Hyperlink"/>
            <w:rFonts w:ascii="Times New Roman" w:hAnsi="Times New Roman" w:cs="Times New Roman"/>
            <w:bCs/>
            <w:sz w:val="24"/>
            <w:szCs w:val="24"/>
          </w:rPr>
          <w:t>http://www.justadviser.com/documents/partnership/care-report-2016-ltc-4288.pdf</w:t>
        </w:r>
      </w:hyperlink>
      <w:r w:rsidR="00A71EDD" w:rsidRPr="001C0C01">
        <w:rPr>
          <w:rFonts w:ascii="Times New Roman" w:hAnsi="Times New Roman" w:cs="Times New Roman"/>
          <w:bCs/>
          <w:sz w:val="24"/>
          <w:szCs w:val="24"/>
        </w:rPr>
        <w:t xml:space="preserve"> </w:t>
      </w:r>
      <w:r w:rsidR="00AB422A" w:rsidRPr="001C0C01">
        <w:rPr>
          <w:rFonts w:ascii="Times New Roman" w:hAnsi="Times New Roman" w:cs="Times New Roman"/>
          <w:bCs/>
          <w:sz w:val="24"/>
          <w:szCs w:val="24"/>
        </w:rPr>
        <w:t>[Accessed 20 December 2017].</w:t>
      </w:r>
    </w:p>
    <w:p w14:paraId="0D7C8F75" w14:textId="63B2FFF7" w:rsidR="005A1566" w:rsidRPr="001C0C01" w:rsidRDefault="005A1566" w:rsidP="00BC273E">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Passingham</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A</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Holloway</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J</w:t>
      </w:r>
      <w:r w:rsidR="00AB422A" w:rsidRPr="001C0C01">
        <w:rPr>
          <w:rFonts w:ascii="Times New Roman" w:hAnsi="Times New Roman" w:cs="Times New Roman"/>
          <w:sz w:val="24"/>
          <w:szCs w:val="24"/>
        </w:rPr>
        <w:t xml:space="preserve">. and </w:t>
      </w:r>
      <w:r w:rsidRPr="001C0C01">
        <w:rPr>
          <w:rFonts w:ascii="Times New Roman" w:hAnsi="Times New Roman" w:cs="Times New Roman"/>
          <w:sz w:val="24"/>
          <w:szCs w:val="24"/>
        </w:rPr>
        <w:t>Bottery</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S</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(2013)</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 xml:space="preserve">Care </w:t>
      </w:r>
      <w:r w:rsidR="00AB422A" w:rsidRPr="001C0C01">
        <w:rPr>
          <w:rFonts w:ascii="Times New Roman" w:hAnsi="Times New Roman" w:cs="Times New Roman"/>
          <w:i/>
          <w:sz w:val="24"/>
          <w:szCs w:val="24"/>
        </w:rPr>
        <w:t>h</w:t>
      </w:r>
      <w:r w:rsidRPr="001C0C01">
        <w:rPr>
          <w:rFonts w:ascii="Times New Roman" w:hAnsi="Times New Roman" w:cs="Times New Roman"/>
          <w:i/>
          <w:sz w:val="24"/>
          <w:szCs w:val="24"/>
        </w:rPr>
        <w:t xml:space="preserve">ome </w:t>
      </w:r>
      <w:r w:rsidR="00AB422A" w:rsidRPr="001C0C01">
        <w:rPr>
          <w:rFonts w:ascii="Times New Roman" w:hAnsi="Times New Roman" w:cs="Times New Roman"/>
          <w:i/>
          <w:sz w:val="24"/>
          <w:szCs w:val="24"/>
        </w:rPr>
        <w:t>t</w:t>
      </w:r>
      <w:r w:rsidRPr="001C0C01">
        <w:rPr>
          <w:rFonts w:ascii="Times New Roman" w:hAnsi="Times New Roman" w:cs="Times New Roman"/>
          <w:i/>
          <w:sz w:val="24"/>
          <w:szCs w:val="24"/>
        </w:rPr>
        <w:t xml:space="preserve">op-up </w:t>
      </w:r>
      <w:r w:rsidR="00AB422A" w:rsidRPr="001C0C01">
        <w:rPr>
          <w:rFonts w:ascii="Times New Roman" w:hAnsi="Times New Roman" w:cs="Times New Roman"/>
          <w:i/>
          <w:sz w:val="24"/>
          <w:szCs w:val="24"/>
        </w:rPr>
        <w:t>f</w:t>
      </w:r>
      <w:r w:rsidRPr="001C0C01">
        <w:rPr>
          <w:rFonts w:ascii="Times New Roman" w:hAnsi="Times New Roman" w:cs="Times New Roman"/>
          <w:i/>
          <w:sz w:val="24"/>
          <w:szCs w:val="24"/>
        </w:rPr>
        <w:t xml:space="preserve">ees: The </w:t>
      </w:r>
      <w:r w:rsidR="00AB422A" w:rsidRPr="001C0C01">
        <w:rPr>
          <w:rFonts w:ascii="Times New Roman" w:hAnsi="Times New Roman" w:cs="Times New Roman"/>
          <w:i/>
          <w:sz w:val="24"/>
          <w:szCs w:val="24"/>
        </w:rPr>
        <w:t>s</w:t>
      </w:r>
      <w:r w:rsidRPr="001C0C01">
        <w:rPr>
          <w:rFonts w:ascii="Times New Roman" w:hAnsi="Times New Roman" w:cs="Times New Roman"/>
          <w:i/>
          <w:sz w:val="24"/>
          <w:szCs w:val="24"/>
        </w:rPr>
        <w:t xml:space="preserve">ecret </w:t>
      </w:r>
      <w:r w:rsidR="00AB422A" w:rsidRPr="001C0C01">
        <w:rPr>
          <w:rFonts w:ascii="Times New Roman" w:hAnsi="Times New Roman" w:cs="Times New Roman"/>
          <w:i/>
          <w:sz w:val="24"/>
          <w:szCs w:val="24"/>
        </w:rPr>
        <w:t>s</w:t>
      </w:r>
      <w:r w:rsidRPr="001C0C01">
        <w:rPr>
          <w:rFonts w:ascii="Times New Roman" w:hAnsi="Times New Roman" w:cs="Times New Roman"/>
          <w:i/>
          <w:sz w:val="24"/>
          <w:szCs w:val="24"/>
        </w:rPr>
        <w:t>ubsidy</w:t>
      </w:r>
      <w:r w:rsidR="00AB422A" w:rsidRPr="001C0C01">
        <w:rPr>
          <w:rFonts w:ascii="Times New Roman" w:hAnsi="Times New Roman" w:cs="Times New Roman"/>
          <w:i/>
          <w:sz w:val="24"/>
          <w:szCs w:val="24"/>
        </w:rPr>
        <w:t xml:space="preserve">. </w:t>
      </w:r>
      <w:r w:rsidR="00AB422A" w:rsidRPr="001C0C01">
        <w:rPr>
          <w:rFonts w:ascii="Times New Roman" w:hAnsi="Times New Roman" w:cs="Times New Roman"/>
          <w:sz w:val="24"/>
          <w:szCs w:val="24"/>
        </w:rPr>
        <w:t>London:</w:t>
      </w:r>
      <w:r w:rsidRPr="001C0C01">
        <w:rPr>
          <w:rFonts w:ascii="Times New Roman" w:hAnsi="Times New Roman" w:cs="Times New Roman"/>
          <w:sz w:val="24"/>
          <w:szCs w:val="24"/>
        </w:rPr>
        <w:t xml:space="preserve"> Independent Age. </w:t>
      </w:r>
      <w:r w:rsidR="00AB422A" w:rsidRPr="001C0C01">
        <w:rPr>
          <w:rFonts w:ascii="Times New Roman" w:hAnsi="Times New Roman" w:cs="Times New Roman"/>
          <w:bCs/>
          <w:sz w:val="24"/>
          <w:szCs w:val="24"/>
        </w:rPr>
        <w:t xml:space="preserve">Available at: </w:t>
      </w:r>
      <w:hyperlink r:id="rId42" w:history="1">
        <w:r w:rsidR="00A71EDD" w:rsidRPr="001C0C01">
          <w:rPr>
            <w:rStyle w:val="Hyperlink"/>
            <w:rFonts w:ascii="Times New Roman" w:hAnsi="Times New Roman" w:cs="Times New Roman"/>
            <w:bCs/>
            <w:sz w:val="24"/>
            <w:szCs w:val="24"/>
          </w:rPr>
          <w:t>http://whereisthecare.co.uk/wp-content/uploads/2016/01/Independent-Age-Top-Up-Fees.pdf</w:t>
        </w:r>
      </w:hyperlink>
      <w:r w:rsidR="00A71EDD" w:rsidRPr="001C0C01">
        <w:rPr>
          <w:rFonts w:ascii="Times New Roman" w:hAnsi="Times New Roman" w:cs="Times New Roman"/>
          <w:bCs/>
          <w:sz w:val="24"/>
          <w:szCs w:val="24"/>
        </w:rPr>
        <w:t xml:space="preserve"> </w:t>
      </w:r>
      <w:r w:rsidR="00AB422A" w:rsidRPr="001C0C01">
        <w:rPr>
          <w:rFonts w:ascii="Times New Roman" w:hAnsi="Times New Roman" w:cs="Times New Roman"/>
          <w:bCs/>
          <w:sz w:val="24"/>
          <w:szCs w:val="24"/>
        </w:rPr>
        <w:t>[Accessed 20 December 2017].</w:t>
      </w:r>
    </w:p>
    <w:p w14:paraId="7E983220" w14:textId="711383EB" w:rsidR="005A1566" w:rsidRPr="001C0C01" w:rsidRDefault="00AB422A" w:rsidP="00AB422A">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Peters</w:t>
      </w:r>
      <w:r w:rsidR="005A1566" w:rsidRPr="001C0C01">
        <w:rPr>
          <w:rFonts w:ascii="Times New Roman" w:hAnsi="Times New Roman" w:cs="Times New Roman"/>
          <w:sz w:val="24"/>
          <w:szCs w:val="24"/>
        </w:rPr>
        <w:t>, C.M.</w:t>
      </w:r>
      <w:r w:rsidRPr="001C0C01">
        <w:rPr>
          <w:rFonts w:ascii="Times New Roman" w:hAnsi="Times New Roman" w:cs="Times New Roman"/>
          <w:sz w:val="24"/>
          <w:szCs w:val="24"/>
        </w:rPr>
        <w:t xml:space="preserve"> and Pinkston</w:t>
      </w:r>
      <w:r w:rsidR="005A1566" w:rsidRPr="001C0C01">
        <w:rPr>
          <w:rFonts w:ascii="Times New Roman" w:hAnsi="Times New Roman" w:cs="Times New Roman"/>
          <w:sz w:val="24"/>
          <w:szCs w:val="24"/>
        </w:rPr>
        <w:t xml:space="preserve">, E.M.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2002</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Controllers and noncontrollers: A typology of older </w:t>
      </w:r>
      <w:r w:rsidRPr="001C0C01">
        <w:rPr>
          <w:rFonts w:ascii="Times New Roman" w:hAnsi="Times New Roman" w:cs="Times New Roman"/>
          <w:sz w:val="24"/>
          <w:szCs w:val="24"/>
        </w:rPr>
        <w:t>A</w:t>
      </w:r>
      <w:r w:rsidR="005A1566" w:rsidRPr="001C0C01">
        <w:rPr>
          <w:rFonts w:ascii="Times New Roman" w:hAnsi="Times New Roman" w:cs="Times New Roman"/>
          <w:sz w:val="24"/>
          <w:szCs w:val="24"/>
        </w:rPr>
        <w:t xml:space="preserve">mericans and their caregivers' approaches to managing the private funding of long-term care. </w:t>
      </w:r>
      <w:r w:rsidR="005A1566" w:rsidRPr="001C0C01">
        <w:rPr>
          <w:rFonts w:ascii="Times New Roman" w:hAnsi="Times New Roman" w:cs="Times New Roman"/>
          <w:i/>
          <w:sz w:val="24"/>
          <w:szCs w:val="24"/>
        </w:rPr>
        <w:t>Qualitative Health Research,</w:t>
      </w:r>
      <w:r w:rsidR="005A1566" w:rsidRPr="001C0C01">
        <w:rPr>
          <w:rFonts w:ascii="Times New Roman" w:hAnsi="Times New Roman" w:cs="Times New Roman"/>
          <w:sz w:val="24"/>
          <w:szCs w:val="24"/>
        </w:rPr>
        <w:t xml:space="preserve"> 12</w:t>
      </w:r>
      <w:r w:rsidRPr="001C0C01">
        <w:rPr>
          <w:rFonts w:ascii="Times New Roman" w:hAnsi="Times New Roman" w:cs="Times New Roman"/>
          <w:sz w:val="24"/>
          <w:szCs w:val="24"/>
        </w:rPr>
        <w:t>(9)</w:t>
      </w:r>
      <w:r w:rsidR="005A1566" w:rsidRPr="001C0C01">
        <w:rPr>
          <w:rFonts w:ascii="Times New Roman" w:hAnsi="Times New Roman" w:cs="Times New Roman"/>
          <w:b/>
          <w:sz w:val="24"/>
          <w:szCs w:val="24"/>
        </w:rPr>
        <w:t>,</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pp. </w:t>
      </w:r>
      <w:r w:rsidR="005A1566" w:rsidRPr="001C0C01">
        <w:rPr>
          <w:rFonts w:ascii="Times New Roman" w:hAnsi="Times New Roman" w:cs="Times New Roman"/>
          <w:sz w:val="24"/>
          <w:szCs w:val="24"/>
        </w:rPr>
        <w:t>1161-1183.</w:t>
      </w:r>
    </w:p>
    <w:p w14:paraId="2FC7DF6D" w14:textId="4D6BB3FD" w:rsidR="005A1566" w:rsidRPr="001C0C01" w:rsidRDefault="005A1566" w:rsidP="00AB422A">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Price, D., Bisdeem</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D</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Daly, T</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Livsey, L</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and Higgs, P. (2014). Financial planning for social care in later life: </w:t>
      </w:r>
      <w:r w:rsidR="00AB422A" w:rsidRPr="001C0C01">
        <w:rPr>
          <w:rFonts w:ascii="Times New Roman" w:hAnsi="Times New Roman" w:cs="Times New Roman"/>
          <w:sz w:val="24"/>
          <w:szCs w:val="24"/>
        </w:rPr>
        <w:t>T</w:t>
      </w:r>
      <w:r w:rsidRPr="001C0C01">
        <w:rPr>
          <w:rFonts w:ascii="Times New Roman" w:hAnsi="Times New Roman" w:cs="Times New Roman"/>
          <w:sz w:val="24"/>
          <w:szCs w:val="24"/>
        </w:rPr>
        <w:t xml:space="preserve">he 'shadow' of fourth age dependency. </w:t>
      </w:r>
      <w:r w:rsidRPr="001C0C01">
        <w:rPr>
          <w:rFonts w:ascii="Times New Roman" w:hAnsi="Times New Roman" w:cs="Times New Roman"/>
          <w:i/>
          <w:sz w:val="24"/>
          <w:szCs w:val="24"/>
        </w:rPr>
        <w:t>Ageing and Society</w:t>
      </w:r>
      <w:r w:rsidRPr="001C0C01">
        <w:rPr>
          <w:rFonts w:ascii="Times New Roman" w:hAnsi="Times New Roman" w:cs="Times New Roman"/>
          <w:sz w:val="24"/>
          <w:szCs w:val="24"/>
        </w:rPr>
        <w:t xml:space="preserve">, 34(3), </w:t>
      </w:r>
      <w:r w:rsidR="002640E5" w:rsidRPr="001C0C01">
        <w:rPr>
          <w:rFonts w:ascii="Times New Roman" w:hAnsi="Times New Roman" w:cs="Times New Roman"/>
          <w:sz w:val="24"/>
          <w:szCs w:val="24"/>
        </w:rPr>
        <w:t xml:space="preserve">pp. </w:t>
      </w:r>
      <w:r w:rsidRPr="001C0C01">
        <w:rPr>
          <w:rFonts w:ascii="Times New Roman" w:hAnsi="Times New Roman" w:cs="Times New Roman"/>
          <w:sz w:val="24"/>
          <w:szCs w:val="24"/>
        </w:rPr>
        <w:t>388-410.</w:t>
      </w:r>
    </w:p>
    <w:p w14:paraId="21D31E5C" w14:textId="660D7C5E" w:rsidR="005A1566" w:rsidRPr="001C0C01" w:rsidRDefault="005A1566" w:rsidP="00A94682">
      <w:pPr>
        <w:spacing w:after="240" w:line="240" w:lineRule="auto"/>
        <w:rPr>
          <w:rFonts w:ascii="Times New Roman" w:eastAsiaTheme="majorEastAsia" w:hAnsi="Times New Roman" w:cs="Times New Roman"/>
          <w:sz w:val="24"/>
          <w:szCs w:val="24"/>
        </w:rPr>
      </w:pPr>
      <w:r w:rsidRPr="001C0C01">
        <w:rPr>
          <w:rFonts w:ascii="Times New Roman" w:eastAsia="Times New Roman" w:hAnsi="Times New Roman" w:cs="Times New Roman"/>
          <w:sz w:val="24"/>
          <w:szCs w:val="24"/>
          <w:lang w:eastAsia="en-GB"/>
        </w:rPr>
        <w:t>Private HealthCare UK (2010)</w:t>
      </w:r>
      <w:r w:rsidR="00AB422A" w:rsidRPr="001C0C01">
        <w:rPr>
          <w:rFonts w:ascii="Times New Roman" w:eastAsia="Times New Roman" w:hAnsi="Times New Roman" w:cs="Times New Roman"/>
          <w:sz w:val="24"/>
          <w:szCs w:val="24"/>
          <w:lang w:eastAsia="en-GB"/>
        </w:rPr>
        <w:t>.</w:t>
      </w:r>
      <w:r w:rsidRPr="001C0C01">
        <w:rPr>
          <w:rFonts w:ascii="Times New Roman" w:eastAsia="Times New Roman" w:hAnsi="Times New Roman" w:cs="Times New Roman"/>
          <w:sz w:val="24"/>
          <w:szCs w:val="24"/>
          <w:lang w:eastAsia="en-GB"/>
        </w:rPr>
        <w:t xml:space="preserve"> </w:t>
      </w:r>
      <w:r w:rsidRPr="001C0C01">
        <w:rPr>
          <w:rFonts w:ascii="Times New Roman" w:hAnsi="Times New Roman" w:cs="Times New Roman"/>
          <w:sz w:val="24"/>
          <w:szCs w:val="24"/>
        </w:rPr>
        <w:t xml:space="preserve">Over 50s drastically under-estimate the cost of long term care. Available at </w:t>
      </w:r>
      <w:hyperlink r:id="rId43" w:history="1">
        <w:r w:rsidRPr="001C0C01">
          <w:rPr>
            <w:rStyle w:val="Hyperlink"/>
            <w:rFonts w:ascii="Times New Roman" w:hAnsi="Times New Roman" w:cs="Times New Roman"/>
            <w:color w:val="auto"/>
            <w:sz w:val="24"/>
            <w:szCs w:val="24"/>
          </w:rPr>
          <w:t>https://www.privatehealth.co.uk/news/over-50s-drastically-under-estimate-cost-long-term-care-85003/</w:t>
        </w:r>
      </w:hyperlink>
      <w:r w:rsidRPr="001C0C01">
        <w:rPr>
          <w:rFonts w:ascii="Times New Roman" w:hAnsi="Times New Roman" w:cs="Times New Roman"/>
          <w:sz w:val="24"/>
          <w:szCs w:val="24"/>
        </w:rPr>
        <w:t xml:space="preserve"> </w:t>
      </w:r>
      <w:r w:rsidR="00AB422A" w:rsidRPr="001C0C01">
        <w:rPr>
          <w:rFonts w:ascii="Times New Roman" w:hAnsi="Times New Roman" w:cs="Times New Roman"/>
          <w:bCs/>
          <w:sz w:val="24"/>
          <w:szCs w:val="24"/>
        </w:rPr>
        <w:t>[Accessed 20 December 2017].</w:t>
      </w:r>
    </w:p>
    <w:p w14:paraId="30BCFC1D" w14:textId="672C90F5" w:rsidR="005A1566" w:rsidRPr="001C0C01" w:rsidRDefault="005A1566" w:rsidP="002640E5">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lastRenderedPageBreak/>
        <w:t>Qa Research (2016)</w:t>
      </w:r>
      <w:r w:rsidR="00AB422A"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Information and advice since the Care Act: How are councils performing</w:t>
      </w:r>
      <w:r w:rsidR="00AB422A" w:rsidRPr="001C0C01">
        <w:rPr>
          <w:rFonts w:ascii="Times New Roman" w:hAnsi="Times New Roman" w:cs="Times New Roman"/>
          <w:i/>
          <w:sz w:val="24"/>
          <w:szCs w:val="24"/>
        </w:rPr>
        <w:t xml:space="preserve">? </w:t>
      </w:r>
      <w:r w:rsidR="00AB422A" w:rsidRPr="001C0C01">
        <w:rPr>
          <w:rFonts w:ascii="Times New Roman" w:hAnsi="Times New Roman" w:cs="Times New Roman"/>
          <w:sz w:val="24"/>
          <w:szCs w:val="24"/>
        </w:rPr>
        <w:t>London:</w:t>
      </w:r>
      <w:r w:rsidRPr="001C0C01">
        <w:rPr>
          <w:rFonts w:ascii="Times New Roman" w:hAnsi="Times New Roman" w:cs="Times New Roman"/>
          <w:sz w:val="24"/>
          <w:szCs w:val="24"/>
        </w:rPr>
        <w:t xml:space="preserve"> Independent Age. </w:t>
      </w:r>
      <w:r w:rsidR="00AB422A" w:rsidRPr="001C0C01">
        <w:rPr>
          <w:rFonts w:ascii="Times New Roman" w:hAnsi="Times New Roman" w:cs="Times New Roman"/>
          <w:bCs/>
          <w:sz w:val="24"/>
          <w:szCs w:val="24"/>
        </w:rPr>
        <w:t xml:space="preserve">Available at: </w:t>
      </w:r>
      <w:hyperlink r:id="rId44" w:history="1">
        <w:r w:rsidR="00A71EDD" w:rsidRPr="001C0C01">
          <w:rPr>
            <w:rStyle w:val="Hyperlink"/>
            <w:rFonts w:ascii="Times New Roman" w:hAnsi="Times New Roman" w:cs="Times New Roman"/>
            <w:bCs/>
            <w:sz w:val="24"/>
            <w:szCs w:val="24"/>
          </w:rPr>
          <w:t>https://www.independentage.org/sites/default/files/2016-05/Care%20Act%20Information%20and%20Advice%20Research%20Report.pdf</w:t>
        </w:r>
      </w:hyperlink>
      <w:r w:rsidR="00A71EDD" w:rsidRPr="001C0C01">
        <w:rPr>
          <w:rFonts w:ascii="Times New Roman" w:hAnsi="Times New Roman" w:cs="Times New Roman"/>
          <w:bCs/>
          <w:sz w:val="24"/>
          <w:szCs w:val="24"/>
        </w:rPr>
        <w:t xml:space="preserve"> </w:t>
      </w:r>
      <w:r w:rsidR="00AB422A" w:rsidRPr="001C0C01">
        <w:rPr>
          <w:rFonts w:ascii="Times New Roman" w:hAnsi="Times New Roman" w:cs="Times New Roman"/>
          <w:bCs/>
          <w:sz w:val="24"/>
          <w:szCs w:val="24"/>
        </w:rPr>
        <w:t>[Accessed 20 December 2017].</w:t>
      </w:r>
    </w:p>
    <w:p w14:paraId="5D20C172" w14:textId="2BE3E420" w:rsidR="005A1566" w:rsidRPr="001C0C01" w:rsidRDefault="005A1566" w:rsidP="002640E5">
      <w:pPr>
        <w:pStyle w:val="EndNoteBibliography"/>
        <w:spacing w:after="240"/>
        <w:rPr>
          <w:rFonts w:ascii="Times New Roman" w:hAnsi="Times New Roman" w:cs="Times New Roman"/>
          <w:bCs/>
          <w:sz w:val="24"/>
          <w:szCs w:val="24"/>
        </w:rPr>
      </w:pPr>
      <w:r w:rsidRPr="001C0C01">
        <w:rPr>
          <w:rFonts w:ascii="Times New Roman" w:hAnsi="Times New Roman" w:cs="Times New Roman"/>
          <w:sz w:val="24"/>
          <w:szCs w:val="24"/>
        </w:rPr>
        <w:t xml:space="preserve">Resolution Foundation (2008). </w:t>
      </w:r>
      <w:r w:rsidRPr="001C0C01">
        <w:rPr>
          <w:rFonts w:ascii="Times New Roman" w:hAnsi="Times New Roman" w:cs="Times New Roman"/>
          <w:i/>
          <w:sz w:val="24"/>
          <w:szCs w:val="24"/>
        </w:rPr>
        <w:t>Facilitating increases in long-term care funding</w:t>
      </w:r>
      <w:r w:rsidR="002640E5" w:rsidRPr="001C0C01">
        <w:rPr>
          <w:rFonts w:ascii="Times New Roman" w:hAnsi="Times New Roman" w:cs="Times New Roman"/>
          <w:i/>
          <w:sz w:val="24"/>
          <w:szCs w:val="24"/>
        </w:rPr>
        <w:t>: A</w:t>
      </w:r>
      <w:r w:rsidRPr="001C0C01">
        <w:rPr>
          <w:rFonts w:ascii="Times New Roman" w:hAnsi="Times New Roman" w:cs="Times New Roman"/>
          <w:i/>
          <w:sz w:val="24"/>
          <w:szCs w:val="24"/>
        </w:rPr>
        <w:t xml:space="preserve"> discussion paper.</w:t>
      </w:r>
      <w:r w:rsidRPr="001C0C01">
        <w:rPr>
          <w:rFonts w:ascii="Times New Roman" w:hAnsi="Times New Roman" w:cs="Times New Roman"/>
          <w:sz w:val="24"/>
          <w:szCs w:val="24"/>
        </w:rPr>
        <w:t xml:space="preserve"> </w:t>
      </w:r>
      <w:r w:rsidR="002640E5" w:rsidRPr="001C0C01">
        <w:rPr>
          <w:rFonts w:ascii="Times New Roman" w:hAnsi="Times New Roman" w:cs="Times New Roman"/>
          <w:bCs/>
          <w:sz w:val="24"/>
          <w:szCs w:val="24"/>
        </w:rPr>
        <w:t xml:space="preserve">Available at: </w:t>
      </w:r>
      <w:hyperlink r:id="rId45" w:history="1">
        <w:r w:rsidR="00BC273E" w:rsidRPr="001C0C01">
          <w:rPr>
            <w:rStyle w:val="Hyperlink"/>
            <w:rFonts w:ascii="Times New Roman" w:hAnsi="Times New Roman" w:cs="Times New Roman"/>
            <w:bCs/>
            <w:sz w:val="24"/>
            <w:szCs w:val="24"/>
          </w:rPr>
          <w:t>http://www.resolutionfoundation.org/app/uploads/2014/08/Facilitating-Increases-in-Long-Term-Care-Funding-discussion-paper.pdf</w:t>
        </w:r>
      </w:hyperlink>
      <w:r w:rsidR="00BC273E" w:rsidRPr="001C0C01">
        <w:rPr>
          <w:rFonts w:ascii="Times New Roman" w:hAnsi="Times New Roman" w:cs="Times New Roman"/>
          <w:bCs/>
          <w:sz w:val="24"/>
          <w:szCs w:val="24"/>
        </w:rPr>
        <w:t xml:space="preserve"> </w:t>
      </w:r>
      <w:r w:rsidR="002640E5" w:rsidRPr="001C0C01">
        <w:rPr>
          <w:rFonts w:ascii="Times New Roman" w:hAnsi="Times New Roman" w:cs="Times New Roman"/>
          <w:bCs/>
          <w:sz w:val="24"/>
          <w:szCs w:val="24"/>
        </w:rPr>
        <w:t>[Accessed 20 December 2017].</w:t>
      </w:r>
    </w:p>
    <w:p w14:paraId="09573144" w14:textId="08673470" w:rsidR="00805FDF" w:rsidRPr="001C0C01" w:rsidRDefault="00291EAB" w:rsidP="002640E5">
      <w:pPr>
        <w:pStyle w:val="EndNoteBibliography"/>
        <w:spacing w:after="240"/>
        <w:rPr>
          <w:rFonts w:ascii="Times New Roman" w:hAnsi="Times New Roman" w:cs="Times New Roman"/>
          <w:bCs/>
          <w:sz w:val="24"/>
          <w:szCs w:val="24"/>
        </w:rPr>
      </w:pPr>
      <w:r w:rsidRPr="001C0C01">
        <w:rPr>
          <w:rFonts w:ascii="Times New Roman" w:hAnsi="Times New Roman" w:cs="Times New Roman"/>
          <w:bCs/>
          <w:sz w:val="24"/>
          <w:szCs w:val="24"/>
        </w:rPr>
        <w:t xml:space="preserve">Robertson, R., Gregory, S. and Jabbal, J. (2014). </w:t>
      </w:r>
      <w:r w:rsidRPr="00407315">
        <w:rPr>
          <w:rFonts w:ascii="Times New Roman" w:hAnsi="Times New Roman" w:cs="Times New Roman"/>
          <w:bCs/>
          <w:i/>
          <w:sz w:val="24"/>
          <w:szCs w:val="24"/>
        </w:rPr>
        <w:t xml:space="preserve">The social care and health systems of nine countries. </w:t>
      </w:r>
      <w:r w:rsidRPr="001C0C01">
        <w:rPr>
          <w:rFonts w:ascii="Times New Roman" w:hAnsi="Times New Roman" w:cs="Times New Roman"/>
          <w:bCs/>
          <w:sz w:val="24"/>
          <w:szCs w:val="24"/>
        </w:rPr>
        <w:t xml:space="preserve">London: The King’s Fund. Available at: </w:t>
      </w:r>
      <w:hyperlink r:id="rId46" w:history="1">
        <w:r w:rsidRPr="001C0C01">
          <w:rPr>
            <w:rStyle w:val="Hyperlink"/>
            <w:rFonts w:ascii="Times New Roman" w:hAnsi="Times New Roman" w:cs="Times New Roman"/>
            <w:bCs/>
            <w:sz w:val="24"/>
            <w:szCs w:val="24"/>
          </w:rPr>
          <w:t>https://www.kingsfund.org.uk/sites/default/files/media/commission-background-paper-social-care-health-system-other-countries.pdf</w:t>
        </w:r>
      </w:hyperlink>
      <w:r w:rsidRPr="001C0C01">
        <w:rPr>
          <w:rFonts w:ascii="Times New Roman" w:hAnsi="Times New Roman" w:cs="Times New Roman"/>
          <w:bCs/>
          <w:sz w:val="24"/>
          <w:szCs w:val="24"/>
        </w:rPr>
        <w:t xml:space="preserve"> [Accessed 14 May 2018].</w:t>
      </w:r>
    </w:p>
    <w:p w14:paraId="4E9D9F51" w14:textId="281BD14F" w:rsidR="00AD3C47" w:rsidRPr="001C0C01" w:rsidRDefault="002640E5" w:rsidP="00BC273E">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Sal</w:t>
      </w:r>
      <w:r w:rsidR="005A1566" w:rsidRPr="001C0C01">
        <w:rPr>
          <w:rFonts w:ascii="Times New Roman" w:hAnsi="Times New Roman" w:cs="Times New Roman"/>
          <w:sz w:val="24"/>
          <w:szCs w:val="24"/>
        </w:rPr>
        <w:t xml:space="preserve">, N.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2015</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w:t>
      </w:r>
      <w:r w:rsidR="005A1566" w:rsidRPr="001C0C01">
        <w:rPr>
          <w:rFonts w:ascii="Times New Roman" w:hAnsi="Times New Roman" w:cs="Times New Roman"/>
          <w:i/>
          <w:sz w:val="24"/>
          <w:szCs w:val="24"/>
        </w:rPr>
        <w:t>H</w:t>
      </w:r>
      <w:r w:rsidR="00AD3C47" w:rsidRPr="001C0C01">
        <w:rPr>
          <w:rFonts w:ascii="Times New Roman" w:hAnsi="Times New Roman" w:cs="Times New Roman"/>
          <w:i/>
          <w:sz w:val="24"/>
          <w:szCs w:val="24"/>
        </w:rPr>
        <w:t xml:space="preserve">ealth survey for England 2014. Chapter </w:t>
      </w:r>
      <w:r w:rsidR="00673294" w:rsidRPr="001C0C01">
        <w:rPr>
          <w:rFonts w:ascii="Times New Roman" w:hAnsi="Times New Roman" w:cs="Times New Roman"/>
          <w:i/>
          <w:sz w:val="24"/>
          <w:szCs w:val="24"/>
        </w:rPr>
        <w:t>7</w:t>
      </w:r>
      <w:r w:rsidR="00AD3C47" w:rsidRPr="001C0C01">
        <w:rPr>
          <w:rFonts w:ascii="Times New Roman" w:hAnsi="Times New Roman" w:cs="Times New Roman"/>
          <w:i/>
          <w:sz w:val="24"/>
          <w:szCs w:val="24"/>
        </w:rPr>
        <w:t>: Planning for future care.</w:t>
      </w:r>
      <w:r w:rsidR="005A1566" w:rsidRPr="001C0C01">
        <w:rPr>
          <w:rFonts w:ascii="Times New Roman" w:hAnsi="Times New Roman" w:cs="Times New Roman"/>
          <w:i/>
          <w:sz w:val="24"/>
          <w:szCs w:val="24"/>
        </w:rPr>
        <w:t xml:space="preserve"> </w:t>
      </w:r>
      <w:r w:rsidR="00AD3C47" w:rsidRPr="001C0C01">
        <w:rPr>
          <w:rFonts w:ascii="Times New Roman" w:hAnsi="Times New Roman" w:cs="Times New Roman"/>
          <w:sz w:val="24"/>
          <w:szCs w:val="24"/>
        </w:rPr>
        <w:t>Leeds:</w:t>
      </w:r>
      <w:r w:rsidR="005A1566" w:rsidRPr="001C0C01">
        <w:rPr>
          <w:rFonts w:ascii="Times New Roman" w:hAnsi="Times New Roman" w:cs="Times New Roman"/>
          <w:sz w:val="24"/>
          <w:szCs w:val="24"/>
        </w:rPr>
        <w:t xml:space="preserve"> </w:t>
      </w:r>
      <w:r w:rsidR="00AD3C47" w:rsidRPr="001C0C01">
        <w:rPr>
          <w:rFonts w:ascii="Times New Roman" w:hAnsi="Times New Roman" w:cs="Times New Roman"/>
          <w:sz w:val="24"/>
          <w:szCs w:val="24"/>
        </w:rPr>
        <w:t xml:space="preserve">The </w:t>
      </w:r>
      <w:r w:rsidR="005A1566" w:rsidRPr="001C0C01">
        <w:rPr>
          <w:rFonts w:ascii="Times New Roman" w:hAnsi="Times New Roman" w:cs="Times New Roman"/>
          <w:sz w:val="24"/>
          <w:szCs w:val="24"/>
        </w:rPr>
        <w:t xml:space="preserve">Health and Social Care Information Centre. Available, with tables of figures, at </w:t>
      </w:r>
      <w:hyperlink r:id="rId47" w:history="1">
        <w:r w:rsidR="005A1566" w:rsidRPr="001C0C01">
          <w:rPr>
            <w:rStyle w:val="Hyperlink"/>
            <w:rFonts w:ascii="Times New Roman" w:hAnsi="Times New Roman" w:cs="Times New Roman"/>
            <w:color w:val="auto"/>
            <w:sz w:val="24"/>
            <w:szCs w:val="24"/>
          </w:rPr>
          <w:t>https://digital.nhs.uk/catalogue/PUB19295</w:t>
        </w:r>
      </w:hyperlink>
      <w:r w:rsidR="005A1566" w:rsidRPr="001C0C01">
        <w:rPr>
          <w:rFonts w:ascii="Times New Roman" w:hAnsi="Times New Roman" w:cs="Times New Roman"/>
          <w:sz w:val="24"/>
          <w:szCs w:val="24"/>
        </w:rPr>
        <w:t xml:space="preserve"> </w:t>
      </w:r>
      <w:r w:rsidR="00AD3C47" w:rsidRPr="001C0C01">
        <w:rPr>
          <w:rFonts w:ascii="Times New Roman" w:hAnsi="Times New Roman" w:cs="Times New Roman"/>
          <w:bCs/>
          <w:sz w:val="24"/>
          <w:szCs w:val="24"/>
        </w:rPr>
        <w:t>[Accessed 20 December 2017].</w:t>
      </w:r>
    </w:p>
    <w:p w14:paraId="33FDDBC4" w14:textId="0CCA00DF" w:rsidR="005A1566" w:rsidRPr="001C0C01" w:rsidRDefault="002640E5" w:rsidP="00BC273E">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San</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Antonio</w:t>
      </w:r>
      <w:r w:rsidR="005A1566" w:rsidRPr="001C0C01">
        <w:rPr>
          <w:rFonts w:ascii="Times New Roman" w:hAnsi="Times New Roman" w:cs="Times New Roman"/>
          <w:sz w:val="24"/>
          <w:szCs w:val="24"/>
        </w:rPr>
        <w:t xml:space="preserve">, P.M. </w:t>
      </w:r>
      <w:r w:rsidRPr="001C0C01">
        <w:rPr>
          <w:rFonts w:ascii="Times New Roman" w:hAnsi="Times New Roman" w:cs="Times New Roman"/>
          <w:sz w:val="24"/>
          <w:szCs w:val="24"/>
        </w:rPr>
        <w:t>and</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Rubinstein</w:t>
      </w:r>
      <w:r w:rsidR="005A1566" w:rsidRPr="001C0C01">
        <w:rPr>
          <w:rFonts w:ascii="Times New Roman" w:hAnsi="Times New Roman" w:cs="Times New Roman"/>
          <w:sz w:val="24"/>
          <w:szCs w:val="24"/>
        </w:rPr>
        <w:t xml:space="preserve">, R.L.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2004</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Long-term care planning as a cultural system. </w:t>
      </w:r>
      <w:r w:rsidR="005A1566" w:rsidRPr="001C0C01">
        <w:rPr>
          <w:rFonts w:ascii="Times New Roman" w:hAnsi="Times New Roman" w:cs="Times New Roman"/>
          <w:i/>
          <w:sz w:val="24"/>
          <w:szCs w:val="24"/>
        </w:rPr>
        <w:t>Journal of Aging and Social Policy,</w:t>
      </w:r>
      <w:r w:rsidR="005A1566" w:rsidRPr="001C0C01">
        <w:rPr>
          <w:rFonts w:ascii="Times New Roman" w:hAnsi="Times New Roman" w:cs="Times New Roman"/>
          <w:sz w:val="24"/>
          <w:szCs w:val="24"/>
        </w:rPr>
        <w:t xml:space="preserve"> 16</w:t>
      </w:r>
      <w:r w:rsidRPr="001C0C01">
        <w:rPr>
          <w:rFonts w:ascii="Times New Roman" w:hAnsi="Times New Roman" w:cs="Times New Roman"/>
          <w:sz w:val="24"/>
          <w:szCs w:val="24"/>
        </w:rPr>
        <w:t>(2)</w:t>
      </w:r>
      <w:r w:rsidR="005A1566" w:rsidRPr="001C0C01">
        <w:rPr>
          <w:rFonts w:ascii="Times New Roman" w:hAnsi="Times New Roman" w:cs="Times New Roman"/>
          <w:b/>
          <w:sz w:val="24"/>
          <w:szCs w:val="24"/>
        </w:rPr>
        <w:t>,</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pp. </w:t>
      </w:r>
      <w:r w:rsidR="005A1566" w:rsidRPr="001C0C01">
        <w:rPr>
          <w:rFonts w:ascii="Times New Roman" w:hAnsi="Times New Roman" w:cs="Times New Roman"/>
          <w:sz w:val="24"/>
          <w:szCs w:val="24"/>
        </w:rPr>
        <w:t>35-48.</w:t>
      </w:r>
    </w:p>
    <w:p w14:paraId="3C901B31" w14:textId="172E1C7F" w:rsidR="00B75D85" w:rsidRPr="001C0C01" w:rsidRDefault="00B75D85" w:rsidP="00BC273E">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 xml:space="preserve">SOLLA and ABI (2013). </w:t>
      </w:r>
      <w:r w:rsidRPr="001C0C01">
        <w:rPr>
          <w:rFonts w:ascii="Times New Roman" w:hAnsi="Times New Roman" w:cs="Times New Roman"/>
          <w:i/>
          <w:sz w:val="24"/>
          <w:szCs w:val="24"/>
        </w:rPr>
        <w:t>Financial advice and long term care</w:t>
      </w:r>
      <w:r w:rsidRPr="001C0C01">
        <w:rPr>
          <w:rFonts w:ascii="Times New Roman" w:hAnsi="Times New Roman" w:cs="Times New Roman"/>
          <w:sz w:val="24"/>
          <w:szCs w:val="24"/>
        </w:rPr>
        <w:t xml:space="preserve">. In Pensions and Insurance Working Group, </w:t>
      </w:r>
      <w:r w:rsidRPr="001C0C01">
        <w:rPr>
          <w:rFonts w:ascii="Times New Roman" w:hAnsi="Times New Roman" w:cs="Times New Roman"/>
          <w:i/>
          <w:sz w:val="24"/>
          <w:szCs w:val="24"/>
        </w:rPr>
        <w:t>Developing products for social care.</w:t>
      </w:r>
      <w:r w:rsidRPr="001C0C01">
        <w:rPr>
          <w:rFonts w:ascii="Times New Roman" w:hAnsi="Times New Roman" w:cs="Times New Roman"/>
          <w:sz w:val="24"/>
          <w:szCs w:val="24"/>
        </w:rPr>
        <w:t xml:space="preserve"> London: Association of British Insurers, pp.36-40.</w:t>
      </w:r>
      <w:r w:rsidR="00A75E44" w:rsidRPr="001C0C01">
        <w:rPr>
          <w:rFonts w:ascii="Times New Roman" w:hAnsi="Times New Roman" w:cs="Times New Roman"/>
          <w:sz w:val="24"/>
          <w:szCs w:val="24"/>
        </w:rPr>
        <w:t xml:space="preserve"> Available at: </w:t>
      </w:r>
      <w:hyperlink r:id="rId48" w:history="1">
        <w:r w:rsidR="008C36C2" w:rsidRPr="001C0C01">
          <w:rPr>
            <w:rStyle w:val="Hyperlink"/>
            <w:rFonts w:ascii="Times New Roman" w:hAnsi="Times New Roman" w:cs="Times New Roman"/>
            <w:sz w:val="24"/>
            <w:szCs w:val="24"/>
          </w:rPr>
          <w:t>https://www.abi.org.uk/globalassets/sitecore/files/documents/publications/public/2014/social-care/developing-products-for-social-care-report.pdf</w:t>
        </w:r>
      </w:hyperlink>
      <w:r w:rsidR="008C36C2" w:rsidRPr="001C0C01">
        <w:rPr>
          <w:rFonts w:ascii="Times New Roman" w:hAnsi="Times New Roman" w:cs="Times New Roman"/>
          <w:sz w:val="24"/>
          <w:szCs w:val="24"/>
        </w:rPr>
        <w:t xml:space="preserve"> </w:t>
      </w:r>
      <w:r w:rsidR="00A75E44" w:rsidRPr="001C0C01">
        <w:rPr>
          <w:rFonts w:ascii="Times New Roman" w:hAnsi="Times New Roman" w:cs="Times New Roman"/>
          <w:sz w:val="24"/>
          <w:szCs w:val="24"/>
        </w:rPr>
        <w:t xml:space="preserve"> [Accessed 08 January 2018].</w:t>
      </w:r>
    </w:p>
    <w:p w14:paraId="2CE4CBCA" w14:textId="72AA07BF" w:rsidR="005A1566" w:rsidRPr="001C0C01" w:rsidRDefault="002640E5" w:rsidP="00BC273E">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Stum</w:t>
      </w:r>
      <w:r w:rsidR="005A1566" w:rsidRPr="001C0C01">
        <w:rPr>
          <w:rFonts w:ascii="Times New Roman" w:hAnsi="Times New Roman" w:cs="Times New Roman"/>
          <w:sz w:val="24"/>
          <w:szCs w:val="24"/>
        </w:rPr>
        <w:t xml:space="preserve">, M.S.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2000</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Later life financial security: Examining the meaning attributed to goals when coping with long term care. </w:t>
      </w:r>
      <w:r w:rsidR="005A1566" w:rsidRPr="001C0C01">
        <w:rPr>
          <w:rFonts w:ascii="Times New Roman" w:hAnsi="Times New Roman" w:cs="Times New Roman"/>
          <w:i/>
          <w:sz w:val="24"/>
          <w:szCs w:val="24"/>
        </w:rPr>
        <w:t>Journal of Financial Counseling and Planning,</w:t>
      </w:r>
      <w:r w:rsidR="005A1566" w:rsidRPr="001C0C01">
        <w:rPr>
          <w:rFonts w:ascii="Times New Roman" w:hAnsi="Times New Roman" w:cs="Times New Roman"/>
          <w:sz w:val="24"/>
          <w:szCs w:val="24"/>
        </w:rPr>
        <w:t xml:space="preserve"> 11</w:t>
      </w:r>
      <w:r w:rsidRPr="001C0C01">
        <w:rPr>
          <w:rFonts w:ascii="Times New Roman" w:hAnsi="Times New Roman" w:cs="Times New Roman"/>
          <w:sz w:val="24"/>
          <w:szCs w:val="24"/>
        </w:rPr>
        <w:t>(1)</w:t>
      </w:r>
      <w:r w:rsidR="005A1566" w:rsidRPr="001C0C01">
        <w:rPr>
          <w:rFonts w:ascii="Times New Roman" w:hAnsi="Times New Roman" w:cs="Times New Roman"/>
          <w:sz w:val="24"/>
          <w:szCs w:val="24"/>
        </w:rPr>
        <w:t>,</w:t>
      </w:r>
      <w:r w:rsidRPr="001C0C01">
        <w:rPr>
          <w:rFonts w:ascii="Times New Roman" w:hAnsi="Times New Roman" w:cs="Times New Roman"/>
          <w:sz w:val="24"/>
          <w:szCs w:val="24"/>
        </w:rPr>
        <w:t xml:space="preserve"> pp.</w:t>
      </w:r>
      <w:r w:rsidR="005A1566" w:rsidRPr="001C0C01">
        <w:rPr>
          <w:rFonts w:ascii="Times New Roman" w:hAnsi="Times New Roman" w:cs="Times New Roman"/>
          <w:sz w:val="24"/>
          <w:szCs w:val="24"/>
        </w:rPr>
        <w:t xml:space="preserve"> 25-39.</w:t>
      </w:r>
    </w:p>
    <w:p w14:paraId="606AD933" w14:textId="68A8B13F" w:rsidR="005A1566" w:rsidRPr="001C0C01" w:rsidRDefault="002640E5" w:rsidP="00BC273E">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Stum, M.S. (2001)</w:t>
      </w:r>
      <w:r w:rsidR="005A1566" w:rsidRPr="001C0C01">
        <w:rPr>
          <w:rFonts w:ascii="Times New Roman" w:hAnsi="Times New Roman" w:cs="Times New Roman"/>
          <w:sz w:val="24"/>
          <w:szCs w:val="24"/>
        </w:rPr>
        <w:t xml:space="preserve">. Financing long-term care: Examining decision outcomes and systemic influences from the perspective of family members. </w:t>
      </w:r>
      <w:r w:rsidR="005A1566" w:rsidRPr="001C0C01">
        <w:rPr>
          <w:rFonts w:ascii="Times New Roman" w:hAnsi="Times New Roman" w:cs="Times New Roman"/>
          <w:i/>
          <w:sz w:val="24"/>
          <w:szCs w:val="24"/>
        </w:rPr>
        <w:t>Journal of Family and Economic Issues,</w:t>
      </w:r>
      <w:r w:rsidR="005A1566" w:rsidRPr="001C0C01">
        <w:rPr>
          <w:rFonts w:ascii="Times New Roman" w:hAnsi="Times New Roman" w:cs="Times New Roman"/>
          <w:sz w:val="24"/>
          <w:szCs w:val="24"/>
        </w:rPr>
        <w:t xml:space="preserve"> 22</w:t>
      </w:r>
      <w:r w:rsidRPr="001C0C01">
        <w:rPr>
          <w:rFonts w:ascii="Times New Roman" w:hAnsi="Times New Roman" w:cs="Times New Roman"/>
          <w:sz w:val="24"/>
          <w:szCs w:val="24"/>
        </w:rPr>
        <w:t>(1)</w:t>
      </w:r>
      <w:r w:rsidR="005A1566" w:rsidRPr="001C0C01">
        <w:rPr>
          <w:rFonts w:ascii="Times New Roman" w:hAnsi="Times New Roman" w:cs="Times New Roman"/>
          <w:b/>
          <w:sz w:val="24"/>
          <w:szCs w:val="24"/>
        </w:rPr>
        <w:t>,</w:t>
      </w:r>
      <w:r w:rsidR="005A1566"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pp. </w:t>
      </w:r>
      <w:r w:rsidR="005A1566" w:rsidRPr="001C0C01">
        <w:rPr>
          <w:rFonts w:ascii="Times New Roman" w:hAnsi="Times New Roman" w:cs="Times New Roman"/>
          <w:sz w:val="24"/>
          <w:szCs w:val="24"/>
        </w:rPr>
        <w:t>25-53.</w:t>
      </w:r>
    </w:p>
    <w:p w14:paraId="7E1B6B0A" w14:textId="3B4873D7" w:rsidR="005A1566" w:rsidRPr="001C0C01" w:rsidRDefault="002640E5" w:rsidP="00BC273E">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 xml:space="preserve">Stum, M.S. (2006). </w:t>
      </w:r>
      <w:r w:rsidR="005A1566" w:rsidRPr="001C0C01">
        <w:rPr>
          <w:rFonts w:ascii="Times New Roman" w:hAnsi="Times New Roman" w:cs="Times New Roman"/>
          <w:sz w:val="24"/>
          <w:szCs w:val="24"/>
        </w:rPr>
        <w:t xml:space="preserve">Financing long term care: Risk management intentions and behaviors of couples. </w:t>
      </w:r>
      <w:r w:rsidR="005A1566" w:rsidRPr="001C0C01">
        <w:rPr>
          <w:rFonts w:ascii="Times New Roman" w:hAnsi="Times New Roman" w:cs="Times New Roman"/>
          <w:i/>
          <w:sz w:val="24"/>
          <w:szCs w:val="24"/>
        </w:rPr>
        <w:t>Journal of Financial Counseling and Planning,</w:t>
      </w:r>
      <w:r w:rsidR="005A1566" w:rsidRPr="001C0C01">
        <w:rPr>
          <w:rFonts w:ascii="Times New Roman" w:hAnsi="Times New Roman" w:cs="Times New Roman"/>
          <w:sz w:val="24"/>
          <w:szCs w:val="24"/>
        </w:rPr>
        <w:t xml:space="preserve"> 17</w:t>
      </w:r>
      <w:r w:rsidRPr="001C0C01">
        <w:rPr>
          <w:rFonts w:ascii="Times New Roman" w:hAnsi="Times New Roman" w:cs="Times New Roman"/>
          <w:sz w:val="24"/>
          <w:szCs w:val="24"/>
        </w:rPr>
        <w:t>(2), pp.</w:t>
      </w:r>
      <w:r w:rsidR="005A1566" w:rsidRPr="001C0C01">
        <w:rPr>
          <w:rFonts w:ascii="Times New Roman" w:hAnsi="Times New Roman" w:cs="Times New Roman"/>
          <w:sz w:val="24"/>
          <w:szCs w:val="24"/>
        </w:rPr>
        <w:t xml:space="preserve"> 79-89.</w:t>
      </w:r>
    </w:p>
    <w:p w14:paraId="7CE665F3" w14:textId="4C11339F" w:rsidR="005A1566" w:rsidRPr="001C0C01" w:rsidRDefault="005A1566" w:rsidP="00D9716A">
      <w:pPr>
        <w:shd w:val="clear" w:color="auto" w:fill="FFFFFF"/>
        <w:rPr>
          <w:rFonts w:ascii="Times New Roman" w:hAnsi="Times New Roman" w:cs="Times New Roman"/>
          <w:sz w:val="24"/>
          <w:szCs w:val="24"/>
        </w:rPr>
      </w:pPr>
      <w:r w:rsidRPr="001C0C01">
        <w:rPr>
          <w:rFonts w:ascii="Times New Roman" w:hAnsi="Times New Roman" w:cs="Times New Roman"/>
          <w:sz w:val="24"/>
          <w:szCs w:val="24"/>
        </w:rPr>
        <w:t xml:space="preserve">Tanner, D., Ward, L. </w:t>
      </w:r>
      <w:r w:rsidR="002640E5" w:rsidRPr="001C0C01">
        <w:rPr>
          <w:rFonts w:ascii="Times New Roman" w:hAnsi="Times New Roman" w:cs="Times New Roman"/>
          <w:sz w:val="24"/>
          <w:szCs w:val="24"/>
        </w:rPr>
        <w:t>and</w:t>
      </w:r>
      <w:r w:rsidRPr="001C0C01">
        <w:rPr>
          <w:rFonts w:ascii="Times New Roman" w:hAnsi="Times New Roman" w:cs="Times New Roman"/>
          <w:sz w:val="24"/>
          <w:szCs w:val="24"/>
        </w:rPr>
        <w:t xml:space="preserve"> Ray, M. </w:t>
      </w:r>
      <w:r w:rsidR="002640E5" w:rsidRPr="001C0C01">
        <w:rPr>
          <w:rFonts w:ascii="Times New Roman" w:hAnsi="Times New Roman" w:cs="Times New Roman"/>
          <w:sz w:val="24"/>
          <w:szCs w:val="24"/>
        </w:rPr>
        <w:t>(</w:t>
      </w:r>
      <w:r w:rsidRPr="001C0C01">
        <w:rPr>
          <w:rFonts w:ascii="Times New Roman" w:hAnsi="Times New Roman" w:cs="Times New Roman"/>
          <w:sz w:val="24"/>
          <w:szCs w:val="24"/>
        </w:rPr>
        <w:t>2017</w:t>
      </w:r>
      <w:r w:rsidR="002640E5" w:rsidRPr="001C0C01">
        <w:rPr>
          <w:rFonts w:ascii="Times New Roman" w:hAnsi="Times New Roman" w:cs="Times New Roman"/>
          <w:sz w:val="24"/>
          <w:szCs w:val="24"/>
        </w:rPr>
        <w:t>)</w:t>
      </w:r>
      <w:r w:rsidRPr="001C0C01">
        <w:rPr>
          <w:rFonts w:ascii="Times New Roman" w:hAnsi="Times New Roman" w:cs="Times New Roman"/>
          <w:sz w:val="24"/>
          <w:szCs w:val="24"/>
        </w:rPr>
        <w:t xml:space="preserve">. ‘Paying our own way’: Application of the capability approach to explore older people’s experiences of self-funding social care. </w:t>
      </w:r>
      <w:r w:rsidRPr="001C0C01">
        <w:rPr>
          <w:rFonts w:ascii="Times New Roman" w:hAnsi="Times New Roman" w:cs="Times New Roman"/>
          <w:i/>
          <w:iCs/>
          <w:sz w:val="24"/>
          <w:szCs w:val="24"/>
          <w:shd w:val="clear" w:color="auto" w:fill="FFFFFF"/>
        </w:rPr>
        <w:t>Critical Social Policy</w:t>
      </w:r>
      <w:r w:rsidR="00D9716A" w:rsidRPr="001C0C01">
        <w:rPr>
          <w:rFonts w:ascii="Times New Roman" w:hAnsi="Times New Roman" w:cs="Times New Roman"/>
          <w:sz w:val="24"/>
          <w:szCs w:val="24"/>
          <w:shd w:val="clear" w:color="auto" w:fill="FFFFFF"/>
        </w:rPr>
        <w:t xml:space="preserve">. Advance online publication. </w:t>
      </w:r>
      <w:hyperlink r:id="rId49" w:history="1">
        <w:r w:rsidR="00D9716A" w:rsidRPr="001C0C01">
          <w:rPr>
            <w:rStyle w:val="Hyperlink"/>
            <w:rFonts w:ascii="Times New Roman" w:hAnsi="Times New Roman" w:cs="Times New Roman"/>
            <w:color w:val="006ACC"/>
            <w:sz w:val="24"/>
            <w:szCs w:val="24"/>
            <w:shd w:val="clear" w:color="auto" w:fill="FFFFFF"/>
          </w:rPr>
          <w:t>https://doi.org/10.1177/0261018317724344</w:t>
        </w:r>
      </w:hyperlink>
    </w:p>
    <w:p w14:paraId="2DE21D48" w14:textId="51535330" w:rsidR="005A1566" w:rsidRPr="001C0C01" w:rsidRDefault="002640E5" w:rsidP="002640E5">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Terry</w:t>
      </w:r>
      <w:r w:rsidR="005A1566" w:rsidRPr="001C0C01">
        <w:rPr>
          <w:rFonts w:ascii="Times New Roman" w:hAnsi="Times New Roman" w:cs="Times New Roman"/>
          <w:sz w:val="24"/>
          <w:szCs w:val="24"/>
        </w:rPr>
        <w:t xml:space="preserve">, R. </w:t>
      </w:r>
      <w:r w:rsidRPr="001C0C01">
        <w:rPr>
          <w:rFonts w:ascii="Times New Roman" w:hAnsi="Times New Roman" w:cs="Times New Roman"/>
          <w:sz w:val="24"/>
          <w:szCs w:val="24"/>
        </w:rPr>
        <w:t>and Gibson</w:t>
      </w:r>
      <w:r w:rsidR="005A1566" w:rsidRPr="001C0C01">
        <w:rPr>
          <w:rFonts w:ascii="Times New Roman" w:hAnsi="Times New Roman" w:cs="Times New Roman"/>
          <w:sz w:val="24"/>
          <w:szCs w:val="24"/>
        </w:rPr>
        <w:t xml:space="preserve">, R.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2012</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Affording help at home. </w:t>
      </w:r>
      <w:r w:rsidR="005A1566" w:rsidRPr="001C0C01">
        <w:rPr>
          <w:rFonts w:ascii="Times New Roman" w:hAnsi="Times New Roman" w:cs="Times New Roman"/>
          <w:i/>
          <w:sz w:val="24"/>
          <w:szCs w:val="24"/>
        </w:rPr>
        <w:t>Journal of Care Services Management,</w:t>
      </w:r>
      <w:r w:rsidR="005A1566" w:rsidRPr="001C0C01">
        <w:rPr>
          <w:rFonts w:ascii="Times New Roman" w:hAnsi="Times New Roman" w:cs="Times New Roman"/>
          <w:sz w:val="24"/>
          <w:szCs w:val="24"/>
        </w:rPr>
        <w:t xml:space="preserve"> 6</w:t>
      </w:r>
      <w:r w:rsidRPr="001C0C01">
        <w:rPr>
          <w:rFonts w:ascii="Times New Roman" w:hAnsi="Times New Roman" w:cs="Times New Roman"/>
          <w:sz w:val="24"/>
          <w:szCs w:val="24"/>
        </w:rPr>
        <w:t>(1), pp.</w:t>
      </w:r>
      <w:r w:rsidR="005A1566" w:rsidRPr="001C0C01">
        <w:rPr>
          <w:rFonts w:ascii="Times New Roman" w:hAnsi="Times New Roman" w:cs="Times New Roman"/>
          <w:sz w:val="24"/>
          <w:szCs w:val="24"/>
        </w:rPr>
        <w:t xml:space="preserve"> 26-34.</w:t>
      </w:r>
    </w:p>
    <w:p w14:paraId="568A0C53" w14:textId="25CACFF9" w:rsidR="005A1566" w:rsidRPr="001C0C01" w:rsidRDefault="005A1566" w:rsidP="00A94682">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t>Walters, S. (2017)</w:t>
      </w:r>
      <w:r w:rsidR="002640E5"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sz w:val="24"/>
          <w:szCs w:val="24"/>
          <w:shd w:val="clear" w:color="auto" w:fill="FFFFFF"/>
        </w:rPr>
        <w:t>The Dementia tax backlash: Tories' lead slips by 5% after manifesto pledge to make more elderly pay for care</w:t>
      </w:r>
      <w:r w:rsidR="002640E5" w:rsidRPr="001C0C01">
        <w:rPr>
          <w:rFonts w:ascii="Times New Roman" w:hAnsi="Times New Roman" w:cs="Times New Roman"/>
          <w:sz w:val="24"/>
          <w:szCs w:val="24"/>
        </w:rPr>
        <w:t>.</w:t>
      </w:r>
      <w:r w:rsidRPr="001C0C01">
        <w:rPr>
          <w:rFonts w:ascii="Times New Roman" w:hAnsi="Times New Roman" w:cs="Times New Roman"/>
          <w:bCs/>
          <w:i/>
          <w:sz w:val="24"/>
          <w:szCs w:val="24"/>
        </w:rPr>
        <w:t xml:space="preserve"> The Daily Mail, </w:t>
      </w:r>
      <w:r w:rsidRPr="001C0C01">
        <w:rPr>
          <w:rFonts w:ascii="Times New Roman" w:hAnsi="Times New Roman" w:cs="Times New Roman"/>
          <w:bCs/>
          <w:sz w:val="24"/>
          <w:szCs w:val="24"/>
        </w:rPr>
        <w:t xml:space="preserve">20 May. Available at: </w:t>
      </w:r>
      <w:hyperlink r:id="rId50" w:history="1">
        <w:r w:rsidR="002640E5" w:rsidRPr="001C0C01">
          <w:rPr>
            <w:rStyle w:val="Hyperlink"/>
            <w:rFonts w:ascii="Times New Roman" w:hAnsi="Times New Roman" w:cs="Times New Roman"/>
            <w:sz w:val="24"/>
            <w:szCs w:val="24"/>
          </w:rPr>
          <w:t>http://www.dailymail.co.uk/news/article-4525918/Tories-lead-slips-5-care-manifesto-pledge.html</w:t>
        </w:r>
      </w:hyperlink>
      <w:r w:rsidR="002640E5" w:rsidRPr="001C0C01">
        <w:rPr>
          <w:rFonts w:ascii="Times New Roman" w:hAnsi="Times New Roman" w:cs="Times New Roman"/>
          <w:sz w:val="24"/>
          <w:szCs w:val="24"/>
        </w:rPr>
        <w:t xml:space="preserve"> </w:t>
      </w:r>
      <w:r w:rsidRPr="001C0C01">
        <w:rPr>
          <w:rFonts w:ascii="Times New Roman" w:hAnsi="Times New Roman" w:cs="Times New Roman"/>
          <w:sz w:val="24"/>
          <w:szCs w:val="24"/>
        </w:rPr>
        <w:t xml:space="preserve"> [Accessed: </w:t>
      </w:r>
      <w:r w:rsidR="002640E5" w:rsidRPr="001C0C01">
        <w:rPr>
          <w:rFonts w:ascii="Times New Roman" w:hAnsi="Times New Roman" w:cs="Times New Roman"/>
          <w:sz w:val="24"/>
          <w:szCs w:val="24"/>
        </w:rPr>
        <w:t>20 December</w:t>
      </w:r>
      <w:r w:rsidRPr="001C0C01">
        <w:rPr>
          <w:rFonts w:ascii="Times New Roman" w:hAnsi="Times New Roman" w:cs="Times New Roman"/>
          <w:sz w:val="24"/>
          <w:szCs w:val="24"/>
        </w:rPr>
        <w:t xml:space="preserve"> 2017].</w:t>
      </w:r>
    </w:p>
    <w:p w14:paraId="0907BCB3" w14:textId="12CC1BD7" w:rsidR="005A1566" w:rsidRPr="001C0C01" w:rsidRDefault="005A1566" w:rsidP="00A94682">
      <w:pPr>
        <w:spacing w:after="240" w:line="240" w:lineRule="auto"/>
        <w:rPr>
          <w:rFonts w:ascii="Times New Roman" w:hAnsi="Times New Roman" w:cs="Times New Roman"/>
          <w:sz w:val="24"/>
          <w:szCs w:val="24"/>
        </w:rPr>
      </w:pPr>
      <w:r w:rsidRPr="001C0C01">
        <w:rPr>
          <w:rFonts w:ascii="Times New Roman" w:hAnsi="Times New Roman" w:cs="Times New Roman"/>
          <w:sz w:val="24"/>
          <w:szCs w:val="24"/>
        </w:rPr>
        <w:lastRenderedPageBreak/>
        <w:t>Ward, L., Barnes, M. and Gahagan, B. (2012)</w:t>
      </w:r>
      <w:r w:rsidR="002640E5" w:rsidRPr="001C0C01">
        <w:rPr>
          <w:rFonts w:ascii="Times New Roman" w:hAnsi="Times New Roman" w:cs="Times New Roman"/>
          <w:sz w:val="24"/>
          <w:szCs w:val="24"/>
        </w:rPr>
        <w:t>.</w:t>
      </w:r>
      <w:r w:rsidRPr="001C0C01">
        <w:rPr>
          <w:rFonts w:ascii="Times New Roman" w:hAnsi="Times New Roman" w:cs="Times New Roman"/>
          <w:sz w:val="24"/>
          <w:szCs w:val="24"/>
        </w:rPr>
        <w:t xml:space="preserve"> </w:t>
      </w:r>
      <w:r w:rsidRPr="001C0C01">
        <w:rPr>
          <w:rFonts w:ascii="Times New Roman" w:hAnsi="Times New Roman" w:cs="Times New Roman"/>
          <w:i/>
          <w:sz w:val="24"/>
          <w:szCs w:val="24"/>
        </w:rPr>
        <w:t xml:space="preserve">Well-being in old age: </w:t>
      </w:r>
      <w:r w:rsidR="002640E5" w:rsidRPr="001C0C01">
        <w:rPr>
          <w:rFonts w:ascii="Times New Roman" w:hAnsi="Times New Roman" w:cs="Times New Roman"/>
          <w:i/>
          <w:sz w:val="24"/>
          <w:szCs w:val="24"/>
        </w:rPr>
        <w:t>F</w:t>
      </w:r>
      <w:r w:rsidRPr="001C0C01">
        <w:rPr>
          <w:rFonts w:ascii="Times New Roman" w:hAnsi="Times New Roman" w:cs="Times New Roman"/>
          <w:i/>
          <w:sz w:val="24"/>
          <w:szCs w:val="24"/>
        </w:rPr>
        <w:t xml:space="preserve">indings from participatory research. </w:t>
      </w:r>
      <w:r w:rsidR="002640E5" w:rsidRPr="001C0C01">
        <w:rPr>
          <w:rFonts w:ascii="Times New Roman" w:hAnsi="Times New Roman" w:cs="Times New Roman"/>
          <w:sz w:val="24"/>
          <w:szCs w:val="24"/>
        </w:rPr>
        <w:t xml:space="preserve">Brighton: </w:t>
      </w:r>
      <w:r w:rsidRPr="001C0C01">
        <w:rPr>
          <w:rFonts w:ascii="Times New Roman" w:hAnsi="Times New Roman" w:cs="Times New Roman"/>
          <w:sz w:val="24"/>
          <w:szCs w:val="24"/>
        </w:rPr>
        <w:t>University of Brighton</w:t>
      </w:r>
      <w:r w:rsidR="00BC273E" w:rsidRPr="001C0C01">
        <w:rPr>
          <w:rFonts w:ascii="Times New Roman" w:hAnsi="Times New Roman" w:cs="Times New Roman"/>
          <w:sz w:val="24"/>
          <w:szCs w:val="24"/>
        </w:rPr>
        <w:t xml:space="preserve"> and Age Concern, Brighton, Hove and Portslade</w:t>
      </w:r>
      <w:r w:rsidR="002640E5" w:rsidRPr="001C0C01">
        <w:rPr>
          <w:rFonts w:ascii="Times New Roman" w:hAnsi="Times New Roman" w:cs="Times New Roman"/>
          <w:sz w:val="24"/>
          <w:szCs w:val="24"/>
        </w:rPr>
        <w:t xml:space="preserve">. </w:t>
      </w:r>
      <w:r w:rsidR="002640E5" w:rsidRPr="001C0C01">
        <w:rPr>
          <w:rFonts w:ascii="Times New Roman" w:hAnsi="Times New Roman" w:cs="Times New Roman"/>
          <w:bCs/>
          <w:sz w:val="24"/>
          <w:szCs w:val="24"/>
        </w:rPr>
        <w:t xml:space="preserve">Available at: </w:t>
      </w:r>
      <w:hyperlink r:id="rId51" w:history="1">
        <w:r w:rsidR="00BC273E" w:rsidRPr="001C0C01">
          <w:rPr>
            <w:rStyle w:val="Hyperlink"/>
            <w:rFonts w:ascii="Times New Roman" w:hAnsi="Times New Roman" w:cs="Times New Roman"/>
            <w:bCs/>
            <w:sz w:val="24"/>
            <w:szCs w:val="24"/>
          </w:rPr>
          <w:t>http://eprints.brighton.ac.uk/10631/1/Well_being_in_old_age_findings_from_participatory_research_full_report.pdf</w:t>
        </w:r>
      </w:hyperlink>
      <w:r w:rsidR="00BC273E" w:rsidRPr="001C0C01">
        <w:rPr>
          <w:rFonts w:ascii="Times New Roman" w:hAnsi="Times New Roman" w:cs="Times New Roman"/>
          <w:bCs/>
          <w:sz w:val="24"/>
          <w:szCs w:val="24"/>
        </w:rPr>
        <w:t xml:space="preserve"> </w:t>
      </w:r>
      <w:r w:rsidR="002640E5" w:rsidRPr="001C0C01">
        <w:rPr>
          <w:rFonts w:ascii="Times New Roman" w:hAnsi="Times New Roman" w:cs="Times New Roman"/>
          <w:bCs/>
          <w:sz w:val="24"/>
          <w:szCs w:val="24"/>
        </w:rPr>
        <w:t>[Accessed 20 December 2017].</w:t>
      </w:r>
    </w:p>
    <w:p w14:paraId="08DECBC3" w14:textId="2A66B097" w:rsidR="005A1566" w:rsidRPr="001C0C01" w:rsidRDefault="002640E5" w:rsidP="00A94682">
      <w:pPr>
        <w:pStyle w:val="EndNoteBibliography"/>
        <w:spacing w:after="240"/>
        <w:ind w:left="34"/>
        <w:rPr>
          <w:rFonts w:ascii="Times New Roman" w:hAnsi="Times New Roman" w:cs="Times New Roman"/>
          <w:sz w:val="24"/>
          <w:szCs w:val="24"/>
        </w:rPr>
      </w:pPr>
      <w:r w:rsidRPr="001C0C01">
        <w:rPr>
          <w:rFonts w:ascii="Times New Roman" w:hAnsi="Times New Roman" w:cs="Times New Roman"/>
          <w:sz w:val="24"/>
          <w:szCs w:val="24"/>
        </w:rPr>
        <w:t>Wright</w:t>
      </w:r>
      <w:r w:rsidR="005A1566" w:rsidRPr="001C0C01">
        <w:rPr>
          <w:rFonts w:ascii="Times New Roman" w:hAnsi="Times New Roman" w:cs="Times New Roman"/>
          <w:sz w:val="24"/>
          <w:szCs w:val="24"/>
        </w:rPr>
        <w:t xml:space="preserve">, F. </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2002</w:t>
      </w:r>
      <w:r w:rsidRPr="001C0C01">
        <w:rPr>
          <w:rFonts w:ascii="Times New Roman" w:hAnsi="Times New Roman" w:cs="Times New Roman"/>
          <w:sz w:val="24"/>
          <w:szCs w:val="24"/>
        </w:rPr>
        <w:t>)</w:t>
      </w:r>
      <w:r w:rsidR="005A1566" w:rsidRPr="001C0C01">
        <w:rPr>
          <w:rFonts w:ascii="Times New Roman" w:hAnsi="Times New Roman" w:cs="Times New Roman"/>
          <w:sz w:val="24"/>
          <w:szCs w:val="24"/>
        </w:rPr>
        <w:t xml:space="preserve">. </w:t>
      </w:r>
      <w:r w:rsidR="005A1566" w:rsidRPr="001C0C01">
        <w:rPr>
          <w:rFonts w:ascii="Times New Roman" w:hAnsi="Times New Roman" w:cs="Times New Roman"/>
          <w:i/>
          <w:sz w:val="24"/>
          <w:szCs w:val="24"/>
        </w:rPr>
        <w:t xml:space="preserve">Asset stripping: </w:t>
      </w:r>
      <w:r w:rsidRPr="001C0C01">
        <w:rPr>
          <w:rFonts w:ascii="Times New Roman" w:hAnsi="Times New Roman" w:cs="Times New Roman"/>
          <w:i/>
          <w:sz w:val="24"/>
          <w:szCs w:val="24"/>
        </w:rPr>
        <w:t>L</w:t>
      </w:r>
      <w:r w:rsidR="005A1566" w:rsidRPr="001C0C01">
        <w:rPr>
          <w:rFonts w:ascii="Times New Roman" w:hAnsi="Times New Roman" w:cs="Times New Roman"/>
          <w:i/>
          <w:sz w:val="24"/>
          <w:szCs w:val="24"/>
        </w:rPr>
        <w:t xml:space="preserve">ocal authorities and older homeowners paying for a care home place. </w:t>
      </w:r>
      <w:r w:rsidR="005A1566" w:rsidRPr="001C0C01">
        <w:rPr>
          <w:rFonts w:ascii="Times New Roman" w:hAnsi="Times New Roman" w:cs="Times New Roman"/>
          <w:sz w:val="24"/>
          <w:szCs w:val="24"/>
        </w:rPr>
        <w:t>Bristol</w:t>
      </w:r>
      <w:r w:rsidRPr="001C0C01">
        <w:rPr>
          <w:rFonts w:ascii="Times New Roman" w:hAnsi="Times New Roman" w:cs="Times New Roman"/>
          <w:sz w:val="24"/>
          <w:szCs w:val="24"/>
        </w:rPr>
        <w:t xml:space="preserve">: </w:t>
      </w:r>
      <w:r w:rsidR="005A1566" w:rsidRPr="001C0C01">
        <w:rPr>
          <w:rFonts w:ascii="Times New Roman" w:hAnsi="Times New Roman" w:cs="Times New Roman"/>
          <w:sz w:val="24"/>
          <w:szCs w:val="24"/>
        </w:rPr>
        <w:t>The Policy Press.</w:t>
      </w:r>
    </w:p>
    <w:p w14:paraId="6F6D0616" w14:textId="3BC6B6AA" w:rsidR="00D37D44" w:rsidRPr="001C0C01" w:rsidRDefault="002640E5" w:rsidP="00D63C30">
      <w:pPr>
        <w:pStyle w:val="EndNoteBibliography"/>
        <w:spacing w:after="240"/>
        <w:rPr>
          <w:rFonts w:ascii="Times New Roman" w:hAnsi="Times New Roman" w:cs="Times New Roman"/>
          <w:sz w:val="24"/>
          <w:szCs w:val="24"/>
        </w:rPr>
      </w:pPr>
      <w:r w:rsidRPr="001C0C01">
        <w:rPr>
          <w:rFonts w:ascii="Times New Roman" w:hAnsi="Times New Roman" w:cs="Times New Roman"/>
          <w:sz w:val="24"/>
          <w:szCs w:val="24"/>
        </w:rPr>
        <w:t>Wright, F. (2003)</w:t>
      </w:r>
      <w:r w:rsidR="005A1566" w:rsidRPr="001C0C01">
        <w:rPr>
          <w:rFonts w:ascii="Times New Roman" w:hAnsi="Times New Roman" w:cs="Times New Roman"/>
          <w:sz w:val="24"/>
          <w:szCs w:val="24"/>
        </w:rPr>
        <w:t xml:space="preserve">. Discrimination against self-funding residents in long-term residential care in England. </w:t>
      </w:r>
      <w:r w:rsidR="005A1566" w:rsidRPr="001C0C01">
        <w:rPr>
          <w:rFonts w:ascii="Times New Roman" w:hAnsi="Times New Roman" w:cs="Times New Roman"/>
          <w:i/>
          <w:sz w:val="24"/>
          <w:szCs w:val="24"/>
        </w:rPr>
        <w:t>Ageing and Society,</w:t>
      </w:r>
      <w:r w:rsidR="005A1566" w:rsidRPr="001C0C01">
        <w:rPr>
          <w:rFonts w:ascii="Times New Roman" w:hAnsi="Times New Roman" w:cs="Times New Roman"/>
          <w:sz w:val="24"/>
          <w:szCs w:val="24"/>
        </w:rPr>
        <w:t xml:space="preserve"> 23</w:t>
      </w:r>
      <w:r w:rsidRPr="001C0C01">
        <w:rPr>
          <w:rFonts w:ascii="Times New Roman" w:hAnsi="Times New Roman" w:cs="Times New Roman"/>
          <w:sz w:val="24"/>
          <w:szCs w:val="24"/>
        </w:rPr>
        <w:t>(5), pp.</w:t>
      </w:r>
      <w:r w:rsidRPr="001C0C01">
        <w:rPr>
          <w:rFonts w:ascii="Times New Roman" w:hAnsi="Times New Roman" w:cs="Times New Roman"/>
          <w:b/>
          <w:sz w:val="24"/>
          <w:szCs w:val="24"/>
        </w:rPr>
        <w:t xml:space="preserve"> </w:t>
      </w:r>
      <w:r w:rsidR="005A1566" w:rsidRPr="001C0C01">
        <w:rPr>
          <w:rFonts w:ascii="Times New Roman" w:hAnsi="Times New Roman" w:cs="Times New Roman"/>
          <w:sz w:val="24"/>
          <w:szCs w:val="24"/>
        </w:rPr>
        <w:t>603-624.</w:t>
      </w:r>
    </w:p>
    <w:sectPr w:rsidR="00D37D44" w:rsidRPr="001C0C0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18AB" w14:textId="77777777" w:rsidR="00C94F22" w:rsidRDefault="00C94F22" w:rsidP="00F77126">
      <w:pPr>
        <w:spacing w:after="0" w:line="240" w:lineRule="auto"/>
      </w:pPr>
      <w:r>
        <w:separator/>
      </w:r>
    </w:p>
  </w:endnote>
  <w:endnote w:type="continuationSeparator" w:id="0">
    <w:p w14:paraId="0D0B9D26" w14:textId="77777777" w:rsidR="00C94F22" w:rsidRDefault="00C94F22" w:rsidP="00F7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66825"/>
      <w:docPartObj>
        <w:docPartGallery w:val="Page Numbers (Bottom of Page)"/>
        <w:docPartUnique/>
      </w:docPartObj>
    </w:sdtPr>
    <w:sdtEndPr>
      <w:rPr>
        <w:noProof/>
      </w:rPr>
    </w:sdtEndPr>
    <w:sdtContent>
      <w:p w14:paraId="0DA6AFA1" w14:textId="2B776EC0" w:rsidR="009F26D5" w:rsidRDefault="009F26D5">
        <w:pPr>
          <w:pStyle w:val="Footer"/>
          <w:jc w:val="right"/>
        </w:pPr>
        <w:r>
          <w:fldChar w:fldCharType="begin"/>
        </w:r>
        <w:r>
          <w:instrText xml:space="preserve"> PAGE   \* MERGEFORMAT </w:instrText>
        </w:r>
        <w:r>
          <w:fldChar w:fldCharType="separate"/>
        </w:r>
        <w:r w:rsidR="00980B83">
          <w:rPr>
            <w:noProof/>
          </w:rPr>
          <w:t>1</w:t>
        </w:r>
        <w:r>
          <w:rPr>
            <w:noProof/>
          </w:rPr>
          <w:fldChar w:fldCharType="end"/>
        </w:r>
      </w:p>
    </w:sdtContent>
  </w:sdt>
  <w:p w14:paraId="4EAC73A0" w14:textId="77777777" w:rsidR="009F26D5" w:rsidRDefault="009F2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2AB7" w14:textId="77777777" w:rsidR="00C94F22" w:rsidRDefault="00C94F22" w:rsidP="00F77126">
      <w:pPr>
        <w:spacing w:after="0" w:line="240" w:lineRule="auto"/>
      </w:pPr>
      <w:r>
        <w:separator/>
      </w:r>
    </w:p>
  </w:footnote>
  <w:footnote w:type="continuationSeparator" w:id="0">
    <w:p w14:paraId="0A9A674E" w14:textId="77777777" w:rsidR="00C94F22" w:rsidRDefault="00C94F22" w:rsidP="00F77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F34"/>
    <w:multiLevelType w:val="multilevel"/>
    <w:tmpl w:val="ED0C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534AA"/>
    <w:multiLevelType w:val="hybridMultilevel"/>
    <w:tmpl w:val="496296E4"/>
    <w:lvl w:ilvl="0" w:tplc="551ECD96">
      <w:numFmt w:val="bullet"/>
      <w:lvlText w:val=""/>
      <w:lvlJc w:val="left"/>
      <w:pPr>
        <w:ind w:left="720" w:hanging="360"/>
      </w:pPr>
      <w:rPr>
        <w:rFonts w:ascii="Symbol" w:eastAsiaTheme="minorHAnsi" w:hAnsi="Symbol" w:cstheme="minorHAns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A3240"/>
    <w:multiLevelType w:val="hybridMultilevel"/>
    <w:tmpl w:val="E6587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F3889"/>
    <w:multiLevelType w:val="hybridMultilevel"/>
    <w:tmpl w:val="2DA2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130DB"/>
    <w:multiLevelType w:val="hybridMultilevel"/>
    <w:tmpl w:val="AB763DDA"/>
    <w:lvl w:ilvl="0" w:tplc="E0965DB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247B6"/>
    <w:multiLevelType w:val="hybridMultilevel"/>
    <w:tmpl w:val="A6E42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9A0445"/>
    <w:multiLevelType w:val="hybridMultilevel"/>
    <w:tmpl w:val="6C72D9CC"/>
    <w:lvl w:ilvl="0" w:tplc="FA9CE2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41196"/>
    <w:multiLevelType w:val="hybridMultilevel"/>
    <w:tmpl w:val="BD38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282FF7"/>
    <w:multiLevelType w:val="hybridMultilevel"/>
    <w:tmpl w:val="1974D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A2931"/>
    <w:multiLevelType w:val="hybridMultilevel"/>
    <w:tmpl w:val="FE74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20E04"/>
    <w:multiLevelType w:val="hybridMultilevel"/>
    <w:tmpl w:val="AD869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AA6E1F"/>
    <w:multiLevelType w:val="hybridMultilevel"/>
    <w:tmpl w:val="B4EEA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0334BC"/>
    <w:multiLevelType w:val="hybridMultilevel"/>
    <w:tmpl w:val="9140D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535A13"/>
    <w:multiLevelType w:val="multilevel"/>
    <w:tmpl w:val="A31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A5621"/>
    <w:multiLevelType w:val="hybridMultilevel"/>
    <w:tmpl w:val="2752FA6A"/>
    <w:lvl w:ilvl="0" w:tplc="3FAC3B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02E6B"/>
    <w:multiLevelType w:val="hybridMultilevel"/>
    <w:tmpl w:val="9294B468"/>
    <w:lvl w:ilvl="0" w:tplc="EF6EE90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3702F"/>
    <w:multiLevelType w:val="hybridMultilevel"/>
    <w:tmpl w:val="D95C4304"/>
    <w:lvl w:ilvl="0" w:tplc="2F5AF3B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8A483F"/>
    <w:multiLevelType w:val="hybridMultilevel"/>
    <w:tmpl w:val="987E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52566"/>
    <w:multiLevelType w:val="hybridMultilevel"/>
    <w:tmpl w:val="7142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E1EEB"/>
    <w:multiLevelType w:val="hybridMultilevel"/>
    <w:tmpl w:val="CA70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C1BC6"/>
    <w:multiLevelType w:val="hybridMultilevel"/>
    <w:tmpl w:val="4DA2C7E4"/>
    <w:lvl w:ilvl="0" w:tplc="3FAC3B3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231668"/>
    <w:multiLevelType w:val="hybridMultilevel"/>
    <w:tmpl w:val="6D74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
  </w:num>
  <w:num w:numId="4">
    <w:abstractNumId w:val="5"/>
  </w:num>
  <w:num w:numId="5">
    <w:abstractNumId w:val="0"/>
  </w:num>
  <w:num w:numId="6">
    <w:abstractNumId w:val="15"/>
  </w:num>
  <w:num w:numId="7">
    <w:abstractNumId w:val="2"/>
  </w:num>
  <w:num w:numId="8">
    <w:abstractNumId w:val="10"/>
  </w:num>
  <w:num w:numId="9">
    <w:abstractNumId w:val="3"/>
  </w:num>
  <w:num w:numId="10">
    <w:abstractNumId w:val="11"/>
  </w:num>
  <w:num w:numId="11">
    <w:abstractNumId w:val="17"/>
  </w:num>
  <w:num w:numId="12">
    <w:abstractNumId w:val="9"/>
  </w:num>
  <w:num w:numId="13">
    <w:abstractNumId w:val="7"/>
  </w:num>
  <w:num w:numId="14">
    <w:abstractNumId w:val="14"/>
  </w:num>
  <w:num w:numId="15">
    <w:abstractNumId w:val="6"/>
  </w:num>
  <w:num w:numId="16">
    <w:abstractNumId w:val="18"/>
  </w:num>
  <w:num w:numId="17">
    <w:abstractNumId w:val="21"/>
  </w:num>
  <w:num w:numId="18">
    <w:abstractNumId w:val="19"/>
  </w:num>
  <w:num w:numId="19">
    <w:abstractNumId w:val="20"/>
  </w:num>
  <w:num w:numId="20">
    <w:abstractNumId w:val="8"/>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vrtxd0irddpses0vnxvr0yse90v02stxrp&quot;&gt;Full text screening - cleaned up&lt;record-ids&gt;&lt;item&gt;10486&lt;/item&gt;&lt;item&gt;14610&lt;/item&gt;&lt;/record-ids&gt;&lt;/item&gt;&lt;/Libraries&gt;"/>
  </w:docVars>
  <w:rsids>
    <w:rsidRoot w:val="00F77126"/>
    <w:rsid w:val="00000EB1"/>
    <w:rsid w:val="00003D8E"/>
    <w:rsid w:val="000050EB"/>
    <w:rsid w:val="00005323"/>
    <w:rsid w:val="000057A5"/>
    <w:rsid w:val="0000632F"/>
    <w:rsid w:val="000078A5"/>
    <w:rsid w:val="000103DC"/>
    <w:rsid w:val="000121D2"/>
    <w:rsid w:val="00016DEE"/>
    <w:rsid w:val="000170A8"/>
    <w:rsid w:val="0002008E"/>
    <w:rsid w:val="00022117"/>
    <w:rsid w:val="00022966"/>
    <w:rsid w:val="00022EB5"/>
    <w:rsid w:val="0002370A"/>
    <w:rsid w:val="00024216"/>
    <w:rsid w:val="00024916"/>
    <w:rsid w:val="00025851"/>
    <w:rsid w:val="00036754"/>
    <w:rsid w:val="000405C3"/>
    <w:rsid w:val="00045EFA"/>
    <w:rsid w:val="0004726F"/>
    <w:rsid w:val="00051D25"/>
    <w:rsid w:val="00051D32"/>
    <w:rsid w:val="00055FE0"/>
    <w:rsid w:val="0005784B"/>
    <w:rsid w:val="00063947"/>
    <w:rsid w:val="00070DDC"/>
    <w:rsid w:val="00073C98"/>
    <w:rsid w:val="000776DE"/>
    <w:rsid w:val="00080176"/>
    <w:rsid w:val="0008110C"/>
    <w:rsid w:val="0009281F"/>
    <w:rsid w:val="000935E9"/>
    <w:rsid w:val="0009375E"/>
    <w:rsid w:val="00095278"/>
    <w:rsid w:val="00095287"/>
    <w:rsid w:val="00097910"/>
    <w:rsid w:val="000A1FE3"/>
    <w:rsid w:val="000A339B"/>
    <w:rsid w:val="000A4238"/>
    <w:rsid w:val="000A4F4B"/>
    <w:rsid w:val="000A5C48"/>
    <w:rsid w:val="000A7B2E"/>
    <w:rsid w:val="000B0BB2"/>
    <w:rsid w:val="000B1D69"/>
    <w:rsid w:val="000B3AFA"/>
    <w:rsid w:val="000C3197"/>
    <w:rsid w:val="000C57D6"/>
    <w:rsid w:val="000C6E8C"/>
    <w:rsid w:val="000C76A1"/>
    <w:rsid w:val="000D1323"/>
    <w:rsid w:val="000D42D4"/>
    <w:rsid w:val="000D5699"/>
    <w:rsid w:val="000D742E"/>
    <w:rsid w:val="000E1829"/>
    <w:rsid w:val="000E2BF1"/>
    <w:rsid w:val="000E2CF7"/>
    <w:rsid w:val="000E2FD7"/>
    <w:rsid w:val="000E4B42"/>
    <w:rsid w:val="000E4E29"/>
    <w:rsid w:val="000E60EE"/>
    <w:rsid w:val="000E61E1"/>
    <w:rsid w:val="000E6A86"/>
    <w:rsid w:val="000F1023"/>
    <w:rsid w:val="000F1D24"/>
    <w:rsid w:val="000F694F"/>
    <w:rsid w:val="0010172A"/>
    <w:rsid w:val="001040EF"/>
    <w:rsid w:val="001054AB"/>
    <w:rsid w:val="00111362"/>
    <w:rsid w:val="00112620"/>
    <w:rsid w:val="00116011"/>
    <w:rsid w:val="00116984"/>
    <w:rsid w:val="001230CC"/>
    <w:rsid w:val="00134001"/>
    <w:rsid w:val="00137E72"/>
    <w:rsid w:val="00140C1F"/>
    <w:rsid w:val="00150E7E"/>
    <w:rsid w:val="001524C2"/>
    <w:rsid w:val="00153566"/>
    <w:rsid w:val="00156125"/>
    <w:rsid w:val="00161409"/>
    <w:rsid w:val="001619F1"/>
    <w:rsid w:val="00162B4A"/>
    <w:rsid w:val="00163387"/>
    <w:rsid w:val="001642A3"/>
    <w:rsid w:val="001654EE"/>
    <w:rsid w:val="00183998"/>
    <w:rsid w:val="001848D4"/>
    <w:rsid w:val="00184D29"/>
    <w:rsid w:val="00190D8D"/>
    <w:rsid w:val="00191011"/>
    <w:rsid w:val="001917AC"/>
    <w:rsid w:val="0019250C"/>
    <w:rsid w:val="001942C3"/>
    <w:rsid w:val="00194BF9"/>
    <w:rsid w:val="001A1314"/>
    <w:rsid w:val="001A14DF"/>
    <w:rsid w:val="001A1FB9"/>
    <w:rsid w:val="001A57EE"/>
    <w:rsid w:val="001A5E55"/>
    <w:rsid w:val="001C0C01"/>
    <w:rsid w:val="001C40BB"/>
    <w:rsid w:val="001C598C"/>
    <w:rsid w:val="001C6E65"/>
    <w:rsid w:val="001C7955"/>
    <w:rsid w:val="001D0D2A"/>
    <w:rsid w:val="001D79E3"/>
    <w:rsid w:val="001E2DDB"/>
    <w:rsid w:val="001E652D"/>
    <w:rsid w:val="001E6A9B"/>
    <w:rsid w:val="001E7B3E"/>
    <w:rsid w:val="001F195F"/>
    <w:rsid w:val="00207DDE"/>
    <w:rsid w:val="002102EB"/>
    <w:rsid w:val="00214C8A"/>
    <w:rsid w:val="002237F3"/>
    <w:rsid w:val="00224DD9"/>
    <w:rsid w:val="002273FB"/>
    <w:rsid w:val="00230E99"/>
    <w:rsid w:val="00236B21"/>
    <w:rsid w:val="00243709"/>
    <w:rsid w:val="002472BF"/>
    <w:rsid w:val="00247B6D"/>
    <w:rsid w:val="00254878"/>
    <w:rsid w:val="00261849"/>
    <w:rsid w:val="00263C07"/>
    <w:rsid w:val="002640E5"/>
    <w:rsid w:val="002651A0"/>
    <w:rsid w:val="00265F3E"/>
    <w:rsid w:val="00270C5B"/>
    <w:rsid w:val="00270F9C"/>
    <w:rsid w:val="002725F6"/>
    <w:rsid w:val="00274F7A"/>
    <w:rsid w:val="002754B3"/>
    <w:rsid w:val="00275A6C"/>
    <w:rsid w:val="00275BD7"/>
    <w:rsid w:val="00283308"/>
    <w:rsid w:val="00285562"/>
    <w:rsid w:val="00286013"/>
    <w:rsid w:val="00291EAB"/>
    <w:rsid w:val="002921A6"/>
    <w:rsid w:val="00292947"/>
    <w:rsid w:val="002946EA"/>
    <w:rsid w:val="0029668F"/>
    <w:rsid w:val="002A0DFB"/>
    <w:rsid w:val="002A1BCA"/>
    <w:rsid w:val="002A1C77"/>
    <w:rsid w:val="002A2B5B"/>
    <w:rsid w:val="002A3BF3"/>
    <w:rsid w:val="002A4EDE"/>
    <w:rsid w:val="002B2753"/>
    <w:rsid w:val="002B6F0B"/>
    <w:rsid w:val="002B75DC"/>
    <w:rsid w:val="002C573F"/>
    <w:rsid w:val="002C7D25"/>
    <w:rsid w:val="002C7E82"/>
    <w:rsid w:val="002D09A3"/>
    <w:rsid w:val="002D4CBF"/>
    <w:rsid w:val="002E315F"/>
    <w:rsid w:val="002E3DFF"/>
    <w:rsid w:val="002E75D4"/>
    <w:rsid w:val="002F3CDD"/>
    <w:rsid w:val="002F611F"/>
    <w:rsid w:val="002F6D5F"/>
    <w:rsid w:val="002F7B43"/>
    <w:rsid w:val="0030028E"/>
    <w:rsid w:val="00305B98"/>
    <w:rsid w:val="00313E02"/>
    <w:rsid w:val="003165FE"/>
    <w:rsid w:val="00316F73"/>
    <w:rsid w:val="00330F7E"/>
    <w:rsid w:val="003341C1"/>
    <w:rsid w:val="00334CBA"/>
    <w:rsid w:val="003365DC"/>
    <w:rsid w:val="00340638"/>
    <w:rsid w:val="00341A70"/>
    <w:rsid w:val="00341A7B"/>
    <w:rsid w:val="00346045"/>
    <w:rsid w:val="00352BFC"/>
    <w:rsid w:val="0035611A"/>
    <w:rsid w:val="00363ABE"/>
    <w:rsid w:val="00363F0C"/>
    <w:rsid w:val="00367AE8"/>
    <w:rsid w:val="00367C1C"/>
    <w:rsid w:val="00375849"/>
    <w:rsid w:val="003824D5"/>
    <w:rsid w:val="00383C57"/>
    <w:rsid w:val="00386FE2"/>
    <w:rsid w:val="003905E7"/>
    <w:rsid w:val="00390D96"/>
    <w:rsid w:val="003912ED"/>
    <w:rsid w:val="00391555"/>
    <w:rsid w:val="0039184D"/>
    <w:rsid w:val="0039195D"/>
    <w:rsid w:val="0039210B"/>
    <w:rsid w:val="00395F48"/>
    <w:rsid w:val="003A158F"/>
    <w:rsid w:val="003A4F25"/>
    <w:rsid w:val="003A6C54"/>
    <w:rsid w:val="003B5E84"/>
    <w:rsid w:val="003B6E9A"/>
    <w:rsid w:val="003C394C"/>
    <w:rsid w:val="003C45CA"/>
    <w:rsid w:val="003D7448"/>
    <w:rsid w:val="003E0D2F"/>
    <w:rsid w:val="003E21D7"/>
    <w:rsid w:val="003E6616"/>
    <w:rsid w:val="003E7034"/>
    <w:rsid w:val="003F0710"/>
    <w:rsid w:val="003F0D20"/>
    <w:rsid w:val="003F365B"/>
    <w:rsid w:val="003F74A6"/>
    <w:rsid w:val="00400102"/>
    <w:rsid w:val="004005D1"/>
    <w:rsid w:val="00402CE7"/>
    <w:rsid w:val="00404194"/>
    <w:rsid w:val="0040515C"/>
    <w:rsid w:val="004067F9"/>
    <w:rsid w:val="00407315"/>
    <w:rsid w:val="00410E30"/>
    <w:rsid w:val="00415D34"/>
    <w:rsid w:val="004162F7"/>
    <w:rsid w:val="00417C62"/>
    <w:rsid w:val="004200BB"/>
    <w:rsid w:val="00420315"/>
    <w:rsid w:val="004216E7"/>
    <w:rsid w:val="00424512"/>
    <w:rsid w:val="00425F36"/>
    <w:rsid w:val="004306D9"/>
    <w:rsid w:val="00440B83"/>
    <w:rsid w:val="0044245D"/>
    <w:rsid w:val="00450DFB"/>
    <w:rsid w:val="00451B4C"/>
    <w:rsid w:val="00453FAE"/>
    <w:rsid w:val="00454511"/>
    <w:rsid w:val="00455271"/>
    <w:rsid w:val="00455626"/>
    <w:rsid w:val="00456708"/>
    <w:rsid w:val="00460A29"/>
    <w:rsid w:val="00462E72"/>
    <w:rsid w:val="004638A5"/>
    <w:rsid w:val="004653F7"/>
    <w:rsid w:val="00467E8C"/>
    <w:rsid w:val="004704C7"/>
    <w:rsid w:val="00473FF0"/>
    <w:rsid w:val="0048146B"/>
    <w:rsid w:val="004865F1"/>
    <w:rsid w:val="00492BA1"/>
    <w:rsid w:val="00496160"/>
    <w:rsid w:val="00496400"/>
    <w:rsid w:val="00497421"/>
    <w:rsid w:val="004976E8"/>
    <w:rsid w:val="004A0775"/>
    <w:rsid w:val="004A07AA"/>
    <w:rsid w:val="004A14E8"/>
    <w:rsid w:val="004A2E86"/>
    <w:rsid w:val="004A6A13"/>
    <w:rsid w:val="004B0375"/>
    <w:rsid w:val="004D2BED"/>
    <w:rsid w:val="004D4802"/>
    <w:rsid w:val="004D6B85"/>
    <w:rsid w:val="004D7C72"/>
    <w:rsid w:val="004E387F"/>
    <w:rsid w:val="004E4944"/>
    <w:rsid w:val="004F59AF"/>
    <w:rsid w:val="004F5E3F"/>
    <w:rsid w:val="00501AAE"/>
    <w:rsid w:val="0050228A"/>
    <w:rsid w:val="00503DF9"/>
    <w:rsid w:val="00506F05"/>
    <w:rsid w:val="00515051"/>
    <w:rsid w:val="005152ED"/>
    <w:rsid w:val="00520546"/>
    <w:rsid w:val="00523635"/>
    <w:rsid w:val="00523C39"/>
    <w:rsid w:val="005244B9"/>
    <w:rsid w:val="00524AFB"/>
    <w:rsid w:val="005347BD"/>
    <w:rsid w:val="00540704"/>
    <w:rsid w:val="00541463"/>
    <w:rsid w:val="0054339B"/>
    <w:rsid w:val="00543555"/>
    <w:rsid w:val="00544CFC"/>
    <w:rsid w:val="00545C0A"/>
    <w:rsid w:val="0054755F"/>
    <w:rsid w:val="00552554"/>
    <w:rsid w:val="00556F58"/>
    <w:rsid w:val="00557224"/>
    <w:rsid w:val="00560AEB"/>
    <w:rsid w:val="005615D9"/>
    <w:rsid w:val="00566762"/>
    <w:rsid w:val="0056773C"/>
    <w:rsid w:val="00570F7A"/>
    <w:rsid w:val="00571D96"/>
    <w:rsid w:val="00572DD6"/>
    <w:rsid w:val="005774D5"/>
    <w:rsid w:val="00580337"/>
    <w:rsid w:val="00582D13"/>
    <w:rsid w:val="00585666"/>
    <w:rsid w:val="0058566C"/>
    <w:rsid w:val="005902EA"/>
    <w:rsid w:val="00591049"/>
    <w:rsid w:val="005911F1"/>
    <w:rsid w:val="00591736"/>
    <w:rsid w:val="005918E1"/>
    <w:rsid w:val="00592A77"/>
    <w:rsid w:val="0059681C"/>
    <w:rsid w:val="00597566"/>
    <w:rsid w:val="005A1566"/>
    <w:rsid w:val="005A41B6"/>
    <w:rsid w:val="005A68EB"/>
    <w:rsid w:val="005A79C3"/>
    <w:rsid w:val="005A79F0"/>
    <w:rsid w:val="005B1076"/>
    <w:rsid w:val="005B1AE7"/>
    <w:rsid w:val="005B40F1"/>
    <w:rsid w:val="005B4F1A"/>
    <w:rsid w:val="005B7D5C"/>
    <w:rsid w:val="005C1E9B"/>
    <w:rsid w:val="005C2B71"/>
    <w:rsid w:val="005C3A42"/>
    <w:rsid w:val="005C47C4"/>
    <w:rsid w:val="005C5015"/>
    <w:rsid w:val="005C52D5"/>
    <w:rsid w:val="005C6509"/>
    <w:rsid w:val="005D1147"/>
    <w:rsid w:val="005D122B"/>
    <w:rsid w:val="005D15B2"/>
    <w:rsid w:val="005D518C"/>
    <w:rsid w:val="005D6BFD"/>
    <w:rsid w:val="005E04EB"/>
    <w:rsid w:val="005E520E"/>
    <w:rsid w:val="005E6D4D"/>
    <w:rsid w:val="005E7936"/>
    <w:rsid w:val="005F257C"/>
    <w:rsid w:val="005F3ADC"/>
    <w:rsid w:val="005F4FE6"/>
    <w:rsid w:val="00601C9A"/>
    <w:rsid w:val="00610611"/>
    <w:rsid w:val="00624802"/>
    <w:rsid w:val="00627666"/>
    <w:rsid w:val="006356FA"/>
    <w:rsid w:val="00643E51"/>
    <w:rsid w:val="00645A4D"/>
    <w:rsid w:val="0064787E"/>
    <w:rsid w:val="00647929"/>
    <w:rsid w:val="00650DE6"/>
    <w:rsid w:val="00651C0E"/>
    <w:rsid w:val="00655F8F"/>
    <w:rsid w:val="00657C3A"/>
    <w:rsid w:val="00661611"/>
    <w:rsid w:val="00661D9F"/>
    <w:rsid w:val="0066312D"/>
    <w:rsid w:val="0067158F"/>
    <w:rsid w:val="006723AF"/>
    <w:rsid w:val="00673294"/>
    <w:rsid w:val="0067543F"/>
    <w:rsid w:val="00690A17"/>
    <w:rsid w:val="006922AE"/>
    <w:rsid w:val="006950C4"/>
    <w:rsid w:val="006A4788"/>
    <w:rsid w:val="006A4C81"/>
    <w:rsid w:val="006A61A2"/>
    <w:rsid w:val="006B0B8F"/>
    <w:rsid w:val="006B273F"/>
    <w:rsid w:val="006B4656"/>
    <w:rsid w:val="006B76EE"/>
    <w:rsid w:val="006C2804"/>
    <w:rsid w:val="006C38B4"/>
    <w:rsid w:val="006C4F57"/>
    <w:rsid w:val="006C51E8"/>
    <w:rsid w:val="006C685C"/>
    <w:rsid w:val="006D4903"/>
    <w:rsid w:val="006D534C"/>
    <w:rsid w:val="006E0E2D"/>
    <w:rsid w:val="006E3581"/>
    <w:rsid w:val="006E71AB"/>
    <w:rsid w:val="006F1808"/>
    <w:rsid w:val="006F742C"/>
    <w:rsid w:val="00706695"/>
    <w:rsid w:val="00714683"/>
    <w:rsid w:val="00714DF8"/>
    <w:rsid w:val="00717CE1"/>
    <w:rsid w:val="00721C66"/>
    <w:rsid w:val="00726D34"/>
    <w:rsid w:val="007315BC"/>
    <w:rsid w:val="00734076"/>
    <w:rsid w:val="00735B97"/>
    <w:rsid w:val="00735ED0"/>
    <w:rsid w:val="00740CF2"/>
    <w:rsid w:val="00745B56"/>
    <w:rsid w:val="00757039"/>
    <w:rsid w:val="00763F90"/>
    <w:rsid w:val="007641C5"/>
    <w:rsid w:val="00764258"/>
    <w:rsid w:val="007655B5"/>
    <w:rsid w:val="0076587A"/>
    <w:rsid w:val="0077207F"/>
    <w:rsid w:val="00774E5C"/>
    <w:rsid w:val="00775926"/>
    <w:rsid w:val="00775C9D"/>
    <w:rsid w:val="0077628D"/>
    <w:rsid w:val="00785BB7"/>
    <w:rsid w:val="0078678C"/>
    <w:rsid w:val="00786B7D"/>
    <w:rsid w:val="00794CF2"/>
    <w:rsid w:val="007A66E5"/>
    <w:rsid w:val="007B00D8"/>
    <w:rsid w:val="007B1886"/>
    <w:rsid w:val="007B2507"/>
    <w:rsid w:val="007C0BD5"/>
    <w:rsid w:val="007C0FE8"/>
    <w:rsid w:val="007C249D"/>
    <w:rsid w:val="007C34E0"/>
    <w:rsid w:val="007C7DEA"/>
    <w:rsid w:val="007D06CD"/>
    <w:rsid w:val="007D1E03"/>
    <w:rsid w:val="007D3833"/>
    <w:rsid w:val="007D647A"/>
    <w:rsid w:val="007D6EEE"/>
    <w:rsid w:val="007D74C8"/>
    <w:rsid w:val="007E0F5F"/>
    <w:rsid w:val="007E1003"/>
    <w:rsid w:val="007E4518"/>
    <w:rsid w:val="007E5DC3"/>
    <w:rsid w:val="007E74D4"/>
    <w:rsid w:val="007F69F1"/>
    <w:rsid w:val="00801EE2"/>
    <w:rsid w:val="00805FDF"/>
    <w:rsid w:val="008101FC"/>
    <w:rsid w:val="008169FC"/>
    <w:rsid w:val="00816C58"/>
    <w:rsid w:val="008173F7"/>
    <w:rsid w:val="00826B42"/>
    <w:rsid w:val="00827EE3"/>
    <w:rsid w:val="00832BE0"/>
    <w:rsid w:val="00832CFE"/>
    <w:rsid w:val="00832D75"/>
    <w:rsid w:val="0083369E"/>
    <w:rsid w:val="00834CE6"/>
    <w:rsid w:val="00834E24"/>
    <w:rsid w:val="00836DA8"/>
    <w:rsid w:val="00837C4E"/>
    <w:rsid w:val="00842F21"/>
    <w:rsid w:val="008462BF"/>
    <w:rsid w:val="00850F05"/>
    <w:rsid w:val="008555EF"/>
    <w:rsid w:val="00856054"/>
    <w:rsid w:val="00862791"/>
    <w:rsid w:val="00863CEE"/>
    <w:rsid w:val="00866491"/>
    <w:rsid w:val="00872169"/>
    <w:rsid w:val="00872B69"/>
    <w:rsid w:val="00874163"/>
    <w:rsid w:val="00883F3A"/>
    <w:rsid w:val="00884B3D"/>
    <w:rsid w:val="008857E8"/>
    <w:rsid w:val="00886FA0"/>
    <w:rsid w:val="00896314"/>
    <w:rsid w:val="00896604"/>
    <w:rsid w:val="008A2001"/>
    <w:rsid w:val="008A45CC"/>
    <w:rsid w:val="008B03E0"/>
    <w:rsid w:val="008B5DC4"/>
    <w:rsid w:val="008B654E"/>
    <w:rsid w:val="008C36C2"/>
    <w:rsid w:val="008C5339"/>
    <w:rsid w:val="008D01CC"/>
    <w:rsid w:val="008D398E"/>
    <w:rsid w:val="008D4F2F"/>
    <w:rsid w:val="008D52CE"/>
    <w:rsid w:val="008D5330"/>
    <w:rsid w:val="008D5D1E"/>
    <w:rsid w:val="008D7C36"/>
    <w:rsid w:val="008E4E0B"/>
    <w:rsid w:val="008E54D6"/>
    <w:rsid w:val="008F088F"/>
    <w:rsid w:val="008F39C6"/>
    <w:rsid w:val="00902D4B"/>
    <w:rsid w:val="00902DF6"/>
    <w:rsid w:val="0090482B"/>
    <w:rsid w:val="009060A3"/>
    <w:rsid w:val="009125E7"/>
    <w:rsid w:val="0091517B"/>
    <w:rsid w:val="00920FA7"/>
    <w:rsid w:val="009229DB"/>
    <w:rsid w:val="00922F3A"/>
    <w:rsid w:val="00923C76"/>
    <w:rsid w:val="00932380"/>
    <w:rsid w:val="00932E09"/>
    <w:rsid w:val="00934EB3"/>
    <w:rsid w:val="00935552"/>
    <w:rsid w:val="0093725C"/>
    <w:rsid w:val="00943CB6"/>
    <w:rsid w:val="0094646F"/>
    <w:rsid w:val="00953F65"/>
    <w:rsid w:val="009623FF"/>
    <w:rsid w:val="009631BD"/>
    <w:rsid w:val="00963D9F"/>
    <w:rsid w:val="009644F9"/>
    <w:rsid w:val="00966DB6"/>
    <w:rsid w:val="0096724A"/>
    <w:rsid w:val="00967484"/>
    <w:rsid w:val="009706E5"/>
    <w:rsid w:val="0097070C"/>
    <w:rsid w:val="00971348"/>
    <w:rsid w:val="0097283A"/>
    <w:rsid w:val="00975FA5"/>
    <w:rsid w:val="00976D3C"/>
    <w:rsid w:val="009770D4"/>
    <w:rsid w:val="00977DF7"/>
    <w:rsid w:val="009809F2"/>
    <w:rsid w:val="00980B83"/>
    <w:rsid w:val="00982948"/>
    <w:rsid w:val="00983175"/>
    <w:rsid w:val="00985DA2"/>
    <w:rsid w:val="009911F2"/>
    <w:rsid w:val="00994702"/>
    <w:rsid w:val="00994852"/>
    <w:rsid w:val="009948BE"/>
    <w:rsid w:val="009A0FD5"/>
    <w:rsid w:val="009A23ED"/>
    <w:rsid w:val="009B382A"/>
    <w:rsid w:val="009B6B8A"/>
    <w:rsid w:val="009C55D7"/>
    <w:rsid w:val="009D224C"/>
    <w:rsid w:val="009D4137"/>
    <w:rsid w:val="009D44EF"/>
    <w:rsid w:val="009D5CB5"/>
    <w:rsid w:val="009D679B"/>
    <w:rsid w:val="009D6E1D"/>
    <w:rsid w:val="009D7168"/>
    <w:rsid w:val="009E1ACB"/>
    <w:rsid w:val="009E3F8E"/>
    <w:rsid w:val="009E72A7"/>
    <w:rsid w:val="009F014C"/>
    <w:rsid w:val="009F10A1"/>
    <w:rsid w:val="009F26D5"/>
    <w:rsid w:val="009F27FE"/>
    <w:rsid w:val="009F43B0"/>
    <w:rsid w:val="009F5277"/>
    <w:rsid w:val="009F7DC2"/>
    <w:rsid w:val="00A03279"/>
    <w:rsid w:val="00A057A6"/>
    <w:rsid w:val="00A05C00"/>
    <w:rsid w:val="00A06E10"/>
    <w:rsid w:val="00A1087B"/>
    <w:rsid w:val="00A153D0"/>
    <w:rsid w:val="00A229A2"/>
    <w:rsid w:val="00A2351B"/>
    <w:rsid w:val="00A23557"/>
    <w:rsid w:val="00A23CFF"/>
    <w:rsid w:val="00A2777D"/>
    <w:rsid w:val="00A3288E"/>
    <w:rsid w:val="00A35C79"/>
    <w:rsid w:val="00A36E24"/>
    <w:rsid w:val="00A37171"/>
    <w:rsid w:val="00A42385"/>
    <w:rsid w:val="00A4263A"/>
    <w:rsid w:val="00A42F6A"/>
    <w:rsid w:val="00A46134"/>
    <w:rsid w:val="00A46BEA"/>
    <w:rsid w:val="00A53871"/>
    <w:rsid w:val="00A53E39"/>
    <w:rsid w:val="00A620CC"/>
    <w:rsid w:val="00A62927"/>
    <w:rsid w:val="00A664DC"/>
    <w:rsid w:val="00A70435"/>
    <w:rsid w:val="00A71844"/>
    <w:rsid w:val="00A718FD"/>
    <w:rsid w:val="00A71B75"/>
    <w:rsid w:val="00A71EDD"/>
    <w:rsid w:val="00A75029"/>
    <w:rsid w:val="00A75E44"/>
    <w:rsid w:val="00A80296"/>
    <w:rsid w:val="00A81490"/>
    <w:rsid w:val="00A81833"/>
    <w:rsid w:val="00A832ED"/>
    <w:rsid w:val="00A83BA8"/>
    <w:rsid w:val="00A862E8"/>
    <w:rsid w:val="00A87504"/>
    <w:rsid w:val="00A90301"/>
    <w:rsid w:val="00A91C49"/>
    <w:rsid w:val="00A94682"/>
    <w:rsid w:val="00A96A4F"/>
    <w:rsid w:val="00AA064A"/>
    <w:rsid w:val="00AA634A"/>
    <w:rsid w:val="00AA7CA3"/>
    <w:rsid w:val="00AB0BA8"/>
    <w:rsid w:val="00AB422A"/>
    <w:rsid w:val="00AC063F"/>
    <w:rsid w:val="00AC0B69"/>
    <w:rsid w:val="00AC11EE"/>
    <w:rsid w:val="00AC195F"/>
    <w:rsid w:val="00AC237C"/>
    <w:rsid w:val="00AC2E37"/>
    <w:rsid w:val="00AC3CDB"/>
    <w:rsid w:val="00AC5AAD"/>
    <w:rsid w:val="00AC7DBC"/>
    <w:rsid w:val="00AD0075"/>
    <w:rsid w:val="00AD3C47"/>
    <w:rsid w:val="00AD4508"/>
    <w:rsid w:val="00AD7830"/>
    <w:rsid w:val="00AF2150"/>
    <w:rsid w:val="00AF402B"/>
    <w:rsid w:val="00AF5BE2"/>
    <w:rsid w:val="00AF6F25"/>
    <w:rsid w:val="00AF7222"/>
    <w:rsid w:val="00B007A9"/>
    <w:rsid w:val="00B0111C"/>
    <w:rsid w:val="00B01EF6"/>
    <w:rsid w:val="00B01F36"/>
    <w:rsid w:val="00B0354C"/>
    <w:rsid w:val="00B03CBD"/>
    <w:rsid w:val="00B10196"/>
    <w:rsid w:val="00B10D63"/>
    <w:rsid w:val="00B13AC3"/>
    <w:rsid w:val="00B169C4"/>
    <w:rsid w:val="00B20A0C"/>
    <w:rsid w:val="00B2162A"/>
    <w:rsid w:val="00B22015"/>
    <w:rsid w:val="00B26DE6"/>
    <w:rsid w:val="00B2788B"/>
    <w:rsid w:val="00B31C69"/>
    <w:rsid w:val="00B324AC"/>
    <w:rsid w:val="00B335CC"/>
    <w:rsid w:val="00B33957"/>
    <w:rsid w:val="00B372B7"/>
    <w:rsid w:val="00B3777B"/>
    <w:rsid w:val="00B3793A"/>
    <w:rsid w:val="00B42C17"/>
    <w:rsid w:val="00B448C9"/>
    <w:rsid w:val="00B51570"/>
    <w:rsid w:val="00B5702A"/>
    <w:rsid w:val="00B57098"/>
    <w:rsid w:val="00B624C2"/>
    <w:rsid w:val="00B63022"/>
    <w:rsid w:val="00B65FA9"/>
    <w:rsid w:val="00B66C53"/>
    <w:rsid w:val="00B712AE"/>
    <w:rsid w:val="00B73C67"/>
    <w:rsid w:val="00B75D85"/>
    <w:rsid w:val="00B838E4"/>
    <w:rsid w:val="00B901AA"/>
    <w:rsid w:val="00B94325"/>
    <w:rsid w:val="00B94EEB"/>
    <w:rsid w:val="00B965E0"/>
    <w:rsid w:val="00BA5ABF"/>
    <w:rsid w:val="00BB7CE2"/>
    <w:rsid w:val="00BB7FEA"/>
    <w:rsid w:val="00BC209F"/>
    <w:rsid w:val="00BC273E"/>
    <w:rsid w:val="00BC27F3"/>
    <w:rsid w:val="00BC4B47"/>
    <w:rsid w:val="00BD2EDB"/>
    <w:rsid w:val="00BD35FF"/>
    <w:rsid w:val="00BD5A25"/>
    <w:rsid w:val="00BD637C"/>
    <w:rsid w:val="00BE212C"/>
    <w:rsid w:val="00BE2B53"/>
    <w:rsid w:val="00BE4578"/>
    <w:rsid w:val="00BE51B7"/>
    <w:rsid w:val="00BE59FC"/>
    <w:rsid w:val="00BE5D7B"/>
    <w:rsid w:val="00BF2F26"/>
    <w:rsid w:val="00BF4ACE"/>
    <w:rsid w:val="00C0059A"/>
    <w:rsid w:val="00C0141C"/>
    <w:rsid w:val="00C04523"/>
    <w:rsid w:val="00C06ED5"/>
    <w:rsid w:val="00C118DC"/>
    <w:rsid w:val="00C12D37"/>
    <w:rsid w:val="00C13640"/>
    <w:rsid w:val="00C14C3C"/>
    <w:rsid w:val="00C15BCB"/>
    <w:rsid w:val="00C1662C"/>
    <w:rsid w:val="00C203DE"/>
    <w:rsid w:val="00C21471"/>
    <w:rsid w:val="00C219DF"/>
    <w:rsid w:val="00C22D72"/>
    <w:rsid w:val="00C2415B"/>
    <w:rsid w:val="00C30C26"/>
    <w:rsid w:val="00C33689"/>
    <w:rsid w:val="00C344D6"/>
    <w:rsid w:val="00C36C21"/>
    <w:rsid w:val="00C41203"/>
    <w:rsid w:val="00C43B90"/>
    <w:rsid w:val="00C4521D"/>
    <w:rsid w:val="00C460B2"/>
    <w:rsid w:val="00C51D71"/>
    <w:rsid w:val="00C52F16"/>
    <w:rsid w:val="00C54363"/>
    <w:rsid w:val="00C601C0"/>
    <w:rsid w:val="00C615B6"/>
    <w:rsid w:val="00C62379"/>
    <w:rsid w:val="00C6697E"/>
    <w:rsid w:val="00C70870"/>
    <w:rsid w:val="00C73DB0"/>
    <w:rsid w:val="00C81F94"/>
    <w:rsid w:val="00C82F16"/>
    <w:rsid w:val="00C833D3"/>
    <w:rsid w:val="00C8401B"/>
    <w:rsid w:val="00C85CDF"/>
    <w:rsid w:val="00C86105"/>
    <w:rsid w:val="00C874C8"/>
    <w:rsid w:val="00C87E71"/>
    <w:rsid w:val="00C9396C"/>
    <w:rsid w:val="00C949E7"/>
    <w:rsid w:val="00C94F22"/>
    <w:rsid w:val="00C97650"/>
    <w:rsid w:val="00C97A67"/>
    <w:rsid w:val="00CA0F9F"/>
    <w:rsid w:val="00CA1180"/>
    <w:rsid w:val="00CA119A"/>
    <w:rsid w:val="00CA3C57"/>
    <w:rsid w:val="00CA76DC"/>
    <w:rsid w:val="00CB237F"/>
    <w:rsid w:val="00CB26B5"/>
    <w:rsid w:val="00CB2F37"/>
    <w:rsid w:val="00CB5B29"/>
    <w:rsid w:val="00CB6FB3"/>
    <w:rsid w:val="00CC4915"/>
    <w:rsid w:val="00CC4E8D"/>
    <w:rsid w:val="00CC61AB"/>
    <w:rsid w:val="00CC66F3"/>
    <w:rsid w:val="00CC707D"/>
    <w:rsid w:val="00CC7D42"/>
    <w:rsid w:val="00CD0D1F"/>
    <w:rsid w:val="00CD1EBA"/>
    <w:rsid w:val="00CD2426"/>
    <w:rsid w:val="00CD252E"/>
    <w:rsid w:val="00CD26C5"/>
    <w:rsid w:val="00CE19D4"/>
    <w:rsid w:val="00CF2611"/>
    <w:rsid w:val="00CF3961"/>
    <w:rsid w:val="00CF3C02"/>
    <w:rsid w:val="00CF6FC3"/>
    <w:rsid w:val="00CF772B"/>
    <w:rsid w:val="00D00658"/>
    <w:rsid w:val="00D070F9"/>
    <w:rsid w:val="00D118B8"/>
    <w:rsid w:val="00D13B2B"/>
    <w:rsid w:val="00D20F6E"/>
    <w:rsid w:val="00D2663D"/>
    <w:rsid w:val="00D277AD"/>
    <w:rsid w:val="00D31EAC"/>
    <w:rsid w:val="00D3261F"/>
    <w:rsid w:val="00D37054"/>
    <w:rsid w:val="00D37D44"/>
    <w:rsid w:val="00D44C06"/>
    <w:rsid w:val="00D45273"/>
    <w:rsid w:val="00D51B53"/>
    <w:rsid w:val="00D54505"/>
    <w:rsid w:val="00D55EBE"/>
    <w:rsid w:val="00D57573"/>
    <w:rsid w:val="00D578B3"/>
    <w:rsid w:val="00D63C30"/>
    <w:rsid w:val="00D64BA0"/>
    <w:rsid w:val="00D73072"/>
    <w:rsid w:val="00D76FCD"/>
    <w:rsid w:val="00D84618"/>
    <w:rsid w:val="00D84B2D"/>
    <w:rsid w:val="00D901B9"/>
    <w:rsid w:val="00D902AE"/>
    <w:rsid w:val="00D90C26"/>
    <w:rsid w:val="00D938D1"/>
    <w:rsid w:val="00D94E80"/>
    <w:rsid w:val="00D967D2"/>
    <w:rsid w:val="00D9716A"/>
    <w:rsid w:val="00D973AD"/>
    <w:rsid w:val="00DA0CFD"/>
    <w:rsid w:val="00DA27C2"/>
    <w:rsid w:val="00DA44A4"/>
    <w:rsid w:val="00DA6CCC"/>
    <w:rsid w:val="00DB30BC"/>
    <w:rsid w:val="00DB63E1"/>
    <w:rsid w:val="00DC2C88"/>
    <w:rsid w:val="00DC59C5"/>
    <w:rsid w:val="00DD0135"/>
    <w:rsid w:val="00DD0B9E"/>
    <w:rsid w:val="00DD5CFC"/>
    <w:rsid w:val="00DE5068"/>
    <w:rsid w:val="00DE7053"/>
    <w:rsid w:val="00DF0214"/>
    <w:rsid w:val="00DF1F27"/>
    <w:rsid w:val="00DF674A"/>
    <w:rsid w:val="00DF7246"/>
    <w:rsid w:val="00DF72B3"/>
    <w:rsid w:val="00E0234A"/>
    <w:rsid w:val="00E0519E"/>
    <w:rsid w:val="00E059E6"/>
    <w:rsid w:val="00E0777E"/>
    <w:rsid w:val="00E10B27"/>
    <w:rsid w:val="00E12EFE"/>
    <w:rsid w:val="00E131E7"/>
    <w:rsid w:val="00E15645"/>
    <w:rsid w:val="00E2091B"/>
    <w:rsid w:val="00E21CFB"/>
    <w:rsid w:val="00E22508"/>
    <w:rsid w:val="00E23092"/>
    <w:rsid w:val="00E231AF"/>
    <w:rsid w:val="00E2330D"/>
    <w:rsid w:val="00E25AC1"/>
    <w:rsid w:val="00E26B60"/>
    <w:rsid w:val="00E27841"/>
    <w:rsid w:val="00E31A17"/>
    <w:rsid w:val="00E33FC2"/>
    <w:rsid w:val="00E3731B"/>
    <w:rsid w:val="00E420AB"/>
    <w:rsid w:val="00E42E7B"/>
    <w:rsid w:val="00E43406"/>
    <w:rsid w:val="00E5127E"/>
    <w:rsid w:val="00E51499"/>
    <w:rsid w:val="00E524FD"/>
    <w:rsid w:val="00E5462B"/>
    <w:rsid w:val="00E55460"/>
    <w:rsid w:val="00E65886"/>
    <w:rsid w:val="00E679EA"/>
    <w:rsid w:val="00E67D75"/>
    <w:rsid w:val="00E702E6"/>
    <w:rsid w:val="00E81605"/>
    <w:rsid w:val="00E821CE"/>
    <w:rsid w:val="00E96017"/>
    <w:rsid w:val="00EA5107"/>
    <w:rsid w:val="00EB0AE4"/>
    <w:rsid w:val="00EC05C8"/>
    <w:rsid w:val="00EC20ED"/>
    <w:rsid w:val="00EC6534"/>
    <w:rsid w:val="00ED43E8"/>
    <w:rsid w:val="00EE45A3"/>
    <w:rsid w:val="00EF077B"/>
    <w:rsid w:val="00EF18E9"/>
    <w:rsid w:val="00EF39B5"/>
    <w:rsid w:val="00EF4834"/>
    <w:rsid w:val="00EF59FE"/>
    <w:rsid w:val="00EF6595"/>
    <w:rsid w:val="00EF729C"/>
    <w:rsid w:val="00F02EF0"/>
    <w:rsid w:val="00F033DF"/>
    <w:rsid w:val="00F033EC"/>
    <w:rsid w:val="00F05B69"/>
    <w:rsid w:val="00F065C1"/>
    <w:rsid w:val="00F07BCE"/>
    <w:rsid w:val="00F11976"/>
    <w:rsid w:val="00F121FD"/>
    <w:rsid w:val="00F14452"/>
    <w:rsid w:val="00F146BE"/>
    <w:rsid w:val="00F225E3"/>
    <w:rsid w:val="00F275B4"/>
    <w:rsid w:val="00F31D71"/>
    <w:rsid w:val="00F32071"/>
    <w:rsid w:val="00F32117"/>
    <w:rsid w:val="00F33FCF"/>
    <w:rsid w:val="00F36B46"/>
    <w:rsid w:val="00F42AEC"/>
    <w:rsid w:val="00F43257"/>
    <w:rsid w:val="00F43D06"/>
    <w:rsid w:val="00F466A5"/>
    <w:rsid w:val="00F50656"/>
    <w:rsid w:val="00F51AFD"/>
    <w:rsid w:val="00F530A3"/>
    <w:rsid w:val="00F62203"/>
    <w:rsid w:val="00F638A5"/>
    <w:rsid w:val="00F643B4"/>
    <w:rsid w:val="00F6695D"/>
    <w:rsid w:val="00F6782B"/>
    <w:rsid w:val="00F73659"/>
    <w:rsid w:val="00F768C6"/>
    <w:rsid w:val="00F77126"/>
    <w:rsid w:val="00F842AE"/>
    <w:rsid w:val="00F86A54"/>
    <w:rsid w:val="00F939CB"/>
    <w:rsid w:val="00F93B76"/>
    <w:rsid w:val="00F940CB"/>
    <w:rsid w:val="00F953C6"/>
    <w:rsid w:val="00F97633"/>
    <w:rsid w:val="00F9764F"/>
    <w:rsid w:val="00FA1097"/>
    <w:rsid w:val="00FA3BE1"/>
    <w:rsid w:val="00FA62C3"/>
    <w:rsid w:val="00FA6A1A"/>
    <w:rsid w:val="00FA6A99"/>
    <w:rsid w:val="00FB359F"/>
    <w:rsid w:val="00FB3628"/>
    <w:rsid w:val="00FC00F4"/>
    <w:rsid w:val="00FC2446"/>
    <w:rsid w:val="00FC4950"/>
    <w:rsid w:val="00FC5A5A"/>
    <w:rsid w:val="00FC7EE5"/>
    <w:rsid w:val="00FD037C"/>
    <w:rsid w:val="00FD0AE1"/>
    <w:rsid w:val="00FD130B"/>
    <w:rsid w:val="00FD326A"/>
    <w:rsid w:val="00FD3AD1"/>
    <w:rsid w:val="00FD6269"/>
    <w:rsid w:val="00FE13A3"/>
    <w:rsid w:val="00FE2E46"/>
    <w:rsid w:val="00FF4A73"/>
    <w:rsid w:val="00FF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00AD"/>
  <w15:docId w15:val="{32D48762-75E3-4E32-9C19-C381BB3E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26"/>
    <w:pPr>
      <w:spacing w:after="200" w:line="276" w:lineRule="auto"/>
    </w:pPr>
  </w:style>
  <w:style w:type="paragraph" w:styleId="Heading1">
    <w:name w:val="heading 1"/>
    <w:basedOn w:val="Normal"/>
    <w:next w:val="Normal"/>
    <w:link w:val="Heading1Char"/>
    <w:uiPriority w:val="9"/>
    <w:qFormat/>
    <w:rsid w:val="00F771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1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712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771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771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1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7712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712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F7712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77126"/>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F77126"/>
    <w:pPr>
      <w:ind w:left="720"/>
      <w:contextualSpacing/>
    </w:pPr>
  </w:style>
  <w:style w:type="character" w:styleId="Hyperlink">
    <w:name w:val="Hyperlink"/>
    <w:basedOn w:val="DefaultParagraphFont"/>
    <w:uiPriority w:val="99"/>
    <w:unhideWhenUsed/>
    <w:rsid w:val="00F77126"/>
    <w:rPr>
      <w:color w:val="0563C1" w:themeColor="hyperlink"/>
      <w:u w:val="single"/>
    </w:rPr>
  </w:style>
  <w:style w:type="character" w:customStyle="1" w:styleId="Mention1">
    <w:name w:val="Mention1"/>
    <w:basedOn w:val="DefaultParagraphFont"/>
    <w:uiPriority w:val="99"/>
    <w:semiHidden/>
    <w:unhideWhenUsed/>
    <w:rsid w:val="00F77126"/>
    <w:rPr>
      <w:color w:val="2B579A"/>
      <w:shd w:val="clear" w:color="auto" w:fill="E6E6E6"/>
    </w:rPr>
  </w:style>
  <w:style w:type="paragraph" w:customStyle="1" w:styleId="EndNoteBibliographyTitle">
    <w:name w:val="EndNote Bibliography Title"/>
    <w:basedOn w:val="Normal"/>
    <w:link w:val="EndNoteBibliographyTitleChar"/>
    <w:rsid w:val="00F7712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77126"/>
    <w:rPr>
      <w:rFonts w:ascii="Calibri" w:hAnsi="Calibri" w:cs="Calibri"/>
      <w:noProof/>
      <w:lang w:val="en-US"/>
    </w:rPr>
  </w:style>
  <w:style w:type="paragraph" w:customStyle="1" w:styleId="EndNoteBibliography">
    <w:name w:val="EndNote Bibliography"/>
    <w:basedOn w:val="Normal"/>
    <w:link w:val="EndNoteBibliographyChar"/>
    <w:rsid w:val="00F7712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77126"/>
    <w:rPr>
      <w:rFonts w:ascii="Calibri" w:hAnsi="Calibri" w:cs="Calibri"/>
      <w:noProof/>
      <w:lang w:val="en-US"/>
    </w:rPr>
  </w:style>
  <w:style w:type="paragraph" w:styleId="Header">
    <w:name w:val="header"/>
    <w:basedOn w:val="Normal"/>
    <w:link w:val="HeaderChar"/>
    <w:uiPriority w:val="99"/>
    <w:unhideWhenUsed/>
    <w:rsid w:val="00F77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126"/>
  </w:style>
  <w:style w:type="paragraph" w:styleId="Footer">
    <w:name w:val="footer"/>
    <w:basedOn w:val="Normal"/>
    <w:link w:val="FooterChar"/>
    <w:uiPriority w:val="99"/>
    <w:unhideWhenUsed/>
    <w:rsid w:val="00F77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126"/>
  </w:style>
  <w:style w:type="paragraph" w:styleId="BalloonText">
    <w:name w:val="Balloon Text"/>
    <w:basedOn w:val="Normal"/>
    <w:link w:val="BalloonTextChar"/>
    <w:uiPriority w:val="99"/>
    <w:semiHidden/>
    <w:unhideWhenUsed/>
    <w:rsid w:val="00F77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26"/>
    <w:rPr>
      <w:rFonts w:ascii="Segoe UI" w:hAnsi="Segoe UI" w:cs="Segoe UI"/>
      <w:sz w:val="18"/>
      <w:szCs w:val="18"/>
    </w:rPr>
  </w:style>
  <w:style w:type="character" w:styleId="CommentReference">
    <w:name w:val="annotation reference"/>
    <w:basedOn w:val="DefaultParagraphFont"/>
    <w:uiPriority w:val="99"/>
    <w:semiHidden/>
    <w:unhideWhenUsed/>
    <w:rsid w:val="00F77126"/>
    <w:rPr>
      <w:sz w:val="16"/>
      <w:szCs w:val="16"/>
    </w:rPr>
  </w:style>
  <w:style w:type="paragraph" w:styleId="CommentText">
    <w:name w:val="annotation text"/>
    <w:basedOn w:val="Normal"/>
    <w:link w:val="CommentTextChar"/>
    <w:uiPriority w:val="99"/>
    <w:unhideWhenUsed/>
    <w:rsid w:val="00F77126"/>
    <w:pPr>
      <w:spacing w:line="240" w:lineRule="auto"/>
    </w:pPr>
    <w:rPr>
      <w:sz w:val="20"/>
      <w:szCs w:val="20"/>
    </w:rPr>
  </w:style>
  <w:style w:type="character" w:customStyle="1" w:styleId="CommentTextChar">
    <w:name w:val="Comment Text Char"/>
    <w:basedOn w:val="DefaultParagraphFont"/>
    <w:link w:val="CommentText"/>
    <w:uiPriority w:val="99"/>
    <w:rsid w:val="00F77126"/>
    <w:rPr>
      <w:sz w:val="20"/>
      <w:szCs w:val="20"/>
    </w:rPr>
  </w:style>
  <w:style w:type="paragraph" w:styleId="CommentSubject">
    <w:name w:val="annotation subject"/>
    <w:basedOn w:val="CommentText"/>
    <w:next w:val="CommentText"/>
    <w:link w:val="CommentSubjectChar"/>
    <w:uiPriority w:val="99"/>
    <w:semiHidden/>
    <w:unhideWhenUsed/>
    <w:rsid w:val="00F77126"/>
    <w:rPr>
      <w:b/>
      <w:bCs/>
    </w:rPr>
  </w:style>
  <w:style w:type="character" w:customStyle="1" w:styleId="CommentSubjectChar">
    <w:name w:val="Comment Subject Char"/>
    <w:basedOn w:val="CommentTextChar"/>
    <w:link w:val="CommentSubject"/>
    <w:uiPriority w:val="99"/>
    <w:semiHidden/>
    <w:rsid w:val="00F77126"/>
    <w:rPr>
      <w:b/>
      <w:bCs/>
      <w:sz w:val="20"/>
      <w:szCs w:val="20"/>
    </w:rPr>
  </w:style>
  <w:style w:type="paragraph" w:styleId="NormalWeb">
    <w:name w:val="Normal (Web)"/>
    <w:basedOn w:val="Normal"/>
    <w:uiPriority w:val="99"/>
    <w:semiHidden/>
    <w:unhideWhenUsed/>
    <w:rsid w:val="00F771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77126"/>
    <w:rPr>
      <w:color w:val="954F72" w:themeColor="followedHyperlink"/>
      <w:u w:val="single"/>
    </w:rPr>
  </w:style>
  <w:style w:type="character" w:customStyle="1" w:styleId="UnresolvedMention1">
    <w:name w:val="Unresolved Mention1"/>
    <w:basedOn w:val="DefaultParagraphFont"/>
    <w:uiPriority w:val="99"/>
    <w:semiHidden/>
    <w:unhideWhenUsed/>
    <w:rsid w:val="00F77126"/>
    <w:rPr>
      <w:color w:val="808080"/>
      <w:shd w:val="clear" w:color="auto" w:fill="E6E6E6"/>
    </w:rPr>
  </w:style>
  <w:style w:type="paragraph" w:styleId="FootnoteText">
    <w:name w:val="footnote text"/>
    <w:basedOn w:val="Normal"/>
    <w:link w:val="FootnoteTextChar"/>
    <w:uiPriority w:val="99"/>
    <w:semiHidden/>
    <w:unhideWhenUsed/>
    <w:rsid w:val="00F77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126"/>
    <w:rPr>
      <w:sz w:val="20"/>
      <w:szCs w:val="20"/>
    </w:rPr>
  </w:style>
  <w:style w:type="character" w:styleId="FootnoteReference">
    <w:name w:val="footnote reference"/>
    <w:basedOn w:val="DefaultParagraphFont"/>
    <w:uiPriority w:val="99"/>
    <w:semiHidden/>
    <w:unhideWhenUsed/>
    <w:rsid w:val="00F77126"/>
    <w:rPr>
      <w:vertAlign w:val="superscript"/>
    </w:rPr>
  </w:style>
  <w:style w:type="paragraph" w:customStyle="1" w:styleId="Default">
    <w:name w:val="Default"/>
    <w:rsid w:val="00D938D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7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videncetitle">
    <w:name w:val="evidencetitle"/>
    <w:basedOn w:val="DefaultParagraphFont"/>
    <w:rsid w:val="00451B4C"/>
  </w:style>
  <w:style w:type="paragraph" w:styleId="Revision">
    <w:name w:val="Revision"/>
    <w:hidden/>
    <w:uiPriority w:val="99"/>
    <w:semiHidden/>
    <w:rsid w:val="00BF4ACE"/>
    <w:pPr>
      <w:spacing w:after="0" w:line="240" w:lineRule="auto"/>
    </w:pPr>
  </w:style>
  <w:style w:type="character" w:customStyle="1" w:styleId="UnresolvedMention2">
    <w:name w:val="Unresolved Mention2"/>
    <w:basedOn w:val="DefaultParagraphFont"/>
    <w:uiPriority w:val="99"/>
    <w:semiHidden/>
    <w:unhideWhenUsed/>
    <w:rsid w:val="0010172A"/>
    <w:rPr>
      <w:color w:val="808080"/>
      <w:shd w:val="clear" w:color="auto" w:fill="E6E6E6"/>
    </w:rPr>
  </w:style>
  <w:style w:type="character" w:styleId="Strong">
    <w:name w:val="Strong"/>
    <w:basedOn w:val="DefaultParagraphFont"/>
    <w:uiPriority w:val="22"/>
    <w:qFormat/>
    <w:rsid w:val="00C51D71"/>
    <w:rPr>
      <w:b/>
      <w:bCs/>
    </w:rPr>
  </w:style>
  <w:style w:type="character" w:customStyle="1" w:styleId="UnresolvedMention3">
    <w:name w:val="Unresolved Mention3"/>
    <w:basedOn w:val="DefaultParagraphFont"/>
    <w:uiPriority w:val="99"/>
    <w:semiHidden/>
    <w:unhideWhenUsed/>
    <w:rsid w:val="00E23092"/>
    <w:rPr>
      <w:color w:val="808080"/>
      <w:shd w:val="clear" w:color="auto" w:fill="E6E6E6"/>
    </w:rPr>
  </w:style>
  <w:style w:type="character" w:styleId="Emphasis">
    <w:name w:val="Emphasis"/>
    <w:basedOn w:val="DefaultParagraphFont"/>
    <w:uiPriority w:val="20"/>
    <w:qFormat/>
    <w:rsid w:val="00F976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767">
      <w:bodyDiv w:val="1"/>
      <w:marLeft w:val="0"/>
      <w:marRight w:val="0"/>
      <w:marTop w:val="0"/>
      <w:marBottom w:val="0"/>
      <w:divBdr>
        <w:top w:val="none" w:sz="0" w:space="0" w:color="auto"/>
        <w:left w:val="none" w:sz="0" w:space="0" w:color="auto"/>
        <w:bottom w:val="none" w:sz="0" w:space="0" w:color="auto"/>
        <w:right w:val="none" w:sz="0" w:space="0" w:color="auto"/>
      </w:divBdr>
    </w:div>
    <w:div w:id="78446715">
      <w:bodyDiv w:val="1"/>
      <w:marLeft w:val="0"/>
      <w:marRight w:val="0"/>
      <w:marTop w:val="0"/>
      <w:marBottom w:val="0"/>
      <w:divBdr>
        <w:top w:val="none" w:sz="0" w:space="0" w:color="auto"/>
        <w:left w:val="none" w:sz="0" w:space="0" w:color="auto"/>
        <w:bottom w:val="none" w:sz="0" w:space="0" w:color="auto"/>
        <w:right w:val="none" w:sz="0" w:space="0" w:color="auto"/>
      </w:divBdr>
    </w:div>
    <w:div w:id="143670968">
      <w:bodyDiv w:val="1"/>
      <w:marLeft w:val="0"/>
      <w:marRight w:val="0"/>
      <w:marTop w:val="0"/>
      <w:marBottom w:val="0"/>
      <w:divBdr>
        <w:top w:val="none" w:sz="0" w:space="0" w:color="auto"/>
        <w:left w:val="none" w:sz="0" w:space="0" w:color="auto"/>
        <w:bottom w:val="none" w:sz="0" w:space="0" w:color="auto"/>
        <w:right w:val="none" w:sz="0" w:space="0" w:color="auto"/>
      </w:divBdr>
    </w:div>
    <w:div w:id="159856940">
      <w:bodyDiv w:val="1"/>
      <w:marLeft w:val="0"/>
      <w:marRight w:val="0"/>
      <w:marTop w:val="0"/>
      <w:marBottom w:val="0"/>
      <w:divBdr>
        <w:top w:val="none" w:sz="0" w:space="0" w:color="auto"/>
        <w:left w:val="none" w:sz="0" w:space="0" w:color="auto"/>
        <w:bottom w:val="none" w:sz="0" w:space="0" w:color="auto"/>
        <w:right w:val="none" w:sz="0" w:space="0" w:color="auto"/>
      </w:divBdr>
    </w:div>
    <w:div w:id="192228522">
      <w:bodyDiv w:val="1"/>
      <w:marLeft w:val="0"/>
      <w:marRight w:val="0"/>
      <w:marTop w:val="0"/>
      <w:marBottom w:val="0"/>
      <w:divBdr>
        <w:top w:val="none" w:sz="0" w:space="0" w:color="auto"/>
        <w:left w:val="none" w:sz="0" w:space="0" w:color="auto"/>
        <w:bottom w:val="none" w:sz="0" w:space="0" w:color="auto"/>
        <w:right w:val="none" w:sz="0" w:space="0" w:color="auto"/>
      </w:divBdr>
    </w:div>
    <w:div w:id="414474874">
      <w:bodyDiv w:val="1"/>
      <w:marLeft w:val="0"/>
      <w:marRight w:val="0"/>
      <w:marTop w:val="0"/>
      <w:marBottom w:val="0"/>
      <w:divBdr>
        <w:top w:val="none" w:sz="0" w:space="0" w:color="auto"/>
        <w:left w:val="none" w:sz="0" w:space="0" w:color="auto"/>
        <w:bottom w:val="none" w:sz="0" w:space="0" w:color="auto"/>
        <w:right w:val="none" w:sz="0" w:space="0" w:color="auto"/>
      </w:divBdr>
    </w:div>
    <w:div w:id="423579223">
      <w:bodyDiv w:val="1"/>
      <w:marLeft w:val="0"/>
      <w:marRight w:val="0"/>
      <w:marTop w:val="0"/>
      <w:marBottom w:val="0"/>
      <w:divBdr>
        <w:top w:val="none" w:sz="0" w:space="0" w:color="auto"/>
        <w:left w:val="none" w:sz="0" w:space="0" w:color="auto"/>
        <w:bottom w:val="none" w:sz="0" w:space="0" w:color="auto"/>
        <w:right w:val="none" w:sz="0" w:space="0" w:color="auto"/>
      </w:divBdr>
      <w:divsChild>
        <w:div w:id="1495679261">
          <w:marLeft w:val="0"/>
          <w:marRight w:val="0"/>
          <w:marTop w:val="0"/>
          <w:marBottom w:val="0"/>
          <w:divBdr>
            <w:top w:val="none" w:sz="0" w:space="0" w:color="auto"/>
            <w:left w:val="none" w:sz="0" w:space="0" w:color="auto"/>
            <w:bottom w:val="none" w:sz="0" w:space="0" w:color="auto"/>
            <w:right w:val="none" w:sz="0" w:space="0" w:color="auto"/>
          </w:divBdr>
        </w:div>
      </w:divsChild>
    </w:div>
    <w:div w:id="691803692">
      <w:bodyDiv w:val="1"/>
      <w:marLeft w:val="0"/>
      <w:marRight w:val="0"/>
      <w:marTop w:val="0"/>
      <w:marBottom w:val="0"/>
      <w:divBdr>
        <w:top w:val="none" w:sz="0" w:space="0" w:color="auto"/>
        <w:left w:val="none" w:sz="0" w:space="0" w:color="auto"/>
        <w:bottom w:val="none" w:sz="0" w:space="0" w:color="auto"/>
        <w:right w:val="none" w:sz="0" w:space="0" w:color="auto"/>
      </w:divBdr>
    </w:div>
    <w:div w:id="1133332318">
      <w:bodyDiv w:val="1"/>
      <w:marLeft w:val="0"/>
      <w:marRight w:val="0"/>
      <w:marTop w:val="0"/>
      <w:marBottom w:val="0"/>
      <w:divBdr>
        <w:top w:val="none" w:sz="0" w:space="0" w:color="auto"/>
        <w:left w:val="none" w:sz="0" w:space="0" w:color="auto"/>
        <w:bottom w:val="none" w:sz="0" w:space="0" w:color="auto"/>
        <w:right w:val="none" w:sz="0" w:space="0" w:color="auto"/>
      </w:divBdr>
    </w:div>
    <w:div w:id="1145974644">
      <w:bodyDiv w:val="1"/>
      <w:marLeft w:val="0"/>
      <w:marRight w:val="0"/>
      <w:marTop w:val="0"/>
      <w:marBottom w:val="0"/>
      <w:divBdr>
        <w:top w:val="none" w:sz="0" w:space="0" w:color="auto"/>
        <w:left w:val="none" w:sz="0" w:space="0" w:color="auto"/>
        <w:bottom w:val="none" w:sz="0" w:space="0" w:color="auto"/>
        <w:right w:val="none" w:sz="0" w:space="0" w:color="auto"/>
      </w:divBdr>
      <w:divsChild>
        <w:div w:id="457843333">
          <w:marLeft w:val="0"/>
          <w:marRight w:val="0"/>
          <w:marTop w:val="0"/>
          <w:marBottom w:val="0"/>
          <w:divBdr>
            <w:top w:val="none" w:sz="0" w:space="0" w:color="auto"/>
            <w:left w:val="none" w:sz="0" w:space="0" w:color="auto"/>
            <w:bottom w:val="none" w:sz="0" w:space="0" w:color="auto"/>
            <w:right w:val="none" w:sz="0" w:space="0" w:color="auto"/>
          </w:divBdr>
        </w:div>
        <w:div w:id="1355423508">
          <w:marLeft w:val="0"/>
          <w:marRight w:val="0"/>
          <w:marTop w:val="0"/>
          <w:marBottom w:val="0"/>
          <w:divBdr>
            <w:top w:val="none" w:sz="0" w:space="0" w:color="auto"/>
            <w:left w:val="none" w:sz="0" w:space="0" w:color="auto"/>
            <w:bottom w:val="none" w:sz="0" w:space="0" w:color="auto"/>
            <w:right w:val="none" w:sz="0" w:space="0" w:color="auto"/>
          </w:divBdr>
        </w:div>
      </w:divsChild>
    </w:div>
    <w:div w:id="1191184322">
      <w:bodyDiv w:val="1"/>
      <w:marLeft w:val="0"/>
      <w:marRight w:val="0"/>
      <w:marTop w:val="0"/>
      <w:marBottom w:val="0"/>
      <w:divBdr>
        <w:top w:val="none" w:sz="0" w:space="0" w:color="auto"/>
        <w:left w:val="none" w:sz="0" w:space="0" w:color="auto"/>
        <w:bottom w:val="none" w:sz="0" w:space="0" w:color="auto"/>
        <w:right w:val="none" w:sz="0" w:space="0" w:color="auto"/>
      </w:divBdr>
    </w:div>
    <w:div w:id="1329869993">
      <w:bodyDiv w:val="1"/>
      <w:marLeft w:val="0"/>
      <w:marRight w:val="0"/>
      <w:marTop w:val="0"/>
      <w:marBottom w:val="0"/>
      <w:divBdr>
        <w:top w:val="none" w:sz="0" w:space="0" w:color="auto"/>
        <w:left w:val="none" w:sz="0" w:space="0" w:color="auto"/>
        <w:bottom w:val="none" w:sz="0" w:space="0" w:color="auto"/>
        <w:right w:val="none" w:sz="0" w:space="0" w:color="auto"/>
      </w:divBdr>
    </w:div>
    <w:div w:id="1333409103">
      <w:bodyDiv w:val="1"/>
      <w:marLeft w:val="0"/>
      <w:marRight w:val="0"/>
      <w:marTop w:val="0"/>
      <w:marBottom w:val="0"/>
      <w:divBdr>
        <w:top w:val="none" w:sz="0" w:space="0" w:color="auto"/>
        <w:left w:val="none" w:sz="0" w:space="0" w:color="auto"/>
        <w:bottom w:val="none" w:sz="0" w:space="0" w:color="auto"/>
        <w:right w:val="none" w:sz="0" w:space="0" w:color="auto"/>
      </w:divBdr>
    </w:div>
    <w:div w:id="1355037475">
      <w:bodyDiv w:val="1"/>
      <w:marLeft w:val="0"/>
      <w:marRight w:val="0"/>
      <w:marTop w:val="0"/>
      <w:marBottom w:val="0"/>
      <w:divBdr>
        <w:top w:val="none" w:sz="0" w:space="0" w:color="auto"/>
        <w:left w:val="none" w:sz="0" w:space="0" w:color="auto"/>
        <w:bottom w:val="none" w:sz="0" w:space="0" w:color="auto"/>
        <w:right w:val="none" w:sz="0" w:space="0" w:color="auto"/>
      </w:divBdr>
      <w:divsChild>
        <w:div w:id="546380767">
          <w:marLeft w:val="0"/>
          <w:marRight w:val="0"/>
          <w:marTop w:val="0"/>
          <w:marBottom w:val="0"/>
          <w:divBdr>
            <w:top w:val="none" w:sz="0" w:space="0" w:color="auto"/>
            <w:left w:val="none" w:sz="0" w:space="0" w:color="auto"/>
            <w:bottom w:val="none" w:sz="0" w:space="0" w:color="auto"/>
            <w:right w:val="none" w:sz="0" w:space="0" w:color="auto"/>
          </w:divBdr>
        </w:div>
      </w:divsChild>
    </w:div>
    <w:div w:id="1481386079">
      <w:bodyDiv w:val="1"/>
      <w:marLeft w:val="0"/>
      <w:marRight w:val="0"/>
      <w:marTop w:val="0"/>
      <w:marBottom w:val="0"/>
      <w:divBdr>
        <w:top w:val="none" w:sz="0" w:space="0" w:color="auto"/>
        <w:left w:val="none" w:sz="0" w:space="0" w:color="auto"/>
        <w:bottom w:val="none" w:sz="0" w:space="0" w:color="auto"/>
        <w:right w:val="none" w:sz="0" w:space="0" w:color="auto"/>
      </w:divBdr>
    </w:div>
    <w:div w:id="1483349731">
      <w:bodyDiv w:val="1"/>
      <w:marLeft w:val="0"/>
      <w:marRight w:val="0"/>
      <w:marTop w:val="0"/>
      <w:marBottom w:val="0"/>
      <w:divBdr>
        <w:top w:val="none" w:sz="0" w:space="0" w:color="auto"/>
        <w:left w:val="none" w:sz="0" w:space="0" w:color="auto"/>
        <w:bottom w:val="none" w:sz="0" w:space="0" w:color="auto"/>
        <w:right w:val="none" w:sz="0" w:space="0" w:color="auto"/>
      </w:divBdr>
    </w:div>
    <w:div w:id="1485196840">
      <w:bodyDiv w:val="1"/>
      <w:marLeft w:val="0"/>
      <w:marRight w:val="0"/>
      <w:marTop w:val="0"/>
      <w:marBottom w:val="0"/>
      <w:divBdr>
        <w:top w:val="none" w:sz="0" w:space="0" w:color="auto"/>
        <w:left w:val="none" w:sz="0" w:space="0" w:color="auto"/>
        <w:bottom w:val="none" w:sz="0" w:space="0" w:color="auto"/>
        <w:right w:val="none" w:sz="0" w:space="0" w:color="auto"/>
      </w:divBdr>
    </w:div>
    <w:div w:id="1657763466">
      <w:bodyDiv w:val="1"/>
      <w:marLeft w:val="0"/>
      <w:marRight w:val="0"/>
      <w:marTop w:val="0"/>
      <w:marBottom w:val="0"/>
      <w:divBdr>
        <w:top w:val="none" w:sz="0" w:space="0" w:color="auto"/>
        <w:left w:val="none" w:sz="0" w:space="0" w:color="auto"/>
        <w:bottom w:val="none" w:sz="0" w:space="0" w:color="auto"/>
        <w:right w:val="none" w:sz="0" w:space="0" w:color="auto"/>
      </w:divBdr>
    </w:div>
    <w:div w:id="1870102526">
      <w:bodyDiv w:val="1"/>
      <w:marLeft w:val="0"/>
      <w:marRight w:val="0"/>
      <w:marTop w:val="0"/>
      <w:marBottom w:val="0"/>
      <w:divBdr>
        <w:top w:val="none" w:sz="0" w:space="0" w:color="auto"/>
        <w:left w:val="none" w:sz="0" w:space="0" w:color="auto"/>
        <w:bottom w:val="none" w:sz="0" w:space="0" w:color="auto"/>
        <w:right w:val="none" w:sz="0" w:space="0" w:color="auto"/>
      </w:divBdr>
    </w:div>
    <w:div w:id="1931544167">
      <w:bodyDiv w:val="1"/>
      <w:marLeft w:val="0"/>
      <w:marRight w:val="0"/>
      <w:marTop w:val="0"/>
      <w:marBottom w:val="0"/>
      <w:divBdr>
        <w:top w:val="none" w:sz="0" w:space="0" w:color="auto"/>
        <w:left w:val="none" w:sz="0" w:space="0" w:color="auto"/>
        <w:bottom w:val="none" w:sz="0" w:space="0" w:color="auto"/>
        <w:right w:val="none" w:sz="0" w:space="0" w:color="auto"/>
      </w:divBdr>
    </w:div>
    <w:div w:id="2097941318">
      <w:bodyDiv w:val="1"/>
      <w:marLeft w:val="0"/>
      <w:marRight w:val="0"/>
      <w:marTop w:val="0"/>
      <w:marBottom w:val="0"/>
      <w:divBdr>
        <w:top w:val="none" w:sz="0" w:space="0" w:color="auto"/>
        <w:left w:val="none" w:sz="0" w:space="0" w:color="auto"/>
        <w:bottom w:val="none" w:sz="0" w:space="0" w:color="auto"/>
        <w:right w:val="none" w:sz="0" w:space="0" w:color="auto"/>
      </w:divBdr>
      <w:divsChild>
        <w:div w:id="685866193">
          <w:marLeft w:val="0"/>
          <w:marRight w:val="0"/>
          <w:marTop w:val="0"/>
          <w:marBottom w:val="0"/>
          <w:divBdr>
            <w:top w:val="none" w:sz="0" w:space="0" w:color="auto"/>
            <w:left w:val="none" w:sz="0" w:space="0" w:color="auto"/>
            <w:bottom w:val="none" w:sz="0" w:space="0" w:color="auto"/>
            <w:right w:val="none" w:sz="0" w:space="0" w:color="auto"/>
          </w:divBdr>
          <w:divsChild>
            <w:div w:id="591623645">
              <w:marLeft w:val="0"/>
              <w:marRight w:val="0"/>
              <w:marTop w:val="0"/>
              <w:marBottom w:val="0"/>
              <w:divBdr>
                <w:top w:val="none" w:sz="0" w:space="0" w:color="auto"/>
                <w:left w:val="none" w:sz="0" w:space="0" w:color="auto"/>
                <w:bottom w:val="none" w:sz="0" w:space="0" w:color="auto"/>
                <w:right w:val="none" w:sz="0" w:space="0" w:color="auto"/>
              </w:divBdr>
            </w:div>
            <w:div w:id="1002900138">
              <w:marLeft w:val="0"/>
              <w:marRight w:val="0"/>
              <w:marTop w:val="0"/>
              <w:marBottom w:val="0"/>
              <w:divBdr>
                <w:top w:val="none" w:sz="0" w:space="0" w:color="auto"/>
                <w:left w:val="none" w:sz="0" w:space="0" w:color="auto"/>
                <w:bottom w:val="none" w:sz="0" w:space="0" w:color="auto"/>
                <w:right w:val="none" w:sz="0" w:space="0" w:color="auto"/>
              </w:divBdr>
            </w:div>
            <w:div w:id="11273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rints.whiterose.ac.uk/119213/1/RF62.pdf" TargetMode="External"/><Relationship Id="rId18" Type="http://schemas.openxmlformats.org/officeDocument/2006/relationships/hyperlink" Target="https://www.gov.uk/government/publications/care-act-statutory-guidance/care-and-support-statutory-guidance" TargetMode="External"/><Relationship Id="rId26" Type="http://schemas.openxmlformats.org/officeDocument/2006/relationships/hyperlink" Target="https://ipc.brookes.ac.uk/publications/People_who_pay_for_care_-_report_12_1_11_final.pdf" TargetMode="External"/><Relationship Id="rId39" Type="http://schemas.openxmlformats.org/officeDocument/2006/relationships/hyperlink" Target="https://www.opm.co.uk/wp-content/uploads/2013/10/Older-people-who-self-fund-their-care-report.pdf" TargetMode="External"/><Relationship Id="rId3" Type="http://schemas.openxmlformats.org/officeDocument/2006/relationships/styles" Target="styles.xml"/><Relationship Id="rId21" Type="http://schemas.openxmlformats.org/officeDocument/2006/relationships/hyperlink" Target="http://www.cii.co.uk/media/852939/CII_Special_Report_on_Long_Term_Care_Final_Web_Version.pdf" TargetMode="External"/><Relationship Id="rId34" Type="http://schemas.openxmlformats.org/officeDocument/2006/relationships/hyperlink" Target="http://www.justadviser.com/documents/statistics-around-long-term-care-1312736.pdf" TargetMode="External"/><Relationship Id="rId42" Type="http://schemas.openxmlformats.org/officeDocument/2006/relationships/hyperlink" Target="http://whereisthecare.co.uk/wp-content/uploads/2016/01/Independent-Age-Top-Up-Fees.pdf" TargetMode="External"/><Relationship Id="rId47" Type="http://schemas.openxmlformats.org/officeDocument/2006/relationships/hyperlink" Target="https://digital.nhs.uk/catalogue/PUB19295" TargetMode="External"/><Relationship Id="rId50" Type="http://schemas.openxmlformats.org/officeDocument/2006/relationships/hyperlink" Target="http://www.dailymail.co.uk/news/article-4525918/Tories-lead-slips-5-care-manifesto-pledge.html" TargetMode="External"/><Relationship Id="rId7" Type="http://schemas.openxmlformats.org/officeDocument/2006/relationships/endnotes" Target="endnotes.xml"/><Relationship Id="rId12" Type="http://schemas.openxmlformats.org/officeDocument/2006/relationships/hyperlink" Target="https://pure.york.ac.uk/portal/files/33313357/sscrSelfFundSR11.pdf" TargetMode="External"/><Relationship Id="rId17" Type="http://schemas.openxmlformats.org/officeDocument/2006/relationships/hyperlink" Target="http://www.legislation.gov.uk/ukpga/2014/23/pdfs/ukpga_20140023_en.pdf" TargetMode="External"/><Relationship Id="rId25" Type="http://schemas.openxmlformats.org/officeDocument/2006/relationships/hyperlink" Target="http://www.ilcuk.org.uk/images/uploads/publication-pdfs/ILC-UK_-_The_Global_Savings_Gap.pdf" TargetMode="External"/><Relationship Id="rId33" Type="http://schemas.openxmlformats.org/officeDocument/2006/relationships/hyperlink" Target="https://www.gov.uk/government/uploads/system/uploads/attachment_data/file/136456/2900021-Ipsos-MORI-Caring-for-our-future-engagement-analysis-of-responses.pdf" TargetMode="External"/><Relationship Id="rId38" Type="http://schemas.openxmlformats.org/officeDocument/2006/relationships/hyperlink" Target="https://www.local.gov.uk/sites/default/files/documents/results-local-authority-c-d5f.pdf" TargetMode="External"/><Relationship Id="rId46" Type="http://schemas.openxmlformats.org/officeDocument/2006/relationships/hyperlink" Target="https://www.kingsfund.org.uk/sites/default/files/media/commission-background-paper-social-care-health-system-other-countries.pdf" TargetMode="External"/><Relationship Id="rId2" Type="http://schemas.openxmlformats.org/officeDocument/2006/relationships/numbering" Target="numbering.xml"/><Relationship Id="rId16" Type="http://schemas.openxmlformats.org/officeDocument/2006/relationships/hyperlink" Target="https://www.independentage.org/sites/default/files/2017-11/Caring_about_the_Care_Act_A_Freedom_of_Information_Research_Briefing.pdf" TargetMode="External"/><Relationship Id="rId20" Type="http://schemas.openxmlformats.org/officeDocument/2006/relationships/hyperlink" Target="https://www.lgiu.org.uk/wp-content/uploads/2013/07/Independent-Ageing-2013.pdf" TargetMode="External"/><Relationship Id="rId29" Type="http://schemas.openxmlformats.org/officeDocument/2006/relationships/hyperlink" Target="https://www.thinklocalactpersonal.org.uk/_assets/Resources/Personalisation/Localmilestones/IAA_for_people_who_fund_their_own_Social_Care_2009.pdf" TargetMode="External"/><Relationship Id="rId41" Type="http://schemas.openxmlformats.org/officeDocument/2006/relationships/hyperlink" Target="http://www.justadviser.com/documents/partnership/care-report-2016-ltc-4288.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society/2017/may/22/theresa-may-u-turn-on-dementia-tax-cap-social-care-conservative-manifesto" TargetMode="External"/><Relationship Id="rId24" Type="http://schemas.openxmlformats.org/officeDocument/2006/relationships/hyperlink" Target="https://www.policyexchange.org.uk/wp-content/uploads/2016/09/careless-jul-10.pdf" TargetMode="External"/><Relationship Id="rId32" Type="http://schemas.openxmlformats.org/officeDocument/2006/relationships/hyperlink" Target="http://www.dilnotcommission.dh.gov.uk/files/2011/03/MORI.pdf" TargetMode="External"/><Relationship Id="rId37" Type="http://schemas.openxmlformats.org/officeDocument/2006/relationships/hyperlink" Target="http://strategicsociety.org.uk/wp-content/uploads/2013/01/Immediate-Needs-Annuities-Their-role-in-funding-care.pdf" TargetMode="External"/><Relationship Id="rId40" Type="http://schemas.openxmlformats.org/officeDocument/2006/relationships/hyperlink" Target="https://www.nao.org.uk/wp-content/uploads/2011/09/10121458.pdf" TargetMode="External"/><Relationship Id="rId45" Type="http://schemas.openxmlformats.org/officeDocument/2006/relationships/hyperlink" Target="http://www.resolutionfoundation.org/app/uploads/2014/08/Facilitating-Increases-in-Long-Term-Care-Funding-discussion-paper.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entreforum.org/assets/pubs/delivering-dilnot.pdf" TargetMode="External"/><Relationship Id="rId23" Type="http://schemas.openxmlformats.org/officeDocument/2006/relationships/hyperlink" Target="https://www.jrf.org.uk/report/testing-consumer-views-paying-long-term-care" TargetMode="External"/><Relationship Id="rId28" Type="http://schemas.openxmlformats.org/officeDocument/2006/relationships/hyperlink" Target="https://www.thinklocalactpersonal.org.uk/_assets/Resources/Personalisation/Localmilestones/IAA_for_people_who_fund_their_own_Social_Care_2009.pdf" TargetMode="External"/><Relationship Id="rId36" Type="http://schemas.openxmlformats.org/officeDocument/2006/relationships/hyperlink" Target="http://strategicsociety.org.uk/wp-content/uploads/2013/01/Gone-for-Good-Pre-funded-insurance-for-long-term-care.pdf" TargetMode="External"/><Relationship Id="rId49" Type="http://schemas.openxmlformats.org/officeDocument/2006/relationships/hyperlink" Target="https://doi.org/10.1177/0261018317724344" TargetMode="External"/><Relationship Id="rId10" Type="http://schemas.openxmlformats.org/officeDocument/2006/relationships/hyperlink" Target="https://www.york.ac.uk/inst/spru/pubs/pdf/IoA.pdf" TargetMode="External"/><Relationship Id="rId19" Type="http://schemas.openxmlformats.org/officeDocument/2006/relationships/hyperlink" Target="https://www.lgiu.org.uk/wp-content/uploads/2012/04/Independent-Ageing.pdf" TargetMode="External"/><Relationship Id="rId31" Type="http://schemas.openxmlformats.org/officeDocument/2006/relationships/hyperlink" Target="https://www.nuffieldtrust.org.uk/files/2017-01/social-care-older-people-web-final.pdf" TargetMode="External"/><Relationship Id="rId44" Type="http://schemas.openxmlformats.org/officeDocument/2006/relationships/hyperlink" Target="https://www.independentage.org/sites/default/files/2016-05/Care%20Act%20Information%20and%20Advice%20Research%20Report.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giu.org.uk/wp-content/uploads/2012/07/Care-now-and-for-the-future-an-inquiry-into-adult-social-care.pdf" TargetMode="External"/><Relationship Id="rId14" Type="http://schemas.openxmlformats.org/officeDocument/2006/relationships/hyperlink" Target="https://socialcare.wales/cms_assets/file-uploads/19a-The-Anatomy-of-Resilience-helps-and-hindrances-as-we-age.pdf" TargetMode="External"/><Relationship Id="rId22" Type="http://schemas.openxmlformats.org/officeDocument/2006/relationships/hyperlink" Target="http://www.housingcare.org/downloads/kbase/2946.pdf" TargetMode="External"/><Relationship Id="rId27" Type="http://schemas.openxmlformats.org/officeDocument/2006/relationships/hyperlink" Target="http://www.melaniehenwood.com/perch/resources/cscifacslosttothesystem.pdf" TargetMode="External"/><Relationship Id="rId30" Type="http://schemas.openxmlformats.org/officeDocument/2006/relationships/hyperlink" Target="https://www.kingsfund.org.uk/sites/default/files/field/field_publication_summary/social-care-funding-paper-may13.pdf" TargetMode="External"/><Relationship Id="rId35" Type="http://schemas.openxmlformats.org/officeDocument/2006/relationships/hyperlink" Target="http://www.justgroupplc.co.uk/~/media/Files/J/JRMS-IR/news-doc/we-need-to-talk-about-care-report-2017.pdf" TargetMode="External"/><Relationship Id="rId43" Type="http://schemas.openxmlformats.org/officeDocument/2006/relationships/hyperlink" Target="https://www.privatehealth.co.uk/news/over-50s-drastically-under-estimate-cost-long-term-care-85003/" TargetMode="External"/><Relationship Id="rId48" Type="http://schemas.openxmlformats.org/officeDocument/2006/relationships/hyperlink" Target="https://www.abi.org.uk/globalassets/sitecore/files/documents/publications/public/2014/social-care/developing-products-for-social-care-report.pdf" TargetMode="External"/><Relationship Id="rId8" Type="http://schemas.openxmlformats.org/officeDocument/2006/relationships/hyperlink" Target="https://www.adass.org.uk/media/6434/adass-budget-survey-report-2018.pdf" TargetMode="External"/><Relationship Id="rId51" Type="http://schemas.openxmlformats.org/officeDocument/2006/relationships/hyperlink" Target="http://eprints.brighton.ac.uk/10631/1/Well_being_in_old_age_findings_from_participatory_research_fu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F1158-4F8E-4B29-AD49-08F3EE71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9711</Words>
  <Characters>55359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Heavey</dc:creator>
  <cp:keywords/>
  <dc:description/>
  <cp:lastModifiedBy>Yvonne Birks</cp:lastModifiedBy>
  <cp:revision>2</cp:revision>
  <cp:lastPrinted>2018-01-09T09:36:00Z</cp:lastPrinted>
  <dcterms:created xsi:type="dcterms:W3CDTF">2018-10-30T16:17:00Z</dcterms:created>
  <dcterms:modified xsi:type="dcterms:W3CDTF">2018-10-30T16:17:00Z</dcterms:modified>
</cp:coreProperties>
</file>