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DF" w:rsidRPr="00A53CFE" w:rsidRDefault="00EA7F4A" w:rsidP="00A53CFE">
      <w:pPr>
        <w:jc w:val="both"/>
      </w:pPr>
      <w:bookmarkStart w:id="0" w:name="_GoBack"/>
      <w:bookmarkEnd w:id="0"/>
      <w:r w:rsidRPr="00A53CFE">
        <w:t>The year 2015 has been a significant year for child-centred dental research with the 25</w:t>
      </w:r>
      <w:r w:rsidRPr="00A53CFE">
        <w:rPr>
          <w:vertAlign w:val="superscript"/>
        </w:rPr>
        <w:t>th</w:t>
      </w:r>
      <w:r w:rsidRPr="00A53CFE">
        <w:t xml:space="preserve"> congress of the International Association of Paediatric Dentistry held on the scientific theme of ‘The voice of the Child’.  </w:t>
      </w:r>
      <w:r w:rsidR="007A3DC9" w:rsidRPr="00A53CFE">
        <w:t xml:space="preserve">As an advocate for children’s engagement in oral health research, </w:t>
      </w:r>
      <w:r w:rsidR="004915DF" w:rsidRPr="00A53CFE">
        <w:t>I was delighted to be asked to act as guest editor on this special</w:t>
      </w:r>
      <w:r w:rsidR="00B34C3F" w:rsidRPr="00A53CFE">
        <w:t xml:space="preserve"> </w:t>
      </w:r>
      <w:r w:rsidR="004915DF" w:rsidRPr="00A53CFE">
        <w:t>issue</w:t>
      </w:r>
      <w:r w:rsidR="00B34C3F" w:rsidRPr="00A53CFE">
        <w:t xml:space="preserve"> of the </w:t>
      </w:r>
      <w:r w:rsidR="00093BA3" w:rsidRPr="00A53CFE">
        <w:rPr>
          <w:i/>
        </w:rPr>
        <w:t>International Journal of Paediatric Dentistry</w:t>
      </w:r>
      <w:r w:rsidR="007A3DC9" w:rsidRPr="00A53CFE">
        <w:rPr>
          <w:i/>
        </w:rPr>
        <w:t xml:space="preserve">. </w:t>
      </w:r>
      <w:r w:rsidR="007A3DC9" w:rsidRPr="00A53CFE">
        <w:t>My hope was to b</w:t>
      </w:r>
      <w:r w:rsidR="00B34C3F" w:rsidRPr="00A53CFE">
        <w:t xml:space="preserve">ring together </w:t>
      </w:r>
      <w:r w:rsidR="007A3DC9" w:rsidRPr="00A53CFE">
        <w:t xml:space="preserve">a body of work to </w:t>
      </w:r>
      <w:r w:rsidR="00B34C3F" w:rsidRPr="00A53CFE">
        <w:t>complement the IAPD conference theme</w:t>
      </w:r>
      <w:r w:rsidR="004915DF" w:rsidRPr="00A53CFE">
        <w:t xml:space="preserve"> </w:t>
      </w:r>
      <w:r w:rsidR="007A3DC9" w:rsidRPr="00A53CFE">
        <w:t xml:space="preserve">and to </w:t>
      </w:r>
      <w:r w:rsidR="004915DF" w:rsidRPr="00A53CFE">
        <w:t>further acknowledge the importance of this area of research. I have worked closely with Professor Chris Deery, the Editor-in-</w:t>
      </w:r>
      <w:r w:rsidR="00B34C3F" w:rsidRPr="00A53CFE">
        <w:t>C</w:t>
      </w:r>
      <w:r w:rsidR="004915DF" w:rsidRPr="00A53CFE">
        <w:t xml:space="preserve">hief, to ensure that this issue contains papers of </w:t>
      </w:r>
      <w:r w:rsidR="00500B11" w:rsidRPr="00A53CFE">
        <w:t xml:space="preserve">high scientific impact </w:t>
      </w:r>
      <w:r w:rsidR="004915DF" w:rsidRPr="00A53CFE">
        <w:t xml:space="preserve">from </w:t>
      </w:r>
      <w:r w:rsidR="00500B11" w:rsidRPr="00A53CFE">
        <w:t xml:space="preserve">leaders in this field from </w:t>
      </w:r>
      <w:r w:rsidR="004915DF" w:rsidRPr="00A53CFE">
        <w:t>around the world</w:t>
      </w:r>
      <w:r w:rsidR="004E2533" w:rsidRPr="00A53CFE">
        <w:t>. While the papers within the issue represent different disciplines (paediatric dentistry, dental public health, health economics, psychology and sociology)</w:t>
      </w:r>
      <w:r w:rsidR="00966783" w:rsidRPr="00A53CFE">
        <w:t xml:space="preserve"> and</w:t>
      </w:r>
      <w:r w:rsidR="004E2533" w:rsidRPr="00A53CFE">
        <w:t xml:space="preserve"> employ different study designs (systematic reviews, cross-sectional and longitudinal quantitative studies and qualitative explorations) </w:t>
      </w:r>
      <w:r w:rsidR="00DD3096" w:rsidRPr="00A53CFE">
        <w:t>the central theme running through them all is the unique insights gained from involving children themselves. T</w:t>
      </w:r>
      <w:r w:rsidR="004E2533" w:rsidRPr="00A53CFE">
        <w:t>ogether they</w:t>
      </w:r>
      <w:r w:rsidR="004915DF" w:rsidRPr="00A53CFE">
        <w:t xml:space="preserve"> demonstrate the importance</w:t>
      </w:r>
      <w:r w:rsidR="00966783" w:rsidRPr="00A53CFE">
        <w:t xml:space="preserve"> and benefits</w:t>
      </w:r>
      <w:r w:rsidR="004915DF" w:rsidRPr="00A53CFE">
        <w:t xml:space="preserve"> of involving children in dental research</w:t>
      </w:r>
      <w:r w:rsidR="00DD3096" w:rsidRPr="00A53CFE">
        <w:t xml:space="preserve"> and provide guidance for researchers new to this area</w:t>
      </w:r>
      <w:r w:rsidR="00966783" w:rsidRPr="00A53CFE">
        <w:t>. These benefits</w:t>
      </w:r>
      <w:r w:rsidR="004E2533" w:rsidRPr="00A53CFE">
        <w:t xml:space="preserve"> </w:t>
      </w:r>
      <w:r w:rsidR="007A3DC9" w:rsidRPr="00A53CFE">
        <w:t xml:space="preserve">not only relate to improvements in children’s oral health and treatment experiences, but bring </w:t>
      </w:r>
      <w:r w:rsidR="001D09D6" w:rsidRPr="00A53CFE">
        <w:t xml:space="preserve">more meaningful insights and rewards for </w:t>
      </w:r>
      <w:r w:rsidR="00966783" w:rsidRPr="00A53CFE">
        <w:t>the researchers and young participants</w:t>
      </w:r>
      <w:r w:rsidR="00B672D2" w:rsidRPr="00A53CFE">
        <w:t xml:space="preserve"> themselves</w:t>
      </w:r>
      <w:r w:rsidR="00966783" w:rsidRPr="00A53CFE">
        <w:t xml:space="preserve">. 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Welcome to Volume 25 of the International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Journal of Paediatric Dentistry. In 2014, the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Journal has received 637 manuscripts from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60 countries. The reviewers have to be con-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gratulated on an average turn round of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11 days leading to an initial decision inside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2 weeks. The quality of the papers continues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to improve. The Impact Factor rose to 1.54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and the Journal is ranked 28/82 (Dentistry,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Oral Surgery &amp; Medicine). This is the highest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level the Journal has had and although good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news, it must be remembered that this metric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is not the only thing on which a journal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should be assessed.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In 2011, my first editorial discussed the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Journal’s adherence to Consort and similar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Guidelines and the requirement of all trials to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have sample size calculations. I would like to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take this opportunity to remind authors of the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requirement to provide adequate sample size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calculations and adhere to these guidelines.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This is another big year for both IAPD and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BSPD with the 25th Congress in Glasgow,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Scotland, UK in July. This will have as a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focus ‘The voice of the child’. I know the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team are planning an excellent Congress,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both academically and socially. Following the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Congress, the Journal will have a special issue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focusing on this area, with papers from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leaders in their field. I look forward to catch-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ing up with you all in Glasgow.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I would like to thank all the reviewers who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have supported the Journal in the past year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and it is my pleasure to announce that Luana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Alves of the Federal University of Santa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Maria, Brazil is the Reviewer of the Year.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Professor Nigel King, University of Western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Australia, is stepping down from the Editorial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Board and I thank him for the work he has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done over the years. I would like to welcome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Dr Gunilla Klingberg, University of Gothen-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burg, Sweden, to the Editorial Board.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I will take this opportunity to thank the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two Associate Editors, Professor Milton Houpt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and Dr Paul Ashley, for all their help and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advice.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My thanks also go to the team at Wiley-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Blackwell, Mirlyn Consador (Editorial Assis-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tant) and Bhavani Ponnivalavan (Production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Editor) for their support and hard work,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together with Aske Munk-Jorgensen, who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has just completed his first full year as Jour-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nal Publishing Manager.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My final thanks go to all the authors and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readers of the Journal. I wish you all a</w:t>
      </w:r>
    </w:p>
    <w:p w:rsidR="004E2533" w:rsidRPr="00A53CFE" w:rsidRDefault="004E2533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successful and happy 2015.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Welcome to Volume 25 of the International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Journal of Paediatric Dentistry. In 2014, the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Journal has received 637 manuscripts from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60 countries. The reviewers have to be con-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gratulated on an average turn round of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11 days leading to an initial decision inside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2 weeks. The quality of the papers continues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to improve. The Impact Factor rose to 1.54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and the Journal is ranked 28/82 (Dentistry,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Oral Surgery &amp; Medicine). This is the highest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level the Journal has had and although good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news, it must be remembered that this metric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is not the only thing on which a journal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should be assessed.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In 2011, my first editorial discussed the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Journal’s adherence to Consort and similar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Guidelines and the requirement of all trials to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have sample size calculations. I would like to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take this opportunity to remind authors of the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requirement to provide adequate sample size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calculations and adhere to these guidelines.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This is another big year for both IAPD and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BSPD with the 25th Congress in Glasgow,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Scotland, UK in July. This will have as a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focus ‘The voice of the child’. I know the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team are planning an excellent Congress,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both academically and socially. Following the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Congress, the Journal will have a special issue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focusing on this area, with papers from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leaders in their field. I look forward to catch-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ing up with you all in Glasgow.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I would like to thank all the reviewers who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have supported the Journal in the past year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and it is my pleasure to announce that Luana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Alves of the Federal University of Santa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Maria, Brazil is the Reviewer of the Year.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Professor Nigel King, University of Western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Australia, is stepping down from the Editorial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Board and I thank him for the work he has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done over the years. I would like to welcome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Dr Gunilla Klingberg, University of Gothen-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burg, Sweden, to the Editorial Board.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I will take this opportunity to thank the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two Associate Editors, Professor Milton Houpt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and Dr Paul Ashley, for all their help and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advice.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My thanks also go to the team at Wiley-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Blackwell, Mirlyn Consador (Editorial Assis-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tant) and Bhavani Ponnivalavan (Production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Editor) for their support and hard work,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together with Aske Munk-Jorgensen, who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has just completed his first full year as Jour-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nal Publishing Manager.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My final thanks go to all the authors and</w:t>
      </w:r>
    </w:p>
    <w:p w:rsidR="00500B1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readers of the Journal. I wish you all a</w:t>
      </w:r>
    </w:p>
    <w:p w:rsidR="00E72DA1" w:rsidRPr="00A53CFE" w:rsidRDefault="00500B11" w:rsidP="00A53CFE">
      <w:pPr>
        <w:shd w:val="clear" w:color="auto" w:fill="FFFFFF"/>
        <w:spacing w:after="0" w:line="0" w:lineRule="auto"/>
        <w:jc w:val="both"/>
        <w:rPr>
          <w:rFonts w:eastAsia="Times New Roman" w:cs="Times New Roman"/>
          <w:color w:val="231F20"/>
          <w:sz w:val="94"/>
          <w:szCs w:val="94"/>
        </w:rPr>
      </w:pPr>
      <w:r w:rsidRPr="00A53CFE">
        <w:rPr>
          <w:rFonts w:eastAsia="Times New Roman" w:cs="Times New Roman"/>
          <w:color w:val="231F20"/>
          <w:sz w:val="94"/>
        </w:rPr>
        <w:t>successful and happy 2015</w:t>
      </w:r>
      <w:r w:rsidR="00E72DA1" w:rsidRPr="00A53CFE">
        <w:rPr>
          <w:lang w:val="en-US"/>
        </w:rPr>
        <w:t xml:space="preserve"> (McLaughlin, 2006).</w:t>
      </w:r>
      <w:r w:rsidR="00E72DA1" w:rsidRPr="00A53CFE">
        <w:t xml:space="preserve"> </w:t>
      </w:r>
    </w:p>
    <w:sectPr w:rsidR="00E72DA1" w:rsidRPr="00A53CFE" w:rsidSect="00AE7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1235"/>
    <w:multiLevelType w:val="hybridMultilevel"/>
    <w:tmpl w:val="79F0928E"/>
    <w:lvl w:ilvl="0" w:tplc="C5E0C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B6A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247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8C1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F8C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8C2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C0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DAC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0E6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4A"/>
    <w:rsid w:val="00093BA3"/>
    <w:rsid w:val="00192091"/>
    <w:rsid w:val="001D09D6"/>
    <w:rsid w:val="0034177F"/>
    <w:rsid w:val="004915DF"/>
    <w:rsid w:val="004E2533"/>
    <w:rsid w:val="00500B11"/>
    <w:rsid w:val="007A3DC9"/>
    <w:rsid w:val="007E3BB9"/>
    <w:rsid w:val="00966783"/>
    <w:rsid w:val="00A53CFE"/>
    <w:rsid w:val="00AE7D07"/>
    <w:rsid w:val="00B34C3F"/>
    <w:rsid w:val="00B5787B"/>
    <w:rsid w:val="00B672D2"/>
    <w:rsid w:val="00DA5161"/>
    <w:rsid w:val="00DD3096"/>
    <w:rsid w:val="00E72DA1"/>
    <w:rsid w:val="00EA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rent-selection">
    <w:name w:val="current-selection"/>
    <w:basedOn w:val="DefaultParagraphFont"/>
    <w:rsid w:val="004E2533"/>
  </w:style>
  <w:style w:type="character" w:customStyle="1" w:styleId="a">
    <w:name w:val="_"/>
    <w:basedOn w:val="DefaultParagraphFont"/>
    <w:rsid w:val="004E2533"/>
  </w:style>
  <w:style w:type="character" w:customStyle="1" w:styleId="ff3">
    <w:name w:val="ff3"/>
    <w:basedOn w:val="DefaultParagraphFont"/>
    <w:rsid w:val="004E2533"/>
  </w:style>
  <w:style w:type="paragraph" w:styleId="BalloonText">
    <w:name w:val="Balloon Text"/>
    <w:basedOn w:val="Normal"/>
    <w:link w:val="BalloonTextChar"/>
    <w:uiPriority w:val="99"/>
    <w:semiHidden/>
    <w:unhideWhenUsed/>
    <w:rsid w:val="00B3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rent-selection">
    <w:name w:val="current-selection"/>
    <w:basedOn w:val="DefaultParagraphFont"/>
    <w:rsid w:val="004E2533"/>
  </w:style>
  <w:style w:type="character" w:customStyle="1" w:styleId="a">
    <w:name w:val="_"/>
    <w:basedOn w:val="DefaultParagraphFont"/>
    <w:rsid w:val="004E2533"/>
  </w:style>
  <w:style w:type="character" w:customStyle="1" w:styleId="ff3">
    <w:name w:val="ff3"/>
    <w:basedOn w:val="DefaultParagraphFont"/>
    <w:rsid w:val="004E2533"/>
  </w:style>
  <w:style w:type="paragraph" w:styleId="BalloonText">
    <w:name w:val="Balloon Text"/>
    <w:basedOn w:val="Normal"/>
    <w:link w:val="BalloonTextChar"/>
    <w:uiPriority w:val="99"/>
    <w:semiHidden/>
    <w:unhideWhenUsed/>
    <w:rsid w:val="00B3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7018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789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786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3931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0162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5654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136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851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zmarshman</dc:creator>
  <cp:lastModifiedBy>UoS</cp:lastModifiedBy>
  <cp:revision>2</cp:revision>
  <dcterms:created xsi:type="dcterms:W3CDTF">2015-12-02T11:34:00Z</dcterms:created>
  <dcterms:modified xsi:type="dcterms:W3CDTF">2015-12-02T11:34:00Z</dcterms:modified>
</cp:coreProperties>
</file>