
<file path=[Content_Types].xml><?xml version="1.0" encoding="utf-8"?>
<Types xmlns="http://schemas.openxmlformats.org/package/2006/content-types">
  <Default Extension="xml" ContentType="application/xml"/>
  <Default Extension="jpeg" ContentType="image/jpeg"/>
  <Default Extension="tif" ContentType="image/tiff"/>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A8E0C2" w14:textId="77777777" w:rsidR="00195B8F" w:rsidRDefault="00195B8F" w:rsidP="003B4809">
      <w:pPr>
        <w:pStyle w:val="Heading1"/>
      </w:pPr>
      <w:r w:rsidRPr="00195B8F">
        <w:t xml:space="preserve">Microstructure of interface between fibre and matrix in 10-year aged GRC modified by calcium sulfoaluminate cement </w:t>
      </w:r>
    </w:p>
    <w:p w14:paraId="1BC35576" w14:textId="77777777" w:rsidR="00A33839" w:rsidRDefault="00A33839" w:rsidP="00A33839"/>
    <w:p w14:paraId="2FB24152" w14:textId="77777777" w:rsidR="00195B8F" w:rsidRPr="00581D65" w:rsidRDefault="00195B8F" w:rsidP="003B4809">
      <w:pPr>
        <w:spacing w:line="480" w:lineRule="auto"/>
        <w:rPr>
          <w:sz w:val="22"/>
          <w:szCs w:val="22"/>
        </w:rPr>
      </w:pPr>
      <w:r w:rsidRPr="00581D65">
        <w:rPr>
          <w:sz w:val="22"/>
          <w:szCs w:val="22"/>
        </w:rPr>
        <w:t>Meimei Song, Phil Purnell</w:t>
      </w:r>
      <w:r w:rsidR="00447861">
        <w:rPr>
          <w:rStyle w:val="FootnoteReference"/>
          <w:sz w:val="22"/>
          <w:szCs w:val="22"/>
        </w:rPr>
        <w:footnoteReference w:id="1"/>
      </w:r>
      <w:r w:rsidRPr="00581D65">
        <w:rPr>
          <w:sz w:val="22"/>
          <w:szCs w:val="22"/>
        </w:rPr>
        <w:t>, Ian Richardson</w:t>
      </w:r>
    </w:p>
    <w:p w14:paraId="6480BC21" w14:textId="77777777" w:rsidR="00195B8F" w:rsidRDefault="00195B8F" w:rsidP="003B4809">
      <w:pPr>
        <w:spacing w:line="480" w:lineRule="auto"/>
        <w:rPr>
          <w:sz w:val="22"/>
          <w:szCs w:val="22"/>
        </w:rPr>
      </w:pPr>
      <w:r w:rsidRPr="00581D65">
        <w:rPr>
          <w:sz w:val="22"/>
          <w:szCs w:val="22"/>
        </w:rPr>
        <w:t>School of Civil Engineering, University of Leeds, Leeds LS2 9JT, United Kingdom</w:t>
      </w:r>
    </w:p>
    <w:p w14:paraId="39BE39EC" w14:textId="77777777" w:rsidR="00A33839" w:rsidRPr="00581D65" w:rsidRDefault="00A33839" w:rsidP="003B4809">
      <w:pPr>
        <w:spacing w:line="480" w:lineRule="auto"/>
        <w:rPr>
          <w:sz w:val="22"/>
          <w:szCs w:val="22"/>
        </w:rPr>
      </w:pPr>
    </w:p>
    <w:p w14:paraId="51C0D6D8" w14:textId="77777777" w:rsidR="00195B8F" w:rsidRDefault="00195B8F" w:rsidP="003B4809">
      <w:pPr>
        <w:pStyle w:val="Heading1"/>
      </w:pPr>
      <w:r w:rsidRPr="00195B8F">
        <w:t>Abstract</w:t>
      </w:r>
    </w:p>
    <w:p w14:paraId="6DFEFA94" w14:textId="77777777" w:rsidR="00A33839" w:rsidRPr="00A33839" w:rsidRDefault="00A33839" w:rsidP="00A33839"/>
    <w:p w14:paraId="69DFDEFF" w14:textId="77777777" w:rsidR="00195B8F" w:rsidRDefault="00195B8F" w:rsidP="003B4809">
      <w:pPr>
        <w:spacing w:line="480" w:lineRule="auto"/>
        <w:jc w:val="both"/>
        <w:rPr>
          <w:sz w:val="22"/>
          <w:szCs w:val="22"/>
          <w:lang w:val="en-US"/>
        </w:rPr>
      </w:pPr>
      <w:r w:rsidRPr="00581D65">
        <w:rPr>
          <w:sz w:val="22"/>
          <w:szCs w:val="22"/>
          <w:lang w:val="en-US"/>
        </w:rPr>
        <w:t xml:space="preserve">Time-dependent property changes in </w:t>
      </w:r>
      <w:r w:rsidR="00CF7239">
        <w:rPr>
          <w:sz w:val="22"/>
          <w:szCs w:val="22"/>
          <w:lang w:val="en-US"/>
        </w:rPr>
        <w:t xml:space="preserve">glass fibre reinforced </w:t>
      </w:r>
      <w:r w:rsidR="00EE7BE8">
        <w:rPr>
          <w:sz w:val="22"/>
          <w:szCs w:val="22"/>
          <w:lang w:val="en-US"/>
        </w:rPr>
        <w:t xml:space="preserve">cement </w:t>
      </w:r>
      <w:r w:rsidR="00CF7239">
        <w:rPr>
          <w:sz w:val="22"/>
          <w:szCs w:val="22"/>
          <w:lang w:val="en-US"/>
        </w:rPr>
        <w:t>(</w:t>
      </w:r>
      <w:r w:rsidRPr="00581D65">
        <w:rPr>
          <w:sz w:val="22"/>
          <w:szCs w:val="22"/>
          <w:lang w:val="en-US"/>
        </w:rPr>
        <w:t>GRC</w:t>
      </w:r>
      <w:r w:rsidR="00CF7239">
        <w:rPr>
          <w:sz w:val="22"/>
          <w:szCs w:val="22"/>
          <w:lang w:val="en-US"/>
        </w:rPr>
        <w:t>)</w:t>
      </w:r>
      <w:r w:rsidRPr="00581D65">
        <w:rPr>
          <w:sz w:val="22"/>
          <w:szCs w:val="22"/>
          <w:lang w:val="en-US"/>
        </w:rPr>
        <w:t xml:space="preserve"> mainly result from a combination of the alkalinity of the matrix and densification of the matrix (e.g. due to calcium hydroxide precipitation) within and around the glass fibre strands. The microstructure of the interface between matrix and fibres in GRC has a significant impact on its durability. This paper describes a</w:t>
      </w:r>
      <w:r w:rsidRPr="00581D65">
        <w:rPr>
          <w:sz w:val="22"/>
          <w:szCs w:val="22"/>
        </w:rPr>
        <w:t xml:space="preserve"> study of two </w:t>
      </w:r>
      <w:r w:rsidRPr="00581D65">
        <w:rPr>
          <w:sz w:val="22"/>
          <w:szCs w:val="22"/>
          <w:lang w:val="en-US"/>
        </w:rPr>
        <w:t>GRC formulations (with OPC, and OPC plus calcium sulfoaluminate based matrices) aged for 10 years at 25</w:t>
      </w:r>
      <w:r w:rsidRPr="00581D65">
        <w:rPr>
          <w:rFonts w:ascii="Cambria Math" w:hAnsi="Cambria Math" w:cs="Cambria Math"/>
          <w:sz w:val="22"/>
          <w:szCs w:val="22"/>
          <w:lang w:val="en-US"/>
        </w:rPr>
        <w:t>℃</w:t>
      </w:r>
      <w:r w:rsidRPr="00581D65">
        <w:rPr>
          <w:sz w:val="22"/>
          <w:szCs w:val="22"/>
          <w:lang w:val="en-US"/>
        </w:rPr>
        <w:t xml:space="preserve">. Thin-section petrography (TSP) and SEM are used to compare the microstructure of both polished surfaces and fractured surfaces. The aged OPC/GRC demonstrates significantly brittle behavior with substantial densification </w:t>
      </w:r>
      <w:r w:rsidR="000E4DB4">
        <w:rPr>
          <w:sz w:val="22"/>
          <w:szCs w:val="22"/>
          <w:lang w:val="en-US"/>
        </w:rPr>
        <w:t xml:space="preserve">of C-S-H/CH intermixture </w:t>
      </w:r>
      <w:r w:rsidRPr="00581D65">
        <w:rPr>
          <w:sz w:val="22"/>
          <w:szCs w:val="22"/>
          <w:lang w:val="en-US"/>
        </w:rPr>
        <w:t xml:space="preserve">occurring around glass fibres. In contrary, the aged composite made with the OPC plus calcium sulfoaluminate shows greatly retained toughness, accompanied by considerably flexible interfacial and interfilamentary areas around the glass fibres.  </w:t>
      </w:r>
    </w:p>
    <w:p w14:paraId="4C7AD7BE" w14:textId="77777777" w:rsidR="00A33839" w:rsidRPr="00581D65" w:rsidRDefault="00A33839" w:rsidP="003B4809">
      <w:pPr>
        <w:spacing w:line="480" w:lineRule="auto"/>
        <w:jc w:val="both"/>
        <w:rPr>
          <w:sz w:val="22"/>
          <w:szCs w:val="22"/>
          <w:lang w:val="en-US"/>
        </w:rPr>
      </w:pPr>
    </w:p>
    <w:p w14:paraId="1FB37E93" w14:textId="77777777" w:rsidR="00195B8F" w:rsidRDefault="00195B8F" w:rsidP="003B4809">
      <w:pPr>
        <w:spacing w:line="480" w:lineRule="auto"/>
        <w:jc w:val="both"/>
        <w:rPr>
          <w:i/>
          <w:sz w:val="22"/>
          <w:szCs w:val="22"/>
          <w:lang w:val="en-US"/>
        </w:rPr>
      </w:pPr>
      <w:r w:rsidRPr="00581D65">
        <w:rPr>
          <w:i/>
          <w:sz w:val="22"/>
          <w:szCs w:val="22"/>
          <w:lang w:val="en-US"/>
        </w:rPr>
        <w:t>Key words:</w:t>
      </w:r>
      <w:r w:rsidR="00F70149">
        <w:rPr>
          <w:i/>
          <w:sz w:val="22"/>
          <w:szCs w:val="22"/>
          <w:lang w:val="en-US"/>
        </w:rPr>
        <w:t xml:space="preserve"> Microstructure (B)</w:t>
      </w:r>
      <w:r w:rsidRPr="00581D65">
        <w:rPr>
          <w:i/>
          <w:sz w:val="22"/>
          <w:szCs w:val="22"/>
          <w:lang w:val="en-US"/>
        </w:rPr>
        <w:t xml:space="preserve">; </w:t>
      </w:r>
      <w:r w:rsidR="00F70149">
        <w:rPr>
          <w:i/>
          <w:sz w:val="22"/>
          <w:szCs w:val="22"/>
          <w:lang w:val="en-US"/>
        </w:rPr>
        <w:t>Interfacial transition zone (B)</w:t>
      </w:r>
      <w:r w:rsidRPr="00581D65">
        <w:rPr>
          <w:i/>
          <w:sz w:val="22"/>
          <w:szCs w:val="22"/>
          <w:lang w:val="en-US"/>
        </w:rPr>
        <w:t xml:space="preserve">; </w:t>
      </w:r>
      <w:r w:rsidR="00CB5872">
        <w:rPr>
          <w:i/>
          <w:sz w:val="22"/>
          <w:szCs w:val="22"/>
          <w:lang w:val="en-US"/>
        </w:rPr>
        <w:t xml:space="preserve">Long-term performance (C); </w:t>
      </w:r>
      <w:r w:rsidR="00F70149">
        <w:rPr>
          <w:i/>
          <w:sz w:val="22"/>
          <w:szCs w:val="22"/>
          <w:lang w:val="en-US"/>
        </w:rPr>
        <w:t>Fibre reinforcement (E); Calcium sulfoaluminate cement</w:t>
      </w:r>
      <w:r w:rsidR="00425060">
        <w:rPr>
          <w:i/>
          <w:sz w:val="22"/>
          <w:szCs w:val="22"/>
          <w:lang w:val="en-US"/>
        </w:rPr>
        <w:t>.</w:t>
      </w:r>
    </w:p>
    <w:p w14:paraId="440B8C1E" w14:textId="77777777" w:rsidR="00A33839" w:rsidRPr="00581D65" w:rsidRDefault="00A33839" w:rsidP="003B4809">
      <w:pPr>
        <w:spacing w:line="480" w:lineRule="auto"/>
        <w:jc w:val="both"/>
        <w:rPr>
          <w:sz w:val="22"/>
          <w:szCs w:val="22"/>
        </w:rPr>
      </w:pPr>
    </w:p>
    <w:p w14:paraId="0A0B3604" w14:textId="77777777" w:rsidR="00195B8F" w:rsidRDefault="00195B8F" w:rsidP="00A33839">
      <w:pPr>
        <w:pStyle w:val="Heading1"/>
        <w:numPr>
          <w:ilvl w:val="0"/>
          <w:numId w:val="13"/>
        </w:numPr>
        <w:rPr>
          <w:lang w:val="en-US"/>
        </w:rPr>
      </w:pPr>
      <w:r w:rsidRPr="00455E74">
        <w:rPr>
          <w:lang w:val="en-US"/>
        </w:rPr>
        <w:t>Introduction</w:t>
      </w:r>
    </w:p>
    <w:p w14:paraId="6B23E622" w14:textId="77777777" w:rsidR="00A33839" w:rsidRPr="00A33839" w:rsidRDefault="00A33839" w:rsidP="00A33839">
      <w:pPr>
        <w:rPr>
          <w:lang w:val="en-US"/>
        </w:rPr>
      </w:pPr>
    </w:p>
    <w:p w14:paraId="5B408669" w14:textId="77777777" w:rsidR="00195B8F" w:rsidRDefault="00195B8F" w:rsidP="003B4809">
      <w:pPr>
        <w:spacing w:after="120" w:line="480" w:lineRule="auto"/>
        <w:jc w:val="both"/>
        <w:rPr>
          <w:sz w:val="22"/>
          <w:szCs w:val="22"/>
          <w:lang w:val="en-US"/>
        </w:rPr>
      </w:pPr>
      <w:r w:rsidRPr="00D30ADD">
        <w:rPr>
          <w:sz w:val="22"/>
          <w:szCs w:val="22"/>
          <w:lang w:val="en-US"/>
        </w:rPr>
        <w:t xml:space="preserve">Long term durability of GRC composites has been a major concern in limiting the widespread application of the material. OPC matrix GRC demonstrates significant reductions in tensile strength and ductility as time develops, particularly in humid environments </w:t>
      </w:r>
      <w:r w:rsidRPr="00D30ADD">
        <w:rPr>
          <w:sz w:val="22"/>
          <w:szCs w:val="22"/>
          <w:lang w:val="en-US"/>
        </w:rPr>
        <w:fldChar w:fldCharType="begin"/>
      </w:r>
      <w:r w:rsidR="001C2E96">
        <w:rPr>
          <w:sz w:val="22"/>
          <w:szCs w:val="22"/>
          <w:lang w:val="en-US"/>
        </w:rPr>
        <w:instrText xml:space="preserve"> ADDIN EN.CITE &lt;EndNote&gt;&lt;Cite&gt;&lt;Author&gt;Arnon Bentur &amp;amp; Sidney Mindess&lt;/Author&gt;&lt;Year&gt;1990,&lt;/Year&gt;&lt;RecNum&gt;32&lt;/RecNum&gt;&lt;DisplayText&gt;[1, 2]&lt;/DisplayText&gt;&lt;record&gt;&lt;rec-number&gt;32&lt;/rec-number&gt;&lt;foreign-keys&gt;&lt;key app="EN" db-id="tas2ewepyrrx0je0z24pwfev5x9sxdtxwf0s"&gt;32&lt;/key&gt;&lt;/foreign-keys&gt;&lt;ref-type name="Book"&gt;6&lt;/ref-type&gt;&lt;contributors&gt;&lt;authors&gt;&lt;author&gt;Arnon Bentur &amp;amp; Sidney Mindess,&lt;/author&gt;&lt;/authors&gt;&lt;/contributors&gt;&lt;titles&gt;&lt;title&gt;Fibre reinforced cementitious composites&lt;/title&gt;&lt;/titles&gt;&lt;dates&gt;&lt;year&gt;1990&lt;/year&gt;&lt;/dates&gt;&lt;pub-location&gt;London&lt;/pub-location&gt;&lt;publisher&gt;London : Elsevier Applied Science&lt;/publisher&gt;&lt;urls&gt;&lt;/urls&gt;&lt;/record&gt;&lt;/Cite&gt;&lt;Cite&gt;&lt;Author&gt;Majumdar AJ&lt;/Author&gt;&lt;Year&gt;1991&lt;/Year&gt;&lt;RecNum&gt;28&lt;/RecNum&gt;&lt;record&gt;&lt;rec-number&gt;28&lt;/rec-number&gt;&lt;foreign-keys&gt;&lt;key app="EN" db-id="tas2ewepyrrx0je0z24pwfev5x9sxdtxwf0s"&gt;28&lt;/key&gt;&lt;/foreign-keys&gt;&lt;ref-type name="Book"&gt;6&lt;/ref-type&gt;&lt;contributors&gt;&lt;authors&gt;&lt;author&gt;Majumdar AJ, Laws V.&lt;/author&gt;&lt;/authors&gt;&lt;/contributors&gt;&lt;titles&gt;&lt;title&gt;Glass fibre reinforced cement&lt;/title&gt;&lt;/titles&gt;&lt;section&gt;6&lt;/section&gt;&lt;dates&gt;&lt;year&gt;1991&lt;/year&gt;&lt;/dates&gt;&lt;publisher&gt;Oxford: BSP Professional Books&lt;/publisher&gt;&lt;isbn&gt;0632029048&lt;/isbn&gt;&lt;urls&gt;&lt;/urls&gt;&lt;/record&gt;&lt;/Cite&gt;&lt;/EndNote&gt;</w:instrText>
      </w:r>
      <w:r w:rsidRPr="00D30ADD">
        <w:rPr>
          <w:sz w:val="22"/>
          <w:szCs w:val="22"/>
          <w:lang w:val="en-US"/>
        </w:rPr>
        <w:fldChar w:fldCharType="separate"/>
      </w:r>
      <w:r w:rsidR="001C2E96">
        <w:rPr>
          <w:noProof/>
          <w:sz w:val="22"/>
          <w:szCs w:val="22"/>
          <w:lang w:val="en-US"/>
        </w:rPr>
        <w:t>[</w:t>
      </w:r>
      <w:hyperlink w:anchor="_ENREF_1" w:tooltip="Arnon Bentur &amp; Sidney Mindess, 1990 #32" w:history="1">
        <w:r w:rsidR="00EF543E">
          <w:rPr>
            <w:noProof/>
            <w:sz w:val="22"/>
            <w:szCs w:val="22"/>
            <w:lang w:val="en-US"/>
          </w:rPr>
          <w:t>1</w:t>
        </w:r>
      </w:hyperlink>
      <w:r w:rsidR="001C2E96">
        <w:rPr>
          <w:noProof/>
          <w:sz w:val="22"/>
          <w:szCs w:val="22"/>
          <w:lang w:val="en-US"/>
        </w:rPr>
        <w:t xml:space="preserve">, </w:t>
      </w:r>
      <w:hyperlink w:anchor="_ENREF_2" w:tooltip="Majumdar AJ, 1991 #28" w:history="1">
        <w:r w:rsidR="00EF543E">
          <w:rPr>
            <w:noProof/>
            <w:sz w:val="22"/>
            <w:szCs w:val="22"/>
            <w:lang w:val="en-US"/>
          </w:rPr>
          <w:t>2</w:t>
        </w:r>
      </w:hyperlink>
      <w:r w:rsidR="001C2E96">
        <w:rPr>
          <w:noProof/>
          <w:sz w:val="22"/>
          <w:szCs w:val="22"/>
          <w:lang w:val="en-US"/>
        </w:rPr>
        <w:t>]</w:t>
      </w:r>
      <w:r w:rsidRPr="00D30ADD">
        <w:rPr>
          <w:sz w:val="22"/>
          <w:szCs w:val="22"/>
          <w:lang w:val="en-US"/>
        </w:rPr>
        <w:fldChar w:fldCharType="end"/>
      </w:r>
      <w:r w:rsidRPr="00D30ADD">
        <w:rPr>
          <w:sz w:val="22"/>
          <w:szCs w:val="22"/>
          <w:lang w:val="en-US"/>
        </w:rPr>
        <w:t xml:space="preserve">. The degradation is normally associated with fibre corrosion by the high alkalinity within the matrix </w:t>
      </w:r>
      <w:r w:rsidRPr="00D30ADD">
        <w:rPr>
          <w:sz w:val="22"/>
          <w:szCs w:val="22"/>
          <w:lang w:val="en-US"/>
        </w:rPr>
        <w:fldChar w:fldCharType="begin">
          <w:fldData xml:space="preserve">PEVuZE5vdGU+PENpdGU+PEF1dGhvcj5CZW50dXI8L0F1dGhvcj48WWVhcj4xOTg1PC9ZZWFyPjxS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</w:fldData>
        </w:fldChar>
      </w:r>
      <w:r w:rsidR="001C2E96">
        <w:rPr>
          <w:sz w:val="22"/>
          <w:szCs w:val="22"/>
          <w:lang w:val="en-US"/>
        </w:rPr>
        <w:instrText xml:space="preserve"> ADDIN EN.CITE </w:instrText>
      </w:r>
      <w:r w:rsidR="001C2E96">
        <w:rPr>
          <w:sz w:val="22"/>
          <w:szCs w:val="22"/>
          <w:lang w:val="en-US"/>
        </w:rPr>
        <w:fldChar w:fldCharType="begin">
          <w:fldData xml:space="preserve">PEVuZE5vdGU+PENpdGU+PEF1dGhvcj5CZW50dXI8L0F1dGhvcj48WWVhcj4xOTg1PC9ZZWFyPjxS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</w:fldData>
        </w:fldChar>
      </w:r>
      <w:r w:rsidR="001C2E96">
        <w:rPr>
          <w:sz w:val="22"/>
          <w:szCs w:val="22"/>
          <w:lang w:val="en-US"/>
        </w:rPr>
        <w:instrText xml:space="preserve"> ADDIN EN.CITE.DATA </w:instrText>
      </w:r>
      <w:r w:rsidR="001C2E96">
        <w:rPr>
          <w:sz w:val="22"/>
          <w:szCs w:val="22"/>
          <w:lang w:val="en-US"/>
        </w:rPr>
      </w:r>
      <w:r w:rsidR="001C2E96">
        <w:rPr>
          <w:sz w:val="22"/>
          <w:szCs w:val="22"/>
          <w:lang w:val="en-US"/>
        </w:rPr>
        <w:fldChar w:fldCharType="end"/>
      </w:r>
      <w:r w:rsidRPr="00D30ADD">
        <w:rPr>
          <w:sz w:val="22"/>
          <w:szCs w:val="22"/>
          <w:lang w:val="en-US"/>
        </w:rPr>
      </w:r>
      <w:r w:rsidRPr="00D30ADD">
        <w:rPr>
          <w:sz w:val="22"/>
          <w:szCs w:val="22"/>
          <w:lang w:val="en-US"/>
        </w:rPr>
        <w:fldChar w:fldCharType="separate"/>
      </w:r>
      <w:r w:rsidR="001C2E96">
        <w:rPr>
          <w:noProof/>
          <w:sz w:val="22"/>
          <w:szCs w:val="22"/>
          <w:lang w:val="en-US"/>
        </w:rPr>
        <w:t>[</w:t>
      </w:r>
      <w:hyperlink w:anchor="_ENREF_3" w:tooltip="Bentur, 1985 #156" w:history="1">
        <w:r w:rsidR="00EF543E">
          <w:rPr>
            <w:noProof/>
            <w:sz w:val="22"/>
            <w:szCs w:val="22"/>
            <w:lang w:val="en-US"/>
          </w:rPr>
          <w:t>3-5</w:t>
        </w:r>
      </w:hyperlink>
      <w:r w:rsidR="001C2E96">
        <w:rPr>
          <w:noProof/>
          <w:sz w:val="22"/>
          <w:szCs w:val="22"/>
          <w:lang w:val="en-US"/>
        </w:rPr>
        <w:t>]</w:t>
      </w:r>
      <w:r w:rsidRPr="00D30ADD">
        <w:rPr>
          <w:sz w:val="22"/>
          <w:szCs w:val="22"/>
          <w:lang w:val="en-US"/>
        </w:rPr>
        <w:fldChar w:fldCharType="end"/>
      </w:r>
      <w:r w:rsidRPr="00D30ADD">
        <w:rPr>
          <w:sz w:val="22"/>
          <w:szCs w:val="22"/>
          <w:lang w:val="en-US"/>
        </w:rPr>
        <w:t xml:space="preserve"> and/or loss of fibre flexibility by the precipitation of CH within and around glass fibre strands </w:t>
      </w:r>
      <w:r w:rsidRPr="00D30ADD">
        <w:rPr>
          <w:sz w:val="22"/>
          <w:szCs w:val="22"/>
          <w:lang w:val="en-US"/>
        </w:rPr>
        <w:fldChar w:fldCharType="begin">
          <w:fldData xml:space="preserve">PEVuZE5vdGU+PENpdGU+PEF1dGhvcj5CZW50dXI8L0F1dGhvcj48WWVhcj4xOTg1PC9ZZWFyPjxS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</w:fldData>
        </w:fldChar>
      </w:r>
      <w:r w:rsidR="001C2E96">
        <w:rPr>
          <w:sz w:val="22"/>
          <w:szCs w:val="22"/>
          <w:lang w:val="en-US"/>
        </w:rPr>
        <w:instrText xml:space="preserve"> ADDIN EN.CITE </w:instrText>
      </w:r>
      <w:r w:rsidR="001C2E96">
        <w:rPr>
          <w:sz w:val="22"/>
          <w:szCs w:val="22"/>
          <w:lang w:val="en-US"/>
        </w:rPr>
        <w:fldChar w:fldCharType="begin">
          <w:fldData xml:space="preserve">PEVuZE5vdGU+PENpdGU+PEF1dGhvcj5CZW50dXI8L0F1dGhvcj48WWVhcj4xOTg1PC9ZZWFyPjxS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</w:fldData>
        </w:fldChar>
      </w:r>
      <w:r w:rsidR="001C2E96">
        <w:rPr>
          <w:sz w:val="22"/>
          <w:szCs w:val="22"/>
          <w:lang w:val="en-US"/>
        </w:rPr>
        <w:instrText xml:space="preserve"> ADDIN EN.CITE.DATA </w:instrText>
      </w:r>
      <w:r w:rsidR="001C2E96">
        <w:rPr>
          <w:sz w:val="22"/>
          <w:szCs w:val="22"/>
          <w:lang w:val="en-US"/>
        </w:rPr>
      </w:r>
      <w:r w:rsidR="001C2E96">
        <w:rPr>
          <w:sz w:val="22"/>
          <w:szCs w:val="22"/>
          <w:lang w:val="en-US"/>
        </w:rPr>
        <w:fldChar w:fldCharType="end"/>
      </w:r>
      <w:r w:rsidRPr="00D30ADD">
        <w:rPr>
          <w:sz w:val="22"/>
          <w:szCs w:val="22"/>
          <w:lang w:val="en-US"/>
        </w:rPr>
      </w:r>
      <w:r w:rsidRPr="00D30ADD">
        <w:rPr>
          <w:sz w:val="22"/>
          <w:szCs w:val="22"/>
          <w:lang w:val="en-US"/>
        </w:rPr>
        <w:fldChar w:fldCharType="separate"/>
      </w:r>
      <w:r w:rsidR="001C2E96">
        <w:rPr>
          <w:noProof/>
          <w:sz w:val="22"/>
          <w:szCs w:val="22"/>
          <w:lang w:val="en-US"/>
        </w:rPr>
        <w:t>[</w:t>
      </w:r>
      <w:hyperlink w:anchor="_ENREF_2" w:tooltip="Majumdar AJ, 1991 #28" w:history="1">
        <w:r w:rsidR="00EF543E">
          <w:rPr>
            <w:noProof/>
            <w:sz w:val="22"/>
            <w:szCs w:val="22"/>
            <w:lang w:val="en-US"/>
          </w:rPr>
          <w:t>2</w:t>
        </w:r>
      </w:hyperlink>
      <w:r w:rsidR="001C2E96">
        <w:rPr>
          <w:noProof/>
          <w:sz w:val="22"/>
          <w:szCs w:val="22"/>
          <w:lang w:val="en-US"/>
        </w:rPr>
        <w:t xml:space="preserve">, </w:t>
      </w:r>
      <w:hyperlink w:anchor="_ENREF_3" w:tooltip="Bentur, 1985 #156" w:history="1">
        <w:r w:rsidR="00EF543E">
          <w:rPr>
            <w:noProof/>
            <w:sz w:val="22"/>
            <w:szCs w:val="22"/>
            <w:lang w:val="en-US"/>
          </w:rPr>
          <w:t>3</w:t>
        </w:r>
      </w:hyperlink>
      <w:r w:rsidR="001C2E96">
        <w:rPr>
          <w:noProof/>
          <w:sz w:val="22"/>
          <w:szCs w:val="22"/>
          <w:lang w:val="en-US"/>
        </w:rPr>
        <w:t xml:space="preserve">, </w:t>
      </w:r>
      <w:hyperlink w:anchor="_ENREF_6" w:tooltip="Devekey, 1970 #158" w:history="1">
        <w:r w:rsidR="00EF543E">
          <w:rPr>
            <w:noProof/>
            <w:sz w:val="22"/>
            <w:szCs w:val="22"/>
            <w:lang w:val="en-US"/>
          </w:rPr>
          <w:t>6</w:t>
        </w:r>
      </w:hyperlink>
      <w:r w:rsidR="001C2E96">
        <w:rPr>
          <w:noProof/>
          <w:sz w:val="22"/>
          <w:szCs w:val="22"/>
          <w:lang w:val="en-US"/>
        </w:rPr>
        <w:t>]</w:t>
      </w:r>
      <w:r w:rsidRPr="00D30ADD">
        <w:rPr>
          <w:sz w:val="22"/>
          <w:szCs w:val="22"/>
          <w:lang w:val="en-US"/>
        </w:rPr>
        <w:fldChar w:fldCharType="end"/>
      </w:r>
      <w:r w:rsidRPr="00D30ADD">
        <w:rPr>
          <w:sz w:val="22"/>
          <w:szCs w:val="22"/>
          <w:lang w:val="en-US"/>
        </w:rPr>
        <w:t xml:space="preserve">. Therefore efforts have been directed towards the study of modified matrix formulations with markedly reduced alkalinity and/or propensity to precipitate calcium hydroxide. </w:t>
      </w:r>
    </w:p>
    <w:p w14:paraId="55713EE3" w14:textId="77777777" w:rsidR="00A33839" w:rsidRPr="00D30ADD" w:rsidRDefault="00A33839" w:rsidP="003B4809">
      <w:pPr>
        <w:spacing w:after="120" w:line="480" w:lineRule="auto"/>
        <w:jc w:val="both"/>
        <w:rPr>
          <w:sz w:val="22"/>
          <w:szCs w:val="22"/>
          <w:lang w:val="en-US"/>
        </w:rPr>
      </w:pPr>
    </w:p>
    <w:p w14:paraId="74867503" w14:textId="77777777" w:rsidR="00195B8F" w:rsidRDefault="00195B8F" w:rsidP="003B4809">
      <w:pPr>
        <w:spacing w:after="120" w:line="480" w:lineRule="auto"/>
        <w:jc w:val="both"/>
        <w:rPr>
          <w:sz w:val="22"/>
          <w:szCs w:val="22"/>
          <w:lang w:val="en-US"/>
        </w:rPr>
      </w:pPr>
      <w:r w:rsidRPr="00D30ADD">
        <w:rPr>
          <w:sz w:val="22"/>
          <w:szCs w:val="22"/>
          <w:lang w:val="en-US"/>
        </w:rPr>
        <w:t xml:space="preserve">Calcium sulfoaluminate cement, often considered as a potential low-carbon </w:t>
      </w:r>
      <w:r w:rsidR="006B1F79">
        <w:rPr>
          <w:sz w:val="22"/>
          <w:szCs w:val="22"/>
          <w:lang w:val="en-US"/>
        </w:rPr>
        <w:t>binder</w:t>
      </w:r>
      <w:r w:rsidRPr="00D30ADD">
        <w:rPr>
          <w:sz w:val="22"/>
          <w:szCs w:val="22"/>
          <w:lang w:val="en-US"/>
        </w:rPr>
        <w:t xml:space="preserve"> </w:t>
      </w:r>
      <w:r w:rsidRPr="00D30ADD">
        <w:rPr>
          <w:sz w:val="22"/>
          <w:szCs w:val="22"/>
          <w:lang w:val="en-US"/>
        </w:rPr>
        <w:fldChar w:fldCharType="begin">
          <w:fldData xml:space="preserve">PEVuZE5vdGU+PENpdGU+PEF1dGhvcj5HbGFzc2VyPC9BdXRob3I+PFllYXI+MjAwMTwvWWVhcj48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</w:fldData>
        </w:fldChar>
      </w:r>
      <w:r w:rsidR="001C2E96">
        <w:rPr>
          <w:sz w:val="22"/>
          <w:szCs w:val="22"/>
          <w:lang w:val="en-US"/>
        </w:rPr>
        <w:instrText xml:space="preserve"> ADDIN EN.CITE </w:instrText>
      </w:r>
      <w:r w:rsidR="001C2E96">
        <w:rPr>
          <w:sz w:val="22"/>
          <w:szCs w:val="22"/>
          <w:lang w:val="en-US"/>
        </w:rPr>
        <w:fldChar w:fldCharType="begin">
          <w:fldData xml:space="preserve">PEVuZE5vdGU+PENpdGU+PEF1dGhvcj5HbGFzc2VyPC9BdXRob3I+PFllYXI+MjAwMTwvWWVhcj48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</w:fldData>
        </w:fldChar>
      </w:r>
      <w:r w:rsidR="001C2E96">
        <w:rPr>
          <w:sz w:val="22"/>
          <w:szCs w:val="22"/>
          <w:lang w:val="en-US"/>
        </w:rPr>
        <w:instrText xml:space="preserve"> ADDIN EN.CITE.DATA </w:instrText>
      </w:r>
      <w:r w:rsidR="001C2E96">
        <w:rPr>
          <w:sz w:val="22"/>
          <w:szCs w:val="22"/>
          <w:lang w:val="en-US"/>
        </w:rPr>
      </w:r>
      <w:r w:rsidR="001C2E96">
        <w:rPr>
          <w:sz w:val="22"/>
          <w:szCs w:val="22"/>
          <w:lang w:val="en-US"/>
        </w:rPr>
        <w:fldChar w:fldCharType="end"/>
      </w:r>
      <w:r w:rsidRPr="00D30ADD">
        <w:rPr>
          <w:sz w:val="22"/>
          <w:szCs w:val="22"/>
          <w:lang w:val="en-US"/>
        </w:rPr>
      </w:r>
      <w:r w:rsidRPr="00D30ADD">
        <w:rPr>
          <w:sz w:val="22"/>
          <w:szCs w:val="22"/>
          <w:lang w:val="en-US"/>
        </w:rPr>
        <w:fldChar w:fldCharType="separate"/>
      </w:r>
      <w:r w:rsidR="001C2E96">
        <w:rPr>
          <w:noProof/>
          <w:sz w:val="22"/>
          <w:szCs w:val="22"/>
          <w:lang w:val="en-US"/>
        </w:rPr>
        <w:t>[</w:t>
      </w:r>
      <w:hyperlink w:anchor="_ENREF_7" w:tooltip="Glasser, 2001 #9" w:history="1">
        <w:r w:rsidR="00EF543E">
          <w:rPr>
            <w:noProof/>
            <w:sz w:val="22"/>
            <w:szCs w:val="22"/>
            <w:lang w:val="en-US"/>
          </w:rPr>
          <w:t>7</w:t>
        </w:r>
      </w:hyperlink>
      <w:r w:rsidR="001C2E96">
        <w:rPr>
          <w:noProof/>
          <w:sz w:val="22"/>
          <w:szCs w:val="22"/>
          <w:lang w:val="en-US"/>
        </w:rPr>
        <w:t xml:space="preserve">, </w:t>
      </w:r>
      <w:hyperlink w:anchor="_ENREF_8" w:tooltip="Arjunan, 1999 #14" w:history="1">
        <w:r w:rsidR="00EF543E">
          <w:rPr>
            <w:noProof/>
            <w:sz w:val="22"/>
            <w:szCs w:val="22"/>
            <w:lang w:val="en-US"/>
          </w:rPr>
          <w:t>8</w:t>
        </w:r>
      </w:hyperlink>
      <w:r w:rsidR="001C2E96">
        <w:rPr>
          <w:noProof/>
          <w:sz w:val="22"/>
          <w:szCs w:val="22"/>
          <w:lang w:val="en-US"/>
        </w:rPr>
        <w:t>]</w:t>
      </w:r>
      <w:r w:rsidRPr="00D30ADD">
        <w:rPr>
          <w:sz w:val="22"/>
          <w:szCs w:val="22"/>
          <w:lang w:val="en-US"/>
        </w:rPr>
        <w:fldChar w:fldCharType="end"/>
      </w:r>
      <w:r w:rsidRPr="00D30ADD">
        <w:rPr>
          <w:sz w:val="22"/>
          <w:szCs w:val="22"/>
          <w:lang w:val="en-US"/>
        </w:rPr>
        <w:t xml:space="preserve">, demonstrates potential as an addition to improve the durability properties of GRC composites </w:t>
      </w:r>
      <w:r w:rsidRPr="00D30ADD">
        <w:rPr>
          <w:sz w:val="22"/>
          <w:szCs w:val="22"/>
          <w:lang w:val="en-US"/>
        </w:rPr>
        <w:fldChar w:fldCharType="begin">
          <w:fldData xml:space="preserve">PEVuZE5vdGU+PENpdGU+PEF1dGhvcj5QdXJuZWxsPC9BdXRob3I+PFllYXI+MTk5OTwvWWVhcj48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</w:fldData>
        </w:fldChar>
      </w:r>
      <w:r w:rsidR="001C2E96">
        <w:rPr>
          <w:sz w:val="22"/>
          <w:szCs w:val="22"/>
          <w:lang w:val="en-US"/>
        </w:rPr>
        <w:instrText xml:space="preserve"> ADDIN EN.CITE </w:instrText>
      </w:r>
      <w:r w:rsidR="001C2E96">
        <w:rPr>
          <w:sz w:val="22"/>
          <w:szCs w:val="22"/>
          <w:lang w:val="en-US"/>
        </w:rPr>
        <w:fldChar w:fldCharType="begin">
          <w:fldData xml:space="preserve">PEVuZE5vdGU+PENpdGU+PEF1dGhvcj5QdXJuZWxsPC9BdXRob3I+PFllYXI+MTk5OTwvWWVhcj48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</w:fldData>
        </w:fldChar>
      </w:r>
      <w:r w:rsidR="001C2E96">
        <w:rPr>
          <w:sz w:val="22"/>
          <w:szCs w:val="22"/>
          <w:lang w:val="en-US"/>
        </w:rPr>
        <w:instrText xml:space="preserve"> ADDIN EN.CITE.DATA </w:instrText>
      </w:r>
      <w:r w:rsidR="001C2E96">
        <w:rPr>
          <w:sz w:val="22"/>
          <w:szCs w:val="22"/>
          <w:lang w:val="en-US"/>
        </w:rPr>
      </w:r>
      <w:r w:rsidR="001C2E96">
        <w:rPr>
          <w:sz w:val="22"/>
          <w:szCs w:val="22"/>
          <w:lang w:val="en-US"/>
        </w:rPr>
        <w:fldChar w:fldCharType="end"/>
      </w:r>
      <w:r w:rsidRPr="00D30ADD">
        <w:rPr>
          <w:sz w:val="22"/>
          <w:szCs w:val="22"/>
          <w:lang w:val="en-US"/>
        </w:rPr>
      </w:r>
      <w:r w:rsidRPr="00D30ADD">
        <w:rPr>
          <w:sz w:val="22"/>
          <w:szCs w:val="22"/>
          <w:lang w:val="en-US"/>
        </w:rPr>
        <w:fldChar w:fldCharType="separate"/>
      </w:r>
      <w:r w:rsidR="001C2E96">
        <w:rPr>
          <w:noProof/>
          <w:sz w:val="22"/>
          <w:szCs w:val="22"/>
          <w:lang w:val="en-US"/>
        </w:rPr>
        <w:t>[</w:t>
      </w:r>
      <w:hyperlink w:anchor="_ENREF_4" w:tooltip="Purnell, 1999 #102" w:history="1">
        <w:r w:rsidR="00EF543E">
          <w:rPr>
            <w:noProof/>
            <w:sz w:val="22"/>
            <w:szCs w:val="22"/>
            <w:lang w:val="en-US"/>
          </w:rPr>
          <w:t>4</w:t>
        </w:r>
      </w:hyperlink>
      <w:r w:rsidR="001C2E96">
        <w:rPr>
          <w:noProof/>
          <w:sz w:val="22"/>
          <w:szCs w:val="22"/>
          <w:lang w:val="en-US"/>
        </w:rPr>
        <w:t xml:space="preserve">, </w:t>
      </w:r>
      <w:hyperlink w:anchor="_ENREF_9" w:tooltip="Purnell, 2005 #13" w:history="1">
        <w:r w:rsidR="00EF543E">
          <w:rPr>
            <w:noProof/>
            <w:sz w:val="22"/>
            <w:szCs w:val="22"/>
            <w:lang w:val="en-US"/>
          </w:rPr>
          <w:t>9</w:t>
        </w:r>
      </w:hyperlink>
      <w:r w:rsidR="001C2E96">
        <w:rPr>
          <w:noProof/>
          <w:sz w:val="22"/>
          <w:szCs w:val="22"/>
          <w:lang w:val="en-US"/>
        </w:rPr>
        <w:t xml:space="preserve">, </w:t>
      </w:r>
      <w:hyperlink w:anchor="_ENREF_10" w:tooltip="Pera, 2004 #105" w:history="1">
        <w:r w:rsidR="00EF543E">
          <w:rPr>
            <w:noProof/>
            <w:sz w:val="22"/>
            <w:szCs w:val="22"/>
            <w:lang w:val="en-US"/>
          </w:rPr>
          <w:t>10</w:t>
        </w:r>
      </w:hyperlink>
      <w:r w:rsidR="001C2E96">
        <w:rPr>
          <w:noProof/>
          <w:sz w:val="22"/>
          <w:szCs w:val="22"/>
          <w:lang w:val="en-US"/>
        </w:rPr>
        <w:t>]</w:t>
      </w:r>
      <w:r w:rsidRPr="00D30ADD">
        <w:rPr>
          <w:sz w:val="22"/>
          <w:szCs w:val="22"/>
          <w:lang w:val="en-US"/>
        </w:rPr>
        <w:fldChar w:fldCharType="end"/>
      </w:r>
      <w:r w:rsidRPr="00D30ADD">
        <w:rPr>
          <w:sz w:val="22"/>
          <w:szCs w:val="22"/>
          <w:lang w:val="en-US"/>
        </w:rPr>
        <w:t xml:space="preserve">. This can be attributed to the intrinsically different hydration process of CSA-OPC blended cement, which is CH free and thus provides a less alkaline and less aggressive environment for embedded glass fibres. Purnell </w:t>
      </w:r>
      <w:r w:rsidRPr="00D30ADD">
        <w:rPr>
          <w:sz w:val="22"/>
          <w:szCs w:val="22"/>
          <w:lang w:val="en-US"/>
        </w:rPr>
        <w:fldChar w:fldCharType="begin">
          <w:fldData xml:space="preserve">PEVuZE5vdGU+PENpdGU+PEF1dGhvcj5QdXJuZWxsPC9BdXRob3I+PFllYXI+MTk5OTwvWWVhcj48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</w:fldData>
        </w:fldChar>
      </w:r>
      <w:r w:rsidR="001C2E96">
        <w:rPr>
          <w:sz w:val="22"/>
          <w:szCs w:val="22"/>
          <w:lang w:val="en-US"/>
        </w:rPr>
        <w:instrText xml:space="preserve"> ADDIN EN.CITE </w:instrText>
      </w:r>
      <w:r w:rsidR="001C2E96">
        <w:rPr>
          <w:sz w:val="22"/>
          <w:szCs w:val="22"/>
          <w:lang w:val="en-US"/>
        </w:rPr>
        <w:fldChar w:fldCharType="begin">
          <w:fldData xml:space="preserve">PEVuZE5vdGU+PENpdGU+PEF1dGhvcj5QdXJuZWxsPC9BdXRob3I+PFllYXI+MTk5OTwvWWVhcj48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</w:fldData>
        </w:fldChar>
      </w:r>
      <w:r w:rsidR="001C2E96">
        <w:rPr>
          <w:sz w:val="22"/>
          <w:szCs w:val="22"/>
          <w:lang w:val="en-US"/>
        </w:rPr>
        <w:instrText xml:space="preserve"> ADDIN EN.CITE.DATA </w:instrText>
      </w:r>
      <w:r w:rsidR="001C2E96">
        <w:rPr>
          <w:sz w:val="22"/>
          <w:szCs w:val="22"/>
          <w:lang w:val="en-US"/>
        </w:rPr>
      </w:r>
      <w:r w:rsidR="001C2E96">
        <w:rPr>
          <w:sz w:val="22"/>
          <w:szCs w:val="22"/>
          <w:lang w:val="en-US"/>
        </w:rPr>
        <w:fldChar w:fldCharType="end"/>
      </w:r>
      <w:r w:rsidRPr="00D30ADD">
        <w:rPr>
          <w:sz w:val="22"/>
          <w:szCs w:val="22"/>
          <w:lang w:val="en-US"/>
        </w:rPr>
      </w:r>
      <w:r w:rsidRPr="00D30ADD">
        <w:rPr>
          <w:sz w:val="22"/>
          <w:szCs w:val="22"/>
          <w:lang w:val="en-US"/>
        </w:rPr>
        <w:fldChar w:fldCharType="separate"/>
      </w:r>
      <w:r w:rsidR="001C2E96">
        <w:rPr>
          <w:noProof/>
          <w:sz w:val="22"/>
          <w:szCs w:val="22"/>
          <w:lang w:val="en-US"/>
        </w:rPr>
        <w:t>[</w:t>
      </w:r>
      <w:hyperlink w:anchor="_ENREF_4" w:tooltip="Purnell, 1999 #102" w:history="1">
        <w:r w:rsidR="00EF543E">
          <w:rPr>
            <w:noProof/>
            <w:sz w:val="22"/>
            <w:szCs w:val="22"/>
            <w:lang w:val="en-US"/>
          </w:rPr>
          <w:t>4</w:t>
        </w:r>
      </w:hyperlink>
      <w:r w:rsidR="001C2E96">
        <w:rPr>
          <w:noProof/>
          <w:sz w:val="22"/>
          <w:szCs w:val="22"/>
          <w:lang w:val="en-US"/>
        </w:rPr>
        <w:t xml:space="preserve">, </w:t>
      </w:r>
      <w:hyperlink w:anchor="_ENREF_9" w:tooltip="Purnell, 2005 #13" w:history="1">
        <w:r w:rsidR="00EF543E">
          <w:rPr>
            <w:noProof/>
            <w:sz w:val="22"/>
            <w:szCs w:val="22"/>
            <w:lang w:val="en-US"/>
          </w:rPr>
          <w:t>9</w:t>
        </w:r>
      </w:hyperlink>
      <w:r w:rsidR="001C2E96">
        <w:rPr>
          <w:noProof/>
          <w:sz w:val="22"/>
          <w:szCs w:val="22"/>
          <w:lang w:val="en-US"/>
        </w:rPr>
        <w:t>]</w:t>
      </w:r>
      <w:r w:rsidRPr="00D30ADD">
        <w:rPr>
          <w:sz w:val="22"/>
          <w:szCs w:val="22"/>
          <w:lang w:val="en-US"/>
        </w:rPr>
        <w:fldChar w:fldCharType="end"/>
      </w:r>
      <w:r w:rsidRPr="00D30ADD">
        <w:rPr>
          <w:sz w:val="22"/>
          <w:szCs w:val="22"/>
          <w:lang w:val="en-US"/>
        </w:rPr>
        <w:t xml:space="preserve"> reported that complete degradation of GRC made with CSA-OPC blends was reached between 6 month and 1 year during hot water accelerated ageing at 65</w:t>
      </w:r>
      <m:oMath>
        <m:r>
          <m:rPr>
            <m:sty m:val="p"/>
          </m:rPr>
          <w:rPr>
            <w:rFonts w:ascii="Cambria Math" w:hAnsi="Cambria Math"/>
            <w:sz w:val="22"/>
            <w:szCs w:val="22"/>
            <w:lang w:val="en-US"/>
          </w:rPr>
          <m:t>℃</m:t>
        </m:r>
      </m:oMath>
      <w:r w:rsidRPr="00D30ADD">
        <w:rPr>
          <w:sz w:val="22"/>
          <w:szCs w:val="22"/>
          <w:lang w:val="en-US"/>
        </w:rPr>
        <w:t xml:space="preserve">, compared to between 28 and 56 days for OPC composites. The former is equivalent to over 20 years natural ageing at UK weathering based on previous simulated modeling results </w:t>
      </w:r>
      <w:r w:rsidRPr="00D30ADD">
        <w:rPr>
          <w:sz w:val="22"/>
          <w:szCs w:val="22"/>
          <w:lang w:val="en-US"/>
        </w:rPr>
        <w:fldChar w:fldCharType="begin"/>
      </w:r>
      <w:r w:rsidR="001C2E96">
        <w:rPr>
          <w:sz w:val="22"/>
          <w:szCs w:val="22"/>
          <w:lang w:val="en-US"/>
        </w:rPr>
        <w:instrText xml:space="preserve"> ADDIN EN.CITE &lt;EndNote&gt;&lt;Cite&gt;&lt;Author&gt;Purnell&lt;/Author&gt;&lt;Year&gt;2008&lt;/Year&gt;&lt;RecNum&gt;67&lt;/RecNum&gt;&lt;DisplayText&gt;[11, 12]&lt;/DisplayText&gt;&lt;record&gt;&lt;rec-number&gt;67&lt;/rec-number&gt;&lt;foreign-keys&gt;&lt;key app="EN" db-id="tas2ewepyrrx0je0z24pwfev5x9sxdtxwf0s"&gt;67&lt;/key&gt;&lt;/foreign-keys&gt;&lt;ref-type name="Journal Article"&gt;17&lt;/ref-type&gt;&lt;contributors&gt;&lt;authors&gt;&lt;author&gt;Purnell, P.&lt;/author&gt;&lt;author&gt;Cain, J.&lt;/author&gt;&lt;author&gt;van Itterbeeck, P.&lt;/author&gt;&lt;author&gt;Lesko, J.&lt;/author&gt;&lt;/authors&gt;&lt;/contributors&gt;&lt;titles&gt;&lt;title&gt;Service life modelling of fibre composites: A unified approach&lt;/title&gt;&lt;secondary-title&gt;Composites Science and Technology&lt;/secondary-title&gt;&lt;/titles&gt;&lt;periodical&gt;&lt;full-title&gt;Composites Science and Technology&lt;/full-title&gt;&lt;/periodical&gt;&lt;pages&gt;3330-3336&lt;/pages&gt;&lt;volume&gt;68&lt;/volume&gt;&lt;number&gt;15-16&lt;/number&gt;&lt;dates&gt;&lt;year&gt;2008&lt;/year&gt;&lt;pub-dates&gt;&lt;date&gt;Dec&lt;/date&gt;&lt;/pub-dates&gt;&lt;/dates&gt;&lt;isbn&gt;0266-3538&lt;/isbn&gt;&lt;accession-num&gt;WOS:000261670400038&lt;/accession-num&gt;&lt;urls&gt;&lt;related-urls&gt;&lt;url&gt;&amp;lt;Go to ISI&amp;gt;://WOS:000261670400038&lt;/url&gt;&lt;/related-urls&gt;&lt;/urls&gt;&lt;electronic-resource-num&gt;10.1016/j.compscitech.2008.08.026&lt;/electronic-resource-num&gt;&lt;/record&gt;&lt;/Cite&gt;&lt;Cite&gt;&lt;Author&gt;Litherland&lt;/Author&gt;&lt;Year&gt;1981&lt;/Year&gt;&lt;RecNum&gt;155&lt;/RecNum&gt;&lt;record&gt;&lt;rec-number&gt;155&lt;/rec-number&gt;&lt;foreign-keys&gt;&lt;key app="EN" db-id="tas2ewepyrrx0je0z24pwfev5x9sxdtxwf0s"&gt;155&lt;/key&gt;&lt;/foreign-keys&gt;&lt;ref-type name="Journal Article"&gt;17&lt;/ref-type&gt;&lt;contributors&gt;&lt;authors&gt;&lt;author&gt;Litherland, K L, Oakley DR, Proctor BA&lt;/author&gt;&lt;/authors&gt;&lt;/contributors&gt;&lt;titles&gt;&lt;title&gt;The use of accelerated ageing procedures to predict the long-term strength of grc composites&lt;/title&gt;&lt;secondary-title&gt;Cem Concr Res&lt;/secondary-title&gt;&lt;/titles&gt;&lt;periodical&gt;&lt;full-title&gt;Cem Concr Res&lt;/full-title&gt;&lt;/periodical&gt;&lt;pages&gt;455-466&lt;/pages&gt;&lt;volume&gt;11&lt;/volume&gt;&lt;dates&gt;&lt;year&gt;1981&lt;/year&gt;&lt;/dates&gt;&lt;urls&gt;&lt;/urls&gt;&lt;/record&gt;&lt;/Cite&gt;&lt;/EndNote&gt;</w:instrText>
      </w:r>
      <w:r w:rsidRPr="00D30ADD">
        <w:rPr>
          <w:sz w:val="22"/>
          <w:szCs w:val="22"/>
          <w:lang w:val="en-US"/>
        </w:rPr>
        <w:fldChar w:fldCharType="separate"/>
      </w:r>
      <w:r w:rsidR="001C2E96">
        <w:rPr>
          <w:noProof/>
          <w:sz w:val="22"/>
          <w:szCs w:val="22"/>
          <w:lang w:val="en-US"/>
        </w:rPr>
        <w:t>[</w:t>
      </w:r>
      <w:hyperlink w:anchor="_ENREF_11" w:tooltip="Purnell, 2008 #67" w:history="1">
        <w:r w:rsidR="00EF543E">
          <w:rPr>
            <w:noProof/>
            <w:sz w:val="22"/>
            <w:szCs w:val="22"/>
            <w:lang w:val="en-US"/>
          </w:rPr>
          <w:t>11</w:t>
        </w:r>
      </w:hyperlink>
      <w:r w:rsidR="001C2E96">
        <w:rPr>
          <w:noProof/>
          <w:sz w:val="22"/>
          <w:szCs w:val="22"/>
          <w:lang w:val="en-US"/>
        </w:rPr>
        <w:t xml:space="preserve">, </w:t>
      </w:r>
      <w:hyperlink w:anchor="_ENREF_12" w:tooltip="Litherland, 1981 #155" w:history="1">
        <w:r w:rsidR="00EF543E">
          <w:rPr>
            <w:noProof/>
            <w:sz w:val="22"/>
            <w:szCs w:val="22"/>
            <w:lang w:val="en-US"/>
          </w:rPr>
          <w:t>12</w:t>
        </w:r>
      </w:hyperlink>
      <w:r w:rsidR="001C2E96">
        <w:rPr>
          <w:noProof/>
          <w:sz w:val="22"/>
          <w:szCs w:val="22"/>
          <w:lang w:val="en-US"/>
        </w:rPr>
        <w:t>]</w:t>
      </w:r>
      <w:r w:rsidRPr="00D30ADD">
        <w:rPr>
          <w:sz w:val="22"/>
          <w:szCs w:val="22"/>
          <w:lang w:val="en-US"/>
        </w:rPr>
        <w:fldChar w:fldCharType="end"/>
      </w:r>
      <w:r w:rsidRPr="00D30ADD">
        <w:rPr>
          <w:sz w:val="22"/>
          <w:szCs w:val="22"/>
          <w:lang w:val="en-US"/>
        </w:rPr>
        <w:t xml:space="preserve">. </w:t>
      </w:r>
    </w:p>
    <w:p w14:paraId="6543D92B" w14:textId="77777777" w:rsidR="00A33839" w:rsidRPr="00D30ADD" w:rsidRDefault="00A33839" w:rsidP="003B4809">
      <w:pPr>
        <w:spacing w:after="120" w:line="480" w:lineRule="auto"/>
        <w:jc w:val="both"/>
        <w:rPr>
          <w:sz w:val="22"/>
          <w:szCs w:val="22"/>
          <w:lang w:val="en-US"/>
        </w:rPr>
      </w:pPr>
    </w:p>
    <w:p w14:paraId="76EF21CE" w14:textId="77777777" w:rsidR="00195B8F" w:rsidRDefault="00195B8F" w:rsidP="003B4809">
      <w:pPr>
        <w:spacing w:after="120" w:line="480" w:lineRule="auto"/>
        <w:jc w:val="both"/>
        <w:rPr>
          <w:sz w:val="22"/>
          <w:szCs w:val="22"/>
          <w:lang w:val="en-US"/>
        </w:rPr>
      </w:pPr>
      <w:r w:rsidRPr="00D30ADD">
        <w:rPr>
          <w:sz w:val="22"/>
          <w:szCs w:val="22"/>
          <w:lang w:val="en-US"/>
        </w:rPr>
        <w:t xml:space="preserve">Such accelerated ageing tests are normally used in the durability study of GRC composites due to a lack of available long-term behavior data. It is an efficient mechanism for comparing the ageing resistance ability of composites with various matrices before predictions of time-dependent behavior can be made. However, accelerated ageing tests may not only simply </w:t>
      </w:r>
      <w:r w:rsidRPr="00D30ADD">
        <w:rPr>
          <w:sz w:val="22"/>
          <w:szCs w:val="22"/>
          <w:lang w:val="en-US"/>
        </w:rPr>
        <w:lastRenderedPageBreak/>
        <w:t xml:space="preserve">accelerate the matrix hydration process as expected, but can also have substantial influence on the intrinsic nature of hydrated matrix to some extent (e.g. different hydration products formed with elevated ageing temperature), which is a key factor deciding the degradation mechanism; different mechanisms may apply at high temperatures, limiting the usefulness of the procedure </w:t>
      </w:r>
      <w:r w:rsidRPr="00D30ADD">
        <w:rPr>
          <w:sz w:val="22"/>
          <w:szCs w:val="22"/>
          <w:lang w:val="en-US"/>
        </w:rPr>
        <w:fldChar w:fldCharType="begin"/>
      </w:r>
      <w:r w:rsidR="001C2E96">
        <w:rPr>
          <w:sz w:val="22"/>
          <w:szCs w:val="22"/>
          <w:lang w:val="en-US"/>
        </w:rPr>
        <w:instrText xml:space="preserve"> ADDIN EN.CITE &lt;EndNote&gt;&lt;Cite&gt;&lt;Author&gt;Purnell&lt;/Author&gt;&lt;Year&gt;2005&lt;/Year&gt;&lt;RecNum&gt;13&lt;/RecNum&gt;&lt;DisplayText&gt;[9]&lt;/DisplayText&gt;&lt;record&gt;&lt;rec-number&gt;13&lt;/rec-number&gt;&lt;foreign-keys&gt;&lt;key app="EN" db-id="tas2ewepyrrx0je0z24pwfev5x9sxdtxwf0s"&gt;13&lt;/key&gt;&lt;/foreign-keys&gt;&lt;ref-type name="Journal Article"&gt;17&lt;/ref-type&gt;&lt;contributors&gt;&lt;authors&gt;&lt;author&gt;Purnell, P.&lt;/author&gt;&lt;author&gt;Beddows, J.&lt;/author&gt;&lt;/authors&gt;&lt;/contributors&gt;&lt;titles&gt;&lt;title&gt;Durability and simulated ageing of new matrix glass fibre reinforced concrete&lt;/title&gt;&lt;secondary-title&gt;Cement &amp;amp; Concrete Composites&lt;/secondary-title&gt;&lt;/titles&gt;&lt;periodical&gt;&lt;full-title&gt;Cement &amp;amp; Concrete Composites&lt;/full-title&gt;&lt;/periodical&gt;&lt;pages&gt;875-884&lt;/pages&gt;&lt;volume&gt;27&lt;/volume&gt;&lt;number&gt;9-10&lt;/number&gt;&lt;dates&gt;&lt;year&gt;2005&lt;/year&gt;&lt;pub-dates&gt;&lt;date&gt;Oct-Nov&lt;/date&gt;&lt;/pub-dates&gt;&lt;/dates&gt;&lt;isbn&gt;0958-9465&lt;/isbn&gt;&lt;accession-num&gt;WOS:000232359600003&lt;/accession-num&gt;&lt;urls&gt;&lt;related-urls&gt;&lt;url&gt;&amp;lt;Go to ISI&amp;gt;://WOS:000232359600003&lt;/url&gt;&lt;/related-urls&gt;&lt;/urls&gt;&lt;electronic-resource-num&gt;10.1016/j.cemconcomp.2005.04.002&lt;/electronic-resource-num&gt;&lt;/record&gt;&lt;/Cite&gt;&lt;/EndNote&gt;</w:instrText>
      </w:r>
      <w:r w:rsidRPr="00D30ADD">
        <w:rPr>
          <w:sz w:val="22"/>
          <w:szCs w:val="22"/>
          <w:lang w:val="en-US"/>
        </w:rPr>
        <w:fldChar w:fldCharType="separate"/>
      </w:r>
      <w:r w:rsidR="001C2E96">
        <w:rPr>
          <w:sz w:val="22"/>
          <w:szCs w:val="22"/>
          <w:lang w:val="en-US"/>
        </w:rPr>
        <w:t>[</w:t>
      </w:r>
      <w:hyperlink w:anchor="_ENREF_9" w:tooltip="Purnell, 2005 #13" w:history="1">
        <w:r w:rsidR="00EF543E">
          <w:rPr>
            <w:sz w:val="22"/>
            <w:szCs w:val="22"/>
            <w:lang w:val="en-US"/>
          </w:rPr>
          <w:t>9</w:t>
        </w:r>
      </w:hyperlink>
      <w:r w:rsidR="001C2E96">
        <w:rPr>
          <w:sz w:val="22"/>
          <w:szCs w:val="22"/>
          <w:lang w:val="en-US"/>
        </w:rPr>
        <w:t>]</w:t>
      </w:r>
      <w:r w:rsidRPr="00D30ADD">
        <w:rPr>
          <w:sz w:val="22"/>
          <w:szCs w:val="22"/>
          <w:lang w:val="en-US"/>
        </w:rPr>
        <w:fldChar w:fldCharType="end"/>
      </w:r>
      <w:r w:rsidRPr="00D30ADD">
        <w:rPr>
          <w:sz w:val="22"/>
          <w:szCs w:val="22"/>
          <w:lang w:val="en-US"/>
        </w:rPr>
        <w:t xml:space="preserve">. This could lead to overestimations or underestimations on the durability properties of those investigated GRC composites </w:t>
      </w:r>
      <w:r w:rsidRPr="00D30ADD">
        <w:rPr>
          <w:sz w:val="22"/>
          <w:szCs w:val="22"/>
          <w:lang w:val="en-US"/>
        </w:rPr>
        <w:fldChar w:fldCharType="begin"/>
      </w:r>
      <w:r w:rsidR="001C2E96">
        <w:rPr>
          <w:sz w:val="22"/>
          <w:szCs w:val="22"/>
          <w:lang w:val="en-US"/>
        </w:rPr>
        <w:instrText xml:space="preserve"> ADDIN EN.CITE &lt;EndNote&gt;&lt;Cite&gt;&lt;Author&gt;Purnell&lt;/Author&gt;&lt;Year&gt;1999&lt;/Year&gt;&lt;RecNum&gt;102&lt;/RecNum&gt;&lt;DisplayText&gt;[4]&lt;/DisplayText&gt;&lt;record&gt;&lt;rec-number&gt;102&lt;/rec-number&gt;&lt;foreign-keys&gt;&lt;key app="EN" db-id="tas2ewepyrrx0je0z24pwfev5x9sxdtxwf0s"&gt;102&lt;/key&gt;&lt;/foreign-keys&gt;&lt;ref-type name="Journal Article"&gt;17&lt;/ref-type&gt;&lt;contributors&gt;&lt;authors&gt;&lt;author&gt;Purnell, P.&lt;/author&gt;&lt;author&gt;Short, N. R.&lt;/author&gt;&lt;author&gt;Page, C. L.&lt;/author&gt;&lt;author&gt;Majumdar, A. J.&lt;/author&gt;&lt;author&gt;Walton, P. L.&lt;/author&gt;&lt;/authors&gt;&lt;/contributors&gt;&lt;titles&gt;&lt;title&gt;Accelerated ageing characteristics of glass-fibre reinforced cement made with new cementitious matrices&lt;/title&gt;&lt;secondary-title&gt;Composites Part a-Applied Science and Manufacturing&lt;/secondary-title&gt;&lt;/titles&gt;&lt;periodical&gt;&lt;full-title&gt;Composites Part a-Applied Science and Manufacturing&lt;/full-title&gt;&lt;/periodical&gt;&lt;pages&gt;1073-1080&lt;/pages&gt;&lt;volume&gt;30&lt;/volume&gt;&lt;number&gt;9&lt;/number&gt;&lt;dates&gt;&lt;year&gt;1999&lt;/year&gt;&lt;pub-dates&gt;&lt;date&gt;1999&lt;/date&gt;&lt;/pub-dates&gt;&lt;/dates&gt;&lt;isbn&gt;1359-835X&lt;/isbn&gt;&lt;accession-num&gt;WOS:000081327100004&lt;/accession-num&gt;&lt;urls&gt;&lt;related-urls&gt;&lt;url&gt;&amp;lt;Go to ISI&amp;gt;://WOS:000081327100004&lt;/url&gt;&lt;/related-urls&gt;&lt;/urls&gt;&lt;electronic-resource-num&gt;10.1016/s1359-835x(99)00019-6&lt;/electronic-resource-num&gt;&lt;/record&gt;&lt;/Cite&gt;&lt;/EndNote&gt;</w:instrText>
      </w:r>
      <w:r w:rsidRPr="00D30ADD">
        <w:rPr>
          <w:sz w:val="22"/>
          <w:szCs w:val="22"/>
          <w:lang w:val="en-US"/>
        </w:rPr>
        <w:fldChar w:fldCharType="separate"/>
      </w:r>
      <w:r w:rsidR="001C2E96">
        <w:rPr>
          <w:sz w:val="22"/>
          <w:szCs w:val="22"/>
          <w:lang w:val="en-US"/>
        </w:rPr>
        <w:t>[</w:t>
      </w:r>
      <w:hyperlink w:anchor="_ENREF_4" w:tooltip="Purnell, 1999 #102" w:history="1">
        <w:r w:rsidR="00EF543E">
          <w:rPr>
            <w:sz w:val="22"/>
            <w:szCs w:val="22"/>
            <w:lang w:val="en-US"/>
          </w:rPr>
          <w:t>4</w:t>
        </w:r>
      </w:hyperlink>
      <w:r w:rsidR="001C2E96">
        <w:rPr>
          <w:sz w:val="22"/>
          <w:szCs w:val="22"/>
          <w:lang w:val="en-US"/>
        </w:rPr>
        <w:t>]</w:t>
      </w:r>
      <w:r w:rsidRPr="00D30ADD">
        <w:rPr>
          <w:sz w:val="22"/>
          <w:szCs w:val="22"/>
          <w:lang w:val="en-US"/>
        </w:rPr>
        <w:fldChar w:fldCharType="end"/>
      </w:r>
      <w:r w:rsidRPr="00D30ADD">
        <w:rPr>
          <w:sz w:val="22"/>
          <w:szCs w:val="22"/>
          <w:lang w:val="en-US"/>
        </w:rPr>
        <w:t>. Data on composites aged for longer periods at modest temperatures is absent from the literature owing to the logistical limits on organizing such testing regimes.</w:t>
      </w:r>
    </w:p>
    <w:p w14:paraId="4EF0DE36" w14:textId="77777777" w:rsidR="00A33839" w:rsidRPr="00D30ADD" w:rsidRDefault="00A33839" w:rsidP="003B4809">
      <w:pPr>
        <w:spacing w:after="120" w:line="480" w:lineRule="auto"/>
        <w:jc w:val="both"/>
        <w:rPr>
          <w:sz w:val="22"/>
          <w:szCs w:val="22"/>
          <w:lang w:val="en-US"/>
        </w:rPr>
      </w:pPr>
    </w:p>
    <w:p w14:paraId="0989998F" w14:textId="30FC3C8B" w:rsidR="00195B8F" w:rsidRDefault="00195B8F" w:rsidP="003B4809">
      <w:pPr>
        <w:spacing w:after="120" w:line="480" w:lineRule="auto"/>
        <w:jc w:val="both"/>
        <w:rPr>
          <w:sz w:val="22"/>
          <w:szCs w:val="22"/>
          <w:lang w:val="en-US"/>
        </w:rPr>
      </w:pPr>
      <w:r w:rsidRPr="00D30ADD">
        <w:rPr>
          <w:sz w:val="22"/>
          <w:szCs w:val="22"/>
          <w:lang w:val="en-US"/>
        </w:rPr>
        <w:t xml:space="preserve">This paper compares the microstructure and mechanical properties of GRC composites made with two different matrix formulations (OPC, and OPC-CSA blend) aged for 10 years </w:t>
      </w:r>
      <w:r w:rsidR="0059321E" w:rsidRPr="0059321E">
        <w:rPr>
          <w:color w:val="000000" w:themeColor="text1"/>
          <w:sz w:val="22"/>
          <w:szCs w:val="22"/>
          <w:lang w:val="en-US"/>
        </w:rPr>
        <w:t>at 25</w:t>
      </w:r>
      <m:oMath>
        <m:r>
          <w:rPr>
            <w:rFonts w:ascii="Cambria Math" w:hAnsi="Cambria Math"/>
            <w:color w:val="000000" w:themeColor="text1"/>
            <w:sz w:val="22"/>
            <w:szCs w:val="22"/>
            <w:lang w:val="en-US"/>
          </w:rPr>
          <m:t>℃</m:t>
        </m:r>
      </m:oMath>
      <w:r w:rsidR="00C362E2" w:rsidRPr="0059321E">
        <w:rPr>
          <w:color w:val="000000" w:themeColor="text1"/>
          <w:sz w:val="22"/>
          <w:szCs w:val="22"/>
          <w:lang w:val="en-US"/>
        </w:rPr>
        <w:t xml:space="preserve"> </w:t>
      </w:r>
      <w:r w:rsidR="00512814" w:rsidRPr="0059321E">
        <w:rPr>
          <w:color w:val="000000" w:themeColor="text1"/>
          <w:sz w:val="22"/>
          <w:szCs w:val="22"/>
          <w:lang w:val="en-US"/>
        </w:rPr>
        <w:t>in water</w:t>
      </w:r>
      <w:r w:rsidRPr="0059321E">
        <w:rPr>
          <w:color w:val="000000" w:themeColor="text1"/>
          <w:sz w:val="22"/>
          <w:szCs w:val="22"/>
          <w:lang w:val="en-US"/>
        </w:rPr>
        <w:t>.</w:t>
      </w:r>
      <w:r w:rsidRPr="00D30ADD">
        <w:rPr>
          <w:sz w:val="22"/>
          <w:szCs w:val="22"/>
          <w:lang w:val="en-US"/>
        </w:rPr>
        <w:t xml:space="preserve"> It is aimed to clarify whether the compatibility between AR glass fibres and modified CSA cement matrix after ageing suggested by hot-water ageing tests applies to composites aged at moderate temperatures, and elucidate the long-term durability characteristics of GRC composites modified by calcium sulfoaluminate cement. </w:t>
      </w:r>
    </w:p>
    <w:p w14:paraId="7ED4B18D" w14:textId="77777777" w:rsidR="00A33839" w:rsidRPr="00D30ADD" w:rsidRDefault="00A33839" w:rsidP="003B4809">
      <w:pPr>
        <w:spacing w:after="120" w:line="480" w:lineRule="auto"/>
        <w:jc w:val="both"/>
        <w:rPr>
          <w:sz w:val="22"/>
          <w:szCs w:val="22"/>
          <w:lang w:val="en-US"/>
        </w:rPr>
      </w:pPr>
    </w:p>
    <w:p w14:paraId="40AC6DAD" w14:textId="77777777" w:rsidR="00195B8F" w:rsidRDefault="00195B8F" w:rsidP="00A33839">
      <w:pPr>
        <w:pStyle w:val="Heading1"/>
        <w:numPr>
          <w:ilvl w:val="0"/>
          <w:numId w:val="13"/>
        </w:numPr>
        <w:rPr>
          <w:lang w:val="en-US"/>
        </w:rPr>
      </w:pPr>
      <w:r w:rsidRPr="00A2043F">
        <w:rPr>
          <w:lang w:val="en-US"/>
        </w:rPr>
        <w:t>Materials and methods</w:t>
      </w:r>
    </w:p>
    <w:p w14:paraId="31F85EA4" w14:textId="77777777" w:rsidR="00A33839" w:rsidRPr="00A33839" w:rsidRDefault="00A33839" w:rsidP="00A33839">
      <w:pPr>
        <w:pStyle w:val="ListParagraph"/>
        <w:rPr>
          <w:lang w:val="en-US"/>
        </w:rPr>
      </w:pPr>
    </w:p>
    <w:p w14:paraId="2053766C" w14:textId="38801ACC" w:rsidR="00195B8F" w:rsidRPr="00AB4D49" w:rsidRDefault="00195B8F" w:rsidP="00AB4D49">
      <w:pPr>
        <w:widowControl w:val="0"/>
        <w:autoSpaceDE w:val="0"/>
        <w:autoSpaceDN w:val="0"/>
        <w:adjustRightInd w:val="0"/>
        <w:spacing w:before="0" w:line="480" w:lineRule="auto"/>
        <w:jc w:val="both"/>
        <w:rPr>
          <w:sz w:val="22"/>
          <w:szCs w:val="22"/>
          <w:lang w:val="en-US"/>
        </w:rPr>
      </w:pPr>
      <w:r w:rsidRPr="00AB4D49">
        <w:rPr>
          <w:sz w:val="22"/>
          <w:szCs w:val="22"/>
          <w:lang w:val="en-US"/>
        </w:rPr>
        <w:t xml:space="preserve">The two matrix formulations were OPC (designated “O”) and OPC plus a </w:t>
      </w:r>
      <w:r w:rsidR="00AB4D49" w:rsidRPr="00AB4D49">
        <w:rPr>
          <w:sz w:val="22"/>
          <w:szCs w:val="22"/>
          <w:lang w:val="en-US"/>
        </w:rPr>
        <w:t>sulfoaluminate-based</w:t>
      </w:r>
      <w:r w:rsidRPr="00AB4D49">
        <w:rPr>
          <w:sz w:val="22"/>
          <w:szCs w:val="22"/>
          <w:lang w:val="en-US"/>
        </w:rPr>
        <w:t xml:space="preserve"> additive called Nashrin</w:t>
      </w:r>
      <w:r w:rsidR="00A33839" w:rsidRPr="00AB4D49">
        <w:rPr>
          <w:sz w:val="22"/>
          <w:szCs w:val="22"/>
          <w:lang w:val="en-US"/>
        </w:rPr>
        <w:t xml:space="preserve">. Nashrin formulation is blue circle Mastercrete </w:t>
      </w:r>
      <w:r w:rsidR="00853B5A" w:rsidRPr="00AB4D49">
        <w:rPr>
          <w:color w:val="000000" w:themeColor="text1"/>
          <w:sz w:val="22"/>
          <w:szCs w:val="22"/>
          <w:lang w:val="en-US"/>
        </w:rPr>
        <w:t xml:space="preserve">(CEM II/A-L 32.5 R) </w:t>
      </w:r>
      <w:r w:rsidR="00A33839" w:rsidRPr="00AB4D49">
        <w:rPr>
          <w:sz w:val="22"/>
          <w:szCs w:val="22"/>
          <w:lang w:val="en-US"/>
        </w:rPr>
        <w:t>12kgs, blast furnace slag 12kg (w/w SiO</w:t>
      </w:r>
      <w:r w:rsidR="00A33839" w:rsidRPr="00AB4D49">
        <w:rPr>
          <w:sz w:val="22"/>
          <w:szCs w:val="22"/>
          <w:vertAlign w:val="subscript"/>
          <w:lang w:val="en-US"/>
        </w:rPr>
        <w:t>2</w:t>
      </w:r>
      <w:r w:rsidR="00A33839" w:rsidRPr="00AB4D49">
        <w:rPr>
          <w:sz w:val="22"/>
          <w:szCs w:val="22"/>
          <w:lang w:val="en-US"/>
        </w:rPr>
        <w:t xml:space="preserve"> 32.4%, Al</w:t>
      </w:r>
      <w:r w:rsidR="00A33839" w:rsidRPr="00AB4D49">
        <w:rPr>
          <w:sz w:val="22"/>
          <w:szCs w:val="22"/>
          <w:vertAlign w:val="subscript"/>
          <w:lang w:val="en-US"/>
        </w:rPr>
        <w:t>2</w:t>
      </w:r>
      <w:r w:rsidR="00A33839" w:rsidRPr="00AB4D49">
        <w:rPr>
          <w:sz w:val="22"/>
          <w:szCs w:val="22"/>
          <w:lang w:val="en-US"/>
        </w:rPr>
        <w:t>O</w:t>
      </w:r>
      <w:r w:rsidR="00A33839" w:rsidRPr="00AB4D49">
        <w:rPr>
          <w:sz w:val="22"/>
          <w:szCs w:val="22"/>
          <w:vertAlign w:val="subscript"/>
          <w:lang w:val="en-US"/>
        </w:rPr>
        <w:t>3</w:t>
      </w:r>
      <w:r w:rsidR="00A33839" w:rsidRPr="00AB4D49">
        <w:rPr>
          <w:sz w:val="22"/>
          <w:szCs w:val="22"/>
          <w:lang w:val="en-US"/>
        </w:rPr>
        <w:t xml:space="preserve"> 12.9%, CaO 42.3%, MgO 6.5%, SO</w:t>
      </w:r>
      <w:r w:rsidR="00A33839" w:rsidRPr="00AB4D49">
        <w:rPr>
          <w:sz w:val="22"/>
          <w:szCs w:val="22"/>
          <w:vertAlign w:val="subscript"/>
          <w:lang w:val="en-US"/>
        </w:rPr>
        <w:t>3</w:t>
      </w:r>
      <w:r w:rsidR="00A33839" w:rsidRPr="00AB4D49">
        <w:rPr>
          <w:sz w:val="22"/>
          <w:szCs w:val="22"/>
          <w:lang w:val="en-US"/>
        </w:rPr>
        <w:t xml:space="preserve"> 2.0%), </w:t>
      </w:r>
      <w:proofErr w:type="gramStart"/>
      <w:r w:rsidR="006416D2" w:rsidRPr="00AB4D49">
        <w:rPr>
          <w:sz w:val="22"/>
          <w:szCs w:val="22"/>
          <w:lang w:val="en-US"/>
        </w:rPr>
        <w:t>NSR sulfoaluminate additive 6kg</w:t>
      </w:r>
      <w:proofErr w:type="gramEnd"/>
      <w:r w:rsidR="006416D2" w:rsidRPr="00AB4D49">
        <w:rPr>
          <w:sz w:val="22"/>
          <w:szCs w:val="22"/>
          <w:lang w:val="en-US"/>
        </w:rPr>
        <w:t xml:space="preserve"> (w/w Al</w:t>
      </w:r>
      <w:r w:rsidR="006416D2" w:rsidRPr="00AB4D49">
        <w:rPr>
          <w:sz w:val="22"/>
          <w:szCs w:val="22"/>
          <w:vertAlign w:val="subscript"/>
          <w:lang w:val="en-US"/>
        </w:rPr>
        <w:t>2</w:t>
      </w:r>
      <w:r w:rsidR="006416D2" w:rsidRPr="00AB4D49">
        <w:rPr>
          <w:sz w:val="22"/>
          <w:szCs w:val="22"/>
          <w:lang w:val="en-US"/>
        </w:rPr>
        <w:t>O</w:t>
      </w:r>
      <w:r w:rsidR="006416D2" w:rsidRPr="00AB4D49">
        <w:rPr>
          <w:sz w:val="22"/>
          <w:szCs w:val="22"/>
          <w:vertAlign w:val="subscript"/>
          <w:lang w:val="en-US"/>
        </w:rPr>
        <w:t>3</w:t>
      </w:r>
      <w:r w:rsidR="006416D2" w:rsidRPr="00AB4D49">
        <w:rPr>
          <w:sz w:val="22"/>
          <w:szCs w:val="22"/>
          <w:lang w:val="en-US"/>
        </w:rPr>
        <w:t xml:space="preserve"> 19.6%, CaO 39.0%, SO</w:t>
      </w:r>
      <w:r w:rsidR="006416D2" w:rsidRPr="00AB4D49">
        <w:rPr>
          <w:sz w:val="22"/>
          <w:szCs w:val="22"/>
          <w:vertAlign w:val="subscript"/>
          <w:lang w:val="en-US"/>
        </w:rPr>
        <w:t>3</w:t>
      </w:r>
      <w:r w:rsidR="006416D2" w:rsidRPr="00AB4D49">
        <w:rPr>
          <w:sz w:val="22"/>
          <w:szCs w:val="22"/>
          <w:lang w:val="en-US"/>
        </w:rPr>
        <w:t xml:space="preserve"> 34.7%, R</w:t>
      </w:r>
      <w:r w:rsidR="006416D2" w:rsidRPr="00AB4D49">
        <w:rPr>
          <w:sz w:val="22"/>
          <w:szCs w:val="22"/>
          <w:vertAlign w:val="subscript"/>
          <w:lang w:val="en-US"/>
        </w:rPr>
        <w:t>2</w:t>
      </w:r>
      <w:r w:rsidR="006416D2" w:rsidRPr="00AB4D49">
        <w:rPr>
          <w:sz w:val="22"/>
          <w:szCs w:val="22"/>
          <w:lang w:val="en-US"/>
        </w:rPr>
        <w:t>O 0.15%) (</w:t>
      </w:r>
      <w:proofErr w:type="gramStart"/>
      <w:r w:rsidR="006416D2" w:rsidRPr="00AB4D49">
        <w:rPr>
          <w:sz w:val="22"/>
          <w:szCs w:val="22"/>
          <w:lang w:val="en-US"/>
        </w:rPr>
        <w:t>manufacturer’s</w:t>
      </w:r>
      <w:proofErr w:type="gramEnd"/>
      <w:r w:rsidR="006416D2" w:rsidRPr="00AB4D49">
        <w:rPr>
          <w:sz w:val="22"/>
          <w:szCs w:val="22"/>
          <w:lang w:val="en-US"/>
        </w:rPr>
        <w:t xml:space="preserve"> data), set controlling agent Sette D-400 0.6kg</w:t>
      </w:r>
      <w:r w:rsidR="008C4406">
        <w:rPr>
          <w:sz w:val="22"/>
          <w:szCs w:val="22"/>
          <w:lang w:val="en-US"/>
        </w:rPr>
        <w:t xml:space="preserve"> </w:t>
      </w:r>
      <w:r w:rsidR="008C4406" w:rsidRPr="0059321E">
        <w:rPr>
          <w:color w:val="000000" w:themeColor="text1"/>
          <w:sz w:val="22"/>
          <w:szCs w:val="22"/>
          <w:lang w:val="en-US"/>
        </w:rPr>
        <w:fldChar w:fldCharType="begin"/>
      </w:r>
      <w:r w:rsidR="008C4406" w:rsidRPr="0059321E">
        <w:rPr>
          <w:color w:val="000000" w:themeColor="text1"/>
          <w:sz w:val="22"/>
          <w:szCs w:val="22"/>
          <w:lang w:val="en-US"/>
        </w:rPr>
        <w:instrText xml:space="preserve"> ADDIN EN.CITE &lt;EndNote&gt;&lt;Cite&gt;&lt;Author&gt;Purnell&lt;/Author&gt;&lt;Year&gt;2005&lt;/Year&gt;&lt;RecNum&gt;13&lt;/RecNum&gt;&lt;DisplayText&gt;[9]&lt;/DisplayText&gt;&lt;record&gt;&lt;rec-number&gt;13&lt;/rec-number&gt;&lt;foreign-keys&gt;&lt;key app="EN" db-id="tas2ewepyrrx0je0z24pwfev5x9sxdtxwf0s"&gt;13&lt;/key&gt;&lt;/foreign-keys&gt;&lt;ref-type name="Journal Article"&gt;17&lt;/ref-type&gt;&lt;contributors&gt;&lt;authors&gt;&lt;author&gt;Purnell, P.&lt;/author&gt;&lt;author&gt;Beddows, J.&lt;/author&gt;&lt;/authors&gt;&lt;/contributors&gt;&lt;titles&gt;&lt;title&gt;Durability and simulated ageing of new matrix glass fibre reinforced concrete&lt;/title&gt;&lt;secondary-title&gt;Cement &amp;amp; Concrete Composites&lt;/secondary-title&gt;&lt;/titles&gt;&lt;periodical&gt;&lt;full-title&gt;Cement &amp;amp; Concrete Composites&lt;/full-title&gt;&lt;/periodical&gt;&lt;pages&gt;875-884&lt;/pages&gt;&lt;volume&gt;27&lt;/volume&gt;&lt;number&gt;9-10&lt;/number&gt;&lt;dates&gt;&lt;year&gt;2005&lt;/year&gt;&lt;pub-dates&gt;&lt;date&gt;Oct-Nov&lt;/date&gt;&lt;/pub-dates&gt;&lt;/dates&gt;&lt;isbn&gt;0958-9465&lt;/isbn&gt;&lt;accession-num&gt;WOS:000232359600003&lt;/accession-num&gt;&lt;urls&gt;&lt;related-urls&gt;&lt;url&gt;&amp;lt;Go to ISI&amp;gt;://WOS:000232359600003&lt;/url&gt;&lt;/related-urls&gt;&lt;/urls&gt;&lt;electronic-resource-num&gt;10.1016/j.cemconcomp.2005.04.002&lt;/electronic-resource-num&gt;&lt;/record&gt;&lt;/Cite&gt;&lt;/EndNote&gt;</w:instrText>
      </w:r>
      <w:r w:rsidR="008C4406" w:rsidRPr="0059321E">
        <w:rPr>
          <w:color w:val="000000" w:themeColor="text1"/>
          <w:sz w:val="22"/>
          <w:szCs w:val="22"/>
          <w:lang w:val="en-US"/>
        </w:rPr>
        <w:fldChar w:fldCharType="separate"/>
      </w:r>
      <w:r w:rsidR="008C4406" w:rsidRPr="0059321E">
        <w:rPr>
          <w:color w:val="000000" w:themeColor="text1"/>
          <w:sz w:val="22"/>
          <w:szCs w:val="22"/>
          <w:lang w:val="en-US"/>
        </w:rPr>
        <w:t>[</w:t>
      </w:r>
      <w:hyperlink w:anchor="_ENREF_9" w:tooltip="Purnell, 2005 #13" w:history="1">
        <w:r w:rsidR="008C4406" w:rsidRPr="0059321E">
          <w:rPr>
            <w:color w:val="000000" w:themeColor="text1"/>
            <w:sz w:val="22"/>
            <w:szCs w:val="22"/>
            <w:lang w:val="en-US"/>
          </w:rPr>
          <w:t>9</w:t>
        </w:r>
      </w:hyperlink>
      <w:r w:rsidR="008C4406" w:rsidRPr="0059321E">
        <w:rPr>
          <w:color w:val="000000" w:themeColor="text1"/>
          <w:sz w:val="22"/>
          <w:szCs w:val="22"/>
          <w:lang w:val="en-US"/>
        </w:rPr>
        <w:t>]</w:t>
      </w:r>
      <w:r w:rsidR="008C4406" w:rsidRPr="0059321E">
        <w:rPr>
          <w:color w:val="000000" w:themeColor="text1"/>
          <w:sz w:val="22"/>
          <w:szCs w:val="22"/>
          <w:lang w:val="en-US"/>
        </w:rPr>
        <w:fldChar w:fldCharType="end"/>
      </w:r>
      <w:r w:rsidR="006416D2" w:rsidRPr="00AB4D49">
        <w:rPr>
          <w:sz w:val="22"/>
          <w:szCs w:val="22"/>
          <w:lang w:val="en-US"/>
        </w:rPr>
        <w:t xml:space="preserve">; </w:t>
      </w:r>
      <w:r w:rsidR="00A33839" w:rsidRPr="00AB4D49">
        <w:rPr>
          <w:sz w:val="22"/>
          <w:szCs w:val="22"/>
          <w:lang w:val="en-US"/>
        </w:rPr>
        <w:t xml:space="preserve">and it is </w:t>
      </w:r>
      <w:r w:rsidRPr="00AB4D49">
        <w:rPr>
          <w:sz w:val="22"/>
          <w:szCs w:val="22"/>
          <w:lang w:val="en-US"/>
        </w:rPr>
        <w:t>designated “N”</w:t>
      </w:r>
      <w:r w:rsidR="00A33839" w:rsidRPr="00AB4D49">
        <w:rPr>
          <w:sz w:val="22"/>
          <w:szCs w:val="22"/>
          <w:lang w:val="en-US"/>
        </w:rPr>
        <w:t xml:space="preserve"> in this paper</w:t>
      </w:r>
      <w:r w:rsidRPr="00AB4D49">
        <w:rPr>
          <w:sz w:val="22"/>
          <w:szCs w:val="22"/>
          <w:lang w:val="en-US"/>
        </w:rPr>
        <w:t xml:space="preserve">. Both of the two matrices were reinforced by </w:t>
      </w:r>
      <w:r w:rsidR="006B1F79" w:rsidRPr="00AB4D49">
        <w:rPr>
          <w:sz w:val="22"/>
          <w:szCs w:val="22"/>
          <w:lang w:val="en-US"/>
        </w:rPr>
        <w:t>chopped</w:t>
      </w:r>
      <w:r w:rsidRPr="00AB4D49">
        <w:rPr>
          <w:sz w:val="22"/>
          <w:szCs w:val="22"/>
          <w:lang w:val="en-US"/>
        </w:rPr>
        <w:t>, randomly orientated AR glass fibre</w:t>
      </w:r>
      <w:r w:rsidR="00AB7D62" w:rsidRPr="00AB4D49">
        <w:rPr>
          <w:sz w:val="22"/>
          <w:szCs w:val="22"/>
          <w:lang w:val="en-US"/>
        </w:rPr>
        <w:t xml:space="preserve"> bundles</w:t>
      </w:r>
      <w:r w:rsidRPr="00AB4D49">
        <w:rPr>
          <w:sz w:val="22"/>
          <w:szCs w:val="22"/>
          <w:lang w:val="en-US"/>
        </w:rPr>
        <w:t xml:space="preserve"> with a volume fraction of 5%. Sand was added with a sand/</w:t>
      </w:r>
      <w:r w:rsidR="00C96C45" w:rsidRPr="00AB4D49">
        <w:rPr>
          <w:sz w:val="22"/>
          <w:szCs w:val="22"/>
          <w:lang w:val="en-US"/>
        </w:rPr>
        <w:t>binder</w:t>
      </w:r>
      <w:r w:rsidRPr="00AB4D49">
        <w:rPr>
          <w:sz w:val="22"/>
          <w:szCs w:val="22"/>
          <w:lang w:val="en-US"/>
        </w:rPr>
        <w:t xml:space="preserve"> ratio of 1:1 by mass in order to reduce drying shrinkage </w:t>
      </w:r>
      <w:r w:rsidRPr="00AB4D49">
        <w:rPr>
          <w:sz w:val="22"/>
          <w:szCs w:val="22"/>
          <w:lang w:val="en-US"/>
        </w:rPr>
        <w:fldChar w:fldCharType="begin"/>
      </w:r>
      <w:r w:rsidR="001C2E96" w:rsidRPr="00AB4D49">
        <w:rPr>
          <w:sz w:val="22"/>
          <w:szCs w:val="22"/>
          <w:lang w:val="en-US"/>
        </w:rPr>
        <w:instrText xml:space="preserve"> ADDIN EN.CITE &lt;EndNote&gt;&lt;Cite&gt;&lt;Author&gt;Majumdar AJ&lt;/Author&gt;&lt;Year&gt;1991&lt;/Year&gt;&lt;RecNum&gt;28&lt;/RecNum&gt;&lt;DisplayText&gt;[2, 13]&lt;/DisplayText&gt;&lt;record&gt;&lt;rec-number&gt;28&lt;/rec-number&gt;&lt;foreign-keys&gt;&lt;key app="EN" db-id="tas2ewepyrrx0je0z24pwfev5x9sxdtxwf0s"&gt;28&lt;/key&gt;&lt;/foreign-keys&gt;&lt;ref-type name="Book"&gt;6&lt;/ref-type&gt;&lt;contributors&gt;&lt;authors&gt;&lt;author&gt;Majumdar AJ, Laws V.&lt;/author&gt;&lt;/authors&gt;&lt;/contributors&gt;&lt;titles&gt;&lt;title&gt;Glass fibre reinforced cement&lt;/title&gt;&lt;/titles&gt;&lt;section&gt;6&lt;/section&gt;&lt;dates&gt;&lt;year&gt;1991&lt;/year&gt;&lt;/dates&gt;&lt;publisher&gt;Oxford: BSP Professional Books&lt;/publisher&gt;&lt;isbn&gt;0632029048&lt;/isbn&gt;&lt;urls&gt;&lt;/urls&gt;&lt;/record&gt;&lt;/Cite&gt;&lt;Cite&gt;&lt;Author&gt;Singh&lt;/Author&gt;&lt;Year&gt;1987&lt;/Year&gt;&lt;RecNum&gt;55&lt;/RecNum&gt;&lt;record&gt;&lt;rec-number&gt;55&lt;/rec-number&gt;&lt;foreign-keys&gt;&lt;key app="EN" db-id="tas2ewepyrrx0je0z24pwfev5x9sxdtxwf0s"&gt;55&lt;/key&gt;&lt;/foreign-keys&gt;&lt;ref-type name="Journal Article"&gt;17&lt;/ref-type&gt;&lt;contributors&gt;&lt;authors&gt;&lt;author&gt;Singh, B.&lt;/author&gt;&lt;author&gt;Majumdar, A. J.&lt;/author&gt;&lt;/authors&gt;&lt;/contributors&gt;&lt;titles&gt;&lt;title&gt;The effect of sand addition on the properties of grc&lt;/title&gt;&lt;secondary-title&gt;International Journal of Cement Composites and Lightweight Concrete&lt;/secondary-title&gt;&lt;/titles&gt;&lt;periodical&gt;&lt;full-title&gt;International Journal of Cement Composites and Lightweight Concrete&lt;/full-title&gt;&lt;/periodical&gt;&lt;pages&gt;75-79&lt;/pages&gt;&lt;volume&gt;9&lt;/volume&gt;&lt;number&gt;2&lt;/number&gt;&lt;keywords&gt;&lt;keyword&gt;Fibre reinforced cement&lt;/keyword&gt;&lt;keyword&gt;glass fibres&lt;/keyword&gt;&lt;keyword&gt;sand replacement&lt;/keyword&gt;&lt;keyword&gt;tensile strength&lt;/keyword&gt;&lt;keyword&gt;elastic modulus&lt;/keyword&gt;&lt;keyword&gt;density&lt;/keyword&gt;&lt;keyword&gt;impact strength&lt;/keyword&gt;&lt;keyword&gt;weathering&lt;/keyword&gt;&lt;keyword&gt;drying shrinkage&lt;/keyword&gt;&lt;keyword&gt;strains&lt;/keyword&gt;&lt;keyword&gt;stress&lt;/keyword&gt;&lt;keyword&gt;glass reinforced cement&lt;/keyword&gt;&lt;/keywords&gt;&lt;dates&gt;&lt;year&gt;1987&lt;/year&gt;&lt;/dates&gt;&lt;isbn&gt;0262-5075&lt;/isbn&gt;&lt;urls&gt;&lt;related-urls&gt;&lt;url&gt;http://www.sciencedirect.com/science/article/pii/0262507587900224&lt;/url&gt;&lt;/related-urls&gt;&lt;/urls&gt;&lt;electronic-resource-num&gt;10.1016/0262-5075(87)90022-4&lt;/electronic-resource-num&gt;&lt;/record&gt;&lt;/Cite&gt;&lt;/EndNote&gt;</w:instrText>
      </w:r>
      <w:r w:rsidRPr="00AB4D49">
        <w:rPr>
          <w:sz w:val="22"/>
          <w:szCs w:val="22"/>
          <w:lang w:val="en-US"/>
        </w:rPr>
        <w:fldChar w:fldCharType="separate"/>
      </w:r>
      <w:r w:rsidR="001C2E96" w:rsidRPr="00AB4D49">
        <w:rPr>
          <w:sz w:val="22"/>
          <w:szCs w:val="22"/>
          <w:lang w:val="en-US"/>
        </w:rPr>
        <w:t>[</w:t>
      </w:r>
      <w:hyperlink w:anchor="_ENREF_2" w:tooltip="Majumdar AJ, 1991 #28" w:history="1">
        <w:r w:rsidR="00EF543E" w:rsidRPr="00AB4D49">
          <w:rPr>
            <w:sz w:val="22"/>
            <w:szCs w:val="22"/>
            <w:lang w:val="en-US"/>
          </w:rPr>
          <w:t>2</w:t>
        </w:r>
      </w:hyperlink>
      <w:r w:rsidR="001C2E96" w:rsidRPr="00AB4D49">
        <w:rPr>
          <w:sz w:val="22"/>
          <w:szCs w:val="22"/>
          <w:lang w:val="en-US"/>
        </w:rPr>
        <w:t xml:space="preserve">, </w:t>
      </w:r>
      <w:hyperlink w:anchor="_ENREF_13" w:tooltip="Singh, 1987 #55" w:history="1">
        <w:r w:rsidR="00EF543E" w:rsidRPr="00AB4D49">
          <w:rPr>
            <w:sz w:val="22"/>
            <w:szCs w:val="22"/>
            <w:lang w:val="en-US"/>
          </w:rPr>
          <w:t>13</w:t>
        </w:r>
      </w:hyperlink>
      <w:r w:rsidR="001C2E96" w:rsidRPr="00AB4D49">
        <w:rPr>
          <w:sz w:val="22"/>
          <w:szCs w:val="22"/>
          <w:lang w:val="en-US"/>
        </w:rPr>
        <w:t>]</w:t>
      </w:r>
      <w:r w:rsidRPr="00AB4D49">
        <w:rPr>
          <w:sz w:val="22"/>
          <w:szCs w:val="22"/>
          <w:lang w:val="en-US"/>
        </w:rPr>
        <w:fldChar w:fldCharType="end"/>
      </w:r>
      <w:r w:rsidRPr="00AB4D49">
        <w:rPr>
          <w:sz w:val="22"/>
          <w:szCs w:val="22"/>
          <w:lang w:val="en-US"/>
        </w:rPr>
        <w:t xml:space="preserve">. </w:t>
      </w:r>
      <w:r w:rsidR="00640AE2">
        <w:rPr>
          <w:sz w:val="22"/>
          <w:szCs w:val="22"/>
          <w:lang w:val="en-US"/>
        </w:rPr>
        <w:t>W</w:t>
      </w:r>
      <w:r w:rsidRPr="00AB4D49">
        <w:rPr>
          <w:sz w:val="22"/>
          <w:szCs w:val="22"/>
          <w:lang w:val="en-US"/>
        </w:rPr>
        <w:t xml:space="preserve">ater to </w:t>
      </w:r>
      <w:r w:rsidR="00662F34" w:rsidRPr="00AB4D49">
        <w:rPr>
          <w:sz w:val="22"/>
          <w:szCs w:val="22"/>
          <w:lang w:val="en-US"/>
        </w:rPr>
        <w:lastRenderedPageBreak/>
        <w:t>binder</w:t>
      </w:r>
      <w:r w:rsidRPr="00AB4D49">
        <w:rPr>
          <w:sz w:val="22"/>
          <w:szCs w:val="22"/>
          <w:lang w:val="en-US"/>
        </w:rPr>
        <w:t xml:space="preserve"> ratio was 0.31</w:t>
      </w:r>
      <w:r w:rsidR="00AB4D49">
        <w:rPr>
          <w:sz w:val="22"/>
          <w:szCs w:val="22"/>
          <w:lang w:val="en-US"/>
        </w:rPr>
        <w:t xml:space="preserve"> for N/GRC and 0.32 for O/GRC. </w:t>
      </w:r>
      <w:r w:rsidR="00AB4D49" w:rsidRPr="00AB4D49">
        <w:rPr>
          <w:sz w:val="22"/>
          <w:szCs w:val="22"/>
          <w:lang w:val="en-US"/>
        </w:rPr>
        <w:t xml:space="preserve">The boards were manufactured </w:t>
      </w:r>
      <w:r w:rsidR="008C4406">
        <w:rPr>
          <w:sz w:val="22"/>
          <w:szCs w:val="22"/>
          <w:lang w:val="en-US"/>
        </w:rPr>
        <w:t xml:space="preserve">in a previous study </w:t>
      </w:r>
      <w:r w:rsidR="008C4406" w:rsidRPr="0059321E">
        <w:rPr>
          <w:color w:val="000000" w:themeColor="text1"/>
          <w:sz w:val="22"/>
          <w:szCs w:val="22"/>
          <w:lang w:val="en-US"/>
        </w:rPr>
        <w:fldChar w:fldCharType="begin"/>
      </w:r>
      <w:r w:rsidR="008C4406" w:rsidRPr="0059321E">
        <w:rPr>
          <w:color w:val="000000" w:themeColor="text1"/>
          <w:sz w:val="22"/>
          <w:szCs w:val="22"/>
          <w:lang w:val="en-US"/>
        </w:rPr>
        <w:instrText xml:space="preserve"> ADDIN EN.CITE &lt;EndNote&gt;&lt;Cite&gt;&lt;Author&gt;Purnell&lt;/Author&gt;&lt;Year&gt;2005&lt;/Year&gt;&lt;RecNum&gt;13&lt;/RecNum&gt;&lt;DisplayText&gt;[9]&lt;/DisplayText&gt;&lt;record&gt;&lt;rec-number&gt;13&lt;/rec-number&gt;&lt;foreign-keys&gt;&lt;key app="EN" db-id="tas2ewepyrrx0je0z24pwfev5x9sxdtxwf0s"&gt;13&lt;/key&gt;&lt;/foreign-keys&gt;&lt;ref-type name="Journal Article"&gt;17&lt;/ref-type&gt;&lt;contributors&gt;&lt;authors&gt;&lt;author&gt;Purnell, P.&lt;/author&gt;&lt;author&gt;Beddows, J.&lt;/author&gt;&lt;/authors&gt;&lt;/contributors&gt;&lt;titles&gt;&lt;title&gt;Durability and simulated ageing of new matrix glass fibre reinforced concrete&lt;/title&gt;&lt;secondary-title&gt;Cement &amp;amp; Concrete Composites&lt;/secondary-title&gt;&lt;/titles&gt;&lt;periodical&gt;&lt;full-title&gt;Cement &amp;amp; Concrete Composites&lt;/full-title&gt;&lt;/periodical&gt;&lt;pages&gt;875-884&lt;/pages&gt;&lt;volume&gt;27&lt;/volume&gt;&lt;number&gt;9-10&lt;/number&gt;&lt;dates&gt;&lt;year&gt;2005&lt;/year&gt;&lt;pub-dates&gt;&lt;date&gt;Oct-Nov&lt;/date&gt;&lt;/pub-dates&gt;&lt;/dates&gt;&lt;isbn&gt;0958-9465&lt;/isbn&gt;&lt;accession-num&gt;WOS:000232359600003&lt;/accession-num&gt;&lt;urls&gt;&lt;related-urls&gt;&lt;url&gt;&amp;lt;Go to ISI&amp;gt;://WOS:000232359600003&lt;/url&gt;&lt;/related-urls&gt;&lt;/urls&gt;&lt;electronic-resource-num&gt;10.1016/j.cemconcomp.2005.04.002&lt;/electronic-resource-num&gt;&lt;/record&gt;&lt;/Cite&gt;&lt;/EndNote&gt;</w:instrText>
      </w:r>
      <w:r w:rsidR="008C4406" w:rsidRPr="0059321E">
        <w:rPr>
          <w:color w:val="000000" w:themeColor="text1"/>
          <w:sz w:val="22"/>
          <w:szCs w:val="22"/>
          <w:lang w:val="en-US"/>
        </w:rPr>
        <w:fldChar w:fldCharType="separate"/>
      </w:r>
      <w:r w:rsidR="008C4406" w:rsidRPr="0059321E">
        <w:rPr>
          <w:color w:val="000000" w:themeColor="text1"/>
          <w:sz w:val="22"/>
          <w:szCs w:val="22"/>
          <w:lang w:val="en-US"/>
        </w:rPr>
        <w:t>[</w:t>
      </w:r>
      <w:hyperlink w:anchor="_ENREF_9" w:tooltip="Purnell, 2005 #13" w:history="1">
        <w:r w:rsidR="008C4406" w:rsidRPr="0059321E">
          <w:rPr>
            <w:color w:val="000000" w:themeColor="text1"/>
            <w:sz w:val="22"/>
            <w:szCs w:val="22"/>
            <w:lang w:val="en-US"/>
          </w:rPr>
          <w:t>9</w:t>
        </w:r>
      </w:hyperlink>
      <w:r w:rsidR="008C4406" w:rsidRPr="0059321E">
        <w:rPr>
          <w:color w:val="000000" w:themeColor="text1"/>
          <w:sz w:val="22"/>
          <w:szCs w:val="22"/>
          <w:lang w:val="en-US"/>
        </w:rPr>
        <w:t>]</w:t>
      </w:r>
      <w:r w:rsidR="008C4406" w:rsidRPr="0059321E">
        <w:rPr>
          <w:color w:val="000000" w:themeColor="text1"/>
          <w:sz w:val="22"/>
          <w:szCs w:val="22"/>
          <w:lang w:val="en-US"/>
        </w:rPr>
        <w:fldChar w:fldCharType="end"/>
      </w:r>
      <w:r w:rsidR="008C4406">
        <w:rPr>
          <w:color w:val="000000" w:themeColor="text1"/>
          <w:sz w:val="22"/>
          <w:szCs w:val="22"/>
          <w:lang w:val="en-US"/>
        </w:rPr>
        <w:t xml:space="preserve"> </w:t>
      </w:r>
      <w:r w:rsidR="00AB4D49" w:rsidRPr="00AB4D49">
        <w:rPr>
          <w:sz w:val="22"/>
          <w:szCs w:val="22"/>
          <w:lang w:val="en-US"/>
        </w:rPr>
        <w:t xml:space="preserve">by the spray-up method </w:t>
      </w:r>
      <w:r w:rsidR="00640AE2">
        <w:rPr>
          <w:sz w:val="22"/>
          <w:szCs w:val="22"/>
          <w:lang w:val="en-US"/>
        </w:rPr>
        <w:t>and</w:t>
      </w:r>
      <w:r w:rsidR="00AB4D49" w:rsidRPr="00AB4D49">
        <w:rPr>
          <w:sz w:val="22"/>
          <w:szCs w:val="22"/>
          <w:lang w:val="en-US"/>
        </w:rPr>
        <w:t xml:space="preserve"> the chopped fibre and cement slurry were sprayed from separate nozzles onto a </w:t>
      </w:r>
      <w:proofErr w:type="spellStart"/>
      <w:r w:rsidR="00AB4D49" w:rsidRPr="00AB4D49">
        <w:rPr>
          <w:sz w:val="22"/>
          <w:szCs w:val="22"/>
          <w:lang w:val="en-US"/>
        </w:rPr>
        <w:t>mould</w:t>
      </w:r>
      <w:proofErr w:type="spellEnd"/>
      <w:r w:rsidR="00AB4D49" w:rsidRPr="00AB4D49">
        <w:rPr>
          <w:sz w:val="22"/>
          <w:szCs w:val="22"/>
          <w:lang w:val="en-US"/>
        </w:rPr>
        <w:t xml:space="preserve">. </w:t>
      </w:r>
      <w:r w:rsidRPr="00AB4D49">
        <w:rPr>
          <w:sz w:val="22"/>
          <w:szCs w:val="22"/>
          <w:lang w:val="en-US"/>
        </w:rPr>
        <w:t xml:space="preserve">The chemical compositions of with two matrices are given in Table 1. </w:t>
      </w:r>
    </w:p>
    <w:p w14:paraId="3CF2D398" w14:textId="77777777" w:rsidR="00654085" w:rsidRPr="00D30ADD" w:rsidRDefault="00654085" w:rsidP="003B4809">
      <w:pPr>
        <w:spacing w:after="120" w:line="480" w:lineRule="auto"/>
        <w:jc w:val="both"/>
        <w:rPr>
          <w:sz w:val="22"/>
          <w:szCs w:val="22"/>
          <w:lang w:val="en-US"/>
        </w:rPr>
      </w:pPr>
    </w:p>
    <w:p w14:paraId="4AAC3733" w14:textId="77777777" w:rsidR="00195B8F" w:rsidRDefault="00195B8F" w:rsidP="003B4809">
      <w:pPr>
        <w:spacing w:after="120" w:line="480" w:lineRule="auto"/>
        <w:jc w:val="both"/>
        <w:rPr>
          <w:sz w:val="22"/>
          <w:szCs w:val="22"/>
          <w:lang w:val="en-US"/>
        </w:rPr>
      </w:pPr>
      <w:r w:rsidRPr="00D30ADD">
        <w:rPr>
          <w:sz w:val="22"/>
          <w:szCs w:val="22"/>
          <w:lang w:val="en-US"/>
        </w:rPr>
        <w:t>Thermal analysis was carried out to study the hydrated matrix formulations using Stanton Redcroft STA1000 with TG-DTA. About 15mg fine powder was heated to 1000</w:t>
      </w:r>
      <m:oMath>
        <m:r>
          <m:rPr>
            <m:sty m:val="p"/>
          </m:rPr>
          <w:rPr>
            <w:rFonts w:ascii="Cambria Math" w:hAnsi="Cambria Math"/>
            <w:sz w:val="22"/>
            <w:szCs w:val="22"/>
            <w:lang w:val="en-US"/>
          </w:rPr>
          <m:t>℃</m:t>
        </m:r>
      </m:oMath>
      <w:r w:rsidRPr="00D30ADD">
        <w:rPr>
          <w:sz w:val="22"/>
          <w:szCs w:val="22"/>
          <w:lang w:val="en-US"/>
        </w:rPr>
        <w:t xml:space="preserve"> at a rate of 20</w:t>
      </w:r>
      <m:oMath>
        <m:r>
          <m:rPr>
            <m:sty m:val="p"/>
          </m:rPr>
          <w:rPr>
            <w:rFonts w:ascii="Cambria Math" w:hAnsi="Cambria Math"/>
            <w:sz w:val="22"/>
            <w:szCs w:val="22"/>
            <w:lang w:val="en-US"/>
          </w:rPr>
          <m:t>℃</m:t>
        </m:r>
      </m:oMath>
      <w:r w:rsidRPr="00D30ADD">
        <w:rPr>
          <w:sz w:val="22"/>
          <w:szCs w:val="22"/>
          <w:lang w:val="en-US"/>
        </w:rPr>
        <w:t xml:space="preserve">/min under constant flow of nitrogen. Powder X-ray diffraction patterns were conducted on Bruker D8 using CuKα1 radiation by collecting 2θ from 3° to 80°. </w:t>
      </w:r>
    </w:p>
    <w:p w14:paraId="4BCE7638" w14:textId="77777777" w:rsidR="00654085" w:rsidRPr="00D30ADD" w:rsidRDefault="00654085" w:rsidP="003B4809">
      <w:pPr>
        <w:spacing w:after="120" w:line="480" w:lineRule="auto"/>
        <w:jc w:val="both"/>
        <w:rPr>
          <w:sz w:val="22"/>
          <w:szCs w:val="22"/>
          <w:lang w:val="en-US"/>
        </w:rPr>
      </w:pPr>
    </w:p>
    <w:p w14:paraId="4A9A2240" w14:textId="74E10C33" w:rsidR="00195B8F" w:rsidRDefault="00195B8F" w:rsidP="003B4809">
      <w:pPr>
        <w:spacing w:after="120" w:line="480" w:lineRule="auto"/>
        <w:jc w:val="both"/>
        <w:rPr>
          <w:sz w:val="22"/>
          <w:szCs w:val="22"/>
          <w:lang w:val="en-US"/>
        </w:rPr>
      </w:pPr>
      <w:r w:rsidRPr="00D30ADD">
        <w:rPr>
          <w:sz w:val="22"/>
          <w:szCs w:val="22"/>
          <w:lang w:val="en-US"/>
        </w:rPr>
        <w:t xml:space="preserve">Thin section petrographic </w:t>
      </w:r>
      <w:r w:rsidR="00C96C45">
        <w:rPr>
          <w:sz w:val="22"/>
          <w:szCs w:val="22"/>
          <w:lang w:val="en-US"/>
        </w:rPr>
        <w:t xml:space="preserve">(TSP) </w:t>
      </w:r>
      <w:r w:rsidRPr="00D30ADD">
        <w:rPr>
          <w:sz w:val="22"/>
          <w:szCs w:val="22"/>
          <w:lang w:val="en-US"/>
        </w:rPr>
        <w:t>specimens with a specimen thickness of 30</w:t>
      </w:r>
      <m:oMath>
        <m:r>
          <m:rPr>
            <m:sty m:val="p"/>
          </m:rPr>
          <w:rPr>
            <w:rFonts w:ascii="Cambria Math" w:hAnsi="Cambria Math"/>
            <w:sz w:val="22"/>
            <w:szCs w:val="22"/>
            <w:lang w:val="en-US"/>
          </w:rPr>
          <m:t>μm</m:t>
        </m:r>
      </m:oMath>
      <w:r w:rsidRPr="00D30ADD">
        <w:rPr>
          <w:sz w:val="22"/>
          <w:szCs w:val="22"/>
          <w:lang w:val="en-US"/>
        </w:rPr>
        <w:t xml:space="preserve"> were produced by grinding and polishing with successive finer grades of diamond grits. Samples were covered by a cover slip immediately after finishing in order to limit any carbonation initiated </w:t>
      </w:r>
      <w:r w:rsidRPr="00D30ADD">
        <w:rPr>
          <w:sz w:val="22"/>
          <w:szCs w:val="22"/>
          <w:lang w:val="en-US"/>
        </w:rPr>
        <w:fldChar w:fldCharType="begin">
          <w:fldData xml:space="preserve">PEVuZE5vdGU+PENpdGU+PEF1dGhvcj5ELkEuIFN0IEpvaG48L0F1dGhvcj48WWVhcj4xOTk4PC9Z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</w:fldData>
        </w:fldChar>
      </w:r>
      <w:r w:rsidR="001C2E96">
        <w:rPr>
          <w:sz w:val="22"/>
          <w:szCs w:val="22"/>
          <w:lang w:val="en-US"/>
        </w:rPr>
        <w:instrText xml:space="preserve"> ADDIN EN.CITE </w:instrText>
      </w:r>
      <w:r w:rsidR="001C2E96">
        <w:rPr>
          <w:sz w:val="22"/>
          <w:szCs w:val="22"/>
          <w:lang w:val="en-US"/>
        </w:rPr>
        <w:fldChar w:fldCharType="begin">
          <w:fldData xml:space="preserve">PEVuZE5vdGU+PENpdGU+PEF1dGhvcj5ELkEuIFN0IEpvaG48L0F1dGhvcj48WWVhcj4xOTk4PC9Z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</w:fldData>
        </w:fldChar>
      </w:r>
      <w:r w:rsidR="001C2E96">
        <w:rPr>
          <w:sz w:val="22"/>
          <w:szCs w:val="22"/>
          <w:lang w:val="en-US"/>
        </w:rPr>
        <w:instrText xml:space="preserve"> ADDIN EN.CITE.DATA </w:instrText>
      </w:r>
      <w:r w:rsidR="001C2E96">
        <w:rPr>
          <w:sz w:val="22"/>
          <w:szCs w:val="22"/>
          <w:lang w:val="en-US"/>
        </w:rPr>
      </w:r>
      <w:r w:rsidR="001C2E96">
        <w:rPr>
          <w:sz w:val="22"/>
          <w:szCs w:val="22"/>
          <w:lang w:val="en-US"/>
        </w:rPr>
        <w:fldChar w:fldCharType="end"/>
      </w:r>
      <w:r w:rsidRPr="00D30ADD">
        <w:rPr>
          <w:sz w:val="22"/>
          <w:szCs w:val="22"/>
          <w:lang w:val="en-US"/>
        </w:rPr>
      </w:r>
      <w:r w:rsidRPr="00D30ADD">
        <w:rPr>
          <w:sz w:val="22"/>
          <w:szCs w:val="22"/>
          <w:lang w:val="en-US"/>
        </w:rPr>
        <w:fldChar w:fldCharType="separate"/>
      </w:r>
      <w:r w:rsidR="001C2E96">
        <w:rPr>
          <w:sz w:val="22"/>
          <w:szCs w:val="22"/>
          <w:lang w:val="en-US"/>
        </w:rPr>
        <w:t>[</w:t>
      </w:r>
      <w:hyperlink w:anchor="_ENREF_14" w:tooltip="D.A. St John, 1998 #57" w:history="1">
        <w:r w:rsidR="00EF543E">
          <w:rPr>
            <w:sz w:val="22"/>
            <w:szCs w:val="22"/>
            <w:lang w:val="en-US"/>
          </w:rPr>
          <w:t>14-16</w:t>
        </w:r>
      </w:hyperlink>
      <w:r w:rsidR="001C2E96">
        <w:rPr>
          <w:sz w:val="22"/>
          <w:szCs w:val="22"/>
          <w:lang w:val="en-US"/>
        </w:rPr>
        <w:t>]</w:t>
      </w:r>
      <w:r w:rsidRPr="00D30ADD">
        <w:rPr>
          <w:sz w:val="22"/>
          <w:szCs w:val="22"/>
          <w:lang w:val="en-US"/>
        </w:rPr>
        <w:fldChar w:fldCharType="end"/>
      </w:r>
      <w:r w:rsidRPr="00D30ADD">
        <w:rPr>
          <w:sz w:val="22"/>
          <w:szCs w:val="22"/>
          <w:lang w:val="en-US"/>
        </w:rPr>
        <w:t>, and a small amount of Vaseline was applied on the four corners of the slides for relatively firm covering. These were examined under partially cross-</w:t>
      </w:r>
      <w:proofErr w:type="spellStart"/>
      <w:r w:rsidRPr="00D30ADD">
        <w:rPr>
          <w:sz w:val="22"/>
          <w:szCs w:val="22"/>
          <w:lang w:val="en-US"/>
        </w:rPr>
        <w:t>polarised</w:t>
      </w:r>
      <w:proofErr w:type="spellEnd"/>
      <w:r w:rsidRPr="00D30ADD">
        <w:rPr>
          <w:sz w:val="22"/>
          <w:szCs w:val="22"/>
          <w:lang w:val="en-US"/>
        </w:rPr>
        <w:t xml:space="preserve"> light, providing straightforward information on the interfilamentary and interfacial microstructure </w:t>
      </w:r>
      <w:r w:rsidRPr="00D30ADD">
        <w:rPr>
          <w:sz w:val="22"/>
          <w:szCs w:val="22"/>
          <w:lang w:val="en-US"/>
        </w:rPr>
        <w:fldChar w:fldCharType="begin">
          <w:fldData xml:space="preserve">PEVuZE5vdGU+PENpdGU+PEF1dGhvcj5Bcm5vbiBCZW50dXIgJmFtcDsgU2lkbmV5IE1pbmRlc3M8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=
</w:fldData>
        </w:fldChar>
      </w:r>
      <w:r w:rsidR="001C2E96">
        <w:rPr>
          <w:sz w:val="22"/>
          <w:szCs w:val="22"/>
          <w:lang w:val="en-US"/>
        </w:rPr>
        <w:instrText xml:space="preserve"> ADDIN EN.CITE </w:instrText>
      </w:r>
      <w:r w:rsidR="001C2E96">
        <w:rPr>
          <w:sz w:val="22"/>
          <w:szCs w:val="22"/>
          <w:lang w:val="en-US"/>
        </w:rPr>
        <w:fldChar w:fldCharType="begin">
          <w:fldData xml:space="preserve">PEVuZE5vdGU+PENpdGU+PEF1dGhvcj5Bcm5vbiBCZW50dXIgJmFtcDsgU2lkbmV5IE1pbmRlc3M8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=
</w:fldData>
        </w:fldChar>
      </w:r>
      <w:r w:rsidR="001C2E96">
        <w:rPr>
          <w:sz w:val="22"/>
          <w:szCs w:val="22"/>
          <w:lang w:val="en-US"/>
        </w:rPr>
        <w:instrText xml:space="preserve"> ADDIN EN.CITE.DATA </w:instrText>
      </w:r>
      <w:r w:rsidR="001C2E96">
        <w:rPr>
          <w:sz w:val="22"/>
          <w:szCs w:val="22"/>
          <w:lang w:val="en-US"/>
        </w:rPr>
      </w:r>
      <w:r w:rsidR="001C2E96">
        <w:rPr>
          <w:sz w:val="22"/>
          <w:szCs w:val="22"/>
          <w:lang w:val="en-US"/>
        </w:rPr>
        <w:fldChar w:fldCharType="end"/>
      </w:r>
      <w:r w:rsidRPr="00D30ADD">
        <w:rPr>
          <w:sz w:val="22"/>
          <w:szCs w:val="22"/>
          <w:lang w:val="en-US"/>
        </w:rPr>
      </w:r>
      <w:r w:rsidRPr="00D30ADD">
        <w:rPr>
          <w:sz w:val="22"/>
          <w:szCs w:val="22"/>
          <w:lang w:val="en-US"/>
        </w:rPr>
        <w:fldChar w:fldCharType="separate"/>
      </w:r>
      <w:r w:rsidR="001C2E96">
        <w:rPr>
          <w:sz w:val="22"/>
          <w:szCs w:val="22"/>
          <w:lang w:val="en-US"/>
        </w:rPr>
        <w:t>[</w:t>
      </w:r>
      <w:hyperlink w:anchor="_ENREF_1" w:tooltip="Arnon Bentur &amp; Sidney Mindess, 1990 #32" w:history="1">
        <w:r w:rsidR="00EF543E">
          <w:rPr>
            <w:sz w:val="22"/>
            <w:szCs w:val="22"/>
            <w:lang w:val="en-US"/>
          </w:rPr>
          <w:t>1</w:t>
        </w:r>
      </w:hyperlink>
      <w:r w:rsidR="001C2E96">
        <w:rPr>
          <w:sz w:val="22"/>
          <w:szCs w:val="22"/>
          <w:lang w:val="en-US"/>
        </w:rPr>
        <w:t xml:space="preserve">, </w:t>
      </w:r>
      <w:hyperlink w:anchor="_ENREF_14" w:tooltip="D.A. St John, 1998 #57" w:history="1">
        <w:r w:rsidR="00EF543E">
          <w:rPr>
            <w:sz w:val="22"/>
            <w:szCs w:val="22"/>
            <w:lang w:val="en-US"/>
          </w:rPr>
          <w:t>14</w:t>
        </w:r>
      </w:hyperlink>
      <w:r w:rsidR="001C2E96">
        <w:rPr>
          <w:sz w:val="22"/>
          <w:szCs w:val="22"/>
          <w:lang w:val="en-US"/>
        </w:rPr>
        <w:t xml:space="preserve">, </w:t>
      </w:r>
      <w:hyperlink w:anchor="_ENREF_15" w:tooltip="Purnell, 2000 #95" w:history="1">
        <w:r w:rsidR="00EF543E">
          <w:rPr>
            <w:sz w:val="22"/>
            <w:szCs w:val="22"/>
            <w:lang w:val="en-US"/>
          </w:rPr>
          <w:t>15</w:t>
        </w:r>
      </w:hyperlink>
      <w:r w:rsidR="001C2E96">
        <w:rPr>
          <w:sz w:val="22"/>
          <w:szCs w:val="22"/>
          <w:lang w:val="en-US"/>
        </w:rPr>
        <w:t>]</w:t>
      </w:r>
      <w:r w:rsidRPr="00D30ADD">
        <w:rPr>
          <w:sz w:val="22"/>
          <w:szCs w:val="22"/>
          <w:lang w:val="en-US"/>
        </w:rPr>
        <w:fldChar w:fldCharType="end"/>
      </w:r>
      <w:r w:rsidRPr="00D30ADD">
        <w:rPr>
          <w:sz w:val="22"/>
          <w:szCs w:val="22"/>
          <w:lang w:val="en-US"/>
        </w:rPr>
        <w:t xml:space="preserve">. </w:t>
      </w:r>
      <w:r w:rsidR="00B009A1">
        <w:rPr>
          <w:sz w:val="22"/>
          <w:szCs w:val="22"/>
          <w:lang w:val="en-US"/>
        </w:rPr>
        <w:t xml:space="preserve">TSP </w:t>
      </w:r>
      <w:r w:rsidRPr="00D30ADD">
        <w:rPr>
          <w:sz w:val="22"/>
          <w:szCs w:val="22"/>
          <w:lang w:val="en-US"/>
        </w:rPr>
        <w:t xml:space="preserve">samples from aged material were </w:t>
      </w:r>
      <w:r w:rsidR="00416F77">
        <w:rPr>
          <w:sz w:val="22"/>
          <w:szCs w:val="22"/>
          <w:lang w:val="en-US"/>
        </w:rPr>
        <w:t xml:space="preserve">prepared in this project and they were </w:t>
      </w:r>
      <w:r w:rsidRPr="00D30ADD">
        <w:rPr>
          <w:sz w:val="22"/>
          <w:szCs w:val="22"/>
          <w:lang w:val="en-US"/>
        </w:rPr>
        <w:t xml:space="preserve">compared with unaged TSP specimens retained from the original study </w:t>
      </w:r>
      <w:r w:rsidRPr="0059321E">
        <w:rPr>
          <w:color w:val="000000" w:themeColor="text1"/>
          <w:sz w:val="22"/>
          <w:szCs w:val="22"/>
          <w:lang w:val="en-US"/>
        </w:rPr>
        <w:fldChar w:fldCharType="begin"/>
      </w:r>
      <w:r w:rsidR="001C2E96" w:rsidRPr="0059321E">
        <w:rPr>
          <w:color w:val="000000" w:themeColor="text1"/>
          <w:sz w:val="22"/>
          <w:szCs w:val="22"/>
          <w:lang w:val="en-US"/>
        </w:rPr>
        <w:instrText xml:space="preserve"> ADDIN EN.CITE &lt;EndNote&gt;&lt;Cite&gt;&lt;Author&gt;Purnell&lt;/Author&gt;&lt;Year&gt;2005&lt;/Year&gt;&lt;RecNum&gt;13&lt;/RecNum&gt;&lt;DisplayText&gt;[9]&lt;/DisplayText&gt;&lt;record&gt;&lt;rec-number&gt;13&lt;/rec-number&gt;&lt;foreign-keys&gt;&lt;key app="EN" db-id="tas2ewepyrrx0je0z24pwfev5x9sxdtxwf0s"&gt;13&lt;/key&gt;&lt;/foreign-keys&gt;&lt;ref-type name="Journal Article"&gt;17&lt;/ref-type&gt;&lt;contributors&gt;&lt;authors&gt;&lt;author&gt;Purnell, P.&lt;/author&gt;&lt;author&gt;Beddows, J.&lt;/author&gt;&lt;/authors&gt;&lt;/contributors&gt;&lt;titles&gt;&lt;title&gt;Durability and simulated ageing of new matrix glass fibre reinforced concrete&lt;/title&gt;&lt;secondary-title&gt;Cement &amp;amp; Concrete Composites&lt;/secondary-title&gt;&lt;/titles&gt;&lt;periodical&gt;&lt;full-title&gt;Cement &amp;amp; Concrete Composites&lt;/full-title&gt;&lt;/periodical&gt;&lt;pages&gt;875-884&lt;/pages&gt;&lt;volume&gt;27&lt;/volume&gt;&lt;number&gt;9-10&lt;/number&gt;&lt;dates&gt;&lt;year&gt;2005&lt;/year&gt;&lt;pub-dates&gt;&lt;date&gt;Oct-Nov&lt;/date&gt;&lt;/pub-dates&gt;&lt;/dates&gt;&lt;isbn&gt;0958-9465&lt;/isbn&gt;&lt;accession-num&gt;WOS:000232359600003&lt;/accession-num&gt;&lt;urls&gt;&lt;related-urls&gt;&lt;url&gt;&amp;lt;Go to ISI&amp;gt;://WOS:000232359600003&lt;/url&gt;&lt;/related-urls&gt;&lt;/urls&gt;&lt;electronic-resource-num&gt;10.1016/j.cemconcomp.2005.04.002&lt;/electronic-resource-num&gt;&lt;/record&gt;&lt;/Cite&gt;&lt;/EndNote&gt;</w:instrText>
      </w:r>
      <w:r w:rsidRPr="0059321E">
        <w:rPr>
          <w:color w:val="000000" w:themeColor="text1"/>
          <w:sz w:val="22"/>
          <w:szCs w:val="22"/>
          <w:lang w:val="en-US"/>
        </w:rPr>
        <w:fldChar w:fldCharType="separate"/>
      </w:r>
      <w:r w:rsidR="001C2E96" w:rsidRPr="0059321E">
        <w:rPr>
          <w:color w:val="000000" w:themeColor="text1"/>
          <w:sz w:val="22"/>
          <w:szCs w:val="22"/>
          <w:lang w:val="en-US"/>
        </w:rPr>
        <w:t>[</w:t>
      </w:r>
      <w:hyperlink w:anchor="_ENREF_9" w:tooltip="Purnell, 2005 #13" w:history="1">
        <w:r w:rsidR="00EF543E" w:rsidRPr="0059321E">
          <w:rPr>
            <w:color w:val="000000" w:themeColor="text1"/>
            <w:sz w:val="22"/>
            <w:szCs w:val="22"/>
            <w:lang w:val="en-US"/>
          </w:rPr>
          <w:t>9</w:t>
        </w:r>
      </w:hyperlink>
      <w:r w:rsidR="001C2E96" w:rsidRPr="0059321E">
        <w:rPr>
          <w:color w:val="000000" w:themeColor="text1"/>
          <w:sz w:val="22"/>
          <w:szCs w:val="22"/>
          <w:lang w:val="en-US"/>
        </w:rPr>
        <w:t>]</w:t>
      </w:r>
      <w:r w:rsidRPr="0059321E">
        <w:rPr>
          <w:color w:val="000000" w:themeColor="text1"/>
          <w:sz w:val="22"/>
          <w:szCs w:val="22"/>
          <w:lang w:val="en-US"/>
        </w:rPr>
        <w:fldChar w:fldCharType="end"/>
      </w:r>
      <w:r w:rsidR="0026338A" w:rsidRPr="0059321E">
        <w:rPr>
          <w:color w:val="000000" w:themeColor="text1"/>
          <w:sz w:val="22"/>
          <w:szCs w:val="22"/>
          <w:lang w:val="en-US"/>
        </w:rPr>
        <w:t>,</w:t>
      </w:r>
      <w:r w:rsidR="00E80AF5" w:rsidRPr="0059321E">
        <w:rPr>
          <w:color w:val="000000" w:themeColor="text1"/>
          <w:sz w:val="22"/>
          <w:szCs w:val="22"/>
          <w:lang w:val="en-US"/>
        </w:rPr>
        <w:t xml:space="preserve"> </w:t>
      </w:r>
      <w:r w:rsidR="0059321E">
        <w:rPr>
          <w:color w:val="000000" w:themeColor="text1"/>
          <w:sz w:val="22"/>
          <w:szCs w:val="22"/>
          <w:lang w:val="en-US"/>
        </w:rPr>
        <w:t>which</w:t>
      </w:r>
      <w:r w:rsidR="0026338A" w:rsidRPr="0059321E">
        <w:rPr>
          <w:color w:val="000000" w:themeColor="text1"/>
          <w:sz w:val="22"/>
          <w:szCs w:val="22"/>
          <w:lang w:val="en-US"/>
        </w:rPr>
        <w:t xml:space="preserve"> </w:t>
      </w:r>
      <w:r w:rsidR="00E80AF5" w:rsidRPr="0059321E">
        <w:rPr>
          <w:color w:val="000000" w:themeColor="text1"/>
          <w:sz w:val="22"/>
          <w:szCs w:val="22"/>
          <w:lang w:val="en-US"/>
        </w:rPr>
        <w:t>w</w:t>
      </w:r>
      <w:r w:rsidR="00F17729" w:rsidRPr="0059321E">
        <w:rPr>
          <w:color w:val="000000" w:themeColor="text1"/>
          <w:sz w:val="22"/>
          <w:szCs w:val="22"/>
          <w:lang w:val="en-US"/>
        </w:rPr>
        <w:t>ere</w:t>
      </w:r>
      <w:r w:rsidR="00B009A1" w:rsidRPr="0059321E">
        <w:rPr>
          <w:color w:val="000000" w:themeColor="text1"/>
          <w:sz w:val="22"/>
          <w:szCs w:val="22"/>
          <w:lang w:val="en-US"/>
        </w:rPr>
        <w:t xml:space="preserve"> </w:t>
      </w:r>
      <w:r w:rsidR="006A3D2A" w:rsidRPr="0059321E">
        <w:rPr>
          <w:color w:val="000000" w:themeColor="text1"/>
          <w:sz w:val="22"/>
          <w:szCs w:val="22"/>
          <w:lang w:val="en-US"/>
        </w:rPr>
        <w:t>firmly bonded with</w:t>
      </w:r>
      <w:r w:rsidR="00B009A1" w:rsidRPr="0059321E">
        <w:rPr>
          <w:color w:val="000000" w:themeColor="text1"/>
          <w:sz w:val="22"/>
          <w:szCs w:val="22"/>
          <w:lang w:val="en-US"/>
        </w:rPr>
        <w:t xml:space="preserve"> cover slip</w:t>
      </w:r>
      <w:r w:rsidR="000E68DE" w:rsidRPr="0059321E">
        <w:rPr>
          <w:color w:val="000000" w:themeColor="text1"/>
          <w:sz w:val="22"/>
          <w:szCs w:val="22"/>
          <w:lang w:val="en-US"/>
        </w:rPr>
        <w:t>s</w:t>
      </w:r>
      <w:r w:rsidR="0062256B" w:rsidRPr="0059321E">
        <w:rPr>
          <w:color w:val="000000" w:themeColor="text1"/>
          <w:sz w:val="22"/>
          <w:szCs w:val="22"/>
          <w:lang w:val="en-US"/>
        </w:rPr>
        <w:t xml:space="preserve"> to prevent further </w:t>
      </w:r>
      <w:r w:rsidR="00346E21" w:rsidRPr="0059321E">
        <w:rPr>
          <w:color w:val="000000" w:themeColor="text1"/>
          <w:sz w:val="22"/>
          <w:szCs w:val="22"/>
          <w:lang w:val="en-US"/>
        </w:rPr>
        <w:t>reaction</w:t>
      </w:r>
      <w:r w:rsidR="00C54861" w:rsidRPr="0059321E">
        <w:rPr>
          <w:color w:val="000000" w:themeColor="text1"/>
          <w:sz w:val="22"/>
          <w:szCs w:val="22"/>
          <w:lang w:val="en-US"/>
        </w:rPr>
        <w:t xml:space="preserve"> and kept for 10 years</w:t>
      </w:r>
      <w:r w:rsidR="00346E21" w:rsidRPr="0059321E">
        <w:rPr>
          <w:color w:val="000000" w:themeColor="text1"/>
          <w:sz w:val="22"/>
          <w:szCs w:val="22"/>
          <w:lang w:val="en-US"/>
        </w:rPr>
        <w:t xml:space="preserve"> until the present study</w:t>
      </w:r>
      <w:r w:rsidRPr="0059321E">
        <w:rPr>
          <w:color w:val="000000" w:themeColor="text1"/>
          <w:sz w:val="22"/>
          <w:szCs w:val="22"/>
          <w:lang w:val="en-US"/>
        </w:rPr>
        <w:t xml:space="preserve">. </w:t>
      </w:r>
      <w:r w:rsidR="0059321E">
        <w:rPr>
          <w:color w:val="000000" w:themeColor="text1"/>
          <w:sz w:val="22"/>
          <w:szCs w:val="22"/>
          <w:lang w:val="en-US"/>
        </w:rPr>
        <w:t>TSP</w:t>
      </w:r>
      <w:r w:rsidRPr="00D30ADD">
        <w:rPr>
          <w:sz w:val="22"/>
          <w:szCs w:val="22"/>
          <w:lang w:val="en-US"/>
        </w:rPr>
        <w:t xml:space="preserve"> specimens of aged GRC composites were also studied by SEM and before this</w:t>
      </w:r>
      <w:r w:rsidR="00BB232F">
        <w:rPr>
          <w:sz w:val="22"/>
          <w:szCs w:val="22"/>
          <w:lang w:val="en-US"/>
        </w:rPr>
        <w:t>,</w:t>
      </w:r>
      <w:r w:rsidRPr="00D30ADD">
        <w:rPr>
          <w:sz w:val="22"/>
          <w:szCs w:val="22"/>
          <w:lang w:val="en-US"/>
        </w:rPr>
        <w:t xml:space="preserve"> the cover slips should be removed with care by gentle sliding. Those investigat</w:t>
      </w:r>
      <w:bookmarkStart w:id="0" w:name="_GoBack"/>
      <w:bookmarkEnd w:id="0"/>
      <w:r w:rsidRPr="00D30ADD">
        <w:rPr>
          <w:sz w:val="22"/>
          <w:szCs w:val="22"/>
          <w:lang w:val="en-US"/>
        </w:rPr>
        <w:t>ed petrographic samples were then carbon coated under vacuum. SEM was undertaken using a JEOL JSM-5800LV, equipped wi</w:t>
      </w:r>
      <w:r w:rsidR="00C13500">
        <w:rPr>
          <w:sz w:val="22"/>
          <w:szCs w:val="22"/>
          <w:lang w:val="en-US"/>
        </w:rPr>
        <w:t>th energy dispersive X-ray (EDX</w:t>
      </w:r>
      <w:r w:rsidRPr="00D30ADD">
        <w:rPr>
          <w:sz w:val="22"/>
          <w:szCs w:val="22"/>
          <w:lang w:val="en-US"/>
        </w:rPr>
        <w:t xml:space="preserve">) detector. Backscattered electron mode was selected to characterize the phase distribution at the glass/matrix interfacial zone and topographic morphologies of the fresh fractured GRC surfaces are studied by secondary electron mode. </w:t>
      </w:r>
    </w:p>
    <w:p w14:paraId="1620DE46" w14:textId="77777777" w:rsidR="00654085" w:rsidRPr="00D30ADD" w:rsidRDefault="00654085" w:rsidP="003B4809">
      <w:pPr>
        <w:spacing w:after="120" w:line="480" w:lineRule="auto"/>
        <w:jc w:val="both"/>
        <w:rPr>
          <w:sz w:val="22"/>
          <w:szCs w:val="22"/>
          <w:lang w:val="en-US"/>
        </w:rPr>
      </w:pPr>
    </w:p>
    <w:p w14:paraId="05FBE1EC" w14:textId="518A0846" w:rsidR="00195B8F" w:rsidRPr="0059321E" w:rsidRDefault="008A1901" w:rsidP="003B4809">
      <w:pPr>
        <w:spacing w:after="120" w:line="480" w:lineRule="auto"/>
        <w:jc w:val="both"/>
        <w:rPr>
          <w:color w:val="000000" w:themeColor="text1"/>
          <w:sz w:val="22"/>
          <w:szCs w:val="22"/>
          <w:lang w:val="en-US"/>
        </w:rPr>
      </w:pPr>
      <w:r w:rsidRPr="0059321E">
        <w:rPr>
          <w:color w:val="000000" w:themeColor="text1"/>
          <w:sz w:val="22"/>
          <w:szCs w:val="22"/>
          <w:lang w:val="en-US"/>
        </w:rPr>
        <w:t xml:space="preserve">Elemental mappings of </w:t>
      </w:r>
      <w:proofErr w:type="spellStart"/>
      <w:r w:rsidRPr="0059321E">
        <w:rPr>
          <w:color w:val="000000" w:themeColor="text1"/>
          <w:sz w:val="22"/>
          <w:szCs w:val="22"/>
          <w:lang w:val="en-US"/>
        </w:rPr>
        <w:t>Ca</w:t>
      </w:r>
      <w:proofErr w:type="spellEnd"/>
      <w:r w:rsidRPr="0059321E">
        <w:rPr>
          <w:color w:val="000000" w:themeColor="text1"/>
          <w:sz w:val="22"/>
          <w:szCs w:val="22"/>
          <w:lang w:val="en-US"/>
        </w:rPr>
        <w:t xml:space="preserve">, Al, Si, S, Na and </w:t>
      </w:r>
      <w:proofErr w:type="spellStart"/>
      <w:r w:rsidRPr="0059321E">
        <w:rPr>
          <w:color w:val="000000" w:themeColor="text1"/>
          <w:sz w:val="22"/>
          <w:szCs w:val="22"/>
          <w:lang w:val="en-US"/>
        </w:rPr>
        <w:t>Zr</w:t>
      </w:r>
      <w:proofErr w:type="spellEnd"/>
      <w:r w:rsidRPr="0059321E">
        <w:rPr>
          <w:color w:val="000000" w:themeColor="text1"/>
          <w:sz w:val="22"/>
          <w:szCs w:val="22"/>
          <w:lang w:val="en-US"/>
        </w:rPr>
        <w:t xml:space="preserve"> were acquired with dwell time of 15</w:t>
      </w:r>
      <w:r w:rsidR="009427AB" w:rsidRPr="0059321E">
        <w:rPr>
          <w:color w:val="000000" w:themeColor="text1"/>
          <w:sz w:val="22"/>
          <w:szCs w:val="22"/>
          <w:lang w:val="en-US"/>
        </w:rPr>
        <w:t>0</w:t>
      </w:r>
      <m:oMath>
        <m:r>
          <w:rPr>
            <w:rFonts w:ascii="Cambria Math" w:hAnsi="Cambria Math"/>
            <w:color w:val="000000" w:themeColor="text1"/>
            <w:sz w:val="22"/>
            <w:szCs w:val="22"/>
            <w:lang w:val="en-US"/>
          </w:rPr>
          <m:t>μs</m:t>
        </m:r>
      </m:oMath>
      <w:r w:rsidRPr="0059321E">
        <w:rPr>
          <w:color w:val="000000" w:themeColor="text1"/>
          <w:sz w:val="22"/>
          <w:szCs w:val="22"/>
          <w:lang w:val="en-US"/>
        </w:rPr>
        <w:t xml:space="preserve"> in order to characterize the general elemental distribution at the interfacial and interfilamentary spaces.</w:t>
      </w:r>
      <w:r>
        <w:rPr>
          <w:color w:val="943634" w:themeColor="accent2" w:themeShade="BF"/>
          <w:sz w:val="22"/>
          <w:szCs w:val="22"/>
          <w:lang w:val="en-US"/>
        </w:rPr>
        <w:t xml:space="preserve"> </w:t>
      </w:r>
      <w:r w:rsidR="00195B8F" w:rsidRPr="00D30ADD">
        <w:rPr>
          <w:sz w:val="22"/>
          <w:szCs w:val="22"/>
          <w:lang w:val="en-US"/>
        </w:rPr>
        <w:t xml:space="preserve">Microanalysis </w:t>
      </w:r>
      <w:r w:rsidR="00C4416F">
        <w:rPr>
          <w:sz w:val="22"/>
          <w:szCs w:val="22"/>
          <w:lang w:val="en-US"/>
        </w:rPr>
        <w:t>of</w:t>
      </w:r>
      <w:r w:rsidR="00195B8F" w:rsidRPr="00D30ADD">
        <w:rPr>
          <w:sz w:val="22"/>
          <w:szCs w:val="22"/>
          <w:lang w:val="en-US"/>
        </w:rPr>
        <w:t xml:space="preserve"> the interfilamentary space was also performed to further investigate the chemi</w:t>
      </w:r>
      <w:r w:rsidR="00C4416F">
        <w:rPr>
          <w:sz w:val="22"/>
          <w:szCs w:val="22"/>
          <w:lang w:val="en-US"/>
        </w:rPr>
        <w:t>stry</w:t>
      </w:r>
      <w:r w:rsidR="00195B8F" w:rsidRPr="00D30ADD">
        <w:rPr>
          <w:sz w:val="22"/>
          <w:szCs w:val="22"/>
          <w:lang w:val="en-US"/>
        </w:rPr>
        <w:t xml:space="preserve"> of the phases located between </w:t>
      </w:r>
      <w:r w:rsidR="00C4416F">
        <w:rPr>
          <w:sz w:val="22"/>
          <w:szCs w:val="22"/>
          <w:lang w:val="en-US"/>
        </w:rPr>
        <w:t xml:space="preserve">the </w:t>
      </w:r>
      <w:r w:rsidR="00195B8F" w:rsidRPr="00D30ADD">
        <w:rPr>
          <w:sz w:val="22"/>
          <w:szCs w:val="22"/>
          <w:lang w:val="en-US"/>
        </w:rPr>
        <w:t xml:space="preserve">fibres. </w:t>
      </w:r>
      <w:r w:rsidR="00DC0B1B">
        <w:rPr>
          <w:sz w:val="22"/>
          <w:szCs w:val="22"/>
          <w:lang w:val="en-US"/>
        </w:rPr>
        <w:t>Ow</w:t>
      </w:r>
      <w:r w:rsidR="00C4416F">
        <w:rPr>
          <w:sz w:val="22"/>
          <w:szCs w:val="22"/>
          <w:lang w:val="en-US"/>
        </w:rPr>
        <w:t>ing</w:t>
      </w:r>
      <w:r w:rsidR="00195B8F" w:rsidRPr="00D30ADD">
        <w:rPr>
          <w:sz w:val="22"/>
          <w:szCs w:val="22"/>
          <w:lang w:val="en-US"/>
        </w:rPr>
        <w:t xml:space="preserve"> to the relatively large interaction volume of X-ray signals </w:t>
      </w:r>
      <w:r w:rsidR="00CB683D" w:rsidRPr="0059321E">
        <w:rPr>
          <w:color w:val="000000" w:themeColor="text1"/>
          <w:sz w:val="22"/>
          <w:szCs w:val="22"/>
          <w:lang w:val="en-US"/>
        </w:rPr>
        <w:t>(</w:t>
      </w:r>
      <w:r w:rsidR="00B05481" w:rsidRPr="0059321E">
        <w:rPr>
          <w:color w:val="000000" w:themeColor="text1"/>
          <w:sz w:val="22"/>
          <w:szCs w:val="22"/>
          <w:lang w:val="en-US"/>
        </w:rPr>
        <w:t>2-5</w:t>
      </w:r>
      <m:oMath>
        <m:r>
          <w:rPr>
            <w:rFonts w:ascii="Cambria Math" w:hAnsi="Cambria Math"/>
            <w:color w:val="000000" w:themeColor="text1"/>
            <w:sz w:val="22"/>
            <w:szCs w:val="22"/>
            <w:lang w:val="en-US"/>
          </w:rPr>
          <m:t>μm</m:t>
        </m:r>
      </m:oMath>
      <w:r w:rsidR="00B05481" w:rsidRPr="0059321E">
        <w:rPr>
          <w:color w:val="000000" w:themeColor="text1"/>
          <w:sz w:val="22"/>
          <w:szCs w:val="22"/>
          <w:lang w:val="en-US"/>
        </w:rPr>
        <w:t xml:space="preserve"> in depth</w:t>
      </w:r>
      <w:r w:rsidR="00CB683D" w:rsidRPr="0059321E">
        <w:rPr>
          <w:color w:val="000000" w:themeColor="text1"/>
          <w:sz w:val="22"/>
          <w:szCs w:val="22"/>
          <w:lang w:val="en-US"/>
        </w:rPr>
        <w:t>)</w:t>
      </w:r>
      <w:r w:rsidR="00CB683D">
        <w:rPr>
          <w:color w:val="FF0000"/>
          <w:sz w:val="22"/>
          <w:szCs w:val="22"/>
          <w:lang w:val="en-US"/>
        </w:rPr>
        <w:t xml:space="preserve"> </w:t>
      </w:r>
      <w:r w:rsidR="00C4416F">
        <w:rPr>
          <w:sz w:val="22"/>
          <w:szCs w:val="22"/>
          <w:lang w:val="en-US"/>
        </w:rPr>
        <w:t>compared to the</w:t>
      </w:r>
      <w:r w:rsidR="00195B8F" w:rsidRPr="00D30ADD">
        <w:rPr>
          <w:sz w:val="22"/>
          <w:szCs w:val="22"/>
          <w:lang w:val="en-US"/>
        </w:rPr>
        <w:t xml:space="preserve"> narrow space between the glass </w:t>
      </w:r>
      <w:r w:rsidR="00195B8F" w:rsidRPr="0059321E">
        <w:rPr>
          <w:color w:val="000000" w:themeColor="text1"/>
          <w:sz w:val="22"/>
          <w:szCs w:val="22"/>
          <w:lang w:val="en-US"/>
        </w:rPr>
        <w:t>fibres</w:t>
      </w:r>
      <w:r w:rsidR="00CB683D" w:rsidRPr="0059321E">
        <w:rPr>
          <w:color w:val="000000" w:themeColor="text1"/>
          <w:sz w:val="22"/>
          <w:szCs w:val="22"/>
          <w:lang w:val="en-US"/>
        </w:rPr>
        <w:t xml:space="preserve"> (</w:t>
      </w:r>
      <w:r w:rsidR="00115DD3" w:rsidRPr="0059321E">
        <w:rPr>
          <w:color w:val="000000" w:themeColor="text1"/>
          <w:sz w:val="22"/>
          <w:szCs w:val="22"/>
          <w:lang w:val="en-US"/>
        </w:rPr>
        <w:t xml:space="preserve">less than </w:t>
      </w:r>
      <w:r w:rsidR="00024180" w:rsidRPr="0059321E">
        <w:rPr>
          <w:color w:val="000000" w:themeColor="text1"/>
          <w:sz w:val="22"/>
          <w:szCs w:val="22"/>
          <w:lang w:val="en-US"/>
        </w:rPr>
        <w:t>5</w:t>
      </w:r>
      <m:oMath>
        <m:r>
          <w:rPr>
            <w:rFonts w:ascii="Cambria Math" w:hAnsi="Cambria Math"/>
            <w:color w:val="000000" w:themeColor="text1"/>
            <w:sz w:val="22"/>
            <w:szCs w:val="22"/>
            <w:lang w:val="en-US"/>
          </w:rPr>
          <m:t>μm</m:t>
        </m:r>
      </m:oMath>
      <w:r w:rsidR="00024180" w:rsidRPr="0059321E">
        <w:rPr>
          <w:color w:val="000000" w:themeColor="text1"/>
          <w:sz w:val="22"/>
          <w:szCs w:val="22"/>
          <w:lang w:val="en-US"/>
        </w:rPr>
        <w:t xml:space="preserve"> in width</w:t>
      </w:r>
      <w:r w:rsidR="00CB683D" w:rsidRPr="0059321E">
        <w:rPr>
          <w:color w:val="000000" w:themeColor="text1"/>
          <w:sz w:val="22"/>
          <w:szCs w:val="22"/>
          <w:lang w:val="en-US"/>
        </w:rPr>
        <w:t>)</w:t>
      </w:r>
      <w:r w:rsidR="00195B8F" w:rsidRPr="0059321E">
        <w:rPr>
          <w:color w:val="000000" w:themeColor="text1"/>
          <w:sz w:val="22"/>
          <w:szCs w:val="22"/>
          <w:lang w:val="en-US"/>
        </w:rPr>
        <w:t>,</w:t>
      </w:r>
      <w:r w:rsidR="00195B8F" w:rsidRPr="00D30ADD">
        <w:rPr>
          <w:sz w:val="22"/>
          <w:szCs w:val="22"/>
          <w:lang w:val="en-US"/>
        </w:rPr>
        <w:t xml:space="preserve"> interference </w:t>
      </w:r>
      <w:r w:rsidR="00C4416F">
        <w:rPr>
          <w:sz w:val="22"/>
          <w:szCs w:val="22"/>
          <w:lang w:val="en-US"/>
        </w:rPr>
        <w:t>from the</w:t>
      </w:r>
      <w:r w:rsidR="00195B8F" w:rsidRPr="00D30ADD">
        <w:rPr>
          <w:sz w:val="22"/>
          <w:szCs w:val="22"/>
          <w:lang w:val="en-US"/>
        </w:rPr>
        <w:t xml:space="preserve"> glass fibre</w:t>
      </w:r>
      <w:r w:rsidR="00C4416F">
        <w:rPr>
          <w:sz w:val="22"/>
          <w:szCs w:val="22"/>
          <w:lang w:val="en-US"/>
        </w:rPr>
        <w:t>s</w:t>
      </w:r>
      <w:r w:rsidR="00195B8F" w:rsidRPr="00D30ADD">
        <w:rPr>
          <w:sz w:val="22"/>
          <w:szCs w:val="22"/>
          <w:lang w:val="en-US"/>
        </w:rPr>
        <w:t xml:space="preserve"> may </w:t>
      </w:r>
      <w:r w:rsidR="00C4416F">
        <w:rPr>
          <w:sz w:val="22"/>
          <w:szCs w:val="22"/>
          <w:lang w:val="en-US"/>
        </w:rPr>
        <w:t>occur</w:t>
      </w:r>
      <w:r w:rsidR="00195B8F" w:rsidRPr="00D30ADD">
        <w:rPr>
          <w:sz w:val="22"/>
          <w:szCs w:val="22"/>
          <w:lang w:val="en-US"/>
        </w:rPr>
        <w:t xml:space="preserve"> during microanalysis. This may result in </w:t>
      </w:r>
      <w:r w:rsidR="00AE230B">
        <w:rPr>
          <w:sz w:val="22"/>
          <w:szCs w:val="22"/>
          <w:lang w:val="en-US"/>
        </w:rPr>
        <w:t>unrealistically</w:t>
      </w:r>
      <w:r w:rsidR="00195B8F" w:rsidRPr="00D30ADD">
        <w:rPr>
          <w:sz w:val="22"/>
          <w:szCs w:val="22"/>
          <w:lang w:val="en-US"/>
        </w:rPr>
        <w:t xml:space="preserve"> high proportion</w:t>
      </w:r>
      <w:r w:rsidR="00AE230B">
        <w:rPr>
          <w:sz w:val="22"/>
          <w:szCs w:val="22"/>
          <w:lang w:val="en-US"/>
        </w:rPr>
        <w:t>s</w:t>
      </w:r>
      <w:r w:rsidR="00195B8F" w:rsidRPr="00D30ADD">
        <w:rPr>
          <w:sz w:val="22"/>
          <w:szCs w:val="22"/>
          <w:lang w:val="en-US"/>
        </w:rPr>
        <w:t xml:space="preserve"> of silicon </w:t>
      </w:r>
      <w:r w:rsidR="00AE230B">
        <w:rPr>
          <w:sz w:val="22"/>
          <w:szCs w:val="22"/>
          <w:lang w:val="en-US"/>
        </w:rPr>
        <w:t xml:space="preserve">being recorded </w:t>
      </w:r>
      <w:r w:rsidR="00195B8F" w:rsidRPr="00D30ADD">
        <w:rPr>
          <w:sz w:val="22"/>
          <w:szCs w:val="22"/>
          <w:lang w:val="en-US"/>
        </w:rPr>
        <w:t xml:space="preserve">and </w:t>
      </w:r>
      <w:r w:rsidR="00AE230B">
        <w:rPr>
          <w:sz w:val="22"/>
          <w:szCs w:val="22"/>
          <w:lang w:val="en-US"/>
        </w:rPr>
        <w:t xml:space="preserve">a similarly </w:t>
      </w:r>
      <w:r w:rsidR="00195B8F" w:rsidRPr="00D30ADD">
        <w:rPr>
          <w:sz w:val="22"/>
          <w:szCs w:val="22"/>
          <w:lang w:val="en-US"/>
        </w:rPr>
        <w:t xml:space="preserve">high Si/Ca ratio. Therefore </w:t>
      </w:r>
      <w:r w:rsidR="00AE230B">
        <w:rPr>
          <w:sz w:val="22"/>
          <w:szCs w:val="22"/>
          <w:lang w:val="en-US"/>
        </w:rPr>
        <w:t>dur</w:t>
      </w:r>
      <w:r w:rsidR="00195B8F" w:rsidRPr="00D30ADD">
        <w:rPr>
          <w:sz w:val="22"/>
          <w:szCs w:val="22"/>
          <w:lang w:val="en-US"/>
        </w:rPr>
        <w:t>in</w:t>
      </w:r>
      <w:r w:rsidR="00AE230B">
        <w:rPr>
          <w:sz w:val="22"/>
          <w:szCs w:val="22"/>
          <w:lang w:val="en-US"/>
        </w:rPr>
        <w:t>g</w:t>
      </w:r>
      <w:r w:rsidR="00195B8F" w:rsidRPr="00D30ADD">
        <w:rPr>
          <w:sz w:val="22"/>
          <w:szCs w:val="22"/>
          <w:lang w:val="en-US"/>
        </w:rPr>
        <w:t xml:space="preserve"> the microanalysis, SiO</w:t>
      </w:r>
      <w:r w:rsidR="00195B8F" w:rsidRPr="009324D4">
        <w:rPr>
          <w:sz w:val="22"/>
          <w:szCs w:val="22"/>
          <w:vertAlign w:val="subscript"/>
          <w:lang w:val="en-US"/>
        </w:rPr>
        <w:t>2</w:t>
      </w:r>
      <w:r w:rsidR="00195B8F" w:rsidRPr="00D30ADD">
        <w:rPr>
          <w:sz w:val="22"/>
          <w:szCs w:val="22"/>
          <w:lang w:val="en-US"/>
        </w:rPr>
        <w:t xml:space="preserve"> </w:t>
      </w:r>
      <w:r w:rsidR="00AE230B">
        <w:rPr>
          <w:sz w:val="22"/>
          <w:szCs w:val="22"/>
          <w:lang w:val="en-US"/>
        </w:rPr>
        <w:t xml:space="preserve">signals </w:t>
      </w:r>
      <w:r w:rsidR="00195B8F" w:rsidRPr="00D30ADD">
        <w:rPr>
          <w:sz w:val="22"/>
          <w:szCs w:val="22"/>
          <w:lang w:val="en-US"/>
        </w:rPr>
        <w:t>originat</w:t>
      </w:r>
      <w:r w:rsidR="00AE230B">
        <w:rPr>
          <w:sz w:val="22"/>
          <w:szCs w:val="22"/>
          <w:lang w:val="en-US"/>
        </w:rPr>
        <w:t>ing</w:t>
      </w:r>
      <w:r w:rsidR="00195B8F" w:rsidRPr="00D30ADD">
        <w:rPr>
          <w:sz w:val="22"/>
          <w:szCs w:val="22"/>
          <w:lang w:val="en-US"/>
        </w:rPr>
        <w:t xml:space="preserve"> from the glass fibre </w:t>
      </w:r>
      <w:r w:rsidR="00AE230B">
        <w:rPr>
          <w:sz w:val="22"/>
          <w:szCs w:val="22"/>
          <w:lang w:val="en-US"/>
        </w:rPr>
        <w:t>were</w:t>
      </w:r>
      <w:r w:rsidR="00195B8F" w:rsidRPr="00D30ADD">
        <w:rPr>
          <w:sz w:val="22"/>
          <w:szCs w:val="22"/>
          <w:lang w:val="en-US"/>
        </w:rPr>
        <w:t xml:space="preserve"> deducted from the total SiO</w:t>
      </w:r>
      <w:r w:rsidR="00195B8F" w:rsidRPr="009324D4">
        <w:rPr>
          <w:sz w:val="22"/>
          <w:szCs w:val="22"/>
          <w:vertAlign w:val="subscript"/>
          <w:lang w:val="en-US"/>
        </w:rPr>
        <w:t>2</w:t>
      </w:r>
      <w:r w:rsidR="00C13500">
        <w:rPr>
          <w:sz w:val="22"/>
          <w:szCs w:val="22"/>
          <w:lang w:val="en-US"/>
        </w:rPr>
        <w:t xml:space="preserve"> content examined in EDX</w:t>
      </w:r>
      <w:r w:rsidR="00195B8F" w:rsidRPr="00D30ADD">
        <w:rPr>
          <w:sz w:val="22"/>
          <w:szCs w:val="22"/>
          <w:lang w:val="en-US"/>
        </w:rPr>
        <w:t xml:space="preserve"> spot analysis. </w:t>
      </w:r>
      <w:r w:rsidR="00946598">
        <w:rPr>
          <w:sz w:val="22"/>
          <w:szCs w:val="22"/>
          <w:lang w:val="en-US"/>
        </w:rPr>
        <w:t xml:space="preserve">Since </w:t>
      </w:r>
      <w:r w:rsidR="00195B8F" w:rsidRPr="00D30ADD">
        <w:rPr>
          <w:sz w:val="22"/>
          <w:szCs w:val="22"/>
          <w:lang w:val="en-US"/>
        </w:rPr>
        <w:t>ZrO</w:t>
      </w:r>
      <w:r w:rsidR="00195B8F" w:rsidRPr="009324D4">
        <w:rPr>
          <w:sz w:val="22"/>
          <w:szCs w:val="22"/>
          <w:vertAlign w:val="subscript"/>
          <w:lang w:val="en-US"/>
        </w:rPr>
        <w:t>2</w:t>
      </w:r>
      <w:r w:rsidR="00195B8F" w:rsidRPr="00D30ADD">
        <w:rPr>
          <w:sz w:val="22"/>
          <w:szCs w:val="22"/>
          <w:lang w:val="en-US"/>
        </w:rPr>
        <w:t xml:space="preserve"> </w:t>
      </w:r>
      <w:r w:rsidR="00946598">
        <w:rPr>
          <w:sz w:val="22"/>
          <w:szCs w:val="22"/>
          <w:lang w:val="en-US"/>
        </w:rPr>
        <w:t>is present</w:t>
      </w:r>
      <w:r w:rsidR="00195B8F" w:rsidRPr="00D30ADD">
        <w:rPr>
          <w:sz w:val="22"/>
          <w:szCs w:val="22"/>
          <w:lang w:val="en-US"/>
        </w:rPr>
        <w:t xml:space="preserve"> </w:t>
      </w:r>
      <w:r w:rsidR="00946598">
        <w:rPr>
          <w:sz w:val="22"/>
          <w:szCs w:val="22"/>
          <w:lang w:val="en-US"/>
        </w:rPr>
        <w:t xml:space="preserve">in the </w:t>
      </w:r>
      <w:r w:rsidR="00195B8F" w:rsidRPr="00D30ADD">
        <w:rPr>
          <w:sz w:val="22"/>
          <w:szCs w:val="22"/>
          <w:lang w:val="en-US"/>
        </w:rPr>
        <w:t xml:space="preserve">glass fibre </w:t>
      </w:r>
      <w:r w:rsidR="00195B8F" w:rsidRPr="0059321E">
        <w:rPr>
          <w:color w:val="000000" w:themeColor="text1"/>
          <w:sz w:val="22"/>
          <w:szCs w:val="22"/>
          <w:lang w:val="en-US"/>
        </w:rPr>
        <w:t xml:space="preserve">but </w:t>
      </w:r>
      <w:r w:rsidR="001B3CA7">
        <w:rPr>
          <w:color w:val="000000" w:themeColor="text1"/>
          <w:sz w:val="22"/>
          <w:szCs w:val="22"/>
          <w:lang w:val="en-US"/>
        </w:rPr>
        <w:t>only present at trace concentrations in</w:t>
      </w:r>
      <w:r w:rsidR="00195B8F" w:rsidRPr="00D30ADD">
        <w:rPr>
          <w:sz w:val="22"/>
          <w:szCs w:val="22"/>
          <w:lang w:val="en-US"/>
        </w:rPr>
        <w:t xml:space="preserve"> the hydrated cement, it could be used </w:t>
      </w:r>
      <w:r w:rsidR="00946598">
        <w:rPr>
          <w:sz w:val="22"/>
          <w:szCs w:val="22"/>
          <w:lang w:val="en-US"/>
        </w:rPr>
        <w:t xml:space="preserve">as a marker </w:t>
      </w:r>
      <w:r w:rsidR="00195B8F" w:rsidRPr="00D30ADD">
        <w:rPr>
          <w:sz w:val="22"/>
          <w:szCs w:val="22"/>
          <w:lang w:val="en-US"/>
        </w:rPr>
        <w:t xml:space="preserve">to calculate </w:t>
      </w:r>
      <w:r w:rsidR="00946598">
        <w:rPr>
          <w:sz w:val="22"/>
          <w:szCs w:val="22"/>
          <w:lang w:val="en-US"/>
        </w:rPr>
        <w:t xml:space="preserve">the proportion of </w:t>
      </w:r>
      <w:r w:rsidR="00195B8F" w:rsidRPr="00D30ADD">
        <w:rPr>
          <w:sz w:val="22"/>
          <w:szCs w:val="22"/>
          <w:lang w:val="en-US"/>
        </w:rPr>
        <w:t xml:space="preserve">the silicon </w:t>
      </w:r>
      <w:r w:rsidR="00946598">
        <w:rPr>
          <w:sz w:val="22"/>
          <w:szCs w:val="22"/>
          <w:lang w:val="en-US"/>
        </w:rPr>
        <w:t xml:space="preserve">content of the spot analysis </w:t>
      </w:r>
      <w:r w:rsidR="0014668D">
        <w:rPr>
          <w:sz w:val="22"/>
          <w:szCs w:val="22"/>
          <w:lang w:val="en-US"/>
        </w:rPr>
        <w:t>attributable to the</w:t>
      </w:r>
      <w:r w:rsidR="00195B8F" w:rsidRPr="00D30ADD">
        <w:rPr>
          <w:sz w:val="22"/>
          <w:szCs w:val="22"/>
          <w:lang w:val="en-US"/>
        </w:rPr>
        <w:t xml:space="preserve"> glass fibres, </w:t>
      </w:r>
      <w:r w:rsidR="0014668D">
        <w:rPr>
          <w:sz w:val="22"/>
          <w:szCs w:val="22"/>
          <w:lang w:val="en-US"/>
        </w:rPr>
        <w:t>by considering</w:t>
      </w:r>
      <w:r w:rsidR="00195B8F" w:rsidRPr="00D30ADD">
        <w:rPr>
          <w:sz w:val="22"/>
          <w:szCs w:val="22"/>
          <w:lang w:val="en-US"/>
        </w:rPr>
        <w:t xml:space="preserve"> the composition of glass fibres (10% Na</w:t>
      </w:r>
      <w:r w:rsidR="00195B8F" w:rsidRPr="009324D4">
        <w:rPr>
          <w:sz w:val="22"/>
          <w:szCs w:val="22"/>
          <w:vertAlign w:val="subscript"/>
          <w:lang w:val="en-US"/>
        </w:rPr>
        <w:t>2</w:t>
      </w:r>
      <w:r w:rsidR="00195B8F" w:rsidRPr="00D30ADD">
        <w:rPr>
          <w:sz w:val="22"/>
          <w:szCs w:val="22"/>
          <w:lang w:val="en-US"/>
        </w:rPr>
        <w:t>O- 22% ZrO</w:t>
      </w:r>
      <w:r w:rsidR="00195B8F" w:rsidRPr="009324D4">
        <w:rPr>
          <w:sz w:val="22"/>
          <w:szCs w:val="22"/>
          <w:vertAlign w:val="subscript"/>
          <w:lang w:val="en-US"/>
        </w:rPr>
        <w:t>2</w:t>
      </w:r>
      <w:r w:rsidR="00195B8F" w:rsidRPr="00D30ADD">
        <w:rPr>
          <w:sz w:val="22"/>
          <w:szCs w:val="22"/>
          <w:lang w:val="en-US"/>
        </w:rPr>
        <w:t>- 68%SiO</w:t>
      </w:r>
      <w:r w:rsidR="00195B8F" w:rsidRPr="009324D4">
        <w:rPr>
          <w:sz w:val="22"/>
          <w:szCs w:val="22"/>
          <w:vertAlign w:val="subscript"/>
          <w:lang w:val="en-US"/>
        </w:rPr>
        <w:t>2</w:t>
      </w:r>
      <w:r w:rsidR="00195B8F" w:rsidRPr="00D30ADD">
        <w:rPr>
          <w:sz w:val="22"/>
          <w:szCs w:val="22"/>
          <w:lang w:val="en-US"/>
        </w:rPr>
        <w:t xml:space="preserve"> by weight</w:t>
      </w:r>
      <w:r w:rsidR="00C13500">
        <w:rPr>
          <w:sz w:val="22"/>
          <w:szCs w:val="22"/>
          <w:lang w:val="en-US"/>
        </w:rPr>
        <w:t>, own data from SEM/EDX</w:t>
      </w:r>
      <w:r w:rsidR="00471C3C">
        <w:rPr>
          <w:sz w:val="22"/>
          <w:szCs w:val="22"/>
          <w:lang w:val="en-US"/>
        </w:rPr>
        <w:t xml:space="preserve"> analysis</w:t>
      </w:r>
      <w:r w:rsidR="00195B8F" w:rsidRPr="00D30ADD">
        <w:rPr>
          <w:sz w:val="22"/>
          <w:szCs w:val="22"/>
          <w:lang w:val="en-US"/>
        </w:rPr>
        <w:t>).</w:t>
      </w:r>
      <w:r w:rsidR="00A11EB7">
        <w:rPr>
          <w:sz w:val="22"/>
          <w:szCs w:val="22"/>
          <w:lang w:val="en-US"/>
        </w:rPr>
        <w:t xml:space="preserve"> </w:t>
      </w:r>
      <w:r w:rsidR="00A11EB7" w:rsidRPr="0059321E">
        <w:rPr>
          <w:color w:val="000000" w:themeColor="text1"/>
          <w:sz w:val="22"/>
          <w:szCs w:val="22"/>
          <w:lang w:val="en-US"/>
        </w:rPr>
        <w:t xml:space="preserve">Points for EDX analysis were randomly selected between glass fibres and </w:t>
      </w:r>
      <w:r w:rsidR="00662F34" w:rsidRPr="0059321E">
        <w:rPr>
          <w:color w:val="000000" w:themeColor="text1"/>
          <w:sz w:val="22"/>
          <w:szCs w:val="22"/>
          <w:lang w:val="en-US"/>
        </w:rPr>
        <w:t>corrected</w:t>
      </w:r>
      <w:r w:rsidR="00A11EB7" w:rsidRPr="0059321E">
        <w:rPr>
          <w:color w:val="000000" w:themeColor="text1"/>
          <w:sz w:val="22"/>
          <w:szCs w:val="22"/>
          <w:lang w:val="en-US"/>
        </w:rPr>
        <w:t xml:space="preserve"> atomic information on each point (based on </w:t>
      </w:r>
      <w:r w:rsidR="00F42E47" w:rsidRPr="0059321E">
        <w:rPr>
          <w:color w:val="000000" w:themeColor="text1"/>
          <w:sz w:val="22"/>
          <w:szCs w:val="22"/>
          <w:lang w:val="en-US"/>
        </w:rPr>
        <w:t xml:space="preserve">the </w:t>
      </w:r>
      <w:r w:rsidR="00A11EB7" w:rsidRPr="0059321E">
        <w:rPr>
          <w:color w:val="000000" w:themeColor="text1"/>
          <w:sz w:val="22"/>
          <w:szCs w:val="22"/>
          <w:lang w:val="en-US"/>
        </w:rPr>
        <w:t>Zr</w:t>
      </w:r>
      <w:r w:rsidR="000E3920" w:rsidRPr="0059321E">
        <w:rPr>
          <w:color w:val="000000" w:themeColor="text1"/>
          <w:sz w:val="22"/>
          <w:szCs w:val="22"/>
          <w:lang w:val="en-US"/>
        </w:rPr>
        <w:t>O</w:t>
      </w:r>
      <w:r w:rsidR="000E3920" w:rsidRPr="0059321E">
        <w:rPr>
          <w:color w:val="000000" w:themeColor="text1"/>
          <w:sz w:val="22"/>
          <w:szCs w:val="22"/>
          <w:vertAlign w:val="subscript"/>
          <w:lang w:val="en-US"/>
        </w:rPr>
        <w:t>2</w:t>
      </w:r>
      <w:r w:rsidR="00A11EB7" w:rsidRPr="0059321E">
        <w:rPr>
          <w:color w:val="000000" w:themeColor="text1"/>
          <w:sz w:val="22"/>
          <w:szCs w:val="22"/>
          <w:lang w:val="en-US"/>
        </w:rPr>
        <w:t xml:space="preserve"> information) w</w:t>
      </w:r>
      <w:r w:rsidR="00662F34" w:rsidRPr="0059321E">
        <w:rPr>
          <w:color w:val="000000" w:themeColor="text1"/>
          <w:sz w:val="22"/>
          <w:szCs w:val="22"/>
          <w:lang w:val="en-US"/>
        </w:rPr>
        <w:t>as</w:t>
      </w:r>
      <w:r w:rsidR="00A11EB7" w:rsidRPr="0059321E">
        <w:rPr>
          <w:color w:val="000000" w:themeColor="text1"/>
          <w:sz w:val="22"/>
          <w:szCs w:val="22"/>
          <w:lang w:val="en-US"/>
        </w:rPr>
        <w:t xml:space="preserve"> recorded</w:t>
      </w:r>
      <w:r w:rsidR="00662F34" w:rsidRPr="0059321E">
        <w:rPr>
          <w:color w:val="000000" w:themeColor="text1"/>
          <w:sz w:val="22"/>
          <w:szCs w:val="22"/>
          <w:lang w:val="en-US"/>
        </w:rPr>
        <w:t>.</w:t>
      </w:r>
      <w:r w:rsidR="00A11EB7" w:rsidRPr="0059321E">
        <w:rPr>
          <w:color w:val="000000" w:themeColor="text1"/>
          <w:sz w:val="22"/>
          <w:szCs w:val="22"/>
          <w:lang w:val="en-US"/>
        </w:rPr>
        <w:t xml:space="preserve"> </w:t>
      </w:r>
      <w:r w:rsidR="00662F34" w:rsidRPr="0059321E">
        <w:rPr>
          <w:color w:val="000000" w:themeColor="text1"/>
          <w:sz w:val="22"/>
          <w:szCs w:val="22"/>
          <w:lang w:val="en-US"/>
        </w:rPr>
        <w:t xml:space="preserve">The </w:t>
      </w:r>
      <w:r w:rsidR="00A11EB7" w:rsidRPr="0059321E">
        <w:rPr>
          <w:color w:val="000000" w:themeColor="text1"/>
          <w:sz w:val="22"/>
          <w:szCs w:val="22"/>
          <w:lang w:val="en-US"/>
        </w:rPr>
        <w:t xml:space="preserve">corresponding atomic ratios </w:t>
      </w:r>
      <w:r w:rsidR="00662F34" w:rsidRPr="0059321E">
        <w:rPr>
          <w:color w:val="000000" w:themeColor="text1"/>
          <w:sz w:val="22"/>
          <w:szCs w:val="22"/>
          <w:lang w:val="en-US"/>
        </w:rPr>
        <w:t>(</w:t>
      </w:r>
      <w:r w:rsidR="00A11EB7" w:rsidRPr="0059321E">
        <w:rPr>
          <w:color w:val="000000" w:themeColor="text1"/>
          <w:sz w:val="22"/>
          <w:szCs w:val="22"/>
          <w:lang w:val="en-US"/>
        </w:rPr>
        <w:t>i.e. Al/</w:t>
      </w:r>
      <w:proofErr w:type="spellStart"/>
      <w:r w:rsidR="00A11EB7" w:rsidRPr="0059321E">
        <w:rPr>
          <w:color w:val="000000" w:themeColor="text1"/>
          <w:sz w:val="22"/>
          <w:szCs w:val="22"/>
          <w:lang w:val="en-US"/>
        </w:rPr>
        <w:t>Ca</w:t>
      </w:r>
      <w:proofErr w:type="spellEnd"/>
      <w:r w:rsidR="00A11EB7" w:rsidRPr="0059321E">
        <w:rPr>
          <w:color w:val="000000" w:themeColor="text1"/>
          <w:sz w:val="22"/>
          <w:szCs w:val="22"/>
          <w:lang w:val="en-US"/>
        </w:rPr>
        <w:t xml:space="preserve">, </w:t>
      </w:r>
      <w:r w:rsidR="000E3920" w:rsidRPr="0059321E">
        <w:rPr>
          <w:color w:val="000000" w:themeColor="text1"/>
          <w:sz w:val="22"/>
          <w:szCs w:val="22"/>
          <w:lang w:val="en-US"/>
        </w:rPr>
        <w:t>Si</w:t>
      </w:r>
      <w:r w:rsidR="00A11EB7" w:rsidRPr="0059321E">
        <w:rPr>
          <w:color w:val="000000" w:themeColor="text1"/>
          <w:sz w:val="22"/>
          <w:szCs w:val="22"/>
          <w:lang w:val="en-US"/>
        </w:rPr>
        <w:t>/</w:t>
      </w:r>
      <w:proofErr w:type="spellStart"/>
      <w:r w:rsidR="000E3920" w:rsidRPr="0059321E">
        <w:rPr>
          <w:color w:val="000000" w:themeColor="text1"/>
          <w:sz w:val="22"/>
          <w:szCs w:val="22"/>
          <w:lang w:val="en-US"/>
        </w:rPr>
        <w:t>Ca</w:t>
      </w:r>
      <w:proofErr w:type="spellEnd"/>
      <w:r w:rsidR="00A11EB7" w:rsidRPr="0059321E">
        <w:rPr>
          <w:color w:val="000000" w:themeColor="text1"/>
          <w:sz w:val="22"/>
          <w:szCs w:val="22"/>
          <w:lang w:val="en-US"/>
        </w:rPr>
        <w:t>, S/</w:t>
      </w:r>
      <w:proofErr w:type="spellStart"/>
      <w:r w:rsidR="00A11EB7" w:rsidRPr="0059321E">
        <w:rPr>
          <w:color w:val="000000" w:themeColor="text1"/>
          <w:sz w:val="22"/>
          <w:szCs w:val="22"/>
          <w:lang w:val="en-US"/>
        </w:rPr>
        <w:t>Ca</w:t>
      </w:r>
      <w:proofErr w:type="spellEnd"/>
      <w:r w:rsidR="00662F34" w:rsidRPr="0059321E">
        <w:rPr>
          <w:color w:val="000000" w:themeColor="text1"/>
          <w:sz w:val="22"/>
          <w:szCs w:val="22"/>
          <w:lang w:val="en-US"/>
        </w:rPr>
        <w:t>)</w:t>
      </w:r>
      <w:r w:rsidR="00A11EB7" w:rsidRPr="0059321E">
        <w:rPr>
          <w:color w:val="000000" w:themeColor="text1"/>
          <w:sz w:val="22"/>
          <w:szCs w:val="22"/>
          <w:lang w:val="en-US"/>
        </w:rPr>
        <w:t xml:space="preserve"> were </w:t>
      </w:r>
      <w:r w:rsidR="00F42E47" w:rsidRPr="0059321E">
        <w:rPr>
          <w:color w:val="000000" w:themeColor="text1"/>
          <w:sz w:val="22"/>
          <w:szCs w:val="22"/>
          <w:lang w:val="en-US"/>
        </w:rPr>
        <w:t xml:space="preserve">then </w:t>
      </w:r>
      <w:r w:rsidR="00A11EB7" w:rsidRPr="0059321E">
        <w:rPr>
          <w:color w:val="000000" w:themeColor="text1"/>
          <w:sz w:val="22"/>
          <w:szCs w:val="22"/>
          <w:lang w:val="en-US"/>
        </w:rPr>
        <w:t xml:space="preserve">calculated </w:t>
      </w:r>
      <w:r w:rsidR="00662F34" w:rsidRPr="0059321E">
        <w:rPr>
          <w:color w:val="000000" w:themeColor="text1"/>
          <w:sz w:val="22"/>
          <w:szCs w:val="22"/>
          <w:lang w:val="en-US"/>
        </w:rPr>
        <w:t>to generate microanalysis data</w:t>
      </w:r>
      <w:r w:rsidR="00A11EB7" w:rsidRPr="0059321E">
        <w:rPr>
          <w:color w:val="000000" w:themeColor="text1"/>
          <w:sz w:val="22"/>
          <w:szCs w:val="22"/>
          <w:lang w:val="en-US"/>
        </w:rPr>
        <w:t>.</w:t>
      </w:r>
    </w:p>
    <w:p w14:paraId="2B16E0F2" w14:textId="77777777" w:rsidR="00654085" w:rsidRPr="00D30ADD" w:rsidRDefault="00654085" w:rsidP="003B4809">
      <w:pPr>
        <w:spacing w:after="120" w:line="480" w:lineRule="auto"/>
        <w:jc w:val="both"/>
        <w:rPr>
          <w:sz w:val="22"/>
          <w:szCs w:val="22"/>
          <w:lang w:val="en-US"/>
        </w:rPr>
      </w:pPr>
    </w:p>
    <w:p w14:paraId="27C05EF6" w14:textId="77777777" w:rsidR="00195B8F" w:rsidRDefault="00195B8F" w:rsidP="00CF7239">
      <w:pPr>
        <w:spacing w:after="120" w:line="480" w:lineRule="auto"/>
        <w:jc w:val="both"/>
        <w:rPr>
          <w:sz w:val="22"/>
          <w:szCs w:val="22"/>
          <w:lang w:val="en-US"/>
        </w:rPr>
      </w:pPr>
      <w:r w:rsidRPr="00D30ADD">
        <w:rPr>
          <w:sz w:val="22"/>
          <w:szCs w:val="22"/>
          <w:lang w:val="en-US"/>
        </w:rPr>
        <w:t xml:space="preserve">The flexural </w:t>
      </w:r>
      <w:r w:rsidR="003E5B3C" w:rsidRPr="00D30ADD">
        <w:rPr>
          <w:sz w:val="22"/>
          <w:szCs w:val="22"/>
          <w:lang w:val="en-US"/>
        </w:rPr>
        <w:t>behavior</w:t>
      </w:r>
      <w:r w:rsidRPr="00D30ADD">
        <w:rPr>
          <w:sz w:val="22"/>
          <w:szCs w:val="22"/>
          <w:lang w:val="en-US"/>
        </w:rPr>
        <w:t xml:space="preserve"> of different aged GRC composites (225mm </w:t>
      </w:r>
      <m:oMath>
        <m:r>
          <m:rPr>
            <m:sty m:val="p"/>
          </m:rPr>
          <w:rPr>
            <w:rFonts w:ascii="Cambria Math" w:hAnsi="Cambria Math"/>
            <w:sz w:val="22"/>
            <w:szCs w:val="22"/>
            <w:lang w:val="en-US"/>
          </w:rPr>
          <m:t>×</m:t>
        </m:r>
      </m:oMath>
      <w:r w:rsidRPr="00D30ADD">
        <w:rPr>
          <w:sz w:val="22"/>
          <w:szCs w:val="22"/>
          <w:lang w:val="en-US"/>
        </w:rPr>
        <w:t xml:space="preserve"> 55mm </w:t>
      </w:r>
      <m:oMath>
        <m:r>
          <m:rPr>
            <m:sty m:val="p"/>
          </m:rPr>
          <w:rPr>
            <w:rFonts w:ascii="Cambria Math" w:hAnsi="Cambria Math"/>
            <w:sz w:val="22"/>
            <w:szCs w:val="22"/>
            <w:lang w:val="en-US"/>
          </w:rPr>
          <m:t>×</m:t>
        </m:r>
      </m:oMath>
      <w:r w:rsidRPr="00D30ADD">
        <w:rPr>
          <w:sz w:val="22"/>
          <w:szCs w:val="22"/>
          <w:lang w:val="en-US"/>
        </w:rPr>
        <w:t xml:space="preserve">10mm) was examined by a four-point bending test using </w:t>
      </w:r>
      <w:proofErr w:type="spellStart"/>
      <w:r w:rsidRPr="00D30ADD">
        <w:rPr>
          <w:sz w:val="22"/>
          <w:szCs w:val="22"/>
          <w:lang w:val="en-US"/>
        </w:rPr>
        <w:t>Tinius</w:t>
      </w:r>
      <w:proofErr w:type="spellEnd"/>
      <w:r w:rsidRPr="00D30ADD">
        <w:rPr>
          <w:sz w:val="22"/>
          <w:szCs w:val="22"/>
          <w:lang w:val="en-US"/>
        </w:rPr>
        <w:t xml:space="preserve"> Olsen H25KS, with a major span of 200mm and a loading rate at 1.8mm/min. Stress-strain curves of both aged GRC materials were produced. No unaged control samples were available, but the </w:t>
      </w:r>
      <w:r w:rsidR="003E5B3C" w:rsidRPr="00D30ADD">
        <w:rPr>
          <w:sz w:val="22"/>
          <w:szCs w:val="22"/>
          <w:lang w:val="en-US"/>
        </w:rPr>
        <w:t>behavior</w:t>
      </w:r>
      <w:r w:rsidRPr="00D30ADD">
        <w:rPr>
          <w:sz w:val="22"/>
          <w:szCs w:val="22"/>
          <w:lang w:val="en-US"/>
        </w:rPr>
        <w:t xml:space="preserve"> of the aged samples can be compared to the mechanical </w:t>
      </w:r>
      <w:r w:rsidR="003E5B3C" w:rsidRPr="00D30ADD">
        <w:rPr>
          <w:sz w:val="22"/>
          <w:szCs w:val="22"/>
          <w:lang w:val="en-US"/>
        </w:rPr>
        <w:t>behavior</w:t>
      </w:r>
      <w:r w:rsidRPr="00D30ADD">
        <w:rPr>
          <w:sz w:val="22"/>
          <w:szCs w:val="22"/>
          <w:lang w:val="en-US"/>
        </w:rPr>
        <w:t xml:space="preserve"> of the analogous unaged samples </w:t>
      </w:r>
      <w:r w:rsidR="003E5B3C" w:rsidRPr="00D30ADD">
        <w:rPr>
          <w:sz w:val="22"/>
          <w:szCs w:val="22"/>
          <w:lang w:val="en-US"/>
        </w:rPr>
        <w:t>characterized</w:t>
      </w:r>
      <w:r w:rsidRPr="00D30ADD">
        <w:rPr>
          <w:sz w:val="22"/>
          <w:szCs w:val="22"/>
          <w:lang w:val="en-US"/>
        </w:rPr>
        <w:t xml:space="preserve"> in reference 9. </w:t>
      </w:r>
    </w:p>
    <w:p w14:paraId="3732F1E1" w14:textId="77777777" w:rsidR="002B4B85" w:rsidRDefault="002B4B85" w:rsidP="00CF7239">
      <w:pPr>
        <w:spacing w:after="120" w:line="480" w:lineRule="auto"/>
        <w:jc w:val="both"/>
        <w:rPr>
          <w:sz w:val="22"/>
          <w:szCs w:val="22"/>
          <w:lang w:val="en-US"/>
        </w:rPr>
      </w:pPr>
    </w:p>
    <w:p w14:paraId="6D822ED7" w14:textId="77777777" w:rsidR="003E3293" w:rsidRDefault="003E3293" w:rsidP="00CF7239">
      <w:pPr>
        <w:spacing w:after="120" w:line="480" w:lineRule="auto"/>
        <w:jc w:val="both"/>
        <w:rPr>
          <w:sz w:val="22"/>
          <w:szCs w:val="22"/>
          <w:lang w:val="en-US"/>
        </w:rPr>
      </w:pPr>
    </w:p>
    <w:p w14:paraId="35C1C559" w14:textId="77777777" w:rsidR="00E447B9" w:rsidRPr="00C23D7C" w:rsidRDefault="001A6EAA" w:rsidP="00C23D7C">
      <w:pPr>
        <w:pStyle w:val="Caption"/>
        <w:rPr>
          <w:b w:val="0"/>
        </w:rPr>
      </w:pPr>
      <w:r w:rsidRPr="00C23D7C">
        <w:lastRenderedPageBreak/>
        <w:t>Table</w:t>
      </w:r>
      <w:r w:rsidR="00825B8F" w:rsidRPr="00C23D7C">
        <w:t xml:space="preserve"> </w:t>
      </w:r>
      <w:r w:rsidRPr="00C23D7C">
        <w:t>1</w:t>
      </w:r>
      <w:r w:rsidR="00825B8F" w:rsidRPr="00C23D7C">
        <w:t>.</w:t>
      </w:r>
      <w:r w:rsidRPr="00C23D7C">
        <w:rPr>
          <w:b w:val="0"/>
        </w:rPr>
        <w:t xml:space="preserve"> Oxide composition (wt.%) of OPC (“O”) and Nashrin (“N”) modified GRC obtained from XRF</w:t>
      </w:r>
    </w:p>
    <w:tbl>
      <w:tblPr>
        <w:tblStyle w:val="TableGrid"/>
        <w:tblW w:w="0" w:type="auto"/>
        <w:jc w:val="center"/>
        <w:tblInd w:w="517" w:type="dxa"/>
        <w:tblLook w:val="04A0" w:firstRow="1" w:lastRow="0" w:firstColumn="1" w:lastColumn="0" w:noHBand="0" w:noVBand="1"/>
      </w:tblPr>
      <w:tblGrid>
        <w:gridCol w:w="870"/>
        <w:gridCol w:w="767"/>
        <w:gridCol w:w="767"/>
        <w:gridCol w:w="743"/>
        <w:gridCol w:w="661"/>
        <w:gridCol w:w="796"/>
        <w:gridCol w:w="686"/>
        <w:gridCol w:w="703"/>
        <w:gridCol w:w="731"/>
        <w:gridCol w:w="646"/>
        <w:gridCol w:w="638"/>
        <w:gridCol w:w="717"/>
      </w:tblGrid>
      <w:tr w:rsidR="00AC1427" w:rsidRPr="00D85AA6" w14:paraId="006ECD37" w14:textId="77777777" w:rsidTr="00AC1427">
        <w:trPr>
          <w:trHeight w:hRule="exact" w:val="397"/>
          <w:jc w:val="center"/>
        </w:trPr>
        <w:tc>
          <w:tcPr>
            <w:tcW w:w="934" w:type="dxa"/>
            <w:tcBorders>
              <w:left w:val="nil"/>
              <w:bottom w:val="single" w:sz="4" w:space="0" w:color="auto"/>
              <w:right w:val="nil"/>
            </w:tcBorders>
          </w:tcPr>
          <w:p w14:paraId="65BCB508" w14:textId="77777777" w:rsidR="00AC1427" w:rsidRPr="00D85AA6" w:rsidRDefault="00AC1427" w:rsidP="00195B8F">
            <w:pPr>
              <w:spacing w:after="360"/>
              <w:jc w:val="both"/>
              <w:rPr>
                <w:sz w:val="20"/>
                <w:szCs w:val="20"/>
                <w:lang w:val="en-US"/>
              </w:rPr>
            </w:pPr>
            <w:r w:rsidRPr="00D85AA6">
              <w:rPr>
                <w:sz w:val="20"/>
                <w:szCs w:val="20"/>
                <w:lang w:val="en-US"/>
              </w:rPr>
              <w:t>Oxide</w:t>
            </w:r>
          </w:p>
        </w:tc>
        <w:tc>
          <w:tcPr>
            <w:tcW w:w="791" w:type="dxa"/>
            <w:tcBorders>
              <w:left w:val="nil"/>
              <w:bottom w:val="single" w:sz="4" w:space="0" w:color="auto"/>
              <w:right w:val="nil"/>
            </w:tcBorders>
          </w:tcPr>
          <w:p w14:paraId="1379DB9C" w14:textId="77777777" w:rsidR="00AC1427" w:rsidRPr="00D85AA6" w:rsidRDefault="00AC1427" w:rsidP="00195B8F">
            <w:pPr>
              <w:spacing w:after="360"/>
              <w:jc w:val="both"/>
              <w:rPr>
                <w:sz w:val="20"/>
                <w:szCs w:val="20"/>
                <w:lang w:val="en-US"/>
              </w:rPr>
            </w:pPr>
            <w:r w:rsidRPr="00D85AA6">
              <w:rPr>
                <w:sz w:val="20"/>
                <w:szCs w:val="20"/>
                <w:lang w:val="en-US"/>
              </w:rPr>
              <w:t>SiO</w:t>
            </w:r>
            <w:r w:rsidRPr="00D85AA6">
              <w:rPr>
                <w:sz w:val="20"/>
                <w:szCs w:val="20"/>
                <w:vertAlign w:val="subscript"/>
                <w:lang w:val="en-US"/>
              </w:rPr>
              <w:t>2</w:t>
            </w:r>
          </w:p>
        </w:tc>
        <w:tc>
          <w:tcPr>
            <w:tcW w:w="792" w:type="dxa"/>
            <w:tcBorders>
              <w:left w:val="nil"/>
              <w:bottom w:val="single" w:sz="4" w:space="0" w:color="auto"/>
              <w:right w:val="nil"/>
            </w:tcBorders>
          </w:tcPr>
          <w:p w14:paraId="44EAB222" w14:textId="77777777" w:rsidR="00AC1427" w:rsidRPr="00D85AA6" w:rsidRDefault="00AC1427" w:rsidP="00195B8F">
            <w:pPr>
              <w:spacing w:after="360"/>
              <w:jc w:val="both"/>
              <w:rPr>
                <w:sz w:val="20"/>
                <w:szCs w:val="20"/>
                <w:lang w:val="en-US"/>
              </w:rPr>
            </w:pPr>
            <w:r w:rsidRPr="00D85AA6">
              <w:rPr>
                <w:sz w:val="20"/>
                <w:szCs w:val="20"/>
                <w:lang w:val="en-US"/>
              </w:rPr>
              <w:t>CaO</w:t>
            </w:r>
          </w:p>
        </w:tc>
        <w:tc>
          <w:tcPr>
            <w:tcW w:w="768" w:type="dxa"/>
            <w:tcBorders>
              <w:left w:val="nil"/>
              <w:bottom w:val="single" w:sz="4" w:space="0" w:color="auto"/>
              <w:right w:val="nil"/>
            </w:tcBorders>
          </w:tcPr>
          <w:p w14:paraId="7AC0A09C" w14:textId="77777777" w:rsidR="00AC1427" w:rsidRPr="00D85AA6" w:rsidRDefault="00AC1427" w:rsidP="00195B8F">
            <w:pPr>
              <w:spacing w:after="360"/>
              <w:jc w:val="both"/>
              <w:rPr>
                <w:sz w:val="20"/>
                <w:szCs w:val="20"/>
                <w:lang w:val="en-US"/>
              </w:rPr>
            </w:pPr>
            <w:r w:rsidRPr="00D85AA6">
              <w:rPr>
                <w:sz w:val="20"/>
                <w:szCs w:val="20"/>
                <w:lang w:val="en-US"/>
              </w:rPr>
              <w:t>Al</w:t>
            </w:r>
            <w:r w:rsidRPr="00D85AA6">
              <w:rPr>
                <w:sz w:val="20"/>
                <w:szCs w:val="20"/>
                <w:vertAlign w:val="subscript"/>
                <w:lang w:val="en-US"/>
              </w:rPr>
              <w:t>2</w:t>
            </w:r>
            <w:r w:rsidRPr="00D85AA6">
              <w:rPr>
                <w:sz w:val="20"/>
                <w:szCs w:val="20"/>
                <w:lang w:val="en-US"/>
              </w:rPr>
              <w:t>O</w:t>
            </w:r>
            <w:r w:rsidRPr="00D85AA6">
              <w:rPr>
                <w:sz w:val="20"/>
                <w:szCs w:val="20"/>
                <w:vertAlign w:val="subscript"/>
                <w:lang w:val="en-US"/>
              </w:rPr>
              <w:t>3</w:t>
            </w:r>
          </w:p>
        </w:tc>
        <w:tc>
          <w:tcPr>
            <w:tcW w:w="688" w:type="dxa"/>
            <w:tcBorders>
              <w:left w:val="nil"/>
              <w:bottom w:val="single" w:sz="4" w:space="0" w:color="auto"/>
              <w:right w:val="nil"/>
            </w:tcBorders>
          </w:tcPr>
          <w:p w14:paraId="4ADE6DD8" w14:textId="77777777" w:rsidR="00AC1427" w:rsidRPr="00D85AA6" w:rsidRDefault="00AC1427" w:rsidP="00195B8F">
            <w:pPr>
              <w:spacing w:after="360"/>
              <w:jc w:val="both"/>
              <w:rPr>
                <w:sz w:val="20"/>
                <w:szCs w:val="20"/>
                <w:lang w:val="en-US"/>
              </w:rPr>
            </w:pPr>
            <w:r w:rsidRPr="00D85AA6">
              <w:rPr>
                <w:sz w:val="20"/>
                <w:szCs w:val="20"/>
                <w:lang w:val="en-US"/>
              </w:rPr>
              <w:t>SO</w:t>
            </w:r>
            <w:r w:rsidRPr="00D85AA6">
              <w:rPr>
                <w:sz w:val="20"/>
                <w:szCs w:val="20"/>
                <w:vertAlign w:val="subscript"/>
                <w:lang w:val="en-US"/>
              </w:rPr>
              <w:t>3</w:t>
            </w:r>
          </w:p>
        </w:tc>
        <w:tc>
          <w:tcPr>
            <w:tcW w:w="819" w:type="dxa"/>
            <w:tcBorders>
              <w:left w:val="nil"/>
              <w:bottom w:val="single" w:sz="4" w:space="0" w:color="auto"/>
              <w:right w:val="nil"/>
            </w:tcBorders>
          </w:tcPr>
          <w:p w14:paraId="5228C3F8" w14:textId="77777777" w:rsidR="00AC1427" w:rsidRPr="00D85AA6" w:rsidRDefault="00AC1427" w:rsidP="00195B8F">
            <w:pPr>
              <w:spacing w:after="360"/>
              <w:jc w:val="both"/>
              <w:rPr>
                <w:sz w:val="20"/>
                <w:szCs w:val="20"/>
                <w:lang w:val="en-US"/>
              </w:rPr>
            </w:pPr>
            <w:r w:rsidRPr="00D85AA6">
              <w:rPr>
                <w:sz w:val="20"/>
                <w:szCs w:val="20"/>
                <w:lang w:val="en-US"/>
              </w:rPr>
              <w:t>Fe</w:t>
            </w:r>
            <w:r w:rsidRPr="00D85AA6">
              <w:rPr>
                <w:sz w:val="20"/>
                <w:szCs w:val="20"/>
                <w:vertAlign w:val="subscript"/>
                <w:lang w:val="en-US"/>
              </w:rPr>
              <w:t>2</w:t>
            </w:r>
            <w:r w:rsidRPr="00D85AA6">
              <w:rPr>
                <w:sz w:val="20"/>
                <w:szCs w:val="20"/>
                <w:lang w:val="en-US"/>
              </w:rPr>
              <w:t>O</w:t>
            </w:r>
            <w:r w:rsidRPr="00D85AA6">
              <w:rPr>
                <w:sz w:val="20"/>
                <w:szCs w:val="20"/>
                <w:vertAlign w:val="subscript"/>
                <w:lang w:val="en-US"/>
              </w:rPr>
              <w:t>3</w:t>
            </w:r>
          </w:p>
        </w:tc>
        <w:tc>
          <w:tcPr>
            <w:tcW w:w="712" w:type="dxa"/>
            <w:tcBorders>
              <w:left w:val="nil"/>
              <w:bottom w:val="single" w:sz="4" w:space="0" w:color="auto"/>
              <w:right w:val="nil"/>
            </w:tcBorders>
          </w:tcPr>
          <w:p w14:paraId="00F2EC65" w14:textId="77777777" w:rsidR="00AC1427" w:rsidRPr="00D85AA6" w:rsidRDefault="00AC1427" w:rsidP="00195B8F">
            <w:pPr>
              <w:spacing w:after="360"/>
              <w:jc w:val="both"/>
              <w:rPr>
                <w:sz w:val="20"/>
                <w:szCs w:val="20"/>
                <w:lang w:val="en-US"/>
              </w:rPr>
            </w:pPr>
            <w:r w:rsidRPr="00D85AA6">
              <w:rPr>
                <w:sz w:val="20"/>
                <w:szCs w:val="20"/>
                <w:lang w:val="en-US"/>
              </w:rPr>
              <w:t>ZrO</w:t>
            </w:r>
            <w:r w:rsidRPr="00D85AA6">
              <w:rPr>
                <w:sz w:val="20"/>
                <w:szCs w:val="20"/>
                <w:vertAlign w:val="subscript"/>
                <w:lang w:val="en-US"/>
              </w:rPr>
              <w:t>2</w:t>
            </w:r>
          </w:p>
        </w:tc>
        <w:tc>
          <w:tcPr>
            <w:tcW w:w="729" w:type="dxa"/>
            <w:tcBorders>
              <w:left w:val="nil"/>
              <w:bottom w:val="single" w:sz="4" w:space="0" w:color="auto"/>
              <w:right w:val="nil"/>
            </w:tcBorders>
          </w:tcPr>
          <w:p w14:paraId="0263965E" w14:textId="77777777" w:rsidR="00AC1427" w:rsidRPr="00D85AA6" w:rsidRDefault="00AC1427" w:rsidP="00195B8F">
            <w:pPr>
              <w:spacing w:after="360"/>
              <w:jc w:val="both"/>
              <w:rPr>
                <w:sz w:val="20"/>
                <w:szCs w:val="20"/>
                <w:lang w:val="en-US"/>
              </w:rPr>
            </w:pPr>
            <w:proofErr w:type="spellStart"/>
            <w:r w:rsidRPr="00D85AA6">
              <w:rPr>
                <w:sz w:val="20"/>
                <w:szCs w:val="20"/>
                <w:lang w:val="en-US"/>
              </w:rPr>
              <w:t>MgO</w:t>
            </w:r>
            <w:proofErr w:type="spellEnd"/>
          </w:p>
        </w:tc>
        <w:tc>
          <w:tcPr>
            <w:tcW w:w="747" w:type="dxa"/>
            <w:tcBorders>
              <w:left w:val="nil"/>
              <w:bottom w:val="single" w:sz="4" w:space="0" w:color="auto"/>
              <w:right w:val="nil"/>
            </w:tcBorders>
          </w:tcPr>
          <w:p w14:paraId="418C460D" w14:textId="77777777" w:rsidR="00AC1427" w:rsidRPr="00D85AA6" w:rsidRDefault="00AC1427" w:rsidP="00195B8F">
            <w:pPr>
              <w:spacing w:after="360"/>
              <w:jc w:val="both"/>
              <w:rPr>
                <w:sz w:val="20"/>
                <w:szCs w:val="20"/>
                <w:lang w:val="en-US"/>
              </w:rPr>
            </w:pPr>
            <w:r w:rsidRPr="00D85AA6">
              <w:rPr>
                <w:sz w:val="20"/>
                <w:szCs w:val="20"/>
                <w:lang w:val="en-US"/>
              </w:rPr>
              <w:t>Na</w:t>
            </w:r>
            <w:r w:rsidRPr="00D85AA6">
              <w:rPr>
                <w:sz w:val="20"/>
                <w:szCs w:val="20"/>
                <w:vertAlign w:val="subscript"/>
                <w:lang w:val="en-US"/>
              </w:rPr>
              <w:t>2</w:t>
            </w:r>
            <w:r w:rsidRPr="00D85AA6">
              <w:rPr>
                <w:sz w:val="20"/>
                <w:szCs w:val="20"/>
                <w:lang w:val="en-US"/>
              </w:rPr>
              <w:t>O</w:t>
            </w:r>
          </w:p>
        </w:tc>
        <w:tc>
          <w:tcPr>
            <w:tcW w:w="666" w:type="dxa"/>
            <w:tcBorders>
              <w:left w:val="nil"/>
              <w:bottom w:val="single" w:sz="4" w:space="0" w:color="auto"/>
              <w:right w:val="nil"/>
            </w:tcBorders>
          </w:tcPr>
          <w:p w14:paraId="3D684503" w14:textId="77777777" w:rsidR="00AC1427" w:rsidRPr="00D85AA6" w:rsidRDefault="00AC1427" w:rsidP="00195B8F">
            <w:pPr>
              <w:spacing w:after="360"/>
              <w:jc w:val="both"/>
              <w:rPr>
                <w:sz w:val="20"/>
                <w:szCs w:val="20"/>
                <w:lang w:val="en-US"/>
              </w:rPr>
            </w:pPr>
            <w:r w:rsidRPr="00D85AA6">
              <w:rPr>
                <w:sz w:val="20"/>
                <w:szCs w:val="20"/>
                <w:lang w:val="en-US"/>
              </w:rPr>
              <w:t>K</w:t>
            </w:r>
            <w:r w:rsidRPr="00D85AA6">
              <w:rPr>
                <w:sz w:val="20"/>
                <w:szCs w:val="20"/>
                <w:vertAlign w:val="subscript"/>
                <w:lang w:val="en-US"/>
              </w:rPr>
              <w:t>2</w:t>
            </w:r>
            <w:r w:rsidRPr="00D85AA6">
              <w:rPr>
                <w:sz w:val="20"/>
                <w:szCs w:val="20"/>
                <w:lang w:val="en-US"/>
              </w:rPr>
              <w:t>O</w:t>
            </w:r>
          </w:p>
        </w:tc>
        <w:tc>
          <w:tcPr>
            <w:tcW w:w="652" w:type="dxa"/>
            <w:tcBorders>
              <w:left w:val="nil"/>
              <w:bottom w:val="single" w:sz="4" w:space="0" w:color="auto"/>
              <w:right w:val="nil"/>
            </w:tcBorders>
          </w:tcPr>
          <w:p w14:paraId="642C5EFA" w14:textId="77777777" w:rsidR="00AC1427" w:rsidRPr="00D85AA6" w:rsidRDefault="00AC1427" w:rsidP="00195B8F">
            <w:pPr>
              <w:spacing w:after="360"/>
              <w:jc w:val="both"/>
              <w:rPr>
                <w:sz w:val="20"/>
                <w:szCs w:val="20"/>
                <w:lang w:val="en-US"/>
              </w:rPr>
            </w:pPr>
            <w:r w:rsidRPr="00D85AA6">
              <w:rPr>
                <w:sz w:val="20"/>
                <w:szCs w:val="20"/>
                <w:lang w:val="en-US"/>
              </w:rPr>
              <w:t>TiO</w:t>
            </w:r>
            <w:r w:rsidRPr="00D85AA6">
              <w:rPr>
                <w:sz w:val="20"/>
                <w:szCs w:val="20"/>
                <w:vertAlign w:val="subscript"/>
                <w:lang w:val="en-US"/>
              </w:rPr>
              <w:t>2</w:t>
            </w:r>
          </w:p>
        </w:tc>
        <w:tc>
          <w:tcPr>
            <w:tcW w:w="427" w:type="dxa"/>
            <w:tcBorders>
              <w:left w:val="nil"/>
              <w:bottom w:val="single" w:sz="4" w:space="0" w:color="auto"/>
              <w:right w:val="nil"/>
            </w:tcBorders>
          </w:tcPr>
          <w:p w14:paraId="15448353" w14:textId="77777777" w:rsidR="00AC1427" w:rsidRPr="00D85AA6" w:rsidRDefault="00AC1427" w:rsidP="00195B8F">
            <w:pPr>
              <w:spacing w:after="360"/>
              <w:jc w:val="both"/>
              <w:rPr>
                <w:sz w:val="20"/>
                <w:szCs w:val="20"/>
                <w:lang w:val="en-US"/>
              </w:rPr>
            </w:pPr>
            <w:r w:rsidRPr="00D85AA6">
              <w:rPr>
                <w:sz w:val="20"/>
                <w:szCs w:val="20"/>
                <w:lang w:val="en-US"/>
              </w:rPr>
              <w:t>LOI</w:t>
            </w:r>
          </w:p>
        </w:tc>
      </w:tr>
      <w:tr w:rsidR="00AC1427" w:rsidRPr="00D85AA6" w14:paraId="6DA22A8C" w14:textId="77777777" w:rsidTr="00AC1427">
        <w:trPr>
          <w:trHeight w:hRule="exact" w:val="397"/>
          <w:jc w:val="center"/>
        </w:trPr>
        <w:tc>
          <w:tcPr>
            <w:tcW w:w="934" w:type="dxa"/>
            <w:tcBorders>
              <w:left w:val="nil"/>
              <w:bottom w:val="nil"/>
              <w:right w:val="nil"/>
            </w:tcBorders>
          </w:tcPr>
          <w:p w14:paraId="35C36417" w14:textId="77777777" w:rsidR="00AC1427" w:rsidRPr="00D85AA6" w:rsidRDefault="00AC1427" w:rsidP="00AC1427">
            <w:pPr>
              <w:spacing w:after="360"/>
              <w:rPr>
                <w:b/>
                <w:sz w:val="20"/>
                <w:szCs w:val="20"/>
                <w:lang w:val="en-US"/>
              </w:rPr>
            </w:pPr>
            <w:r w:rsidRPr="00D85AA6">
              <w:rPr>
                <w:b/>
                <w:sz w:val="20"/>
                <w:szCs w:val="20"/>
                <w:lang w:val="en-US"/>
              </w:rPr>
              <w:t>O</w:t>
            </w:r>
          </w:p>
        </w:tc>
        <w:tc>
          <w:tcPr>
            <w:tcW w:w="791" w:type="dxa"/>
            <w:tcBorders>
              <w:left w:val="nil"/>
              <w:bottom w:val="nil"/>
              <w:right w:val="nil"/>
            </w:tcBorders>
          </w:tcPr>
          <w:p w14:paraId="23E3872C" w14:textId="77777777" w:rsidR="00AC1427" w:rsidRPr="00D85AA6" w:rsidRDefault="00AC1427" w:rsidP="00195B8F">
            <w:pPr>
              <w:spacing w:after="360"/>
              <w:jc w:val="both"/>
              <w:rPr>
                <w:sz w:val="20"/>
                <w:szCs w:val="20"/>
                <w:lang w:val="en-US"/>
              </w:rPr>
            </w:pPr>
            <w:r w:rsidRPr="00D85AA6">
              <w:rPr>
                <w:sz w:val="20"/>
                <w:szCs w:val="20"/>
                <w:lang w:val="en-US"/>
              </w:rPr>
              <w:t>51.03</w:t>
            </w:r>
          </w:p>
        </w:tc>
        <w:tc>
          <w:tcPr>
            <w:tcW w:w="792" w:type="dxa"/>
            <w:tcBorders>
              <w:left w:val="nil"/>
              <w:bottom w:val="nil"/>
              <w:right w:val="nil"/>
            </w:tcBorders>
          </w:tcPr>
          <w:p w14:paraId="6AC5667E" w14:textId="77777777" w:rsidR="00AC1427" w:rsidRPr="00D85AA6" w:rsidRDefault="00AC1427" w:rsidP="00195B8F">
            <w:pPr>
              <w:spacing w:after="360"/>
              <w:jc w:val="both"/>
              <w:rPr>
                <w:sz w:val="20"/>
                <w:szCs w:val="20"/>
                <w:lang w:val="en-US"/>
              </w:rPr>
            </w:pPr>
            <w:r w:rsidRPr="00D85AA6">
              <w:rPr>
                <w:sz w:val="20"/>
                <w:szCs w:val="20"/>
                <w:lang w:val="en-US"/>
              </w:rPr>
              <w:t>25.08</w:t>
            </w:r>
          </w:p>
        </w:tc>
        <w:tc>
          <w:tcPr>
            <w:tcW w:w="768" w:type="dxa"/>
            <w:tcBorders>
              <w:left w:val="nil"/>
              <w:bottom w:val="nil"/>
              <w:right w:val="nil"/>
            </w:tcBorders>
          </w:tcPr>
          <w:p w14:paraId="31F9E2DD" w14:textId="77777777" w:rsidR="00AC1427" w:rsidRPr="00D85AA6" w:rsidRDefault="00AC1427" w:rsidP="00E447B9">
            <w:pPr>
              <w:spacing w:after="360"/>
              <w:jc w:val="both"/>
              <w:rPr>
                <w:sz w:val="20"/>
                <w:szCs w:val="20"/>
                <w:lang w:val="en-US"/>
              </w:rPr>
            </w:pPr>
            <w:r w:rsidRPr="00D85AA6">
              <w:rPr>
                <w:sz w:val="20"/>
                <w:szCs w:val="20"/>
                <w:lang w:val="en-US"/>
              </w:rPr>
              <w:t>2.82</w:t>
            </w:r>
          </w:p>
        </w:tc>
        <w:tc>
          <w:tcPr>
            <w:tcW w:w="688" w:type="dxa"/>
            <w:tcBorders>
              <w:left w:val="nil"/>
              <w:bottom w:val="nil"/>
              <w:right w:val="nil"/>
            </w:tcBorders>
          </w:tcPr>
          <w:p w14:paraId="5A81121F" w14:textId="77777777" w:rsidR="00AC1427" w:rsidRPr="00D85AA6" w:rsidRDefault="00AC1427" w:rsidP="00195B8F">
            <w:pPr>
              <w:spacing w:after="360"/>
              <w:jc w:val="both"/>
              <w:rPr>
                <w:sz w:val="20"/>
                <w:szCs w:val="20"/>
                <w:lang w:val="en-US"/>
              </w:rPr>
            </w:pPr>
            <w:r w:rsidRPr="00D85AA6">
              <w:rPr>
                <w:sz w:val="20"/>
                <w:szCs w:val="20"/>
                <w:lang w:val="en-US"/>
              </w:rPr>
              <w:t>1.94</w:t>
            </w:r>
          </w:p>
        </w:tc>
        <w:tc>
          <w:tcPr>
            <w:tcW w:w="819" w:type="dxa"/>
            <w:tcBorders>
              <w:left w:val="nil"/>
              <w:bottom w:val="nil"/>
              <w:right w:val="nil"/>
            </w:tcBorders>
          </w:tcPr>
          <w:p w14:paraId="24A1274D" w14:textId="77777777" w:rsidR="00AC1427" w:rsidRPr="00D85AA6" w:rsidRDefault="00AC1427" w:rsidP="00195B8F">
            <w:pPr>
              <w:spacing w:after="360"/>
              <w:jc w:val="both"/>
              <w:rPr>
                <w:sz w:val="20"/>
                <w:szCs w:val="20"/>
                <w:lang w:val="en-US"/>
              </w:rPr>
            </w:pPr>
            <w:r w:rsidRPr="00D85AA6">
              <w:rPr>
                <w:sz w:val="20"/>
                <w:szCs w:val="20"/>
                <w:lang w:val="en-US"/>
              </w:rPr>
              <w:t>1.12</w:t>
            </w:r>
          </w:p>
        </w:tc>
        <w:tc>
          <w:tcPr>
            <w:tcW w:w="712" w:type="dxa"/>
            <w:tcBorders>
              <w:left w:val="nil"/>
              <w:bottom w:val="nil"/>
              <w:right w:val="nil"/>
            </w:tcBorders>
          </w:tcPr>
          <w:p w14:paraId="556D67FF" w14:textId="77777777" w:rsidR="00AC1427" w:rsidRPr="00D85AA6" w:rsidRDefault="00AC1427" w:rsidP="00195B8F">
            <w:pPr>
              <w:spacing w:after="360"/>
              <w:jc w:val="both"/>
              <w:rPr>
                <w:sz w:val="20"/>
                <w:szCs w:val="20"/>
                <w:lang w:val="en-US"/>
              </w:rPr>
            </w:pPr>
            <w:r w:rsidRPr="00D85AA6">
              <w:rPr>
                <w:sz w:val="20"/>
                <w:szCs w:val="20"/>
                <w:lang w:val="en-US"/>
              </w:rPr>
              <w:t>0.82</w:t>
            </w:r>
          </w:p>
        </w:tc>
        <w:tc>
          <w:tcPr>
            <w:tcW w:w="729" w:type="dxa"/>
            <w:tcBorders>
              <w:left w:val="nil"/>
              <w:bottom w:val="nil"/>
              <w:right w:val="nil"/>
            </w:tcBorders>
          </w:tcPr>
          <w:p w14:paraId="613B9639" w14:textId="77777777" w:rsidR="00AC1427" w:rsidRPr="00D85AA6" w:rsidRDefault="00AC1427" w:rsidP="00195B8F">
            <w:pPr>
              <w:spacing w:after="360"/>
              <w:jc w:val="both"/>
              <w:rPr>
                <w:sz w:val="20"/>
                <w:szCs w:val="20"/>
                <w:lang w:val="en-US"/>
              </w:rPr>
            </w:pPr>
            <w:r w:rsidRPr="00D85AA6">
              <w:rPr>
                <w:sz w:val="20"/>
                <w:szCs w:val="20"/>
                <w:lang w:val="en-US"/>
              </w:rPr>
              <w:t>0.38</w:t>
            </w:r>
          </w:p>
        </w:tc>
        <w:tc>
          <w:tcPr>
            <w:tcW w:w="747" w:type="dxa"/>
            <w:tcBorders>
              <w:left w:val="nil"/>
              <w:bottom w:val="nil"/>
              <w:right w:val="nil"/>
            </w:tcBorders>
          </w:tcPr>
          <w:p w14:paraId="45FEFAD3" w14:textId="77777777" w:rsidR="00AC1427" w:rsidRPr="00D85AA6" w:rsidRDefault="00AC1427" w:rsidP="00195B8F">
            <w:pPr>
              <w:spacing w:after="360"/>
              <w:jc w:val="both"/>
              <w:rPr>
                <w:sz w:val="20"/>
                <w:szCs w:val="20"/>
                <w:lang w:val="en-US"/>
              </w:rPr>
            </w:pPr>
            <w:r w:rsidRPr="00D85AA6">
              <w:rPr>
                <w:sz w:val="20"/>
                <w:szCs w:val="20"/>
                <w:lang w:val="en-US"/>
              </w:rPr>
              <w:t>0.64</w:t>
            </w:r>
          </w:p>
        </w:tc>
        <w:tc>
          <w:tcPr>
            <w:tcW w:w="666" w:type="dxa"/>
            <w:tcBorders>
              <w:left w:val="nil"/>
              <w:bottom w:val="nil"/>
              <w:right w:val="nil"/>
            </w:tcBorders>
          </w:tcPr>
          <w:p w14:paraId="61E93CA1" w14:textId="77777777" w:rsidR="00AC1427" w:rsidRPr="00D85AA6" w:rsidRDefault="00AC1427" w:rsidP="00195B8F">
            <w:pPr>
              <w:spacing w:after="360"/>
              <w:jc w:val="both"/>
              <w:rPr>
                <w:sz w:val="20"/>
                <w:szCs w:val="20"/>
                <w:lang w:val="en-US"/>
              </w:rPr>
            </w:pPr>
            <w:r w:rsidRPr="00D85AA6">
              <w:rPr>
                <w:sz w:val="20"/>
                <w:szCs w:val="20"/>
                <w:lang w:val="en-US"/>
              </w:rPr>
              <w:t>0.47</w:t>
            </w:r>
          </w:p>
        </w:tc>
        <w:tc>
          <w:tcPr>
            <w:tcW w:w="652" w:type="dxa"/>
            <w:tcBorders>
              <w:left w:val="nil"/>
              <w:bottom w:val="nil"/>
              <w:right w:val="nil"/>
            </w:tcBorders>
          </w:tcPr>
          <w:p w14:paraId="4BC7CD5F" w14:textId="77777777" w:rsidR="00AC1427" w:rsidRPr="00D85AA6" w:rsidRDefault="00AC1427" w:rsidP="00195B8F">
            <w:pPr>
              <w:spacing w:after="360"/>
              <w:jc w:val="both"/>
              <w:rPr>
                <w:sz w:val="20"/>
                <w:szCs w:val="20"/>
                <w:lang w:val="en-US"/>
              </w:rPr>
            </w:pPr>
            <w:r w:rsidRPr="00D85AA6">
              <w:rPr>
                <w:sz w:val="20"/>
                <w:szCs w:val="20"/>
                <w:lang w:val="en-US"/>
              </w:rPr>
              <w:t>0.26</w:t>
            </w:r>
          </w:p>
        </w:tc>
        <w:tc>
          <w:tcPr>
            <w:tcW w:w="427" w:type="dxa"/>
            <w:tcBorders>
              <w:left w:val="nil"/>
              <w:bottom w:val="nil"/>
              <w:right w:val="nil"/>
            </w:tcBorders>
          </w:tcPr>
          <w:p w14:paraId="4B1E8A08" w14:textId="77777777" w:rsidR="00AC1427" w:rsidRPr="00D85AA6" w:rsidRDefault="00AC1427" w:rsidP="00195B8F">
            <w:pPr>
              <w:spacing w:after="360"/>
              <w:jc w:val="both"/>
              <w:rPr>
                <w:sz w:val="20"/>
                <w:szCs w:val="20"/>
                <w:lang w:val="en-US"/>
              </w:rPr>
            </w:pPr>
            <w:r w:rsidRPr="00D85AA6">
              <w:rPr>
                <w:sz w:val="20"/>
                <w:szCs w:val="20"/>
                <w:lang w:val="en-US"/>
              </w:rPr>
              <w:t>15.44</w:t>
            </w:r>
          </w:p>
        </w:tc>
      </w:tr>
      <w:tr w:rsidR="00AC1427" w:rsidRPr="00D85AA6" w14:paraId="4FC8044D" w14:textId="77777777" w:rsidTr="00AC1427">
        <w:trPr>
          <w:trHeight w:hRule="exact" w:val="397"/>
          <w:jc w:val="center"/>
        </w:trPr>
        <w:tc>
          <w:tcPr>
            <w:tcW w:w="934" w:type="dxa"/>
            <w:tcBorders>
              <w:top w:val="nil"/>
              <w:left w:val="nil"/>
              <w:right w:val="nil"/>
            </w:tcBorders>
          </w:tcPr>
          <w:p w14:paraId="01472E4E" w14:textId="77777777" w:rsidR="00AC1427" w:rsidRPr="00D85AA6" w:rsidRDefault="00AC1427" w:rsidP="00AC1427">
            <w:pPr>
              <w:spacing w:after="360"/>
              <w:rPr>
                <w:b/>
                <w:sz w:val="20"/>
                <w:szCs w:val="20"/>
                <w:lang w:val="en-US"/>
              </w:rPr>
            </w:pPr>
            <w:r w:rsidRPr="00D85AA6">
              <w:rPr>
                <w:b/>
                <w:sz w:val="20"/>
                <w:szCs w:val="20"/>
                <w:lang w:val="en-US"/>
              </w:rPr>
              <w:t>N</w:t>
            </w:r>
          </w:p>
        </w:tc>
        <w:tc>
          <w:tcPr>
            <w:tcW w:w="791" w:type="dxa"/>
            <w:tcBorders>
              <w:top w:val="nil"/>
              <w:left w:val="nil"/>
              <w:right w:val="nil"/>
            </w:tcBorders>
          </w:tcPr>
          <w:p w14:paraId="22C81A1D" w14:textId="77777777" w:rsidR="00AC1427" w:rsidRPr="00D85AA6" w:rsidRDefault="00AC1427" w:rsidP="00195B8F">
            <w:pPr>
              <w:spacing w:after="360"/>
              <w:jc w:val="both"/>
              <w:rPr>
                <w:sz w:val="20"/>
                <w:szCs w:val="20"/>
                <w:lang w:val="en-US"/>
              </w:rPr>
            </w:pPr>
            <w:r w:rsidRPr="00D85AA6">
              <w:rPr>
                <w:sz w:val="20"/>
                <w:szCs w:val="20"/>
                <w:lang w:val="en-US"/>
              </w:rPr>
              <w:t>51.91</w:t>
            </w:r>
          </w:p>
        </w:tc>
        <w:tc>
          <w:tcPr>
            <w:tcW w:w="792" w:type="dxa"/>
            <w:tcBorders>
              <w:top w:val="nil"/>
              <w:left w:val="nil"/>
              <w:right w:val="nil"/>
            </w:tcBorders>
          </w:tcPr>
          <w:p w14:paraId="719E91B7" w14:textId="77777777" w:rsidR="00AC1427" w:rsidRPr="00D85AA6" w:rsidRDefault="00AC1427" w:rsidP="00195B8F">
            <w:pPr>
              <w:spacing w:after="360"/>
              <w:jc w:val="both"/>
              <w:rPr>
                <w:sz w:val="20"/>
                <w:szCs w:val="20"/>
                <w:lang w:val="en-US"/>
              </w:rPr>
            </w:pPr>
            <w:r w:rsidRPr="00D85AA6">
              <w:rPr>
                <w:sz w:val="20"/>
                <w:szCs w:val="20"/>
                <w:lang w:val="en-US"/>
              </w:rPr>
              <w:t>19.35</w:t>
            </w:r>
          </w:p>
        </w:tc>
        <w:tc>
          <w:tcPr>
            <w:tcW w:w="768" w:type="dxa"/>
            <w:tcBorders>
              <w:top w:val="nil"/>
              <w:left w:val="nil"/>
              <w:right w:val="nil"/>
            </w:tcBorders>
          </w:tcPr>
          <w:p w14:paraId="6B491440" w14:textId="77777777" w:rsidR="00AC1427" w:rsidRPr="00D85AA6" w:rsidRDefault="00AC1427" w:rsidP="00195B8F">
            <w:pPr>
              <w:spacing w:after="360"/>
              <w:jc w:val="both"/>
              <w:rPr>
                <w:sz w:val="20"/>
                <w:szCs w:val="20"/>
                <w:lang w:val="en-US"/>
              </w:rPr>
            </w:pPr>
            <w:r w:rsidRPr="00D85AA6">
              <w:rPr>
                <w:sz w:val="20"/>
                <w:szCs w:val="20"/>
                <w:lang w:val="en-US"/>
              </w:rPr>
              <w:t>5.05</w:t>
            </w:r>
          </w:p>
        </w:tc>
        <w:tc>
          <w:tcPr>
            <w:tcW w:w="688" w:type="dxa"/>
            <w:tcBorders>
              <w:top w:val="nil"/>
              <w:left w:val="nil"/>
              <w:right w:val="nil"/>
            </w:tcBorders>
          </w:tcPr>
          <w:p w14:paraId="6D9AB9BB" w14:textId="77777777" w:rsidR="00AC1427" w:rsidRPr="00D85AA6" w:rsidRDefault="00AC1427" w:rsidP="00195B8F">
            <w:pPr>
              <w:spacing w:after="360"/>
              <w:jc w:val="both"/>
              <w:rPr>
                <w:sz w:val="20"/>
                <w:szCs w:val="20"/>
                <w:lang w:val="en-US"/>
              </w:rPr>
            </w:pPr>
            <w:r w:rsidRPr="00D85AA6">
              <w:rPr>
                <w:sz w:val="20"/>
                <w:szCs w:val="20"/>
                <w:lang w:val="en-US"/>
              </w:rPr>
              <w:t>4.99</w:t>
            </w:r>
          </w:p>
        </w:tc>
        <w:tc>
          <w:tcPr>
            <w:tcW w:w="819" w:type="dxa"/>
            <w:tcBorders>
              <w:top w:val="nil"/>
              <w:left w:val="nil"/>
              <w:right w:val="nil"/>
            </w:tcBorders>
          </w:tcPr>
          <w:p w14:paraId="63D43D15" w14:textId="77777777" w:rsidR="00AC1427" w:rsidRPr="00D85AA6" w:rsidRDefault="00AC1427" w:rsidP="00195B8F">
            <w:pPr>
              <w:spacing w:after="360"/>
              <w:jc w:val="both"/>
              <w:rPr>
                <w:sz w:val="20"/>
                <w:szCs w:val="20"/>
                <w:lang w:val="en-US"/>
              </w:rPr>
            </w:pPr>
            <w:r w:rsidRPr="00D85AA6">
              <w:rPr>
                <w:sz w:val="20"/>
                <w:szCs w:val="20"/>
                <w:lang w:val="en-US"/>
              </w:rPr>
              <w:t>0.68</w:t>
            </w:r>
          </w:p>
        </w:tc>
        <w:tc>
          <w:tcPr>
            <w:tcW w:w="712" w:type="dxa"/>
            <w:tcBorders>
              <w:top w:val="nil"/>
              <w:left w:val="nil"/>
              <w:right w:val="nil"/>
            </w:tcBorders>
          </w:tcPr>
          <w:p w14:paraId="60383C19" w14:textId="77777777" w:rsidR="00AC1427" w:rsidRPr="00D85AA6" w:rsidRDefault="00AC1427" w:rsidP="00195B8F">
            <w:pPr>
              <w:spacing w:after="360"/>
              <w:jc w:val="both"/>
              <w:rPr>
                <w:sz w:val="20"/>
                <w:szCs w:val="20"/>
                <w:lang w:val="en-US"/>
              </w:rPr>
            </w:pPr>
            <w:r w:rsidRPr="00D85AA6">
              <w:rPr>
                <w:sz w:val="20"/>
                <w:szCs w:val="20"/>
                <w:lang w:val="en-US"/>
              </w:rPr>
              <w:t>0.56</w:t>
            </w:r>
          </w:p>
        </w:tc>
        <w:tc>
          <w:tcPr>
            <w:tcW w:w="729" w:type="dxa"/>
            <w:tcBorders>
              <w:top w:val="nil"/>
              <w:left w:val="nil"/>
              <w:right w:val="nil"/>
            </w:tcBorders>
          </w:tcPr>
          <w:p w14:paraId="68667361" w14:textId="77777777" w:rsidR="00AC1427" w:rsidRPr="00D85AA6" w:rsidRDefault="00AC1427" w:rsidP="00195B8F">
            <w:pPr>
              <w:spacing w:after="360"/>
              <w:jc w:val="both"/>
              <w:rPr>
                <w:sz w:val="20"/>
                <w:szCs w:val="20"/>
                <w:lang w:val="en-US"/>
              </w:rPr>
            </w:pPr>
            <w:r w:rsidRPr="00D85AA6">
              <w:rPr>
                <w:sz w:val="20"/>
                <w:szCs w:val="20"/>
                <w:lang w:val="en-US"/>
              </w:rPr>
              <w:t>1.70</w:t>
            </w:r>
          </w:p>
        </w:tc>
        <w:tc>
          <w:tcPr>
            <w:tcW w:w="747" w:type="dxa"/>
            <w:tcBorders>
              <w:top w:val="nil"/>
              <w:left w:val="nil"/>
              <w:right w:val="nil"/>
            </w:tcBorders>
          </w:tcPr>
          <w:p w14:paraId="3D654A72" w14:textId="77777777" w:rsidR="00AC1427" w:rsidRPr="00D85AA6" w:rsidRDefault="00AC1427" w:rsidP="00195B8F">
            <w:pPr>
              <w:spacing w:after="360"/>
              <w:jc w:val="both"/>
              <w:rPr>
                <w:sz w:val="20"/>
                <w:szCs w:val="20"/>
                <w:lang w:val="en-US"/>
              </w:rPr>
            </w:pPr>
            <w:r w:rsidRPr="00D85AA6">
              <w:rPr>
                <w:sz w:val="20"/>
                <w:szCs w:val="20"/>
                <w:lang w:val="en-US"/>
              </w:rPr>
              <w:t>0.55</w:t>
            </w:r>
          </w:p>
        </w:tc>
        <w:tc>
          <w:tcPr>
            <w:tcW w:w="666" w:type="dxa"/>
            <w:tcBorders>
              <w:top w:val="nil"/>
              <w:left w:val="nil"/>
              <w:right w:val="nil"/>
            </w:tcBorders>
          </w:tcPr>
          <w:p w14:paraId="71E5DB11" w14:textId="77777777" w:rsidR="00AC1427" w:rsidRPr="00D85AA6" w:rsidRDefault="00AC1427" w:rsidP="00195B8F">
            <w:pPr>
              <w:spacing w:after="360"/>
              <w:jc w:val="both"/>
              <w:rPr>
                <w:sz w:val="20"/>
                <w:szCs w:val="20"/>
                <w:lang w:val="en-US"/>
              </w:rPr>
            </w:pPr>
            <w:r w:rsidRPr="00D85AA6">
              <w:rPr>
                <w:sz w:val="20"/>
                <w:szCs w:val="20"/>
                <w:lang w:val="en-US"/>
              </w:rPr>
              <w:t>0.61</w:t>
            </w:r>
          </w:p>
        </w:tc>
        <w:tc>
          <w:tcPr>
            <w:tcW w:w="652" w:type="dxa"/>
            <w:tcBorders>
              <w:top w:val="nil"/>
              <w:left w:val="nil"/>
              <w:right w:val="nil"/>
            </w:tcBorders>
          </w:tcPr>
          <w:p w14:paraId="1A120B59" w14:textId="77777777" w:rsidR="00AC1427" w:rsidRPr="00D85AA6" w:rsidRDefault="00AC1427" w:rsidP="00195B8F">
            <w:pPr>
              <w:spacing w:after="360"/>
              <w:jc w:val="both"/>
              <w:rPr>
                <w:sz w:val="20"/>
                <w:szCs w:val="20"/>
                <w:lang w:val="en-US"/>
              </w:rPr>
            </w:pPr>
            <w:r w:rsidRPr="00D85AA6">
              <w:rPr>
                <w:sz w:val="20"/>
                <w:szCs w:val="20"/>
                <w:lang w:val="en-US"/>
              </w:rPr>
              <w:t>0.28</w:t>
            </w:r>
          </w:p>
        </w:tc>
        <w:tc>
          <w:tcPr>
            <w:tcW w:w="427" w:type="dxa"/>
            <w:tcBorders>
              <w:top w:val="nil"/>
              <w:left w:val="nil"/>
              <w:right w:val="nil"/>
            </w:tcBorders>
          </w:tcPr>
          <w:p w14:paraId="414A05A9" w14:textId="77777777" w:rsidR="00AC1427" w:rsidRPr="00D85AA6" w:rsidRDefault="00AC1427" w:rsidP="00195B8F">
            <w:pPr>
              <w:spacing w:after="360"/>
              <w:jc w:val="both"/>
              <w:rPr>
                <w:sz w:val="20"/>
                <w:szCs w:val="20"/>
                <w:lang w:val="en-US"/>
              </w:rPr>
            </w:pPr>
            <w:r w:rsidRPr="00D85AA6">
              <w:rPr>
                <w:sz w:val="20"/>
                <w:szCs w:val="20"/>
                <w:lang w:val="en-US"/>
              </w:rPr>
              <w:t>14.32</w:t>
            </w:r>
          </w:p>
        </w:tc>
      </w:tr>
    </w:tbl>
    <w:p w14:paraId="4759EAFE" w14:textId="27AAA950" w:rsidR="00654085" w:rsidRPr="00B7653D" w:rsidRDefault="000914C6" w:rsidP="000914C6">
      <w:pPr>
        <w:pStyle w:val="Heading1"/>
        <w:jc w:val="center"/>
        <w:rPr>
          <w:rFonts w:eastAsiaTheme="minorEastAsia"/>
          <w:b w:val="0"/>
          <w:bCs w:val="0"/>
          <w:sz w:val="20"/>
          <w:szCs w:val="20"/>
          <w:lang w:val="en-US"/>
        </w:rPr>
      </w:pPr>
      <w:r>
        <w:rPr>
          <w:rFonts w:eastAsiaTheme="minorEastAsia"/>
          <w:b w:val="0"/>
          <w:bCs w:val="0"/>
          <w:sz w:val="20"/>
          <w:szCs w:val="20"/>
          <w:lang w:val="en-US"/>
        </w:rPr>
        <w:t xml:space="preserve">                                                                                                                         </w:t>
      </w:r>
      <w:r w:rsidR="00B7653D" w:rsidRPr="00B7653D">
        <w:rPr>
          <w:rFonts w:eastAsiaTheme="minorEastAsia"/>
          <w:b w:val="0"/>
          <w:bCs w:val="0"/>
          <w:sz w:val="20"/>
          <w:szCs w:val="20"/>
          <w:lang w:val="en-US"/>
        </w:rPr>
        <w:t xml:space="preserve">LOI: Loss on </w:t>
      </w:r>
      <w:r w:rsidR="00B45872" w:rsidRPr="00B7653D">
        <w:rPr>
          <w:rFonts w:eastAsiaTheme="minorEastAsia"/>
          <w:b w:val="0"/>
          <w:bCs w:val="0"/>
          <w:sz w:val="20"/>
          <w:szCs w:val="20"/>
          <w:lang w:val="en-US"/>
        </w:rPr>
        <w:t>ignition</w:t>
      </w:r>
    </w:p>
    <w:p w14:paraId="5F98F720" w14:textId="77777777" w:rsidR="00B7653D" w:rsidRPr="00B7653D" w:rsidRDefault="00B7653D" w:rsidP="00B7653D">
      <w:pPr>
        <w:rPr>
          <w:lang w:val="en-US"/>
        </w:rPr>
      </w:pPr>
    </w:p>
    <w:p w14:paraId="0A4D7333" w14:textId="77777777" w:rsidR="00195B8F" w:rsidRDefault="00195B8F" w:rsidP="00654085">
      <w:pPr>
        <w:pStyle w:val="Heading1"/>
        <w:numPr>
          <w:ilvl w:val="0"/>
          <w:numId w:val="13"/>
        </w:numPr>
        <w:rPr>
          <w:lang w:val="en-US"/>
        </w:rPr>
      </w:pPr>
      <w:r w:rsidRPr="00455E74">
        <w:rPr>
          <w:lang w:val="en-US"/>
        </w:rPr>
        <w:t>Results and discussion</w:t>
      </w:r>
    </w:p>
    <w:p w14:paraId="58492692" w14:textId="77777777" w:rsidR="00654085" w:rsidRPr="00654085" w:rsidRDefault="00654085" w:rsidP="00654085">
      <w:pPr>
        <w:ind w:left="360"/>
        <w:rPr>
          <w:lang w:val="en-US"/>
        </w:rPr>
      </w:pPr>
    </w:p>
    <w:p w14:paraId="09598DFA" w14:textId="77777777" w:rsidR="00195B8F" w:rsidRDefault="00195B8F" w:rsidP="001C49B6">
      <w:pPr>
        <w:pStyle w:val="Heading2"/>
        <w:numPr>
          <w:ilvl w:val="1"/>
          <w:numId w:val="13"/>
        </w:numPr>
      </w:pPr>
      <w:r w:rsidRPr="00195B8F">
        <w:t xml:space="preserve">DTA </w:t>
      </w:r>
    </w:p>
    <w:p w14:paraId="4BA8689E" w14:textId="77777777" w:rsidR="00654085" w:rsidRPr="00654085" w:rsidRDefault="00654085" w:rsidP="00654085">
      <w:pPr>
        <w:ind w:left="360"/>
      </w:pPr>
    </w:p>
    <w:p w14:paraId="16C2431A" w14:textId="77777777" w:rsidR="00195B8F" w:rsidRDefault="00195B8F" w:rsidP="00CF7239">
      <w:pPr>
        <w:spacing w:line="480" w:lineRule="auto"/>
        <w:jc w:val="both"/>
        <w:rPr>
          <w:sz w:val="22"/>
          <w:szCs w:val="22"/>
          <w:lang w:val="en-US"/>
        </w:rPr>
      </w:pPr>
      <w:r w:rsidRPr="00D30ADD">
        <w:rPr>
          <w:sz w:val="22"/>
          <w:szCs w:val="22"/>
          <w:lang w:val="en-US"/>
        </w:rPr>
        <w:t>A prominent composite triple endotherm at 100-180</w:t>
      </w:r>
      <m:oMath>
        <m:r>
          <m:rPr>
            <m:sty m:val="p"/>
          </m:rPr>
          <w:rPr>
            <w:rFonts w:ascii="Cambria Math" w:hAnsi="Cambria Math"/>
            <w:sz w:val="22"/>
            <w:szCs w:val="22"/>
            <w:lang w:val="en-US"/>
          </w:rPr>
          <m:t>℃</m:t>
        </m:r>
      </m:oMath>
      <w:r w:rsidRPr="00D30ADD">
        <w:rPr>
          <w:sz w:val="22"/>
          <w:szCs w:val="22"/>
          <w:lang w:val="en-US"/>
        </w:rPr>
        <w:t xml:space="preserve"> is generally associated with the presence of (in the order of dehydration temperature) weakly-bound pore water, C-S-H gel and/or ettringite </w:t>
      </w:r>
      <w:r w:rsidRPr="00D30ADD">
        <w:rPr>
          <w:sz w:val="22"/>
          <w:szCs w:val="22"/>
          <w:lang w:val="en-US"/>
        </w:rPr>
        <w:fldChar w:fldCharType="begin"/>
      </w:r>
      <w:r w:rsidR="001C2E96">
        <w:rPr>
          <w:sz w:val="22"/>
          <w:szCs w:val="22"/>
          <w:lang w:val="en-US"/>
        </w:rPr>
        <w:instrText xml:space="preserve"> ADDIN EN.CITE &lt;EndNote&gt;&lt;Cite&gt;&lt;Author&gt;Taylor&lt;/Author&gt;&lt;Year&gt;1997.&lt;/Year&gt;&lt;RecNum&gt;20&lt;/RecNum&gt;&lt;DisplayText&gt;[17]&lt;/DisplayText&gt;&lt;record&gt;&lt;rec-number&gt;20&lt;/rec-number&gt;&lt;foreign-keys&gt;&lt;key app="EN" db-id="tas2ewepyrrx0je0z24pwfev5x9sxdtxwf0s"&gt;20&lt;/key&gt;&lt;/foreign-keys&gt;&lt;ref-type name="Book"&gt;6&lt;/ref-type&gt;&lt;contributors&gt;&lt;authors&gt;&lt;author&gt;Taylor, H.F.W.&lt;/author&gt;&lt;/authors&gt;&lt;/contributors&gt;&lt;titles&gt;&lt;title&gt;Cement chemistry,&lt;/title&gt;&lt;/titles&gt;&lt;number&gt;0727725920&lt;/number&gt;&lt;edition&gt;2nd edition,&lt;/edition&gt;&lt;dates&gt;&lt;year&gt;1997&lt;/year&gt;&lt;/dates&gt;&lt;pub-location&gt;London,&lt;/pub-location&gt;&lt;publisher&gt;Thomas Telford&lt;/publisher&gt;&lt;isbn&gt;0727725920&lt;/isbn&gt;&lt;urls&gt;&lt;/urls&gt;&lt;/record&gt;&lt;/Cite&gt;&lt;/EndNote&gt;</w:instrText>
      </w:r>
      <w:r w:rsidRPr="00D30ADD">
        <w:rPr>
          <w:sz w:val="22"/>
          <w:szCs w:val="22"/>
          <w:lang w:val="en-US"/>
        </w:rPr>
        <w:fldChar w:fldCharType="separate"/>
      </w:r>
      <w:r w:rsidR="001C2E96">
        <w:rPr>
          <w:noProof/>
          <w:sz w:val="22"/>
          <w:szCs w:val="22"/>
          <w:lang w:val="en-US"/>
        </w:rPr>
        <w:t>[</w:t>
      </w:r>
      <w:hyperlink w:anchor="_ENREF_17" w:tooltip="Taylor, 1997 #20" w:history="1">
        <w:r w:rsidR="00EF543E">
          <w:rPr>
            <w:noProof/>
            <w:sz w:val="22"/>
            <w:szCs w:val="22"/>
            <w:lang w:val="en-US"/>
          </w:rPr>
          <w:t>17</w:t>
        </w:r>
      </w:hyperlink>
      <w:r w:rsidR="001C2E96">
        <w:rPr>
          <w:noProof/>
          <w:sz w:val="22"/>
          <w:szCs w:val="22"/>
          <w:lang w:val="en-US"/>
        </w:rPr>
        <w:t>]</w:t>
      </w:r>
      <w:r w:rsidRPr="00D30ADD">
        <w:rPr>
          <w:sz w:val="22"/>
          <w:szCs w:val="22"/>
          <w:lang w:val="en-US"/>
        </w:rPr>
        <w:fldChar w:fldCharType="end"/>
      </w:r>
      <w:r w:rsidRPr="00D30ADD">
        <w:rPr>
          <w:sz w:val="22"/>
          <w:szCs w:val="22"/>
          <w:lang w:val="en-US"/>
        </w:rPr>
        <w:t xml:space="preserve">. </w:t>
      </w:r>
      <w:proofErr w:type="spellStart"/>
      <w:r w:rsidRPr="00D30ADD">
        <w:rPr>
          <w:sz w:val="22"/>
          <w:szCs w:val="22"/>
          <w:lang w:val="en-US"/>
        </w:rPr>
        <w:t>Dehydroxylation</w:t>
      </w:r>
      <w:proofErr w:type="spellEnd"/>
      <w:r w:rsidRPr="00D30ADD">
        <w:rPr>
          <w:sz w:val="22"/>
          <w:szCs w:val="22"/>
          <w:lang w:val="en-US"/>
        </w:rPr>
        <w:t xml:space="preserve"> of CH occurs between 500-550°C </w:t>
      </w:r>
      <w:r w:rsidRPr="00D30ADD">
        <w:rPr>
          <w:sz w:val="22"/>
          <w:szCs w:val="22"/>
          <w:lang w:val="en-US"/>
        </w:rPr>
        <w:fldChar w:fldCharType="begin"/>
      </w:r>
      <w:r w:rsidR="001C2E96">
        <w:rPr>
          <w:sz w:val="22"/>
          <w:szCs w:val="22"/>
          <w:lang w:val="en-US"/>
        </w:rPr>
        <w:instrText xml:space="preserve"> ADDIN EN.CITE &lt;EndNote&gt;&lt;Cite&gt;&lt;Author&gt;Taylor&lt;/Author&gt;&lt;Year&gt;1997.&lt;/Year&gt;&lt;RecNum&gt;20&lt;/RecNum&gt;&lt;DisplayText&gt;[17]&lt;/DisplayText&gt;&lt;record&gt;&lt;rec-number&gt;20&lt;/rec-number&gt;&lt;foreign-keys&gt;&lt;key app="EN" db-id="tas2ewepyrrx0je0z24pwfev5x9sxdtxwf0s"&gt;20&lt;/key&gt;&lt;/foreign-keys&gt;&lt;ref-type name="Book"&gt;6&lt;/ref-type&gt;&lt;contributors&gt;&lt;authors&gt;&lt;author&gt;Taylor, H.F.W.&lt;/author&gt;&lt;/authors&gt;&lt;/contributors&gt;&lt;titles&gt;&lt;title&gt;Cement chemistry,&lt;/title&gt;&lt;/titles&gt;&lt;number&gt;0727725920&lt;/number&gt;&lt;edition&gt;2nd edition,&lt;/edition&gt;&lt;dates&gt;&lt;year&gt;1997&lt;/year&gt;&lt;/dates&gt;&lt;pub-location&gt;London,&lt;/pub-location&gt;&lt;publisher&gt;Thomas Telford&lt;/publisher&gt;&lt;isbn&gt;0727725920&lt;/isbn&gt;&lt;urls&gt;&lt;/urls&gt;&lt;/record&gt;&lt;/Cite&gt;&lt;/EndNote&gt;</w:instrText>
      </w:r>
      <w:r w:rsidRPr="00D30ADD">
        <w:rPr>
          <w:sz w:val="22"/>
          <w:szCs w:val="22"/>
          <w:lang w:val="en-US"/>
        </w:rPr>
        <w:fldChar w:fldCharType="separate"/>
      </w:r>
      <w:r w:rsidR="001C2E96">
        <w:rPr>
          <w:noProof/>
          <w:sz w:val="22"/>
          <w:szCs w:val="22"/>
          <w:lang w:val="en-US"/>
        </w:rPr>
        <w:t>[</w:t>
      </w:r>
      <w:hyperlink w:anchor="_ENREF_17" w:tooltip="Taylor, 1997 #20" w:history="1">
        <w:r w:rsidR="00EF543E">
          <w:rPr>
            <w:noProof/>
            <w:sz w:val="22"/>
            <w:szCs w:val="22"/>
            <w:lang w:val="en-US"/>
          </w:rPr>
          <w:t>17</w:t>
        </w:r>
      </w:hyperlink>
      <w:r w:rsidR="001C2E96">
        <w:rPr>
          <w:noProof/>
          <w:sz w:val="22"/>
          <w:szCs w:val="22"/>
          <w:lang w:val="en-US"/>
        </w:rPr>
        <w:t>]</w:t>
      </w:r>
      <w:r w:rsidRPr="00D30ADD">
        <w:rPr>
          <w:sz w:val="22"/>
          <w:szCs w:val="22"/>
          <w:lang w:val="en-US"/>
        </w:rPr>
        <w:fldChar w:fldCharType="end"/>
      </w:r>
      <w:r w:rsidRPr="00D30ADD">
        <w:rPr>
          <w:sz w:val="22"/>
          <w:szCs w:val="22"/>
          <w:lang w:val="en-US"/>
        </w:rPr>
        <w:t>. The low-temperature peak for Nashrin is significantly larger than that for OPC and the most prominent sub-peak is shifted towards higher temperature, suggesting a relative preponderance of ettringite over C-S-H. The absence of the CH endotherm is clear in Nashrin/GRC. Peaks between 600-780</w:t>
      </w:r>
      <m:oMath>
        <m:r>
          <m:rPr>
            <m:sty m:val="p"/>
          </m:rPr>
          <w:rPr>
            <w:rFonts w:ascii="Cambria Math" w:hAnsi="Cambria Math"/>
            <w:sz w:val="22"/>
            <w:szCs w:val="22"/>
            <w:lang w:val="en-US"/>
          </w:rPr>
          <m:t>℃</m:t>
        </m:r>
      </m:oMath>
      <w:r w:rsidRPr="00D30ADD">
        <w:rPr>
          <w:sz w:val="22"/>
          <w:szCs w:val="22"/>
          <w:lang w:val="en-US"/>
        </w:rPr>
        <w:t xml:space="preserve"> are indicative of the existence of CaCO</w:t>
      </w:r>
      <w:r w:rsidRPr="00D30ADD">
        <w:rPr>
          <w:sz w:val="22"/>
          <w:szCs w:val="22"/>
          <w:vertAlign w:val="subscript"/>
          <w:lang w:val="en-US"/>
        </w:rPr>
        <w:t>3</w:t>
      </w:r>
      <w:r w:rsidRPr="00D30ADD">
        <w:rPr>
          <w:sz w:val="22"/>
          <w:szCs w:val="22"/>
          <w:lang w:val="en-US"/>
        </w:rPr>
        <w:t xml:space="preserve"> </w:t>
      </w:r>
      <w:r w:rsidRPr="00D30ADD">
        <w:rPr>
          <w:sz w:val="22"/>
          <w:szCs w:val="22"/>
          <w:lang w:val="en-US"/>
        </w:rPr>
        <w:fldChar w:fldCharType="begin"/>
      </w:r>
      <w:r w:rsidR="001C2E96">
        <w:rPr>
          <w:sz w:val="22"/>
          <w:szCs w:val="22"/>
          <w:lang w:val="en-US"/>
        </w:rPr>
        <w:instrText xml:space="preserve"> ADDIN EN.CITE &lt;EndNote&gt;&lt;Cite&gt;&lt;Author&gt;Taylor&lt;/Author&gt;&lt;Year&gt;1997.&lt;/Year&gt;&lt;RecNum&gt;20&lt;/RecNum&gt;&lt;DisplayText&gt;[17]&lt;/DisplayText&gt;&lt;record&gt;&lt;rec-number&gt;20&lt;/rec-number&gt;&lt;foreign-keys&gt;&lt;key app="EN" db-id="tas2ewepyrrx0je0z24pwfev5x9sxdtxwf0s"&gt;20&lt;/key&gt;&lt;/foreign-keys&gt;&lt;ref-type name="Book"&gt;6&lt;/ref-type&gt;&lt;contributors&gt;&lt;authors&gt;&lt;author&gt;Taylor, H.F.W.&lt;/author&gt;&lt;/authors&gt;&lt;/contributors&gt;&lt;titles&gt;&lt;title&gt;Cement chemistry,&lt;/title&gt;&lt;/titles&gt;&lt;number&gt;0727725920&lt;/number&gt;&lt;edition&gt;2nd edition,&lt;/edition&gt;&lt;dates&gt;&lt;year&gt;1997&lt;/year&gt;&lt;/dates&gt;&lt;pub-location&gt;London,&lt;/pub-location&gt;&lt;publisher&gt;Thomas Telford&lt;/publisher&gt;&lt;isbn&gt;0727725920&lt;/isbn&gt;&lt;urls&gt;&lt;/urls&gt;&lt;/record&gt;&lt;/Cite&gt;&lt;/EndNote&gt;</w:instrText>
      </w:r>
      <w:r w:rsidRPr="00D30ADD">
        <w:rPr>
          <w:sz w:val="22"/>
          <w:szCs w:val="22"/>
          <w:lang w:val="en-US"/>
        </w:rPr>
        <w:fldChar w:fldCharType="separate"/>
      </w:r>
      <w:r w:rsidR="001C2E96">
        <w:rPr>
          <w:noProof/>
          <w:sz w:val="22"/>
          <w:szCs w:val="22"/>
          <w:lang w:val="en-US"/>
        </w:rPr>
        <w:t>[</w:t>
      </w:r>
      <w:hyperlink w:anchor="_ENREF_17" w:tooltip="Taylor, 1997 #20" w:history="1">
        <w:r w:rsidR="00EF543E">
          <w:rPr>
            <w:noProof/>
            <w:sz w:val="22"/>
            <w:szCs w:val="22"/>
            <w:lang w:val="en-US"/>
          </w:rPr>
          <w:t>17</w:t>
        </w:r>
      </w:hyperlink>
      <w:r w:rsidR="001C2E96">
        <w:rPr>
          <w:noProof/>
          <w:sz w:val="22"/>
          <w:szCs w:val="22"/>
          <w:lang w:val="en-US"/>
        </w:rPr>
        <w:t>]</w:t>
      </w:r>
      <w:r w:rsidRPr="00D30ADD">
        <w:rPr>
          <w:sz w:val="22"/>
          <w:szCs w:val="22"/>
          <w:lang w:val="en-US"/>
        </w:rPr>
        <w:fldChar w:fldCharType="end"/>
      </w:r>
      <w:r w:rsidRPr="00D30ADD">
        <w:rPr>
          <w:sz w:val="22"/>
          <w:szCs w:val="22"/>
          <w:lang w:val="en-US"/>
        </w:rPr>
        <w:t>, but very little seems to be apparent in either material. Both curves include another small endothermic peak at 573</w:t>
      </w:r>
      <m:oMath>
        <m:r>
          <m:rPr>
            <m:sty m:val="p"/>
          </m:rPr>
          <w:rPr>
            <w:rFonts w:ascii="Cambria Math" w:hAnsi="Cambria Math"/>
            <w:sz w:val="22"/>
            <w:szCs w:val="22"/>
            <w:lang w:val="en-US"/>
          </w:rPr>
          <m:t>℃</m:t>
        </m:r>
      </m:oMath>
      <w:r w:rsidRPr="00D30ADD">
        <w:rPr>
          <w:sz w:val="22"/>
          <w:szCs w:val="22"/>
          <w:lang w:val="en-US"/>
        </w:rPr>
        <w:t xml:space="preserve"> which corresponds to α → β transformation of quartz crystals in the common aggregate.</w:t>
      </w:r>
    </w:p>
    <w:p w14:paraId="3594FDC9" w14:textId="77777777" w:rsidR="00654085" w:rsidRPr="00D30ADD" w:rsidRDefault="00654085" w:rsidP="00CF7239">
      <w:pPr>
        <w:spacing w:line="480" w:lineRule="auto"/>
        <w:jc w:val="both"/>
        <w:rPr>
          <w:sz w:val="22"/>
          <w:szCs w:val="22"/>
          <w:lang w:val="en-US"/>
        </w:rPr>
      </w:pPr>
    </w:p>
    <w:p w14:paraId="2FD8CA7B" w14:textId="77777777" w:rsidR="00195B8F" w:rsidRDefault="00195B8F" w:rsidP="00195B8F">
      <w:pPr>
        <w:spacing w:after="40" w:line="240" w:lineRule="auto"/>
        <w:jc w:val="center"/>
        <w:rPr>
          <w:rFonts w:eastAsia="SimSun"/>
          <w:bCs/>
        </w:rPr>
      </w:pPr>
      <w:r>
        <w:rPr>
          <w:noProof/>
          <w:lang w:val="en-US" w:eastAsia="en-US"/>
        </w:rPr>
        <w:lastRenderedPageBreak/>
        <w:drawing>
          <wp:inline distT="0" distB="0" distL="0" distR="0" wp14:anchorId="6D28901A" wp14:editId="482D1B6C">
            <wp:extent cx="3090072" cy="2160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90072" cy="2160000"/>
                    </a:xfrm>
                    <a:prstGeom prst="rect">
                      <a:avLst/>
                    </a:prstGeom>
                  </pic:spPr>
                </pic:pic>
              </a:graphicData>
            </a:graphic>
          </wp:inline>
        </w:drawing>
      </w:r>
    </w:p>
    <w:p w14:paraId="2ADCAEF2" w14:textId="77777777" w:rsidR="00195B8F" w:rsidRDefault="00825B8F" w:rsidP="0059321E">
      <w:pPr>
        <w:pStyle w:val="Caption"/>
        <w:jc w:val="center"/>
        <w:rPr>
          <w:b w:val="0"/>
        </w:rPr>
      </w:pPr>
      <w:r>
        <w:t>Fig.</w:t>
      </w:r>
      <w:r w:rsidR="00195B8F" w:rsidRPr="00825B8F">
        <w:t xml:space="preserve">1 </w:t>
      </w:r>
      <w:r w:rsidR="00195B8F" w:rsidRPr="00825B8F">
        <w:rPr>
          <w:b w:val="0"/>
        </w:rPr>
        <w:t>DTA thermograms of OPC and Nashrin matrices after ageing for 10 years at 25</w:t>
      </w:r>
      <m:oMath>
        <m:r>
          <m:rPr>
            <m:sty m:val="bi"/>
          </m:rPr>
          <w:rPr>
            <w:rFonts w:ascii="Cambria Math" w:hAnsi="Cambria Math"/>
          </w:rPr>
          <m:t>℃</m:t>
        </m:r>
      </m:oMath>
    </w:p>
    <w:p w14:paraId="6F3040B8" w14:textId="77777777" w:rsidR="00654085" w:rsidRPr="00654085" w:rsidRDefault="00654085" w:rsidP="00654085"/>
    <w:p w14:paraId="292FC5A3" w14:textId="77777777" w:rsidR="00195B8F" w:rsidRDefault="00195B8F" w:rsidP="001C49B6">
      <w:pPr>
        <w:pStyle w:val="Heading2"/>
      </w:pPr>
      <w:r w:rsidRPr="00455E74">
        <w:t>3.</w:t>
      </w:r>
      <w:r>
        <w:t>2</w:t>
      </w:r>
      <w:r w:rsidRPr="00455E74">
        <w:t xml:space="preserve"> X-ray diffraction </w:t>
      </w:r>
    </w:p>
    <w:p w14:paraId="28BDBC2F" w14:textId="77777777" w:rsidR="00654085" w:rsidRPr="00654085" w:rsidRDefault="00654085" w:rsidP="00654085"/>
    <w:p w14:paraId="11E912DF" w14:textId="739F8086" w:rsidR="00195B8F" w:rsidRPr="00547A2B" w:rsidRDefault="00195B8F" w:rsidP="00CF7239">
      <w:pPr>
        <w:spacing w:line="480" w:lineRule="auto"/>
        <w:jc w:val="both"/>
        <w:rPr>
          <w:color w:val="FF0000"/>
          <w:sz w:val="22"/>
          <w:szCs w:val="22"/>
          <w:lang w:val="en-US"/>
        </w:rPr>
      </w:pPr>
      <w:r w:rsidRPr="00581D65">
        <w:rPr>
          <w:sz w:val="22"/>
          <w:szCs w:val="22"/>
          <w:lang w:val="en-US"/>
        </w:rPr>
        <w:t>XRD results (Fig.2) confirm that Nashrin is free of CH; and relatively large amounts of ettringite can be observed, confirming the DTA results above. A broad band between 2</w:t>
      </w:r>
      <m:oMath>
        <m:r>
          <m:rPr>
            <m:sty m:val="p"/>
          </m:rPr>
          <w:rPr>
            <w:rFonts w:ascii="Cambria Math" w:hAnsi="Cambria Math"/>
            <w:sz w:val="22"/>
            <w:szCs w:val="22"/>
            <w:lang w:val="en-US"/>
          </w:rPr>
          <m:t>θ</m:t>
        </m:r>
      </m:oMath>
      <w:r w:rsidRPr="00581D65">
        <w:rPr>
          <w:sz w:val="22"/>
          <w:szCs w:val="22"/>
          <w:lang w:val="en-US"/>
        </w:rPr>
        <w:t>=32-33</w:t>
      </w:r>
      <m:oMath>
        <m:r>
          <m:rPr>
            <m:sty m:val="p"/>
          </m:rPr>
          <w:rPr>
            <w:rFonts w:ascii="Cambria Math" w:hAnsi="Cambria Math"/>
            <w:sz w:val="22"/>
            <w:szCs w:val="22"/>
            <w:lang w:val="en-US"/>
          </w:rPr>
          <m:t>°</m:t>
        </m:r>
      </m:oMath>
      <w:r w:rsidRPr="00581D65">
        <w:rPr>
          <w:sz w:val="22"/>
          <w:szCs w:val="22"/>
          <w:lang w:val="en-US"/>
        </w:rPr>
        <w:t xml:space="preserve"> reveals significant re</w:t>
      </w:r>
      <w:r w:rsidRPr="001B3CA7">
        <w:rPr>
          <w:color w:val="000000" w:themeColor="text1"/>
          <w:sz w:val="22"/>
          <w:szCs w:val="22"/>
          <w:lang w:val="en-US"/>
        </w:rPr>
        <w:t>mnan</w:t>
      </w:r>
      <w:r w:rsidRPr="00581D65">
        <w:rPr>
          <w:sz w:val="22"/>
          <w:szCs w:val="22"/>
          <w:lang w:val="en-US"/>
        </w:rPr>
        <w:t>ts of unhydrated belite clinker in Nashrin-based composites</w:t>
      </w:r>
      <w:r w:rsidR="00547A2B">
        <w:rPr>
          <w:sz w:val="22"/>
          <w:szCs w:val="22"/>
          <w:lang w:val="en-US"/>
        </w:rPr>
        <w:t xml:space="preserve"> even after 10 years of ageing</w:t>
      </w:r>
      <w:r w:rsidR="009C42E6" w:rsidRPr="001B3CA7">
        <w:rPr>
          <w:color w:val="000000" w:themeColor="text1"/>
          <w:sz w:val="22"/>
          <w:szCs w:val="22"/>
          <w:lang w:val="en-US"/>
        </w:rPr>
        <w:t xml:space="preserve">; this </w:t>
      </w:r>
      <w:r w:rsidR="00C13500" w:rsidRPr="001B3CA7">
        <w:rPr>
          <w:color w:val="000000" w:themeColor="text1"/>
          <w:sz w:val="22"/>
          <w:szCs w:val="22"/>
          <w:lang w:val="en-US"/>
        </w:rPr>
        <w:t>may</w:t>
      </w:r>
      <w:r w:rsidR="009C42E6" w:rsidRPr="001B3CA7">
        <w:rPr>
          <w:color w:val="000000" w:themeColor="text1"/>
          <w:sz w:val="22"/>
          <w:szCs w:val="22"/>
          <w:lang w:val="en-US"/>
        </w:rPr>
        <w:t xml:space="preserve"> be attributed to rapid water consumption during the hydration of calcium sulfoaluminate within the first 1-2 days</w:t>
      </w:r>
      <w:r w:rsidR="00567D77" w:rsidRPr="001B3CA7">
        <w:rPr>
          <w:color w:val="000000" w:themeColor="text1"/>
          <w:sz w:val="22"/>
          <w:szCs w:val="22"/>
          <w:lang w:val="en-US"/>
        </w:rPr>
        <w:t>, which leaves insufficient water for the hydration of belite at later ages</w:t>
      </w:r>
      <w:r w:rsidR="009C42E6" w:rsidRPr="001B3CA7">
        <w:rPr>
          <w:color w:val="000000" w:themeColor="text1"/>
          <w:sz w:val="22"/>
          <w:szCs w:val="22"/>
          <w:lang w:val="en-US"/>
        </w:rPr>
        <w:t>.</w:t>
      </w:r>
      <w:r w:rsidR="009C42E6">
        <w:rPr>
          <w:color w:val="FF0000"/>
          <w:sz w:val="22"/>
          <w:szCs w:val="22"/>
          <w:lang w:val="en-US"/>
        </w:rPr>
        <w:t xml:space="preserve">  </w:t>
      </w:r>
    </w:p>
    <w:p w14:paraId="3585A68A" w14:textId="77777777" w:rsidR="00195B8F" w:rsidRDefault="00195B8F" w:rsidP="00195B8F">
      <w:pPr>
        <w:jc w:val="center"/>
        <w:rPr>
          <w:szCs w:val="20"/>
        </w:rPr>
      </w:pPr>
      <w:r>
        <w:rPr>
          <w:noProof/>
          <w:szCs w:val="20"/>
          <w:lang w:val="en-US" w:eastAsia="en-US"/>
        </w:rPr>
        <w:drawing>
          <wp:inline distT="0" distB="0" distL="0" distR="0" wp14:anchorId="0581E052" wp14:editId="40CD27FE">
            <wp:extent cx="3863381" cy="270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63381" cy="2700000"/>
                    </a:xfrm>
                    <a:prstGeom prst="rect">
                      <a:avLst/>
                    </a:prstGeom>
                  </pic:spPr>
                </pic:pic>
              </a:graphicData>
            </a:graphic>
          </wp:inline>
        </w:drawing>
      </w:r>
    </w:p>
    <w:p w14:paraId="7C465EDC" w14:textId="77777777" w:rsidR="00195B8F" w:rsidRDefault="00195B8F" w:rsidP="00CF7239">
      <w:pPr>
        <w:pStyle w:val="Caption"/>
        <w:spacing w:line="480" w:lineRule="auto"/>
        <w:rPr>
          <w:b w:val="0"/>
        </w:rPr>
      </w:pPr>
      <w:r w:rsidRPr="00CA4978">
        <w:t xml:space="preserve">Fig.2 </w:t>
      </w:r>
      <w:r w:rsidRPr="00CA4978">
        <w:rPr>
          <w:b w:val="0"/>
        </w:rPr>
        <w:t>X-ray diffraction patterns of GRC samples aged for 10 years at 25</w:t>
      </w:r>
      <m:oMath>
        <m:r>
          <m:rPr>
            <m:sty m:val="bi"/>
          </m:rPr>
          <w:rPr>
            <w:rFonts w:ascii="Cambria Math" w:hAnsi="Cambria Math"/>
          </w:rPr>
          <m:t>℃</m:t>
        </m:r>
      </m:oMath>
      <w:r w:rsidRPr="00CA4978">
        <w:rPr>
          <w:b w:val="0"/>
        </w:rPr>
        <w:t xml:space="preserve"> (E-ettringite, P-</w:t>
      </w:r>
      <w:proofErr w:type="gramStart"/>
      <w:r w:rsidRPr="00CA4978">
        <w:rPr>
          <w:b w:val="0"/>
        </w:rPr>
        <w:t>Ca(</w:t>
      </w:r>
      <w:proofErr w:type="gramEnd"/>
      <w:r w:rsidRPr="00CA4978">
        <w:rPr>
          <w:b w:val="0"/>
        </w:rPr>
        <w:t>OH)</w:t>
      </w:r>
      <w:r w:rsidRPr="00CA4978">
        <w:rPr>
          <w:b w:val="0"/>
          <w:vertAlign w:val="subscript"/>
        </w:rPr>
        <w:t>2</w:t>
      </w:r>
      <w:r w:rsidRPr="00CA4978">
        <w:rPr>
          <w:b w:val="0"/>
        </w:rPr>
        <w:t>, Q-quartz, C-CaCO</w:t>
      </w:r>
      <w:r w:rsidRPr="00CA4978">
        <w:rPr>
          <w:b w:val="0"/>
          <w:vertAlign w:val="subscript"/>
        </w:rPr>
        <w:t>3</w:t>
      </w:r>
      <w:r w:rsidRPr="00CA4978">
        <w:rPr>
          <w:b w:val="0"/>
        </w:rPr>
        <w:t>, B- belite)</w:t>
      </w:r>
    </w:p>
    <w:p w14:paraId="32B208C5" w14:textId="77777777" w:rsidR="00654085" w:rsidRPr="00654085" w:rsidRDefault="00654085" w:rsidP="00654085"/>
    <w:p w14:paraId="7307484D" w14:textId="77777777" w:rsidR="00195B8F" w:rsidRDefault="00195B8F" w:rsidP="001C49B6">
      <w:pPr>
        <w:pStyle w:val="Heading2"/>
      </w:pPr>
      <w:r w:rsidRPr="00455E74">
        <w:t>3.3 Thin section petrography (TSP)</w:t>
      </w:r>
    </w:p>
    <w:p w14:paraId="796DB0E6" w14:textId="77777777" w:rsidR="00654085" w:rsidRPr="00654085" w:rsidRDefault="00654085" w:rsidP="00654085"/>
    <w:p w14:paraId="00285C5F" w14:textId="2F1903AE" w:rsidR="00195B8F" w:rsidRPr="002D2913" w:rsidRDefault="00195B8F" w:rsidP="00CF7239">
      <w:pPr>
        <w:spacing w:after="240" w:line="480" w:lineRule="auto"/>
        <w:jc w:val="both"/>
        <w:rPr>
          <w:color w:val="FF0000"/>
          <w:sz w:val="22"/>
          <w:szCs w:val="22"/>
          <w:lang w:val="en-US"/>
        </w:rPr>
      </w:pPr>
      <w:r w:rsidRPr="00581D65">
        <w:rPr>
          <w:sz w:val="22"/>
          <w:szCs w:val="22"/>
          <w:lang w:val="en-US"/>
        </w:rPr>
        <w:t xml:space="preserve">At early ages the interfilamentary space in OPC/GRC (Fig.3.a) is mainly open (and thus filled with resin in TSP samples), in accordance with previous research </w:t>
      </w:r>
      <w:r w:rsidRPr="00581D65">
        <w:rPr>
          <w:sz w:val="22"/>
          <w:szCs w:val="22"/>
          <w:lang w:val="en-US"/>
        </w:rPr>
        <w:fldChar w:fldCharType="begin"/>
      </w:r>
      <w:r w:rsidR="001C2E96">
        <w:rPr>
          <w:sz w:val="22"/>
          <w:szCs w:val="22"/>
          <w:lang w:val="en-US"/>
        </w:rPr>
        <w:instrText xml:space="preserve"> ADDIN EN.CITE &lt;EndNote&gt;&lt;Cite&gt;&lt;Author&gt;Arnon Bentur &amp;amp; Sidney Mindess&lt;/Author&gt;&lt;Year&gt;1990,&lt;/Year&gt;&lt;RecNum&gt;32&lt;/RecNum&gt;&lt;DisplayText&gt;[1]&lt;/DisplayText&gt;&lt;record&gt;&lt;rec-number&gt;32&lt;/rec-number&gt;&lt;foreign-keys&gt;&lt;key app="EN" db-id="tas2ewepyrrx0je0z24pwfev5x9sxdtxwf0s"&gt;32&lt;/key&gt;&lt;/foreign-keys&gt;&lt;ref-type name="Book"&gt;6&lt;/ref-type&gt;&lt;contributors&gt;&lt;authors&gt;&lt;author&gt;Arnon Bentur &amp;amp; Sidney Mindess,&lt;/author&gt;&lt;/authors&gt;&lt;/contributors&gt;&lt;titles&gt;&lt;title&gt;Fibre reinforced cementitious composites&lt;/title&gt;&lt;/titles&gt;&lt;dates&gt;&lt;year&gt;1990&lt;/year&gt;&lt;/dates&gt;&lt;pub-location&gt;London&lt;/pub-location&gt;&lt;publisher&gt;London : Elsevier Applied Science&lt;/publisher&gt;&lt;urls&gt;&lt;/urls&gt;&lt;/record&gt;&lt;/Cite&gt;&lt;/EndNote&gt;</w:instrText>
      </w:r>
      <w:r w:rsidRPr="00581D65">
        <w:rPr>
          <w:sz w:val="22"/>
          <w:szCs w:val="22"/>
          <w:lang w:val="en-US"/>
        </w:rPr>
        <w:fldChar w:fldCharType="separate"/>
      </w:r>
      <w:r w:rsidR="001C2E96">
        <w:rPr>
          <w:noProof/>
          <w:sz w:val="22"/>
          <w:szCs w:val="22"/>
          <w:lang w:val="en-US"/>
        </w:rPr>
        <w:t>[</w:t>
      </w:r>
      <w:hyperlink w:anchor="_ENREF_1" w:tooltip="Arnon Bentur &amp; Sidney Mindess, 1990 #32" w:history="1">
        <w:r w:rsidR="00EF543E">
          <w:rPr>
            <w:noProof/>
            <w:sz w:val="22"/>
            <w:szCs w:val="22"/>
            <w:lang w:val="en-US"/>
          </w:rPr>
          <w:t>1</w:t>
        </w:r>
      </w:hyperlink>
      <w:r w:rsidR="001C2E96">
        <w:rPr>
          <w:noProof/>
          <w:sz w:val="22"/>
          <w:szCs w:val="22"/>
          <w:lang w:val="en-US"/>
        </w:rPr>
        <w:t>]</w:t>
      </w:r>
      <w:r w:rsidRPr="00581D65">
        <w:rPr>
          <w:sz w:val="22"/>
          <w:szCs w:val="22"/>
          <w:lang w:val="en-US"/>
        </w:rPr>
        <w:fldChar w:fldCharType="end"/>
      </w:r>
      <w:r w:rsidRPr="00581D65">
        <w:rPr>
          <w:sz w:val="22"/>
          <w:szCs w:val="22"/>
          <w:lang w:val="en-US"/>
        </w:rPr>
        <w:t xml:space="preserve">. After ageing for ten years, generated hydration phases exhibit </w:t>
      </w:r>
      <w:r w:rsidR="00527D55">
        <w:rPr>
          <w:sz w:val="22"/>
          <w:szCs w:val="22"/>
          <w:lang w:val="en-US"/>
        </w:rPr>
        <w:t>a</w:t>
      </w:r>
      <w:r w:rsidRPr="00581D65">
        <w:rPr>
          <w:sz w:val="22"/>
          <w:szCs w:val="22"/>
          <w:lang w:val="en-US"/>
        </w:rPr>
        <w:t xml:space="preserve"> tendency to penetrate into the interfilamentary and interfacial spaces, as revealed in the thin section image. For the Nashrin-modified GRC (Fig.3.b) at early age, matrix has started to partially occupy the spaces within fibres. It is found that there is no obvious microstructural </w:t>
      </w:r>
      <w:r w:rsidR="0083241F">
        <w:rPr>
          <w:sz w:val="22"/>
          <w:szCs w:val="22"/>
          <w:lang w:val="en-US"/>
        </w:rPr>
        <w:t>difference</w:t>
      </w:r>
      <w:r w:rsidRPr="00581D65">
        <w:rPr>
          <w:sz w:val="22"/>
          <w:szCs w:val="22"/>
          <w:lang w:val="en-US"/>
        </w:rPr>
        <w:t xml:space="preserve"> between the unaged and aged Nashrin/GRC </w:t>
      </w:r>
      <w:r w:rsidRPr="00581D65">
        <w:rPr>
          <w:sz w:val="22"/>
          <w:szCs w:val="22"/>
          <w:lang w:val="en-US"/>
        </w:rPr>
        <w:fldChar w:fldCharType="begin"/>
      </w:r>
      <w:r w:rsidR="001C2E96">
        <w:rPr>
          <w:sz w:val="22"/>
          <w:szCs w:val="22"/>
          <w:lang w:val="en-US"/>
        </w:rPr>
        <w:instrText xml:space="preserve"> ADDIN EN.CITE &lt;EndNote&gt;&lt;Cite&gt;&lt;Author&gt;Purnell&lt;/Author&gt;&lt;Year&gt;2000&lt;/Year&gt;&lt;RecNum&gt;12&lt;/RecNum&gt;&lt;DisplayText&gt;[15]&lt;/DisplayText&gt;&lt;record&gt;&lt;rec-number&gt;12&lt;/rec-number&gt;&lt;foreign-keys&gt;&lt;key app="EN" db-id="tas2ewepyrrx0je0z24pwfev5x9sxdtxwf0s"&gt;12&lt;/key&gt;&lt;/foreign-keys&gt;&lt;ref-type name="Journal Article"&gt;17&lt;/ref-type&gt;&lt;contributors&gt;&lt;authors&gt;&lt;author&gt;Purnell, P.&lt;/author&gt;&lt;author&gt;Short, N. R.&lt;/author&gt;&lt;author&gt;Page, C. L.&lt;/author&gt;&lt;author&gt;Majumdar, A. J.&lt;/author&gt;&lt;/authors&gt;&lt;/contributors&gt;&lt;titles&gt;&lt;title&gt;Microstructural observations in new matrix glass fibre reinforced cement&lt;/title&gt;&lt;secondary-title&gt;Cement and Concrete Research&lt;/secondary-title&gt;&lt;/titles&gt;&lt;periodical&gt;&lt;full-title&gt;Cement and Concrete Research&lt;/full-title&gt;&lt;/periodical&gt;&lt;pages&gt;1747-1753&lt;/pages&gt;&lt;volume&gt;30&lt;/volume&gt;&lt;number&gt;11&lt;/number&gt;&lt;dates&gt;&lt;year&gt;2000&lt;/year&gt;&lt;pub-dates&gt;&lt;date&gt;Nov&lt;/date&gt;&lt;/pub-dates&gt;&lt;/dates&gt;&lt;isbn&gt;0008-8846&lt;/isbn&gt;&lt;accession-num&gt;WOS:000166031900008&lt;/accession-num&gt;&lt;urls&gt;&lt;related-urls&gt;&lt;url&gt;&amp;lt;Go to ISI&amp;gt;://WOS:000166031900008&lt;/url&gt;&lt;/related-urls&gt;&lt;/urls&gt;&lt;electronic-resource-num&gt;10.1016/s0008-8846(00)00407-5&lt;/electronic-resource-num&gt;&lt;/record&gt;&lt;/Cite&gt;&lt;/EndNote&gt;</w:instrText>
      </w:r>
      <w:r w:rsidRPr="00581D65">
        <w:rPr>
          <w:sz w:val="22"/>
          <w:szCs w:val="22"/>
          <w:lang w:val="en-US"/>
        </w:rPr>
        <w:fldChar w:fldCharType="separate"/>
      </w:r>
      <w:r w:rsidR="001C2E96">
        <w:rPr>
          <w:noProof/>
          <w:sz w:val="22"/>
          <w:szCs w:val="22"/>
          <w:lang w:val="en-US"/>
        </w:rPr>
        <w:t>[</w:t>
      </w:r>
      <w:hyperlink w:anchor="_ENREF_15" w:tooltip="Purnell, 2000 #95" w:history="1">
        <w:r w:rsidR="00EF543E">
          <w:rPr>
            <w:noProof/>
            <w:sz w:val="22"/>
            <w:szCs w:val="22"/>
            <w:lang w:val="en-US"/>
          </w:rPr>
          <w:t>15</w:t>
        </w:r>
      </w:hyperlink>
      <w:r w:rsidR="001C2E96">
        <w:rPr>
          <w:noProof/>
          <w:sz w:val="22"/>
          <w:szCs w:val="22"/>
          <w:lang w:val="en-US"/>
        </w:rPr>
        <w:t>]</w:t>
      </w:r>
      <w:r w:rsidRPr="00581D65">
        <w:rPr>
          <w:sz w:val="22"/>
          <w:szCs w:val="22"/>
          <w:lang w:val="en-US"/>
        </w:rPr>
        <w:fldChar w:fldCharType="end"/>
      </w:r>
      <w:r w:rsidRPr="00581D65">
        <w:rPr>
          <w:sz w:val="22"/>
          <w:szCs w:val="22"/>
          <w:lang w:val="en-US"/>
        </w:rPr>
        <w:t xml:space="preserve">, particularly focusing on the interfilamentary and interfacial microstructure, where there are hydrated phases </w:t>
      </w:r>
      <w:r w:rsidR="00C72495">
        <w:rPr>
          <w:sz w:val="22"/>
          <w:szCs w:val="22"/>
          <w:lang w:val="en-US"/>
        </w:rPr>
        <w:t>penetrating between the fibres at</w:t>
      </w:r>
      <w:r w:rsidRPr="00581D65">
        <w:rPr>
          <w:sz w:val="22"/>
          <w:szCs w:val="22"/>
          <w:lang w:val="en-US"/>
        </w:rPr>
        <w:t xml:space="preserve"> early ages. </w:t>
      </w:r>
    </w:p>
    <w:p w14:paraId="276C62E2" w14:textId="77777777" w:rsidR="00B45CD8" w:rsidRDefault="00195B8F" w:rsidP="00B45CD8">
      <w:pPr>
        <w:spacing w:after="120"/>
        <w:jc w:val="center"/>
        <w:rPr>
          <w:sz w:val="16"/>
          <w:szCs w:val="16"/>
        </w:rPr>
      </w:pPr>
      <w:r w:rsidRPr="00455E74">
        <w:rPr>
          <w:noProof/>
          <w:lang w:val="en-US" w:eastAsia="en-US"/>
        </w:rPr>
        <w:drawing>
          <wp:inline distT="0" distB="0" distL="0" distR="0" wp14:anchorId="7CBBBAC3" wp14:editId="48F8C246">
            <wp:extent cx="2400193" cy="1800000"/>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in2-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00193" cy="1800000"/>
                    </a:xfrm>
                    <a:prstGeom prst="rect">
                      <a:avLst/>
                    </a:prstGeom>
                  </pic:spPr>
                </pic:pic>
              </a:graphicData>
            </a:graphic>
          </wp:inline>
        </w:drawing>
      </w:r>
      <w:r>
        <w:rPr>
          <w:sz w:val="16"/>
          <w:szCs w:val="16"/>
        </w:rPr>
        <w:t xml:space="preserve">    </w:t>
      </w:r>
      <w:r w:rsidRPr="00455E74">
        <w:rPr>
          <w:noProof/>
          <w:lang w:val="en-US" w:eastAsia="en-US"/>
        </w:rPr>
        <w:drawing>
          <wp:inline distT="0" distB="0" distL="0" distR="0" wp14:anchorId="0A41E5F4" wp14:editId="1D1F720C">
            <wp:extent cx="2400193" cy="1800000"/>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l6-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00193" cy="1800000"/>
                    </a:xfrm>
                    <a:prstGeom prst="rect">
                      <a:avLst/>
                    </a:prstGeom>
                  </pic:spPr>
                </pic:pic>
              </a:graphicData>
            </a:graphic>
          </wp:inline>
        </w:drawing>
      </w:r>
    </w:p>
    <w:p w14:paraId="7DE3ABD8" w14:textId="669DF895" w:rsidR="00195B8F" w:rsidRPr="0059321E" w:rsidRDefault="0018465B" w:rsidP="0059321E">
      <w:pPr>
        <w:spacing w:after="120"/>
        <w:jc w:val="center"/>
        <w:rPr>
          <w:sz w:val="16"/>
          <w:szCs w:val="16"/>
        </w:rPr>
      </w:pPr>
      <w:r>
        <w:rPr>
          <w:noProof/>
          <w:sz w:val="16"/>
          <w:szCs w:val="16"/>
          <w:lang w:val="en-US" w:eastAsia="en-US"/>
        </w:rPr>
        <w:drawing>
          <wp:inline distT="0" distB="0" distL="0" distR="0" wp14:anchorId="5A66F6DF" wp14:editId="3B19B1E9">
            <wp:extent cx="2399823" cy="180000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1x50 enlarge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99823" cy="1800000"/>
                    </a:xfrm>
                    <a:prstGeom prst="rect">
                      <a:avLst/>
                    </a:prstGeom>
                  </pic:spPr>
                </pic:pic>
              </a:graphicData>
            </a:graphic>
          </wp:inline>
        </w:drawing>
      </w:r>
      <w:r w:rsidR="00195B8F">
        <w:rPr>
          <w:sz w:val="16"/>
          <w:szCs w:val="16"/>
        </w:rPr>
        <w:t xml:space="preserve">    </w:t>
      </w:r>
      <w:r w:rsidR="009A2C55">
        <w:rPr>
          <w:noProof/>
          <w:sz w:val="16"/>
          <w:szCs w:val="16"/>
          <w:lang w:val="en-US" w:eastAsia="en-US"/>
        </w:rPr>
        <w:drawing>
          <wp:inline distT="0" distB="0" distL="0" distR="0" wp14:anchorId="63CB1CDF" wp14:editId="021F8011">
            <wp:extent cx="2400178" cy="180000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00178" cy="1800000"/>
                    </a:xfrm>
                    <a:prstGeom prst="rect">
                      <a:avLst/>
                    </a:prstGeom>
                  </pic:spPr>
                </pic:pic>
              </a:graphicData>
            </a:graphic>
          </wp:inline>
        </w:drawing>
      </w:r>
      <w:r w:rsidR="0059321E" w:rsidRPr="0059321E">
        <w:rPr>
          <w:szCs w:val="20"/>
        </w:rPr>
        <w:t xml:space="preserve">                                                         </w:t>
      </w:r>
    </w:p>
    <w:p w14:paraId="2244695E" w14:textId="2BCD643A" w:rsidR="00654085" w:rsidRPr="0059321E" w:rsidRDefault="0059321E" w:rsidP="009324D4">
      <w:pPr>
        <w:pStyle w:val="Caption"/>
        <w:spacing w:line="480" w:lineRule="auto"/>
        <w:jc w:val="both"/>
        <w:rPr>
          <w:b w:val="0"/>
        </w:rPr>
      </w:pPr>
      <w:r w:rsidRPr="0059321E">
        <w:rPr>
          <w:b w:val="0"/>
        </w:rPr>
        <w:t xml:space="preserve">                                       </w:t>
      </w:r>
      <w:r>
        <w:rPr>
          <w:b w:val="0"/>
        </w:rPr>
        <w:t xml:space="preserve">  </w:t>
      </w:r>
      <w:r w:rsidRPr="0059321E">
        <w:rPr>
          <w:b w:val="0"/>
        </w:rPr>
        <w:t xml:space="preserve">  (a)</w:t>
      </w:r>
      <w:r>
        <w:rPr>
          <w:b w:val="0"/>
        </w:rPr>
        <w:t xml:space="preserve">                                                                  (</w:t>
      </w:r>
      <w:proofErr w:type="gramStart"/>
      <w:r>
        <w:rPr>
          <w:b w:val="0"/>
        </w:rPr>
        <w:t>b</w:t>
      </w:r>
      <w:proofErr w:type="gramEnd"/>
      <w:r>
        <w:rPr>
          <w:b w:val="0"/>
        </w:rPr>
        <w:t>)</w:t>
      </w:r>
    </w:p>
    <w:p w14:paraId="358B0434" w14:textId="77777777" w:rsidR="00DF45C5" w:rsidRDefault="00195B8F" w:rsidP="009324D4">
      <w:pPr>
        <w:pStyle w:val="Caption"/>
        <w:spacing w:line="480" w:lineRule="auto"/>
        <w:jc w:val="both"/>
        <w:rPr>
          <w:b w:val="0"/>
        </w:rPr>
      </w:pPr>
      <w:r w:rsidRPr="00CA4978">
        <w:t xml:space="preserve">Fig.3 </w:t>
      </w:r>
      <w:r w:rsidRPr="00CA4978">
        <w:rPr>
          <w:b w:val="0"/>
        </w:rPr>
        <w:t>Thin section images of unaged and aged composites under partially-crossed polarised light, polar crossed at 45</w:t>
      </w:r>
      <m:oMath>
        <m:r>
          <m:rPr>
            <m:sty m:val="bi"/>
          </m:rPr>
          <w:rPr>
            <w:rFonts w:ascii="Cambria Math" w:hAnsi="Cambria Math"/>
          </w:rPr>
          <m:t>°</m:t>
        </m:r>
      </m:oMath>
      <w:r w:rsidRPr="00CA4978">
        <w:rPr>
          <w:b w:val="0"/>
        </w:rPr>
        <w:t>; width of field 0.32mm; (a) OPC/GRC, (b) Nashrin/GRC</w:t>
      </w:r>
    </w:p>
    <w:p w14:paraId="312D1C8D" w14:textId="77777777" w:rsidR="00654085" w:rsidRPr="00654085" w:rsidRDefault="00654085" w:rsidP="00654085"/>
    <w:p w14:paraId="2AAD2903" w14:textId="77777777" w:rsidR="00DF45C5" w:rsidRDefault="00DF45C5" w:rsidP="001C49B6">
      <w:pPr>
        <w:pStyle w:val="Heading2"/>
      </w:pPr>
      <w:r>
        <w:lastRenderedPageBreak/>
        <w:t>3.4 SEM</w:t>
      </w:r>
    </w:p>
    <w:p w14:paraId="500B1F1F" w14:textId="77777777" w:rsidR="00654085" w:rsidRPr="00654085" w:rsidRDefault="00654085" w:rsidP="00654085"/>
    <w:p w14:paraId="55B5C998" w14:textId="77777777" w:rsidR="00195B8F" w:rsidRDefault="00195B8F" w:rsidP="00195B8F">
      <w:pPr>
        <w:pStyle w:val="Heading3"/>
        <w:spacing w:before="120"/>
        <w:rPr>
          <w:color w:val="C00000"/>
        </w:rPr>
      </w:pPr>
      <w:r>
        <w:t xml:space="preserve">3.4.1 </w:t>
      </w:r>
      <w:r w:rsidRPr="00D047B9">
        <w:rPr>
          <w:rFonts w:eastAsiaTheme="minorHAnsi"/>
          <w:bCs w:val="0"/>
        </w:rPr>
        <w:t>Aged petrographic samples</w:t>
      </w:r>
      <w:r w:rsidRPr="00E11D88">
        <w:rPr>
          <w:color w:val="C00000"/>
        </w:rPr>
        <w:t xml:space="preserve"> </w:t>
      </w:r>
    </w:p>
    <w:p w14:paraId="3A03A42F" w14:textId="77777777" w:rsidR="00654085" w:rsidRPr="00654085" w:rsidRDefault="00654085" w:rsidP="00654085"/>
    <w:p w14:paraId="38BE825B" w14:textId="77777777" w:rsidR="00195B8F" w:rsidRDefault="00195B8F" w:rsidP="00CF7239">
      <w:pPr>
        <w:spacing w:after="40" w:line="480" w:lineRule="auto"/>
        <w:jc w:val="both"/>
        <w:rPr>
          <w:sz w:val="22"/>
          <w:szCs w:val="22"/>
          <w:lang w:val="en-US"/>
        </w:rPr>
      </w:pPr>
      <w:r w:rsidRPr="00581D65">
        <w:rPr>
          <w:sz w:val="22"/>
          <w:szCs w:val="22"/>
          <w:lang w:val="en-US"/>
        </w:rPr>
        <w:t xml:space="preserve">Backscattered electron imaging of aged thin section petrographic Nashrin/ GRC is </w:t>
      </w:r>
      <w:r w:rsidR="00230F40">
        <w:rPr>
          <w:sz w:val="22"/>
          <w:szCs w:val="22"/>
          <w:lang w:val="en-US"/>
        </w:rPr>
        <w:t>presented</w:t>
      </w:r>
      <w:r w:rsidRPr="00581D65">
        <w:rPr>
          <w:sz w:val="22"/>
          <w:szCs w:val="22"/>
          <w:lang w:val="en-US"/>
        </w:rPr>
        <w:t xml:space="preserve"> in Fig.4.a. The </w:t>
      </w:r>
      <w:r w:rsidR="00230F40">
        <w:rPr>
          <w:sz w:val="22"/>
          <w:szCs w:val="22"/>
          <w:lang w:val="en-US"/>
        </w:rPr>
        <w:t>area studied</w:t>
      </w:r>
      <w:r w:rsidRPr="00581D65">
        <w:rPr>
          <w:sz w:val="22"/>
          <w:szCs w:val="22"/>
          <w:lang w:val="en-US"/>
        </w:rPr>
        <w:t xml:space="preserve"> is the same as </w:t>
      </w:r>
      <w:r w:rsidR="00230F40">
        <w:rPr>
          <w:sz w:val="22"/>
          <w:szCs w:val="22"/>
          <w:lang w:val="en-US"/>
        </w:rPr>
        <w:t xml:space="preserve">that studied </w:t>
      </w:r>
      <w:r w:rsidRPr="00581D65">
        <w:rPr>
          <w:sz w:val="22"/>
          <w:szCs w:val="22"/>
          <w:lang w:val="en-US"/>
        </w:rPr>
        <w:t>in its corresponding thin section image (Fig.3.b)</w:t>
      </w:r>
      <w:r w:rsidR="00230F40">
        <w:rPr>
          <w:sz w:val="22"/>
          <w:szCs w:val="22"/>
          <w:lang w:val="en-US"/>
        </w:rPr>
        <w:t>;</w:t>
      </w:r>
      <w:r w:rsidRPr="00581D65">
        <w:rPr>
          <w:sz w:val="22"/>
          <w:szCs w:val="22"/>
          <w:lang w:val="en-US"/>
        </w:rPr>
        <w:t xml:space="preserve"> </w:t>
      </w:r>
      <w:r w:rsidR="00230F40">
        <w:rPr>
          <w:sz w:val="22"/>
          <w:szCs w:val="22"/>
          <w:lang w:val="en-US"/>
        </w:rPr>
        <w:t xml:space="preserve">a common </w:t>
      </w:r>
      <w:r w:rsidRPr="00581D65">
        <w:rPr>
          <w:sz w:val="22"/>
          <w:szCs w:val="22"/>
          <w:lang w:val="en-US"/>
        </w:rPr>
        <w:t xml:space="preserve">characteristic feature </w:t>
      </w:r>
      <w:r w:rsidR="00230F40">
        <w:rPr>
          <w:sz w:val="22"/>
          <w:szCs w:val="22"/>
          <w:lang w:val="en-US"/>
        </w:rPr>
        <w:t>(an aggregate particle) is</w:t>
      </w:r>
      <w:r w:rsidR="003E5B3C" w:rsidRPr="00581D65">
        <w:rPr>
          <w:sz w:val="22"/>
          <w:szCs w:val="22"/>
          <w:lang w:val="en-US"/>
        </w:rPr>
        <w:t xml:space="preserve"> labeled</w:t>
      </w:r>
      <w:r w:rsidRPr="00581D65">
        <w:rPr>
          <w:sz w:val="22"/>
          <w:szCs w:val="22"/>
          <w:lang w:val="en-US"/>
        </w:rPr>
        <w:t xml:space="preserve">. </w:t>
      </w:r>
    </w:p>
    <w:p w14:paraId="7F9BAA62" w14:textId="77777777" w:rsidR="00654085" w:rsidRPr="00581D65" w:rsidRDefault="00654085" w:rsidP="00CF7239">
      <w:pPr>
        <w:spacing w:after="40" w:line="480" w:lineRule="auto"/>
        <w:jc w:val="both"/>
        <w:rPr>
          <w:sz w:val="22"/>
          <w:szCs w:val="22"/>
          <w:lang w:val="en-US"/>
        </w:rPr>
      </w:pPr>
    </w:p>
    <w:p w14:paraId="11E45CD4" w14:textId="6C6EE781" w:rsidR="00195B8F" w:rsidRDefault="00D702A0" w:rsidP="00CF7239">
      <w:pPr>
        <w:spacing w:after="40" w:line="480" w:lineRule="auto"/>
        <w:jc w:val="both"/>
        <w:rPr>
          <w:sz w:val="22"/>
          <w:szCs w:val="22"/>
          <w:lang w:val="en-US"/>
        </w:rPr>
      </w:pPr>
      <w:r>
        <w:rPr>
          <w:sz w:val="22"/>
          <w:szCs w:val="22"/>
          <w:lang w:val="en-US"/>
        </w:rPr>
        <w:t>A</w:t>
      </w:r>
      <w:r w:rsidR="00195B8F" w:rsidRPr="00581D65">
        <w:rPr>
          <w:sz w:val="22"/>
          <w:szCs w:val="22"/>
          <w:lang w:val="en-US"/>
        </w:rPr>
        <w:t xml:space="preserve"> substantial</w:t>
      </w:r>
      <w:r>
        <w:rPr>
          <w:sz w:val="22"/>
          <w:szCs w:val="22"/>
          <w:lang w:val="en-US"/>
        </w:rPr>
        <w:t>ly</w:t>
      </w:r>
      <w:r w:rsidR="00195B8F" w:rsidRPr="00581D65">
        <w:rPr>
          <w:sz w:val="22"/>
          <w:szCs w:val="22"/>
          <w:lang w:val="en-US"/>
        </w:rPr>
        <w:t xml:space="preserve"> dense microstructure arou</w:t>
      </w:r>
      <w:r w:rsidR="003E5B3C" w:rsidRPr="00581D65">
        <w:rPr>
          <w:sz w:val="22"/>
          <w:szCs w:val="22"/>
          <w:lang w:val="en-US"/>
        </w:rPr>
        <w:t>n</w:t>
      </w:r>
      <w:r w:rsidR="00195B8F" w:rsidRPr="00581D65">
        <w:rPr>
          <w:sz w:val="22"/>
          <w:szCs w:val="22"/>
          <w:lang w:val="en-US"/>
        </w:rPr>
        <w:t>d the glass fibre bundles</w:t>
      </w:r>
      <w:r>
        <w:rPr>
          <w:sz w:val="22"/>
          <w:szCs w:val="22"/>
          <w:lang w:val="en-US"/>
        </w:rPr>
        <w:t xml:space="preserve"> was observed</w:t>
      </w:r>
      <w:r w:rsidR="00195B8F" w:rsidRPr="00581D65">
        <w:rPr>
          <w:sz w:val="22"/>
          <w:szCs w:val="22"/>
          <w:lang w:val="en-US"/>
        </w:rPr>
        <w:t xml:space="preserve">. Spaces between the fibres were partly ingressed by small amounts of hydration products </w:t>
      </w:r>
      <w:r>
        <w:rPr>
          <w:sz w:val="22"/>
          <w:szCs w:val="22"/>
          <w:lang w:val="en-US"/>
        </w:rPr>
        <w:t>but some</w:t>
      </w:r>
      <w:r w:rsidR="00195B8F" w:rsidRPr="00581D65">
        <w:rPr>
          <w:sz w:val="22"/>
          <w:szCs w:val="22"/>
          <w:lang w:val="en-US"/>
        </w:rPr>
        <w:t xml:space="preserve"> air voids could also be </w:t>
      </w:r>
      <w:r>
        <w:rPr>
          <w:sz w:val="22"/>
          <w:szCs w:val="22"/>
          <w:lang w:val="en-US"/>
        </w:rPr>
        <w:t>identified</w:t>
      </w:r>
      <w:r w:rsidR="00195B8F" w:rsidRPr="00581D65">
        <w:rPr>
          <w:sz w:val="22"/>
          <w:szCs w:val="22"/>
          <w:lang w:val="en-US"/>
        </w:rPr>
        <w:t xml:space="preserve"> accordin</w:t>
      </w:r>
      <w:r w:rsidR="00B3648B">
        <w:rPr>
          <w:sz w:val="22"/>
          <w:szCs w:val="22"/>
          <w:lang w:val="en-US"/>
        </w:rPr>
        <w:t>g to their very dark greyscales</w:t>
      </w:r>
      <w:r w:rsidR="00C13500">
        <w:rPr>
          <w:sz w:val="22"/>
          <w:szCs w:val="22"/>
          <w:lang w:val="en-US"/>
        </w:rPr>
        <w:t>. EDX</w:t>
      </w:r>
      <w:r w:rsidR="00195B8F" w:rsidRPr="00581D65">
        <w:rPr>
          <w:sz w:val="22"/>
          <w:szCs w:val="22"/>
          <w:lang w:val="en-US"/>
        </w:rPr>
        <w:t xml:space="preserve"> results </w:t>
      </w:r>
      <w:r w:rsidR="00B3648B">
        <w:rPr>
          <w:sz w:val="22"/>
          <w:szCs w:val="22"/>
          <w:lang w:val="en-US"/>
        </w:rPr>
        <w:t>from</w:t>
      </w:r>
      <w:r w:rsidR="00195B8F" w:rsidRPr="00581D65">
        <w:rPr>
          <w:sz w:val="22"/>
          <w:szCs w:val="22"/>
          <w:lang w:val="en-US"/>
        </w:rPr>
        <w:t xml:space="preserve"> Point 1 </w:t>
      </w:r>
      <w:r w:rsidR="00B3648B">
        <w:rPr>
          <w:sz w:val="22"/>
          <w:szCs w:val="22"/>
          <w:lang w:val="en-US"/>
        </w:rPr>
        <w:t>showed</w:t>
      </w:r>
      <w:r w:rsidR="00195B8F" w:rsidRPr="00581D65">
        <w:rPr>
          <w:sz w:val="22"/>
          <w:szCs w:val="22"/>
          <w:lang w:val="en-US"/>
        </w:rPr>
        <w:t xml:space="preserve"> concentration</w:t>
      </w:r>
      <w:r w:rsidR="00B3648B">
        <w:rPr>
          <w:sz w:val="22"/>
          <w:szCs w:val="22"/>
          <w:lang w:val="en-US"/>
        </w:rPr>
        <w:t>s</w:t>
      </w:r>
      <w:r w:rsidR="00195B8F" w:rsidRPr="00581D65">
        <w:rPr>
          <w:sz w:val="22"/>
          <w:szCs w:val="22"/>
          <w:lang w:val="en-US"/>
        </w:rPr>
        <w:t xml:space="preserve"> of CaO and SiO</w:t>
      </w:r>
      <w:r w:rsidR="00195B8F" w:rsidRPr="00936BE7">
        <w:rPr>
          <w:sz w:val="22"/>
          <w:szCs w:val="22"/>
          <w:vertAlign w:val="subscript"/>
          <w:lang w:val="en-US"/>
        </w:rPr>
        <w:t>2</w:t>
      </w:r>
      <w:r w:rsidR="00195B8F" w:rsidRPr="00581D65">
        <w:rPr>
          <w:sz w:val="22"/>
          <w:szCs w:val="22"/>
          <w:lang w:val="en-US"/>
        </w:rPr>
        <w:t xml:space="preserve"> at the interfil</w:t>
      </w:r>
      <w:r w:rsidR="00B3648B">
        <w:rPr>
          <w:sz w:val="22"/>
          <w:szCs w:val="22"/>
          <w:lang w:val="en-US"/>
        </w:rPr>
        <w:t>a</w:t>
      </w:r>
      <w:r w:rsidR="00195B8F" w:rsidRPr="00581D65">
        <w:rPr>
          <w:sz w:val="22"/>
          <w:szCs w:val="22"/>
          <w:lang w:val="en-US"/>
        </w:rPr>
        <w:t xml:space="preserve">mentary zone </w:t>
      </w:r>
      <w:r w:rsidR="00B3648B">
        <w:rPr>
          <w:sz w:val="22"/>
          <w:szCs w:val="22"/>
          <w:lang w:val="en-US"/>
        </w:rPr>
        <w:t>(</w:t>
      </w:r>
      <w:r w:rsidR="00195B8F" w:rsidRPr="00581D65">
        <w:rPr>
          <w:sz w:val="22"/>
          <w:szCs w:val="22"/>
          <w:lang w:val="en-US"/>
        </w:rPr>
        <w:t>46.0 wt.</w:t>
      </w:r>
      <w:r w:rsidR="00B3648B">
        <w:rPr>
          <w:sz w:val="22"/>
          <w:szCs w:val="22"/>
          <w:lang w:val="en-US"/>
        </w:rPr>
        <w:t xml:space="preserve"> </w:t>
      </w:r>
      <w:r w:rsidR="00195B8F" w:rsidRPr="00581D65">
        <w:rPr>
          <w:sz w:val="22"/>
          <w:szCs w:val="22"/>
          <w:lang w:val="en-US"/>
        </w:rPr>
        <w:t>% and 28.4 wt.</w:t>
      </w:r>
      <w:r w:rsidR="00B3648B">
        <w:rPr>
          <w:sz w:val="22"/>
          <w:szCs w:val="22"/>
          <w:lang w:val="en-US"/>
        </w:rPr>
        <w:t xml:space="preserve"> </w:t>
      </w:r>
      <w:r w:rsidR="00195B8F" w:rsidRPr="00581D65">
        <w:rPr>
          <w:sz w:val="22"/>
          <w:szCs w:val="22"/>
          <w:lang w:val="en-US"/>
        </w:rPr>
        <w:t>% respectively</w:t>
      </w:r>
      <w:r w:rsidR="00B3648B">
        <w:rPr>
          <w:sz w:val="22"/>
          <w:szCs w:val="22"/>
          <w:lang w:val="en-US"/>
        </w:rPr>
        <w:t>)</w:t>
      </w:r>
      <w:r w:rsidR="00195B8F" w:rsidRPr="00581D65">
        <w:rPr>
          <w:sz w:val="22"/>
          <w:szCs w:val="22"/>
          <w:lang w:val="en-US"/>
        </w:rPr>
        <w:t xml:space="preserve"> with </w:t>
      </w:r>
      <w:r w:rsidR="00B3648B">
        <w:rPr>
          <w:sz w:val="22"/>
          <w:szCs w:val="22"/>
          <w:lang w:val="en-US"/>
        </w:rPr>
        <w:t>small</w:t>
      </w:r>
      <w:r w:rsidR="00195B8F" w:rsidRPr="00581D65">
        <w:rPr>
          <w:sz w:val="22"/>
          <w:szCs w:val="22"/>
          <w:lang w:val="en-US"/>
        </w:rPr>
        <w:t xml:space="preserve"> amounts of Al</w:t>
      </w:r>
      <w:r w:rsidR="00195B8F" w:rsidRPr="00936BE7">
        <w:rPr>
          <w:sz w:val="22"/>
          <w:szCs w:val="22"/>
          <w:vertAlign w:val="subscript"/>
          <w:lang w:val="en-US"/>
        </w:rPr>
        <w:t>2</w:t>
      </w:r>
      <w:r w:rsidR="00195B8F" w:rsidRPr="00581D65">
        <w:rPr>
          <w:sz w:val="22"/>
          <w:szCs w:val="22"/>
          <w:lang w:val="en-US"/>
        </w:rPr>
        <w:t>O</w:t>
      </w:r>
      <w:r w:rsidR="00195B8F" w:rsidRPr="00936BE7">
        <w:rPr>
          <w:sz w:val="22"/>
          <w:szCs w:val="22"/>
          <w:vertAlign w:val="subscript"/>
          <w:lang w:val="en-US"/>
        </w:rPr>
        <w:t>3</w:t>
      </w:r>
      <w:r w:rsidR="00195B8F" w:rsidRPr="00581D65">
        <w:rPr>
          <w:sz w:val="22"/>
          <w:szCs w:val="22"/>
          <w:lang w:val="en-US"/>
        </w:rPr>
        <w:t xml:space="preserve"> and SO</w:t>
      </w:r>
      <w:r w:rsidR="00195B8F" w:rsidRPr="00936BE7">
        <w:rPr>
          <w:sz w:val="22"/>
          <w:szCs w:val="22"/>
          <w:vertAlign w:val="subscript"/>
          <w:lang w:val="en-US"/>
        </w:rPr>
        <w:t>3</w:t>
      </w:r>
      <w:r w:rsidR="00195B8F" w:rsidRPr="00581D65">
        <w:rPr>
          <w:sz w:val="22"/>
          <w:szCs w:val="22"/>
          <w:lang w:val="en-US"/>
        </w:rPr>
        <w:t xml:space="preserve"> included. </w:t>
      </w:r>
      <w:r w:rsidR="00B3648B">
        <w:rPr>
          <w:sz w:val="22"/>
          <w:szCs w:val="22"/>
          <w:lang w:val="en-US"/>
        </w:rPr>
        <w:t xml:space="preserve">The </w:t>
      </w:r>
      <w:r w:rsidR="00195B8F" w:rsidRPr="00581D65">
        <w:rPr>
          <w:sz w:val="22"/>
          <w:szCs w:val="22"/>
          <w:lang w:val="en-US"/>
        </w:rPr>
        <w:t xml:space="preserve">Ca/Si ratio </w:t>
      </w:r>
      <w:r w:rsidR="00B3648B">
        <w:rPr>
          <w:sz w:val="22"/>
          <w:szCs w:val="22"/>
          <w:lang w:val="en-US"/>
        </w:rPr>
        <w:t>at</w:t>
      </w:r>
      <w:r w:rsidR="00195B8F" w:rsidRPr="00581D65">
        <w:rPr>
          <w:sz w:val="22"/>
          <w:szCs w:val="22"/>
          <w:lang w:val="en-US"/>
        </w:rPr>
        <w:t xml:space="preserve"> Point 1 </w:t>
      </w:r>
      <w:r w:rsidR="00B3648B">
        <w:rPr>
          <w:sz w:val="22"/>
          <w:szCs w:val="22"/>
          <w:lang w:val="en-US"/>
        </w:rPr>
        <w:t>wa</w:t>
      </w:r>
      <w:r w:rsidR="00195B8F" w:rsidRPr="00581D65">
        <w:rPr>
          <w:sz w:val="22"/>
          <w:szCs w:val="22"/>
          <w:lang w:val="en-US"/>
        </w:rPr>
        <w:t xml:space="preserve">s 1.74 </w:t>
      </w:r>
      <w:r w:rsidR="00B3648B">
        <w:rPr>
          <w:sz w:val="22"/>
          <w:szCs w:val="22"/>
          <w:lang w:val="en-US"/>
        </w:rPr>
        <w:t>and the</w:t>
      </w:r>
      <w:r w:rsidR="00195B8F" w:rsidRPr="00581D65">
        <w:rPr>
          <w:sz w:val="22"/>
          <w:szCs w:val="22"/>
          <w:lang w:val="en-US"/>
        </w:rPr>
        <w:t xml:space="preserve"> Al/Ca ratio </w:t>
      </w:r>
      <w:r w:rsidR="00B3648B">
        <w:rPr>
          <w:sz w:val="22"/>
          <w:szCs w:val="22"/>
          <w:lang w:val="en-US"/>
        </w:rPr>
        <w:t>was</w:t>
      </w:r>
      <w:r w:rsidR="00195B8F" w:rsidRPr="00581D65">
        <w:rPr>
          <w:sz w:val="22"/>
          <w:szCs w:val="22"/>
          <w:lang w:val="en-US"/>
        </w:rPr>
        <w:t xml:space="preserve"> 0.33.</w:t>
      </w:r>
    </w:p>
    <w:p w14:paraId="00C9E1CC" w14:textId="77777777" w:rsidR="001C49B6" w:rsidRPr="00581D65" w:rsidRDefault="001C49B6" w:rsidP="00CF7239">
      <w:pPr>
        <w:spacing w:after="40" w:line="480" w:lineRule="auto"/>
        <w:jc w:val="both"/>
        <w:rPr>
          <w:sz w:val="22"/>
          <w:szCs w:val="22"/>
          <w:lang w:val="en-US"/>
        </w:rPr>
      </w:pPr>
    </w:p>
    <w:p w14:paraId="5BE80C1A" w14:textId="6F34734A" w:rsidR="00195B8F" w:rsidRDefault="00B3648B" w:rsidP="00CF7239">
      <w:pPr>
        <w:spacing w:after="40" w:line="480" w:lineRule="auto"/>
        <w:jc w:val="both"/>
        <w:rPr>
          <w:sz w:val="22"/>
          <w:szCs w:val="22"/>
          <w:lang w:val="en-US"/>
        </w:rPr>
      </w:pPr>
      <w:r>
        <w:rPr>
          <w:sz w:val="22"/>
          <w:szCs w:val="22"/>
          <w:lang w:val="en-US"/>
        </w:rPr>
        <w:t>E</w:t>
      </w:r>
      <w:r w:rsidR="00195B8F" w:rsidRPr="00581D65">
        <w:rPr>
          <w:sz w:val="22"/>
          <w:szCs w:val="22"/>
          <w:lang w:val="en-US"/>
        </w:rPr>
        <w:t>lemental mappings</w:t>
      </w:r>
      <w:r>
        <w:rPr>
          <w:sz w:val="22"/>
          <w:szCs w:val="22"/>
          <w:lang w:val="en-US"/>
        </w:rPr>
        <w:t xml:space="preserve"> were used to study the</w:t>
      </w:r>
      <w:r w:rsidR="00195B8F" w:rsidRPr="00581D65">
        <w:rPr>
          <w:sz w:val="22"/>
          <w:szCs w:val="22"/>
          <w:lang w:val="en-US"/>
        </w:rPr>
        <w:t xml:space="preserve"> spatial distributions of S, Ca and Al </w:t>
      </w:r>
      <w:r>
        <w:rPr>
          <w:sz w:val="22"/>
          <w:szCs w:val="22"/>
          <w:lang w:val="en-US"/>
        </w:rPr>
        <w:t xml:space="preserve">in </w:t>
      </w:r>
      <w:r w:rsidR="00195B8F" w:rsidRPr="00581D65">
        <w:rPr>
          <w:sz w:val="22"/>
          <w:szCs w:val="22"/>
          <w:lang w:val="en-US"/>
        </w:rPr>
        <w:t>the interfilamenta</w:t>
      </w:r>
      <w:r w:rsidR="00DE03A5" w:rsidRPr="00581D65">
        <w:rPr>
          <w:sz w:val="22"/>
          <w:szCs w:val="22"/>
          <w:lang w:val="en-US"/>
        </w:rPr>
        <w:t>ry</w:t>
      </w:r>
      <w:r w:rsidR="00195B8F" w:rsidRPr="00581D65">
        <w:rPr>
          <w:sz w:val="22"/>
          <w:szCs w:val="22"/>
          <w:lang w:val="en-US"/>
        </w:rPr>
        <w:t xml:space="preserve"> and interfacial area. Microanalysis </w:t>
      </w:r>
      <w:r w:rsidR="00A42015">
        <w:rPr>
          <w:sz w:val="22"/>
          <w:szCs w:val="22"/>
          <w:lang w:val="en-US"/>
        </w:rPr>
        <w:t>of</w:t>
      </w:r>
      <w:r w:rsidR="00195B8F" w:rsidRPr="00581D65">
        <w:rPr>
          <w:sz w:val="22"/>
          <w:szCs w:val="22"/>
          <w:lang w:val="en-US"/>
        </w:rPr>
        <w:t xml:space="preserve"> the interfilamentary spaces is shown in Fig.5. In the Al/Ca to Si/Ca ratio plot, a trend line </w:t>
      </w:r>
      <w:r w:rsidR="00A42015">
        <w:rPr>
          <w:sz w:val="22"/>
          <w:szCs w:val="22"/>
          <w:lang w:val="en-US"/>
        </w:rPr>
        <w:t>joining</w:t>
      </w:r>
      <w:r w:rsidR="00195B8F" w:rsidRPr="00581D65">
        <w:rPr>
          <w:sz w:val="22"/>
          <w:szCs w:val="22"/>
          <w:lang w:val="en-US"/>
        </w:rPr>
        <w:t xml:space="preserve"> C-S-H gel towards </w:t>
      </w:r>
      <w:proofErr w:type="gramStart"/>
      <w:r w:rsidR="00195B8F" w:rsidRPr="00581D65">
        <w:rPr>
          <w:sz w:val="22"/>
          <w:szCs w:val="22"/>
          <w:lang w:val="en-US"/>
        </w:rPr>
        <w:t>A</w:t>
      </w:r>
      <w:r w:rsidR="00DE03A5" w:rsidRPr="00581D65">
        <w:rPr>
          <w:sz w:val="22"/>
          <w:szCs w:val="22"/>
          <w:lang w:val="en-US"/>
        </w:rPr>
        <w:t>F</w:t>
      </w:r>
      <w:r w:rsidR="00195B8F" w:rsidRPr="00581D65">
        <w:rPr>
          <w:sz w:val="22"/>
          <w:szCs w:val="22"/>
          <w:lang w:val="en-US"/>
        </w:rPr>
        <w:t>t</w:t>
      </w:r>
      <w:proofErr w:type="gramEnd"/>
      <w:r w:rsidR="00195B8F" w:rsidRPr="00581D65">
        <w:rPr>
          <w:sz w:val="22"/>
          <w:szCs w:val="22"/>
          <w:lang w:val="en-US"/>
        </w:rPr>
        <w:t xml:space="preserve"> type phases</w:t>
      </w:r>
      <w:r w:rsidR="00DE03A5" w:rsidRPr="00581D65">
        <w:rPr>
          <w:sz w:val="22"/>
          <w:szCs w:val="22"/>
          <w:lang w:val="en-US"/>
        </w:rPr>
        <w:t xml:space="preserve"> </w:t>
      </w:r>
      <w:r w:rsidR="00195B8F" w:rsidRPr="00581D65">
        <w:rPr>
          <w:sz w:val="22"/>
          <w:szCs w:val="22"/>
          <w:lang w:val="en-US"/>
        </w:rPr>
        <w:t xml:space="preserve">can be clearly identified, </w:t>
      </w:r>
      <w:r w:rsidR="00A42015">
        <w:rPr>
          <w:sz w:val="22"/>
          <w:szCs w:val="22"/>
          <w:lang w:val="en-US"/>
        </w:rPr>
        <w:t>along with</w:t>
      </w:r>
      <w:r w:rsidR="00195B8F" w:rsidRPr="00581D65">
        <w:rPr>
          <w:sz w:val="22"/>
          <w:szCs w:val="22"/>
          <w:lang w:val="en-US"/>
        </w:rPr>
        <w:t xml:space="preserve"> some scattered data with slightly</w:t>
      </w:r>
      <w:r w:rsidR="00195B8F" w:rsidRPr="00195B8F">
        <w:rPr>
          <w:sz w:val="20"/>
          <w:szCs w:val="20"/>
          <w:lang w:val="en-US"/>
        </w:rPr>
        <w:t xml:space="preserve"> </w:t>
      </w:r>
      <w:r w:rsidR="00195B8F" w:rsidRPr="00581D65">
        <w:rPr>
          <w:sz w:val="22"/>
          <w:szCs w:val="22"/>
          <w:lang w:val="en-US"/>
        </w:rPr>
        <w:t>higher Al/Ca ratio.</w:t>
      </w:r>
      <w:r w:rsidR="00DE03A5" w:rsidRPr="00581D65">
        <w:rPr>
          <w:sz w:val="22"/>
          <w:szCs w:val="22"/>
          <w:lang w:val="en-US"/>
        </w:rPr>
        <w:t xml:space="preserve"> </w:t>
      </w:r>
      <w:r w:rsidR="00195B8F" w:rsidRPr="00581D65">
        <w:rPr>
          <w:sz w:val="22"/>
          <w:szCs w:val="22"/>
          <w:lang w:val="en-US"/>
        </w:rPr>
        <w:t xml:space="preserve">The plot of S/Ca towards Al/Ca further confirms that there is a general trend line between </w:t>
      </w:r>
      <w:r w:rsidR="00DE03A5" w:rsidRPr="00581D65">
        <w:rPr>
          <w:sz w:val="22"/>
          <w:szCs w:val="22"/>
          <w:lang w:val="en-US"/>
        </w:rPr>
        <w:t>clusters</w:t>
      </w:r>
      <w:r w:rsidR="00195B8F" w:rsidRPr="00581D65">
        <w:rPr>
          <w:sz w:val="22"/>
          <w:szCs w:val="22"/>
          <w:lang w:val="en-US"/>
        </w:rPr>
        <w:t xml:space="preserve"> of C-S-H and </w:t>
      </w:r>
      <w:proofErr w:type="spellStart"/>
      <w:r w:rsidR="00195B8F" w:rsidRPr="00581D65">
        <w:rPr>
          <w:sz w:val="22"/>
          <w:szCs w:val="22"/>
          <w:lang w:val="en-US"/>
        </w:rPr>
        <w:t>A</w:t>
      </w:r>
      <w:r w:rsidR="00C13500">
        <w:rPr>
          <w:sz w:val="22"/>
          <w:szCs w:val="22"/>
          <w:lang w:val="en-US"/>
        </w:rPr>
        <w:t>F</w:t>
      </w:r>
      <w:r w:rsidR="00195B8F" w:rsidRPr="00581D65">
        <w:rPr>
          <w:sz w:val="22"/>
          <w:szCs w:val="22"/>
          <w:lang w:val="en-US"/>
        </w:rPr>
        <w:t>t</w:t>
      </w:r>
      <w:proofErr w:type="spellEnd"/>
      <w:r w:rsidR="00195B8F" w:rsidRPr="00581D65">
        <w:rPr>
          <w:sz w:val="22"/>
          <w:szCs w:val="22"/>
          <w:lang w:val="en-US"/>
        </w:rPr>
        <w:t xml:space="preserve"> phases, </w:t>
      </w:r>
      <w:r w:rsidR="00A42015">
        <w:rPr>
          <w:sz w:val="22"/>
          <w:szCs w:val="22"/>
          <w:lang w:val="en-US"/>
        </w:rPr>
        <w:t>with a</w:t>
      </w:r>
      <w:r w:rsidR="00195B8F" w:rsidRPr="00581D65">
        <w:rPr>
          <w:sz w:val="22"/>
          <w:szCs w:val="22"/>
          <w:lang w:val="en-US"/>
        </w:rPr>
        <w:t xml:space="preserve"> slight deficiency in sulfate at some data points. Therefore it can be concluded that the interfilamentary phases in aged Nashrin/GRC are mainly C-A-S-H gel finely intermixed with </w:t>
      </w:r>
      <w:proofErr w:type="gramStart"/>
      <w:r w:rsidR="00195B8F" w:rsidRPr="00581D65">
        <w:rPr>
          <w:sz w:val="22"/>
          <w:szCs w:val="22"/>
          <w:lang w:val="en-US"/>
        </w:rPr>
        <w:t>A</w:t>
      </w:r>
      <w:r w:rsidR="00DE03A5" w:rsidRPr="00581D65">
        <w:rPr>
          <w:sz w:val="22"/>
          <w:szCs w:val="22"/>
          <w:lang w:val="en-US"/>
        </w:rPr>
        <w:t>F</w:t>
      </w:r>
      <w:r w:rsidR="00195B8F" w:rsidRPr="00581D65">
        <w:rPr>
          <w:sz w:val="22"/>
          <w:szCs w:val="22"/>
          <w:lang w:val="en-US"/>
        </w:rPr>
        <w:t>t</w:t>
      </w:r>
      <w:proofErr w:type="gramEnd"/>
      <w:r w:rsidR="00195B8F" w:rsidRPr="00581D65">
        <w:rPr>
          <w:sz w:val="22"/>
          <w:szCs w:val="22"/>
          <w:lang w:val="en-US"/>
        </w:rPr>
        <w:t xml:space="preserve"> phases at various levels.  </w:t>
      </w:r>
    </w:p>
    <w:p w14:paraId="702515BD" w14:textId="77777777" w:rsidR="00654085" w:rsidRPr="00581D65" w:rsidRDefault="00654085" w:rsidP="00CF7239">
      <w:pPr>
        <w:spacing w:after="40" w:line="480" w:lineRule="auto"/>
        <w:jc w:val="both"/>
        <w:rPr>
          <w:sz w:val="22"/>
          <w:szCs w:val="22"/>
          <w:lang w:val="en-US"/>
        </w:rPr>
      </w:pPr>
    </w:p>
    <w:p w14:paraId="59BFE639" w14:textId="42491FFE" w:rsidR="00195B8F" w:rsidRDefault="00A42015" w:rsidP="00CF7239">
      <w:pPr>
        <w:spacing w:after="40" w:line="480" w:lineRule="auto"/>
        <w:jc w:val="both"/>
        <w:rPr>
          <w:sz w:val="22"/>
          <w:szCs w:val="22"/>
          <w:lang w:val="en-US"/>
        </w:rPr>
      </w:pPr>
      <w:r>
        <w:rPr>
          <w:sz w:val="22"/>
          <w:szCs w:val="22"/>
          <w:lang w:val="en-US"/>
        </w:rPr>
        <w:t>The observed m</w:t>
      </w:r>
      <w:r w:rsidR="00195B8F" w:rsidRPr="00581D65">
        <w:rPr>
          <w:sz w:val="22"/>
          <w:szCs w:val="22"/>
          <w:lang w:val="en-US"/>
        </w:rPr>
        <w:t>icrostructure of aged OPC/GRC (Fig.6.a) indicate</w:t>
      </w:r>
      <w:r>
        <w:rPr>
          <w:sz w:val="22"/>
          <w:szCs w:val="22"/>
          <w:lang w:val="en-US"/>
        </w:rPr>
        <w:t>d</w:t>
      </w:r>
      <w:r w:rsidR="00195B8F" w:rsidRPr="00581D65">
        <w:rPr>
          <w:sz w:val="22"/>
          <w:szCs w:val="22"/>
          <w:lang w:val="en-US"/>
        </w:rPr>
        <w:t xml:space="preserve"> that the spaces between the glass fibres </w:t>
      </w:r>
      <w:r>
        <w:rPr>
          <w:sz w:val="22"/>
          <w:szCs w:val="22"/>
          <w:lang w:val="en-US"/>
        </w:rPr>
        <w:t>were</w:t>
      </w:r>
      <w:r w:rsidR="00195B8F" w:rsidRPr="00581D65">
        <w:rPr>
          <w:sz w:val="22"/>
          <w:szCs w:val="22"/>
          <w:lang w:val="en-US"/>
        </w:rPr>
        <w:t xml:space="preserve"> significantly filled with hydration products, mainly dominated by Ca and Si according</w:t>
      </w:r>
      <w:r w:rsidR="00C13500">
        <w:rPr>
          <w:sz w:val="22"/>
          <w:szCs w:val="22"/>
          <w:lang w:val="en-US"/>
        </w:rPr>
        <w:t xml:space="preserve"> to the elemental mappings. EDX</w:t>
      </w:r>
      <w:r w:rsidR="00195B8F" w:rsidRPr="00581D65">
        <w:rPr>
          <w:sz w:val="22"/>
          <w:szCs w:val="22"/>
          <w:lang w:val="en-US"/>
        </w:rPr>
        <w:t xml:space="preserve"> spot analysis on Point 2, representative of the </w:t>
      </w:r>
      <w:r w:rsidR="00195B8F" w:rsidRPr="00581D65">
        <w:rPr>
          <w:sz w:val="22"/>
          <w:szCs w:val="22"/>
          <w:lang w:val="en-US"/>
        </w:rPr>
        <w:lastRenderedPageBreak/>
        <w:t>interfilamentary space, further reveals dominance of CaO (55.0 wt.%) and SiO</w:t>
      </w:r>
      <w:r w:rsidR="00195B8F" w:rsidRPr="00936BE7">
        <w:rPr>
          <w:sz w:val="22"/>
          <w:szCs w:val="22"/>
          <w:vertAlign w:val="subscript"/>
          <w:lang w:val="en-US"/>
        </w:rPr>
        <w:t>2</w:t>
      </w:r>
      <w:r w:rsidR="00195B8F" w:rsidRPr="00581D65">
        <w:rPr>
          <w:sz w:val="22"/>
          <w:szCs w:val="22"/>
          <w:lang w:val="en-US"/>
        </w:rPr>
        <w:t xml:space="preserve"> (41.8 wt.%) at the interfilamentary space. </w:t>
      </w:r>
      <w:r w:rsidR="00DE03A5" w:rsidRPr="00581D65">
        <w:rPr>
          <w:sz w:val="22"/>
          <w:szCs w:val="22"/>
          <w:lang w:val="en-US"/>
        </w:rPr>
        <w:t>Hardly</w:t>
      </w:r>
      <w:r w:rsidR="00195B8F" w:rsidRPr="00581D65">
        <w:rPr>
          <w:sz w:val="22"/>
          <w:szCs w:val="22"/>
          <w:lang w:val="en-US"/>
        </w:rPr>
        <w:t xml:space="preserve"> any Al and S c</w:t>
      </w:r>
      <w:r>
        <w:rPr>
          <w:sz w:val="22"/>
          <w:szCs w:val="22"/>
          <w:lang w:val="en-US"/>
        </w:rPr>
        <w:t>ould</w:t>
      </w:r>
      <w:r w:rsidR="00195B8F" w:rsidRPr="00581D65">
        <w:rPr>
          <w:sz w:val="22"/>
          <w:szCs w:val="22"/>
          <w:lang w:val="en-US"/>
        </w:rPr>
        <w:t xml:space="preserve"> be observed </w:t>
      </w:r>
      <w:r>
        <w:rPr>
          <w:sz w:val="22"/>
          <w:szCs w:val="22"/>
          <w:lang w:val="en-US"/>
        </w:rPr>
        <w:t>between fibres</w:t>
      </w:r>
      <w:r w:rsidR="00195B8F" w:rsidRPr="00581D65">
        <w:rPr>
          <w:sz w:val="22"/>
          <w:szCs w:val="22"/>
          <w:lang w:val="en-US"/>
        </w:rPr>
        <w:t>, thus eliminat</w:t>
      </w:r>
      <w:r>
        <w:rPr>
          <w:sz w:val="22"/>
          <w:szCs w:val="22"/>
          <w:lang w:val="en-US"/>
        </w:rPr>
        <w:t>ing</w:t>
      </w:r>
      <w:r w:rsidR="00195B8F" w:rsidRPr="00581D65">
        <w:rPr>
          <w:sz w:val="22"/>
          <w:szCs w:val="22"/>
          <w:lang w:val="en-US"/>
        </w:rPr>
        <w:t xml:space="preserve"> the presence of ettringite and</w:t>
      </w:r>
      <w:r>
        <w:rPr>
          <w:sz w:val="22"/>
          <w:szCs w:val="22"/>
          <w:lang w:val="en-US"/>
        </w:rPr>
        <w:t>/or</w:t>
      </w:r>
      <w:r w:rsidR="00195B8F" w:rsidRPr="00581D65">
        <w:rPr>
          <w:sz w:val="22"/>
          <w:szCs w:val="22"/>
          <w:lang w:val="en-US"/>
        </w:rPr>
        <w:t xml:space="preserve"> AFm in this zone. Abundance of Na and </w:t>
      </w:r>
      <w:proofErr w:type="spellStart"/>
      <w:r w:rsidR="00195B8F" w:rsidRPr="00581D65">
        <w:rPr>
          <w:sz w:val="22"/>
          <w:szCs w:val="22"/>
          <w:lang w:val="en-US"/>
        </w:rPr>
        <w:t>Zr</w:t>
      </w:r>
      <w:proofErr w:type="spellEnd"/>
      <w:r w:rsidR="00195B8F" w:rsidRPr="00581D65">
        <w:rPr>
          <w:sz w:val="22"/>
          <w:szCs w:val="22"/>
          <w:lang w:val="en-US"/>
        </w:rPr>
        <w:t xml:space="preserve"> on the fibre surface by mapping proves that the glass fibres used in this project belong to AR glass fibre, based on a Na</w:t>
      </w:r>
      <w:r w:rsidR="00195B8F" w:rsidRPr="00936BE7">
        <w:rPr>
          <w:sz w:val="22"/>
          <w:szCs w:val="22"/>
          <w:vertAlign w:val="subscript"/>
          <w:lang w:val="en-US"/>
        </w:rPr>
        <w:t>2</w:t>
      </w:r>
      <w:r w:rsidR="00195B8F" w:rsidRPr="00581D65">
        <w:rPr>
          <w:sz w:val="22"/>
          <w:szCs w:val="22"/>
          <w:lang w:val="en-US"/>
        </w:rPr>
        <w:t>O-SiO</w:t>
      </w:r>
      <w:r w:rsidR="00195B8F" w:rsidRPr="00936BE7">
        <w:rPr>
          <w:sz w:val="22"/>
          <w:szCs w:val="22"/>
          <w:vertAlign w:val="subscript"/>
          <w:lang w:val="en-US"/>
        </w:rPr>
        <w:t>2</w:t>
      </w:r>
      <w:r w:rsidR="00195B8F" w:rsidRPr="00581D65">
        <w:rPr>
          <w:sz w:val="22"/>
          <w:szCs w:val="22"/>
          <w:lang w:val="en-US"/>
        </w:rPr>
        <w:t>-ZrO</w:t>
      </w:r>
      <w:r w:rsidR="00195B8F" w:rsidRPr="00936BE7">
        <w:rPr>
          <w:sz w:val="22"/>
          <w:szCs w:val="22"/>
          <w:vertAlign w:val="subscript"/>
          <w:lang w:val="en-US"/>
        </w:rPr>
        <w:t>2</w:t>
      </w:r>
      <w:r w:rsidR="00195B8F" w:rsidRPr="00581D65">
        <w:rPr>
          <w:sz w:val="22"/>
          <w:szCs w:val="22"/>
          <w:lang w:val="en-US"/>
        </w:rPr>
        <w:t xml:space="preserve"> system. </w:t>
      </w:r>
    </w:p>
    <w:p w14:paraId="31F00E92" w14:textId="77777777" w:rsidR="00654085" w:rsidRPr="00581D65" w:rsidRDefault="00654085" w:rsidP="00CF7239">
      <w:pPr>
        <w:spacing w:after="40" w:line="480" w:lineRule="auto"/>
        <w:jc w:val="both"/>
        <w:rPr>
          <w:sz w:val="22"/>
          <w:szCs w:val="22"/>
          <w:lang w:val="en-US"/>
        </w:rPr>
      </w:pPr>
    </w:p>
    <w:p w14:paraId="616BC629" w14:textId="77777777" w:rsidR="00DF45C5" w:rsidRDefault="00195B8F" w:rsidP="00654085">
      <w:pPr>
        <w:spacing w:after="40" w:line="480" w:lineRule="auto"/>
        <w:jc w:val="both"/>
        <w:rPr>
          <w:sz w:val="22"/>
          <w:szCs w:val="22"/>
          <w:lang w:val="en-US"/>
        </w:rPr>
      </w:pPr>
      <w:r w:rsidRPr="00581D65">
        <w:rPr>
          <w:sz w:val="22"/>
          <w:szCs w:val="22"/>
          <w:lang w:val="en-US"/>
        </w:rPr>
        <w:t xml:space="preserve">Microanalysis at the interfilamentary space in aged OPC/GRC is shown in Fig.7. </w:t>
      </w:r>
      <w:r w:rsidR="000E4009">
        <w:rPr>
          <w:sz w:val="22"/>
          <w:szCs w:val="22"/>
          <w:lang w:val="en-US"/>
        </w:rPr>
        <w:t xml:space="preserve">The </w:t>
      </w:r>
      <w:r w:rsidRPr="00581D65">
        <w:rPr>
          <w:sz w:val="22"/>
          <w:szCs w:val="22"/>
          <w:lang w:val="en-US"/>
        </w:rPr>
        <w:t>Al/Ca against Si/Ca plot indicates the existence of C-S-H gels at the spaces between fibres, and the data exhibit</w:t>
      </w:r>
      <w:r w:rsidR="00A42015">
        <w:rPr>
          <w:sz w:val="22"/>
          <w:szCs w:val="22"/>
          <w:lang w:val="en-US"/>
        </w:rPr>
        <w:t>ed</w:t>
      </w:r>
      <w:r w:rsidRPr="00581D65">
        <w:rPr>
          <w:sz w:val="22"/>
          <w:szCs w:val="22"/>
          <w:lang w:val="en-US"/>
        </w:rPr>
        <w:t xml:space="preserve"> </w:t>
      </w:r>
      <w:r w:rsidR="00152971">
        <w:rPr>
          <w:sz w:val="22"/>
          <w:szCs w:val="22"/>
          <w:lang w:val="en-US"/>
        </w:rPr>
        <w:t xml:space="preserve">a </w:t>
      </w:r>
      <w:r w:rsidRPr="00581D65">
        <w:rPr>
          <w:sz w:val="22"/>
          <w:szCs w:val="22"/>
          <w:lang w:val="en-US"/>
        </w:rPr>
        <w:t xml:space="preserve">tendency towards the origin of the plot, which represents CH. </w:t>
      </w:r>
      <w:r w:rsidR="00A42015" w:rsidRPr="00A240BB">
        <w:rPr>
          <w:sz w:val="22"/>
          <w:szCs w:val="22"/>
          <w:lang w:val="en-US"/>
        </w:rPr>
        <w:t xml:space="preserve">The </w:t>
      </w:r>
      <w:r w:rsidRPr="00A240BB">
        <w:rPr>
          <w:sz w:val="22"/>
          <w:szCs w:val="22"/>
          <w:lang w:val="en-US"/>
        </w:rPr>
        <w:t>S/Ca against Al/Ca plot further confirm</w:t>
      </w:r>
      <w:r w:rsidR="00024488" w:rsidRPr="00A240BB">
        <w:rPr>
          <w:sz w:val="22"/>
          <w:szCs w:val="22"/>
          <w:lang w:val="en-US"/>
        </w:rPr>
        <w:t>s</w:t>
      </w:r>
      <w:r w:rsidRPr="00A240BB">
        <w:rPr>
          <w:sz w:val="22"/>
          <w:szCs w:val="22"/>
          <w:lang w:val="en-US"/>
        </w:rPr>
        <w:t xml:space="preserve"> </w:t>
      </w:r>
      <w:r w:rsidR="00024488" w:rsidRPr="00A240BB">
        <w:rPr>
          <w:sz w:val="22"/>
          <w:szCs w:val="22"/>
          <w:lang w:val="en-US"/>
        </w:rPr>
        <w:t xml:space="preserve">the </w:t>
      </w:r>
      <w:r w:rsidRPr="00A240BB">
        <w:rPr>
          <w:sz w:val="22"/>
          <w:szCs w:val="22"/>
          <w:lang w:val="en-US"/>
        </w:rPr>
        <w:t xml:space="preserve">fine intermixture of CH and C-S-H. </w:t>
      </w:r>
      <w:r w:rsidR="002441BD" w:rsidRPr="00A240BB">
        <w:rPr>
          <w:sz w:val="22"/>
          <w:szCs w:val="22"/>
          <w:lang w:val="en-US"/>
        </w:rPr>
        <w:t xml:space="preserve">This is contrary to </w:t>
      </w:r>
      <w:r w:rsidR="00A837F2" w:rsidRPr="00A240BB">
        <w:rPr>
          <w:sz w:val="22"/>
          <w:szCs w:val="22"/>
          <w:lang w:val="en-US"/>
        </w:rPr>
        <w:t xml:space="preserve">the </w:t>
      </w:r>
      <w:r w:rsidR="002441BD" w:rsidRPr="00A240BB">
        <w:rPr>
          <w:sz w:val="22"/>
          <w:szCs w:val="22"/>
          <w:lang w:val="en-US"/>
        </w:rPr>
        <w:t>previously reported studies</w:t>
      </w:r>
      <w:r w:rsidR="00276E27" w:rsidRPr="00A240BB">
        <w:rPr>
          <w:sz w:val="22"/>
          <w:szCs w:val="22"/>
          <w:lang w:val="en-US"/>
        </w:rPr>
        <w:t xml:space="preserve"> on OPC/GRC</w:t>
      </w:r>
      <w:r w:rsidR="003C31E5" w:rsidRPr="00A240BB">
        <w:rPr>
          <w:sz w:val="22"/>
          <w:szCs w:val="22"/>
          <w:lang w:val="en-US"/>
        </w:rPr>
        <w:t xml:space="preserve"> </w:t>
      </w:r>
      <w:r w:rsidR="003C31E5" w:rsidRPr="00A240BB">
        <w:rPr>
          <w:sz w:val="22"/>
          <w:szCs w:val="22"/>
          <w:lang w:val="en-US"/>
        </w:rPr>
        <w:fldChar w:fldCharType="begin">
          <w:fldData xml:space="preserve">PEVuZE5vdGU+PENpdGU+PEF1dGhvcj5EZXZla2V5PC9BdXRob3I+PFllYXI+MTk3MDwvWWVhcj48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</w:fldData>
        </w:fldChar>
      </w:r>
      <w:r w:rsidR="003C31E5" w:rsidRPr="00A240BB">
        <w:rPr>
          <w:sz w:val="22"/>
          <w:szCs w:val="22"/>
          <w:lang w:val="en-US"/>
        </w:rPr>
        <w:instrText xml:space="preserve"> ADDIN EN.CITE </w:instrText>
      </w:r>
      <w:r w:rsidR="003C31E5" w:rsidRPr="00A240BB">
        <w:rPr>
          <w:sz w:val="22"/>
          <w:szCs w:val="22"/>
          <w:lang w:val="en-US"/>
        </w:rPr>
        <w:fldChar w:fldCharType="begin">
          <w:fldData xml:space="preserve">PEVuZE5vdGU+PENpdGU+PEF1dGhvcj5EZXZla2V5PC9BdXRob3I+PFllYXI+MTk3MDwvWWVhcj48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</w:fldData>
        </w:fldChar>
      </w:r>
      <w:r w:rsidR="003C31E5" w:rsidRPr="00A240BB">
        <w:rPr>
          <w:sz w:val="22"/>
          <w:szCs w:val="22"/>
          <w:lang w:val="en-US"/>
        </w:rPr>
        <w:instrText xml:space="preserve"> ADDIN EN.CITE.DATA </w:instrText>
      </w:r>
      <w:r w:rsidR="003C31E5" w:rsidRPr="00A240BB">
        <w:rPr>
          <w:sz w:val="22"/>
          <w:szCs w:val="22"/>
          <w:lang w:val="en-US"/>
        </w:rPr>
      </w:r>
      <w:r w:rsidR="003C31E5" w:rsidRPr="00A240BB">
        <w:rPr>
          <w:sz w:val="22"/>
          <w:szCs w:val="22"/>
          <w:lang w:val="en-US"/>
        </w:rPr>
        <w:fldChar w:fldCharType="end"/>
      </w:r>
      <w:r w:rsidR="003C31E5" w:rsidRPr="00A240BB">
        <w:rPr>
          <w:sz w:val="22"/>
          <w:szCs w:val="22"/>
          <w:lang w:val="en-US"/>
        </w:rPr>
      </w:r>
      <w:r w:rsidR="003C31E5" w:rsidRPr="00A240BB">
        <w:rPr>
          <w:sz w:val="22"/>
          <w:szCs w:val="22"/>
          <w:lang w:val="en-US"/>
        </w:rPr>
        <w:fldChar w:fldCharType="separate"/>
      </w:r>
      <w:r w:rsidR="003C31E5" w:rsidRPr="00A240BB">
        <w:rPr>
          <w:sz w:val="22"/>
          <w:szCs w:val="22"/>
          <w:lang w:val="en-US"/>
        </w:rPr>
        <w:t>[</w:t>
      </w:r>
      <w:hyperlink w:anchor="_ENREF_6" w:tooltip="Devekey, 1970 #158" w:history="1">
        <w:r w:rsidR="00EF543E" w:rsidRPr="00A240BB">
          <w:rPr>
            <w:sz w:val="22"/>
            <w:szCs w:val="22"/>
            <w:lang w:val="en-US"/>
          </w:rPr>
          <w:t>6</w:t>
        </w:r>
      </w:hyperlink>
      <w:r w:rsidR="003C31E5" w:rsidRPr="00A240BB">
        <w:rPr>
          <w:sz w:val="22"/>
          <w:szCs w:val="22"/>
          <w:lang w:val="en-US"/>
        </w:rPr>
        <w:t xml:space="preserve">, </w:t>
      </w:r>
      <w:hyperlink w:anchor="_ENREF_18" w:tooltip="Katz, 1996 #277" w:history="1">
        <w:r w:rsidR="00EF543E" w:rsidRPr="00A240BB">
          <w:rPr>
            <w:sz w:val="22"/>
            <w:szCs w:val="22"/>
            <w:lang w:val="en-US"/>
          </w:rPr>
          <w:t>18</w:t>
        </w:r>
      </w:hyperlink>
      <w:r w:rsidR="003C31E5" w:rsidRPr="00A240BB">
        <w:rPr>
          <w:sz w:val="22"/>
          <w:szCs w:val="22"/>
          <w:lang w:val="en-US"/>
        </w:rPr>
        <w:t xml:space="preserve">, </w:t>
      </w:r>
      <w:hyperlink w:anchor="_ENREF_19" w:tooltip="Butler, 2009 #246" w:history="1">
        <w:r w:rsidR="00EF543E" w:rsidRPr="00A240BB">
          <w:rPr>
            <w:sz w:val="22"/>
            <w:szCs w:val="22"/>
            <w:lang w:val="en-US"/>
          </w:rPr>
          <w:t>19</w:t>
        </w:r>
      </w:hyperlink>
      <w:r w:rsidR="003C31E5" w:rsidRPr="00A240BB">
        <w:rPr>
          <w:sz w:val="22"/>
          <w:szCs w:val="22"/>
          <w:lang w:val="en-US"/>
        </w:rPr>
        <w:t>]</w:t>
      </w:r>
      <w:r w:rsidR="003C31E5" w:rsidRPr="00A240BB">
        <w:rPr>
          <w:sz w:val="22"/>
          <w:szCs w:val="22"/>
          <w:lang w:val="en-US"/>
        </w:rPr>
        <w:fldChar w:fldCharType="end"/>
      </w:r>
      <w:r w:rsidR="00276E27" w:rsidRPr="00A240BB">
        <w:rPr>
          <w:sz w:val="22"/>
          <w:szCs w:val="22"/>
          <w:lang w:val="en-US"/>
        </w:rPr>
        <w:t>;</w:t>
      </w:r>
      <w:r w:rsidR="00D85225" w:rsidRPr="00A240BB">
        <w:rPr>
          <w:sz w:val="22"/>
          <w:szCs w:val="22"/>
          <w:lang w:val="en-US"/>
        </w:rPr>
        <w:t xml:space="preserve"> </w:t>
      </w:r>
      <w:r w:rsidR="00276E27" w:rsidRPr="00A240BB">
        <w:rPr>
          <w:sz w:val="22"/>
          <w:szCs w:val="22"/>
          <w:lang w:val="en-US"/>
        </w:rPr>
        <w:t xml:space="preserve">most of </w:t>
      </w:r>
      <w:r w:rsidR="003C31E5" w:rsidRPr="00A240BB">
        <w:rPr>
          <w:sz w:val="22"/>
          <w:szCs w:val="22"/>
          <w:lang w:val="en-US"/>
        </w:rPr>
        <w:t>which</w:t>
      </w:r>
      <w:r w:rsidR="00276E27" w:rsidRPr="00A240BB">
        <w:rPr>
          <w:sz w:val="22"/>
          <w:szCs w:val="22"/>
          <w:lang w:val="en-US"/>
        </w:rPr>
        <w:t xml:space="preserve"> stated</w:t>
      </w:r>
      <w:r w:rsidR="002441BD" w:rsidRPr="00A240BB">
        <w:rPr>
          <w:sz w:val="22"/>
          <w:szCs w:val="22"/>
          <w:lang w:val="en-US"/>
        </w:rPr>
        <w:t xml:space="preserve"> </w:t>
      </w:r>
      <w:r w:rsidR="00D85225" w:rsidRPr="00A240BB">
        <w:rPr>
          <w:sz w:val="22"/>
          <w:szCs w:val="22"/>
          <w:lang w:val="en-US"/>
        </w:rPr>
        <w:t xml:space="preserve">that </w:t>
      </w:r>
      <w:r w:rsidR="00276E27" w:rsidRPr="00A240BB">
        <w:rPr>
          <w:sz w:val="22"/>
          <w:szCs w:val="22"/>
          <w:lang w:val="en-US"/>
        </w:rPr>
        <w:t xml:space="preserve">the composition of the precipitated hydration phases was predominantly </w:t>
      </w:r>
      <w:r w:rsidR="00D85225" w:rsidRPr="00A240BB">
        <w:rPr>
          <w:sz w:val="22"/>
          <w:szCs w:val="22"/>
          <w:lang w:val="en-US"/>
        </w:rPr>
        <w:t xml:space="preserve">crystalline </w:t>
      </w:r>
      <w:r w:rsidR="002441BD" w:rsidRPr="00A240BB">
        <w:rPr>
          <w:sz w:val="22"/>
          <w:szCs w:val="22"/>
          <w:lang w:val="en-US"/>
        </w:rPr>
        <w:t>CH</w:t>
      </w:r>
      <w:r w:rsidR="00935318" w:rsidRPr="00A240BB">
        <w:rPr>
          <w:sz w:val="22"/>
          <w:szCs w:val="22"/>
          <w:lang w:val="en-US"/>
        </w:rPr>
        <w:t xml:space="preserve"> within the interfilamentary space</w:t>
      </w:r>
      <w:r w:rsidR="002441BD" w:rsidRPr="00A240BB">
        <w:rPr>
          <w:sz w:val="22"/>
          <w:szCs w:val="22"/>
          <w:lang w:val="en-US"/>
        </w:rPr>
        <w:t>.</w:t>
      </w:r>
      <w:r w:rsidR="003C31E5" w:rsidRPr="003C31E5">
        <w:rPr>
          <w:sz w:val="22"/>
          <w:szCs w:val="22"/>
          <w:lang w:val="en-US"/>
        </w:rPr>
        <w:t xml:space="preserve"> </w:t>
      </w:r>
      <w:r w:rsidR="003C31E5" w:rsidRPr="00581D65">
        <w:rPr>
          <w:sz w:val="22"/>
          <w:szCs w:val="22"/>
          <w:lang w:val="en-US"/>
        </w:rPr>
        <w:t xml:space="preserve">The mean Ca/Si ratio of the C-S-H gel </w:t>
      </w:r>
      <w:r w:rsidR="00935318" w:rsidRPr="00A240BB">
        <w:rPr>
          <w:sz w:val="22"/>
          <w:szCs w:val="22"/>
          <w:lang w:val="en-US"/>
        </w:rPr>
        <w:t>in this study</w:t>
      </w:r>
      <w:r w:rsidR="00935318">
        <w:rPr>
          <w:sz w:val="22"/>
          <w:szCs w:val="22"/>
          <w:lang w:val="en-US"/>
        </w:rPr>
        <w:t xml:space="preserve"> </w:t>
      </w:r>
      <w:r w:rsidR="003C31E5" w:rsidRPr="00581D65">
        <w:rPr>
          <w:sz w:val="22"/>
          <w:szCs w:val="22"/>
          <w:lang w:val="en-US"/>
        </w:rPr>
        <w:t xml:space="preserve">is 1.5 (n=8, s=0.017), which agrees with the range of 1.2-2.3 for neat OPC paste reported in literature </w:t>
      </w:r>
      <w:r w:rsidR="003C31E5" w:rsidRPr="00581D65">
        <w:rPr>
          <w:sz w:val="22"/>
          <w:szCs w:val="22"/>
          <w:lang w:val="en-US"/>
        </w:rPr>
        <w:fldChar w:fldCharType="begin"/>
      </w:r>
      <w:r w:rsidR="003C31E5">
        <w:rPr>
          <w:sz w:val="22"/>
          <w:szCs w:val="22"/>
          <w:lang w:val="en-US"/>
        </w:rPr>
        <w:instrText xml:space="preserve"> ADDIN EN.CITE &lt;EndNote&gt;&lt;Cite&gt;&lt;Author&gt;Richardson&lt;/Author&gt;&lt;Year&gt;2008&lt;/Year&gt;&lt;RecNum&gt;173&lt;/RecNum&gt;&lt;DisplayText&gt;[20]&lt;/DisplayText&gt;&lt;record&gt;&lt;rec-number&gt;173&lt;/rec-number&gt;&lt;foreign-keys&gt;&lt;key app="EN" db-id="tas2ewepyrrx0je0z24pwfev5x9sxdtxwf0s"&gt;173&lt;/key&gt;&lt;/foreign-keys&gt;&lt;ref-type name="Journal Article"&gt;17&lt;/ref-type&gt;&lt;contributors&gt;&lt;authors&gt;&lt;author&gt;Richardson, I. G.&lt;/author&gt;&lt;/authors&gt;&lt;/contributors&gt;&lt;titles&gt;&lt;title&gt;The calcium silicate hydrates&lt;/title&gt;&lt;secondary-title&gt;Cement and Concrete Research&lt;/secondary-title&gt;&lt;/titles&gt;&lt;periodical&gt;&lt;full-title&gt;Cement and Concrete Research&lt;/full-title&gt;&lt;/periodical&gt;&lt;pages&gt;137-158&lt;/pages&gt;&lt;volume&gt;38&lt;/volume&gt;&lt;number&gt;2&lt;/number&gt;&lt;dates&gt;&lt;year&gt;2008&lt;/year&gt;&lt;pub-dates&gt;&lt;date&gt;Feb&lt;/date&gt;&lt;/pub-dates&gt;&lt;/dates&gt;&lt;isbn&gt;0008-8846&lt;/isbn&gt;&lt;accession-num&gt;WOS:000252623800005&lt;/accession-num&gt;&lt;urls&gt;&lt;related-urls&gt;&lt;url&gt;&amp;lt;Go to ISI&amp;gt;://WOS:000252623800005&lt;/url&gt;&lt;/related-urls&gt;&lt;/urls&gt;&lt;electronic-resource-num&gt;10.1016/j.cemconres.2007.11.005&lt;/electronic-resource-num&gt;&lt;/record&gt;&lt;/Cite&gt;&lt;/EndNote&gt;</w:instrText>
      </w:r>
      <w:r w:rsidR="003C31E5" w:rsidRPr="00581D65">
        <w:rPr>
          <w:sz w:val="22"/>
          <w:szCs w:val="22"/>
          <w:lang w:val="en-US"/>
        </w:rPr>
        <w:fldChar w:fldCharType="separate"/>
      </w:r>
      <w:r w:rsidR="003C31E5">
        <w:rPr>
          <w:sz w:val="22"/>
          <w:szCs w:val="22"/>
          <w:lang w:val="en-US"/>
        </w:rPr>
        <w:t>[</w:t>
      </w:r>
      <w:hyperlink w:anchor="_ENREF_20" w:tooltip="Richardson, 2008 #173" w:history="1">
        <w:r w:rsidR="00EF543E">
          <w:rPr>
            <w:sz w:val="22"/>
            <w:szCs w:val="22"/>
            <w:lang w:val="en-US"/>
          </w:rPr>
          <w:t>20</w:t>
        </w:r>
      </w:hyperlink>
      <w:r w:rsidR="003C31E5">
        <w:rPr>
          <w:sz w:val="22"/>
          <w:szCs w:val="22"/>
          <w:lang w:val="en-US"/>
        </w:rPr>
        <w:t>]</w:t>
      </w:r>
      <w:r w:rsidR="003C31E5" w:rsidRPr="00581D65">
        <w:rPr>
          <w:sz w:val="22"/>
          <w:szCs w:val="22"/>
          <w:lang w:val="en-US"/>
        </w:rPr>
        <w:fldChar w:fldCharType="end"/>
      </w:r>
      <w:r w:rsidR="003C31E5">
        <w:rPr>
          <w:sz w:val="22"/>
          <w:szCs w:val="22"/>
          <w:lang w:val="en-US"/>
        </w:rPr>
        <w:t>.</w:t>
      </w:r>
    </w:p>
    <w:p w14:paraId="7E9E0BE6" w14:textId="77777777" w:rsidR="001C49B6" w:rsidRDefault="001C49B6" w:rsidP="00654085">
      <w:pPr>
        <w:spacing w:after="40" w:line="480" w:lineRule="auto"/>
        <w:jc w:val="both"/>
        <w:rPr>
          <w:sz w:val="22"/>
          <w:szCs w:val="22"/>
          <w:lang w:val="en-US"/>
        </w:rPr>
      </w:pPr>
    </w:p>
    <w:p w14:paraId="5BE260C4" w14:textId="77777777" w:rsidR="00C23D7C" w:rsidRDefault="00C23D7C" w:rsidP="00654085">
      <w:pPr>
        <w:spacing w:after="40" w:line="480" w:lineRule="auto"/>
        <w:jc w:val="both"/>
        <w:rPr>
          <w:sz w:val="22"/>
          <w:szCs w:val="22"/>
          <w:lang w:val="en-US"/>
        </w:rPr>
      </w:pPr>
    </w:p>
    <w:p w14:paraId="5DE4D189" w14:textId="77777777" w:rsidR="00C23D7C" w:rsidRDefault="00C23D7C" w:rsidP="00654085">
      <w:pPr>
        <w:spacing w:after="40" w:line="480" w:lineRule="auto"/>
        <w:jc w:val="both"/>
        <w:rPr>
          <w:sz w:val="22"/>
          <w:szCs w:val="22"/>
          <w:lang w:val="en-US"/>
        </w:rPr>
      </w:pPr>
    </w:p>
    <w:p w14:paraId="0CE54A44" w14:textId="77777777" w:rsidR="00C23D7C" w:rsidRDefault="00C23D7C" w:rsidP="00654085">
      <w:pPr>
        <w:spacing w:after="40" w:line="480" w:lineRule="auto"/>
        <w:jc w:val="both"/>
        <w:rPr>
          <w:sz w:val="22"/>
          <w:szCs w:val="22"/>
          <w:lang w:val="en-US"/>
        </w:rPr>
      </w:pPr>
    </w:p>
    <w:p w14:paraId="20FD6C3F" w14:textId="77777777" w:rsidR="00C23D7C" w:rsidRDefault="00C23D7C" w:rsidP="00654085">
      <w:pPr>
        <w:spacing w:after="40" w:line="480" w:lineRule="auto"/>
        <w:jc w:val="both"/>
        <w:rPr>
          <w:sz w:val="22"/>
          <w:szCs w:val="22"/>
          <w:lang w:val="en-US"/>
        </w:rPr>
      </w:pPr>
    </w:p>
    <w:p w14:paraId="61453162" w14:textId="77777777" w:rsidR="00C23D7C" w:rsidRPr="00654085" w:rsidRDefault="00C23D7C" w:rsidP="00654085">
      <w:pPr>
        <w:spacing w:after="40" w:line="480" w:lineRule="auto"/>
        <w:jc w:val="both"/>
        <w:rPr>
          <w:sz w:val="22"/>
          <w:szCs w:val="22"/>
          <w:lang w:val="en-US"/>
        </w:rPr>
      </w:pPr>
    </w:p>
    <w:p w14:paraId="103B842C" w14:textId="77777777" w:rsidR="00195B8F" w:rsidRDefault="009A415B" w:rsidP="00195B8F">
      <w:pPr>
        <w:spacing w:after="240" w:line="240" w:lineRule="auto"/>
        <w:jc w:val="center"/>
        <w:rPr>
          <w:sz w:val="16"/>
          <w:szCs w:val="16"/>
        </w:rPr>
      </w:pPr>
      <w:r>
        <w:rPr>
          <w:noProof/>
          <w:sz w:val="16"/>
          <w:szCs w:val="16"/>
          <w:lang w:val="en-US" w:eastAsia="en-US"/>
        </w:rPr>
        <w:lastRenderedPageBreak/>
        <w:drawing>
          <wp:inline distT="0" distB="0" distL="0" distR="0" wp14:anchorId="0D80B29E" wp14:editId="1D5111D9">
            <wp:extent cx="2400000" cy="18000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if"/>
                    <pic:cNvPicPr/>
                  </pic:nvPicPr>
                  <pic:blipFill>
                    <a:blip r:embed="rId15">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inline>
        </w:drawing>
      </w:r>
      <w:r w:rsidR="00195B8F">
        <w:rPr>
          <w:sz w:val="16"/>
          <w:szCs w:val="16"/>
        </w:rPr>
        <w:t xml:space="preserve">    </w:t>
      </w:r>
      <w:r w:rsidR="00195B8F">
        <w:rPr>
          <w:noProof/>
          <w:sz w:val="16"/>
          <w:szCs w:val="16"/>
          <w:lang w:val="en-US" w:eastAsia="en-US"/>
        </w:rPr>
        <w:drawing>
          <wp:inline distT="0" distB="0" distL="0" distR="0" wp14:anchorId="4A267006" wp14:editId="3FA466E1">
            <wp:extent cx="3083280" cy="1800000"/>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vvvvv.tif"/>
                    <pic:cNvPicPr/>
                  </pic:nvPicPr>
                  <pic:blipFill>
                    <a:blip r:embed="rId16">
                      <a:extLst>
                        <a:ext uri="{28A0092B-C50C-407E-A947-70E740481C1C}">
                          <a14:useLocalDpi xmlns:a14="http://schemas.microsoft.com/office/drawing/2010/main" val="0"/>
                        </a:ext>
                      </a:extLst>
                    </a:blip>
                    <a:stretch>
                      <a:fillRect/>
                    </a:stretch>
                  </pic:blipFill>
                  <pic:spPr>
                    <a:xfrm>
                      <a:off x="0" y="0"/>
                      <a:ext cx="3083280" cy="1800000"/>
                    </a:xfrm>
                    <a:prstGeom prst="rect">
                      <a:avLst/>
                    </a:prstGeom>
                  </pic:spPr>
                </pic:pic>
              </a:graphicData>
            </a:graphic>
          </wp:inline>
        </w:drawing>
      </w:r>
    </w:p>
    <w:p w14:paraId="564A4B26" w14:textId="77777777" w:rsidR="00195B8F" w:rsidRPr="002F042B" w:rsidRDefault="006E5FAC" w:rsidP="00195B8F">
      <w:pPr>
        <w:pStyle w:val="ListParagraph"/>
        <w:spacing w:after="0" w:line="240" w:lineRule="auto"/>
        <w:rPr>
          <w:rFonts w:ascii="Arial" w:hAnsi="Arial" w:cs="Arial"/>
          <w:szCs w:val="20"/>
        </w:rPr>
      </w:pPr>
      <w:r>
        <w:rPr>
          <w:rFonts w:ascii="Arial" w:hAnsi="Arial" w:cs="Arial"/>
          <w:szCs w:val="20"/>
        </w:rPr>
        <w:t xml:space="preserve">                     </w:t>
      </w:r>
      <w:r w:rsidR="00195B8F" w:rsidRPr="002F042B">
        <w:rPr>
          <w:rFonts w:ascii="Arial" w:hAnsi="Arial" w:cs="Arial"/>
          <w:szCs w:val="20"/>
        </w:rPr>
        <w:t xml:space="preserve"> (a)                                 </w:t>
      </w:r>
      <w:r>
        <w:rPr>
          <w:rFonts w:ascii="Arial" w:hAnsi="Arial" w:cs="Arial"/>
          <w:szCs w:val="20"/>
        </w:rPr>
        <w:t xml:space="preserve">                </w:t>
      </w:r>
      <w:r w:rsidR="00195B8F" w:rsidRPr="002F042B">
        <w:rPr>
          <w:rFonts w:ascii="Arial" w:hAnsi="Arial" w:cs="Arial"/>
          <w:szCs w:val="20"/>
        </w:rPr>
        <w:t xml:space="preserve">                        (</w:t>
      </w:r>
      <w:proofErr w:type="gramStart"/>
      <w:r w:rsidR="00195B8F" w:rsidRPr="002F042B">
        <w:rPr>
          <w:rFonts w:ascii="Arial" w:hAnsi="Arial" w:cs="Arial"/>
          <w:szCs w:val="20"/>
        </w:rPr>
        <w:t>b</w:t>
      </w:r>
      <w:proofErr w:type="gramEnd"/>
      <w:r w:rsidR="00195B8F" w:rsidRPr="002F042B">
        <w:rPr>
          <w:rFonts w:ascii="Arial" w:hAnsi="Arial" w:cs="Arial"/>
          <w:szCs w:val="20"/>
        </w:rPr>
        <w:t>)</w:t>
      </w:r>
    </w:p>
    <w:p w14:paraId="7B31CF5C" w14:textId="77777777" w:rsidR="00195B8F" w:rsidRDefault="00195B8F" w:rsidP="00195B8F">
      <w:r>
        <w:rPr>
          <w:noProof/>
          <w:lang w:val="en-US" w:eastAsia="en-US"/>
        </w:rPr>
        <w:drawing>
          <wp:inline distT="0" distB="0" distL="0" distR="0" wp14:anchorId="210B9145" wp14:editId="53D0BB23">
            <wp:extent cx="1848517" cy="1656000"/>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8517" cy="1656000"/>
                    </a:xfrm>
                    <a:prstGeom prst="rect">
                      <a:avLst/>
                    </a:prstGeom>
                    <a:noFill/>
                  </pic:spPr>
                </pic:pic>
              </a:graphicData>
            </a:graphic>
          </wp:inline>
        </w:drawing>
      </w:r>
      <w:r>
        <w:rPr>
          <w:noProof/>
          <w:lang w:val="en-US" w:eastAsia="en-US"/>
        </w:rPr>
        <w:drawing>
          <wp:inline distT="0" distB="0" distL="0" distR="0" wp14:anchorId="09A81AF7" wp14:editId="111F22C4">
            <wp:extent cx="1847043" cy="1656000"/>
            <wp:effectExtent l="0" t="0" r="1270" b="1905"/>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1847043" cy="1656000"/>
                    </a:xfrm>
                    <a:prstGeom prst="rect">
                      <a:avLst/>
                    </a:prstGeom>
                    <a:noFill/>
                    <a:ln w="9525">
                      <a:noFill/>
                      <a:miter lim="800000"/>
                      <a:headEnd/>
                      <a:tailEnd/>
                    </a:ln>
                  </pic:spPr>
                </pic:pic>
              </a:graphicData>
            </a:graphic>
          </wp:inline>
        </w:drawing>
      </w:r>
      <w:r>
        <w:rPr>
          <w:noProof/>
          <w:lang w:val="en-US" w:eastAsia="en-US"/>
        </w:rPr>
        <w:drawing>
          <wp:inline distT="0" distB="0" distL="0" distR="0" wp14:anchorId="7285730C" wp14:editId="049B75E5">
            <wp:extent cx="1847043" cy="1656000"/>
            <wp:effectExtent l="0" t="0" r="1270" b="1905"/>
            <wp:docPr id="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1847043" cy="1656000"/>
                    </a:xfrm>
                    <a:prstGeom prst="rect">
                      <a:avLst/>
                    </a:prstGeom>
                    <a:noFill/>
                    <a:ln w="9525">
                      <a:noFill/>
                      <a:miter lim="800000"/>
                      <a:headEnd/>
                      <a:tailEnd/>
                    </a:ln>
                  </pic:spPr>
                </pic:pic>
              </a:graphicData>
            </a:graphic>
          </wp:inline>
        </w:drawing>
      </w:r>
      <w:r>
        <w:rPr>
          <w:noProof/>
          <w:lang w:val="en-US" w:eastAsia="en-US"/>
        </w:rPr>
        <w:drawing>
          <wp:inline distT="0" distB="0" distL="0" distR="0" wp14:anchorId="5B068045" wp14:editId="2373CC1B">
            <wp:extent cx="1847043" cy="1656000"/>
            <wp:effectExtent l="0" t="0" r="1270" b="1905"/>
            <wp:docPr id="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1847043" cy="1656000"/>
                    </a:xfrm>
                    <a:prstGeom prst="rect">
                      <a:avLst/>
                    </a:prstGeom>
                    <a:noFill/>
                    <a:ln w="9525">
                      <a:noFill/>
                      <a:miter lim="800000"/>
                      <a:headEnd/>
                      <a:tailEnd/>
                    </a:ln>
                  </pic:spPr>
                </pic:pic>
              </a:graphicData>
            </a:graphic>
          </wp:inline>
        </w:drawing>
      </w:r>
      <w:r>
        <w:rPr>
          <w:noProof/>
          <w:lang w:val="en-US" w:eastAsia="en-US"/>
        </w:rPr>
        <w:drawing>
          <wp:inline distT="0" distB="0" distL="0" distR="0" wp14:anchorId="2C69F702" wp14:editId="7835E156">
            <wp:extent cx="1847043" cy="1656000"/>
            <wp:effectExtent l="0" t="0" r="1270" b="190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1847043" cy="1656000"/>
                    </a:xfrm>
                    <a:prstGeom prst="rect">
                      <a:avLst/>
                    </a:prstGeom>
                    <a:noFill/>
                    <a:ln w="9525">
                      <a:noFill/>
                      <a:miter lim="800000"/>
                      <a:headEnd/>
                      <a:tailEnd/>
                    </a:ln>
                  </pic:spPr>
                </pic:pic>
              </a:graphicData>
            </a:graphic>
          </wp:inline>
        </w:drawing>
      </w:r>
      <w:r>
        <w:rPr>
          <w:noProof/>
          <w:lang w:val="en-US" w:eastAsia="en-US"/>
        </w:rPr>
        <w:drawing>
          <wp:inline distT="0" distB="0" distL="0" distR="0" wp14:anchorId="4612A9BC" wp14:editId="55067720">
            <wp:extent cx="1847043" cy="1656000"/>
            <wp:effectExtent l="0" t="0" r="1270" b="1905"/>
            <wp:docPr id="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1847043" cy="1656000"/>
                    </a:xfrm>
                    <a:prstGeom prst="rect">
                      <a:avLst/>
                    </a:prstGeom>
                    <a:noFill/>
                    <a:ln w="9525">
                      <a:noFill/>
                      <a:miter lim="800000"/>
                      <a:headEnd/>
                      <a:tailEnd/>
                    </a:ln>
                  </pic:spPr>
                </pic:pic>
              </a:graphicData>
            </a:graphic>
          </wp:inline>
        </w:drawing>
      </w:r>
    </w:p>
    <w:p w14:paraId="6B725D6A" w14:textId="282EE2C1" w:rsidR="00C23D7C" w:rsidRPr="00C23D7C" w:rsidRDefault="00195B8F" w:rsidP="00C23D7C">
      <w:pPr>
        <w:pStyle w:val="Caption"/>
        <w:spacing w:line="480" w:lineRule="auto"/>
        <w:rPr>
          <w:b w:val="0"/>
        </w:rPr>
      </w:pPr>
      <w:r w:rsidRPr="00CA4978">
        <w:t>Fig.4</w:t>
      </w:r>
      <w:r w:rsidRPr="00CA4978">
        <w:rPr>
          <w:b w:val="0"/>
        </w:rPr>
        <w:t xml:space="preserve"> Microstructure of Nashrin/GRC aged for 10 years; (a) Backscattered image at a magnification of 400, width of field 326</w:t>
      </w:r>
      <m:oMath>
        <m:r>
          <m:rPr>
            <m:sty m:val="bi"/>
          </m:rPr>
          <w:rPr>
            <w:rFonts w:ascii="Cambria Math" w:hAnsi="Cambria Math"/>
          </w:rPr>
          <m:t>µm</m:t>
        </m:r>
      </m:oMath>
      <w:r w:rsidRPr="00CA4978">
        <w:rPr>
          <w:b w:val="0"/>
        </w:rPr>
        <w:t>; (b) spot analysis of point 1; (c) element mappings</w:t>
      </w:r>
    </w:p>
    <w:p w14:paraId="5FF7889C" w14:textId="77777777" w:rsidR="00195B8F" w:rsidRDefault="006A42E7" w:rsidP="00DF45C5">
      <w:pPr>
        <w:rPr>
          <w:b/>
          <w:sz w:val="16"/>
          <w:szCs w:val="16"/>
        </w:rPr>
      </w:pPr>
      <w:r>
        <w:rPr>
          <w:b/>
          <w:noProof/>
          <w:sz w:val="16"/>
          <w:szCs w:val="16"/>
          <w:lang w:val="en-US" w:eastAsia="en-US"/>
        </w:rPr>
        <w:drawing>
          <wp:inline distT="0" distB="0" distL="0" distR="0" wp14:anchorId="7414DAB1" wp14:editId="5F16B0DC">
            <wp:extent cx="2834943" cy="1980000"/>
            <wp:effectExtent l="0" t="0" r="381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34943" cy="1980000"/>
                    </a:xfrm>
                    <a:prstGeom prst="rect">
                      <a:avLst/>
                    </a:prstGeom>
                  </pic:spPr>
                </pic:pic>
              </a:graphicData>
            </a:graphic>
          </wp:inline>
        </w:drawing>
      </w:r>
      <w:r w:rsidR="00B952A7">
        <w:rPr>
          <w:b/>
          <w:noProof/>
          <w:sz w:val="16"/>
          <w:szCs w:val="16"/>
          <w:lang w:val="en-US" w:eastAsia="en-US"/>
        </w:rPr>
        <w:drawing>
          <wp:inline distT="0" distB="0" distL="0" distR="0" wp14:anchorId="048BCBCE" wp14:editId="02165630">
            <wp:extent cx="2834943" cy="198000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34943" cy="1980000"/>
                    </a:xfrm>
                    <a:prstGeom prst="rect">
                      <a:avLst/>
                    </a:prstGeom>
                  </pic:spPr>
                </pic:pic>
              </a:graphicData>
            </a:graphic>
          </wp:inline>
        </w:drawing>
      </w:r>
    </w:p>
    <w:p w14:paraId="6B7E8C8A" w14:textId="07DE44B3" w:rsidR="001C49B6" w:rsidRPr="00C23D7C" w:rsidRDefault="00195B8F" w:rsidP="00C23D7C">
      <w:pPr>
        <w:pStyle w:val="Caption"/>
      </w:pPr>
      <w:r w:rsidRPr="00CA4978">
        <w:t xml:space="preserve">Fig.5 </w:t>
      </w:r>
      <w:r w:rsidRPr="00CA4978">
        <w:rPr>
          <w:b w:val="0"/>
        </w:rPr>
        <w:t>Scatter graphs of atomic ratios within glass fibres of Nashrin/GRC aged for 10 years at 25</w:t>
      </w:r>
      <m:oMath>
        <m:r>
          <m:rPr>
            <m:sty m:val="bi"/>
          </m:rPr>
          <w:rPr>
            <w:rFonts w:ascii="Cambria Math" w:hAnsi="Cambria Math"/>
          </w:rPr>
          <m:t>℃</m:t>
        </m:r>
      </m:oMath>
    </w:p>
    <w:p w14:paraId="70E28310" w14:textId="77777777" w:rsidR="001C49B6" w:rsidRPr="001C49B6" w:rsidRDefault="001C49B6" w:rsidP="001C49B6"/>
    <w:p w14:paraId="3CCB039C" w14:textId="77777777" w:rsidR="003C6343" w:rsidRDefault="00195B8F" w:rsidP="00195B8F">
      <w:pPr>
        <w:jc w:val="center"/>
        <w:rPr>
          <w:sz w:val="16"/>
          <w:szCs w:val="16"/>
        </w:rPr>
      </w:pPr>
      <w:r>
        <w:rPr>
          <w:sz w:val="16"/>
          <w:szCs w:val="16"/>
        </w:rPr>
        <w:t xml:space="preserve">   </w:t>
      </w:r>
      <w:r>
        <w:rPr>
          <w:noProof/>
          <w:lang w:val="en-US" w:eastAsia="en-US"/>
        </w:rPr>
        <w:drawing>
          <wp:inline distT="0" distB="0" distL="0" distR="0" wp14:anchorId="2DF51354" wp14:editId="2DF35795">
            <wp:extent cx="2399822" cy="1800000"/>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tron Image 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99822" cy="1800000"/>
                    </a:xfrm>
                    <a:prstGeom prst="rect">
                      <a:avLst/>
                    </a:prstGeom>
                  </pic:spPr>
                </pic:pic>
              </a:graphicData>
            </a:graphic>
          </wp:inline>
        </w:drawing>
      </w:r>
      <w:r>
        <w:rPr>
          <w:sz w:val="16"/>
          <w:szCs w:val="16"/>
        </w:rPr>
        <w:t xml:space="preserve">    </w:t>
      </w:r>
      <w:r>
        <w:rPr>
          <w:noProof/>
          <w:lang w:val="en-US" w:eastAsia="en-US"/>
        </w:rPr>
        <w:drawing>
          <wp:inline distT="0" distB="0" distL="0" distR="0" wp14:anchorId="6B73C658" wp14:editId="538D084B">
            <wp:extent cx="3083280" cy="1800000"/>
            <wp:effectExtent l="0" t="0" r="317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tttt.tif"/>
                    <pic:cNvPicPr/>
                  </pic:nvPicPr>
                  <pic:blipFill>
                    <a:blip r:embed="rId26">
                      <a:extLst>
                        <a:ext uri="{28A0092B-C50C-407E-A947-70E740481C1C}">
                          <a14:useLocalDpi xmlns:a14="http://schemas.microsoft.com/office/drawing/2010/main" val="0"/>
                        </a:ext>
                      </a:extLst>
                    </a:blip>
                    <a:stretch>
                      <a:fillRect/>
                    </a:stretch>
                  </pic:blipFill>
                  <pic:spPr>
                    <a:xfrm>
                      <a:off x="0" y="0"/>
                      <a:ext cx="3083280" cy="1800000"/>
                    </a:xfrm>
                    <a:prstGeom prst="rect">
                      <a:avLst/>
                    </a:prstGeom>
                  </pic:spPr>
                </pic:pic>
              </a:graphicData>
            </a:graphic>
          </wp:inline>
        </w:drawing>
      </w:r>
    </w:p>
    <w:p w14:paraId="535648D2" w14:textId="77777777" w:rsidR="00195B8F" w:rsidRDefault="00195B8F" w:rsidP="00195B8F">
      <w:pPr>
        <w:jc w:val="center"/>
        <w:rPr>
          <w:sz w:val="16"/>
          <w:szCs w:val="16"/>
        </w:rPr>
      </w:pPr>
      <w:r>
        <w:rPr>
          <w:noProof/>
          <w:lang w:val="en-US" w:eastAsia="en-US"/>
        </w:rPr>
        <w:drawing>
          <wp:inline distT="0" distB="0" distL="0" distR="0" wp14:anchorId="6483F57E" wp14:editId="356DD138">
            <wp:extent cx="1806890" cy="1620000"/>
            <wp:effectExtent l="0" t="0" r="317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1806890" cy="1620000"/>
                    </a:xfrm>
                    <a:prstGeom prst="rect">
                      <a:avLst/>
                    </a:prstGeom>
                    <a:noFill/>
                    <a:ln w="9525">
                      <a:noFill/>
                      <a:miter lim="800000"/>
                      <a:headEnd/>
                      <a:tailEnd/>
                    </a:ln>
                  </pic:spPr>
                </pic:pic>
              </a:graphicData>
            </a:graphic>
          </wp:inline>
        </w:drawing>
      </w:r>
      <w:r>
        <w:rPr>
          <w:noProof/>
          <w:lang w:val="en-US" w:eastAsia="en-US"/>
        </w:rPr>
        <w:drawing>
          <wp:inline distT="0" distB="0" distL="0" distR="0" wp14:anchorId="51002124" wp14:editId="0D044D14">
            <wp:extent cx="1806890" cy="1620000"/>
            <wp:effectExtent l="0" t="0" r="3175" b="0"/>
            <wp:docPr id="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1806890" cy="1620000"/>
                    </a:xfrm>
                    <a:prstGeom prst="rect">
                      <a:avLst/>
                    </a:prstGeom>
                    <a:noFill/>
                    <a:ln w="9525">
                      <a:noFill/>
                      <a:miter lim="800000"/>
                      <a:headEnd/>
                      <a:tailEnd/>
                    </a:ln>
                  </pic:spPr>
                </pic:pic>
              </a:graphicData>
            </a:graphic>
          </wp:inline>
        </w:drawing>
      </w:r>
      <w:r>
        <w:rPr>
          <w:noProof/>
          <w:lang w:val="en-US" w:eastAsia="en-US"/>
        </w:rPr>
        <w:drawing>
          <wp:inline distT="0" distB="0" distL="0" distR="0" wp14:anchorId="790DBA6D" wp14:editId="1EB5D05A">
            <wp:extent cx="1806890" cy="1620000"/>
            <wp:effectExtent l="0" t="0" r="3175" b="0"/>
            <wp:docPr id="3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1806890" cy="1620000"/>
                    </a:xfrm>
                    <a:prstGeom prst="rect">
                      <a:avLst/>
                    </a:prstGeom>
                    <a:noFill/>
                    <a:ln w="9525">
                      <a:noFill/>
                      <a:miter lim="800000"/>
                      <a:headEnd/>
                      <a:tailEnd/>
                    </a:ln>
                  </pic:spPr>
                </pic:pic>
              </a:graphicData>
            </a:graphic>
          </wp:inline>
        </w:drawing>
      </w:r>
      <w:r>
        <w:rPr>
          <w:noProof/>
          <w:lang w:val="en-US" w:eastAsia="en-US"/>
        </w:rPr>
        <w:drawing>
          <wp:inline distT="0" distB="0" distL="0" distR="0" wp14:anchorId="4006BDC6" wp14:editId="5DAB2DCB">
            <wp:extent cx="1806890" cy="1620000"/>
            <wp:effectExtent l="0" t="0" r="3175" b="0"/>
            <wp:docPr id="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1806890" cy="1620000"/>
                    </a:xfrm>
                    <a:prstGeom prst="rect">
                      <a:avLst/>
                    </a:prstGeom>
                    <a:noFill/>
                    <a:ln w="9525">
                      <a:noFill/>
                      <a:miter lim="800000"/>
                      <a:headEnd/>
                      <a:tailEnd/>
                    </a:ln>
                  </pic:spPr>
                </pic:pic>
              </a:graphicData>
            </a:graphic>
          </wp:inline>
        </w:drawing>
      </w:r>
      <w:r>
        <w:rPr>
          <w:noProof/>
          <w:sz w:val="16"/>
          <w:szCs w:val="16"/>
          <w:lang w:val="en-US" w:eastAsia="en-US"/>
        </w:rPr>
        <w:drawing>
          <wp:inline distT="0" distB="0" distL="0" distR="0" wp14:anchorId="0B08AEEC" wp14:editId="672B55F8">
            <wp:extent cx="1808332" cy="162000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8332" cy="1620000"/>
                    </a:xfrm>
                    <a:prstGeom prst="rect">
                      <a:avLst/>
                    </a:prstGeom>
                    <a:noFill/>
                  </pic:spPr>
                </pic:pic>
              </a:graphicData>
            </a:graphic>
          </wp:inline>
        </w:drawing>
      </w:r>
      <w:r>
        <w:rPr>
          <w:noProof/>
          <w:lang w:val="en-US" w:eastAsia="en-US"/>
        </w:rPr>
        <w:drawing>
          <wp:inline distT="0" distB="0" distL="0" distR="0" wp14:anchorId="048DFAD1" wp14:editId="55DBD0BB">
            <wp:extent cx="1806890" cy="1620000"/>
            <wp:effectExtent l="0" t="0" r="3175" b="0"/>
            <wp:docPr id="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1806890" cy="1620000"/>
                    </a:xfrm>
                    <a:prstGeom prst="rect">
                      <a:avLst/>
                    </a:prstGeom>
                    <a:noFill/>
                    <a:ln w="9525">
                      <a:noFill/>
                      <a:miter lim="800000"/>
                      <a:headEnd/>
                      <a:tailEnd/>
                    </a:ln>
                  </pic:spPr>
                </pic:pic>
              </a:graphicData>
            </a:graphic>
          </wp:inline>
        </w:drawing>
      </w:r>
    </w:p>
    <w:p w14:paraId="30346F44" w14:textId="77777777" w:rsidR="001C49B6" w:rsidRDefault="001C49B6" w:rsidP="00195B8F">
      <w:pPr>
        <w:jc w:val="center"/>
        <w:rPr>
          <w:sz w:val="16"/>
          <w:szCs w:val="16"/>
        </w:rPr>
      </w:pPr>
    </w:p>
    <w:p w14:paraId="669D4869" w14:textId="5F63E3CD" w:rsidR="00195B8F" w:rsidRPr="00CA4978" w:rsidRDefault="00195B8F" w:rsidP="009324D4">
      <w:pPr>
        <w:pStyle w:val="Caption"/>
        <w:spacing w:line="480" w:lineRule="auto"/>
        <w:rPr>
          <w:noProof/>
          <w:lang w:eastAsia="en-GB"/>
        </w:rPr>
      </w:pPr>
      <w:r w:rsidRPr="00CA4978">
        <w:t xml:space="preserve">Fig.6 </w:t>
      </w:r>
      <w:r w:rsidRPr="00CA4978">
        <w:rPr>
          <w:b w:val="0"/>
        </w:rPr>
        <w:t>Microstructure of OPC/GRC aged for 10 years; (a) Backscattered image at a magnification of 400, width of field 326</w:t>
      </w:r>
      <m:oMath>
        <m:r>
          <m:rPr>
            <m:sty m:val="bi"/>
          </m:rPr>
          <w:rPr>
            <w:rFonts w:ascii="Cambria Math" w:hAnsi="Cambria Math"/>
          </w:rPr>
          <m:t>µm</m:t>
        </m:r>
      </m:oMath>
      <w:r w:rsidRPr="00CA4978">
        <w:rPr>
          <w:b w:val="0"/>
        </w:rPr>
        <w:t>; (b) spot analysis of point 2; (c) element mappings</w:t>
      </w:r>
      <w:r w:rsidRPr="00CA4978">
        <w:rPr>
          <w:b w:val="0"/>
          <w:noProof/>
          <w:lang w:eastAsia="en-GB"/>
        </w:rPr>
        <w:t xml:space="preserve">  </w:t>
      </w:r>
      <w:r w:rsidRPr="00CA4978">
        <w:rPr>
          <w:noProof/>
          <w:lang w:eastAsia="en-GB"/>
        </w:rPr>
        <w:t xml:space="preserve">      </w:t>
      </w:r>
    </w:p>
    <w:p w14:paraId="3AEFD3A3" w14:textId="77777777" w:rsidR="00195B8F" w:rsidRDefault="00B45872" w:rsidP="00195B8F">
      <w:pPr>
        <w:jc w:val="center"/>
        <w:rPr>
          <w:noProof/>
          <w:sz w:val="16"/>
          <w:szCs w:val="16"/>
          <w:lang w:eastAsia="en-GB"/>
        </w:rPr>
      </w:pPr>
      <w:r>
        <w:rPr>
          <w:noProof/>
          <w:sz w:val="16"/>
          <w:szCs w:val="16"/>
          <w:lang w:val="en-US" w:eastAsia="en-US"/>
        </w:rPr>
        <w:drawing>
          <wp:inline distT="0" distB="0" distL="0" distR="0" wp14:anchorId="6CE38799" wp14:editId="6FD5E779">
            <wp:extent cx="2834943" cy="1980000"/>
            <wp:effectExtent l="0" t="0" r="381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34943" cy="1980000"/>
                    </a:xfrm>
                    <a:prstGeom prst="rect">
                      <a:avLst/>
                    </a:prstGeom>
                  </pic:spPr>
                </pic:pic>
              </a:graphicData>
            </a:graphic>
          </wp:inline>
        </w:drawing>
      </w:r>
      <w:r>
        <w:rPr>
          <w:noProof/>
          <w:sz w:val="16"/>
          <w:szCs w:val="16"/>
          <w:lang w:val="en-US" w:eastAsia="en-US"/>
        </w:rPr>
        <w:drawing>
          <wp:inline distT="0" distB="0" distL="0" distR="0" wp14:anchorId="7C1E0690" wp14:editId="26EEBB06">
            <wp:extent cx="2834943" cy="1980000"/>
            <wp:effectExtent l="0" t="0" r="381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34943" cy="1980000"/>
                    </a:xfrm>
                    <a:prstGeom prst="rect">
                      <a:avLst/>
                    </a:prstGeom>
                  </pic:spPr>
                </pic:pic>
              </a:graphicData>
            </a:graphic>
          </wp:inline>
        </w:drawing>
      </w:r>
    </w:p>
    <w:p w14:paraId="1D96F8D9" w14:textId="77777777" w:rsidR="00654085" w:rsidRPr="00654085" w:rsidRDefault="00195B8F" w:rsidP="006E5FAC">
      <w:pPr>
        <w:pStyle w:val="Caption"/>
        <w:jc w:val="center"/>
        <w:rPr>
          <w:b w:val="0"/>
        </w:rPr>
      </w:pPr>
      <w:r w:rsidRPr="00CA4978">
        <w:t xml:space="preserve">Fig.7 </w:t>
      </w:r>
      <w:r w:rsidRPr="00CA4978">
        <w:rPr>
          <w:b w:val="0"/>
        </w:rPr>
        <w:t>Scatter graphs of atomic ratios within glass fibres of OPC/GRC aged for 10 years at 25</w:t>
      </w:r>
      <m:oMath>
        <m:r>
          <m:rPr>
            <m:sty m:val="bi"/>
          </m:rPr>
          <w:rPr>
            <w:rFonts w:ascii="Cambria Math" w:hAnsi="Cambria Math"/>
          </w:rPr>
          <m:t>℃</m:t>
        </m:r>
      </m:oMath>
    </w:p>
    <w:p w14:paraId="43D54E23" w14:textId="77777777" w:rsidR="00654085" w:rsidRDefault="00654085" w:rsidP="00581D65">
      <w:pPr>
        <w:pStyle w:val="Heading3"/>
        <w:rPr>
          <w:noProof/>
          <w:lang w:eastAsia="en-GB"/>
        </w:rPr>
      </w:pPr>
    </w:p>
    <w:p w14:paraId="69235C1F" w14:textId="77777777" w:rsidR="00195B8F" w:rsidRDefault="00195B8F" w:rsidP="00581D65">
      <w:pPr>
        <w:pStyle w:val="Heading3"/>
        <w:rPr>
          <w:noProof/>
          <w:lang w:eastAsia="en-GB"/>
        </w:rPr>
      </w:pPr>
      <w:r w:rsidRPr="00E173BC">
        <w:rPr>
          <w:noProof/>
          <w:lang w:eastAsia="en-GB"/>
        </w:rPr>
        <w:t>3.4.2 Fracture surfaces</w:t>
      </w:r>
    </w:p>
    <w:p w14:paraId="0C91EF13" w14:textId="77777777" w:rsidR="00654085" w:rsidRPr="00654085" w:rsidRDefault="00654085" w:rsidP="00654085">
      <w:pPr>
        <w:rPr>
          <w:lang w:eastAsia="en-GB"/>
        </w:rPr>
      </w:pPr>
    </w:p>
    <w:p w14:paraId="558D6F43" w14:textId="534EE73F" w:rsidR="00654085" w:rsidRDefault="00195B8F" w:rsidP="00CF7239">
      <w:pPr>
        <w:spacing w:after="120" w:line="480" w:lineRule="auto"/>
        <w:jc w:val="both"/>
        <w:rPr>
          <w:sz w:val="22"/>
          <w:szCs w:val="22"/>
          <w:lang w:val="en-US"/>
        </w:rPr>
      </w:pPr>
      <w:r w:rsidRPr="00581D65">
        <w:rPr>
          <w:sz w:val="22"/>
          <w:szCs w:val="22"/>
          <w:lang w:val="en-US"/>
        </w:rPr>
        <w:t>Microstructur</w:t>
      </w:r>
      <w:r w:rsidR="00DB106D">
        <w:rPr>
          <w:sz w:val="22"/>
          <w:szCs w:val="22"/>
          <w:lang w:val="en-US"/>
        </w:rPr>
        <w:t>al observations of</w:t>
      </w:r>
      <w:r w:rsidRPr="00581D65">
        <w:rPr>
          <w:sz w:val="22"/>
          <w:szCs w:val="22"/>
          <w:lang w:val="en-US"/>
        </w:rPr>
        <w:t xml:space="preserve"> the fresh fracture surface of Nashrin/GRC demonstrate</w:t>
      </w:r>
      <w:r w:rsidR="00DB106D">
        <w:rPr>
          <w:sz w:val="22"/>
          <w:szCs w:val="22"/>
          <w:lang w:val="en-US"/>
        </w:rPr>
        <w:t>d</w:t>
      </w:r>
      <w:r w:rsidRPr="00581D65">
        <w:rPr>
          <w:sz w:val="22"/>
          <w:szCs w:val="22"/>
          <w:lang w:val="en-US"/>
        </w:rPr>
        <w:t xml:space="preserve"> well-preserved bundled feature</w:t>
      </w:r>
      <w:r w:rsidR="009E7433">
        <w:rPr>
          <w:sz w:val="22"/>
          <w:szCs w:val="22"/>
          <w:lang w:val="en-US"/>
        </w:rPr>
        <w:t>s</w:t>
      </w:r>
      <w:r w:rsidRPr="00581D65">
        <w:rPr>
          <w:sz w:val="22"/>
          <w:szCs w:val="22"/>
          <w:lang w:val="en-US"/>
        </w:rPr>
        <w:t xml:space="preserve"> of glass fibres after 10 years ageing (Fig.8.a). Most of the fibres </w:t>
      </w:r>
      <w:r w:rsidR="009E7433">
        <w:rPr>
          <w:sz w:val="22"/>
          <w:szCs w:val="22"/>
          <w:lang w:val="en-US"/>
        </w:rPr>
        <w:t>were</w:t>
      </w:r>
      <w:r w:rsidRPr="00581D65">
        <w:rPr>
          <w:sz w:val="22"/>
          <w:szCs w:val="22"/>
          <w:lang w:val="en-US"/>
        </w:rPr>
        <w:t xml:space="preserve"> pulled out rather than fractured, indicating </w:t>
      </w:r>
      <w:r w:rsidR="00DB106D">
        <w:rPr>
          <w:sz w:val="22"/>
          <w:szCs w:val="22"/>
          <w:lang w:val="en-US"/>
        </w:rPr>
        <w:t>desirable</w:t>
      </w:r>
      <w:r w:rsidRPr="00581D65">
        <w:rPr>
          <w:sz w:val="22"/>
          <w:szCs w:val="22"/>
          <w:lang w:val="en-US"/>
        </w:rPr>
        <w:t xml:space="preserve"> composite mechanical properties in Nashrin matrix. </w:t>
      </w:r>
      <w:r w:rsidRPr="0059321E">
        <w:rPr>
          <w:color w:val="000000" w:themeColor="text1"/>
          <w:sz w:val="22"/>
          <w:szCs w:val="22"/>
          <w:lang w:val="en-US"/>
        </w:rPr>
        <w:t xml:space="preserve">Spaces between filaments </w:t>
      </w:r>
      <w:r w:rsidR="00483DBF" w:rsidRPr="0059321E">
        <w:rPr>
          <w:color w:val="000000" w:themeColor="text1"/>
          <w:sz w:val="22"/>
          <w:szCs w:val="22"/>
          <w:lang w:val="en-US"/>
        </w:rPr>
        <w:t xml:space="preserve">were </w:t>
      </w:r>
      <w:r w:rsidR="002E4768" w:rsidRPr="0059321E">
        <w:rPr>
          <w:color w:val="000000" w:themeColor="text1"/>
          <w:sz w:val="22"/>
          <w:szCs w:val="22"/>
          <w:lang w:val="en-US"/>
        </w:rPr>
        <w:t xml:space="preserve">occasionally </w:t>
      </w:r>
      <w:r w:rsidR="00483DBF" w:rsidRPr="0059321E">
        <w:rPr>
          <w:color w:val="000000" w:themeColor="text1"/>
          <w:sz w:val="22"/>
          <w:szCs w:val="22"/>
          <w:lang w:val="en-US"/>
        </w:rPr>
        <w:t>occupied by</w:t>
      </w:r>
      <w:r w:rsidRPr="0059321E">
        <w:rPr>
          <w:color w:val="000000" w:themeColor="text1"/>
          <w:sz w:val="22"/>
          <w:szCs w:val="22"/>
          <w:lang w:val="en-US"/>
        </w:rPr>
        <w:t xml:space="preserve"> small amounts of hydration products</w:t>
      </w:r>
      <w:r w:rsidR="00483DBF" w:rsidRPr="0059321E">
        <w:rPr>
          <w:color w:val="000000" w:themeColor="text1"/>
          <w:sz w:val="22"/>
          <w:szCs w:val="22"/>
          <w:lang w:val="en-US"/>
        </w:rPr>
        <w:t>,</w:t>
      </w:r>
      <w:r w:rsidRPr="0059321E">
        <w:rPr>
          <w:color w:val="000000" w:themeColor="text1"/>
          <w:sz w:val="22"/>
          <w:szCs w:val="22"/>
          <w:lang w:val="en-US"/>
        </w:rPr>
        <w:t xml:space="preserve"> adhering on parts of the fibre surfaces</w:t>
      </w:r>
      <w:r w:rsidR="002E4768" w:rsidRPr="0059321E">
        <w:rPr>
          <w:color w:val="000000" w:themeColor="text1"/>
          <w:sz w:val="22"/>
          <w:szCs w:val="22"/>
          <w:lang w:val="en-US"/>
        </w:rPr>
        <w:t>;</w:t>
      </w:r>
      <w:r w:rsidR="00483DBF" w:rsidRPr="0059321E">
        <w:rPr>
          <w:color w:val="000000" w:themeColor="text1"/>
          <w:sz w:val="22"/>
          <w:szCs w:val="22"/>
          <w:lang w:val="en-US"/>
        </w:rPr>
        <w:t xml:space="preserve"> </w:t>
      </w:r>
      <w:r w:rsidR="00674435" w:rsidRPr="0059321E">
        <w:rPr>
          <w:color w:val="000000" w:themeColor="text1"/>
          <w:sz w:val="22"/>
          <w:szCs w:val="22"/>
          <w:lang w:val="en-US"/>
        </w:rPr>
        <w:t>but</w:t>
      </w:r>
      <w:r w:rsidR="00D0201F" w:rsidRPr="0059321E">
        <w:rPr>
          <w:color w:val="000000" w:themeColor="text1"/>
          <w:sz w:val="22"/>
          <w:szCs w:val="22"/>
          <w:lang w:val="en-US"/>
        </w:rPr>
        <w:t xml:space="preserve"> </w:t>
      </w:r>
      <w:r w:rsidR="00483DBF" w:rsidRPr="0059321E">
        <w:rPr>
          <w:color w:val="000000" w:themeColor="text1"/>
          <w:sz w:val="22"/>
          <w:szCs w:val="22"/>
          <w:lang w:val="en-US"/>
        </w:rPr>
        <w:t xml:space="preserve">the </w:t>
      </w:r>
      <w:r w:rsidR="00722D1F" w:rsidRPr="0059321E">
        <w:rPr>
          <w:color w:val="000000" w:themeColor="text1"/>
          <w:sz w:val="22"/>
          <w:szCs w:val="22"/>
          <w:lang w:val="en-US"/>
        </w:rPr>
        <w:t xml:space="preserve">overall </w:t>
      </w:r>
      <w:r w:rsidR="00483DBF" w:rsidRPr="0059321E">
        <w:rPr>
          <w:color w:val="000000" w:themeColor="text1"/>
          <w:sz w:val="22"/>
          <w:szCs w:val="22"/>
          <w:lang w:val="en-US"/>
        </w:rPr>
        <w:t>interfilamentary spaces remained vacant</w:t>
      </w:r>
      <w:r w:rsidR="000101EC" w:rsidRPr="0059321E">
        <w:rPr>
          <w:color w:val="000000" w:themeColor="text1"/>
          <w:sz w:val="22"/>
          <w:szCs w:val="22"/>
          <w:lang w:val="en-US"/>
        </w:rPr>
        <w:t xml:space="preserve"> generally</w:t>
      </w:r>
      <w:r w:rsidRPr="0059321E">
        <w:rPr>
          <w:color w:val="000000" w:themeColor="text1"/>
          <w:sz w:val="22"/>
          <w:szCs w:val="22"/>
          <w:lang w:val="en-US"/>
        </w:rPr>
        <w:t>.</w:t>
      </w:r>
      <w:r w:rsidRPr="00581D65">
        <w:rPr>
          <w:sz w:val="22"/>
          <w:szCs w:val="22"/>
          <w:lang w:val="en-US"/>
        </w:rPr>
        <w:t xml:space="preserve"> Th</w:t>
      </w:r>
      <w:r w:rsidR="00DB106D">
        <w:rPr>
          <w:sz w:val="22"/>
          <w:szCs w:val="22"/>
          <w:lang w:val="en-US"/>
        </w:rPr>
        <w:t>is</w:t>
      </w:r>
      <w:r w:rsidRPr="00581D65">
        <w:rPr>
          <w:sz w:val="22"/>
          <w:szCs w:val="22"/>
          <w:lang w:val="en-US"/>
        </w:rPr>
        <w:t xml:space="preserve"> </w:t>
      </w:r>
      <w:r w:rsidR="00DB106D">
        <w:rPr>
          <w:sz w:val="22"/>
          <w:szCs w:val="22"/>
          <w:lang w:val="en-US"/>
        </w:rPr>
        <w:t>loose</w:t>
      </w:r>
      <w:r w:rsidRPr="00581D65">
        <w:rPr>
          <w:sz w:val="22"/>
          <w:szCs w:val="22"/>
          <w:lang w:val="en-US"/>
        </w:rPr>
        <w:t xml:space="preserve"> distribution of individual glass fibres within the bundle confer</w:t>
      </w:r>
      <w:r w:rsidR="00DB106D">
        <w:rPr>
          <w:sz w:val="22"/>
          <w:szCs w:val="22"/>
          <w:lang w:val="en-US"/>
        </w:rPr>
        <w:t>s</w:t>
      </w:r>
      <w:r w:rsidRPr="00581D65">
        <w:rPr>
          <w:sz w:val="22"/>
          <w:szCs w:val="22"/>
          <w:lang w:val="en-US"/>
        </w:rPr>
        <w:t xml:space="preserve"> flexibility when forces </w:t>
      </w:r>
      <w:r w:rsidR="00DB106D">
        <w:rPr>
          <w:sz w:val="22"/>
          <w:szCs w:val="22"/>
          <w:lang w:val="en-US"/>
        </w:rPr>
        <w:t xml:space="preserve">are </w:t>
      </w:r>
      <w:r w:rsidRPr="00581D65">
        <w:rPr>
          <w:sz w:val="22"/>
          <w:szCs w:val="22"/>
          <w:lang w:val="en-US"/>
        </w:rPr>
        <w:t>applie</w:t>
      </w:r>
      <w:r w:rsidR="00DB106D">
        <w:rPr>
          <w:sz w:val="22"/>
          <w:szCs w:val="22"/>
          <w:lang w:val="en-US"/>
        </w:rPr>
        <w:t>d</w:t>
      </w:r>
      <w:r w:rsidRPr="00581D65">
        <w:rPr>
          <w:sz w:val="22"/>
          <w:szCs w:val="22"/>
          <w:lang w:val="en-US"/>
        </w:rPr>
        <w:t xml:space="preserve">, which could significantly increase </w:t>
      </w:r>
      <w:r w:rsidR="00DB106D">
        <w:rPr>
          <w:sz w:val="22"/>
          <w:szCs w:val="22"/>
          <w:lang w:val="en-US"/>
        </w:rPr>
        <w:t xml:space="preserve">the </w:t>
      </w:r>
      <w:r w:rsidRPr="00581D65">
        <w:rPr>
          <w:sz w:val="22"/>
          <w:szCs w:val="22"/>
          <w:lang w:val="en-US"/>
        </w:rPr>
        <w:t xml:space="preserve">post-peak toughness </w:t>
      </w:r>
      <w:r w:rsidRPr="006D4054">
        <w:rPr>
          <w:sz w:val="22"/>
          <w:szCs w:val="22"/>
          <w:lang w:val="en-US"/>
        </w:rPr>
        <w:t>of</w:t>
      </w:r>
      <w:r w:rsidRPr="00581D65">
        <w:rPr>
          <w:sz w:val="22"/>
          <w:szCs w:val="22"/>
          <w:lang w:val="en-US"/>
        </w:rPr>
        <w:t xml:space="preserve"> </w:t>
      </w:r>
      <w:r w:rsidR="00DB106D">
        <w:rPr>
          <w:sz w:val="22"/>
          <w:szCs w:val="22"/>
          <w:lang w:val="en-US"/>
        </w:rPr>
        <w:t xml:space="preserve">such </w:t>
      </w:r>
      <w:r w:rsidRPr="00581D65">
        <w:rPr>
          <w:sz w:val="22"/>
          <w:szCs w:val="22"/>
          <w:lang w:val="en-US"/>
        </w:rPr>
        <w:t xml:space="preserve">GRC composites. </w:t>
      </w:r>
    </w:p>
    <w:p w14:paraId="2DF2427F" w14:textId="77777777" w:rsidR="00A738E9" w:rsidRPr="00581D65" w:rsidRDefault="00A738E9" w:rsidP="00CF7239">
      <w:pPr>
        <w:spacing w:after="120" w:line="480" w:lineRule="auto"/>
        <w:jc w:val="both"/>
        <w:rPr>
          <w:sz w:val="22"/>
          <w:szCs w:val="22"/>
          <w:lang w:val="en-US"/>
        </w:rPr>
      </w:pPr>
    </w:p>
    <w:p w14:paraId="41EDBDDB" w14:textId="73817371" w:rsidR="00195B8F" w:rsidRPr="00581D65" w:rsidRDefault="00195B8F" w:rsidP="00CF7239">
      <w:pPr>
        <w:spacing w:after="240" w:line="480" w:lineRule="auto"/>
        <w:jc w:val="both"/>
        <w:rPr>
          <w:sz w:val="22"/>
          <w:szCs w:val="22"/>
          <w:lang w:val="en-US"/>
        </w:rPr>
      </w:pPr>
      <w:r w:rsidRPr="00581D65">
        <w:rPr>
          <w:sz w:val="22"/>
          <w:szCs w:val="22"/>
          <w:lang w:val="en-US"/>
        </w:rPr>
        <w:t xml:space="preserve">In contrast, </w:t>
      </w:r>
      <w:r w:rsidR="00DB106D">
        <w:rPr>
          <w:sz w:val="22"/>
          <w:szCs w:val="22"/>
          <w:lang w:val="en-US"/>
        </w:rPr>
        <w:t xml:space="preserve">observation of the </w:t>
      </w:r>
      <w:r w:rsidRPr="00581D65">
        <w:rPr>
          <w:sz w:val="22"/>
          <w:szCs w:val="22"/>
          <w:lang w:val="en-US"/>
        </w:rPr>
        <w:t>fractured surfaces in OPC/GRC (Fig.8.b) show</w:t>
      </w:r>
      <w:r w:rsidR="00C72745">
        <w:rPr>
          <w:sz w:val="22"/>
          <w:szCs w:val="22"/>
          <w:lang w:val="en-US"/>
        </w:rPr>
        <w:t>ed</w:t>
      </w:r>
      <w:r w:rsidRPr="00581D65">
        <w:rPr>
          <w:sz w:val="22"/>
          <w:szCs w:val="22"/>
          <w:lang w:val="en-US"/>
        </w:rPr>
        <w:t xml:space="preserve"> significant </w:t>
      </w:r>
      <w:r w:rsidR="00C72745">
        <w:rPr>
          <w:sz w:val="22"/>
          <w:szCs w:val="22"/>
          <w:lang w:val="en-US"/>
        </w:rPr>
        <w:t>fracturing</w:t>
      </w:r>
      <w:r w:rsidRPr="00581D65">
        <w:rPr>
          <w:sz w:val="22"/>
          <w:szCs w:val="22"/>
          <w:lang w:val="en-US"/>
        </w:rPr>
        <w:t xml:space="preserve"> of fibres. </w:t>
      </w:r>
      <w:r w:rsidR="00C72745">
        <w:rPr>
          <w:sz w:val="22"/>
          <w:szCs w:val="22"/>
          <w:lang w:val="en-US"/>
        </w:rPr>
        <w:t>The s</w:t>
      </w:r>
      <w:r w:rsidRPr="00581D65">
        <w:rPr>
          <w:sz w:val="22"/>
          <w:szCs w:val="22"/>
          <w:lang w:val="en-US"/>
        </w:rPr>
        <w:t xml:space="preserve">paces between </w:t>
      </w:r>
      <w:r w:rsidR="00C72745">
        <w:rPr>
          <w:sz w:val="22"/>
          <w:szCs w:val="22"/>
          <w:lang w:val="en-US"/>
        </w:rPr>
        <w:t xml:space="preserve">the </w:t>
      </w:r>
      <w:r w:rsidRPr="00581D65">
        <w:rPr>
          <w:sz w:val="22"/>
          <w:szCs w:val="22"/>
          <w:lang w:val="en-US"/>
        </w:rPr>
        <w:t xml:space="preserve">filaments </w:t>
      </w:r>
      <w:r w:rsidR="00C72745">
        <w:rPr>
          <w:sz w:val="22"/>
          <w:szCs w:val="22"/>
          <w:lang w:val="en-US"/>
        </w:rPr>
        <w:t>were</w:t>
      </w:r>
      <w:r w:rsidRPr="00581D65">
        <w:rPr>
          <w:sz w:val="22"/>
          <w:szCs w:val="22"/>
          <w:lang w:val="en-US"/>
        </w:rPr>
        <w:t xml:space="preserve"> fully densified by </w:t>
      </w:r>
      <w:r w:rsidR="00C72745">
        <w:rPr>
          <w:sz w:val="22"/>
          <w:szCs w:val="22"/>
          <w:lang w:val="en-US"/>
        </w:rPr>
        <w:t>in</w:t>
      </w:r>
      <w:r w:rsidRPr="00581D65">
        <w:rPr>
          <w:sz w:val="22"/>
          <w:szCs w:val="22"/>
          <w:lang w:val="en-US"/>
        </w:rPr>
        <w:t xml:space="preserve">filling </w:t>
      </w:r>
      <w:r w:rsidR="00C72745">
        <w:rPr>
          <w:sz w:val="22"/>
          <w:szCs w:val="22"/>
          <w:lang w:val="en-US"/>
        </w:rPr>
        <w:t>with</w:t>
      </w:r>
      <w:r w:rsidRPr="00581D65">
        <w:rPr>
          <w:sz w:val="22"/>
          <w:szCs w:val="22"/>
          <w:lang w:val="en-US"/>
        </w:rPr>
        <w:t xml:space="preserve"> hydration products (intermixtures of CH and C-S-H according to microanalysis in Fig.7), which would increase the bond between fibres and turn the composite into a rather rigid structure. Bundle filling </w:t>
      </w:r>
      <w:r w:rsidR="00C72745">
        <w:rPr>
          <w:sz w:val="22"/>
          <w:szCs w:val="22"/>
          <w:lang w:val="en-US"/>
        </w:rPr>
        <w:t xml:space="preserve">may also </w:t>
      </w:r>
      <w:r w:rsidRPr="00581D65">
        <w:rPr>
          <w:sz w:val="22"/>
          <w:szCs w:val="22"/>
          <w:lang w:val="en-US"/>
        </w:rPr>
        <w:t xml:space="preserve">lead to detrimental fibre embrittlement </w:t>
      </w:r>
      <w:r w:rsidR="001C2E96">
        <w:rPr>
          <w:sz w:val="22"/>
          <w:szCs w:val="22"/>
          <w:lang w:val="en-US"/>
        </w:rPr>
        <w:fldChar w:fldCharType="begin"/>
      </w:r>
      <w:r w:rsidR="003C31E5">
        <w:rPr>
          <w:sz w:val="22"/>
          <w:szCs w:val="22"/>
          <w:lang w:val="en-US"/>
        </w:rPr>
        <w:instrText xml:space="preserve"> ADDIN EN.CITE &lt;EndNote&gt;&lt;Cite&gt;&lt;Author&gt;Butler&lt;/Author&gt;&lt;Year&gt;2011&lt;/Year&gt;&lt;RecNum&gt;326&lt;/RecNum&gt;&lt;DisplayText&gt;[21, 22]&lt;/DisplayText&gt;&lt;record&gt;&lt;rec-number&gt;326&lt;/rec-number&gt;&lt;foreign-keys&gt;&lt;key app="EN" db-id="tas2ewepyrrx0je0z24pwfev5x9sxdtxwf0s"&gt;326&lt;/key&gt;&lt;/foreign-keys&gt;&lt;ref-type name="Journal Article"&gt;17&lt;/ref-type&gt;&lt;contributors&gt;&lt;authors&gt;&lt;author&gt;Butler, M&lt;/author&gt;&lt;author&gt;Hempel, S&lt;/author&gt;&lt;author&gt;Mechtcherine, V&lt;/author&gt;&lt;/authors&gt;&lt;/contributors&gt;&lt;titles&gt;&lt;title&gt;Modelling of ageing effects on crack-bridging behaviour of AR-glass multifilament yarns embedded in cement-based matrix&lt;/title&gt;&lt;secondary-title&gt;Cement and Concrete Research&lt;/secondary-title&gt;&lt;/titles&gt;&lt;periodical&gt;&lt;full-title&gt;Cement and Concrete Research&lt;/full-title&gt;&lt;/periodical&gt;&lt;pages&gt;403-411&lt;/pages&gt;&lt;volume&gt;41&lt;/volume&gt;&lt;number&gt;4&lt;/number&gt;&lt;dates&gt;&lt;year&gt;2011&lt;/year&gt;&lt;/dates&gt;&lt;isbn&gt;0008-8846&lt;/isbn&gt;&lt;urls&gt;&lt;/urls&gt;&lt;/record&gt;&lt;/Cite&gt;&lt;Cite&gt;&lt;Author&gt;Cohen&lt;/Author&gt;&lt;Year&gt;2010&lt;/Year&gt;&lt;RecNum&gt;268&lt;/RecNum&gt;&lt;record&gt;&lt;rec-number&gt;268&lt;/rec-number&gt;&lt;foreign-keys&gt;&lt;key app="EN" db-id="tas2ewepyrrx0je0z24pwfev5x9sxdtxwf0s"&gt;268&lt;/key&gt;&lt;/foreign-keys&gt;&lt;ref-type name="Journal Article"&gt;17&lt;/ref-type&gt;&lt;contributors&gt;&lt;authors&gt;&lt;author&gt;Cohen, Zvi&lt;/author&gt;&lt;author&gt;Peled, Alva&lt;/author&gt;&lt;/authors&gt;&lt;/contributors&gt;&lt;titles&gt;&lt;title&gt;Controlled telescopic reinforcement system of fabric-cement composites - Durability concerns&lt;/title&gt;&lt;secondary-title&gt;Cement and Concrete Research&lt;/secondary-title&gt;&lt;/titles&gt;&lt;periodical&gt;&lt;full-title&gt;Cement and Concrete Research&lt;/full-title&gt;&lt;/periodical&gt;&lt;pages&gt;1495-1506&lt;/pages&gt;&lt;volume&gt;40&lt;/volume&gt;&lt;number&gt;10&lt;/number&gt;&lt;dates&gt;&lt;year&gt;2010&lt;/year&gt;&lt;pub-dates&gt;&lt;date&gt;Oct&lt;/date&gt;&lt;/pub-dates&gt;&lt;/dates&gt;&lt;isbn&gt;0008-8846&lt;/isbn&gt;&lt;accession-num&gt;WOS:000281494200005&lt;/accession-num&gt;&lt;urls&gt;&lt;related-urls&gt;&lt;url&gt;&amp;lt;Go to ISI&amp;gt;://WOS:000281494200005&lt;/url&gt;&lt;/related-urls&gt;&lt;/urls&gt;&lt;electronic-resource-num&gt;10.1016/j.cemconres.2010.06.003&lt;/electronic-resource-num&gt;&lt;/record&gt;&lt;/Cite&gt;&lt;/EndNote&gt;</w:instrText>
      </w:r>
      <w:r w:rsidR="001C2E96">
        <w:rPr>
          <w:sz w:val="22"/>
          <w:szCs w:val="22"/>
          <w:lang w:val="en-US"/>
        </w:rPr>
        <w:fldChar w:fldCharType="separate"/>
      </w:r>
      <w:r w:rsidR="003C31E5">
        <w:rPr>
          <w:noProof/>
          <w:sz w:val="22"/>
          <w:szCs w:val="22"/>
          <w:lang w:val="en-US"/>
        </w:rPr>
        <w:t>[</w:t>
      </w:r>
      <w:hyperlink w:anchor="_ENREF_21" w:tooltip="Butler, 2011 #326" w:history="1">
        <w:r w:rsidR="00EF543E">
          <w:rPr>
            <w:noProof/>
            <w:sz w:val="22"/>
            <w:szCs w:val="22"/>
            <w:lang w:val="en-US"/>
          </w:rPr>
          <w:t>21</w:t>
        </w:r>
      </w:hyperlink>
      <w:r w:rsidR="003C31E5">
        <w:rPr>
          <w:noProof/>
          <w:sz w:val="22"/>
          <w:szCs w:val="22"/>
          <w:lang w:val="en-US"/>
        </w:rPr>
        <w:t xml:space="preserve">, </w:t>
      </w:r>
      <w:hyperlink w:anchor="_ENREF_22" w:tooltip="Cohen, 2010 #268" w:history="1">
        <w:r w:rsidR="00EF543E">
          <w:rPr>
            <w:noProof/>
            <w:sz w:val="22"/>
            <w:szCs w:val="22"/>
            <w:lang w:val="en-US"/>
          </w:rPr>
          <w:t>22</w:t>
        </w:r>
      </w:hyperlink>
      <w:r w:rsidR="003C31E5">
        <w:rPr>
          <w:noProof/>
          <w:sz w:val="22"/>
          <w:szCs w:val="22"/>
          <w:lang w:val="en-US"/>
        </w:rPr>
        <w:t>]</w:t>
      </w:r>
      <w:r w:rsidR="001C2E96">
        <w:rPr>
          <w:sz w:val="22"/>
          <w:szCs w:val="22"/>
          <w:lang w:val="en-US"/>
        </w:rPr>
        <w:fldChar w:fldCharType="end"/>
      </w:r>
      <w:r w:rsidR="001C2E96">
        <w:rPr>
          <w:sz w:val="22"/>
          <w:szCs w:val="22"/>
          <w:lang w:val="en-US"/>
        </w:rPr>
        <w:t xml:space="preserve"> </w:t>
      </w:r>
      <w:r w:rsidRPr="00581D65">
        <w:rPr>
          <w:sz w:val="22"/>
          <w:szCs w:val="22"/>
          <w:lang w:val="en-US"/>
        </w:rPr>
        <w:t xml:space="preserve">and fibre reinforcement would consequently lose its </w:t>
      </w:r>
      <w:r w:rsidR="00C72745">
        <w:rPr>
          <w:sz w:val="22"/>
          <w:szCs w:val="22"/>
          <w:lang w:val="en-US"/>
        </w:rPr>
        <w:t>ability</w:t>
      </w:r>
      <w:r w:rsidRPr="00581D65">
        <w:rPr>
          <w:sz w:val="22"/>
          <w:szCs w:val="22"/>
          <w:lang w:val="en-US"/>
        </w:rPr>
        <w:t xml:space="preserve"> to provide </w:t>
      </w:r>
      <w:r w:rsidR="00C72745">
        <w:rPr>
          <w:sz w:val="22"/>
          <w:szCs w:val="22"/>
          <w:lang w:val="en-US"/>
        </w:rPr>
        <w:t>toughness</w:t>
      </w:r>
      <w:r w:rsidRPr="00581D65">
        <w:rPr>
          <w:sz w:val="22"/>
          <w:szCs w:val="22"/>
          <w:lang w:val="en-US"/>
        </w:rPr>
        <w:t xml:space="preserve"> in GRC to some extent. There was an extremely intimate contact between matrix and fibre bundle, which </w:t>
      </w:r>
      <w:r w:rsidR="00C72745">
        <w:rPr>
          <w:sz w:val="22"/>
          <w:szCs w:val="22"/>
          <w:lang w:val="en-US"/>
        </w:rPr>
        <w:t xml:space="preserve">would be less able to arrest </w:t>
      </w:r>
      <w:r w:rsidRPr="00581D65">
        <w:rPr>
          <w:sz w:val="22"/>
          <w:szCs w:val="22"/>
          <w:lang w:val="en-US"/>
        </w:rPr>
        <w:t xml:space="preserve">cracks </w:t>
      </w:r>
      <w:r w:rsidR="00C72745">
        <w:rPr>
          <w:sz w:val="22"/>
          <w:szCs w:val="22"/>
          <w:lang w:val="en-US"/>
        </w:rPr>
        <w:t>upon</w:t>
      </w:r>
      <w:r w:rsidRPr="00581D65">
        <w:rPr>
          <w:sz w:val="22"/>
          <w:szCs w:val="22"/>
          <w:lang w:val="en-US"/>
        </w:rPr>
        <w:t xml:space="preserve"> reaching the interfacial zone</w:t>
      </w:r>
      <w:r w:rsidR="00C72745">
        <w:rPr>
          <w:sz w:val="22"/>
          <w:szCs w:val="22"/>
          <w:lang w:val="en-US"/>
        </w:rPr>
        <w:t xml:space="preserve"> than the </w:t>
      </w:r>
      <w:r w:rsidR="00783E3A">
        <w:rPr>
          <w:sz w:val="22"/>
          <w:szCs w:val="22"/>
          <w:lang w:val="en-US"/>
        </w:rPr>
        <w:t xml:space="preserve">less intimate, </w:t>
      </w:r>
      <w:r w:rsidR="00C72745">
        <w:rPr>
          <w:sz w:val="22"/>
          <w:szCs w:val="22"/>
          <w:lang w:val="en-US"/>
        </w:rPr>
        <w:t>more fr</w:t>
      </w:r>
      <w:r w:rsidR="00783E3A">
        <w:rPr>
          <w:sz w:val="22"/>
          <w:szCs w:val="22"/>
          <w:lang w:val="en-US"/>
        </w:rPr>
        <w:t>iable</w:t>
      </w:r>
      <w:r w:rsidR="00C72745">
        <w:rPr>
          <w:sz w:val="22"/>
          <w:szCs w:val="22"/>
          <w:lang w:val="en-US"/>
        </w:rPr>
        <w:t xml:space="preserve"> interface seen in the Nashrin</w:t>
      </w:r>
      <w:r w:rsidR="002D3289">
        <w:rPr>
          <w:sz w:val="22"/>
          <w:szCs w:val="22"/>
          <w:lang w:val="en-US"/>
        </w:rPr>
        <w:t xml:space="preserve"> </w:t>
      </w:r>
      <w:r w:rsidR="00C72745">
        <w:rPr>
          <w:sz w:val="22"/>
          <w:szCs w:val="22"/>
          <w:lang w:val="en-US"/>
        </w:rPr>
        <w:t>composites</w:t>
      </w:r>
      <w:r w:rsidRPr="00581D65">
        <w:rPr>
          <w:sz w:val="22"/>
          <w:szCs w:val="22"/>
          <w:lang w:val="en-US"/>
        </w:rPr>
        <w:t>.</w:t>
      </w:r>
    </w:p>
    <w:p w14:paraId="58994B7B" w14:textId="77777777" w:rsidR="001E1DF8" w:rsidRDefault="001E1DF8" w:rsidP="001E1DF8">
      <w:pPr>
        <w:jc w:val="center"/>
      </w:pPr>
      <w:r>
        <w:rPr>
          <w:noProof/>
          <w:lang w:val="en-US" w:eastAsia="en-US"/>
        </w:rPr>
        <w:drawing>
          <wp:inline distT="0" distB="0" distL="0" distR="0" wp14:anchorId="2F89A0A2" wp14:editId="4DE43D51">
            <wp:extent cx="2400000" cy="18000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rr.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inline>
        </w:drawing>
      </w:r>
      <w:r w:rsidR="00195B8F">
        <w:t xml:space="preserve">       </w:t>
      </w:r>
      <w:r w:rsidR="004E22C9">
        <w:rPr>
          <w:noProof/>
          <w:lang w:val="en-US" w:eastAsia="en-US"/>
        </w:rPr>
        <w:drawing>
          <wp:inline distT="0" distB="0" distL="0" distR="0" wp14:anchorId="48113DCB" wp14:editId="587C67C4">
            <wp:extent cx="2400177" cy="180000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200 - Copy.t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00177" cy="1800000"/>
                    </a:xfrm>
                    <a:prstGeom prst="rect">
                      <a:avLst/>
                    </a:prstGeom>
                  </pic:spPr>
                </pic:pic>
              </a:graphicData>
            </a:graphic>
          </wp:inline>
        </w:drawing>
      </w:r>
    </w:p>
    <w:p w14:paraId="0BF18E1F" w14:textId="77777777" w:rsidR="00654085" w:rsidRDefault="00654085" w:rsidP="001E1DF8">
      <w:pPr>
        <w:jc w:val="center"/>
      </w:pPr>
    </w:p>
    <w:p w14:paraId="4CE5E5F8" w14:textId="77777777" w:rsidR="00195B8F" w:rsidRDefault="00195B8F" w:rsidP="00CF7239">
      <w:pPr>
        <w:pStyle w:val="Caption"/>
        <w:spacing w:line="480" w:lineRule="auto"/>
        <w:rPr>
          <w:b w:val="0"/>
        </w:rPr>
      </w:pPr>
      <w:r w:rsidRPr="00CA4978">
        <w:t xml:space="preserve">Fig.8 </w:t>
      </w:r>
      <w:r w:rsidRPr="00CA4978">
        <w:rPr>
          <w:b w:val="0"/>
        </w:rPr>
        <w:t>Secondary electron images of fractured GRC composites aged for 10 year at a magnifications of 200, width of field 652</w:t>
      </w:r>
      <m:oMath>
        <m:r>
          <m:rPr>
            <m:sty m:val="bi"/>
          </m:rPr>
          <w:rPr>
            <w:rFonts w:ascii="Cambria Math" w:hAnsi="Cambria Math"/>
          </w:rPr>
          <m:t>µ</m:t>
        </m:r>
      </m:oMath>
      <w:r w:rsidRPr="00CA4978">
        <w:rPr>
          <w:b w:val="0"/>
        </w:rPr>
        <w:t>m; (a) Nashrin/GRC (b) OPC/GRC</w:t>
      </w:r>
    </w:p>
    <w:p w14:paraId="2AB44977" w14:textId="77777777" w:rsidR="00654085" w:rsidRPr="00654085" w:rsidRDefault="00654085" w:rsidP="00654085"/>
    <w:p w14:paraId="6173230F" w14:textId="77777777" w:rsidR="00195B8F" w:rsidRDefault="00195B8F" w:rsidP="00195B8F">
      <w:pPr>
        <w:pStyle w:val="Heading3"/>
      </w:pPr>
      <w:r w:rsidRPr="00A2043F">
        <w:t xml:space="preserve">3.5 Mechanical test </w:t>
      </w:r>
    </w:p>
    <w:p w14:paraId="1914E592" w14:textId="77777777" w:rsidR="00654085" w:rsidRPr="00654085" w:rsidRDefault="00654085" w:rsidP="00654085"/>
    <w:p w14:paraId="3D6C1545" w14:textId="743C3F2A" w:rsidR="003C4FC5" w:rsidRDefault="00884AF5" w:rsidP="00D7093D">
      <w:pPr>
        <w:spacing w:line="480" w:lineRule="auto"/>
        <w:jc w:val="both"/>
        <w:rPr>
          <w:sz w:val="22"/>
          <w:szCs w:val="22"/>
          <w:lang w:val="en-US"/>
        </w:rPr>
      </w:pPr>
      <w:r>
        <w:rPr>
          <w:sz w:val="22"/>
          <w:szCs w:val="22"/>
          <w:lang w:val="en-US"/>
        </w:rPr>
        <w:t xml:space="preserve">Bending performances of OPC/GRC and Nashrin/GRC with different curing regimes are present in Fig.9.a and Fig.9.b respectively. Data for the unaged and accelerated aged samples was extracted from a previous study </w:t>
      </w:r>
      <w:r w:rsidR="006509D3" w:rsidRPr="005B05EE">
        <w:rPr>
          <w:sz w:val="22"/>
          <w:szCs w:val="22"/>
          <w:lang w:val="en-US"/>
        </w:rPr>
        <w:fldChar w:fldCharType="begin"/>
      </w:r>
      <w:r w:rsidR="006509D3" w:rsidRPr="005B05EE">
        <w:rPr>
          <w:sz w:val="22"/>
          <w:szCs w:val="22"/>
          <w:lang w:val="en-US"/>
        </w:rPr>
        <w:instrText xml:space="preserve"> ADDIN EN.CITE &lt;EndNote&gt;&lt;Cite&gt;&lt;Author&gt;Purnell&lt;/Author&gt;&lt;Year&gt;2005&lt;/Year&gt;&lt;RecNum&gt;13&lt;/RecNum&gt;&lt;DisplayText&gt;[9]&lt;/DisplayText&gt;&lt;record&gt;&lt;rec-number&gt;13&lt;/rec-number&gt;&lt;foreign-keys&gt;&lt;key app="EN" db-id="tas2ewepyrrx0je0z24pwfev5x9sxdtxwf0s"&gt;13&lt;/key&gt;&lt;/foreign-keys&gt;&lt;ref-type name="Journal Article"&gt;17&lt;/ref-type&gt;&lt;contributors&gt;&lt;authors&gt;&lt;author&gt;Purnell, P.&lt;/author&gt;&lt;author&gt;Beddows, J.&lt;/author&gt;&lt;/authors&gt;&lt;/contributors&gt;&lt;titles&gt;&lt;title&gt;Durability and simulated ageing of new matrix glass fibre reinforced concrete&lt;/title&gt;&lt;secondary-title&gt;Cement &amp;amp; Concrete Composites&lt;/secondary-title&gt;&lt;/titles&gt;&lt;periodical&gt;&lt;full-title&gt;Cement &amp;amp; Concrete Composites&lt;/full-title&gt;&lt;/periodical&gt;&lt;pages&gt;875-884&lt;/pages&gt;&lt;volume&gt;27&lt;/volume&gt;&lt;number&gt;9-10&lt;/number&gt;&lt;dates&gt;&lt;year&gt;2005&lt;/year&gt;&lt;pub-dates&gt;&lt;date&gt;Oct-Nov&lt;/date&gt;&lt;/pub-dates&gt;&lt;/dates&gt;&lt;isbn&gt;0958-9465&lt;/isbn&gt;&lt;accession-num&gt;WOS:000232359600003&lt;/accession-num&gt;&lt;urls&gt;&lt;related-urls&gt;&lt;url&gt;&amp;lt;Go to ISI&amp;gt;://WOS:000232359600003&lt;/url&gt;&lt;/related-urls&gt;&lt;/urls&gt;&lt;electronic-resource-num&gt;10.1016/j.cemconcomp.2005.04.002&lt;/electronic-resource-num&gt;&lt;/record&gt;&lt;/Cite&gt;&lt;/EndNote&gt;</w:instrText>
      </w:r>
      <w:r w:rsidR="006509D3" w:rsidRPr="005B05EE">
        <w:rPr>
          <w:sz w:val="22"/>
          <w:szCs w:val="22"/>
          <w:lang w:val="en-US"/>
        </w:rPr>
        <w:fldChar w:fldCharType="separate"/>
      </w:r>
      <w:r w:rsidR="006509D3" w:rsidRPr="005B05EE">
        <w:rPr>
          <w:sz w:val="22"/>
          <w:szCs w:val="22"/>
          <w:lang w:val="en-US"/>
        </w:rPr>
        <w:t>[</w:t>
      </w:r>
      <w:hyperlink w:anchor="_ENREF_9" w:tooltip="Purnell, 2005 #13" w:history="1">
        <w:r w:rsidR="00EF543E" w:rsidRPr="005B05EE">
          <w:rPr>
            <w:sz w:val="22"/>
            <w:szCs w:val="22"/>
            <w:lang w:val="en-US"/>
          </w:rPr>
          <w:t>9</w:t>
        </w:r>
      </w:hyperlink>
      <w:r w:rsidR="006509D3" w:rsidRPr="005B05EE">
        <w:rPr>
          <w:sz w:val="22"/>
          <w:szCs w:val="22"/>
          <w:lang w:val="en-US"/>
        </w:rPr>
        <w:t>]</w:t>
      </w:r>
      <w:r w:rsidR="006509D3" w:rsidRPr="005B05EE">
        <w:rPr>
          <w:sz w:val="22"/>
          <w:szCs w:val="22"/>
          <w:lang w:val="en-US"/>
        </w:rPr>
        <w:fldChar w:fldCharType="end"/>
      </w:r>
      <w:r w:rsidR="009A6F2D">
        <w:rPr>
          <w:sz w:val="22"/>
          <w:szCs w:val="22"/>
          <w:lang w:val="en-US"/>
        </w:rPr>
        <w:t xml:space="preserve">, compared </w:t>
      </w:r>
      <w:r w:rsidR="0059321E">
        <w:rPr>
          <w:sz w:val="22"/>
          <w:szCs w:val="22"/>
          <w:lang w:val="en-US"/>
        </w:rPr>
        <w:t>with</w:t>
      </w:r>
      <w:r w:rsidR="009A6F2D">
        <w:rPr>
          <w:sz w:val="22"/>
          <w:szCs w:val="22"/>
          <w:lang w:val="en-US"/>
        </w:rPr>
        <w:t xml:space="preserve"> the </w:t>
      </w:r>
      <w:r w:rsidR="0049647D">
        <w:rPr>
          <w:sz w:val="22"/>
          <w:szCs w:val="22"/>
          <w:lang w:val="en-US"/>
        </w:rPr>
        <w:t xml:space="preserve">normal aged samples </w:t>
      </w:r>
      <w:r w:rsidR="007302F8">
        <w:rPr>
          <w:sz w:val="22"/>
          <w:szCs w:val="22"/>
          <w:lang w:val="en-US"/>
        </w:rPr>
        <w:t>tested</w:t>
      </w:r>
      <w:r w:rsidR="00A37F99">
        <w:rPr>
          <w:sz w:val="22"/>
          <w:szCs w:val="22"/>
          <w:lang w:val="en-US"/>
        </w:rPr>
        <w:t xml:space="preserve"> </w:t>
      </w:r>
      <w:r w:rsidR="0049647D">
        <w:rPr>
          <w:sz w:val="22"/>
          <w:szCs w:val="22"/>
          <w:lang w:val="en-US"/>
        </w:rPr>
        <w:t>in the present study.</w:t>
      </w:r>
      <w:r w:rsidR="005C4ADE">
        <w:rPr>
          <w:sz w:val="22"/>
          <w:szCs w:val="22"/>
          <w:lang w:val="en-US"/>
        </w:rPr>
        <w:t xml:space="preserve"> </w:t>
      </w:r>
      <w:r w:rsidRPr="005B05EE">
        <w:rPr>
          <w:sz w:val="22"/>
          <w:szCs w:val="22"/>
          <w:lang w:val="en-US"/>
        </w:rPr>
        <w:t xml:space="preserve">At early ages, </w:t>
      </w:r>
      <w:r w:rsidR="005C4ADE">
        <w:rPr>
          <w:sz w:val="22"/>
          <w:szCs w:val="22"/>
          <w:lang w:val="en-US"/>
        </w:rPr>
        <w:t xml:space="preserve">unaged </w:t>
      </w:r>
      <w:r w:rsidRPr="005B05EE">
        <w:rPr>
          <w:sz w:val="22"/>
          <w:szCs w:val="22"/>
          <w:lang w:val="en-US"/>
        </w:rPr>
        <w:t>OPC/GRC and Nashrin/GRC composites exhibited comparable bending performances</w:t>
      </w:r>
      <w:r w:rsidR="0049647D">
        <w:rPr>
          <w:sz w:val="22"/>
          <w:szCs w:val="22"/>
          <w:lang w:val="en-US"/>
        </w:rPr>
        <w:t xml:space="preserve">. </w:t>
      </w:r>
      <w:r w:rsidR="0075168C">
        <w:rPr>
          <w:sz w:val="22"/>
          <w:szCs w:val="22"/>
          <w:lang w:val="en-US"/>
        </w:rPr>
        <w:t>B</w:t>
      </w:r>
      <w:r w:rsidR="0075168C" w:rsidRPr="005B05EE">
        <w:rPr>
          <w:sz w:val="22"/>
          <w:szCs w:val="22"/>
          <w:lang w:val="en-US"/>
        </w:rPr>
        <w:t>oth materials demonstrated similar ductile properties wit</w:t>
      </w:r>
      <w:r w:rsidR="0075168C">
        <w:rPr>
          <w:sz w:val="22"/>
          <w:szCs w:val="22"/>
          <w:lang w:val="en-US"/>
        </w:rPr>
        <w:t>h an ultimate strain value of ~</w:t>
      </w:r>
      <w:r w:rsidR="0075168C" w:rsidRPr="005B05EE">
        <w:rPr>
          <w:sz w:val="22"/>
          <w:szCs w:val="22"/>
          <w:lang w:val="en-US"/>
        </w:rPr>
        <w:t>0.8%.</w:t>
      </w:r>
    </w:p>
    <w:p w14:paraId="2029ED83" w14:textId="77777777" w:rsidR="005C4ADE" w:rsidRDefault="005C4ADE" w:rsidP="005C4ADE">
      <w:pPr>
        <w:spacing w:after="120" w:line="480" w:lineRule="auto"/>
        <w:jc w:val="both"/>
        <w:rPr>
          <w:color w:val="943634" w:themeColor="accent2" w:themeShade="BF"/>
          <w:sz w:val="22"/>
          <w:szCs w:val="22"/>
          <w:lang w:val="en-US"/>
        </w:rPr>
      </w:pPr>
    </w:p>
    <w:p w14:paraId="2077E6BF" w14:textId="4805A3E3" w:rsidR="005C4ADE" w:rsidRDefault="005C4ADE" w:rsidP="005C4ADE">
      <w:pPr>
        <w:spacing w:after="120" w:line="480" w:lineRule="auto"/>
        <w:jc w:val="both"/>
        <w:rPr>
          <w:sz w:val="22"/>
          <w:szCs w:val="22"/>
          <w:lang w:val="en-US"/>
        </w:rPr>
      </w:pPr>
      <w:r w:rsidRPr="0059321E">
        <w:rPr>
          <w:color w:val="000000" w:themeColor="text1"/>
          <w:sz w:val="22"/>
          <w:szCs w:val="22"/>
          <w:lang w:val="en-US"/>
        </w:rPr>
        <w:t xml:space="preserve">For the Nashrin/GRC, </w:t>
      </w:r>
      <w:r w:rsidR="007302F8" w:rsidRPr="0059321E">
        <w:rPr>
          <w:color w:val="000000" w:themeColor="text1"/>
          <w:sz w:val="22"/>
          <w:szCs w:val="22"/>
          <w:lang w:val="en-US"/>
        </w:rPr>
        <w:t xml:space="preserve">there was insignificant change in its bending </w:t>
      </w:r>
      <w:r w:rsidR="00FB00B4" w:rsidRPr="0059321E">
        <w:rPr>
          <w:color w:val="000000" w:themeColor="text1"/>
          <w:sz w:val="22"/>
          <w:szCs w:val="22"/>
          <w:lang w:val="en-US"/>
        </w:rPr>
        <w:t>performance</w:t>
      </w:r>
      <w:r w:rsidR="007302F8" w:rsidRPr="0059321E">
        <w:rPr>
          <w:color w:val="000000" w:themeColor="text1"/>
          <w:sz w:val="22"/>
          <w:szCs w:val="22"/>
          <w:lang w:val="en-US"/>
        </w:rPr>
        <w:t xml:space="preserve"> after 140 days cured at 50</w:t>
      </w:r>
      <m:oMath>
        <m:r>
          <w:rPr>
            <w:rFonts w:ascii="Cambria Math" w:hAnsi="Cambria Math"/>
            <w:color w:val="000000" w:themeColor="text1"/>
            <w:sz w:val="22"/>
            <w:szCs w:val="22"/>
            <w:lang w:val="en-US"/>
          </w:rPr>
          <m:t>℃</m:t>
        </m:r>
      </m:oMath>
      <w:r w:rsidR="007302F8" w:rsidRPr="0059321E">
        <w:rPr>
          <w:color w:val="000000" w:themeColor="text1"/>
          <w:sz w:val="22"/>
          <w:szCs w:val="22"/>
          <w:lang w:val="en-US"/>
        </w:rPr>
        <w:t>. With the progress of accelerated curing</w:t>
      </w:r>
      <w:r w:rsidRPr="0059321E">
        <w:rPr>
          <w:color w:val="000000" w:themeColor="text1"/>
          <w:sz w:val="22"/>
          <w:szCs w:val="22"/>
          <w:lang w:val="en-US"/>
        </w:rPr>
        <w:t xml:space="preserve"> for 316 days</w:t>
      </w:r>
      <w:r w:rsidR="007302F8" w:rsidRPr="0059321E">
        <w:rPr>
          <w:color w:val="000000" w:themeColor="text1"/>
          <w:sz w:val="22"/>
          <w:szCs w:val="22"/>
          <w:lang w:val="en-US"/>
        </w:rPr>
        <w:t xml:space="preserve"> </w:t>
      </w:r>
      <w:r w:rsidRPr="0059321E">
        <w:rPr>
          <w:color w:val="000000" w:themeColor="text1"/>
          <w:sz w:val="22"/>
          <w:szCs w:val="22"/>
          <w:lang w:val="en-US"/>
        </w:rPr>
        <w:t>(this is equivalent to about 6 years ageing at 25</w:t>
      </w:r>
      <m:oMath>
        <m:r>
          <w:rPr>
            <w:rFonts w:ascii="Cambria Math" w:hAnsi="Cambria Math"/>
            <w:color w:val="000000" w:themeColor="text1"/>
            <w:sz w:val="22"/>
            <w:szCs w:val="22"/>
            <w:lang w:val="en-US"/>
          </w:rPr>
          <m:t>℃</m:t>
        </m:r>
      </m:oMath>
      <w:r w:rsidRPr="0059321E">
        <w:rPr>
          <w:color w:val="000000" w:themeColor="text1"/>
          <w:sz w:val="22"/>
          <w:szCs w:val="22"/>
          <w:lang w:val="en-US"/>
        </w:rPr>
        <w:t xml:space="preserve"> </w:t>
      </w:r>
      <w:r w:rsidRPr="0059321E">
        <w:rPr>
          <w:color w:val="000000" w:themeColor="text1"/>
          <w:sz w:val="22"/>
          <w:szCs w:val="22"/>
          <w:lang w:val="en-US"/>
        </w:rPr>
        <w:fldChar w:fldCharType="begin"/>
      </w:r>
      <w:r w:rsidRPr="0059321E">
        <w:rPr>
          <w:color w:val="000000" w:themeColor="text1"/>
          <w:sz w:val="22"/>
          <w:szCs w:val="22"/>
          <w:lang w:val="en-US"/>
        </w:rPr>
        <w:instrText xml:space="preserve"> ADDIN EN.CITE &lt;EndNote&gt;&lt;Cite&gt;&lt;Author&gt;Purnell&lt;/Author&gt;&lt;Year&gt;2005&lt;/Year&gt;&lt;RecNum&gt;13&lt;/RecNum&gt;&lt;DisplayText&gt;[9]&lt;/DisplayText&gt;&lt;record&gt;&lt;rec-number&gt;13&lt;/rec-number&gt;&lt;foreign-keys&gt;&lt;key app="EN" db-id="tas2ewepyrrx0je0z24pwfev5x9sxdtxwf0s"&gt;13&lt;/key&gt;&lt;/foreign-keys&gt;&lt;ref-type name="Journal Article"&gt;17&lt;/ref-type&gt;&lt;contributors&gt;&lt;authors&gt;&lt;author&gt;Purnell, P.&lt;/author&gt;&lt;author&gt;Beddows, J.&lt;/author&gt;&lt;/authors&gt;&lt;/contributors&gt;&lt;titles&gt;&lt;title&gt;Durability and simulated ageing of new matrix glass fibre reinforced concrete&lt;/title&gt;&lt;secondary-title&gt;Cement &amp;amp; Concrete Composites&lt;/secondary-title&gt;&lt;/titles&gt;&lt;periodical&gt;&lt;full-title&gt;Cement &amp;amp; Concrete Composites&lt;/full-title&gt;&lt;/periodical&gt;&lt;pages&gt;875-884&lt;/pages&gt;&lt;volume&gt;27&lt;/volume&gt;&lt;number&gt;9-10&lt;/number&gt;&lt;dates&gt;&lt;year&gt;2005&lt;/year&gt;&lt;pub-dates&gt;&lt;date&gt;Oct-Nov&lt;/date&gt;&lt;/pub-dates&gt;&lt;/dates&gt;&lt;isbn&gt;0958-9465&lt;/isbn&gt;&lt;accession-num&gt;WOS:000232359600003&lt;/accession-num&gt;&lt;urls&gt;&lt;related-urls&gt;&lt;url&gt;&amp;lt;Go to ISI&amp;gt;://WOS:000232359600003&lt;/url&gt;&lt;/related-urls&gt;&lt;/urls&gt;&lt;electronic-resource-num&gt;10.1016/j.cemconcomp.2005.04.002&lt;/electronic-resource-num&gt;&lt;/record&gt;&lt;/Cite&gt;&lt;/EndNote&gt;</w:instrText>
      </w:r>
      <w:r w:rsidRPr="0059321E">
        <w:rPr>
          <w:color w:val="000000" w:themeColor="text1"/>
          <w:sz w:val="22"/>
          <w:szCs w:val="22"/>
          <w:lang w:val="en-US"/>
        </w:rPr>
        <w:fldChar w:fldCharType="separate"/>
      </w:r>
      <w:r w:rsidRPr="0059321E">
        <w:rPr>
          <w:color w:val="000000" w:themeColor="text1"/>
          <w:sz w:val="22"/>
          <w:szCs w:val="22"/>
          <w:lang w:val="en-US"/>
        </w:rPr>
        <w:t>[</w:t>
      </w:r>
      <w:hyperlink w:anchor="_ENREF_9" w:tooltip="Purnell, 2005 #13" w:history="1">
        <w:r w:rsidRPr="0059321E">
          <w:rPr>
            <w:color w:val="000000" w:themeColor="text1"/>
            <w:sz w:val="22"/>
            <w:szCs w:val="22"/>
            <w:lang w:val="en-US"/>
          </w:rPr>
          <w:t>9</w:t>
        </w:r>
      </w:hyperlink>
      <w:r w:rsidRPr="0059321E">
        <w:rPr>
          <w:color w:val="000000" w:themeColor="text1"/>
          <w:sz w:val="22"/>
          <w:szCs w:val="22"/>
          <w:lang w:val="en-US"/>
        </w:rPr>
        <w:t>]</w:t>
      </w:r>
      <w:r w:rsidRPr="0059321E">
        <w:rPr>
          <w:color w:val="000000" w:themeColor="text1"/>
          <w:sz w:val="22"/>
          <w:szCs w:val="22"/>
          <w:lang w:val="en-US"/>
        </w:rPr>
        <w:fldChar w:fldCharType="end"/>
      </w:r>
      <w:r w:rsidRPr="0059321E">
        <w:rPr>
          <w:color w:val="000000" w:themeColor="text1"/>
          <w:sz w:val="22"/>
          <w:szCs w:val="22"/>
          <w:lang w:val="en-US"/>
        </w:rPr>
        <w:t xml:space="preserve">), composites </w:t>
      </w:r>
      <w:r w:rsidR="007302F8" w:rsidRPr="0059321E">
        <w:rPr>
          <w:color w:val="000000" w:themeColor="text1"/>
          <w:sz w:val="22"/>
          <w:szCs w:val="22"/>
          <w:lang w:val="en-US"/>
        </w:rPr>
        <w:t xml:space="preserve">exhibited </w:t>
      </w:r>
      <w:r w:rsidR="00FB00B4" w:rsidRPr="0059321E">
        <w:rPr>
          <w:color w:val="000000" w:themeColor="text1"/>
          <w:sz w:val="22"/>
          <w:szCs w:val="22"/>
          <w:lang w:val="en-US"/>
        </w:rPr>
        <w:t xml:space="preserve">a </w:t>
      </w:r>
      <w:r w:rsidR="007302F8" w:rsidRPr="0059321E">
        <w:rPr>
          <w:color w:val="000000" w:themeColor="text1"/>
          <w:sz w:val="22"/>
          <w:szCs w:val="22"/>
          <w:lang w:val="en-US"/>
        </w:rPr>
        <w:t xml:space="preserve">medium </w:t>
      </w:r>
      <w:r w:rsidRPr="0059321E">
        <w:rPr>
          <w:color w:val="000000" w:themeColor="text1"/>
          <w:sz w:val="22"/>
          <w:szCs w:val="22"/>
          <w:lang w:val="en-US"/>
        </w:rPr>
        <w:t xml:space="preserve">strength reduction from 30 MPa in the unaged to 20 MPa. </w:t>
      </w:r>
      <w:r w:rsidR="00982301" w:rsidRPr="0059321E">
        <w:rPr>
          <w:color w:val="000000" w:themeColor="text1"/>
          <w:sz w:val="22"/>
          <w:szCs w:val="22"/>
          <w:lang w:val="en-US"/>
        </w:rPr>
        <w:t>Under</w:t>
      </w:r>
      <w:r w:rsidRPr="0059321E">
        <w:rPr>
          <w:color w:val="000000" w:themeColor="text1"/>
          <w:sz w:val="22"/>
          <w:szCs w:val="22"/>
          <w:lang w:val="en-US"/>
        </w:rPr>
        <w:t xml:space="preserve"> normal</w:t>
      </w:r>
      <w:r>
        <w:rPr>
          <w:color w:val="943634" w:themeColor="accent2" w:themeShade="BF"/>
          <w:sz w:val="22"/>
          <w:szCs w:val="22"/>
          <w:lang w:val="en-US"/>
        </w:rPr>
        <w:t xml:space="preserve"> </w:t>
      </w:r>
      <w:r w:rsidRPr="0059321E">
        <w:rPr>
          <w:color w:val="000000" w:themeColor="text1"/>
          <w:sz w:val="22"/>
          <w:szCs w:val="22"/>
          <w:lang w:val="en-US"/>
        </w:rPr>
        <w:t>ageing for 10 years at 25</w:t>
      </w:r>
      <m:oMath>
        <m:r>
          <w:rPr>
            <w:rFonts w:ascii="Cambria Math" w:hAnsi="Cambria Math"/>
            <w:color w:val="000000" w:themeColor="text1"/>
            <w:sz w:val="22"/>
            <w:szCs w:val="22"/>
            <w:lang w:val="en-US"/>
          </w:rPr>
          <m:t>℃</m:t>
        </m:r>
      </m:oMath>
      <w:r w:rsidRPr="0059321E">
        <w:rPr>
          <w:color w:val="000000" w:themeColor="text1"/>
          <w:sz w:val="22"/>
          <w:szCs w:val="22"/>
          <w:lang w:val="en-US"/>
        </w:rPr>
        <w:t>,</w:t>
      </w:r>
      <w:r>
        <w:rPr>
          <w:color w:val="943634" w:themeColor="accent2" w:themeShade="BF"/>
          <w:sz w:val="22"/>
          <w:szCs w:val="22"/>
          <w:lang w:val="en-US"/>
        </w:rPr>
        <w:t xml:space="preserve"> </w:t>
      </w:r>
      <w:r w:rsidRPr="00581D65">
        <w:rPr>
          <w:sz w:val="22"/>
          <w:szCs w:val="22"/>
          <w:lang w:val="en-US"/>
        </w:rPr>
        <w:t xml:space="preserve">Nashrin/GRC </w:t>
      </w:r>
      <w:r>
        <w:rPr>
          <w:sz w:val="22"/>
          <w:szCs w:val="22"/>
          <w:lang w:val="en-US"/>
        </w:rPr>
        <w:t>remained</w:t>
      </w:r>
      <w:r w:rsidRPr="00581D65">
        <w:rPr>
          <w:sz w:val="22"/>
          <w:szCs w:val="22"/>
          <w:lang w:val="en-US"/>
        </w:rPr>
        <w:t xml:space="preserve"> </w:t>
      </w:r>
      <w:r>
        <w:rPr>
          <w:sz w:val="22"/>
          <w:szCs w:val="22"/>
          <w:lang w:val="en-US"/>
        </w:rPr>
        <w:t>much of its</w:t>
      </w:r>
      <w:r w:rsidRPr="00581D65">
        <w:rPr>
          <w:sz w:val="22"/>
          <w:szCs w:val="22"/>
          <w:lang w:val="en-US"/>
        </w:rPr>
        <w:t xml:space="preserve"> toughness</w:t>
      </w:r>
      <w:r w:rsidR="00982301">
        <w:rPr>
          <w:sz w:val="22"/>
          <w:szCs w:val="22"/>
          <w:lang w:val="en-US"/>
        </w:rPr>
        <w:t>;</w:t>
      </w:r>
      <w:r w:rsidR="005E4DA1">
        <w:rPr>
          <w:sz w:val="22"/>
          <w:szCs w:val="22"/>
          <w:lang w:val="en-US"/>
        </w:rPr>
        <w:t xml:space="preserve"> </w:t>
      </w:r>
      <w:r w:rsidR="00982301">
        <w:rPr>
          <w:sz w:val="22"/>
          <w:szCs w:val="22"/>
          <w:lang w:val="en-US"/>
        </w:rPr>
        <w:t>t</w:t>
      </w:r>
      <w:r w:rsidR="005E4DA1">
        <w:rPr>
          <w:sz w:val="22"/>
          <w:szCs w:val="22"/>
          <w:lang w:val="en-US"/>
        </w:rPr>
        <w:t xml:space="preserve">he ultimate strain value reduced to ~0.5% in comparison to </w:t>
      </w:r>
      <w:r w:rsidR="00F924DD">
        <w:rPr>
          <w:sz w:val="22"/>
          <w:szCs w:val="22"/>
          <w:lang w:val="en-US"/>
        </w:rPr>
        <w:t>~0.7% after accelerated aged for 316 days</w:t>
      </w:r>
      <w:r>
        <w:rPr>
          <w:sz w:val="22"/>
          <w:szCs w:val="22"/>
          <w:lang w:val="en-US"/>
        </w:rPr>
        <w:t xml:space="preserve">. </w:t>
      </w:r>
      <w:r w:rsidRPr="00581D65">
        <w:rPr>
          <w:sz w:val="22"/>
          <w:szCs w:val="22"/>
          <w:lang w:val="en-US"/>
        </w:rPr>
        <w:t xml:space="preserve">The fibres still showed considerable ability to carry stress alone by bridging cracks. </w:t>
      </w:r>
      <w:r w:rsidR="00F924DD">
        <w:rPr>
          <w:sz w:val="22"/>
          <w:szCs w:val="22"/>
          <w:lang w:val="en-US"/>
        </w:rPr>
        <w:t xml:space="preserve">However, composite strength </w:t>
      </w:r>
      <w:r w:rsidR="006F450D">
        <w:rPr>
          <w:sz w:val="22"/>
          <w:szCs w:val="22"/>
          <w:lang w:val="en-US"/>
        </w:rPr>
        <w:t>of</w:t>
      </w:r>
      <w:r w:rsidR="00F924DD">
        <w:rPr>
          <w:sz w:val="22"/>
          <w:szCs w:val="22"/>
          <w:lang w:val="en-US"/>
        </w:rPr>
        <w:t xml:space="preserve"> the normal aged </w:t>
      </w:r>
      <w:r w:rsidR="006F450D">
        <w:rPr>
          <w:sz w:val="22"/>
          <w:szCs w:val="22"/>
          <w:lang w:val="en-US"/>
        </w:rPr>
        <w:t>composite</w:t>
      </w:r>
      <w:r w:rsidR="00F924DD">
        <w:rPr>
          <w:sz w:val="22"/>
          <w:szCs w:val="22"/>
          <w:lang w:val="en-US"/>
        </w:rPr>
        <w:t xml:space="preserve"> maintained almost the same as that in the unaged sample, which is inconsistent </w:t>
      </w:r>
      <w:r w:rsidR="006F450D">
        <w:rPr>
          <w:sz w:val="22"/>
          <w:szCs w:val="22"/>
          <w:lang w:val="en-US"/>
        </w:rPr>
        <w:t>with the</w:t>
      </w:r>
      <w:r w:rsidR="00F924DD">
        <w:rPr>
          <w:sz w:val="22"/>
          <w:szCs w:val="22"/>
          <w:lang w:val="en-US"/>
        </w:rPr>
        <w:t xml:space="preserve"> accelerated ageing </w:t>
      </w:r>
      <w:r w:rsidR="006F450D">
        <w:rPr>
          <w:sz w:val="22"/>
          <w:szCs w:val="22"/>
          <w:lang w:val="en-US"/>
        </w:rPr>
        <w:t>testing</w:t>
      </w:r>
      <w:r w:rsidR="00F924DD">
        <w:rPr>
          <w:sz w:val="22"/>
          <w:szCs w:val="22"/>
          <w:lang w:val="en-US"/>
        </w:rPr>
        <w:t xml:space="preserve">.   </w:t>
      </w:r>
    </w:p>
    <w:p w14:paraId="0BF7D2A3" w14:textId="77777777" w:rsidR="003C4FC5" w:rsidRDefault="003C4FC5" w:rsidP="00D7093D">
      <w:pPr>
        <w:spacing w:line="480" w:lineRule="auto"/>
        <w:jc w:val="both"/>
        <w:rPr>
          <w:sz w:val="22"/>
          <w:szCs w:val="22"/>
          <w:lang w:val="en-US"/>
        </w:rPr>
      </w:pPr>
    </w:p>
    <w:p w14:paraId="11102531" w14:textId="7E55BAB0" w:rsidR="00462D6B" w:rsidRDefault="0049647D" w:rsidP="005C4ADE">
      <w:pPr>
        <w:spacing w:after="120" w:line="480" w:lineRule="auto"/>
        <w:jc w:val="both"/>
        <w:rPr>
          <w:sz w:val="22"/>
          <w:szCs w:val="22"/>
          <w:lang w:val="en-US"/>
        </w:rPr>
      </w:pPr>
      <w:r w:rsidRPr="0059321E">
        <w:rPr>
          <w:color w:val="000000" w:themeColor="text1"/>
          <w:sz w:val="22"/>
          <w:szCs w:val="22"/>
          <w:lang w:val="en-US"/>
        </w:rPr>
        <w:t>After</w:t>
      </w:r>
      <w:r w:rsidR="0040172B" w:rsidRPr="0059321E">
        <w:rPr>
          <w:color w:val="000000" w:themeColor="text1"/>
          <w:sz w:val="22"/>
          <w:szCs w:val="22"/>
          <w:lang w:val="en-US"/>
        </w:rPr>
        <w:t xml:space="preserve"> accelerated curing </w:t>
      </w:r>
      <w:r w:rsidRPr="0059321E">
        <w:rPr>
          <w:color w:val="000000" w:themeColor="text1"/>
          <w:sz w:val="22"/>
          <w:szCs w:val="22"/>
          <w:lang w:val="en-US"/>
        </w:rPr>
        <w:t xml:space="preserve">for 140 days </w:t>
      </w:r>
      <w:r w:rsidR="0040172B" w:rsidRPr="0059321E">
        <w:rPr>
          <w:color w:val="000000" w:themeColor="text1"/>
          <w:sz w:val="22"/>
          <w:szCs w:val="22"/>
          <w:lang w:val="en-US"/>
        </w:rPr>
        <w:t>at 50</w:t>
      </w:r>
      <m:oMath>
        <m:r>
          <w:rPr>
            <w:rFonts w:ascii="Cambria Math" w:hAnsi="Cambria Math"/>
            <w:color w:val="000000" w:themeColor="text1"/>
            <w:sz w:val="22"/>
            <w:szCs w:val="22"/>
            <w:lang w:val="en-US"/>
          </w:rPr>
          <m:t>℃</m:t>
        </m:r>
      </m:oMath>
      <w:r w:rsidRPr="0059321E">
        <w:rPr>
          <w:color w:val="000000" w:themeColor="text1"/>
          <w:sz w:val="22"/>
          <w:szCs w:val="22"/>
          <w:lang w:val="en-US"/>
        </w:rPr>
        <w:t xml:space="preserve"> (this is equivalent to about 8 years at 25</w:t>
      </w:r>
      <m:oMath>
        <m:r>
          <w:rPr>
            <w:rFonts w:ascii="Cambria Math" w:hAnsi="Cambria Math"/>
            <w:color w:val="000000" w:themeColor="text1"/>
            <w:sz w:val="22"/>
            <w:szCs w:val="22"/>
            <w:lang w:val="en-US"/>
          </w:rPr>
          <m:t>℃</m:t>
        </m:r>
      </m:oMath>
      <w:r w:rsidR="000F40BE" w:rsidRPr="0059321E">
        <w:rPr>
          <w:color w:val="000000" w:themeColor="text1"/>
          <w:sz w:val="22"/>
          <w:szCs w:val="22"/>
          <w:lang w:val="en-US"/>
        </w:rPr>
        <w:t xml:space="preserve"> </w:t>
      </w:r>
      <w:r w:rsidR="000F40BE" w:rsidRPr="0059321E">
        <w:rPr>
          <w:color w:val="000000" w:themeColor="text1"/>
          <w:sz w:val="22"/>
          <w:szCs w:val="22"/>
          <w:lang w:val="en-US"/>
        </w:rPr>
        <w:fldChar w:fldCharType="begin"/>
      </w:r>
      <w:r w:rsidR="000F40BE" w:rsidRPr="0059321E">
        <w:rPr>
          <w:color w:val="000000" w:themeColor="text1"/>
          <w:sz w:val="22"/>
          <w:szCs w:val="22"/>
          <w:lang w:val="en-US"/>
        </w:rPr>
        <w:instrText xml:space="preserve"> ADDIN EN.CITE &lt;EndNote&gt;&lt;Cite&gt;&lt;Author&gt;Purnell&lt;/Author&gt;&lt;Year&gt;2005&lt;/Year&gt;&lt;RecNum&gt;13&lt;/RecNum&gt;&lt;DisplayText&gt;[9]&lt;/DisplayText&gt;&lt;record&gt;&lt;rec-number&gt;13&lt;/rec-number&gt;&lt;foreign-keys&gt;&lt;key app="EN" db-id="tas2ewepyrrx0je0z24pwfev5x9sxdtxwf0s"&gt;13&lt;/key&gt;&lt;/foreign-keys&gt;&lt;ref-type name="Journal Article"&gt;17&lt;/ref-type&gt;&lt;contributors&gt;&lt;authors&gt;&lt;author&gt;Purnell, P.&lt;/author&gt;&lt;author&gt;Beddows, J.&lt;/author&gt;&lt;/authors&gt;&lt;/contributors&gt;&lt;titles&gt;&lt;title&gt;Durability and simulated ageing of new matrix glass fibre reinforced concrete&lt;/title&gt;&lt;secondary-title&gt;Cement &amp;amp; Concrete Composites&lt;/secondary-title&gt;&lt;/titles&gt;&lt;periodical&gt;&lt;full-title&gt;Cement &amp;amp; Concrete Composites&lt;/full-title&gt;&lt;/periodical&gt;&lt;pages&gt;875-884&lt;/pages&gt;&lt;volume&gt;27&lt;/volume&gt;&lt;number&gt;9-10&lt;/number&gt;&lt;dates&gt;&lt;year&gt;2005&lt;/year&gt;&lt;pub-dates&gt;&lt;date&gt;Oct-Nov&lt;/date&gt;&lt;/pub-dates&gt;&lt;/dates&gt;&lt;isbn&gt;0958-9465&lt;/isbn&gt;&lt;accession-num&gt;WOS:000232359600003&lt;/accession-num&gt;&lt;urls&gt;&lt;related-urls&gt;&lt;url&gt;&amp;lt;Go to ISI&amp;gt;://WOS:000232359600003&lt;/url&gt;&lt;/related-urls&gt;&lt;/urls&gt;&lt;electronic-resource-num&gt;10.1016/j.cemconcomp.2005.04.002&lt;/electronic-resource-num&gt;&lt;/record&gt;&lt;/Cite&gt;&lt;/EndNote&gt;</w:instrText>
      </w:r>
      <w:r w:rsidR="000F40BE" w:rsidRPr="0059321E">
        <w:rPr>
          <w:color w:val="000000" w:themeColor="text1"/>
          <w:sz w:val="22"/>
          <w:szCs w:val="22"/>
          <w:lang w:val="en-US"/>
        </w:rPr>
        <w:fldChar w:fldCharType="separate"/>
      </w:r>
      <w:r w:rsidR="000F40BE" w:rsidRPr="0059321E">
        <w:rPr>
          <w:color w:val="000000" w:themeColor="text1"/>
          <w:sz w:val="22"/>
          <w:szCs w:val="22"/>
          <w:lang w:val="en-US"/>
        </w:rPr>
        <w:t>[</w:t>
      </w:r>
      <w:hyperlink w:anchor="_ENREF_9" w:tooltip="Purnell, 2005 #13" w:history="1">
        <w:r w:rsidR="000F40BE" w:rsidRPr="0059321E">
          <w:rPr>
            <w:color w:val="000000" w:themeColor="text1"/>
            <w:sz w:val="22"/>
            <w:szCs w:val="22"/>
            <w:lang w:val="en-US"/>
          </w:rPr>
          <w:t>9</w:t>
        </w:r>
      </w:hyperlink>
      <w:r w:rsidR="000F40BE" w:rsidRPr="0059321E">
        <w:rPr>
          <w:color w:val="000000" w:themeColor="text1"/>
          <w:sz w:val="22"/>
          <w:szCs w:val="22"/>
          <w:lang w:val="en-US"/>
        </w:rPr>
        <w:t>]</w:t>
      </w:r>
      <w:r w:rsidR="000F40BE" w:rsidRPr="0059321E">
        <w:rPr>
          <w:color w:val="000000" w:themeColor="text1"/>
          <w:sz w:val="22"/>
          <w:szCs w:val="22"/>
          <w:lang w:val="en-US"/>
        </w:rPr>
        <w:fldChar w:fldCharType="end"/>
      </w:r>
      <w:r w:rsidRPr="0059321E">
        <w:rPr>
          <w:color w:val="000000" w:themeColor="text1"/>
          <w:sz w:val="22"/>
          <w:szCs w:val="22"/>
          <w:lang w:val="en-US"/>
        </w:rPr>
        <w:t xml:space="preserve">), </w:t>
      </w:r>
      <w:r w:rsidR="0040172B" w:rsidRPr="0059321E">
        <w:rPr>
          <w:color w:val="000000" w:themeColor="text1"/>
          <w:sz w:val="22"/>
          <w:szCs w:val="22"/>
          <w:lang w:val="en-US"/>
        </w:rPr>
        <w:t>OPC/GRC demonstrated s</w:t>
      </w:r>
      <w:r w:rsidR="00A37F99" w:rsidRPr="0059321E">
        <w:rPr>
          <w:color w:val="000000" w:themeColor="text1"/>
          <w:sz w:val="22"/>
          <w:szCs w:val="22"/>
          <w:lang w:val="en-US"/>
        </w:rPr>
        <w:t>ignificant</w:t>
      </w:r>
      <w:r w:rsidR="0040172B" w:rsidRPr="0059321E">
        <w:rPr>
          <w:color w:val="000000" w:themeColor="text1"/>
          <w:sz w:val="22"/>
          <w:szCs w:val="22"/>
          <w:lang w:val="en-US"/>
        </w:rPr>
        <w:t xml:space="preserve"> </w:t>
      </w:r>
      <w:r w:rsidRPr="0059321E">
        <w:rPr>
          <w:color w:val="000000" w:themeColor="text1"/>
          <w:sz w:val="22"/>
          <w:szCs w:val="22"/>
          <w:lang w:val="en-US"/>
        </w:rPr>
        <w:t>degradation</w:t>
      </w:r>
      <w:r w:rsidR="0040172B" w:rsidRPr="0059321E">
        <w:rPr>
          <w:color w:val="000000" w:themeColor="text1"/>
          <w:sz w:val="22"/>
          <w:szCs w:val="22"/>
          <w:lang w:val="en-US"/>
        </w:rPr>
        <w:t xml:space="preserve"> in both bending strength and </w:t>
      </w:r>
      <w:r w:rsidR="00C56A41" w:rsidRPr="0059321E">
        <w:rPr>
          <w:color w:val="000000" w:themeColor="text1"/>
          <w:sz w:val="22"/>
          <w:szCs w:val="22"/>
          <w:lang w:val="en-US"/>
        </w:rPr>
        <w:t xml:space="preserve">ultimate </w:t>
      </w:r>
      <w:r w:rsidR="0040172B" w:rsidRPr="0059321E">
        <w:rPr>
          <w:color w:val="000000" w:themeColor="text1"/>
          <w:sz w:val="22"/>
          <w:szCs w:val="22"/>
          <w:lang w:val="en-US"/>
        </w:rPr>
        <w:t>strain</w:t>
      </w:r>
      <w:r w:rsidR="00D219A0" w:rsidRPr="0059321E">
        <w:rPr>
          <w:color w:val="000000" w:themeColor="text1"/>
          <w:sz w:val="22"/>
          <w:szCs w:val="22"/>
          <w:lang w:val="en-US"/>
        </w:rPr>
        <w:t>.</w:t>
      </w:r>
      <w:r w:rsidR="0040172B" w:rsidRPr="0059321E">
        <w:rPr>
          <w:color w:val="000000" w:themeColor="text1"/>
          <w:sz w:val="22"/>
          <w:szCs w:val="22"/>
          <w:lang w:val="en-US"/>
        </w:rPr>
        <w:t xml:space="preserve"> </w:t>
      </w:r>
      <w:r w:rsidR="00D219A0" w:rsidRPr="0059321E">
        <w:rPr>
          <w:color w:val="000000" w:themeColor="text1"/>
          <w:sz w:val="22"/>
          <w:szCs w:val="22"/>
          <w:lang w:val="en-US"/>
        </w:rPr>
        <w:t xml:space="preserve">Severe brittleness occurred </w:t>
      </w:r>
      <w:r w:rsidR="0040172B" w:rsidRPr="0059321E">
        <w:rPr>
          <w:color w:val="000000" w:themeColor="text1"/>
          <w:sz w:val="22"/>
          <w:szCs w:val="22"/>
          <w:lang w:val="en-US"/>
        </w:rPr>
        <w:t>with a tensile strain of only ~0.06% in comparison to 0.8% for the unaged sample</w:t>
      </w:r>
      <w:r w:rsidR="00D219A0" w:rsidRPr="0059321E">
        <w:rPr>
          <w:color w:val="000000" w:themeColor="text1"/>
          <w:sz w:val="22"/>
          <w:szCs w:val="22"/>
          <w:lang w:val="en-US"/>
        </w:rPr>
        <w:t xml:space="preserve"> and b</w:t>
      </w:r>
      <w:r w:rsidR="008861B9" w:rsidRPr="0059321E">
        <w:rPr>
          <w:color w:val="000000" w:themeColor="text1"/>
          <w:sz w:val="22"/>
          <w:szCs w:val="22"/>
          <w:lang w:val="en-US"/>
        </w:rPr>
        <w:t xml:space="preserve">ending strength was </w:t>
      </w:r>
      <w:r w:rsidR="00D219A0" w:rsidRPr="0059321E">
        <w:rPr>
          <w:color w:val="000000" w:themeColor="text1"/>
          <w:sz w:val="22"/>
          <w:szCs w:val="22"/>
          <w:lang w:val="en-US"/>
        </w:rPr>
        <w:t>reduced from 27 MPa to 11 MPa.</w:t>
      </w:r>
      <w:r w:rsidR="003C4FC5" w:rsidRPr="0059321E">
        <w:rPr>
          <w:color w:val="000000" w:themeColor="text1"/>
          <w:sz w:val="22"/>
          <w:szCs w:val="22"/>
          <w:lang w:val="en-US"/>
        </w:rPr>
        <w:t xml:space="preserve"> </w:t>
      </w:r>
      <w:r w:rsidR="00C56A41" w:rsidRPr="0059321E">
        <w:rPr>
          <w:color w:val="000000" w:themeColor="text1"/>
          <w:sz w:val="22"/>
          <w:szCs w:val="22"/>
          <w:lang w:val="en-US"/>
        </w:rPr>
        <w:t>Afte</w:t>
      </w:r>
      <w:r w:rsidR="00C56A41" w:rsidRPr="00D7093D">
        <w:rPr>
          <w:sz w:val="22"/>
          <w:szCs w:val="22"/>
          <w:lang w:val="en-US"/>
        </w:rPr>
        <w:t xml:space="preserve">r ageing </w:t>
      </w:r>
      <w:r w:rsidR="00C56A41" w:rsidRPr="00D7093D">
        <w:rPr>
          <w:sz w:val="22"/>
          <w:szCs w:val="22"/>
          <w:lang w:val="en-US"/>
        </w:rPr>
        <w:lastRenderedPageBreak/>
        <w:t>for 10 years at 25</w:t>
      </w:r>
      <m:oMath>
        <m:r>
          <m:rPr>
            <m:sty m:val="p"/>
          </m:rPr>
          <w:rPr>
            <w:rFonts w:ascii="Cambria Math" w:hAnsi="Cambria Math"/>
            <w:sz w:val="22"/>
            <w:szCs w:val="22"/>
            <w:lang w:val="en-US"/>
          </w:rPr>
          <m:t>℃</m:t>
        </m:r>
      </m:oMath>
      <w:r w:rsidR="00C56A41" w:rsidRPr="00D7093D">
        <w:rPr>
          <w:sz w:val="22"/>
          <w:szCs w:val="22"/>
          <w:lang w:val="en-US"/>
        </w:rPr>
        <w:t>,</w:t>
      </w:r>
      <w:r w:rsidR="00C56A41">
        <w:rPr>
          <w:sz w:val="22"/>
          <w:szCs w:val="22"/>
          <w:lang w:val="en-US"/>
        </w:rPr>
        <w:t xml:space="preserve"> </w:t>
      </w:r>
      <w:r w:rsidR="00C56A41" w:rsidRPr="00581D65">
        <w:rPr>
          <w:sz w:val="22"/>
          <w:szCs w:val="22"/>
          <w:lang w:val="en-US"/>
        </w:rPr>
        <w:t>the OPC composite suffe</w:t>
      </w:r>
      <w:r w:rsidR="00C56A41">
        <w:rPr>
          <w:sz w:val="22"/>
          <w:szCs w:val="22"/>
          <w:lang w:val="en-US"/>
        </w:rPr>
        <w:t>red significant brittleness</w:t>
      </w:r>
      <w:r w:rsidR="00C56A41" w:rsidRPr="00021DE1">
        <w:rPr>
          <w:sz w:val="22"/>
          <w:szCs w:val="22"/>
          <w:lang w:val="en-US"/>
        </w:rPr>
        <w:t xml:space="preserve"> </w:t>
      </w:r>
      <w:r w:rsidR="00C56A41" w:rsidRPr="00D7093D">
        <w:rPr>
          <w:sz w:val="22"/>
          <w:szCs w:val="22"/>
          <w:lang w:val="en-US"/>
        </w:rPr>
        <w:t>with a low ultimate strain value of 0.09%</w:t>
      </w:r>
      <w:r w:rsidR="006F450D">
        <w:rPr>
          <w:sz w:val="22"/>
          <w:szCs w:val="22"/>
          <w:lang w:val="en-US"/>
        </w:rPr>
        <w:t xml:space="preserve"> but unlike the accelerated ageing results, composite strength reduction was not found</w:t>
      </w:r>
      <w:r w:rsidR="00C2773C">
        <w:rPr>
          <w:sz w:val="22"/>
          <w:szCs w:val="22"/>
          <w:lang w:val="en-US"/>
        </w:rPr>
        <w:t>. In the normal aged OPC/GRC,</w:t>
      </w:r>
      <w:r w:rsidR="00C56A41" w:rsidRPr="00581D65">
        <w:rPr>
          <w:sz w:val="22"/>
          <w:szCs w:val="22"/>
          <w:lang w:val="en-US"/>
        </w:rPr>
        <w:t xml:space="preserve"> glass fibres had lost their functions to compensate </w:t>
      </w:r>
      <w:r w:rsidR="00C56A41">
        <w:rPr>
          <w:sz w:val="22"/>
          <w:szCs w:val="22"/>
          <w:lang w:val="en-US"/>
        </w:rPr>
        <w:t xml:space="preserve">for </w:t>
      </w:r>
      <w:r w:rsidR="00C56A41" w:rsidRPr="00581D65">
        <w:rPr>
          <w:sz w:val="22"/>
          <w:szCs w:val="22"/>
          <w:lang w:val="en-US"/>
        </w:rPr>
        <w:t xml:space="preserve">the low toughness of </w:t>
      </w:r>
      <w:r w:rsidR="00C56A41">
        <w:rPr>
          <w:sz w:val="22"/>
          <w:szCs w:val="22"/>
          <w:lang w:val="en-US"/>
        </w:rPr>
        <w:t xml:space="preserve">the </w:t>
      </w:r>
      <w:r w:rsidR="00C56A41" w:rsidRPr="00581D65">
        <w:rPr>
          <w:sz w:val="22"/>
          <w:szCs w:val="22"/>
          <w:lang w:val="en-US"/>
        </w:rPr>
        <w:t>cement</w:t>
      </w:r>
      <w:r w:rsidR="00C56A41">
        <w:rPr>
          <w:sz w:val="22"/>
          <w:szCs w:val="22"/>
          <w:lang w:val="en-US"/>
        </w:rPr>
        <w:t>itious</w:t>
      </w:r>
      <w:r w:rsidR="00C56A41" w:rsidRPr="00581D65">
        <w:rPr>
          <w:sz w:val="22"/>
          <w:szCs w:val="22"/>
          <w:lang w:val="en-US"/>
        </w:rPr>
        <w:t xml:space="preserve"> mortar. Such stress variation with strain could be explained that immediately af</w:t>
      </w:r>
      <w:r w:rsidR="007E6FE7">
        <w:rPr>
          <w:sz w:val="22"/>
          <w:szCs w:val="22"/>
          <w:lang w:val="en-US"/>
        </w:rPr>
        <w:t>ter a crack occurred, the fibre bundles</w:t>
      </w:r>
      <w:r w:rsidR="00C56A41" w:rsidRPr="00581D65">
        <w:rPr>
          <w:sz w:val="22"/>
          <w:szCs w:val="22"/>
          <w:lang w:val="en-US"/>
        </w:rPr>
        <w:t xml:space="preserve"> were </w:t>
      </w:r>
      <w:r w:rsidR="00C56A41">
        <w:rPr>
          <w:sz w:val="22"/>
          <w:szCs w:val="22"/>
          <w:lang w:val="en-US"/>
        </w:rPr>
        <w:t xml:space="preserve">sufficiently </w:t>
      </w:r>
      <w:r w:rsidR="007E6FE7">
        <w:rPr>
          <w:sz w:val="22"/>
          <w:szCs w:val="22"/>
          <w:lang w:val="en-US"/>
        </w:rPr>
        <w:t>densified</w:t>
      </w:r>
      <w:r w:rsidR="00C56A41" w:rsidRPr="00581D65">
        <w:rPr>
          <w:sz w:val="22"/>
          <w:szCs w:val="22"/>
          <w:lang w:val="en-US"/>
        </w:rPr>
        <w:t xml:space="preserve"> by interfacial deposition of CH/C-S-H intermixture with ageing, such that they c</w:t>
      </w:r>
      <w:r w:rsidR="00C56A41">
        <w:rPr>
          <w:sz w:val="22"/>
          <w:szCs w:val="22"/>
          <w:lang w:val="en-US"/>
        </w:rPr>
        <w:t xml:space="preserve">ould </w:t>
      </w:r>
      <w:r w:rsidR="00C56A41" w:rsidRPr="00581D65">
        <w:rPr>
          <w:sz w:val="22"/>
          <w:szCs w:val="22"/>
          <w:lang w:val="en-US"/>
        </w:rPr>
        <w:t xml:space="preserve">not arrest the crack growth. Consequently it led to the catastrophic loss of bending </w:t>
      </w:r>
      <w:r w:rsidR="007E6FE7">
        <w:rPr>
          <w:sz w:val="22"/>
          <w:szCs w:val="22"/>
          <w:lang w:val="en-US"/>
        </w:rPr>
        <w:t>toughness</w:t>
      </w:r>
      <w:r w:rsidR="001C2EEC">
        <w:rPr>
          <w:sz w:val="22"/>
          <w:szCs w:val="22"/>
          <w:lang w:val="en-US"/>
        </w:rPr>
        <w:t xml:space="preserve"> in OPC composite. However, t</w:t>
      </w:r>
      <w:r w:rsidR="00C56A41" w:rsidRPr="00581D65">
        <w:rPr>
          <w:sz w:val="22"/>
          <w:szCs w:val="22"/>
          <w:lang w:val="en-US"/>
        </w:rPr>
        <w:t xml:space="preserve">he microstructure observed on the fractured surfaces (Fig.8.b) also confirms such mechanism causing the </w:t>
      </w:r>
      <w:r w:rsidR="001C2EEC">
        <w:rPr>
          <w:sz w:val="22"/>
          <w:szCs w:val="22"/>
          <w:lang w:val="en-US"/>
        </w:rPr>
        <w:t>toughness</w:t>
      </w:r>
      <w:r w:rsidR="00C56A41" w:rsidRPr="00581D65">
        <w:rPr>
          <w:sz w:val="22"/>
          <w:szCs w:val="22"/>
          <w:lang w:val="en-US"/>
        </w:rPr>
        <w:t xml:space="preserve"> degradation of the OPC composite.</w:t>
      </w:r>
    </w:p>
    <w:p w14:paraId="1955AF62" w14:textId="77777777" w:rsidR="00EF543E" w:rsidRDefault="00EF543E" w:rsidP="005C4ADE">
      <w:pPr>
        <w:spacing w:after="240" w:line="240" w:lineRule="auto"/>
        <w:rPr>
          <w:sz w:val="20"/>
          <w:szCs w:val="20"/>
        </w:rPr>
      </w:pPr>
    </w:p>
    <w:p w14:paraId="1D8BC911" w14:textId="018AD5AB" w:rsidR="00D3396B" w:rsidRDefault="00565F3A" w:rsidP="00565F3A">
      <w:pPr>
        <w:spacing w:after="240" w:line="480" w:lineRule="auto"/>
        <w:jc w:val="both"/>
        <w:rPr>
          <w:sz w:val="22"/>
          <w:szCs w:val="22"/>
          <w:lang w:val="en-US"/>
        </w:rPr>
      </w:pPr>
      <w:r w:rsidRPr="00565F3A">
        <w:rPr>
          <w:sz w:val="22"/>
          <w:szCs w:val="22"/>
          <w:lang w:val="en-US"/>
        </w:rPr>
        <w:t>By comparing accelerated ageing and normal ageing</w:t>
      </w:r>
      <w:r w:rsidR="009E0D14">
        <w:rPr>
          <w:sz w:val="22"/>
          <w:szCs w:val="22"/>
          <w:lang w:val="en-US"/>
        </w:rPr>
        <w:t xml:space="preserve"> for both GRC materials</w:t>
      </w:r>
      <w:r w:rsidRPr="00565F3A">
        <w:rPr>
          <w:sz w:val="22"/>
          <w:szCs w:val="22"/>
          <w:lang w:val="en-US"/>
        </w:rPr>
        <w:t xml:space="preserve">, it can be summarised that </w:t>
      </w:r>
      <w:r>
        <w:rPr>
          <w:sz w:val="22"/>
          <w:szCs w:val="22"/>
          <w:lang w:val="en-US"/>
        </w:rPr>
        <w:t xml:space="preserve">accelerated ageing </w:t>
      </w:r>
      <w:r w:rsidR="009E0D14">
        <w:rPr>
          <w:sz w:val="22"/>
          <w:szCs w:val="22"/>
          <w:lang w:val="en-US"/>
        </w:rPr>
        <w:t>testing cannot completely fulfill its potential to provide true information on the degradation process of GRC composites. Severe composite strength reduction has not been found in both Nashrin/GRC and OPC/GRC</w:t>
      </w:r>
      <w:r w:rsidR="000735DD">
        <w:rPr>
          <w:sz w:val="22"/>
          <w:szCs w:val="22"/>
          <w:lang w:val="en-US"/>
        </w:rPr>
        <w:t xml:space="preserve"> under normal ageing; this is different to most of the previous research</w:t>
      </w:r>
      <w:r w:rsidR="00D81237">
        <w:rPr>
          <w:sz w:val="22"/>
          <w:szCs w:val="22"/>
          <w:lang w:val="en-US"/>
        </w:rPr>
        <w:t xml:space="preserve"> </w:t>
      </w:r>
      <w:r w:rsidR="00D81237" w:rsidRPr="005B05EE">
        <w:rPr>
          <w:sz w:val="22"/>
          <w:szCs w:val="22"/>
          <w:lang w:val="en-US"/>
        </w:rPr>
        <w:fldChar w:fldCharType="begin"/>
      </w:r>
      <w:r w:rsidR="00D81237" w:rsidRPr="005B05EE">
        <w:rPr>
          <w:sz w:val="22"/>
          <w:szCs w:val="22"/>
          <w:lang w:val="en-US"/>
        </w:rPr>
        <w:instrText xml:space="preserve"> ADDIN EN.CITE &lt;EndNote&gt;&lt;Cite&gt;&lt;Author&gt;Purnell&lt;/Author&gt;&lt;Year&gt;2005&lt;/Year&gt;&lt;RecNum&gt;13&lt;/RecNum&gt;&lt;DisplayText&gt;[9]&lt;/DisplayText&gt;&lt;record&gt;&lt;rec-number&gt;13&lt;/rec-number&gt;&lt;foreign-keys&gt;&lt;key app="EN" db-id="tas2ewepyrrx0je0z24pwfev5x9sxdtxwf0s"&gt;13&lt;/key&gt;&lt;/foreign-keys&gt;&lt;ref-type name="Journal Article"&gt;17&lt;/ref-type&gt;&lt;contributors&gt;&lt;authors&gt;&lt;author&gt;Purnell, P.&lt;/author&gt;&lt;author&gt;Beddows, J.&lt;/author&gt;&lt;/authors&gt;&lt;/contributors&gt;&lt;titles&gt;&lt;title&gt;Durability and simulated ageing of new matrix glass fibre reinforced concrete&lt;/title&gt;&lt;secondary-title&gt;Cement &amp;amp; Concrete Composites&lt;/secondary-title&gt;&lt;/titles&gt;&lt;periodical&gt;&lt;full-title&gt;Cement &amp;amp; Concrete Composites&lt;/full-title&gt;&lt;/periodical&gt;&lt;pages&gt;875-884&lt;/pages&gt;&lt;volume&gt;27&lt;/volume&gt;&lt;number&gt;9-10&lt;/number&gt;&lt;dates&gt;&lt;year&gt;2005&lt;/year&gt;&lt;pub-dates&gt;&lt;date&gt;Oct-Nov&lt;/date&gt;&lt;/pub-dates&gt;&lt;/dates&gt;&lt;isbn&gt;0958-9465&lt;/isbn&gt;&lt;accession-num&gt;WOS:000232359600003&lt;/accession-num&gt;&lt;urls&gt;&lt;related-urls&gt;&lt;url&gt;&amp;lt;Go to ISI&amp;gt;://WOS:000232359600003&lt;/url&gt;&lt;/related-urls&gt;&lt;/urls&gt;&lt;electronic-resource-num&gt;10.1016/j.cemconcomp.2005.04.002&lt;/electronic-resource-num&gt;&lt;/record&gt;&lt;/Cite&gt;&lt;/EndNote&gt;</w:instrText>
      </w:r>
      <w:r w:rsidR="00D81237" w:rsidRPr="005B05EE">
        <w:rPr>
          <w:sz w:val="22"/>
          <w:szCs w:val="22"/>
          <w:lang w:val="en-US"/>
        </w:rPr>
        <w:fldChar w:fldCharType="separate"/>
      </w:r>
      <w:r w:rsidR="00D81237" w:rsidRPr="005B05EE">
        <w:rPr>
          <w:sz w:val="22"/>
          <w:szCs w:val="22"/>
          <w:lang w:val="en-US"/>
        </w:rPr>
        <w:t>[</w:t>
      </w:r>
      <w:r w:rsidR="002B4B85" w:rsidRPr="002B4B85">
        <w:rPr>
          <w:sz w:val="22"/>
          <w:szCs w:val="22"/>
          <w:lang w:val="en-US"/>
        </w:rPr>
        <w:t>5</w:t>
      </w:r>
      <w:r w:rsidR="002A59DC">
        <w:rPr>
          <w:sz w:val="22"/>
          <w:szCs w:val="22"/>
          <w:lang w:val="en-US"/>
        </w:rPr>
        <w:t>,</w:t>
      </w:r>
      <w:r w:rsidR="00D81237">
        <w:rPr>
          <w:sz w:val="22"/>
          <w:szCs w:val="22"/>
          <w:lang w:val="en-US"/>
        </w:rPr>
        <w:t xml:space="preserve"> </w:t>
      </w:r>
      <w:hyperlink w:anchor="_ENREF_9" w:tooltip="Purnell, 2005 #13" w:history="1">
        <w:r w:rsidR="00D81237" w:rsidRPr="005B05EE">
          <w:rPr>
            <w:sz w:val="22"/>
            <w:szCs w:val="22"/>
            <w:lang w:val="en-US"/>
          </w:rPr>
          <w:t>9</w:t>
        </w:r>
      </w:hyperlink>
      <w:r w:rsidR="002B4B85">
        <w:rPr>
          <w:sz w:val="22"/>
          <w:szCs w:val="22"/>
          <w:lang w:val="en-US"/>
        </w:rPr>
        <w:t xml:space="preserve">, </w:t>
      </w:r>
      <w:hyperlink w:anchor="_ENREF_19" w:tooltip="Butler, 2009 #246" w:history="1">
        <w:r w:rsidR="002B4B85" w:rsidRPr="00A240BB">
          <w:rPr>
            <w:sz w:val="22"/>
            <w:szCs w:val="22"/>
            <w:lang w:val="en-US"/>
          </w:rPr>
          <w:t>19</w:t>
        </w:r>
      </w:hyperlink>
      <w:r w:rsidR="00D81237" w:rsidRPr="005B05EE">
        <w:rPr>
          <w:sz w:val="22"/>
          <w:szCs w:val="22"/>
          <w:lang w:val="en-US"/>
        </w:rPr>
        <w:t>]</w:t>
      </w:r>
      <w:r w:rsidR="00D81237" w:rsidRPr="005B05EE">
        <w:rPr>
          <w:sz w:val="22"/>
          <w:szCs w:val="22"/>
          <w:lang w:val="en-US"/>
        </w:rPr>
        <w:fldChar w:fldCharType="end"/>
      </w:r>
      <w:r w:rsidR="000735DD">
        <w:rPr>
          <w:sz w:val="22"/>
          <w:szCs w:val="22"/>
          <w:lang w:val="en-US"/>
        </w:rPr>
        <w:t xml:space="preserve">, which </w:t>
      </w:r>
      <w:r w:rsidR="00871B4C">
        <w:rPr>
          <w:sz w:val="22"/>
          <w:szCs w:val="22"/>
          <w:lang w:val="en-US"/>
        </w:rPr>
        <w:t>proposed</w:t>
      </w:r>
      <w:r w:rsidR="000735DD">
        <w:rPr>
          <w:sz w:val="22"/>
          <w:szCs w:val="22"/>
          <w:lang w:val="en-US"/>
        </w:rPr>
        <w:t xml:space="preserve"> that </w:t>
      </w:r>
      <w:r w:rsidR="00871B4C">
        <w:rPr>
          <w:sz w:val="22"/>
          <w:szCs w:val="22"/>
          <w:lang w:val="en-US"/>
        </w:rPr>
        <w:t>degradation</w:t>
      </w:r>
      <w:r w:rsidR="000735DD">
        <w:rPr>
          <w:sz w:val="22"/>
          <w:szCs w:val="22"/>
          <w:lang w:val="en-US"/>
        </w:rPr>
        <w:t xml:space="preserve"> of GRC composites is </w:t>
      </w:r>
      <w:r w:rsidR="00871B4C">
        <w:rPr>
          <w:sz w:val="22"/>
          <w:szCs w:val="22"/>
          <w:lang w:val="en-US"/>
        </w:rPr>
        <w:t>a combination of significant</w:t>
      </w:r>
      <w:r w:rsidR="000735DD">
        <w:rPr>
          <w:sz w:val="22"/>
          <w:szCs w:val="22"/>
          <w:lang w:val="en-US"/>
        </w:rPr>
        <w:t xml:space="preserve"> reduction</w:t>
      </w:r>
      <w:r w:rsidR="0059321E">
        <w:rPr>
          <w:sz w:val="22"/>
          <w:szCs w:val="22"/>
          <w:lang w:val="en-US"/>
        </w:rPr>
        <w:t>s</w:t>
      </w:r>
      <w:r w:rsidR="000735DD">
        <w:rPr>
          <w:sz w:val="22"/>
          <w:szCs w:val="22"/>
          <w:lang w:val="en-US"/>
        </w:rPr>
        <w:t xml:space="preserve"> in </w:t>
      </w:r>
      <w:r w:rsidR="00871B4C">
        <w:rPr>
          <w:sz w:val="22"/>
          <w:szCs w:val="22"/>
          <w:lang w:val="en-US"/>
        </w:rPr>
        <w:t xml:space="preserve">both </w:t>
      </w:r>
      <w:r w:rsidR="000735DD">
        <w:rPr>
          <w:sz w:val="22"/>
          <w:szCs w:val="22"/>
          <w:lang w:val="en-US"/>
        </w:rPr>
        <w:t>strength and ductility as time develops</w:t>
      </w:r>
      <w:r w:rsidR="00871B4C">
        <w:rPr>
          <w:sz w:val="22"/>
          <w:szCs w:val="22"/>
          <w:lang w:val="en-US"/>
        </w:rPr>
        <w:t>, whereas only brittleness is confirmed in the present study</w:t>
      </w:r>
      <w:r w:rsidR="0061635D">
        <w:rPr>
          <w:sz w:val="22"/>
          <w:szCs w:val="22"/>
          <w:lang w:val="en-US"/>
        </w:rPr>
        <w:t xml:space="preserve">. </w:t>
      </w:r>
      <w:r w:rsidR="00ED0819">
        <w:rPr>
          <w:sz w:val="22"/>
          <w:szCs w:val="22"/>
          <w:lang w:val="en-US"/>
        </w:rPr>
        <w:t xml:space="preserve">It would appear that at ageing temperatures closer to those encountered in-service, mechanisms </w:t>
      </w:r>
      <w:r w:rsidR="00DC6A6B">
        <w:rPr>
          <w:sz w:val="22"/>
          <w:szCs w:val="22"/>
          <w:lang w:val="en-US"/>
        </w:rPr>
        <w:t>that</w:t>
      </w:r>
      <w:r w:rsidR="00ED0819">
        <w:rPr>
          <w:sz w:val="22"/>
          <w:szCs w:val="22"/>
          <w:lang w:val="en-US"/>
        </w:rPr>
        <w:t xml:space="preserve"> lead to </w:t>
      </w:r>
      <w:proofErr w:type="gramStart"/>
      <w:r w:rsidR="00ED0819">
        <w:rPr>
          <w:sz w:val="22"/>
          <w:szCs w:val="22"/>
          <w:lang w:val="en-US"/>
        </w:rPr>
        <w:t>enhanced</w:t>
      </w:r>
      <w:proofErr w:type="gramEnd"/>
      <w:r w:rsidR="00ED0819">
        <w:rPr>
          <w:sz w:val="22"/>
          <w:szCs w:val="22"/>
          <w:lang w:val="en-US"/>
        </w:rPr>
        <w:t xml:space="preserve"> fibre-matrix bond (densification, precipitation of both CH and C-S-H</w:t>
      </w:r>
      <w:r w:rsidR="00DC6A6B">
        <w:rPr>
          <w:sz w:val="22"/>
          <w:szCs w:val="22"/>
          <w:lang w:val="en-US"/>
        </w:rPr>
        <w:t xml:space="preserve"> at the interface and between the fibres, etc.</w:t>
      </w:r>
      <w:r w:rsidR="00ED0819">
        <w:rPr>
          <w:sz w:val="22"/>
          <w:szCs w:val="22"/>
          <w:lang w:val="en-US"/>
        </w:rPr>
        <w:t xml:space="preserve">) may have a greater role to play in degradation than mechanisms associated with fibre weakening. </w:t>
      </w:r>
    </w:p>
    <w:p w14:paraId="51003055" w14:textId="581931C5" w:rsidR="00565F3A" w:rsidRPr="00565F3A" w:rsidRDefault="00B7645B" w:rsidP="00565F3A">
      <w:pPr>
        <w:spacing w:after="240" w:line="480" w:lineRule="auto"/>
        <w:jc w:val="both"/>
        <w:rPr>
          <w:sz w:val="22"/>
          <w:szCs w:val="22"/>
          <w:lang w:val="en-US"/>
        </w:rPr>
      </w:pPr>
      <w:r>
        <w:rPr>
          <w:sz w:val="22"/>
          <w:szCs w:val="22"/>
          <w:lang w:val="en-US"/>
        </w:rPr>
        <w:t xml:space="preserve">Nevertheless, accelerated ageing can still be </w:t>
      </w:r>
      <w:r w:rsidR="00D3396B">
        <w:rPr>
          <w:sz w:val="22"/>
          <w:szCs w:val="22"/>
          <w:lang w:val="en-US"/>
        </w:rPr>
        <w:t xml:space="preserve">very useful in comparing the time-dependent behaviors of GRC made by different matrix in a preliminary investigation. Nashrin/GRC indicates advantageous bending performance under both accelerated ageing and normal ageing in the study, which reinforces </w:t>
      </w:r>
      <w:r w:rsidR="00D81237">
        <w:rPr>
          <w:sz w:val="22"/>
          <w:szCs w:val="22"/>
          <w:lang w:val="en-US"/>
        </w:rPr>
        <w:t xml:space="preserve">the confidence of </w:t>
      </w:r>
      <w:r w:rsidR="00D3396B">
        <w:rPr>
          <w:sz w:val="22"/>
          <w:szCs w:val="22"/>
          <w:lang w:val="en-US"/>
        </w:rPr>
        <w:t xml:space="preserve">its application in the GRC industry. </w:t>
      </w:r>
      <w:r w:rsidR="0061635D">
        <w:rPr>
          <w:sz w:val="22"/>
          <w:szCs w:val="22"/>
          <w:lang w:val="en-US"/>
        </w:rPr>
        <w:t xml:space="preserve"> </w:t>
      </w:r>
    </w:p>
    <w:p w14:paraId="01F0B77C" w14:textId="77777777" w:rsidR="005C4ADE" w:rsidRDefault="005C4ADE" w:rsidP="00EF543E">
      <w:pPr>
        <w:spacing w:after="240" w:line="240" w:lineRule="auto"/>
        <w:jc w:val="center"/>
        <w:rPr>
          <w:sz w:val="20"/>
          <w:szCs w:val="20"/>
        </w:rPr>
      </w:pPr>
      <w:r>
        <w:rPr>
          <w:noProof/>
          <w:lang w:val="en-US" w:eastAsia="en-US"/>
        </w:rPr>
        <w:lastRenderedPageBreak/>
        <w:drawing>
          <wp:inline distT="0" distB="0" distL="0" distR="0" wp14:anchorId="3FB936DA" wp14:editId="1B211784">
            <wp:extent cx="3094137" cy="216000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h 4.ti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94137" cy="2160000"/>
                    </a:xfrm>
                    <a:prstGeom prst="rect">
                      <a:avLst/>
                    </a:prstGeom>
                  </pic:spPr>
                </pic:pic>
              </a:graphicData>
            </a:graphic>
          </wp:inline>
        </w:drawing>
      </w:r>
    </w:p>
    <w:p w14:paraId="15247665" w14:textId="60B0EC8B" w:rsidR="005C4ADE" w:rsidRDefault="005C4ADE" w:rsidP="00D81237">
      <w:pPr>
        <w:spacing w:after="240" w:line="240" w:lineRule="auto"/>
        <w:jc w:val="center"/>
        <w:rPr>
          <w:sz w:val="20"/>
          <w:szCs w:val="20"/>
        </w:rPr>
      </w:pPr>
      <w:r>
        <w:rPr>
          <w:sz w:val="20"/>
          <w:szCs w:val="20"/>
        </w:rPr>
        <w:t>(a)</w:t>
      </w:r>
    </w:p>
    <w:p w14:paraId="0735F555" w14:textId="7DE48376" w:rsidR="00195B8F" w:rsidRDefault="005C4ADE" w:rsidP="005C4ADE">
      <w:pPr>
        <w:spacing w:after="240" w:line="240" w:lineRule="auto"/>
        <w:jc w:val="center"/>
        <w:rPr>
          <w:sz w:val="20"/>
          <w:szCs w:val="20"/>
        </w:rPr>
      </w:pPr>
      <w:r>
        <w:rPr>
          <w:noProof/>
          <w:lang w:val="en-US" w:eastAsia="en-US"/>
        </w:rPr>
        <w:drawing>
          <wp:inline distT="0" distB="0" distL="0" distR="0" wp14:anchorId="734A661F" wp14:editId="61BA5505">
            <wp:extent cx="3094137" cy="2160000"/>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c 4.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94137" cy="2160000"/>
                    </a:xfrm>
                    <a:prstGeom prst="rect">
                      <a:avLst/>
                    </a:prstGeom>
                  </pic:spPr>
                </pic:pic>
              </a:graphicData>
            </a:graphic>
          </wp:inline>
        </w:drawing>
      </w:r>
    </w:p>
    <w:p w14:paraId="6CB2C75F" w14:textId="4D212617" w:rsidR="005C4ADE" w:rsidRPr="00D81237" w:rsidRDefault="00CC64FA" w:rsidP="00D81237">
      <w:pPr>
        <w:pStyle w:val="Caption"/>
        <w:spacing w:after="120"/>
        <w:jc w:val="center"/>
        <w:rPr>
          <w:b w:val="0"/>
        </w:rPr>
      </w:pPr>
      <w:r w:rsidRPr="00CC64FA">
        <w:rPr>
          <w:b w:val="0"/>
        </w:rPr>
        <w:t>(b)</w:t>
      </w:r>
    </w:p>
    <w:p w14:paraId="040B63AD" w14:textId="693503EC" w:rsidR="00A13945" w:rsidRDefault="00A13945" w:rsidP="00E95119">
      <w:pPr>
        <w:pStyle w:val="Caption"/>
        <w:spacing w:line="480" w:lineRule="auto"/>
        <w:rPr>
          <w:b w:val="0"/>
        </w:rPr>
      </w:pPr>
      <w:r w:rsidRPr="00CA4978">
        <w:t xml:space="preserve">Fig.9 </w:t>
      </w:r>
      <w:r w:rsidR="0089547F">
        <w:rPr>
          <w:b w:val="0"/>
        </w:rPr>
        <w:t>Stress</w:t>
      </w:r>
      <w:r w:rsidRPr="00CA4978">
        <w:rPr>
          <w:b w:val="0"/>
        </w:rPr>
        <w:t>-</w:t>
      </w:r>
      <w:r w:rsidR="0089547F">
        <w:rPr>
          <w:b w:val="0"/>
        </w:rPr>
        <w:t>strain</w:t>
      </w:r>
      <w:r w:rsidRPr="00CA4978">
        <w:rPr>
          <w:b w:val="0"/>
        </w:rPr>
        <w:t xml:space="preserve"> curves of GRC composites </w:t>
      </w:r>
      <w:r w:rsidR="00EF543E">
        <w:rPr>
          <w:b w:val="0"/>
        </w:rPr>
        <w:t>with different curing regimes: unaged, accelerated aged at 50</w:t>
      </w:r>
      <m:oMath>
        <m:r>
          <m:rPr>
            <m:sty m:val="bi"/>
          </m:rPr>
          <w:rPr>
            <w:rFonts w:ascii="Cambria Math" w:hAnsi="Cambria Math"/>
          </w:rPr>
          <m:t>℃</m:t>
        </m:r>
      </m:oMath>
      <w:r w:rsidR="00EF543E">
        <w:rPr>
          <w:b w:val="0"/>
        </w:rPr>
        <w:t xml:space="preserve"> and normal aged at 25</w:t>
      </w:r>
      <m:oMath>
        <m:r>
          <m:rPr>
            <m:sty m:val="bi"/>
          </m:rPr>
          <w:rPr>
            <w:rFonts w:ascii="Cambria Math" w:hAnsi="Cambria Math"/>
          </w:rPr>
          <m:t>℃</m:t>
        </m:r>
      </m:oMath>
      <w:r w:rsidR="00EF543E">
        <w:rPr>
          <w:b w:val="0"/>
        </w:rPr>
        <w:t xml:space="preserve">; (a) </w:t>
      </w:r>
      <w:r w:rsidR="005C4ADE">
        <w:rPr>
          <w:b w:val="0"/>
        </w:rPr>
        <w:t>Nashrin</w:t>
      </w:r>
      <w:r w:rsidR="00EF543E">
        <w:rPr>
          <w:b w:val="0"/>
        </w:rPr>
        <w:t xml:space="preserve">/GRC, (b) </w:t>
      </w:r>
      <w:r w:rsidR="005C4ADE">
        <w:rPr>
          <w:b w:val="0"/>
        </w:rPr>
        <w:t>OPC</w:t>
      </w:r>
      <w:r w:rsidR="00EF543E">
        <w:rPr>
          <w:b w:val="0"/>
        </w:rPr>
        <w:t xml:space="preserve">/GRC </w:t>
      </w:r>
    </w:p>
    <w:p w14:paraId="43FB87F7" w14:textId="2779AFB1" w:rsidR="00EF543E" w:rsidRPr="00EF543E" w:rsidRDefault="00EF543E" w:rsidP="00EF543E">
      <w:pPr>
        <w:rPr>
          <w:bCs/>
          <w:sz w:val="20"/>
          <w:szCs w:val="20"/>
        </w:rPr>
      </w:pPr>
      <w:r w:rsidRPr="00EF543E">
        <w:rPr>
          <w:bCs/>
          <w:sz w:val="20"/>
          <w:szCs w:val="20"/>
        </w:rPr>
        <w:t xml:space="preserve">Note: the unaged and accelerated aged data of both samples </w:t>
      </w:r>
      <w:r w:rsidR="00884AF5">
        <w:rPr>
          <w:bCs/>
          <w:sz w:val="20"/>
          <w:szCs w:val="20"/>
        </w:rPr>
        <w:t>wa</w:t>
      </w:r>
      <w:r w:rsidRPr="00EF543E">
        <w:rPr>
          <w:bCs/>
          <w:sz w:val="20"/>
          <w:szCs w:val="20"/>
        </w:rPr>
        <w:t>s extracted from reference</w:t>
      </w:r>
      <w:r>
        <w:rPr>
          <w:bCs/>
          <w:sz w:val="20"/>
          <w:szCs w:val="20"/>
        </w:rPr>
        <w:t xml:space="preserve"> </w:t>
      </w:r>
      <w:r>
        <w:rPr>
          <w:bCs/>
          <w:sz w:val="20"/>
          <w:szCs w:val="20"/>
        </w:rPr>
        <w:fldChar w:fldCharType="begin"/>
      </w:r>
      <w:r>
        <w:rPr>
          <w:bCs/>
          <w:sz w:val="20"/>
          <w:szCs w:val="20"/>
        </w:rPr>
        <w:instrText xml:space="preserve"> ADDIN EN.CITE &lt;EndNote&gt;&lt;Cite&gt;&lt;Author&gt;Purnell&lt;/Author&gt;&lt;Year&gt;2005&lt;/Year&gt;&lt;RecNum&gt;13&lt;/RecNum&gt;&lt;DisplayText&gt;[9]&lt;/DisplayText&gt;&lt;record&gt;&lt;rec-number&gt;13&lt;/rec-number&gt;&lt;foreign-keys&gt;&lt;key app="EN" db-id="tas2ewepyrrx0je0z24pwfev5x9sxdtxwf0s"&gt;13&lt;/key&gt;&lt;/foreign-keys&gt;&lt;ref-type name="Journal Article"&gt;17&lt;/ref-type&gt;&lt;contributors&gt;&lt;authors&gt;&lt;author&gt;Purnell, P.&lt;/author&gt;&lt;author&gt;Beddows, J.&lt;/author&gt;&lt;/authors&gt;&lt;/contributors&gt;&lt;titles&gt;&lt;title&gt;Durability and simulated ageing of new matrix glass fibre reinforced concrete&lt;/title&gt;&lt;secondary-title&gt;Cement &amp;amp; Concrete Composites&lt;/secondary-title&gt;&lt;/titles&gt;&lt;periodical&gt;&lt;full-title&gt;Cement &amp;amp; Concrete Composites&lt;/full-title&gt;&lt;/periodical&gt;&lt;pages&gt;875-884&lt;/pages&gt;&lt;volume&gt;27&lt;/volume&gt;&lt;number&gt;9-10&lt;/number&gt;&lt;dates&gt;&lt;year&gt;2005&lt;/year&gt;&lt;pub-dates&gt;&lt;date&gt;Oct-Nov&lt;/date&gt;&lt;/pub-dates&gt;&lt;/dates&gt;&lt;isbn&gt;0958-9465&lt;/isbn&gt;&lt;accession-num&gt;WOS:000232359600003&lt;/accession-num&gt;&lt;urls&gt;&lt;related-urls&gt;&lt;url&gt;&amp;lt;Go to ISI&amp;gt;://WOS:000232359600003&lt;/url&gt;&lt;/related-urls&gt;&lt;/urls&gt;&lt;electronic-resource-num&gt;10.1016/j.cemconcomp.2005.04.002&lt;/electronic-resource-num&gt;&lt;/record&gt;&lt;/Cite&gt;&lt;/EndNote&gt;</w:instrText>
      </w:r>
      <w:r>
        <w:rPr>
          <w:bCs/>
          <w:sz w:val="20"/>
          <w:szCs w:val="20"/>
        </w:rPr>
        <w:fldChar w:fldCharType="separate"/>
      </w:r>
      <w:r>
        <w:rPr>
          <w:bCs/>
          <w:noProof/>
          <w:sz w:val="20"/>
          <w:szCs w:val="20"/>
        </w:rPr>
        <w:t>[</w:t>
      </w:r>
      <w:hyperlink w:anchor="_ENREF_9" w:tooltip="Purnell, 2005 #13" w:history="1">
        <w:r>
          <w:rPr>
            <w:bCs/>
            <w:noProof/>
            <w:sz w:val="20"/>
            <w:szCs w:val="20"/>
          </w:rPr>
          <w:t>9</w:t>
        </w:r>
      </w:hyperlink>
      <w:r>
        <w:rPr>
          <w:bCs/>
          <w:noProof/>
          <w:sz w:val="20"/>
          <w:szCs w:val="20"/>
        </w:rPr>
        <w:t>]</w:t>
      </w:r>
      <w:r>
        <w:rPr>
          <w:bCs/>
          <w:sz w:val="20"/>
          <w:szCs w:val="20"/>
        </w:rPr>
        <w:fldChar w:fldCharType="end"/>
      </w:r>
      <w:r>
        <w:rPr>
          <w:bCs/>
          <w:sz w:val="20"/>
          <w:szCs w:val="20"/>
        </w:rPr>
        <w:t>.</w:t>
      </w:r>
    </w:p>
    <w:p w14:paraId="239BD757" w14:textId="77777777" w:rsidR="00654085" w:rsidRDefault="00654085" w:rsidP="003B4809">
      <w:pPr>
        <w:pStyle w:val="Heading1"/>
      </w:pPr>
    </w:p>
    <w:p w14:paraId="2CA0D875" w14:textId="77777777" w:rsidR="00A13945" w:rsidRDefault="00A13945" w:rsidP="003B4809">
      <w:pPr>
        <w:pStyle w:val="Heading1"/>
      </w:pPr>
      <w:r w:rsidRPr="00455E74">
        <w:t>4. Conclusions</w:t>
      </w:r>
    </w:p>
    <w:p w14:paraId="319CCEA8" w14:textId="77777777" w:rsidR="00654085" w:rsidRPr="00654085" w:rsidRDefault="00654085" w:rsidP="00654085"/>
    <w:p w14:paraId="67B0C7D0" w14:textId="6039E64A" w:rsidR="00A13945" w:rsidRDefault="00A13945" w:rsidP="00CF7239">
      <w:pPr>
        <w:pStyle w:val="ListParagraph"/>
        <w:numPr>
          <w:ilvl w:val="0"/>
          <w:numId w:val="12"/>
        </w:numPr>
        <w:spacing w:line="480" w:lineRule="auto"/>
        <w:ind w:left="714" w:hanging="357"/>
        <w:jc w:val="both"/>
        <w:rPr>
          <w:rFonts w:ascii="Arial" w:eastAsiaTheme="minorEastAsia" w:hAnsi="Arial" w:cs="Arial"/>
          <w:sz w:val="22"/>
          <w:lang w:val="en-US" w:eastAsia="zh-CN"/>
        </w:rPr>
      </w:pPr>
      <w:r w:rsidRPr="00581D65">
        <w:rPr>
          <w:rFonts w:ascii="Arial" w:eastAsiaTheme="minorEastAsia" w:hAnsi="Arial" w:cs="Arial"/>
          <w:sz w:val="22"/>
          <w:lang w:val="en-US" w:eastAsia="zh-CN"/>
        </w:rPr>
        <w:t xml:space="preserve">After 10 years ageing </w:t>
      </w:r>
      <w:r w:rsidR="00B12733">
        <w:rPr>
          <w:rFonts w:ascii="Arial" w:eastAsiaTheme="minorEastAsia" w:hAnsi="Arial" w:cs="Arial"/>
          <w:sz w:val="22"/>
          <w:lang w:val="en-US" w:eastAsia="zh-CN"/>
        </w:rPr>
        <w:t>at 25</w:t>
      </w:r>
      <m:oMath>
        <m:r>
          <w:rPr>
            <w:rFonts w:ascii="Cambria Math" w:eastAsiaTheme="minorEastAsia" w:hAnsi="Cambria Math" w:cs="Arial"/>
            <w:sz w:val="22"/>
            <w:lang w:val="en-US" w:eastAsia="zh-CN"/>
          </w:rPr>
          <m:t>℃</m:t>
        </m:r>
      </m:oMath>
      <w:r w:rsidR="00B12733">
        <w:rPr>
          <w:rFonts w:ascii="Arial" w:eastAsiaTheme="minorEastAsia" w:hAnsi="Arial" w:cs="Arial"/>
          <w:sz w:val="22"/>
          <w:lang w:val="en-US" w:eastAsia="zh-CN"/>
        </w:rPr>
        <w:t xml:space="preserve">, </w:t>
      </w:r>
      <w:r w:rsidRPr="00581D65">
        <w:rPr>
          <w:rFonts w:ascii="Arial" w:eastAsiaTheme="minorEastAsia" w:hAnsi="Arial" w:cs="Arial"/>
          <w:sz w:val="22"/>
          <w:lang w:val="en-US" w:eastAsia="zh-CN"/>
        </w:rPr>
        <w:t xml:space="preserve">severe degradation was observed in OPC composites. It exhibited a brittle </w:t>
      </w:r>
      <w:r w:rsidR="00D3396B" w:rsidRPr="00581D65">
        <w:rPr>
          <w:rFonts w:ascii="Arial" w:eastAsiaTheme="minorEastAsia" w:hAnsi="Arial" w:cs="Arial"/>
          <w:sz w:val="22"/>
          <w:lang w:val="en-US" w:eastAsia="zh-CN"/>
        </w:rPr>
        <w:t>behavior</w:t>
      </w:r>
      <w:r w:rsidRPr="00581D65">
        <w:rPr>
          <w:rFonts w:ascii="Arial" w:eastAsiaTheme="minorEastAsia" w:hAnsi="Arial" w:cs="Arial"/>
          <w:sz w:val="22"/>
          <w:lang w:val="en-US" w:eastAsia="zh-CN"/>
        </w:rPr>
        <w:t xml:space="preserve"> with abrupt fibre fracture, accompanied by severe densification within and around fibres. Hydrating phases precipitated at the interfilamentary spaces are intermixtures of CH and C-S-H according to microanalysis. </w:t>
      </w:r>
    </w:p>
    <w:p w14:paraId="03EE6D07" w14:textId="77777777" w:rsidR="00654085" w:rsidRPr="00581D65" w:rsidRDefault="00654085" w:rsidP="00654085">
      <w:pPr>
        <w:pStyle w:val="ListParagraph"/>
        <w:spacing w:line="480" w:lineRule="auto"/>
        <w:ind w:left="714"/>
        <w:jc w:val="both"/>
        <w:rPr>
          <w:rFonts w:ascii="Arial" w:eastAsiaTheme="minorEastAsia" w:hAnsi="Arial" w:cs="Arial"/>
          <w:sz w:val="22"/>
          <w:lang w:val="en-US" w:eastAsia="zh-CN"/>
        </w:rPr>
      </w:pPr>
    </w:p>
    <w:p w14:paraId="6CD95FAF" w14:textId="2A97315D" w:rsidR="00A13945" w:rsidRDefault="00A13945" w:rsidP="00CF7239">
      <w:pPr>
        <w:pStyle w:val="ListParagraph"/>
        <w:numPr>
          <w:ilvl w:val="0"/>
          <w:numId w:val="12"/>
        </w:numPr>
        <w:spacing w:line="480" w:lineRule="auto"/>
        <w:ind w:left="714" w:hanging="357"/>
        <w:jc w:val="both"/>
        <w:rPr>
          <w:rFonts w:ascii="Arial" w:eastAsiaTheme="minorEastAsia" w:hAnsi="Arial" w:cs="Arial"/>
          <w:sz w:val="22"/>
          <w:lang w:val="en-US" w:eastAsia="zh-CN"/>
        </w:rPr>
      </w:pPr>
      <w:r w:rsidRPr="00581D65">
        <w:rPr>
          <w:rFonts w:ascii="Arial" w:eastAsiaTheme="minorEastAsia" w:hAnsi="Arial" w:cs="Arial"/>
          <w:sz w:val="22"/>
          <w:lang w:val="en-US" w:eastAsia="zh-CN"/>
        </w:rPr>
        <w:t xml:space="preserve">In </w:t>
      </w:r>
      <w:r w:rsidR="007E6FE7">
        <w:rPr>
          <w:rFonts w:ascii="Arial" w:eastAsiaTheme="minorEastAsia" w:hAnsi="Arial" w:cs="Arial"/>
          <w:sz w:val="22"/>
          <w:lang w:val="en-US" w:eastAsia="zh-CN"/>
        </w:rPr>
        <w:t>calcium sulfoaluminate-based composites</w:t>
      </w:r>
      <w:r w:rsidRPr="00581D65">
        <w:rPr>
          <w:rFonts w:ascii="Arial" w:eastAsiaTheme="minorEastAsia" w:hAnsi="Arial" w:cs="Arial"/>
          <w:sz w:val="22"/>
          <w:lang w:val="en-US" w:eastAsia="zh-CN"/>
        </w:rPr>
        <w:t xml:space="preserve">, matrix started to occupy the spaces between filaments at early age </w:t>
      </w:r>
      <w:r w:rsidR="00B12733">
        <w:rPr>
          <w:rFonts w:ascii="Arial" w:eastAsiaTheme="minorEastAsia" w:hAnsi="Arial" w:cs="Arial"/>
          <w:sz w:val="22"/>
          <w:lang w:val="en-US" w:eastAsia="zh-CN"/>
        </w:rPr>
        <w:t>but more</w:t>
      </w:r>
      <w:r w:rsidRPr="00581D65">
        <w:rPr>
          <w:rFonts w:ascii="Arial" w:eastAsiaTheme="minorEastAsia" w:hAnsi="Arial" w:cs="Arial"/>
          <w:sz w:val="22"/>
          <w:lang w:val="en-US" w:eastAsia="zh-CN"/>
        </w:rPr>
        <w:t xml:space="preserve"> detrimental bundle filling and densification at the interfacial zone </w:t>
      </w:r>
      <w:r w:rsidR="00B12733">
        <w:rPr>
          <w:rFonts w:ascii="Arial" w:eastAsiaTheme="minorEastAsia" w:hAnsi="Arial" w:cs="Arial"/>
          <w:sz w:val="22"/>
          <w:lang w:val="en-US" w:eastAsia="zh-CN"/>
        </w:rPr>
        <w:t>did</w:t>
      </w:r>
      <w:r w:rsidRPr="00581D65">
        <w:rPr>
          <w:rFonts w:ascii="Arial" w:eastAsiaTheme="minorEastAsia" w:hAnsi="Arial" w:cs="Arial"/>
          <w:sz w:val="22"/>
          <w:lang w:val="en-US" w:eastAsia="zh-CN"/>
        </w:rPr>
        <w:t xml:space="preserve"> not develop with ageing. Finely intermixed C-S-H gel with AFt phases is adhered occa</w:t>
      </w:r>
      <w:r w:rsidR="00654085">
        <w:rPr>
          <w:rFonts w:ascii="Arial" w:eastAsiaTheme="minorEastAsia" w:hAnsi="Arial" w:cs="Arial"/>
          <w:sz w:val="22"/>
          <w:lang w:val="en-US" w:eastAsia="zh-CN"/>
        </w:rPr>
        <w:t>sionally near the fibre surface.</w:t>
      </w:r>
    </w:p>
    <w:p w14:paraId="6A38BAFA" w14:textId="77777777" w:rsidR="00654085" w:rsidRPr="00581D65" w:rsidRDefault="00654085" w:rsidP="00654085">
      <w:pPr>
        <w:pStyle w:val="ListParagraph"/>
        <w:spacing w:line="480" w:lineRule="auto"/>
        <w:ind w:left="714"/>
        <w:jc w:val="both"/>
        <w:rPr>
          <w:rFonts w:ascii="Arial" w:eastAsiaTheme="minorEastAsia" w:hAnsi="Arial" w:cs="Arial"/>
          <w:sz w:val="22"/>
          <w:lang w:val="en-US" w:eastAsia="zh-CN"/>
        </w:rPr>
      </w:pPr>
    </w:p>
    <w:p w14:paraId="6F42CD6D" w14:textId="79D60800" w:rsidR="007E6FE7" w:rsidRDefault="00A13945" w:rsidP="007E6FE7">
      <w:pPr>
        <w:pStyle w:val="ListParagraph"/>
        <w:numPr>
          <w:ilvl w:val="0"/>
          <w:numId w:val="12"/>
        </w:numPr>
        <w:spacing w:line="480" w:lineRule="auto"/>
        <w:ind w:left="714" w:hanging="357"/>
        <w:jc w:val="both"/>
        <w:rPr>
          <w:rFonts w:ascii="Arial" w:eastAsiaTheme="minorEastAsia" w:hAnsi="Arial" w:cs="Arial"/>
          <w:sz w:val="22"/>
          <w:lang w:val="en-US" w:eastAsia="zh-CN"/>
        </w:rPr>
      </w:pPr>
      <w:r w:rsidRPr="00581D65">
        <w:rPr>
          <w:rFonts w:ascii="Arial" w:eastAsiaTheme="minorEastAsia" w:hAnsi="Arial" w:cs="Arial"/>
          <w:sz w:val="22"/>
          <w:lang w:val="en-US" w:eastAsia="zh-CN"/>
        </w:rPr>
        <w:t>Bending tests of aged Nashrin/GRC indicate</w:t>
      </w:r>
      <w:r w:rsidR="00B12733">
        <w:rPr>
          <w:rFonts w:ascii="Arial" w:eastAsiaTheme="minorEastAsia" w:hAnsi="Arial" w:cs="Arial"/>
          <w:sz w:val="22"/>
          <w:lang w:val="en-US" w:eastAsia="zh-CN"/>
        </w:rPr>
        <w:t>d</w:t>
      </w:r>
      <w:r w:rsidRPr="00581D65">
        <w:rPr>
          <w:rFonts w:ascii="Arial" w:eastAsiaTheme="minorEastAsia" w:hAnsi="Arial" w:cs="Arial"/>
          <w:sz w:val="22"/>
          <w:lang w:val="en-US" w:eastAsia="zh-CN"/>
        </w:rPr>
        <w:t xml:space="preserve"> good flexural and toughness properties after 10 years</w:t>
      </w:r>
      <w:r w:rsidR="00B12733">
        <w:rPr>
          <w:rFonts w:ascii="Arial" w:eastAsiaTheme="minorEastAsia" w:hAnsi="Arial" w:cs="Arial"/>
          <w:sz w:val="22"/>
          <w:lang w:val="en-US" w:eastAsia="zh-CN"/>
        </w:rPr>
        <w:t xml:space="preserve"> ageing at 25</w:t>
      </w:r>
      <m:oMath>
        <m:r>
          <w:rPr>
            <w:rFonts w:ascii="Cambria Math" w:eastAsiaTheme="minorEastAsia" w:hAnsi="Cambria Math" w:cs="Arial"/>
            <w:sz w:val="22"/>
            <w:lang w:val="en-US" w:eastAsia="zh-CN"/>
          </w:rPr>
          <m:t>℃</m:t>
        </m:r>
      </m:oMath>
      <w:r w:rsidR="00B12733">
        <w:rPr>
          <w:rFonts w:ascii="Arial" w:eastAsiaTheme="minorEastAsia" w:hAnsi="Arial" w:cs="Arial"/>
          <w:sz w:val="22"/>
          <w:lang w:val="en-US" w:eastAsia="zh-CN"/>
        </w:rPr>
        <w:t xml:space="preserve">, in contrast to OPC composites. </w:t>
      </w:r>
      <w:r w:rsidRPr="00581D65">
        <w:rPr>
          <w:rFonts w:ascii="Arial" w:eastAsiaTheme="minorEastAsia" w:hAnsi="Arial" w:cs="Arial"/>
          <w:sz w:val="22"/>
          <w:lang w:val="en-US" w:eastAsia="zh-CN"/>
        </w:rPr>
        <w:t xml:space="preserve">This reinforces the confidence of its </w:t>
      </w:r>
      <w:r w:rsidR="00B12733">
        <w:rPr>
          <w:rFonts w:ascii="Arial" w:eastAsiaTheme="minorEastAsia" w:hAnsi="Arial" w:cs="Arial"/>
          <w:sz w:val="22"/>
          <w:lang w:val="en-US" w:eastAsia="zh-CN"/>
        </w:rPr>
        <w:t xml:space="preserve">more </w:t>
      </w:r>
      <w:r w:rsidRPr="00581D65">
        <w:rPr>
          <w:rFonts w:ascii="Arial" w:eastAsiaTheme="minorEastAsia" w:hAnsi="Arial" w:cs="Arial"/>
          <w:sz w:val="22"/>
          <w:lang w:val="en-US" w:eastAsia="zh-CN"/>
        </w:rPr>
        <w:t xml:space="preserve">widespread application in industry in terms of long-term durability. </w:t>
      </w:r>
    </w:p>
    <w:p w14:paraId="604D67C0" w14:textId="77777777" w:rsidR="007E6FE7" w:rsidRPr="007E6FE7" w:rsidRDefault="007E6FE7" w:rsidP="007E6FE7">
      <w:pPr>
        <w:spacing w:line="480" w:lineRule="auto"/>
        <w:jc w:val="both"/>
        <w:rPr>
          <w:sz w:val="22"/>
          <w:lang w:val="en-US"/>
        </w:rPr>
      </w:pPr>
    </w:p>
    <w:p w14:paraId="50EAF1DC" w14:textId="01F1AC7A" w:rsidR="007E6FE7" w:rsidRPr="007E6FE7" w:rsidRDefault="007E6FE7" w:rsidP="007E6FE7">
      <w:pPr>
        <w:pStyle w:val="ListParagraph"/>
        <w:numPr>
          <w:ilvl w:val="0"/>
          <w:numId w:val="12"/>
        </w:numPr>
        <w:spacing w:line="480" w:lineRule="auto"/>
        <w:ind w:left="714" w:hanging="357"/>
        <w:jc w:val="both"/>
        <w:rPr>
          <w:rFonts w:ascii="Arial" w:eastAsiaTheme="minorEastAsia" w:hAnsi="Arial" w:cs="Arial"/>
          <w:sz w:val="22"/>
          <w:lang w:val="en-US" w:eastAsia="zh-CN"/>
        </w:rPr>
      </w:pPr>
      <w:r>
        <w:rPr>
          <w:rFonts w:ascii="Arial" w:eastAsiaTheme="minorEastAsia" w:hAnsi="Arial" w:cs="Arial"/>
          <w:sz w:val="22"/>
          <w:lang w:val="en-US" w:eastAsia="zh-CN"/>
        </w:rPr>
        <w:t>Samples aged at 25</w:t>
      </w:r>
      <m:oMath>
        <m:r>
          <w:rPr>
            <w:rFonts w:ascii="Cambria Math" w:eastAsiaTheme="minorEastAsia" w:hAnsi="Cambria Math" w:cs="Arial"/>
            <w:sz w:val="22"/>
            <w:lang w:val="en-US" w:eastAsia="zh-CN"/>
          </w:rPr>
          <m:t>℃</m:t>
        </m:r>
      </m:oMath>
      <w:r>
        <w:rPr>
          <w:rFonts w:ascii="Arial" w:eastAsiaTheme="minorEastAsia" w:hAnsi="Arial" w:cs="Arial"/>
          <w:sz w:val="22"/>
          <w:lang w:val="en-US" w:eastAsia="zh-CN"/>
        </w:rPr>
        <w:t xml:space="preserve"> displayed loss of toughness, but not loss of strength as predicted by accelerated ageing models. This would suggest that densification mechanisms are more important than fibre weakening mechanism with regard to long-term performance of GRC composites. </w:t>
      </w:r>
    </w:p>
    <w:p w14:paraId="7E3C6D87" w14:textId="77777777" w:rsidR="007E6FE7" w:rsidRDefault="007E6FE7" w:rsidP="007E6FE7">
      <w:pPr>
        <w:pStyle w:val="ListParagraph"/>
        <w:spacing w:line="480" w:lineRule="auto"/>
        <w:ind w:left="714"/>
        <w:jc w:val="both"/>
        <w:rPr>
          <w:rFonts w:ascii="Arial" w:eastAsiaTheme="minorEastAsia" w:hAnsi="Arial" w:cs="Arial"/>
          <w:sz w:val="22"/>
          <w:lang w:val="en-US" w:eastAsia="zh-CN"/>
        </w:rPr>
      </w:pPr>
    </w:p>
    <w:p w14:paraId="04A1A29E" w14:textId="77777777" w:rsidR="00654085" w:rsidRPr="00581D65" w:rsidRDefault="00654085" w:rsidP="00654085">
      <w:pPr>
        <w:pStyle w:val="ListParagraph"/>
        <w:spacing w:line="480" w:lineRule="auto"/>
        <w:ind w:left="714"/>
        <w:jc w:val="both"/>
        <w:rPr>
          <w:rFonts w:ascii="Arial" w:eastAsiaTheme="minorEastAsia" w:hAnsi="Arial" w:cs="Arial"/>
          <w:sz w:val="22"/>
          <w:lang w:val="en-US" w:eastAsia="zh-CN"/>
        </w:rPr>
      </w:pPr>
    </w:p>
    <w:p w14:paraId="47E84883" w14:textId="77777777" w:rsidR="00A13945" w:rsidRDefault="00A13945" w:rsidP="003B4809">
      <w:pPr>
        <w:pStyle w:val="Heading1"/>
      </w:pPr>
      <w:r w:rsidRPr="004822BF">
        <w:t xml:space="preserve">Acknowledgement </w:t>
      </w:r>
    </w:p>
    <w:p w14:paraId="35329D83" w14:textId="77777777" w:rsidR="00654085" w:rsidRPr="00654085" w:rsidRDefault="00654085" w:rsidP="00654085"/>
    <w:p w14:paraId="71D16ED9" w14:textId="77777777" w:rsidR="00A13945" w:rsidRDefault="00A13945" w:rsidP="00CF7239">
      <w:pPr>
        <w:spacing w:line="480" w:lineRule="auto"/>
        <w:jc w:val="both"/>
        <w:rPr>
          <w:sz w:val="22"/>
          <w:lang w:val="en-US"/>
        </w:rPr>
      </w:pPr>
      <w:r w:rsidRPr="00581D65">
        <w:rPr>
          <w:sz w:val="22"/>
          <w:lang w:val="en-US"/>
        </w:rPr>
        <w:t xml:space="preserve">The authors would like to thank China Scholarship Council in association with University of Leeds Scholarship to provide the funding </w:t>
      </w:r>
      <w:r w:rsidR="000745AF" w:rsidRPr="00581D65">
        <w:rPr>
          <w:sz w:val="22"/>
          <w:lang w:val="en-US"/>
        </w:rPr>
        <w:t>for</w:t>
      </w:r>
      <w:r w:rsidRPr="00581D65">
        <w:rPr>
          <w:sz w:val="22"/>
          <w:lang w:val="en-US"/>
        </w:rPr>
        <w:t xml:space="preserve"> this project.</w:t>
      </w:r>
    </w:p>
    <w:p w14:paraId="0A9666E2" w14:textId="77777777" w:rsidR="00654085" w:rsidRPr="00581D65" w:rsidRDefault="00654085" w:rsidP="00CF7239">
      <w:pPr>
        <w:spacing w:line="480" w:lineRule="auto"/>
        <w:jc w:val="both"/>
        <w:rPr>
          <w:sz w:val="22"/>
          <w:lang w:val="en-US"/>
        </w:rPr>
      </w:pPr>
    </w:p>
    <w:p w14:paraId="46F59CE1" w14:textId="77777777" w:rsidR="00A13945" w:rsidRDefault="00A13945" w:rsidP="003B4809">
      <w:pPr>
        <w:pStyle w:val="Heading1"/>
        <w:rPr>
          <w:lang w:eastAsia="en-US"/>
        </w:rPr>
      </w:pPr>
      <w:r>
        <w:rPr>
          <w:lang w:eastAsia="en-US"/>
        </w:rPr>
        <w:t>Reference</w:t>
      </w:r>
    </w:p>
    <w:p w14:paraId="57904718" w14:textId="77777777" w:rsidR="00654085" w:rsidRPr="00654085" w:rsidRDefault="00654085" w:rsidP="00654085">
      <w:pPr>
        <w:rPr>
          <w:lang w:eastAsia="en-US"/>
        </w:rPr>
      </w:pPr>
    </w:p>
    <w:p w14:paraId="55043803" w14:textId="7DE92E19" w:rsidR="00EF543E" w:rsidRPr="006559CB" w:rsidRDefault="00A13945" w:rsidP="008C6DA3">
      <w:pPr>
        <w:spacing w:line="480" w:lineRule="auto"/>
        <w:ind w:left="720" w:hanging="720"/>
        <w:jc w:val="both"/>
        <w:rPr>
          <w:noProof/>
          <w:sz w:val="22"/>
          <w:szCs w:val="22"/>
        </w:rPr>
      </w:pPr>
      <w:r w:rsidRPr="006559CB">
        <w:rPr>
          <w:sz w:val="22"/>
          <w:szCs w:val="22"/>
        </w:rPr>
        <w:fldChar w:fldCharType="begin"/>
      </w:r>
      <w:r w:rsidRPr="006559CB">
        <w:rPr>
          <w:sz w:val="22"/>
          <w:szCs w:val="22"/>
        </w:rPr>
        <w:instrText xml:space="preserve"> ADDIN EN.REFLIST </w:instrText>
      </w:r>
      <w:r w:rsidRPr="006559CB">
        <w:rPr>
          <w:sz w:val="22"/>
          <w:szCs w:val="22"/>
        </w:rPr>
        <w:fldChar w:fldCharType="separate"/>
      </w:r>
      <w:bookmarkStart w:id="1" w:name="_ENREF_1"/>
      <w:r w:rsidR="00EF543E" w:rsidRPr="006559CB">
        <w:rPr>
          <w:noProof/>
          <w:sz w:val="22"/>
          <w:szCs w:val="22"/>
        </w:rPr>
        <w:t>1.</w:t>
      </w:r>
      <w:r w:rsidR="00EF543E" w:rsidRPr="006559CB">
        <w:rPr>
          <w:noProof/>
          <w:sz w:val="22"/>
          <w:szCs w:val="22"/>
        </w:rPr>
        <w:tab/>
        <w:t>Bentur</w:t>
      </w:r>
      <w:r w:rsidR="008C6DA3">
        <w:rPr>
          <w:noProof/>
          <w:sz w:val="22"/>
          <w:szCs w:val="22"/>
        </w:rPr>
        <w:t>, A.</w:t>
      </w:r>
      <w:r w:rsidR="00EF543E" w:rsidRPr="006559CB">
        <w:rPr>
          <w:noProof/>
          <w:sz w:val="22"/>
          <w:szCs w:val="22"/>
        </w:rPr>
        <w:t xml:space="preserve"> </w:t>
      </w:r>
      <w:r w:rsidR="008C6DA3">
        <w:rPr>
          <w:noProof/>
          <w:sz w:val="22"/>
          <w:szCs w:val="22"/>
        </w:rPr>
        <w:t>and</w:t>
      </w:r>
      <w:r w:rsidR="00EF543E" w:rsidRPr="006559CB">
        <w:rPr>
          <w:noProof/>
          <w:sz w:val="22"/>
          <w:szCs w:val="22"/>
        </w:rPr>
        <w:t xml:space="preserve"> </w:t>
      </w:r>
      <w:r w:rsidR="008C6DA3">
        <w:rPr>
          <w:noProof/>
          <w:sz w:val="22"/>
          <w:szCs w:val="22"/>
        </w:rPr>
        <w:t xml:space="preserve">S. Mindess, </w:t>
      </w:r>
      <w:r w:rsidR="00EF543E" w:rsidRPr="008C6DA3">
        <w:rPr>
          <w:i/>
          <w:noProof/>
          <w:sz w:val="22"/>
          <w:szCs w:val="22"/>
        </w:rPr>
        <w:t>Fibre reinforced cementitious composites</w:t>
      </w:r>
      <w:r w:rsidR="00EF543E" w:rsidRPr="006559CB">
        <w:rPr>
          <w:noProof/>
          <w:sz w:val="22"/>
          <w:szCs w:val="22"/>
        </w:rPr>
        <w:t>. 1990, London: Elsevier Applied Science.</w:t>
      </w:r>
      <w:bookmarkEnd w:id="1"/>
    </w:p>
    <w:p w14:paraId="1DE5B232" w14:textId="6EDF7C46" w:rsidR="00EF543E" w:rsidRPr="006559CB" w:rsidRDefault="00EF543E" w:rsidP="008C6DA3">
      <w:pPr>
        <w:spacing w:line="480" w:lineRule="auto"/>
        <w:ind w:left="720" w:hanging="720"/>
        <w:jc w:val="both"/>
        <w:rPr>
          <w:noProof/>
          <w:sz w:val="22"/>
          <w:szCs w:val="22"/>
        </w:rPr>
      </w:pPr>
      <w:bookmarkStart w:id="2" w:name="_ENREF_2"/>
      <w:r w:rsidRPr="006559CB">
        <w:rPr>
          <w:noProof/>
          <w:sz w:val="22"/>
          <w:szCs w:val="22"/>
        </w:rPr>
        <w:lastRenderedPageBreak/>
        <w:t>2.</w:t>
      </w:r>
      <w:r w:rsidRPr="006559CB">
        <w:rPr>
          <w:noProof/>
          <w:sz w:val="22"/>
          <w:szCs w:val="22"/>
        </w:rPr>
        <w:tab/>
        <w:t>Majumdar</w:t>
      </w:r>
      <w:r w:rsidR="008C6DA3">
        <w:rPr>
          <w:noProof/>
          <w:sz w:val="22"/>
          <w:szCs w:val="22"/>
        </w:rPr>
        <w:t>,</w:t>
      </w:r>
      <w:r w:rsidRPr="006559CB">
        <w:rPr>
          <w:noProof/>
          <w:sz w:val="22"/>
          <w:szCs w:val="22"/>
        </w:rPr>
        <w:t xml:space="preserve"> A</w:t>
      </w:r>
      <w:r w:rsidR="008C6DA3">
        <w:rPr>
          <w:noProof/>
          <w:sz w:val="22"/>
          <w:szCs w:val="22"/>
        </w:rPr>
        <w:t>.</w:t>
      </w:r>
      <w:r w:rsidR="001B3223">
        <w:rPr>
          <w:noProof/>
          <w:sz w:val="22"/>
          <w:szCs w:val="22"/>
        </w:rPr>
        <w:t xml:space="preserve"> J.</w:t>
      </w:r>
      <w:r w:rsidR="008C6DA3">
        <w:rPr>
          <w:noProof/>
          <w:sz w:val="22"/>
          <w:szCs w:val="22"/>
        </w:rPr>
        <w:t xml:space="preserve"> and </w:t>
      </w:r>
      <w:r w:rsidRPr="006559CB">
        <w:rPr>
          <w:noProof/>
          <w:sz w:val="22"/>
          <w:szCs w:val="22"/>
        </w:rPr>
        <w:t>V.</w:t>
      </w:r>
      <w:r w:rsidR="008C6DA3">
        <w:rPr>
          <w:noProof/>
          <w:sz w:val="22"/>
          <w:szCs w:val="22"/>
        </w:rPr>
        <w:t xml:space="preserve"> Laws</w:t>
      </w:r>
      <w:r w:rsidRPr="006559CB">
        <w:rPr>
          <w:noProof/>
          <w:sz w:val="22"/>
          <w:szCs w:val="22"/>
        </w:rPr>
        <w:t xml:space="preserve">, </w:t>
      </w:r>
      <w:r w:rsidRPr="008C6DA3">
        <w:rPr>
          <w:i/>
          <w:noProof/>
          <w:sz w:val="22"/>
          <w:szCs w:val="22"/>
        </w:rPr>
        <w:t>Glass fibre reinforced cement</w:t>
      </w:r>
      <w:r w:rsidRPr="006559CB">
        <w:rPr>
          <w:noProof/>
          <w:sz w:val="22"/>
          <w:szCs w:val="22"/>
        </w:rPr>
        <w:t>. 1991: Oxford: BSP Professional Books.</w:t>
      </w:r>
      <w:bookmarkEnd w:id="2"/>
    </w:p>
    <w:p w14:paraId="0FF1D93F" w14:textId="77777777" w:rsidR="00EF543E" w:rsidRPr="006559CB" w:rsidRDefault="00EF543E" w:rsidP="008C6DA3">
      <w:pPr>
        <w:spacing w:line="480" w:lineRule="auto"/>
        <w:ind w:left="720" w:hanging="720"/>
        <w:jc w:val="both"/>
        <w:rPr>
          <w:noProof/>
          <w:sz w:val="22"/>
          <w:szCs w:val="22"/>
        </w:rPr>
      </w:pPr>
      <w:bookmarkStart w:id="3" w:name="_ENREF_3"/>
      <w:r w:rsidRPr="006559CB">
        <w:rPr>
          <w:noProof/>
          <w:sz w:val="22"/>
          <w:szCs w:val="22"/>
        </w:rPr>
        <w:t>3.</w:t>
      </w:r>
      <w:r w:rsidRPr="006559CB">
        <w:rPr>
          <w:noProof/>
          <w:sz w:val="22"/>
          <w:szCs w:val="22"/>
        </w:rPr>
        <w:tab/>
        <w:t xml:space="preserve">Bentur, A. </w:t>
      </w:r>
      <w:r w:rsidRPr="006559CB">
        <w:rPr>
          <w:i/>
          <w:noProof/>
          <w:sz w:val="22"/>
          <w:szCs w:val="22"/>
        </w:rPr>
        <w:t xml:space="preserve">Mechanisms of potential embrittlement and strength loss of glass fiber reinforced cement </w:t>
      </w:r>
      <w:r w:rsidRPr="006559CB">
        <w:rPr>
          <w:noProof/>
          <w:sz w:val="22"/>
          <w:szCs w:val="22"/>
        </w:rPr>
        <w:t xml:space="preserve">in </w:t>
      </w:r>
      <w:r w:rsidRPr="006559CB">
        <w:rPr>
          <w:i/>
          <w:noProof/>
          <w:sz w:val="22"/>
          <w:szCs w:val="22"/>
        </w:rPr>
        <w:t>Proceedings of durability of glass fibre reinforced concrete symposium</w:t>
      </w:r>
      <w:r w:rsidRPr="006559CB">
        <w:rPr>
          <w:noProof/>
          <w:sz w:val="22"/>
          <w:szCs w:val="22"/>
        </w:rPr>
        <w:t>. 1985.</w:t>
      </w:r>
      <w:bookmarkEnd w:id="3"/>
    </w:p>
    <w:p w14:paraId="4C27F863" w14:textId="77777777" w:rsidR="00EF543E" w:rsidRPr="006559CB" w:rsidRDefault="00EF543E" w:rsidP="008C6DA3">
      <w:pPr>
        <w:spacing w:line="480" w:lineRule="auto"/>
        <w:ind w:left="720" w:hanging="720"/>
        <w:jc w:val="both"/>
        <w:rPr>
          <w:noProof/>
          <w:sz w:val="22"/>
          <w:szCs w:val="22"/>
        </w:rPr>
      </w:pPr>
      <w:bookmarkStart w:id="4" w:name="_ENREF_4"/>
      <w:r w:rsidRPr="006559CB">
        <w:rPr>
          <w:noProof/>
          <w:sz w:val="22"/>
          <w:szCs w:val="22"/>
        </w:rPr>
        <w:t>4.</w:t>
      </w:r>
      <w:r w:rsidRPr="006559CB">
        <w:rPr>
          <w:noProof/>
          <w:sz w:val="22"/>
          <w:szCs w:val="22"/>
        </w:rPr>
        <w:tab/>
        <w:t xml:space="preserve">Purnell, P., et al., </w:t>
      </w:r>
      <w:r w:rsidRPr="006559CB">
        <w:rPr>
          <w:i/>
          <w:noProof/>
          <w:sz w:val="22"/>
          <w:szCs w:val="22"/>
        </w:rPr>
        <w:t>Accelerated ageing characteristics of glass-fibre reinforced cement made with new cementitious matrices.</w:t>
      </w:r>
      <w:r w:rsidRPr="006559CB">
        <w:rPr>
          <w:noProof/>
          <w:sz w:val="22"/>
          <w:szCs w:val="22"/>
        </w:rPr>
        <w:t xml:space="preserve"> Composites Part a-Applied Science and Manufacturing, 1999. </w:t>
      </w:r>
      <w:r w:rsidRPr="006559CB">
        <w:rPr>
          <w:b/>
          <w:noProof/>
          <w:sz w:val="22"/>
          <w:szCs w:val="22"/>
        </w:rPr>
        <w:t>30</w:t>
      </w:r>
      <w:r w:rsidRPr="006559CB">
        <w:rPr>
          <w:noProof/>
          <w:sz w:val="22"/>
          <w:szCs w:val="22"/>
        </w:rPr>
        <w:t>(9): p. 1073-1080.</w:t>
      </w:r>
      <w:bookmarkEnd w:id="4"/>
    </w:p>
    <w:p w14:paraId="3470D824" w14:textId="77777777" w:rsidR="00EF543E" w:rsidRPr="006559CB" w:rsidRDefault="00EF543E" w:rsidP="008C6DA3">
      <w:pPr>
        <w:spacing w:line="480" w:lineRule="auto"/>
        <w:ind w:left="720" w:hanging="720"/>
        <w:jc w:val="both"/>
        <w:rPr>
          <w:noProof/>
          <w:sz w:val="22"/>
          <w:szCs w:val="22"/>
        </w:rPr>
      </w:pPr>
      <w:bookmarkStart w:id="5" w:name="_ENREF_5"/>
      <w:r w:rsidRPr="006559CB">
        <w:rPr>
          <w:noProof/>
          <w:sz w:val="22"/>
          <w:szCs w:val="22"/>
        </w:rPr>
        <w:t>5.</w:t>
      </w:r>
      <w:r w:rsidRPr="006559CB">
        <w:rPr>
          <w:noProof/>
          <w:sz w:val="22"/>
          <w:szCs w:val="22"/>
        </w:rPr>
        <w:tab/>
        <w:t xml:space="preserve">Orlowsky, J. and M. Raupach, </w:t>
      </w:r>
      <w:r w:rsidRPr="006559CB">
        <w:rPr>
          <w:i/>
          <w:noProof/>
          <w:sz w:val="22"/>
          <w:szCs w:val="22"/>
        </w:rPr>
        <w:t>Modelling the loss in strength of AR-glass fibres in textile-reinforced concrete.</w:t>
      </w:r>
      <w:r w:rsidRPr="006559CB">
        <w:rPr>
          <w:noProof/>
          <w:sz w:val="22"/>
          <w:szCs w:val="22"/>
        </w:rPr>
        <w:t xml:space="preserve"> Materials and Structures, 2006. </w:t>
      </w:r>
      <w:r w:rsidRPr="006559CB">
        <w:rPr>
          <w:b/>
          <w:noProof/>
          <w:sz w:val="22"/>
          <w:szCs w:val="22"/>
        </w:rPr>
        <w:t>39</w:t>
      </w:r>
      <w:r w:rsidRPr="006559CB">
        <w:rPr>
          <w:noProof/>
          <w:sz w:val="22"/>
          <w:szCs w:val="22"/>
        </w:rPr>
        <w:t>(6): p. 635-643.</w:t>
      </w:r>
      <w:bookmarkEnd w:id="5"/>
    </w:p>
    <w:p w14:paraId="68209F50" w14:textId="5362A3ED" w:rsidR="00EF543E" w:rsidRPr="006559CB" w:rsidRDefault="00EF543E" w:rsidP="008C6DA3">
      <w:pPr>
        <w:spacing w:line="480" w:lineRule="auto"/>
        <w:ind w:left="720" w:hanging="720"/>
        <w:jc w:val="both"/>
        <w:rPr>
          <w:noProof/>
          <w:sz w:val="22"/>
          <w:szCs w:val="22"/>
        </w:rPr>
      </w:pPr>
      <w:bookmarkStart w:id="6" w:name="_ENREF_6"/>
      <w:r w:rsidRPr="006559CB">
        <w:rPr>
          <w:noProof/>
          <w:sz w:val="22"/>
          <w:szCs w:val="22"/>
        </w:rPr>
        <w:t>6.</w:t>
      </w:r>
      <w:r w:rsidRPr="006559CB">
        <w:rPr>
          <w:noProof/>
          <w:sz w:val="22"/>
          <w:szCs w:val="22"/>
        </w:rPr>
        <w:tab/>
        <w:t xml:space="preserve">Devekey, R.C. and A.J. Majumdar, </w:t>
      </w:r>
      <w:r w:rsidR="008C6DA3" w:rsidRPr="008C6DA3">
        <w:rPr>
          <w:i/>
          <w:noProof/>
          <w:sz w:val="22"/>
          <w:szCs w:val="22"/>
        </w:rPr>
        <w:t>Interfacial bond strength of glass fibre reinforced cement composites</w:t>
      </w:r>
      <w:r w:rsidRPr="006559CB">
        <w:rPr>
          <w:i/>
          <w:noProof/>
          <w:sz w:val="22"/>
          <w:szCs w:val="22"/>
        </w:rPr>
        <w:t>.</w:t>
      </w:r>
      <w:r w:rsidRPr="006559CB">
        <w:rPr>
          <w:noProof/>
          <w:sz w:val="22"/>
          <w:szCs w:val="22"/>
        </w:rPr>
        <w:t xml:space="preserve"> Journal of Materials Science, 1970. </w:t>
      </w:r>
      <w:r w:rsidRPr="006559CB">
        <w:rPr>
          <w:b/>
          <w:noProof/>
          <w:sz w:val="22"/>
          <w:szCs w:val="22"/>
        </w:rPr>
        <w:t>5</w:t>
      </w:r>
      <w:r w:rsidRPr="006559CB">
        <w:rPr>
          <w:noProof/>
          <w:sz w:val="22"/>
          <w:szCs w:val="22"/>
        </w:rPr>
        <w:t>(2): p. 183-&amp;.</w:t>
      </w:r>
      <w:bookmarkEnd w:id="6"/>
    </w:p>
    <w:p w14:paraId="468CAFC8" w14:textId="77777777" w:rsidR="00EF543E" w:rsidRPr="006559CB" w:rsidRDefault="00EF543E" w:rsidP="008C6DA3">
      <w:pPr>
        <w:spacing w:line="480" w:lineRule="auto"/>
        <w:ind w:left="720" w:hanging="720"/>
        <w:jc w:val="both"/>
        <w:rPr>
          <w:noProof/>
          <w:sz w:val="22"/>
          <w:szCs w:val="22"/>
        </w:rPr>
      </w:pPr>
      <w:bookmarkStart w:id="7" w:name="_ENREF_7"/>
      <w:r w:rsidRPr="006559CB">
        <w:rPr>
          <w:noProof/>
          <w:sz w:val="22"/>
          <w:szCs w:val="22"/>
        </w:rPr>
        <w:t>7.</w:t>
      </w:r>
      <w:r w:rsidRPr="006559CB">
        <w:rPr>
          <w:noProof/>
          <w:sz w:val="22"/>
          <w:szCs w:val="22"/>
        </w:rPr>
        <w:tab/>
        <w:t xml:space="preserve">Glasser, F.P. and L. Zhang, </w:t>
      </w:r>
      <w:r w:rsidRPr="006559CB">
        <w:rPr>
          <w:i/>
          <w:noProof/>
          <w:sz w:val="22"/>
          <w:szCs w:val="22"/>
        </w:rPr>
        <w:t>High-performance cement matrices based on calcium sulfoaluminate-belite compositions.</w:t>
      </w:r>
      <w:r w:rsidRPr="006559CB">
        <w:rPr>
          <w:noProof/>
          <w:sz w:val="22"/>
          <w:szCs w:val="22"/>
        </w:rPr>
        <w:t xml:space="preserve"> Cement and Concrete Research, 2001. </w:t>
      </w:r>
      <w:r w:rsidRPr="006559CB">
        <w:rPr>
          <w:b/>
          <w:noProof/>
          <w:sz w:val="22"/>
          <w:szCs w:val="22"/>
        </w:rPr>
        <w:t>31</w:t>
      </w:r>
      <w:r w:rsidRPr="006559CB">
        <w:rPr>
          <w:noProof/>
          <w:sz w:val="22"/>
          <w:szCs w:val="22"/>
        </w:rPr>
        <w:t>(12): p. 1881-1886.</w:t>
      </w:r>
      <w:bookmarkEnd w:id="7"/>
    </w:p>
    <w:p w14:paraId="1E405ED4" w14:textId="77777777" w:rsidR="00EF543E" w:rsidRPr="006559CB" w:rsidRDefault="00EF543E" w:rsidP="008C6DA3">
      <w:pPr>
        <w:spacing w:line="480" w:lineRule="auto"/>
        <w:ind w:left="720" w:hanging="720"/>
        <w:jc w:val="both"/>
        <w:rPr>
          <w:noProof/>
          <w:sz w:val="22"/>
          <w:szCs w:val="22"/>
        </w:rPr>
      </w:pPr>
      <w:bookmarkStart w:id="8" w:name="_ENREF_8"/>
      <w:r w:rsidRPr="006559CB">
        <w:rPr>
          <w:noProof/>
          <w:sz w:val="22"/>
          <w:szCs w:val="22"/>
        </w:rPr>
        <w:t>8.</w:t>
      </w:r>
      <w:r w:rsidRPr="006559CB">
        <w:rPr>
          <w:noProof/>
          <w:sz w:val="22"/>
          <w:szCs w:val="22"/>
        </w:rPr>
        <w:tab/>
        <w:t xml:space="preserve">Arjunan, P., M.R. Silsbee, and D.M. Roy, </w:t>
      </w:r>
      <w:r w:rsidRPr="006559CB">
        <w:rPr>
          <w:i/>
          <w:noProof/>
          <w:sz w:val="22"/>
          <w:szCs w:val="22"/>
        </w:rPr>
        <w:t>Sulfoaluminate-belite cement from low-calcium fly ash and sulfur-rich and other industrial by-products.</w:t>
      </w:r>
      <w:r w:rsidRPr="006559CB">
        <w:rPr>
          <w:noProof/>
          <w:sz w:val="22"/>
          <w:szCs w:val="22"/>
        </w:rPr>
        <w:t xml:space="preserve"> Cement and Concrete Research, 1999. </w:t>
      </w:r>
      <w:r w:rsidRPr="006559CB">
        <w:rPr>
          <w:b/>
          <w:noProof/>
          <w:sz w:val="22"/>
          <w:szCs w:val="22"/>
        </w:rPr>
        <w:t>29</w:t>
      </w:r>
      <w:r w:rsidRPr="006559CB">
        <w:rPr>
          <w:noProof/>
          <w:sz w:val="22"/>
          <w:szCs w:val="22"/>
        </w:rPr>
        <w:t>(8): p. 1305-1311.</w:t>
      </w:r>
      <w:bookmarkEnd w:id="8"/>
    </w:p>
    <w:p w14:paraId="2682B652" w14:textId="77777777" w:rsidR="00EF543E" w:rsidRPr="006559CB" w:rsidRDefault="00EF543E" w:rsidP="008C6DA3">
      <w:pPr>
        <w:spacing w:line="480" w:lineRule="auto"/>
        <w:ind w:left="720" w:hanging="720"/>
        <w:jc w:val="both"/>
        <w:rPr>
          <w:noProof/>
          <w:sz w:val="22"/>
          <w:szCs w:val="22"/>
        </w:rPr>
      </w:pPr>
      <w:bookmarkStart w:id="9" w:name="_ENREF_9"/>
      <w:r w:rsidRPr="006559CB">
        <w:rPr>
          <w:noProof/>
          <w:sz w:val="22"/>
          <w:szCs w:val="22"/>
        </w:rPr>
        <w:t>9.</w:t>
      </w:r>
      <w:r w:rsidRPr="006559CB">
        <w:rPr>
          <w:noProof/>
          <w:sz w:val="22"/>
          <w:szCs w:val="22"/>
        </w:rPr>
        <w:tab/>
        <w:t xml:space="preserve">Purnell, P. and J. Beddows, </w:t>
      </w:r>
      <w:r w:rsidRPr="006559CB">
        <w:rPr>
          <w:i/>
          <w:noProof/>
          <w:sz w:val="22"/>
          <w:szCs w:val="22"/>
        </w:rPr>
        <w:t>Durability and simulated ageing of new matrix glass fibre reinforced concrete.</w:t>
      </w:r>
      <w:r w:rsidRPr="006559CB">
        <w:rPr>
          <w:noProof/>
          <w:sz w:val="22"/>
          <w:szCs w:val="22"/>
        </w:rPr>
        <w:t xml:space="preserve"> Cement &amp; Concrete Composites, 2005. </w:t>
      </w:r>
      <w:r w:rsidRPr="006559CB">
        <w:rPr>
          <w:b/>
          <w:noProof/>
          <w:sz w:val="22"/>
          <w:szCs w:val="22"/>
        </w:rPr>
        <w:t>27</w:t>
      </w:r>
      <w:r w:rsidRPr="006559CB">
        <w:rPr>
          <w:noProof/>
          <w:sz w:val="22"/>
          <w:szCs w:val="22"/>
        </w:rPr>
        <w:t>(9-10): p. 875-884.</w:t>
      </w:r>
      <w:bookmarkEnd w:id="9"/>
    </w:p>
    <w:p w14:paraId="7F993051" w14:textId="77777777" w:rsidR="00EF543E" w:rsidRPr="006559CB" w:rsidRDefault="00EF543E" w:rsidP="008C6DA3">
      <w:pPr>
        <w:spacing w:line="480" w:lineRule="auto"/>
        <w:ind w:left="720" w:hanging="720"/>
        <w:jc w:val="both"/>
        <w:rPr>
          <w:noProof/>
          <w:sz w:val="22"/>
          <w:szCs w:val="22"/>
        </w:rPr>
      </w:pPr>
      <w:bookmarkStart w:id="10" w:name="_ENREF_10"/>
      <w:r w:rsidRPr="006559CB">
        <w:rPr>
          <w:noProof/>
          <w:sz w:val="22"/>
          <w:szCs w:val="22"/>
        </w:rPr>
        <w:t>10.</w:t>
      </w:r>
      <w:r w:rsidRPr="006559CB">
        <w:rPr>
          <w:noProof/>
          <w:sz w:val="22"/>
          <w:szCs w:val="22"/>
        </w:rPr>
        <w:tab/>
        <w:t xml:space="preserve">Pera, J. and J. Ambroise, </w:t>
      </w:r>
      <w:r w:rsidRPr="006559CB">
        <w:rPr>
          <w:i/>
          <w:noProof/>
          <w:sz w:val="22"/>
          <w:szCs w:val="22"/>
        </w:rPr>
        <w:t>New applications of calcium sulfoaluminate cement.</w:t>
      </w:r>
      <w:r w:rsidRPr="006559CB">
        <w:rPr>
          <w:noProof/>
          <w:sz w:val="22"/>
          <w:szCs w:val="22"/>
        </w:rPr>
        <w:t xml:space="preserve"> Cement and Concrete Research, 2004. </w:t>
      </w:r>
      <w:r w:rsidRPr="006559CB">
        <w:rPr>
          <w:b/>
          <w:noProof/>
          <w:sz w:val="22"/>
          <w:szCs w:val="22"/>
        </w:rPr>
        <w:t>34</w:t>
      </w:r>
      <w:r w:rsidRPr="006559CB">
        <w:rPr>
          <w:noProof/>
          <w:sz w:val="22"/>
          <w:szCs w:val="22"/>
        </w:rPr>
        <w:t>(4): p. 671-676.</w:t>
      </w:r>
      <w:bookmarkEnd w:id="10"/>
    </w:p>
    <w:p w14:paraId="32DF8D09" w14:textId="77777777" w:rsidR="00EF543E" w:rsidRPr="006559CB" w:rsidRDefault="00EF543E" w:rsidP="008C6DA3">
      <w:pPr>
        <w:spacing w:line="480" w:lineRule="auto"/>
        <w:ind w:left="720" w:hanging="720"/>
        <w:jc w:val="both"/>
        <w:rPr>
          <w:noProof/>
          <w:sz w:val="22"/>
          <w:szCs w:val="22"/>
        </w:rPr>
      </w:pPr>
      <w:bookmarkStart w:id="11" w:name="_ENREF_11"/>
      <w:r w:rsidRPr="006559CB">
        <w:rPr>
          <w:noProof/>
          <w:sz w:val="22"/>
          <w:szCs w:val="22"/>
        </w:rPr>
        <w:t>11.</w:t>
      </w:r>
      <w:r w:rsidRPr="006559CB">
        <w:rPr>
          <w:noProof/>
          <w:sz w:val="22"/>
          <w:szCs w:val="22"/>
        </w:rPr>
        <w:tab/>
        <w:t xml:space="preserve">Purnell, P., et al., </w:t>
      </w:r>
      <w:r w:rsidRPr="006559CB">
        <w:rPr>
          <w:i/>
          <w:noProof/>
          <w:sz w:val="22"/>
          <w:szCs w:val="22"/>
        </w:rPr>
        <w:t>Service life modelling of fibre composites: A unified approach.</w:t>
      </w:r>
      <w:r w:rsidRPr="006559CB">
        <w:rPr>
          <w:noProof/>
          <w:sz w:val="22"/>
          <w:szCs w:val="22"/>
        </w:rPr>
        <w:t xml:space="preserve"> Composites Science and Technology, 2008. </w:t>
      </w:r>
      <w:r w:rsidRPr="006559CB">
        <w:rPr>
          <w:b/>
          <w:noProof/>
          <w:sz w:val="22"/>
          <w:szCs w:val="22"/>
        </w:rPr>
        <w:t>68</w:t>
      </w:r>
      <w:r w:rsidRPr="006559CB">
        <w:rPr>
          <w:noProof/>
          <w:sz w:val="22"/>
          <w:szCs w:val="22"/>
        </w:rPr>
        <w:t>(15-16): p. 3330-3336.</w:t>
      </w:r>
      <w:bookmarkEnd w:id="11"/>
    </w:p>
    <w:p w14:paraId="4532649E" w14:textId="77777777" w:rsidR="00EF543E" w:rsidRPr="006559CB" w:rsidRDefault="00EF543E" w:rsidP="008C6DA3">
      <w:pPr>
        <w:spacing w:line="480" w:lineRule="auto"/>
        <w:ind w:left="720" w:hanging="720"/>
        <w:jc w:val="both"/>
        <w:rPr>
          <w:noProof/>
          <w:sz w:val="22"/>
          <w:szCs w:val="22"/>
        </w:rPr>
      </w:pPr>
      <w:bookmarkStart w:id="12" w:name="_ENREF_12"/>
      <w:r w:rsidRPr="006559CB">
        <w:rPr>
          <w:noProof/>
          <w:sz w:val="22"/>
          <w:szCs w:val="22"/>
        </w:rPr>
        <w:lastRenderedPageBreak/>
        <w:t>12.</w:t>
      </w:r>
      <w:r w:rsidRPr="006559CB">
        <w:rPr>
          <w:noProof/>
          <w:sz w:val="22"/>
          <w:szCs w:val="22"/>
        </w:rPr>
        <w:tab/>
        <w:t xml:space="preserve">Litherland, K.L., Oakley DR, Proctor BA, </w:t>
      </w:r>
      <w:r w:rsidRPr="006559CB">
        <w:rPr>
          <w:i/>
          <w:noProof/>
          <w:sz w:val="22"/>
          <w:szCs w:val="22"/>
        </w:rPr>
        <w:t>The use of accelerated ageing procedures to predict the long-term strength of grc composites.</w:t>
      </w:r>
      <w:r w:rsidRPr="006559CB">
        <w:rPr>
          <w:noProof/>
          <w:sz w:val="22"/>
          <w:szCs w:val="22"/>
        </w:rPr>
        <w:t xml:space="preserve"> Cem Concr Res, 1981. </w:t>
      </w:r>
      <w:r w:rsidRPr="006559CB">
        <w:rPr>
          <w:b/>
          <w:noProof/>
          <w:sz w:val="22"/>
          <w:szCs w:val="22"/>
        </w:rPr>
        <w:t>11</w:t>
      </w:r>
      <w:r w:rsidRPr="006559CB">
        <w:rPr>
          <w:noProof/>
          <w:sz w:val="22"/>
          <w:szCs w:val="22"/>
        </w:rPr>
        <w:t>: p. 455-466.</w:t>
      </w:r>
      <w:bookmarkEnd w:id="12"/>
    </w:p>
    <w:p w14:paraId="394ACCC7" w14:textId="77777777" w:rsidR="00EF543E" w:rsidRPr="006559CB" w:rsidRDefault="00EF543E" w:rsidP="008C6DA3">
      <w:pPr>
        <w:spacing w:line="480" w:lineRule="auto"/>
        <w:ind w:left="720" w:hanging="720"/>
        <w:jc w:val="both"/>
        <w:rPr>
          <w:noProof/>
          <w:sz w:val="22"/>
          <w:szCs w:val="22"/>
        </w:rPr>
      </w:pPr>
      <w:bookmarkStart w:id="13" w:name="_ENREF_13"/>
      <w:r w:rsidRPr="006559CB">
        <w:rPr>
          <w:noProof/>
          <w:sz w:val="22"/>
          <w:szCs w:val="22"/>
        </w:rPr>
        <w:t>13.</w:t>
      </w:r>
      <w:r w:rsidRPr="006559CB">
        <w:rPr>
          <w:noProof/>
          <w:sz w:val="22"/>
          <w:szCs w:val="22"/>
        </w:rPr>
        <w:tab/>
        <w:t xml:space="preserve">Singh, B. and A.J. Majumdar, </w:t>
      </w:r>
      <w:r w:rsidRPr="006559CB">
        <w:rPr>
          <w:i/>
          <w:noProof/>
          <w:sz w:val="22"/>
          <w:szCs w:val="22"/>
        </w:rPr>
        <w:t>The effect of sand addition on the properties of grc.</w:t>
      </w:r>
      <w:r w:rsidRPr="006559CB">
        <w:rPr>
          <w:noProof/>
          <w:sz w:val="22"/>
          <w:szCs w:val="22"/>
        </w:rPr>
        <w:t xml:space="preserve"> International Journal of Cement Composites and Lightweight Concrete, 1987. </w:t>
      </w:r>
      <w:r w:rsidRPr="006559CB">
        <w:rPr>
          <w:b/>
          <w:noProof/>
          <w:sz w:val="22"/>
          <w:szCs w:val="22"/>
        </w:rPr>
        <w:t>9</w:t>
      </w:r>
      <w:r w:rsidRPr="006559CB">
        <w:rPr>
          <w:noProof/>
          <w:sz w:val="22"/>
          <w:szCs w:val="22"/>
        </w:rPr>
        <w:t>(2): p. 75-79.</w:t>
      </w:r>
      <w:bookmarkEnd w:id="13"/>
    </w:p>
    <w:p w14:paraId="059EBDCC" w14:textId="3C5AABBC" w:rsidR="00EF543E" w:rsidRPr="006559CB" w:rsidRDefault="00EF543E" w:rsidP="001B3223">
      <w:pPr>
        <w:spacing w:line="480" w:lineRule="auto"/>
        <w:ind w:left="720" w:hanging="720"/>
        <w:jc w:val="both"/>
        <w:rPr>
          <w:noProof/>
          <w:sz w:val="22"/>
          <w:szCs w:val="22"/>
        </w:rPr>
      </w:pPr>
      <w:bookmarkStart w:id="14" w:name="_ENREF_14"/>
      <w:r w:rsidRPr="006559CB">
        <w:rPr>
          <w:noProof/>
          <w:sz w:val="22"/>
          <w:szCs w:val="22"/>
        </w:rPr>
        <w:t>14.</w:t>
      </w:r>
      <w:r w:rsidRPr="006559CB">
        <w:rPr>
          <w:noProof/>
          <w:sz w:val="22"/>
          <w:szCs w:val="22"/>
        </w:rPr>
        <w:tab/>
        <w:t xml:space="preserve">John, </w:t>
      </w:r>
      <w:r w:rsidR="008C6DA3" w:rsidRPr="006559CB">
        <w:rPr>
          <w:noProof/>
          <w:sz w:val="22"/>
          <w:szCs w:val="22"/>
        </w:rPr>
        <w:t>D.</w:t>
      </w:r>
      <w:r w:rsidR="008C6DA3">
        <w:rPr>
          <w:noProof/>
          <w:sz w:val="22"/>
          <w:szCs w:val="22"/>
        </w:rPr>
        <w:t xml:space="preserve"> A., </w:t>
      </w:r>
      <w:r w:rsidRPr="006559CB">
        <w:rPr>
          <w:noProof/>
          <w:sz w:val="22"/>
          <w:szCs w:val="22"/>
        </w:rPr>
        <w:t>A.</w:t>
      </w:r>
      <w:r w:rsidR="008C6DA3">
        <w:rPr>
          <w:noProof/>
          <w:sz w:val="22"/>
          <w:szCs w:val="22"/>
        </w:rPr>
        <w:t xml:space="preserve"> </w:t>
      </w:r>
      <w:r w:rsidRPr="006559CB">
        <w:rPr>
          <w:noProof/>
          <w:sz w:val="22"/>
          <w:szCs w:val="22"/>
        </w:rPr>
        <w:t>B.</w:t>
      </w:r>
      <w:r w:rsidR="008C6DA3">
        <w:rPr>
          <w:noProof/>
          <w:sz w:val="22"/>
          <w:szCs w:val="22"/>
        </w:rPr>
        <w:t xml:space="preserve"> </w:t>
      </w:r>
      <w:r w:rsidRPr="006559CB">
        <w:rPr>
          <w:noProof/>
          <w:sz w:val="22"/>
          <w:szCs w:val="22"/>
        </w:rPr>
        <w:t>P</w:t>
      </w:r>
      <w:r w:rsidR="001B3223">
        <w:rPr>
          <w:noProof/>
          <w:sz w:val="22"/>
          <w:szCs w:val="22"/>
        </w:rPr>
        <w:t>oole. and</w:t>
      </w:r>
      <w:r w:rsidR="001B3223" w:rsidRPr="006559CB">
        <w:rPr>
          <w:noProof/>
          <w:sz w:val="22"/>
          <w:szCs w:val="22"/>
        </w:rPr>
        <w:t xml:space="preserve"> </w:t>
      </w:r>
      <w:r w:rsidRPr="006559CB">
        <w:rPr>
          <w:noProof/>
          <w:sz w:val="22"/>
          <w:szCs w:val="22"/>
        </w:rPr>
        <w:t>I.</w:t>
      </w:r>
      <w:r w:rsidR="001B3223">
        <w:rPr>
          <w:noProof/>
          <w:sz w:val="22"/>
          <w:szCs w:val="22"/>
        </w:rPr>
        <w:t xml:space="preserve"> </w:t>
      </w:r>
      <w:r w:rsidRPr="006559CB">
        <w:rPr>
          <w:noProof/>
          <w:sz w:val="22"/>
          <w:szCs w:val="22"/>
        </w:rPr>
        <w:t>S</w:t>
      </w:r>
      <w:r w:rsidR="001B3223">
        <w:rPr>
          <w:noProof/>
          <w:sz w:val="22"/>
          <w:szCs w:val="22"/>
        </w:rPr>
        <w:t>ims</w:t>
      </w:r>
      <w:r w:rsidRPr="006559CB">
        <w:rPr>
          <w:noProof/>
          <w:sz w:val="22"/>
          <w:szCs w:val="22"/>
        </w:rPr>
        <w:t xml:space="preserve">., </w:t>
      </w:r>
      <w:r w:rsidRPr="006559CB">
        <w:rPr>
          <w:i/>
          <w:noProof/>
          <w:sz w:val="22"/>
          <w:szCs w:val="22"/>
        </w:rPr>
        <w:t>Concrete Petrography</w:t>
      </w:r>
      <w:r w:rsidRPr="006559CB">
        <w:rPr>
          <w:noProof/>
          <w:sz w:val="22"/>
          <w:szCs w:val="22"/>
        </w:rPr>
        <w:t xml:space="preserve">, 1998: </w:t>
      </w:r>
      <w:r w:rsidR="001B3223">
        <w:rPr>
          <w:noProof/>
          <w:sz w:val="22"/>
          <w:szCs w:val="22"/>
        </w:rPr>
        <w:t>London: Arnold Publishers.</w:t>
      </w:r>
      <w:r w:rsidRPr="006559CB">
        <w:rPr>
          <w:noProof/>
          <w:sz w:val="22"/>
          <w:szCs w:val="22"/>
        </w:rPr>
        <w:t xml:space="preserve"> </w:t>
      </w:r>
      <w:bookmarkEnd w:id="14"/>
    </w:p>
    <w:p w14:paraId="35E3E3DF" w14:textId="77777777" w:rsidR="00EF543E" w:rsidRPr="006559CB" w:rsidRDefault="00EF543E" w:rsidP="001B3223">
      <w:pPr>
        <w:spacing w:line="480" w:lineRule="auto"/>
        <w:ind w:left="720" w:hanging="720"/>
        <w:jc w:val="both"/>
        <w:rPr>
          <w:noProof/>
          <w:sz w:val="22"/>
          <w:szCs w:val="22"/>
        </w:rPr>
      </w:pPr>
      <w:bookmarkStart w:id="15" w:name="_ENREF_15"/>
      <w:r w:rsidRPr="006559CB">
        <w:rPr>
          <w:noProof/>
          <w:sz w:val="22"/>
          <w:szCs w:val="22"/>
        </w:rPr>
        <w:t>15.</w:t>
      </w:r>
      <w:r w:rsidRPr="006559CB">
        <w:rPr>
          <w:noProof/>
          <w:sz w:val="22"/>
          <w:szCs w:val="22"/>
        </w:rPr>
        <w:tab/>
        <w:t xml:space="preserve">Purnell, P., et al., </w:t>
      </w:r>
      <w:r w:rsidRPr="006559CB">
        <w:rPr>
          <w:i/>
          <w:noProof/>
          <w:sz w:val="22"/>
          <w:szCs w:val="22"/>
        </w:rPr>
        <w:t>Microstructural observations in new matrix glass fibre reinforced cement.</w:t>
      </w:r>
      <w:r w:rsidRPr="006559CB">
        <w:rPr>
          <w:noProof/>
          <w:sz w:val="22"/>
          <w:szCs w:val="22"/>
        </w:rPr>
        <w:t xml:space="preserve"> Cement and Concrete Research, 2000. </w:t>
      </w:r>
      <w:r w:rsidRPr="006559CB">
        <w:rPr>
          <w:b/>
          <w:noProof/>
          <w:sz w:val="22"/>
          <w:szCs w:val="22"/>
        </w:rPr>
        <w:t>30</w:t>
      </w:r>
      <w:r w:rsidRPr="006559CB">
        <w:rPr>
          <w:noProof/>
          <w:sz w:val="22"/>
          <w:szCs w:val="22"/>
        </w:rPr>
        <w:t>(11): p. 1747-1753.</w:t>
      </w:r>
      <w:bookmarkEnd w:id="15"/>
    </w:p>
    <w:p w14:paraId="02A9B4A9" w14:textId="77777777" w:rsidR="00EF543E" w:rsidRPr="006559CB" w:rsidRDefault="00EF543E" w:rsidP="001B3223">
      <w:pPr>
        <w:spacing w:line="480" w:lineRule="auto"/>
        <w:ind w:left="720" w:hanging="720"/>
        <w:jc w:val="both"/>
        <w:rPr>
          <w:noProof/>
          <w:sz w:val="22"/>
          <w:szCs w:val="22"/>
        </w:rPr>
      </w:pPr>
      <w:bookmarkStart w:id="16" w:name="_ENREF_16"/>
      <w:r w:rsidRPr="006559CB">
        <w:rPr>
          <w:noProof/>
          <w:sz w:val="22"/>
          <w:szCs w:val="22"/>
        </w:rPr>
        <w:t>16.</w:t>
      </w:r>
      <w:r w:rsidRPr="006559CB">
        <w:rPr>
          <w:noProof/>
          <w:sz w:val="22"/>
          <w:szCs w:val="22"/>
        </w:rPr>
        <w:tab/>
        <w:t>Head, M.,</w:t>
      </w:r>
      <w:r w:rsidRPr="006559CB">
        <w:rPr>
          <w:i/>
          <w:noProof/>
          <w:sz w:val="22"/>
          <w:szCs w:val="22"/>
        </w:rPr>
        <w:t xml:space="preserve"> Influence on the interfacial transition zone (ITZ) on the properties of concrete</w:t>
      </w:r>
      <w:r w:rsidRPr="006559CB">
        <w:rPr>
          <w:noProof/>
          <w:sz w:val="22"/>
          <w:szCs w:val="22"/>
        </w:rPr>
        <w:t xml:space="preserve">, in </w:t>
      </w:r>
      <w:r w:rsidRPr="006559CB">
        <w:rPr>
          <w:i/>
          <w:noProof/>
          <w:sz w:val="22"/>
          <w:szCs w:val="22"/>
        </w:rPr>
        <w:t>School of Civil Engineering</w:t>
      </w:r>
      <w:r w:rsidRPr="006559CB">
        <w:rPr>
          <w:noProof/>
          <w:sz w:val="22"/>
          <w:szCs w:val="22"/>
        </w:rPr>
        <w:t>2001, University of Leeds.</w:t>
      </w:r>
      <w:bookmarkEnd w:id="16"/>
    </w:p>
    <w:p w14:paraId="43847848" w14:textId="684E45EB" w:rsidR="00EF543E" w:rsidRPr="006559CB" w:rsidRDefault="00EF543E" w:rsidP="001B3223">
      <w:pPr>
        <w:spacing w:line="480" w:lineRule="auto"/>
        <w:ind w:left="720" w:hanging="720"/>
        <w:jc w:val="both"/>
        <w:rPr>
          <w:noProof/>
          <w:sz w:val="22"/>
          <w:szCs w:val="22"/>
        </w:rPr>
      </w:pPr>
      <w:bookmarkStart w:id="17" w:name="_ENREF_17"/>
      <w:r w:rsidRPr="006559CB">
        <w:rPr>
          <w:noProof/>
          <w:sz w:val="22"/>
          <w:szCs w:val="22"/>
        </w:rPr>
        <w:t>17.</w:t>
      </w:r>
      <w:r w:rsidRPr="006559CB">
        <w:rPr>
          <w:noProof/>
          <w:sz w:val="22"/>
          <w:szCs w:val="22"/>
        </w:rPr>
        <w:tab/>
        <w:t xml:space="preserve">Taylor, H.F.W., </w:t>
      </w:r>
      <w:r w:rsidRPr="006559CB">
        <w:rPr>
          <w:i/>
          <w:noProof/>
          <w:sz w:val="22"/>
          <w:szCs w:val="22"/>
        </w:rPr>
        <w:t>Cement chemistry,</w:t>
      </w:r>
      <w:r w:rsidR="001B3223">
        <w:rPr>
          <w:noProof/>
          <w:sz w:val="22"/>
          <w:szCs w:val="22"/>
        </w:rPr>
        <w:t>. 2nd edition, ed. 1997, London</w:t>
      </w:r>
      <w:r w:rsidRPr="006559CB">
        <w:rPr>
          <w:noProof/>
          <w:sz w:val="22"/>
          <w:szCs w:val="22"/>
        </w:rPr>
        <w:t>: Thomas Telford.</w:t>
      </w:r>
      <w:bookmarkEnd w:id="17"/>
    </w:p>
    <w:p w14:paraId="4C074789" w14:textId="77777777" w:rsidR="00EF543E" w:rsidRPr="006559CB" w:rsidRDefault="00EF543E" w:rsidP="001B3223">
      <w:pPr>
        <w:spacing w:line="480" w:lineRule="auto"/>
        <w:ind w:left="720" w:hanging="720"/>
        <w:jc w:val="both"/>
        <w:rPr>
          <w:noProof/>
          <w:sz w:val="22"/>
          <w:szCs w:val="22"/>
        </w:rPr>
      </w:pPr>
      <w:bookmarkStart w:id="18" w:name="_ENREF_18"/>
      <w:r w:rsidRPr="006559CB">
        <w:rPr>
          <w:noProof/>
          <w:sz w:val="22"/>
          <w:szCs w:val="22"/>
        </w:rPr>
        <w:t>18.</w:t>
      </w:r>
      <w:r w:rsidRPr="006559CB">
        <w:rPr>
          <w:noProof/>
          <w:sz w:val="22"/>
          <w:szCs w:val="22"/>
        </w:rPr>
        <w:tab/>
        <w:t xml:space="preserve">Katz, A. and A. Bentur, </w:t>
      </w:r>
      <w:r w:rsidRPr="006559CB">
        <w:rPr>
          <w:i/>
          <w:noProof/>
          <w:sz w:val="22"/>
          <w:szCs w:val="22"/>
        </w:rPr>
        <w:t>Mechanisms and processes leading to changes in time in the properties of CFRC.</w:t>
      </w:r>
      <w:r w:rsidRPr="006559CB">
        <w:rPr>
          <w:noProof/>
          <w:sz w:val="22"/>
          <w:szCs w:val="22"/>
        </w:rPr>
        <w:t xml:space="preserve"> Advanced Cement Based Materials, 1996. </w:t>
      </w:r>
      <w:r w:rsidRPr="006559CB">
        <w:rPr>
          <w:b/>
          <w:noProof/>
          <w:sz w:val="22"/>
          <w:szCs w:val="22"/>
        </w:rPr>
        <w:t>3</w:t>
      </w:r>
      <w:r w:rsidRPr="006559CB">
        <w:rPr>
          <w:noProof/>
          <w:sz w:val="22"/>
          <w:szCs w:val="22"/>
        </w:rPr>
        <w:t>(1): p. 1-13.</w:t>
      </w:r>
      <w:bookmarkEnd w:id="18"/>
    </w:p>
    <w:p w14:paraId="4E503A65" w14:textId="77777777" w:rsidR="00EF543E" w:rsidRPr="006559CB" w:rsidRDefault="00EF543E" w:rsidP="001B3223">
      <w:pPr>
        <w:spacing w:line="480" w:lineRule="auto"/>
        <w:ind w:left="720" w:hanging="720"/>
        <w:jc w:val="both"/>
        <w:rPr>
          <w:noProof/>
          <w:sz w:val="22"/>
          <w:szCs w:val="22"/>
        </w:rPr>
      </w:pPr>
      <w:bookmarkStart w:id="19" w:name="_ENREF_19"/>
      <w:r w:rsidRPr="006559CB">
        <w:rPr>
          <w:noProof/>
          <w:sz w:val="22"/>
          <w:szCs w:val="22"/>
        </w:rPr>
        <w:t>19.</w:t>
      </w:r>
      <w:r w:rsidRPr="006559CB">
        <w:rPr>
          <w:noProof/>
          <w:sz w:val="22"/>
          <w:szCs w:val="22"/>
        </w:rPr>
        <w:tab/>
        <w:t xml:space="preserve">Butler, M., V. Mechtcherine, and S. Hempel, </w:t>
      </w:r>
      <w:r w:rsidRPr="006559CB">
        <w:rPr>
          <w:i/>
          <w:noProof/>
          <w:sz w:val="22"/>
          <w:szCs w:val="22"/>
        </w:rPr>
        <w:t>Experimental investigations on the durability of fibre-matrix interfaces in textile-reinforced concrete.</w:t>
      </w:r>
      <w:r w:rsidRPr="006559CB">
        <w:rPr>
          <w:noProof/>
          <w:sz w:val="22"/>
          <w:szCs w:val="22"/>
        </w:rPr>
        <w:t xml:space="preserve"> Cement &amp; Concrete Composites, 2009. </w:t>
      </w:r>
      <w:r w:rsidRPr="006559CB">
        <w:rPr>
          <w:b/>
          <w:noProof/>
          <w:sz w:val="22"/>
          <w:szCs w:val="22"/>
        </w:rPr>
        <w:t>31</w:t>
      </w:r>
      <w:r w:rsidRPr="006559CB">
        <w:rPr>
          <w:noProof/>
          <w:sz w:val="22"/>
          <w:szCs w:val="22"/>
        </w:rPr>
        <w:t>(4): p. 221-231.</w:t>
      </w:r>
      <w:bookmarkEnd w:id="19"/>
    </w:p>
    <w:p w14:paraId="76DD168B" w14:textId="77777777" w:rsidR="00EF543E" w:rsidRPr="006559CB" w:rsidRDefault="00EF543E" w:rsidP="001B3223">
      <w:pPr>
        <w:spacing w:line="480" w:lineRule="auto"/>
        <w:ind w:left="720" w:hanging="720"/>
        <w:jc w:val="both"/>
        <w:rPr>
          <w:noProof/>
          <w:sz w:val="22"/>
          <w:szCs w:val="22"/>
        </w:rPr>
      </w:pPr>
      <w:bookmarkStart w:id="20" w:name="_ENREF_20"/>
      <w:r w:rsidRPr="006559CB">
        <w:rPr>
          <w:noProof/>
          <w:sz w:val="22"/>
          <w:szCs w:val="22"/>
        </w:rPr>
        <w:t>20.</w:t>
      </w:r>
      <w:r w:rsidRPr="006559CB">
        <w:rPr>
          <w:noProof/>
          <w:sz w:val="22"/>
          <w:szCs w:val="22"/>
        </w:rPr>
        <w:tab/>
        <w:t xml:space="preserve">Richardson, I.G., </w:t>
      </w:r>
      <w:r w:rsidRPr="006559CB">
        <w:rPr>
          <w:i/>
          <w:noProof/>
          <w:sz w:val="22"/>
          <w:szCs w:val="22"/>
        </w:rPr>
        <w:t>The calcium silicate hydrates.</w:t>
      </w:r>
      <w:r w:rsidRPr="006559CB">
        <w:rPr>
          <w:noProof/>
          <w:sz w:val="22"/>
          <w:szCs w:val="22"/>
        </w:rPr>
        <w:t xml:space="preserve"> Cement and Concrete Research, 2008. </w:t>
      </w:r>
      <w:r w:rsidRPr="006559CB">
        <w:rPr>
          <w:b/>
          <w:noProof/>
          <w:sz w:val="22"/>
          <w:szCs w:val="22"/>
        </w:rPr>
        <w:t>38</w:t>
      </w:r>
      <w:r w:rsidRPr="006559CB">
        <w:rPr>
          <w:noProof/>
          <w:sz w:val="22"/>
          <w:szCs w:val="22"/>
        </w:rPr>
        <w:t>(2): p. 137-158.</w:t>
      </w:r>
      <w:bookmarkEnd w:id="20"/>
    </w:p>
    <w:p w14:paraId="1AB6DB3E" w14:textId="77777777" w:rsidR="00EF543E" w:rsidRPr="006559CB" w:rsidRDefault="00EF543E" w:rsidP="001B3223">
      <w:pPr>
        <w:spacing w:line="480" w:lineRule="auto"/>
        <w:ind w:left="720" w:hanging="720"/>
        <w:jc w:val="both"/>
        <w:rPr>
          <w:noProof/>
          <w:sz w:val="22"/>
          <w:szCs w:val="22"/>
        </w:rPr>
      </w:pPr>
      <w:bookmarkStart w:id="21" w:name="_ENREF_21"/>
      <w:r w:rsidRPr="006559CB">
        <w:rPr>
          <w:noProof/>
          <w:sz w:val="22"/>
          <w:szCs w:val="22"/>
        </w:rPr>
        <w:t>21.</w:t>
      </w:r>
      <w:r w:rsidRPr="006559CB">
        <w:rPr>
          <w:noProof/>
          <w:sz w:val="22"/>
          <w:szCs w:val="22"/>
        </w:rPr>
        <w:tab/>
        <w:t xml:space="preserve">Butler, M., S. Hempel, and V. Mechtcherine, </w:t>
      </w:r>
      <w:r w:rsidRPr="006559CB">
        <w:rPr>
          <w:i/>
          <w:noProof/>
          <w:sz w:val="22"/>
          <w:szCs w:val="22"/>
        </w:rPr>
        <w:t>Modelling of ageing effects on crack-bridging behaviour of AR-glass multifilament yarns embedded in cement-based matrix.</w:t>
      </w:r>
      <w:r w:rsidRPr="006559CB">
        <w:rPr>
          <w:noProof/>
          <w:sz w:val="22"/>
          <w:szCs w:val="22"/>
        </w:rPr>
        <w:t xml:space="preserve"> Cement and Concrete Research, 2011. </w:t>
      </w:r>
      <w:r w:rsidRPr="006559CB">
        <w:rPr>
          <w:b/>
          <w:noProof/>
          <w:sz w:val="22"/>
          <w:szCs w:val="22"/>
        </w:rPr>
        <w:t>41</w:t>
      </w:r>
      <w:r w:rsidRPr="006559CB">
        <w:rPr>
          <w:noProof/>
          <w:sz w:val="22"/>
          <w:szCs w:val="22"/>
        </w:rPr>
        <w:t>(4): p. 403-411.</w:t>
      </w:r>
      <w:bookmarkEnd w:id="21"/>
    </w:p>
    <w:p w14:paraId="7405A007" w14:textId="77777777" w:rsidR="00EF543E" w:rsidRPr="006559CB" w:rsidRDefault="00EF543E" w:rsidP="007C5D7C">
      <w:pPr>
        <w:spacing w:line="480" w:lineRule="auto"/>
        <w:ind w:left="720" w:hanging="720"/>
        <w:rPr>
          <w:noProof/>
          <w:sz w:val="22"/>
          <w:szCs w:val="22"/>
        </w:rPr>
      </w:pPr>
      <w:bookmarkStart w:id="22" w:name="_ENREF_22"/>
      <w:r w:rsidRPr="006559CB">
        <w:rPr>
          <w:noProof/>
          <w:sz w:val="22"/>
          <w:szCs w:val="22"/>
        </w:rPr>
        <w:lastRenderedPageBreak/>
        <w:t>22.</w:t>
      </w:r>
      <w:r w:rsidRPr="006559CB">
        <w:rPr>
          <w:noProof/>
          <w:sz w:val="22"/>
          <w:szCs w:val="22"/>
        </w:rPr>
        <w:tab/>
        <w:t xml:space="preserve">Cohen, Z. and A. Peled, </w:t>
      </w:r>
      <w:r w:rsidRPr="006559CB">
        <w:rPr>
          <w:i/>
          <w:noProof/>
          <w:sz w:val="22"/>
          <w:szCs w:val="22"/>
        </w:rPr>
        <w:t>Controlled telescopic reinforcement system of fabric-cement composites - Durability concerns.</w:t>
      </w:r>
      <w:r w:rsidRPr="006559CB">
        <w:rPr>
          <w:noProof/>
          <w:sz w:val="22"/>
          <w:szCs w:val="22"/>
        </w:rPr>
        <w:t xml:space="preserve"> Cement and Concrete Research, 2010. </w:t>
      </w:r>
      <w:r w:rsidRPr="006559CB">
        <w:rPr>
          <w:b/>
          <w:noProof/>
          <w:sz w:val="22"/>
          <w:szCs w:val="22"/>
        </w:rPr>
        <w:t>40</w:t>
      </w:r>
      <w:r w:rsidRPr="006559CB">
        <w:rPr>
          <w:noProof/>
          <w:sz w:val="22"/>
          <w:szCs w:val="22"/>
        </w:rPr>
        <w:t>(10): p. 1495-1506.</w:t>
      </w:r>
      <w:bookmarkEnd w:id="22"/>
    </w:p>
    <w:p w14:paraId="16D929D3" w14:textId="77777777" w:rsidR="00EF543E" w:rsidRPr="006559CB" w:rsidRDefault="00EF543E" w:rsidP="007C5D7C">
      <w:pPr>
        <w:spacing w:line="480" w:lineRule="auto"/>
        <w:rPr>
          <w:noProof/>
          <w:sz w:val="22"/>
          <w:szCs w:val="22"/>
        </w:rPr>
      </w:pPr>
    </w:p>
    <w:p w14:paraId="2426521B" w14:textId="77777777" w:rsidR="005B0D14" w:rsidRPr="006559CB" w:rsidRDefault="00A13945" w:rsidP="007C5D7C">
      <w:pPr>
        <w:spacing w:line="480" w:lineRule="auto"/>
        <w:rPr>
          <w:sz w:val="22"/>
          <w:szCs w:val="22"/>
        </w:rPr>
      </w:pPr>
      <w:r w:rsidRPr="006559CB">
        <w:rPr>
          <w:sz w:val="22"/>
          <w:szCs w:val="22"/>
        </w:rPr>
        <w:fldChar w:fldCharType="end"/>
      </w:r>
    </w:p>
    <w:sectPr w:rsidR="005B0D14" w:rsidRPr="006559CB" w:rsidSect="00A03685">
      <w:headerReference w:type="even" r:id="rId39"/>
      <w:headerReference w:type="default" r:id="rId40"/>
      <w:footerReference w:type="even" r:id="rId41"/>
      <w:footerReference w:type="default" r:id="rId42"/>
      <w:footnotePr>
        <w:numFmt w:val="chicago"/>
      </w:footnotePr>
      <w:pgSz w:w="11906" w:h="16838"/>
      <w:pgMar w:top="1440" w:right="1440" w:bottom="1440" w:left="1440" w:header="708" w:footer="708" w:gutter="0"/>
      <w:lnNumType w:countBy="1" w:restart="continuous"/>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59B4A8" w14:textId="77777777" w:rsidR="00BB232F" w:rsidRDefault="00BB232F" w:rsidP="00195B8F">
      <w:pPr>
        <w:spacing w:before="0" w:line="240" w:lineRule="auto"/>
      </w:pPr>
      <w:r>
        <w:separator/>
      </w:r>
    </w:p>
  </w:endnote>
  <w:endnote w:type="continuationSeparator" w:id="0">
    <w:p w14:paraId="644BE928" w14:textId="77777777" w:rsidR="00BB232F" w:rsidRDefault="00BB232F" w:rsidP="00195B8F">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宋体">
    <w:charset w:val="50"/>
    <w:family w:val="auto"/>
    <w:pitch w:val="variable"/>
    <w:sig w:usb0="00000001" w:usb1="080E0000" w:usb2="00000010" w:usb3="00000000" w:csb0="00040000" w:csb1="00000000"/>
  </w:font>
  <w:font w:name="Consolas">
    <w:panose1 w:val="020B0609020204030204"/>
    <w:charset w:val="00"/>
    <w:family w:val="auto"/>
    <w:pitch w:val="variable"/>
    <w:sig w:usb0="E10002FF" w:usb1="4000FCFF" w:usb2="00000009" w:usb3="00000000" w:csb0="0000019F"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SimSun">
    <w:altName w:val="宋体"/>
    <w:charset w:val="86"/>
    <w:family w:val="auto"/>
    <w:pitch w:val="variable"/>
    <w:sig w:usb0="00000003" w:usb1="288F0000" w:usb2="00000016" w:usb3="00000000" w:csb0="00040001" w:csb1="00000000"/>
  </w:font>
  <w:font w:name="Verdana">
    <w:panose1 w:val="020B0604030504040204"/>
    <w:charset w:val="00"/>
    <w:family w:val="auto"/>
    <w:pitch w:val="variable"/>
    <w:sig w:usb0="A10006FF" w:usb1="4000205B" w:usb2="00000010" w:usb3="00000000" w:csb0="0000019F" w:csb1="00000000"/>
  </w:font>
  <w:font w:name="Cambria Math">
    <w:panose1 w:val="02040503050406030204"/>
    <w:charset w:val="00"/>
    <w:family w:val="auto"/>
    <w:pitch w:val="variable"/>
    <w:sig w:usb0="E00002FF" w:usb1="420024FF" w:usb2="00000000"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74523D" w14:textId="77777777" w:rsidR="00BB232F" w:rsidRDefault="00BB232F" w:rsidP="00BB232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A265415" w14:textId="77777777" w:rsidR="00BB232F" w:rsidRDefault="00BB232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3A9799" w14:textId="77777777" w:rsidR="00BB232F" w:rsidRPr="00A03685" w:rsidRDefault="00BB232F" w:rsidP="00BB232F">
    <w:pPr>
      <w:pStyle w:val="Footer"/>
      <w:framePr w:wrap="around" w:vAnchor="text" w:hAnchor="margin" w:xAlign="center" w:y="1"/>
      <w:rPr>
        <w:rStyle w:val="PageNumber"/>
        <w:sz w:val="16"/>
        <w:szCs w:val="16"/>
      </w:rPr>
    </w:pPr>
    <w:r w:rsidRPr="00A03685">
      <w:rPr>
        <w:rStyle w:val="PageNumber"/>
        <w:sz w:val="16"/>
        <w:szCs w:val="16"/>
      </w:rPr>
      <w:fldChar w:fldCharType="begin"/>
    </w:r>
    <w:r w:rsidRPr="00A03685">
      <w:rPr>
        <w:rStyle w:val="PageNumber"/>
        <w:sz w:val="16"/>
        <w:szCs w:val="16"/>
      </w:rPr>
      <w:instrText xml:space="preserve">PAGE  </w:instrText>
    </w:r>
    <w:r w:rsidRPr="00A03685">
      <w:rPr>
        <w:rStyle w:val="PageNumber"/>
        <w:sz w:val="16"/>
        <w:szCs w:val="16"/>
      </w:rPr>
      <w:fldChar w:fldCharType="separate"/>
    </w:r>
    <w:r w:rsidR="00D96A5F">
      <w:rPr>
        <w:rStyle w:val="PageNumber"/>
        <w:noProof/>
        <w:sz w:val="16"/>
        <w:szCs w:val="16"/>
      </w:rPr>
      <w:t>13</w:t>
    </w:r>
    <w:r w:rsidRPr="00A03685">
      <w:rPr>
        <w:rStyle w:val="PageNumber"/>
        <w:sz w:val="16"/>
        <w:szCs w:val="16"/>
      </w:rPr>
      <w:fldChar w:fldCharType="end"/>
    </w:r>
  </w:p>
  <w:p w14:paraId="35319C01" w14:textId="77777777" w:rsidR="00BB232F" w:rsidRDefault="00BB232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5EB563" w14:textId="77777777" w:rsidR="00BB232F" w:rsidRDefault="00BB232F" w:rsidP="00195B8F">
      <w:pPr>
        <w:spacing w:before="0" w:line="240" w:lineRule="auto"/>
      </w:pPr>
      <w:r>
        <w:separator/>
      </w:r>
    </w:p>
  </w:footnote>
  <w:footnote w:type="continuationSeparator" w:id="0">
    <w:p w14:paraId="24B311B6" w14:textId="77777777" w:rsidR="00BB232F" w:rsidRDefault="00BB232F" w:rsidP="00195B8F">
      <w:pPr>
        <w:spacing w:before="0" w:line="240" w:lineRule="auto"/>
      </w:pPr>
      <w:r>
        <w:continuationSeparator/>
      </w:r>
    </w:p>
  </w:footnote>
  <w:footnote w:id="1">
    <w:p w14:paraId="28DB22DF" w14:textId="77777777" w:rsidR="00BB232F" w:rsidRDefault="00BB232F">
      <w:pPr>
        <w:pStyle w:val="FootnoteText"/>
      </w:pPr>
      <w:r>
        <w:rPr>
          <w:rStyle w:val="FootnoteReference"/>
        </w:rPr>
        <w:footnoteRef/>
      </w:r>
      <w:r>
        <w:t xml:space="preserve"> Corresponding author. Tel.: +44 113 343 0370. </w:t>
      </w:r>
    </w:p>
    <w:p w14:paraId="79D57E07" w14:textId="77777777" w:rsidR="00BB232F" w:rsidRDefault="00BB232F">
      <w:pPr>
        <w:pStyle w:val="FootnoteText"/>
      </w:pPr>
      <w:r>
        <w:t xml:space="preserve">Email address: </w:t>
      </w:r>
      <w:hyperlink r:id="rId1" w:history="1">
        <w:r>
          <w:rPr>
            <w:rStyle w:val="Hyperlink"/>
            <w:rFonts w:ascii="Verdana" w:hAnsi="Verdana"/>
            <w:color w:val="13B3D3"/>
            <w:sz w:val="18"/>
            <w:szCs w:val="18"/>
            <w:bdr w:val="none" w:sz="0" w:space="0" w:color="auto" w:frame="1"/>
            <w:shd w:val="clear" w:color="auto" w:fill="FFFFFF"/>
          </w:rPr>
          <w:t>p.purnell@leeds.ac.uk</w:t>
        </w:r>
      </w:hyperlink>
      <w:r>
        <w:t xml:space="preserve"> (P. Purnell).</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90996F" w14:textId="77777777" w:rsidR="00BB232F" w:rsidRDefault="00BB232F" w:rsidP="00BB232F">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D4F1976" w14:textId="77777777" w:rsidR="00BB232F" w:rsidRDefault="00BB232F" w:rsidP="00A03685">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2C6D37" w14:textId="77777777" w:rsidR="00BB232F" w:rsidRDefault="00BB232F" w:rsidP="00A03685">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15E7816"/>
    <w:lvl w:ilvl="0">
      <w:start w:val="1"/>
      <w:numFmt w:val="decimal"/>
      <w:lvlText w:val="%1."/>
      <w:lvlJc w:val="left"/>
      <w:pPr>
        <w:tabs>
          <w:tab w:val="num" w:pos="1492"/>
        </w:tabs>
        <w:ind w:left="1492" w:hanging="360"/>
      </w:pPr>
    </w:lvl>
  </w:abstractNum>
  <w:abstractNum w:abstractNumId="1">
    <w:nsid w:val="FFFFFF7D"/>
    <w:multiLevelType w:val="singleLevel"/>
    <w:tmpl w:val="46964D34"/>
    <w:lvl w:ilvl="0">
      <w:start w:val="1"/>
      <w:numFmt w:val="decimal"/>
      <w:lvlText w:val="%1."/>
      <w:lvlJc w:val="left"/>
      <w:pPr>
        <w:tabs>
          <w:tab w:val="num" w:pos="1209"/>
        </w:tabs>
        <w:ind w:left="1209" w:hanging="360"/>
      </w:pPr>
    </w:lvl>
  </w:abstractNum>
  <w:abstractNum w:abstractNumId="2">
    <w:nsid w:val="FFFFFF7E"/>
    <w:multiLevelType w:val="singleLevel"/>
    <w:tmpl w:val="C0D2C580"/>
    <w:lvl w:ilvl="0">
      <w:start w:val="1"/>
      <w:numFmt w:val="decimal"/>
      <w:lvlText w:val="%1."/>
      <w:lvlJc w:val="left"/>
      <w:pPr>
        <w:tabs>
          <w:tab w:val="num" w:pos="926"/>
        </w:tabs>
        <w:ind w:left="926" w:hanging="360"/>
      </w:pPr>
    </w:lvl>
  </w:abstractNum>
  <w:abstractNum w:abstractNumId="3">
    <w:nsid w:val="FFFFFF7F"/>
    <w:multiLevelType w:val="singleLevel"/>
    <w:tmpl w:val="5FFE02AA"/>
    <w:lvl w:ilvl="0">
      <w:start w:val="1"/>
      <w:numFmt w:val="decimal"/>
      <w:lvlText w:val="%1."/>
      <w:lvlJc w:val="left"/>
      <w:pPr>
        <w:tabs>
          <w:tab w:val="num" w:pos="643"/>
        </w:tabs>
        <w:ind w:left="643" w:hanging="360"/>
      </w:pPr>
    </w:lvl>
  </w:abstractNum>
  <w:abstractNum w:abstractNumId="4">
    <w:nsid w:val="FFFFFF80"/>
    <w:multiLevelType w:val="singleLevel"/>
    <w:tmpl w:val="9A2034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D02CF0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F1093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426A5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DCCD14A"/>
    <w:lvl w:ilvl="0">
      <w:start w:val="1"/>
      <w:numFmt w:val="decimal"/>
      <w:pStyle w:val="ListNumber"/>
      <w:lvlText w:val="%1."/>
      <w:lvlJc w:val="left"/>
      <w:pPr>
        <w:tabs>
          <w:tab w:val="num" w:pos="360"/>
        </w:tabs>
        <w:ind w:left="360" w:hanging="360"/>
      </w:pPr>
    </w:lvl>
  </w:abstractNum>
  <w:abstractNum w:abstractNumId="9">
    <w:nsid w:val="FFFFFF89"/>
    <w:multiLevelType w:val="singleLevel"/>
    <w:tmpl w:val="65502A5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11826DD8"/>
    <w:multiLevelType w:val="hybridMultilevel"/>
    <w:tmpl w:val="6E5E9B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F9240C7"/>
    <w:multiLevelType w:val="multilevel"/>
    <w:tmpl w:val="7AEAFC6C"/>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nsid w:val="6848711C"/>
    <w:multiLevelType w:val="hybridMultilevel"/>
    <w:tmpl w:val="1DD2670A"/>
    <w:lvl w:ilvl="0" w:tplc="05BC4442">
      <w:start w:val="1"/>
      <w:numFmt w:val="lowerLetter"/>
      <w:lvlText w:val="(%1)"/>
      <w:lvlJc w:val="left"/>
      <w:pPr>
        <w:ind w:left="3300" w:hanging="360"/>
      </w:pPr>
      <w:rPr>
        <w:rFonts w:hint="default"/>
      </w:rPr>
    </w:lvl>
    <w:lvl w:ilvl="1" w:tplc="08090019" w:tentative="1">
      <w:start w:val="1"/>
      <w:numFmt w:val="lowerLetter"/>
      <w:lvlText w:val="%2."/>
      <w:lvlJc w:val="left"/>
      <w:pPr>
        <w:ind w:left="4020" w:hanging="360"/>
      </w:pPr>
    </w:lvl>
    <w:lvl w:ilvl="2" w:tplc="0809001B" w:tentative="1">
      <w:start w:val="1"/>
      <w:numFmt w:val="lowerRoman"/>
      <w:lvlText w:val="%3."/>
      <w:lvlJc w:val="right"/>
      <w:pPr>
        <w:ind w:left="4740" w:hanging="180"/>
      </w:pPr>
    </w:lvl>
    <w:lvl w:ilvl="3" w:tplc="0809000F" w:tentative="1">
      <w:start w:val="1"/>
      <w:numFmt w:val="decimal"/>
      <w:lvlText w:val="%4."/>
      <w:lvlJc w:val="left"/>
      <w:pPr>
        <w:ind w:left="5460" w:hanging="360"/>
      </w:pPr>
    </w:lvl>
    <w:lvl w:ilvl="4" w:tplc="08090019" w:tentative="1">
      <w:start w:val="1"/>
      <w:numFmt w:val="lowerLetter"/>
      <w:lvlText w:val="%5."/>
      <w:lvlJc w:val="left"/>
      <w:pPr>
        <w:ind w:left="6180" w:hanging="360"/>
      </w:pPr>
    </w:lvl>
    <w:lvl w:ilvl="5" w:tplc="0809001B" w:tentative="1">
      <w:start w:val="1"/>
      <w:numFmt w:val="lowerRoman"/>
      <w:lvlText w:val="%6."/>
      <w:lvlJc w:val="right"/>
      <w:pPr>
        <w:ind w:left="6900" w:hanging="180"/>
      </w:pPr>
    </w:lvl>
    <w:lvl w:ilvl="6" w:tplc="0809000F" w:tentative="1">
      <w:start w:val="1"/>
      <w:numFmt w:val="decimal"/>
      <w:lvlText w:val="%7."/>
      <w:lvlJc w:val="left"/>
      <w:pPr>
        <w:ind w:left="7620" w:hanging="360"/>
      </w:pPr>
    </w:lvl>
    <w:lvl w:ilvl="7" w:tplc="08090019" w:tentative="1">
      <w:start w:val="1"/>
      <w:numFmt w:val="lowerLetter"/>
      <w:lvlText w:val="%8."/>
      <w:lvlJc w:val="left"/>
      <w:pPr>
        <w:ind w:left="8340" w:hanging="360"/>
      </w:pPr>
    </w:lvl>
    <w:lvl w:ilvl="8" w:tplc="0809001B" w:tentative="1">
      <w:start w:val="1"/>
      <w:numFmt w:val="lowerRoman"/>
      <w:lvlText w:val="%9."/>
      <w:lvlJc w:val="right"/>
      <w:pPr>
        <w:ind w:left="9060" w:hanging="180"/>
      </w:p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12"/>
  </w:num>
  <w:num w:numId="12">
    <w:abstractNumId w:val="1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Layout" w:val="&lt;ENLayout&gt;&lt;Style&gt;Numbered&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tas2ewepyrrx0je0z24pwfev5x9sxdtxwf0s&quot;&gt;low carbon cement&lt;record-ids&gt;&lt;item&gt;9&lt;/item&gt;&lt;item&gt;12&lt;/item&gt;&lt;item&gt;13&lt;/item&gt;&lt;item&gt;14&lt;/item&gt;&lt;item&gt;20&lt;/item&gt;&lt;item&gt;28&lt;/item&gt;&lt;item&gt;32&lt;/item&gt;&lt;item&gt;55&lt;/item&gt;&lt;item&gt;57&lt;/item&gt;&lt;item&gt;67&lt;/item&gt;&lt;item&gt;95&lt;/item&gt;&lt;item&gt;102&lt;/item&gt;&lt;item&gt;105&lt;/item&gt;&lt;item&gt;111&lt;/item&gt;&lt;item&gt;155&lt;/item&gt;&lt;item&gt;156&lt;/item&gt;&lt;item&gt;157&lt;/item&gt;&lt;item&gt;158&lt;/item&gt;&lt;item&gt;173&lt;/item&gt;&lt;item&gt;246&lt;/item&gt;&lt;item&gt;268&lt;/item&gt;&lt;item&gt;277&lt;/item&gt;&lt;item&gt;326&lt;/item&gt;&lt;/record-ids&gt;&lt;/item&gt;&lt;/Libraries&gt;"/>
  </w:docVars>
  <w:rsids>
    <w:rsidRoot w:val="00521862"/>
    <w:rsid w:val="000101EC"/>
    <w:rsid w:val="00021DE1"/>
    <w:rsid w:val="00024180"/>
    <w:rsid w:val="00024488"/>
    <w:rsid w:val="000735DD"/>
    <w:rsid w:val="000745AF"/>
    <w:rsid w:val="000914C6"/>
    <w:rsid w:val="000A395C"/>
    <w:rsid w:val="000B2BC6"/>
    <w:rsid w:val="000D731F"/>
    <w:rsid w:val="000E3920"/>
    <w:rsid w:val="000E4009"/>
    <w:rsid w:val="000E4DB4"/>
    <w:rsid w:val="000E68DE"/>
    <w:rsid w:val="000F40BE"/>
    <w:rsid w:val="0011365D"/>
    <w:rsid w:val="00115DD3"/>
    <w:rsid w:val="00122C1A"/>
    <w:rsid w:val="001450F3"/>
    <w:rsid w:val="0014668D"/>
    <w:rsid w:val="00152971"/>
    <w:rsid w:val="00155188"/>
    <w:rsid w:val="0016469F"/>
    <w:rsid w:val="00174D1F"/>
    <w:rsid w:val="00180FC2"/>
    <w:rsid w:val="00182FA1"/>
    <w:rsid w:val="0018465B"/>
    <w:rsid w:val="00195B8F"/>
    <w:rsid w:val="001A6EAA"/>
    <w:rsid w:val="001B3223"/>
    <w:rsid w:val="001B3CA7"/>
    <w:rsid w:val="001C2E96"/>
    <w:rsid w:val="001C2EEC"/>
    <w:rsid w:val="001C2F45"/>
    <w:rsid w:val="001C49B6"/>
    <w:rsid w:val="001E04A0"/>
    <w:rsid w:val="001E1DF8"/>
    <w:rsid w:val="00216F46"/>
    <w:rsid w:val="00230F40"/>
    <w:rsid w:val="002315B9"/>
    <w:rsid w:val="002441BD"/>
    <w:rsid w:val="0026338A"/>
    <w:rsid w:val="00271F61"/>
    <w:rsid w:val="00271FB0"/>
    <w:rsid w:val="00273123"/>
    <w:rsid w:val="00276E27"/>
    <w:rsid w:val="00290486"/>
    <w:rsid w:val="002A237B"/>
    <w:rsid w:val="002A4AC9"/>
    <w:rsid w:val="002A59DC"/>
    <w:rsid w:val="002B4B85"/>
    <w:rsid w:val="002D2913"/>
    <w:rsid w:val="002D3289"/>
    <w:rsid w:val="002E4768"/>
    <w:rsid w:val="002F042B"/>
    <w:rsid w:val="00312FB8"/>
    <w:rsid w:val="00314600"/>
    <w:rsid w:val="003157E1"/>
    <w:rsid w:val="00330467"/>
    <w:rsid w:val="00330B39"/>
    <w:rsid w:val="003400F1"/>
    <w:rsid w:val="00346E21"/>
    <w:rsid w:val="00371545"/>
    <w:rsid w:val="003B4809"/>
    <w:rsid w:val="003C31E5"/>
    <w:rsid w:val="003C4FC5"/>
    <w:rsid w:val="003C521F"/>
    <w:rsid w:val="003C6343"/>
    <w:rsid w:val="003E3293"/>
    <w:rsid w:val="003E5B3C"/>
    <w:rsid w:val="0040172B"/>
    <w:rsid w:val="00416AA0"/>
    <w:rsid w:val="00416F77"/>
    <w:rsid w:val="00425060"/>
    <w:rsid w:val="00447861"/>
    <w:rsid w:val="00462D6B"/>
    <w:rsid w:val="00471C3C"/>
    <w:rsid w:val="00474757"/>
    <w:rsid w:val="00483DBF"/>
    <w:rsid w:val="0049647D"/>
    <w:rsid w:val="004E22C9"/>
    <w:rsid w:val="00512814"/>
    <w:rsid w:val="00516B1D"/>
    <w:rsid w:val="00521862"/>
    <w:rsid w:val="00527D55"/>
    <w:rsid w:val="00547A2B"/>
    <w:rsid w:val="0056264E"/>
    <w:rsid w:val="00565F3A"/>
    <w:rsid w:val="00567D77"/>
    <w:rsid w:val="00581D65"/>
    <w:rsid w:val="0059020C"/>
    <w:rsid w:val="0059321E"/>
    <w:rsid w:val="00596E34"/>
    <w:rsid w:val="005B05EE"/>
    <w:rsid w:val="005B0D14"/>
    <w:rsid w:val="005C161B"/>
    <w:rsid w:val="005C4ADE"/>
    <w:rsid w:val="005D2C67"/>
    <w:rsid w:val="005E0142"/>
    <w:rsid w:val="005E4DA1"/>
    <w:rsid w:val="005E5D64"/>
    <w:rsid w:val="0061635D"/>
    <w:rsid w:val="0062256B"/>
    <w:rsid w:val="00640AE2"/>
    <w:rsid w:val="006416D2"/>
    <w:rsid w:val="006422C8"/>
    <w:rsid w:val="006509D3"/>
    <w:rsid w:val="00654085"/>
    <w:rsid w:val="006549B1"/>
    <w:rsid w:val="006559CB"/>
    <w:rsid w:val="00662F34"/>
    <w:rsid w:val="00664C54"/>
    <w:rsid w:val="00674435"/>
    <w:rsid w:val="006A3D2A"/>
    <w:rsid w:val="006A42E7"/>
    <w:rsid w:val="006B1F79"/>
    <w:rsid w:val="006D4054"/>
    <w:rsid w:val="006E40B5"/>
    <w:rsid w:val="006E5FAC"/>
    <w:rsid w:val="006F163E"/>
    <w:rsid w:val="006F450D"/>
    <w:rsid w:val="00722D1F"/>
    <w:rsid w:val="007302F8"/>
    <w:rsid w:val="0075168C"/>
    <w:rsid w:val="00755EE3"/>
    <w:rsid w:val="00783E3A"/>
    <w:rsid w:val="007C5D7C"/>
    <w:rsid w:val="007E6FE7"/>
    <w:rsid w:val="00812EA9"/>
    <w:rsid w:val="00813CAE"/>
    <w:rsid w:val="00825B8F"/>
    <w:rsid w:val="00825C12"/>
    <w:rsid w:val="0083241F"/>
    <w:rsid w:val="00843DDF"/>
    <w:rsid w:val="00853B5A"/>
    <w:rsid w:val="008619EB"/>
    <w:rsid w:val="00862A05"/>
    <w:rsid w:val="00871B4C"/>
    <w:rsid w:val="00873D7B"/>
    <w:rsid w:val="00877F55"/>
    <w:rsid w:val="00880119"/>
    <w:rsid w:val="00884AF5"/>
    <w:rsid w:val="008861B9"/>
    <w:rsid w:val="00890E90"/>
    <w:rsid w:val="00891306"/>
    <w:rsid w:val="0089547F"/>
    <w:rsid w:val="008A1901"/>
    <w:rsid w:val="008A3FC0"/>
    <w:rsid w:val="008C4406"/>
    <w:rsid w:val="008C6DA3"/>
    <w:rsid w:val="0091059B"/>
    <w:rsid w:val="00930117"/>
    <w:rsid w:val="009308C9"/>
    <w:rsid w:val="009324D4"/>
    <w:rsid w:val="00935318"/>
    <w:rsid w:val="00936BE7"/>
    <w:rsid w:val="009427AB"/>
    <w:rsid w:val="00946598"/>
    <w:rsid w:val="009478D5"/>
    <w:rsid w:val="00982301"/>
    <w:rsid w:val="00985051"/>
    <w:rsid w:val="009A2C55"/>
    <w:rsid w:val="009A415B"/>
    <w:rsid w:val="009A6F2D"/>
    <w:rsid w:val="009C42E6"/>
    <w:rsid w:val="009D08B7"/>
    <w:rsid w:val="009E0D14"/>
    <w:rsid w:val="009E7433"/>
    <w:rsid w:val="00A03685"/>
    <w:rsid w:val="00A03BDE"/>
    <w:rsid w:val="00A11EB7"/>
    <w:rsid w:val="00A13945"/>
    <w:rsid w:val="00A17209"/>
    <w:rsid w:val="00A205AE"/>
    <w:rsid w:val="00A237F6"/>
    <w:rsid w:val="00A240BB"/>
    <w:rsid w:val="00A33839"/>
    <w:rsid w:val="00A36CF5"/>
    <w:rsid w:val="00A37F99"/>
    <w:rsid w:val="00A42015"/>
    <w:rsid w:val="00A6215C"/>
    <w:rsid w:val="00A738E9"/>
    <w:rsid w:val="00A837F2"/>
    <w:rsid w:val="00A8751D"/>
    <w:rsid w:val="00AB4D49"/>
    <w:rsid w:val="00AB5A23"/>
    <w:rsid w:val="00AB5CA3"/>
    <w:rsid w:val="00AB7D62"/>
    <w:rsid w:val="00AC1427"/>
    <w:rsid w:val="00AD1923"/>
    <w:rsid w:val="00AD1B4C"/>
    <w:rsid w:val="00AD3173"/>
    <w:rsid w:val="00AE230B"/>
    <w:rsid w:val="00B009A1"/>
    <w:rsid w:val="00B05481"/>
    <w:rsid w:val="00B12733"/>
    <w:rsid w:val="00B23E4E"/>
    <w:rsid w:val="00B3648B"/>
    <w:rsid w:val="00B3772F"/>
    <w:rsid w:val="00B45872"/>
    <w:rsid w:val="00B45CD8"/>
    <w:rsid w:val="00B46F44"/>
    <w:rsid w:val="00B72584"/>
    <w:rsid w:val="00B73992"/>
    <w:rsid w:val="00B7564E"/>
    <w:rsid w:val="00B7645B"/>
    <w:rsid w:val="00B7653D"/>
    <w:rsid w:val="00B952A7"/>
    <w:rsid w:val="00B96A5C"/>
    <w:rsid w:val="00BA129D"/>
    <w:rsid w:val="00BA1D20"/>
    <w:rsid w:val="00BB232F"/>
    <w:rsid w:val="00BF7C01"/>
    <w:rsid w:val="00C13500"/>
    <w:rsid w:val="00C23D7C"/>
    <w:rsid w:val="00C2773C"/>
    <w:rsid w:val="00C362E2"/>
    <w:rsid w:val="00C43089"/>
    <w:rsid w:val="00C4416F"/>
    <w:rsid w:val="00C54861"/>
    <w:rsid w:val="00C56A41"/>
    <w:rsid w:val="00C619BA"/>
    <w:rsid w:val="00C637B7"/>
    <w:rsid w:val="00C707F6"/>
    <w:rsid w:val="00C72495"/>
    <w:rsid w:val="00C72745"/>
    <w:rsid w:val="00C81E80"/>
    <w:rsid w:val="00C96C45"/>
    <w:rsid w:val="00CA19CD"/>
    <w:rsid w:val="00CA4978"/>
    <w:rsid w:val="00CB48C1"/>
    <w:rsid w:val="00CB5872"/>
    <w:rsid w:val="00CB683D"/>
    <w:rsid w:val="00CC56D3"/>
    <w:rsid w:val="00CC64FA"/>
    <w:rsid w:val="00CF5740"/>
    <w:rsid w:val="00CF7239"/>
    <w:rsid w:val="00D00D33"/>
    <w:rsid w:val="00D0201F"/>
    <w:rsid w:val="00D219A0"/>
    <w:rsid w:val="00D30AC9"/>
    <w:rsid w:val="00D30ADD"/>
    <w:rsid w:val="00D3185A"/>
    <w:rsid w:val="00D3396B"/>
    <w:rsid w:val="00D40DA4"/>
    <w:rsid w:val="00D4639B"/>
    <w:rsid w:val="00D702A0"/>
    <w:rsid w:val="00D7093D"/>
    <w:rsid w:val="00D72766"/>
    <w:rsid w:val="00D77405"/>
    <w:rsid w:val="00D81237"/>
    <w:rsid w:val="00D85225"/>
    <w:rsid w:val="00D85AA6"/>
    <w:rsid w:val="00D96A5F"/>
    <w:rsid w:val="00DB106D"/>
    <w:rsid w:val="00DC0B1B"/>
    <w:rsid w:val="00DC2F38"/>
    <w:rsid w:val="00DC6A6B"/>
    <w:rsid w:val="00DD2F45"/>
    <w:rsid w:val="00DD2FC9"/>
    <w:rsid w:val="00DE03A5"/>
    <w:rsid w:val="00DE69F8"/>
    <w:rsid w:val="00DF45C5"/>
    <w:rsid w:val="00E057DF"/>
    <w:rsid w:val="00E209F2"/>
    <w:rsid w:val="00E447B9"/>
    <w:rsid w:val="00E80AF5"/>
    <w:rsid w:val="00E95119"/>
    <w:rsid w:val="00EB66B1"/>
    <w:rsid w:val="00ED0819"/>
    <w:rsid w:val="00EE7BE8"/>
    <w:rsid w:val="00EF543E"/>
    <w:rsid w:val="00F1513E"/>
    <w:rsid w:val="00F17729"/>
    <w:rsid w:val="00F367F1"/>
    <w:rsid w:val="00F419B2"/>
    <w:rsid w:val="00F42E47"/>
    <w:rsid w:val="00F6781C"/>
    <w:rsid w:val="00F70149"/>
    <w:rsid w:val="00F91183"/>
    <w:rsid w:val="00F924DD"/>
    <w:rsid w:val="00FB00B4"/>
    <w:rsid w:val="00FB5F2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C906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Arial"/>
        <w:sz w:val="24"/>
        <w:szCs w:val="24"/>
        <w:lang w:val="en-GB" w:eastAsia="zh-CN"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264E"/>
    <w:pPr>
      <w:spacing w:before="120" w:after="0"/>
    </w:pPr>
  </w:style>
  <w:style w:type="paragraph" w:styleId="Heading1">
    <w:name w:val="heading 1"/>
    <w:basedOn w:val="Normal"/>
    <w:next w:val="Normal"/>
    <w:link w:val="Heading1Char"/>
    <w:autoRedefine/>
    <w:uiPriority w:val="9"/>
    <w:qFormat/>
    <w:rsid w:val="003B4809"/>
    <w:pPr>
      <w:keepNext/>
      <w:keepLines/>
      <w:spacing w:before="240" w:after="120" w:line="480" w:lineRule="auto"/>
      <w:outlineLvl w:val="0"/>
    </w:pPr>
    <w:rPr>
      <w:rFonts w:eastAsiaTheme="majorEastAsia"/>
      <w:b/>
      <w:bCs/>
    </w:rPr>
  </w:style>
  <w:style w:type="paragraph" w:styleId="Heading2">
    <w:name w:val="heading 2"/>
    <w:basedOn w:val="Normal"/>
    <w:next w:val="Normal"/>
    <w:link w:val="Heading2Char"/>
    <w:autoRedefine/>
    <w:uiPriority w:val="9"/>
    <w:unhideWhenUsed/>
    <w:qFormat/>
    <w:rsid w:val="001C49B6"/>
    <w:pPr>
      <w:keepNext/>
      <w:keepLines/>
      <w:tabs>
        <w:tab w:val="left" w:pos="426"/>
      </w:tabs>
      <w:spacing w:after="120"/>
      <w:ind w:left="426"/>
      <w:outlineLvl w:val="1"/>
    </w:pPr>
    <w:rPr>
      <w:rFonts w:eastAsiaTheme="majorEastAsia"/>
      <w:b/>
      <w:bCs/>
    </w:rPr>
  </w:style>
  <w:style w:type="paragraph" w:styleId="Heading3">
    <w:name w:val="heading 3"/>
    <w:basedOn w:val="Normal"/>
    <w:next w:val="Normal"/>
    <w:link w:val="Heading3Char"/>
    <w:autoRedefine/>
    <w:uiPriority w:val="9"/>
    <w:unhideWhenUsed/>
    <w:qFormat/>
    <w:rsid w:val="00EB66B1"/>
    <w:pPr>
      <w:keepNext/>
      <w:keepLines/>
      <w:spacing w:before="240" w:after="120"/>
      <w:outlineLvl w:val="2"/>
    </w:pPr>
    <w:rPr>
      <w:rFonts w:eastAsiaTheme="majorEastAsia"/>
      <w:b/>
      <w:bCs/>
    </w:rPr>
  </w:style>
  <w:style w:type="paragraph" w:styleId="Heading4">
    <w:name w:val="heading 4"/>
    <w:basedOn w:val="Normal"/>
    <w:next w:val="Normal"/>
    <w:link w:val="Heading4Char"/>
    <w:autoRedefine/>
    <w:uiPriority w:val="9"/>
    <w:unhideWhenUsed/>
    <w:qFormat/>
    <w:rsid w:val="00EB66B1"/>
    <w:pPr>
      <w:keepNext/>
      <w:keepLines/>
      <w:spacing w:before="240" w:after="120"/>
      <w:outlineLvl w:val="3"/>
    </w:pPr>
    <w:rPr>
      <w:rFonts w:eastAsiaTheme="majorEastAsia"/>
      <w:b/>
      <w:bCs/>
      <w:iCs/>
    </w:rPr>
  </w:style>
  <w:style w:type="paragraph" w:styleId="Heading5">
    <w:name w:val="heading 5"/>
    <w:basedOn w:val="Normal"/>
    <w:next w:val="Normal"/>
    <w:link w:val="Heading5Char"/>
    <w:autoRedefine/>
    <w:uiPriority w:val="9"/>
    <w:unhideWhenUsed/>
    <w:qFormat/>
    <w:rsid w:val="00273123"/>
    <w:pPr>
      <w:keepNext/>
      <w:keepLines/>
      <w:spacing w:before="240" w:after="120"/>
      <w:outlineLvl w:val="4"/>
    </w:pPr>
    <w:rPr>
      <w:rFonts w:eastAsiaTheme="majorEastAsia"/>
      <w:b/>
    </w:rPr>
  </w:style>
  <w:style w:type="paragraph" w:styleId="Heading6">
    <w:name w:val="heading 6"/>
    <w:basedOn w:val="Normal"/>
    <w:next w:val="Normal"/>
    <w:link w:val="Heading6Char"/>
    <w:uiPriority w:val="9"/>
    <w:unhideWhenUsed/>
    <w:qFormat/>
    <w:rsid w:val="006F163E"/>
    <w:pPr>
      <w:keepNext/>
      <w:keepLines/>
      <w:spacing w:before="240" w:after="120"/>
      <w:outlineLvl w:val="5"/>
    </w:pPr>
    <w:rPr>
      <w:rFonts w:eastAsiaTheme="majorEastAsia"/>
      <w:b/>
      <w:iCs/>
    </w:rPr>
  </w:style>
  <w:style w:type="paragraph" w:styleId="Heading7">
    <w:name w:val="heading 7"/>
    <w:basedOn w:val="Normal"/>
    <w:next w:val="Normal"/>
    <w:link w:val="Heading7Char"/>
    <w:uiPriority w:val="9"/>
    <w:unhideWhenUsed/>
    <w:qFormat/>
    <w:rsid w:val="006F163E"/>
    <w:pPr>
      <w:keepNext/>
      <w:keepLines/>
      <w:spacing w:before="240" w:after="120"/>
      <w:outlineLvl w:val="6"/>
    </w:pPr>
    <w:rPr>
      <w:rFonts w:eastAsiaTheme="majorEastAsia" w:cstheme="majorBidi"/>
      <w:b/>
      <w:i/>
      <w:iCs/>
    </w:rPr>
  </w:style>
  <w:style w:type="paragraph" w:styleId="Heading8">
    <w:name w:val="heading 8"/>
    <w:basedOn w:val="Normal"/>
    <w:next w:val="Normal"/>
    <w:link w:val="Heading8Char"/>
    <w:uiPriority w:val="9"/>
    <w:unhideWhenUsed/>
    <w:qFormat/>
    <w:rsid w:val="006F163E"/>
    <w:pPr>
      <w:keepNext/>
      <w:keepLines/>
      <w:spacing w:before="240" w:after="120"/>
      <w:outlineLvl w:val="7"/>
    </w:pPr>
    <w:rPr>
      <w:rFonts w:eastAsiaTheme="majorEastAsia" w:cstheme="majorBidi"/>
      <w:szCs w:val="20"/>
    </w:rPr>
  </w:style>
  <w:style w:type="paragraph" w:styleId="Heading9">
    <w:name w:val="heading 9"/>
    <w:basedOn w:val="Normal"/>
    <w:next w:val="Normal"/>
    <w:link w:val="Heading9Char"/>
    <w:uiPriority w:val="9"/>
    <w:unhideWhenUsed/>
    <w:qFormat/>
    <w:rsid w:val="006F163E"/>
    <w:pPr>
      <w:keepNext/>
      <w:keepLines/>
      <w:spacing w:before="240" w:after="120"/>
      <w:outlineLvl w:val="8"/>
    </w:pPr>
    <w:rPr>
      <w:rFonts w:eastAsiaTheme="majorEastAsia"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ing">
    <w:name w:val="Subheading"/>
    <w:basedOn w:val="Normal"/>
    <w:next w:val="Normal"/>
    <w:link w:val="SubheadingChar"/>
    <w:rsid w:val="00E209F2"/>
    <w:pPr>
      <w:keepNext/>
    </w:pPr>
    <w:rPr>
      <w:b/>
    </w:rPr>
  </w:style>
  <w:style w:type="character" w:customStyle="1" w:styleId="SubheadingChar">
    <w:name w:val="Subheading Char"/>
    <w:basedOn w:val="DefaultParagraphFont"/>
    <w:link w:val="Subheading"/>
    <w:rsid w:val="00E209F2"/>
    <w:rPr>
      <w:rFonts w:ascii="Arial" w:hAnsi="Arial" w:cs="Arial"/>
      <w:b/>
      <w:sz w:val="28"/>
    </w:rPr>
  </w:style>
  <w:style w:type="paragraph" w:styleId="Caption">
    <w:name w:val="caption"/>
    <w:basedOn w:val="Normal"/>
    <w:next w:val="Normal"/>
    <w:uiPriority w:val="35"/>
    <w:unhideWhenUsed/>
    <w:qFormat/>
    <w:rsid w:val="00C23D7C"/>
    <w:pPr>
      <w:spacing w:after="240" w:line="240" w:lineRule="auto"/>
    </w:pPr>
    <w:rPr>
      <w:b/>
      <w:bCs/>
      <w:sz w:val="20"/>
      <w:szCs w:val="20"/>
    </w:rPr>
  </w:style>
  <w:style w:type="paragraph" w:styleId="Title">
    <w:name w:val="Title"/>
    <w:basedOn w:val="Normal"/>
    <w:next w:val="Normal"/>
    <w:link w:val="TitleChar"/>
    <w:autoRedefine/>
    <w:uiPriority w:val="10"/>
    <w:qFormat/>
    <w:rsid w:val="005B0D14"/>
    <w:pPr>
      <w:keepNext/>
      <w:pBdr>
        <w:bottom w:val="single" w:sz="8" w:space="4" w:color="auto"/>
      </w:pBdr>
      <w:spacing w:before="240" w:after="120" w:line="240" w:lineRule="auto"/>
      <w:contextualSpacing/>
      <w:outlineLvl w:val="0"/>
    </w:pPr>
    <w:rPr>
      <w:rFonts w:eastAsiaTheme="majorEastAsia"/>
      <w:b/>
      <w:spacing w:val="5"/>
      <w:sz w:val="36"/>
      <w:szCs w:val="52"/>
    </w:rPr>
  </w:style>
  <w:style w:type="character" w:customStyle="1" w:styleId="TitleChar">
    <w:name w:val="Title Char"/>
    <w:basedOn w:val="DefaultParagraphFont"/>
    <w:link w:val="Title"/>
    <w:uiPriority w:val="10"/>
    <w:rsid w:val="005B0D14"/>
    <w:rPr>
      <w:rFonts w:eastAsiaTheme="majorEastAsia"/>
      <w:b/>
      <w:spacing w:val="5"/>
      <w:sz w:val="36"/>
      <w:szCs w:val="52"/>
    </w:rPr>
  </w:style>
  <w:style w:type="paragraph" w:styleId="Subtitle">
    <w:name w:val="Subtitle"/>
    <w:basedOn w:val="Normal"/>
    <w:next w:val="Normal"/>
    <w:link w:val="SubtitleChar"/>
    <w:autoRedefine/>
    <w:uiPriority w:val="11"/>
    <w:qFormat/>
    <w:rsid w:val="00EB66B1"/>
    <w:pPr>
      <w:keepNext/>
      <w:numPr>
        <w:ilvl w:val="1"/>
      </w:numPr>
    </w:pPr>
    <w:rPr>
      <w:rFonts w:eastAsiaTheme="majorEastAsia"/>
      <w:iCs/>
      <w:spacing w:val="15"/>
      <w:sz w:val="28"/>
    </w:rPr>
  </w:style>
  <w:style w:type="character" w:customStyle="1" w:styleId="SubtitleChar">
    <w:name w:val="Subtitle Char"/>
    <w:basedOn w:val="DefaultParagraphFont"/>
    <w:link w:val="Subtitle"/>
    <w:uiPriority w:val="11"/>
    <w:rsid w:val="00EB66B1"/>
    <w:rPr>
      <w:rFonts w:ascii="Arial" w:eastAsiaTheme="majorEastAsia" w:hAnsi="Arial" w:cs="Arial"/>
      <w:iCs/>
      <w:spacing w:val="15"/>
      <w:sz w:val="28"/>
      <w:szCs w:val="24"/>
    </w:rPr>
  </w:style>
  <w:style w:type="character" w:customStyle="1" w:styleId="Heading1Char">
    <w:name w:val="Heading 1 Char"/>
    <w:basedOn w:val="DefaultParagraphFont"/>
    <w:link w:val="Heading1"/>
    <w:uiPriority w:val="9"/>
    <w:rsid w:val="003B4809"/>
    <w:rPr>
      <w:rFonts w:eastAsiaTheme="majorEastAsia"/>
      <w:b/>
      <w:bCs/>
    </w:rPr>
  </w:style>
  <w:style w:type="character" w:customStyle="1" w:styleId="Heading2Char">
    <w:name w:val="Heading 2 Char"/>
    <w:basedOn w:val="DefaultParagraphFont"/>
    <w:link w:val="Heading2"/>
    <w:uiPriority w:val="9"/>
    <w:rsid w:val="001C49B6"/>
    <w:rPr>
      <w:rFonts w:eastAsiaTheme="majorEastAsia"/>
      <w:b/>
      <w:bCs/>
    </w:rPr>
  </w:style>
  <w:style w:type="character" w:customStyle="1" w:styleId="Heading3Char">
    <w:name w:val="Heading 3 Char"/>
    <w:basedOn w:val="DefaultParagraphFont"/>
    <w:link w:val="Heading3"/>
    <w:uiPriority w:val="9"/>
    <w:rsid w:val="00EB66B1"/>
    <w:rPr>
      <w:rFonts w:ascii="Arial" w:eastAsiaTheme="majorEastAsia" w:hAnsi="Arial" w:cs="Arial"/>
      <w:b/>
      <w:bCs/>
      <w:sz w:val="24"/>
    </w:rPr>
  </w:style>
  <w:style w:type="character" w:customStyle="1" w:styleId="Heading4Char">
    <w:name w:val="Heading 4 Char"/>
    <w:basedOn w:val="DefaultParagraphFont"/>
    <w:link w:val="Heading4"/>
    <w:uiPriority w:val="9"/>
    <w:rsid w:val="00EB66B1"/>
    <w:rPr>
      <w:rFonts w:ascii="Arial" w:eastAsiaTheme="majorEastAsia" w:hAnsi="Arial" w:cs="Arial"/>
      <w:b/>
      <w:bCs/>
      <w:iCs/>
      <w:sz w:val="24"/>
    </w:rPr>
  </w:style>
  <w:style w:type="character" w:customStyle="1" w:styleId="Heading5Char">
    <w:name w:val="Heading 5 Char"/>
    <w:basedOn w:val="DefaultParagraphFont"/>
    <w:link w:val="Heading5"/>
    <w:uiPriority w:val="9"/>
    <w:rsid w:val="00273123"/>
    <w:rPr>
      <w:rFonts w:ascii="Arial" w:eastAsiaTheme="majorEastAsia" w:hAnsi="Arial" w:cs="Arial"/>
      <w:b/>
      <w:sz w:val="24"/>
    </w:rPr>
  </w:style>
  <w:style w:type="character" w:customStyle="1" w:styleId="Heading6Char">
    <w:name w:val="Heading 6 Char"/>
    <w:basedOn w:val="DefaultParagraphFont"/>
    <w:link w:val="Heading6"/>
    <w:uiPriority w:val="9"/>
    <w:rsid w:val="006F163E"/>
    <w:rPr>
      <w:rFonts w:ascii="Arial" w:eastAsiaTheme="majorEastAsia" w:hAnsi="Arial" w:cs="Arial"/>
      <w:b/>
      <w:iCs/>
      <w:sz w:val="24"/>
    </w:rPr>
  </w:style>
  <w:style w:type="paragraph" w:styleId="Quote">
    <w:name w:val="Quote"/>
    <w:basedOn w:val="Normal"/>
    <w:next w:val="Normal"/>
    <w:link w:val="QuoteChar1"/>
    <w:uiPriority w:val="29"/>
    <w:qFormat/>
    <w:rsid w:val="00AD1B4C"/>
    <w:pPr>
      <w:ind w:left="794" w:right="794"/>
    </w:pPr>
    <w:rPr>
      <w:i/>
      <w:iCs/>
    </w:rPr>
  </w:style>
  <w:style w:type="character" w:customStyle="1" w:styleId="QuoteChar">
    <w:name w:val="Quote Char"/>
    <w:basedOn w:val="DefaultParagraphFont"/>
    <w:uiPriority w:val="29"/>
    <w:rsid w:val="00E209F2"/>
    <w:rPr>
      <w:rFonts w:ascii="Arial" w:hAnsi="Arial" w:cs="Arial"/>
      <w:i/>
      <w:iCs/>
      <w:color w:val="000000" w:themeColor="text1"/>
      <w:sz w:val="28"/>
    </w:rPr>
  </w:style>
  <w:style w:type="character" w:customStyle="1" w:styleId="QuoteChar1">
    <w:name w:val="Quote Char1"/>
    <w:basedOn w:val="DefaultParagraphFont"/>
    <w:link w:val="Quote"/>
    <w:uiPriority w:val="29"/>
    <w:rsid w:val="00AD1B4C"/>
    <w:rPr>
      <w:i/>
      <w:iCs/>
    </w:rPr>
  </w:style>
  <w:style w:type="paragraph" w:styleId="ListBullet">
    <w:name w:val="List Bullet"/>
    <w:basedOn w:val="Normal"/>
    <w:uiPriority w:val="99"/>
    <w:semiHidden/>
    <w:unhideWhenUsed/>
    <w:rsid w:val="00E209F2"/>
    <w:pPr>
      <w:numPr>
        <w:numId w:val="1"/>
      </w:numPr>
      <w:contextualSpacing/>
    </w:pPr>
  </w:style>
  <w:style w:type="paragraph" w:styleId="ListNumber">
    <w:name w:val="List Number"/>
    <w:basedOn w:val="Normal"/>
    <w:uiPriority w:val="99"/>
    <w:semiHidden/>
    <w:unhideWhenUsed/>
    <w:rsid w:val="00E209F2"/>
    <w:pPr>
      <w:numPr>
        <w:numId w:val="2"/>
      </w:numPr>
      <w:contextualSpacing/>
    </w:pPr>
  </w:style>
  <w:style w:type="paragraph" w:styleId="TableofFigures">
    <w:name w:val="table of figures"/>
    <w:basedOn w:val="Normal"/>
    <w:next w:val="Normal"/>
    <w:uiPriority w:val="99"/>
    <w:semiHidden/>
    <w:unhideWhenUsed/>
    <w:rsid w:val="00E209F2"/>
  </w:style>
  <w:style w:type="character" w:styleId="IntenseEmphasis">
    <w:name w:val="Intense Emphasis"/>
    <w:basedOn w:val="DefaultParagraphFont"/>
    <w:uiPriority w:val="21"/>
    <w:qFormat/>
    <w:rsid w:val="00416AA0"/>
    <w:rPr>
      <w:b/>
      <w:bCs/>
      <w:i/>
      <w:iCs/>
      <w:color w:val="auto"/>
    </w:rPr>
  </w:style>
  <w:style w:type="paragraph" w:styleId="IntenseQuote">
    <w:name w:val="Intense Quote"/>
    <w:basedOn w:val="Normal"/>
    <w:next w:val="Normal"/>
    <w:link w:val="IntenseQuoteChar"/>
    <w:uiPriority w:val="30"/>
    <w:qFormat/>
    <w:rsid w:val="001C2F45"/>
    <w:pPr>
      <w:pBdr>
        <w:bottom w:val="single" w:sz="4" w:space="4" w:color="4F81BD"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1C2F45"/>
    <w:rPr>
      <w:rFonts w:ascii="Arial" w:hAnsi="Arial" w:cs="Arial"/>
      <w:b/>
      <w:bCs/>
      <w:i/>
      <w:iCs/>
      <w:sz w:val="24"/>
    </w:rPr>
  </w:style>
  <w:style w:type="character" w:styleId="SubtleReference">
    <w:name w:val="Subtle Reference"/>
    <w:basedOn w:val="DefaultParagraphFont"/>
    <w:uiPriority w:val="31"/>
    <w:qFormat/>
    <w:rsid w:val="00B7564E"/>
    <w:rPr>
      <w:smallCaps/>
      <w:color w:val="auto"/>
      <w:u w:val="single"/>
    </w:rPr>
  </w:style>
  <w:style w:type="character" w:customStyle="1" w:styleId="Heading7Char">
    <w:name w:val="Heading 7 Char"/>
    <w:basedOn w:val="DefaultParagraphFont"/>
    <w:link w:val="Heading7"/>
    <w:uiPriority w:val="9"/>
    <w:rsid w:val="006F163E"/>
    <w:rPr>
      <w:rFonts w:ascii="Arial" w:eastAsiaTheme="majorEastAsia" w:hAnsi="Arial" w:cstheme="majorBidi"/>
      <w:b/>
      <w:i/>
      <w:iCs/>
      <w:sz w:val="24"/>
    </w:rPr>
  </w:style>
  <w:style w:type="character" w:customStyle="1" w:styleId="Heading8Char">
    <w:name w:val="Heading 8 Char"/>
    <w:basedOn w:val="DefaultParagraphFont"/>
    <w:link w:val="Heading8"/>
    <w:uiPriority w:val="9"/>
    <w:rsid w:val="006F163E"/>
    <w:rPr>
      <w:rFonts w:ascii="Arial" w:eastAsiaTheme="majorEastAsia" w:hAnsi="Arial" w:cstheme="majorBidi"/>
      <w:sz w:val="24"/>
      <w:szCs w:val="20"/>
    </w:rPr>
  </w:style>
  <w:style w:type="character" w:customStyle="1" w:styleId="Heading9Char">
    <w:name w:val="Heading 9 Char"/>
    <w:basedOn w:val="DefaultParagraphFont"/>
    <w:link w:val="Heading9"/>
    <w:uiPriority w:val="9"/>
    <w:rsid w:val="006F163E"/>
    <w:rPr>
      <w:rFonts w:ascii="Arial" w:eastAsiaTheme="majorEastAsia" w:hAnsi="Arial" w:cstheme="majorBidi"/>
      <w:i/>
      <w:iCs/>
      <w:sz w:val="24"/>
      <w:szCs w:val="20"/>
    </w:rPr>
  </w:style>
  <w:style w:type="character" w:styleId="IntenseReference">
    <w:name w:val="Intense Reference"/>
    <w:basedOn w:val="DefaultParagraphFont"/>
    <w:uiPriority w:val="32"/>
    <w:qFormat/>
    <w:rsid w:val="00AD1B4C"/>
    <w:rPr>
      <w:b/>
      <w:bCs/>
      <w:smallCaps/>
      <w:color w:val="auto"/>
      <w:spacing w:val="5"/>
      <w:u w:val="single"/>
    </w:rPr>
  </w:style>
  <w:style w:type="paragraph" w:styleId="TOCHeading">
    <w:name w:val="TOC Heading"/>
    <w:basedOn w:val="Heading1"/>
    <w:next w:val="Normal"/>
    <w:uiPriority w:val="39"/>
    <w:semiHidden/>
    <w:unhideWhenUsed/>
    <w:qFormat/>
    <w:rsid w:val="002A237B"/>
    <w:pPr>
      <w:spacing w:before="480"/>
      <w:outlineLvl w:val="9"/>
    </w:pPr>
    <w:rPr>
      <w:rFonts w:cstheme="majorBidi"/>
      <w:sz w:val="28"/>
    </w:rPr>
  </w:style>
  <w:style w:type="paragraph" w:styleId="BlockText">
    <w:name w:val="Block Text"/>
    <w:basedOn w:val="Normal"/>
    <w:uiPriority w:val="99"/>
    <w:semiHidden/>
    <w:unhideWhenUsed/>
    <w:rsid w:val="00B23E4E"/>
    <w:pPr>
      <w:pBdr>
        <w:top w:val="single" w:sz="2" w:space="10" w:color="auto" w:shadow="1"/>
        <w:left w:val="single" w:sz="2" w:space="10" w:color="auto" w:shadow="1"/>
        <w:bottom w:val="single" w:sz="2" w:space="10" w:color="auto" w:shadow="1"/>
        <w:right w:val="single" w:sz="2" w:space="10" w:color="auto" w:shadow="1"/>
      </w:pBdr>
      <w:ind w:left="1152" w:right="1152"/>
    </w:pPr>
    <w:rPr>
      <w:rFonts w:cstheme="minorBidi"/>
      <w:i/>
      <w:iCs/>
    </w:rPr>
  </w:style>
  <w:style w:type="character" w:styleId="PlaceholderText">
    <w:name w:val="Placeholder Text"/>
    <w:basedOn w:val="DefaultParagraphFont"/>
    <w:uiPriority w:val="99"/>
    <w:semiHidden/>
    <w:rsid w:val="00AD3173"/>
    <w:rPr>
      <w:color w:val="auto"/>
    </w:rPr>
  </w:style>
  <w:style w:type="paragraph" w:styleId="TOAHeading">
    <w:name w:val="toa heading"/>
    <w:basedOn w:val="Normal"/>
    <w:next w:val="Normal"/>
    <w:uiPriority w:val="99"/>
    <w:semiHidden/>
    <w:unhideWhenUsed/>
    <w:rsid w:val="00BF7C01"/>
    <w:rPr>
      <w:rFonts w:eastAsiaTheme="majorEastAsia" w:cstheme="majorBidi"/>
      <w:b/>
      <w:bCs/>
      <w:sz w:val="28"/>
    </w:rPr>
  </w:style>
  <w:style w:type="paragraph" w:styleId="PlainText">
    <w:name w:val="Plain Text"/>
    <w:basedOn w:val="Normal"/>
    <w:link w:val="PlainTextChar"/>
    <w:uiPriority w:val="99"/>
    <w:semiHidden/>
    <w:unhideWhenUsed/>
    <w:rsid w:val="00330467"/>
    <w:pPr>
      <w:spacing w:before="0" w:line="240" w:lineRule="auto"/>
    </w:pPr>
    <w:rPr>
      <w:rFonts w:ascii="Consolas" w:hAnsi="Consolas"/>
      <w:szCs w:val="21"/>
    </w:rPr>
  </w:style>
  <w:style w:type="character" w:customStyle="1" w:styleId="PlainTextChar">
    <w:name w:val="Plain Text Char"/>
    <w:basedOn w:val="DefaultParagraphFont"/>
    <w:link w:val="PlainText"/>
    <w:uiPriority w:val="99"/>
    <w:semiHidden/>
    <w:rsid w:val="00330467"/>
    <w:rPr>
      <w:rFonts w:ascii="Consolas" w:hAnsi="Consolas"/>
      <w:szCs w:val="21"/>
    </w:rPr>
  </w:style>
  <w:style w:type="paragraph" w:styleId="BodyText3">
    <w:name w:val="Body Text 3"/>
    <w:basedOn w:val="Normal"/>
    <w:link w:val="BodyText3Char"/>
    <w:uiPriority w:val="99"/>
    <w:semiHidden/>
    <w:unhideWhenUsed/>
    <w:rsid w:val="00890E90"/>
    <w:pPr>
      <w:spacing w:after="120"/>
    </w:pPr>
    <w:rPr>
      <w:sz w:val="20"/>
      <w:szCs w:val="16"/>
    </w:rPr>
  </w:style>
  <w:style w:type="character" w:customStyle="1" w:styleId="BodyText3Char">
    <w:name w:val="Body Text 3 Char"/>
    <w:basedOn w:val="DefaultParagraphFont"/>
    <w:link w:val="BodyText3"/>
    <w:uiPriority w:val="99"/>
    <w:semiHidden/>
    <w:rsid w:val="00890E90"/>
    <w:rPr>
      <w:sz w:val="20"/>
      <w:szCs w:val="16"/>
    </w:rPr>
  </w:style>
  <w:style w:type="paragraph" w:styleId="BodyText">
    <w:name w:val="Body Text"/>
    <w:basedOn w:val="Normal"/>
    <w:link w:val="BodyTextChar"/>
    <w:uiPriority w:val="99"/>
    <w:semiHidden/>
    <w:unhideWhenUsed/>
    <w:rsid w:val="00890E90"/>
    <w:pPr>
      <w:spacing w:after="120"/>
    </w:pPr>
  </w:style>
  <w:style w:type="character" w:customStyle="1" w:styleId="BodyTextChar">
    <w:name w:val="Body Text Char"/>
    <w:basedOn w:val="DefaultParagraphFont"/>
    <w:link w:val="BodyText"/>
    <w:uiPriority w:val="99"/>
    <w:semiHidden/>
    <w:rsid w:val="00890E90"/>
  </w:style>
  <w:style w:type="paragraph" w:styleId="BodyTextFirstIndent">
    <w:name w:val="Body Text First Indent"/>
    <w:basedOn w:val="BodyText"/>
    <w:link w:val="BodyTextFirstIndentChar"/>
    <w:uiPriority w:val="99"/>
    <w:unhideWhenUsed/>
    <w:rsid w:val="00890E90"/>
    <w:pPr>
      <w:spacing w:after="320"/>
      <w:ind w:firstLine="360"/>
    </w:pPr>
  </w:style>
  <w:style w:type="character" w:customStyle="1" w:styleId="BodyTextFirstIndentChar">
    <w:name w:val="Body Text First Indent Char"/>
    <w:basedOn w:val="BodyTextChar"/>
    <w:link w:val="BodyTextFirstIndent"/>
    <w:uiPriority w:val="99"/>
    <w:rsid w:val="00890E90"/>
  </w:style>
  <w:style w:type="paragraph" w:styleId="BodyTextIndent3">
    <w:name w:val="Body Text Indent 3"/>
    <w:basedOn w:val="Normal"/>
    <w:link w:val="BodyTextIndent3Char"/>
    <w:uiPriority w:val="99"/>
    <w:unhideWhenUsed/>
    <w:rsid w:val="00D00D33"/>
    <w:pPr>
      <w:spacing w:after="120"/>
      <w:ind w:left="283"/>
    </w:pPr>
    <w:rPr>
      <w:sz w:val="20"/>
      <w:szCs w:val="16"/>
    </w:rPr>
  </w:style>
  <w:style w:type="character" w:customStyle="1" w:styleId="BodyTextIndent3Char">
    <w:name w:val="Body Text Indent 3 Char"/>
    <w:basedOn w:val="DefaultParagraphFont"/>
    <w:link w:val="BodyTextIndent3"/>
    <w:uiPriority w:val="99"/>
    <w:rsid w:val="00D00D33"/>
    <w:rPr>
      <w:sz w:val="20"/>
      <w:szCs w:val="16"/>
    </w:rPr>
  </w:style>
  <w:style w:type="paragraph" w:styleId="DocumentMap">
    <w:name w:val="Document Map"/>
    <w:basedOn w:val="Normal"/>
    <w:link w:val="DocumentMapChar"/>
    <w:uiPriority w:val="99"/>
    <w:semiHidden/>
    <w:unhideWhenUsed/>
    <w:rsid w:val="00B3772F"/>
    <w:pPr>
      <w:spacing w:before="0" w:line="240" w:lineRule="auto"/>
    </w:pPr>
    <w:rPr>
      <w:rFonts w:cs="Tahoma"/>
      <w:szCs w:val="16"/>
    </w:rPr>
  </w:style>
  <w:style w:type="character" w:customStyle="1" w:styleId="DocumentMapChar">
    <w:name w:val="Document Map Char"/>
    <w:basedOn w:val="DefaultParagraphFont"/>
    <w:link w:val="DocumentMap"/>
    <w:uiPriority w:val="99"/>
    <w:semiHidden/>
    <w:rsid w:val="00B3772F"/>
    <w:rPr>
      <w:rFonts w:cs="Tahoma"/>
      <w:szCs w:val="16"/>
    </w:rPr>
  </w:style>
  <w:style w:type="paragraph" w:styleId="EndnoteText">
    <w:name w:val="endnote text"/>
    <w:basedOn w:val="Normal"/>
    <w:link w:val="EndnoteTextChar"/>
    <w:uiPriority w:val="99"/>
    <w:unhideWhenUsed/>
    <w:rsid w:val="00B3772F"/>
    <w:pPr>
      <w:spacing w:before="0" w:line="240" w:lineRule="auto"/>
    </w:pPr>
    <w:rPr>
      <w:szCs w:val="20"/>
    </w:rPr>
  </w:style>
  <w:style w:type="character" w:customStyle="1" w:styleId="EndnoteTextChar">
    <w:name w:val="Endnote Text Char"/>
    <w:basedOn w:val="DefaultParagraphFont"/>
    <w:link w:val="EndnoteText"/>
    <w:uiPriority w:val="99"/>
    <w:rsid w:val="00B3772F"/>
    <w:rPr>
      <w:szCs w:val="20"/>
    </w:rPr>
  </w:style>
  <w:style w:type="character" w:styleId="Emphasis">
    <w:name w:val="Emphasis"/>
    <w:basedOn w:val="DefaultParagraphFont"/>
    <w:uiPriority w:val="20"/>
    <w:qFormat/>
    <w:rsid w:val="00B3772F"/>
    <w:rPr>
      <w:i/>
      <w:iCs/>
    </w:rPr>
  </w:style>
  <w:style w:type="paragraph" w:styleId="EnvelopeReturn">
    <w:name w:val="envelope return"/>
    <w:basedOn w:val="Normal"/>
    <w:uiPriority w:val="99"/>
    <w:semiHidden/>
    <w:unhideWhenUsed/>
    <w:rsid w:val="00B3772F"/>
    <w:pPr>
      <w:spacing w:before="0" w:line="240" w:lineRule="auto"/>
    </w:pPr>
    <w:rPr>
      <w:rFonts w:eastAsiaTheme="majorEastAsia" w:cstheme="majorBidi"/>
      <w:szCs w:val="20"/>
    </w:rPr>
  </w:style>
  <w:style w:type="paragraph" w:styleId="MessageHeader">
    <w:name w:val="Message Header"/>
    <w:basedOn w:val="Normal"/>
    <w:link w:val="MessageHeaderChar"/>
    <w:uiPriority w:val="99"/>
    <w:semiHidden/>
    <w:unhideWhenUsed/>
    <w:rsid w:val="003400F1"/>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eastAsiaTheme="majorEastAsia" w:cstheme="majorBidi"/>
    </w:rPr>
  </w:style>
  <w:style w:type="character" w:customStyle="1" w:styleId="MessageHeaderChar">
    <w:name w:val="Message Header Char"/>
    <w:basedOn w:val="DefaultParagraphFont"/>
    <w:link w:val="MessageHeader"/>
    <w:uiPriority w:val="99"/>
    <w:semiHidden/>
    <w:rsid w:val="003400F1"/>
    <w:rPr>
      <w:rFonts w:eastAsiaTheme="majorEastAsia" w:cstheme="majorBidi"/>
      <w:shd w:val="pct20" w:color="auto" w:fill="auto"/>
    </w:rPr>
  </w:style>
  <w:style w:type="paragraph" w:styleId="NoSpacing">
    <w:name w:val="No Spacing"/>
    <w:uiPriority w:val="1"/>
    <w:qFormat/>
    <w:rsid w:val="003400F1"/>
    <w:pPr>
      <w:spacing w:after="0" w:line="240" w:lineRule="auto"/>
    </w:pPr>
  </w:style>
  <w:style w:type="paragraph" w:styleId="NormalWeb">
    <w:name w:val="Normal (Web)"/>
    <w:basedOn w:val="Normal"/>
    <w:uiPriority w:val="99"/>
    <w:semiHidden/>
    <w:unhideWhenUsed/>
    <w:rsid w:val="00930117"/>
    <w:rPr>
      <w:rFonts w:cs="Times New Roman"/>
    </w:rPr>
  </w:style>
  <w:style w:type="paragraph" w:styleId="Index1">
    <w:name w:val="index 1"/>
    <w:basedOn w:val="Normal"/>
    <w:next w:val="Normal"/>
    <w:autoRedefine/>
    <w:uiPriority w:val="99"/>
    <w:semiHidden/>
    <w:unhideWhenUsed/>
    <w:rsid w:val="00873D7B"/>
    <w:pPr>
      <w:spacing w:before="0" w:line="240" w:lineRule="auto"/>
      <w:ind w:left="240" w:hanging="240"/>
    </w:pPr>
  </w:style>
  <w:style w:type="paragraph" w:styleId="IndexHeading">
    <w:name w:val="index heading"/>
    <w:basedOn w:val="Normal"/>
    <w:next w:val="Index1"/>
    <w:uiPriority w:val="99"/>
    <w:semiHidden/>
    <w:unhideWhenUsed/>
    <w:rsid w:val="00873D7B"/>
    <w:rPr>
      <w:rFonts w:eastAsiaTheme="majorEastAsia" w:cstheme="majorBidi"/>
      <w:b/>
      <w:bCs/>
    </w:rPr>
  </w:style>
  <w:style w:type="paragraph" w:styleId="BalloonText">
    <w:name w:val="Balloon Text"/>
    <w:basedOn w:val="Normal"/>
    <w:link w:val="BalloonTextChar"/>
    <w:uiPriority w:val="99"/>
    <w:semiHidden/>
    <w:unhideWhenUsed/>
    <w:rsid w:val="00195B8F"/>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5B8F"/>
    <w:rPr>
      <w:rFonts w:ascii="Tahoma" w:hAnsi="Tahoma" w:cs="Tahoma"/>
      <w:sz w:val="16"/>
      <w:szCs w:val="16"/>
    </w:rPr>
  </w:style>
  <w:style w:type="paragraph" w:styleId="FootnoteText">
    <w:name w:val="footnote text"/>
    <w:basedOn w:val="Normal"/>
    <w:link w:val="FootnoteTextChar"/>
    <w:uiPriority w:val="99"/>
    <w:semiHidden/>
    <w:rsid w:val="00195B8F"/>
    <w:pPr>
      <w:spacing w:before="0" w:line="240" w:lineRule="auto"/>
    </w:pPr>
    <w:rPr>
      <w:rFonts w:asciiTheme="minorHAnsi" w:eastAsia="SimSun" w:hAnsiTheme="minorHAnsi"/>
      <w:sz w:val="20"/>
      <w:szCs w:val="20"/>
      <w:lang w:eastAsia="en-US"/>
    </w:rPr>
  </w:style>
  <w:style w:type="character" w:customStyle="1" w:styleId="FootnoteTextChar">
    <w:name w:val="Footnote Text Char"/>
    <w:basedOn w:val="DefaultParagraphFont"/>
    <w:link w:val="FootnoteText"/>
    <w:uiPriority w:val="99"/>
    <w:semiHidden/>
    <w:rsid w:val="00195B8F"/>
    <w:rPr>
      <w:rFonts w:asciiTheme="minorHAnsi" w:eastAsia="SimSun" w:hAnsiTheme="minorHAnsi"/>
      <w:sz w:val="20"/>
      <w:szCs w:val="20"/>
      <w:lang w:eastAsia="en-US"/>
    </w:rPr>
  </w:style>
  <w:style w:type="character" w:styleId="FootnoteReference">
    <w:name w:val="footnote reference"/>
    <w:basedOn w:val="DefaultParagraphFont"/>
    <w:uiPriority w:val="99"/>
    <w:semiHidden/>
    <w:rsid w:val="00195B8F"/>
    <w:rPr>
      <w:rFonts w:cs="Times New Roman"/>
      <w:vertAlign w:val="superscript"/>
    </w:rPr>
  </w:style>
  <w:style w:type="table" w:customStyle="1" w:styleId="LightShading1">
    <w:name w:val="Light Shading1"/>
    <w:basedOn w:val="TableNormal"/>
    <w:uiPriority w:val="60"/>
    <w:rsid w:val="00195B8F"/>
    <w:pPr>
      <w:spacing w:after="0" w:line="240" w:lineRule="auto"/>
    </w:pPr>
    <w:rPr>
      <w:rFonts w:ascii="Calibri" w:eastAsia="SimSun" w:hAnsi="Calibri"/>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uiPriority w:val="34"/>
    <w:qFormat/>
    <w:rsid w:val="00195B8F"/>
    <w:pPr>
      <w:spacing w:before="0" w:after="200"/>
      <w:ind w:left="720"/>
      <w:contextualSpacing/>
    </w:pPr>
    <w:rPr>
      <w:rFonts w:asciiTheme="minorHAnsi" w:eastAsiaTheme="minorHAnsi" w:hAnsiTheme="minorHAnsi" w:cstheme="minorBidi"/>
      <w:sz w:val="20"/>
      <w:szCs w:val="22"/>
      <w:lang w:eastAsia="en-US"/>
    </w:rPr>
  </w:style>
  <w:style w:type="character" w:styleId="Hyperlink">
    <w:name w:val="Hyperlink"/>
    <w:basedOn w:val="DefaultParagraphFont"/>
    <w:uiPriority w:val="99"/>
    <w:unhideWhenUsed/>
    <w:rsid w:val="00A13945"/>
    <w:rPr>
      <w:color w:val="0000FF" w:themeColor="hyperlink"/>
      <w:u w:val="single"/>
    </w:rPr>
  </w:style>
  <w:style w:type="table" w:styleId="TableGrid">
    <w:name w:val="Table Grid"/>
    <w:basedOn w:val="TableNormal"/>
    <w:uiPriority w:val="59"/>
    <w:rsid w:val="00E447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371545"/>
  </w:style>
  <w:style w:type="character" w:styleId="EndnoteReference">
    <w:name w:val="endnote reference"/>
    <w:basedOn w:val="DefaultParagraphFont"/>
    <w:uiPriority w:val="99"/>
    <w:unhideWhenUsed/>
    <w:rsid w:val="00A03685"/>
    <w:rPr>
      <w:vertAlign w:val="superscript"/>
    </w:rPr>
  </w:style>
  <w:style w:type="paragraph" w:styleId="Header">
    <w:name w:val="header"/>
    <w:basedOn w:val="Normal"/>
    <w:link w:val="HeaderChar"/>
    <w:uiPriority w:val="99"/>
    <w:unhideWhenUsed/>
    <w:rsid w:val="00A03685"/>
    <w:pPr>
      <w:tabs>
        <w:tab w:val="center" w:pos="4153"/>
        <w:tab w:val="right" w:pos="8306"/>
      </w:tabs>
      <w:spacing w:before="0" w:line="240" w:lineRule="auto"/>
    </w:pPr>
  </w:style>
  <w:style w:type="character" w:customStyle="1" w:styleId="HeaderChar">
    <w:name w:val="Header Char"/>
    <w:basedOn w:val="DefaultParagraphFont"/>
    <w:link w:val="Header"/>
    <w:uiPriority w:val="99"/>
    <w:rsid w:val="00A03685"/>
  </w:style>
  <w:style w:type="character" w:styleId="PageNumber">
    <w:name w:val="page number"/>
    <w:basedOn w:val="DefaultParagraphFont"/>
    <w:uiPriority w:val="99"/>
    <w:semiHidden/>
    <w:unhideWhenUsed/>
    <w:rsid w:val="00A03685"/>
  </w:style>
  <w:style w:type="paragraph" w:styleId="Footer">
    <w:name w:val="footer"/>
    <w:basedOn w:val="Normal"/>
    <w:link w:val="FooterChar"/>
    <w:uiPriority w:val="99"/>
    <w:unhideWhenUsed/>
    <w:rsid w:val="00A03685"/>
    <w:pPr>
      <w:tabs>
        <w:tab w:val="center" w:pos="4153"/>
        <w:tab w:val="right" w:pos="8306"/>
      </w:tabs>
      <w:spacing w:before="0" w:line="240" w:lineRule="auto"/>
    </w:pPr>
  </w:style>
  <w:style w:type="character" w:customStyle="1" w:styleId="FooterChar">
    <w:name w:val="Footer Char"/>
    <w:basedOn w:val="DefaultParagraphFont"/>
    <w:link w:val="Footer"/>
    <w:uiPriority w:val="99"/>
    <w:rsid w:val="00A0368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Arial"/>
        <w:sz w:val="24"/>
        <w:szCs w:val="24"/>
        <w:lang w:val="en-GB" w:eastAsia="zh-CN"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264E"/>
    <w:pPr>
      <w:spacing w:before="120" w:after="0"/>
    </w:pPr>
  </w:style>
  <w:style w:type="paragraph" w:styleId="Heading1">
    <w:name w:val="heading 1"/>
    <w:basedOn w:val="Normal"/>
    <w:next w:val="Normal"/>
    <w:link w:val="Heading1Char"/>
    <w:autoRedefine/>
    <w:uiPriority w:val="9"/>
    <w:qFormat/>
    <w:rsid w:val="003B4809"/>
    <w:pPr>
      <w:keepNext/>
      <w:keepLines/>
      <w:spacing w:before="240" w:after="120" w:line="480" w:lineRule="auto"/>
      <w:outlineLvl w:val="0"/>
    </w:pPr>
    <w:rPr>
      <w:rFonts w:eastAsiaTheme="majorEastAsia"/>
      <w:b/>
      <w:bCs/>
    </w:rPr>
  </w:style>
  <w:style w:type="paragraph" w:styleId="Heading2">
    <w:name w:val="heading 2"/>
    <w:basedOn w:val="Normal"/>
    <w:next w:val="Normal"/>
    <w:link w:val="Heading2Char"/>
    <w:autoRedefine/>
    <w:uiPriority w:val="9"/>
    <w:unhideWhenUsed/>
    <w:qFormat/>
    <w:rsid w:val="001C49B6"/>
    <w:pPr>
      <w:keepNext/>
      <w:keepLines/>
      <w:tabs>
        <w:tab w:val="left" w:pos="426"/>
      </w:tabs>
      <w:spacing w:after="120"/>
      <w:ind w:left="426"/>
      <w:outlineLvl w:val="1"/>
    </w:pPr>
    <w:rPr>
      <w:rFonts w:eastAsiaTheme="majorEastAsia"/>
      <w:b/>
      <w:bCs/>
    </w:rPr>
  </w:style>
  <w:style w:type="paragraph" w:styleId="Heading3">
    <w:name w:val="heading 3"/>
    <w:basedOn w:val="Normal"/>
    <w:next w:val="Normal"/>
    <w:link w:val="Heading3Char"/>
    <w:autoRedefine/>
    <w:uiPriority w:val="9"/>
    <w:unhideWhenUsed/>
    <w:qFormat/>
    <w:rsid w:val="00EB66B1"/>
    <w:pPr>
      <w:keepNext/>
      <w:keepLines/>
      <w:spacing w:before="240" w:after="120"/>
      <w:outlineLvl w:val="2"/>
    </w:pPr>
    <w:rPr>
      <w:rFonts w:eastAsiaTheme="majorEastAsia"/>
      <w:b/>
      <w:bCs/>
    </w:rPr>
  </w:style>
  <w:style w:type="paragraph" w:styleId="Heading4">
    <w:name w:val="heading 4"/>
    <w:basedOn w:val="Normal"/>
    <w:next w:val="Normal"/>
    <w:link w:val="Heading4Char"/>
    <w:autoRedefine/>
    <w:uiPriority w:val="9"/>
    <w:unhideWhenUsed/>
    <w:qFormat/>
    <w:rsid w:val="00EB66B1"/>
    <w:pPr>
      <w:keepNext/>
      <w:keepLines/>
      <w:spacing w:before="240" w:after="120"/>
      <w:outlineLvl w:val="3"/>
    </w:pPr>
    <w:rPr>
      <w:rFonts w:eastAsiaTheme="majorEastAsia"/>
      <w:b/>
      <w:bCs/>
      <w:iCs/>
    </w:rPr>
  </w:style>
  <w:style w:type="paragraph" w:styleId="Heading5">
    <w:name w:val="heading 5"/>
    <w:basedOn w:val="Normal"/>
    <w:next w:val="Normal"/>
    <w:link w:val="Heading5Char"/>
    <w:autoRedefine/>
    <w:uiPriority w:val="9"/>
    <w:unhideWhenUsed/>
    <w:qFormat/>
    <w:rsid w:val="00273123"/>
    <w:pPr>
      <w:keepNext/>
      <w:keepLines/>
      <w:spacing w:before="240" w:after="120"/>
      <w:outlineLvl w:val="4"/>
    </w:pPr>
    <w:rPr>
      <w:rFonts w:eastAsiaTheme="majorEastAsia"/>
      <w:b/>
    </w:rPr>
  </w:style>
  <w:style w:type="paragraph" w:styleId="Heading6">
    <w:name w:val="heading 6"/>
    <w:basedOn w:val="Normal"/>
    <w:next w:val="Normal"/>
    <w:link w:val="Heading6Char"/>
    <w:uiPriority w:val="9"/>
    <w:unhideWhenUsed/>
    <w:qFormat/>
    <w:rsid w:val="006F163E"/>
    <w:pPr>
      <w:keepNext/>
      <w:keepLines/>
      <w:spacing w:before="240" w:after="120"/>
      <w:outlineLvl w:val="5"/>
    </w:pPr>
    <w:rPr>
      <w:rFonts w:eastAsiaTheme="majorEastAsia"/>
      <w:b/>
      <w:iCs/>
    </w:rPr>
  </w:style>
  <w:style w:type="paragraph" w:styleId="Heading7">
    <w:name w:val="heading 7"/>
    <w:basedOn w:val="Normal"/>
    <w:next w:val="Normal"/>
    <w:link w:val="Heading7Char"/>
    <w:uiPriority w:val="9"/>
    <w:unhideWhenUsed/>
    <w:qFormat/>
    <w:rsid w:val="006F163E"/>
    <w:pPr>
      <w:keepNext/>
      <w:keepLines/>
      <w:spacing w:before="240" w:after="120"/>
      <w:outlineLvl w:val="6"/>
    </w:pPr>
    <w:rPr>
      <w:rFonts w:eastAsiaTheme="majorEastAsia" w:cstheme="majorBidi"/>
      <w:b/>
      <w:i/>
      <w:iCs/>
    </w:rPr>
  </w:style>
  <w:style w:type="paragraph" w:styleId="Heading8">
    <w:name w:val="heading 8"/>
    <w:basedOn w:val="Normal"/>
    <w:next w:val="Normal"/>
    <w:link w:val="Heading8Char"/>
    <w:uiPriority w:val="9"/>
    <w:unhideWhenUsed/>
    <w:qFormat/>
    <w:rsid w:val="006F163E"/>
    <w:pPr>
      <w:keepNext/>
      <w:keepLines/>
      <w:spacing w:before="240" w:after="120"/>
      <w:outlineLvl w:val="7"/>
    </w:pPr>
    <w:rPr>
      <w:rFonts w:eastAsiaTheme="majorEastAsia" w:cstheme="majorBidi"/>
      <w:szCs w:val="20"/>
    </w:rPr>
  </w:style>
  <w:style w:type="paragraph" w:styleId="Heading9">
    <w:name w:val="heading 9"/>
    <w:basedOn w:val="Normal"/>
    <w:next w:val="Normal"/>
    <w:link w:val="Heading9Char"/>
    <w:uiPriority w:val="9"/>
    <w:unhideWhenUsed/>
    <w:qFormat/>
    <w:rsid w:val="006F163E"/>
    <w:pPr>
      <w:keepNext/>
      <w:keepLines/>
      <w:spacing w:before="240" w:after="120"/>
      <w:outlineLvl w:val="8"/>
    </w:pPr>
    <w:rPr>
      <w:rFonts w:eastAsiaTheme="majorEastAsia"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ing">
    <w:name w:val="Subheading"/>
    <w:basedOn w:val="Normal"/>
    <w:next w:val="Normal"/>
    <w:link w:val="SubheadingChar"/>
    <w:rsid w:val="00E209F2"/>
    <w:pPr>
      <w:keepNext/>
    </w:pPr>
    <w:rPr>
      <w:b/>
    </w:rPr>
  </w:style>
  <w:style w:type="character" w:customStyle="1" w:styleId="SubheadingChar">
    <w:name w:val="Subheading Char"/>
    <w:basedOn w:val="DefaultParagraphFont"/>
    <w:link w:val="Subheading"/>
    <w:rsid w:val="00E209F2"/>
    <w:rPr>
      <w:rFonts w:ascii="Arial" w:hAnsi="Arial" w:cs="Arial"/>
      <w:b/>
      <w:sz w:val="28"/>
    </w:rPr>
  </w:style>
  <w:style w:type="paragraph" w:styleId="Caption">
    <w:name w:val="caption"/>
    <w:basedOn w:val="Normal"/>
    <w:next w:val="Normal"/>
    <w:uiPriority w:val="35"/>
    <w:unhideWhenUsed/>
    <w:qFormat/>
    <w:rsid w:val="00C23D7C"/>
    <w:pPr>
      <w:spacing w:after="240" w:line="240" w:lineRule="auto"/>
    </w:pPr>
    <w:rPr>
      <w:b/>
      <w:bCs/>
      <w:sz w:val="20"/>
      <w:szCs w:val="20"/>
    </w:rPr>
  </w:style>
  <w:style w:type="paragraph" w:styleId="Title">
    <w:name w:val="Title"/>
    <w:basedOn w:val="Normal"/>
    <w:next w:val="Normal"/>
    <w:link w:val="TitleChar"/>
    <w:autoRedefine/>
    <w:uiPriority w:val="10"/>
    <w:qFormat/>
    <w:rsid w:val="005B0D14"/>
    <w:pPr>
      <w:keepNext/>
      <w:pBdr>
        <w:bottom w:val="single" w:sz="8" w:space="4" w:color="auto"/>
      </w:pBdr>
      <w:spacing w:before="240" w:after="120" w:line="240" w:lineRule="auto"/>
      <w:contextualSpacing/>
      <w:outlineLvl w:val="0"/>
    </w:pPr>
    <w:rPr>
      <w:rFonts w:eastAsiaTheme="majorEastAsia"/>
      <w:b/>
      <w:spacing w:val="5"/>
      <w:sz w:val="36"/>
      <w:szCs w:val="52"/>
    </w:rPr>
  </w:style>
  <w:style w:type="character" w:customStyle="1" w:styleId="TitleChar">
    <w:name w:val="Title Char"/>
    <w:basedOn w:val="DefaultParagraphFont"/>
    <w:link w:val="Title"/>
    <w:uiPriority w:val="10"/>
    <w:rsid w:val="005B0D14"/>
    <w:rPr>
      <w:rFonts w:eastAsiaTheme="majorEastAsia"/>
      <w:b/>
      <w:spacing w:val="5"/>
      <w:sz w:val="36"/>
      <w:szCs w:val="52"/>
    </w:rPr>
  </w:style>
  <w:style w:type="paragraph" w:styleId="Subtitle">
    <w:name w:val="Subtitle"/>
    <w:basedOn w:val="Normal"/>
    <w:next w:val="Normal"/>
    <w:link w:val="SubtitleChar"/>
    <w:autoRedefine/>
    <w:uiPriority w:val="11"/>
    <w:qFormat/>
    <w:rsid w:val="00EB66B1"/>
    <w:pPr>
      <w:keepNext/>
      <w:numPr>
        <w:ilvl w:val="1"/>
      </w:numPr>
    </w:pPr>
    <w:rPr>
      <w:rFonts w:eastAsiaTheme="majorEastAsia"/>
      <w:iCs/>
      <w:spacing w:val="15"/>
      <w:sz w:val="28"/>
    </w:rPr>
  </w:style>
  <w:style w:type="character" w:customStyle="1" w:styleId="SubtitleChar">
    <w:name w:val="Subtitle Char"/>
    <w:basedOn w:val="DefaultParagraphFont"/>
    <w:link w:val="Subtitle"/>
    <w:uiPriority w:val="11"/>
    <w:rsid w:val="00EB66B1"/>
    <w:rPr>
      <w:rFonts w:ascii="Arial" w:eastAsiaTheme="majorEastAsia" w:hAnsi="Arial" w:cs="Arial"/>
      <w:iCs/>
      <w:spacing w:val="15"/>
      <w:sz w:val="28"/>
      <w:szCs w:val="24"/>
    </w:rPr>
  </w:style>
  <w:style w:type="character" w:customStyle="1" w:styleId="Heading1Char">
    <w:name w:val="Heading 1 Char"/>
    <w:basedOn w:val="DefaultParagraphFont"/>
    <w:link w:val="Heading1"/>
    <w:uiPriority w:val="9"/>
    <w:rsid w:val="003B4809"/>
    <w:rPr>
      <w:rFonts w:eastAsiaTheme="majorEastAsia"/>
      <w:b/>
      <w:bCs/>
    </w:rPr>
  </w:style>
  <w:style w:type="character" w:customStyle="1" w:styleId="Heading2Char">
    <w:name w:val="Heading 2 Char"/>
    <w:basedOn w:val="DefaultParagraphFont"/>
    <w:link w:val="Heading2"/>
    <w:uiPriority w:val="9"/>
    <w:rsid w:val="001C49B6"/>
    <w:rPr>
      <w:rFonts w:eastAsiaTheme="majorEastAsia"/>
      <w:b/>
      <w:bCs/>
    </w:rPr>
  </w:style>
  <w:style w:type="character" w:customStyle="1" w:styleId="Heading3Char">
    <w:name w:val="Heading 3 Char"/>
    <w:basedOn w:val="DefaultParagraphFont"/>
    <w:link w:val="Heading3"/>
    <w:uiPriority w:val="9"/>
    <w:rsid w:val="00EB66B1"/>
    <w:rPr>
      <w:rFonts w:ascii="Arial" w:eastAsiaTheme="majorEastAsia" w:hAnsi="Arial" w:cs="Arial"/>
      <w:b/>
      <w:bCs/>
      <w:sz w:val="24"/>
    </w:rPr>
  </w:style>
  <w:style w:type="character" w:customStyle="1" w:styleId="Heading4Char">
    <w:name w:val="Heading 4 Char"/>
    <w:basedOn w:val="DefaultParagraphFont"/>
    <w:link w:val="Heading4"/>
    <w:uiPriority w:val="9"/>
    <w:rsid w:val="00EB66B1"/>
    <w:rPr>
      <w:rFonts w:ascii="Arial" w:eastAsiaTheme="majorEastAsia" w:hAnsi="Arial" w:cs="Arial"/>
      <w:b/>
      <w:bCs/>
      <w:iCs/>
      <w:sz w:val="24"/>
    </w:rPr>
  </w:style>
  <w:style w:type="character" w:customStyle="1" w:styleId="Heading5Char">
    <w:name w:val="Heading 5 Char"/>
    <w:basedOn w:val="DefaultParagraphFont"/>
    <w:link w:val="Heading5"/>
    <w:uiPriority w:val="9"/>
    <w:rsid w:val="00273123"/>
    <w:rPr>
      <w:rFonts w:ascii="Arial" w:eastAsiaTheme="majorEastAsia" w:hAnsi="Arial" w:cs="Arial"/>
      <w:b/>
      <w:sz w:val="24"/>
    </w:rPr>
  </w:style>
  <w:style w:type="character" w:customStyle="1" w:styleId="Heading6Char">
    <w:name w:val="Heading 6 Char"/>
    <w:basedOn w:val="DefaultParagraphFont"/>
    <w:link w:val="Heading6"/>
    <w:uiPriority w:val="9"/>
    <w:rsid w:val="006F163E"/>
    <w:rPr>
      <w:rFonts w:ascii="Arial" w:eastAsiaTheme="majorEastAsia" w:hAnsi="Arial" w:cs="Arial"/>
      <w:b/>
      <w:iCs/>
      <w:sz w:val="24"/>
    </w:rPr>
  </w:style>
  <w:style w:type="paragraph" w:styleId="Quote">
    <w:name w:val="Quote"/>
    <w:basedOn w:val="Normal"/>
    <w:next w:val="Normal"/>
    <w:link w:val="QuoteChar1"/>
    <w:uiPriority w:val="29"/>
    <w:qFormat/>
    <w:rsid w:val="00AD1B4C"/>
    <w:pPr>
      <w:ind w:left="794" w:right="794"/>
    </w:pPr>
    <w:rPr>
      <w:i/>
      <w:iCs/>
    </w:rPr>
  </w:style>
  <w:style w:type="character" w:customStyle="1" w:styleId="QuoteChar">
    <w:name w:val="Quote Char"/>
    <w:basedOn w:val="DefaultParagraphFont"/>
    <w:uiPriority w:val="29"/>
    <w:rsid w:val="00E209F2"/>
    <w:rPr>
      <w:rFonts w:ascii="Arial" w:hAnsi="Arial" w:cs="Arial"/>
      <w:i/>
      <w:iCs/>
      <w:color w:val="000000" w:themeColor="text1"/>
      <w:sz w:val="28"/>
    </w:rPr>
  </w:style>
  <w:style w:type="character" w:customStyle="1" w:styleId="QuoteChar1">
    <w:name w:val="Quote Char1"/>
    <w:basedOn w:val="DefaultParagraphFont"/>
    <w:link w:val="Quote"/>
    <w:uiPriority w:val="29"/>
    <w:rsid w:val="00AD1B4C"/>
    <w:rPr>
      <w:i/>
      <w:iCs/>
    </w:rPr>
  </w:style>
  <w:style w:type="paragraph" w:styleId="ListBullet">
    <w:name w:val="List Bullet"/>
    <w:basedOn w:val="Normal"/>
    <w:uiPriority w:val="99"/>
    <w:semiHidden/>
    <w:unhideWhenUsed/>
    <w:rsid w:val="00E209F2"/>
    <w:pPr>
      <w:numPr>
        <w:numId w:val="1"/>
      </w:numPr>
      <w:contextualSpacing/>
    </w:pPr>
  </w:style>
  <w:style w:type="paragraph" w:styleId="ListNumber">
    <w:name w:val="List Number"/>
    <w:basedOn w:val="Normal"/>
    <w:uiPriority w:val="99"/>
    <w:semiHidden/>
    <w:unhideWhenUsed/>
    <w:rsid w:val="00E209F2"/>
    <w:pPr>
      <w:numPr>
        <w:numId w:val="2"/>
      </w:numPr>
      <w:contextualSpacing/>
    </w:pPr>
  </w:style>
  <w:style w:type="paragraph" w:styleId="TableofFigures">
    <w:name w:val="table of figures"/>
    <w:basedOn w:val="Normal"/>
    <w:next w:val="Normal"/>
    <w:uiPriority w:val="99"/>
    <w:semiHidden/>
    <w:unhideWhenUsed/>
    <w:rsid w:val="00E209F2"/>
  </w:style>
  <w:style w:type="character" w:styleId="IntenseEmphasis">
    <w:name w:val="Intense Emphasis"/>
    <w:basedOn w:val="DefaultParagraphFont"/>
    <w:uiPriority w:val="21"/>
    <w:qFormat/>
    <w:rsid w:val="00416AA0"/>
    <w:rPr>
      <w:b/>
      <w:bCs/>
      <w:i/>
      <w:iCs/>
      <w:color w:val="auto"/>
    </w:rPr>
  </w:style>
  <w:style w:type="paragraph" w:styleId="IntenseQuote">
    <w:name w:val="Intense Quote"/>
    <w:basedOn w:val="Normal"/>
    <w:next w:val="Normal"/>
    <w:link w:val="IntenseQuoteChar"/>
    <w:uiPriority w:val="30"/>
    <w:qFormat/>
    <w:rsid w:val="001C2F45"/>
    <w:pPr>
      <w:pBdr>
        <w:bottom w:val="single" w:sz="4" w:space="4" w:color="4F81BD"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1C2F45"/>
    <w:rPr>
      <w:rFonts w:ascii="Arial" w:hAnsi="Arial" w:cs="Arial"/>
      <w:b/>
      <w:bCs/>
      <w:i/>
      <w:iCs/>
      <w:sz w:val="24"/>
    </w:rPr>
  </w:style>
  <w:style w:type="character" w:styleId="SubtleReference">
    <w:name w:val="Subtle Reference"/>
    <w:basedOn w:val="DefaultParagraphFont"/>
    <w:uiPriority w:val="31"/>
    <w:qFormat/>
    <w:rsid w:val="00B7564E"/>
    <w:rPr>
      <w:smallCaps/>
      <w:color w:val="auto"/>
      <w:u w:val="single"/>
    </w:rPr>
  </w:style>
  <w:style w:type="character" w:customStyle="1" w:styleId="Heading7Char">
    <w:name w:val="Heading 7 Char"/>
    <w:basedOn w:val="DefaultParagraphFont"/>
    <w:link w:val="Heading7"/>
    <w:uiPriority w:val="9"/>
    <w:rsid w:val="006F163E"/>
    <w:rPr>
      <w:rFonts w:ascii="Arial" w:eastAsiaTheme="majorEastAsia" w:hAnsi="Arial" w:cstheme="majorBidi"/>
      <w:b/>
      <w:i/>
      <w:iCs/>
      <w:sz w:val="24"/>
    </w:rPr>
  </w:style>
  <w:style w:type="character" w:customStyle="1" w:styleId="Heading8Char">
    <w:name w:val="Heading 8 Char"/>
    <w:basedOn w:val="DefaultParagraphFont"/>
    <w:link w:val="Heading8"/>
    <w:uiPriority w:val="9"/>
    <w:rsid w:val="006F163E"/>
    <w:rPr>
      <w:rFonts w:ascii="Arial" w:eastAsiaTheme="majorEastAsia" w:hAnsi="Arial" w:cstheme="majorBidi"/>
      <w:sz w:val="24"/>
      <w:szCs w:val="20"/>
    </w:rPr>
  </w:style>
  <w:style w:type="character" w:customStyle="1" w:styleId="Heading9Char">
    <w:name w:val="Heading 9 Char"/>
    <w:basedOn w:val="DefaultParagraphFont"/>
    <w:link w:val="Heading9"/>
    <w:uiPriority w:val="9"/>
    <w:rsid w:val="006F163E"/>
    <w:rPr>
      <w:rFonts w:ascii="Arial" w:eastAsiaTheme="majorEastAsia" w:hAnsi="Arial" w:cstheme="majorBidi"/>
      <w:i/>
      <w:iCs/>
      <w:sz w:val="24"/>
      <w:szCs w:val="20"/>
    </w:rPr>
  </w:style>
  <w:style w:type="character" w:styleId="IntenseReference">
    <w:name w:val="Intense Reference"/>
    <w:basedOn w:val="DefaultParagraphFont"/>
    <w:uiPriority w:val="32"/>
    <w:qFormat/>
    <w:rsid w:val="00AD1B4C"/>
    <w:rPr>
      <w:b/>
      <w:bCs/>
      <w:smallCaps/>
      <w:color w:val="auto"/>
      <w:spacing w:val="5"/>
      <w:u w:val="single"/>
    </w:rPr>
  </w:style>
  <w:style w:type="paragraph" w:styleId="TOCHeading">
    <w:name w:val="TOC Heading"/>
    <w:basedOn w:val="Heading1"/>
    <w:next w:val="Normal"/>
    <w:uiPriority w:val="39"/>
    <w:semiHidden/>
    <w:unhideWhenUsed/>
    <w:qFormat/>
    <w:rsid w:val="002A237B"/>
    <w:pPr>
      <w:spacing w:before="480"/>
      <w:outlineLvl w:val="9"/>
    </w:pPr>
    <w:rPr>
      <w:rFonts w:cstheme="majorBidi"/>
      <w:sz w:val="28"/>
    </w:rPr>
  </w:style>
  <w:style w:type="paragraph" w:styleId="BlockText">
    <w:name w:val="Block Text"/>
    <w:basedOn w:val="Normal"/>
    <w:uiPriority w:val="99"/>
    <w:semiHidden/>
    <w:unhideWhenUsed/>
    <w:rsid w:val="00B23E4E"/>
    <w:pPr>
      <w:pBdr>
        <w:top w:val="single" w:sz="2" w:space="10" w:color="auto" w:shadow="1"/>
        <w:left w:val="single" w:sz="2" w:space="10" w:color="auto" w:shadow="1"/>
        <w:bottom w:val="single" w:sz="2" w:space="10" w:color="auto" w:shadow="1"/>
        <w:right w:val="single" w:sz="2" w:space="10" w:color="auto" w:shadow="1"/>
      </w:pBdr>
      <w:ind w:left="1152" w:right="1152"/>
    </w:pPr>
    <w:rPr>
      <w:rFonts w:cstheme="minorBidi"/>
      <w:i/>
      <w:iCs/>
    </w:rPr>
  </w:style>
  <w:style w:type="character" w:styleId="PlaceholderText">
    <w:name w:val="Placeholder Text"/>
    <w:basedOn w:val="DefaultParagraphFont"/>
    <w:uiPriority w:val="99"/>
    <w:semiHidden/>
    <w:rsid w:val="00AD3173"/>
    <w:rPr>
      <w:color w:val="auto"/>
    </w:rPr>
  </w:style>
  <w:style w:type="paragraph" w:styleId="TOAHeading">
    <w:name w:val="toa heading"/>
    <w:basedOn w:val="Normal"/>
    <w:next w:val="Normal"/>
    <w:uiPriority w:val="99"/>
    <w:semiHidden/>
    <w:unhideWhenUsed/>
    <w:rsid w:val="00BF7C01"/>
    <w:rPr>
      <w:rFonts w:eastAsiaTheme="majorEastAsia" w:cstheme="majorBidi"/>
      <w:b/>
      <w:bCs/>
      <w:sz w:val="28"/>
    </w:rPr>
  </w:style>
  <w:style w:type="paragraph" w:styleId="PlainText">
    <w:name w:val="Plain Text"/>
    <w:basedOn w:val="Normal"/>
    <w:link w:val="PlainTextChar"/>
    <w:uiPriority w:val="99"/>
    <w:semiHidden/>
    <w:unhideWhenUsed/>
    <w:rsid w:val="00330467"/>
    <w:pPr>
      <w:spacing w:before="0" w:line="240" w:lineRule="auto"/>
    </w:pPr>
    <w:rPr>
      <w:rFonts w:ascii="Consolas" w:hAnsi="Consolas"/>
      <w:szCs w:val="21"/>
    </w:rPr>
  </w:style>
  <w:style w:type="character" w:customStyle="1" w:styleId="PlainTextChar">
    <w:name w:val="Plain Text Char"/>
    <w:basedOn w:val="DefaultParagraphFont"/>
    <w:link w:val="PlainText"/>
    <w:uiPriority w:val="99"/>
    <w:semiHidden/>
    <w:rsid w:val="00330467"/>
    <w:rPr>
      <w:rFonts w:ascii="Consolas" w:hAnsi="Consolas"/>
      <w:szCs w:val="21"/>
    </w:rPr>
  </w:style>
  <w:style w:type="paragraph" w:styleId="BodyText3">
    <w:name w:val="Body Text 3"/>
    <w:basedOn w:val="Normal"/>
    <w:link w:val="BodyText3Char"/>
    <w:uiPriority w:val="99"/>
    <w:semiHidden/>
    <w:unhideWhenUsed/>
    <w:rsid w:val="00890E90"/>
    <w:pPr>
      <w:spacing w:after="120"/>
    </w:pPr>
    <w:rPr>
      <w:sz w:val="20"/>
      <w:szCs w:val="16"/>
    </w:rPr>
  </w:style>
  <w:style w:type="character" w:customStyle="1" w:styleId="BodyText3Char">
    <w:name w:val="Body Text 3 Char"/>
    <w:basedOn w:val="DefaultParagraphFont"/>
    <w:link w:val="BodyText3"/>
    <w:uiPriority w:val="99"/>
    <w:semiHidden/>
    <w:rsid w:val="00890E90"/>
    <w:rPr>
      <w:sz w:val="20"/>
      <w:szCs w:val="16"/>
    </w:rPr>
  </w:style>
  <w:style w:type="paragraph" w:styleId="BodyText">
    <w:name w:val="Body Text"/>
    <w:basedOn w:val="Normal"/>
    <w:link w:val="BodyTextChar"/>
    <w:uiPriority w:val="99"/>
    <w:semiHidden/>
    <w:unhideWhenUsed/>
    <w:rsid w:val="00890E90"/>
    <w:pPr>
      <w:spacing w:after="120"/>
    </w:pPr>
  </w:style>
  <w:style w:type="character" w:customStyle="1" w:styleId="BodyTextChar">
    <w:name w:val="Body Text Char"/>
    <w:basedOn w:val="DefaultParagraphFont"/>
    <w:link w:val="BodyText"/>
    <w:uiPriority w:val="99"/>
    <w:semiHidden/>
    <w:rsid w:val="00890E90"/>
  </w:style>
  <w:style w:type="paragraph" w:styleId="BodyTextFirstIndent">
    <w:name w:val="Body Text First Indent"/>
    <w:basedOn w:val="BodyText"/>
    <w:link w:val="BodyTextFirstIndentChar"/>
    <w:uiPriority w:val="99"/>
    <w:unhideWhenUsed/>
    <w:rsid w:val="00890E90"/>
    <w:pPr>
      <w:spacing w:after="320"/>
      <w:ind w:firstLine="360"/>
    </w:pPr>
  </w:style>
  <w:style w:type="character" w:customStyle="1" w:styleId="BodyTextFirstIndentChar">
    <w:name w:val="Body Text First Indent Char"/>
    <w:basedOn w:val="BodyTextChar"/>
    <w:link w:val="BodyTextFirstIndent"/>
    <w:uiPriority w:val="99"/>
    <w:rsid w:val="00890E90"/>
  </w:style>
  <w:style w:type="paragraph" w:styleId="BodyTextIndent3">
    <w:name w:val="Body Text Indent 3"/>
    <w:basedOn w:val="Normal"/>
    <w:link w:val="BodyTextIndent3Char"/>
    <w:uiPriority w:val="99"/>
    <w:unhideWhenUsed/>
    <w:rsid w:val="00D00D33"/>
    <w:pPr>
      <w:spacing w:after="120"/>
      <w:ind w:left="283"/>
    </w:pPr>
    <w:rPr>
      <w:sz w:val="20"/>
      <w:szCs w:val="16"/>
    </w:rPr>
  </w:style>
  <w:style w:type="character" w:customStyle="1" w:styleId="BodyTextIndent3Char">
    <w:name w:val="Body Text Indent 3 Char"/>
    <w:basedOn w:val="DefaultParagraphFont"/>
    <w:link w:val="BodyTextIndent3"/>
    <w:uiPriority w:val="99"/>
    <w:rsid w:val="00D00D33"/>
    <w:rPr>
      <w:sz w:val="20"/>
      <w:szCs w:val="16"/>
    </w:rPr>
  </w:style>
  <w:style w:type="paragraph" w:styleId="DocumentMap">
    <w:name w:val="Document Map"/>
    <w:basedOn w:val="Normal"/>
    <w:link w:val="DocumentMapChar"/>
    <w:uiPriority w:val="99"/>
    <w:semiHidden/>
    <w:unhideWhenUsed/>
    <w:rsid w:val="00B3772F"/>
    <w:pPr>
      <w:spacing w:before="0" w:line="240" w:lineRule="auto"/>
    </w:pPr>
    <w:rPr>
      <w:rFonts w:cs="Tahoma"/>
      <w:szCs w:val="16"/>
    </w:rPr>
  </w:style>
  <w:style w:type="character" w:customStyle="1" w:styleId="DocumentMapChar">
    <w:name w:val="Document Map Char"/>
    <w:basedOn w:val="DefaultParagraphFont"/>
    <w:link w:val="DocumentMap"/>
    <w:uiPriority w:val="99"/>
    <w:semiHidden/>
    <w:rsid w:val="00B3772F"/>
    <w:rPr>
      <w:rFonts w:cs="Tahoma"/>
      <w:szCs w:val="16"/>
    </w:rPr>
  </w:style>
  <w:style w:type="paragraph" w:styleId="EndnoteText">
    <w:name w:val="endnote text"/>
    <w:basedOn w:val="Normal"/>
    <w:link w:val="EndnoteTextChar"/>
    <w:uiPriority w:val="99"/>
    <w:unhideWhenUsed/>
    <w:rsid w:val="00B3772F"/>
    <w:pPr>
      <w:spacing w:before="0" w:line="240" w:lineRule="auto"/>
    </w:pPr>
    <w:rPr>
      <w:szCs w:val="20"/>
    </w:rPr>
  </w:style>
  <w:style w:type="character" w:customStyle="1" w:styleId="EndnoteTextChar">
    <w:name w:val="Endnote Text Char"/>
    <w:basedOn w:val="DefaultParagraphFont"/>
    <w:link w:val="EndnoteText"/>
    <w:uiPriority w:val="99"/>
    <w:rsid w:val="00B3772F"/>
    <w:rPr>
      <w:szCs w:val="20"/>
    </w:rPr>
  </w:style>
  <w:style w:type="character" w:styleId="Emphasis">
    <w:name w:val="Emphasis"/>
    <w:basedOn w:val="DefaultParagraphFont"/>
    <w:uiPriority w:val="20"/>
    <w:qFormat/>
    <w:rsid w:val="00B3772F"/>
    <w:rPr>
      <w:i/>
      <w:iCs/>
    </w:rPr>
  </w:style>
  <w:style w:type="paragraph" w:styleId="EnvelopeReturn">
    <w:name w:val="envelope return"/>
    <w:basedOn w:val="Normal"/>
    <w:uiPriority w:val="99"/>
    <w:semiHidden/>
    <w:unhideWhenUsed/>
    <w:rsid w:val="00B3772F"/>
    <w:pPr>
      <w:spacing w:before="0" w:line="240" w:lineRule="auto"/>
    </w:pPr>
    <w:rPr>
      <w:rFonts w:eastAsiaTheme="majorEastAsia" w:cstheme="majorBidi"/>
      <w:szCs w:val="20"/>
    </w:rPr>
  </w:style>
  <w:style w:type="paragraph" w:styleId="MessageHeader">
    <w:name w:val="Message Header"/>
    <w:basedOn w:val="Normal"/>
    <w:link w:val="MessageHeaderChar"/>
    <w:uiPriority w:val="99"/>
    <w:semiHidden/>
    <w:unhideWhenUsed/>
    <w:rsid w:val="003400F1"/>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eastAsiaTheme="majorEastAsia" w:cstheme="majorBidi"/>
    </w:rPr>
  </w:style>
  <w:style w:type="character" w:customStyle="1" w:styleId="MessageHeaderChar">
    <w:name w:val="Message Header Char"/>
    <w:basedOn w:val="DefaultParagraphFont"/>
    <w:link w:val="MessageHeader"/>
    <w:uiPriority w:val="99"/>
    <w:semiHidden/>
    <w:rsid w:val="003400F1"/>
    <w:rPr>
      <w:rFonts w:eastAsiaTheme="majorEastAsia" w:cstheme="majorBidi"/>
      <w:shd w:val="pct20" w:color="auto" w:fill="auto"/>
    </w:rPr>
  </w:style>
  <w:style w:type="paragraph" w:styleId="NoSpacing">
    <w:name w:val="No Spacing"/>
    <w:uiPriority w:val="1"/>
    <w:qFormat/>
    <w:rsid w:val="003400F1"/>
    <w:pPr>
      <w:spacing w:after="0" w:line="240" w:lineRule="auto"/>
    </w:pPr>
  </w:style>
  <w:style w:type="paragraph" w:styleId="NormalWeb">
    <w:name w:val="Normal (Web)"/>
    <w:basedOn w:val="Normal"/>
    <w:uiPriority w:val="99"/>
    <w:semiHidden/>
    <w:unhideWhenUsed/>
    <w:rsid w:val="00930117"/>
    <w:rPr>
      <w:rFonts w:cs="Times New Roman"/>
    </w:rPr>
  </w:style>
  <w:style w:type="paragraph" w:styleId="Index1">
    <w:name w:val="index 1"/>
    <w:basedOn w:val="Normal"/>
    <w:next w:val="Normal"/>
    <w:autoRedefine/>
    <w:uiPriority w:val="99"/>
    <w:semiHidden/>
    <w:unhideWhenUsed/>
    <w:rsid w:val="00873D7B"/>
    <w:pPr>
      <w:spacing w:before="0" w:line="240" w:lineRule="auto"/>
      <w:ind w:left="240" w:hanging="240"/>
    </w:pPr>
  </w:style>
  <w:style w:type="paragraph" w:styleId="IndexHeading">
    <w:name w:val="index heading"/>
    <w:basedOn w:val="Normal"/>
    <w:next w:val="Index1"/>
    <w:uiPriority w:val="99"/>
    <w:semiHidden/>
    <w:unhideWhenUsed/>
    <w:rsid w:val="00873D7B"/>
    <w:rPr>
      <w:rFonts w:eastAsiaTheme="majorEastAsia" w:cstheme="majorBidi"/>
      <w:b/>
      <w:bCs/>
    </w:rPr>
  </w:style>
  <w:style w:type="paragraph" w:styleId="BalloonText">
    <w:name w:val="Balloon Text"/>
    <w:basedOn w:val="Normal"/>
    <w:link w:val="BalloonTextChar"/>
    <w:uiPriority w:val="99"/>
    <w:semiHidden/>
    <w:unhideWhenUsed/>
    <w:rsid w:val="00195B8F"/>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5B8F"/>
    <w:rPr>
      <w:rFonts w:ascii="Tahoma" w:hAnsi="Tahoma" w:cs="Tahoma"/>
      <w:sz w:val="16"/>
      <w:szCs w:val="16"/>
    </w:rPr>
  </w:style>
  <w:style w:type="paragraph" w:styleId="FootnoteText">
    <w:name w:val="footnote text"/>
    <w:basedOn w:val="Normal"/>
    <w:link w:val="FootnoteTextChar"/>
    <w:uiPriority w:val="99"/>
    <w:semiHidden/>
    <w:rsid w:val="00195B8F"/>
    <w:pPr>
      <w:spacing w:before="0" w:line="240" w:lineRule="auto"/>
    </w:pPr>
    <w:rPr>
      <w:rFonts w:asciiTheme="minorHAnsi" w:eastAsia="SimSun" w:hAnsiTheme="minorHAnsi"/>
      <w:sz w:val="20"/>
      <w:szCs w:val="20"/>
      <w:lang w:eastAsia="en-US"/>
    </w:rPr>
  </w:style>
  <w:style w:type="character" w:customStyle="1" w:styleId="FootnoteTextChar">
    <w:name w:val="Footnote Text Char"/>
    <w:basedOn w:val="DefaultParagraphFont"/>
    <w:link w:val="FootnoteText"/>
    <w:uiPriority w:val="99"/>
    <w:semiHidden/>
    <w:rsid w:val="00195B8F"/>
    <w:rPr>
      <w:rFonts w:asciiTheme="minorHAnsi" w:eastAsia="SimSun" w:hAnsiTheme="minorHAnsi"/>
      <w:sz w:val="20"/>
      <w:szCs w:val="20"/>
      <w:lang w:eastAsia="en-US"/>
    </w:rPr>
  </w:style>
  <w:style w:type="character" w:styleId="FootnoteReference">
    <w:name w:val="footnote reference"/>
    <w:basedOn w:val="DefaultParagraphFont"/>
    <w:uiPriority w:val="99"/>
    <w:semiHidden/>
    <w:rsid w:val="00195B8F"/>
    <w:rPr>
      <w:rFonts w:cs="Times New Roman"/>
      <w:vertAlign w:val="superscript"/>
    </w:rPr>
  </w:style>
  <w:style w:type="table" w:customStyle="1" w:styleId="LightShading1">
    <w:name w:val="Light Shading1"/>
    <w:basedOn w:val="TableNormal"/>
    <w:uiPriority w:val="60"/>
    <w:rsid w:val="00195B8F"/>
    <w:pPr>
      <w:spacing w:after="0" w:line="240" w:lineRule="auto"/>
    </w:pPr>
    <w:rPr>
      <w:rFonts w:ascii="Calibri" w:eastAsia="SimSun" w:hAnsi="Calibri"/>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uiPriority w:val="34"/>
    <w:qFormat/>
    <w:rsid w:val="00195B8F"/>
    <w:pPr>
      <w:spacing w:before="0" w:after="200"/>
      <w:ind w:left="720"/>
      <w:contextualSpacing/>
    </w:pPr>
    <w:rPr>
      <w:rFonts w:asciiTheme="minorHAnsi" w:eastAsiaTheme="minorHAnsi" w:hAnsiTheme="minorHAnsi" w:cstheme="minorBidi"/>
      <w:sz w:val="20"/>
      <w:szCs w:val="22"/>
      <w:lang w:eastAsia="en-US"/>
    </w:rPr>
  </w:style>
  <w:style w:type="character" w:styleId="Hyperlink">
    <w:name w:val="Hyperlink"/>
    <w:basedOn w:val="DefaultParagraphFont"/>
    <w:uiPriority w:val="99"/>
    <w:unhideWhenUsed/>
    <w:rsid w:val="00A13945"/>
    <w:rPr>
      <w:color w:val="0000FF" w:themeColor="hyperlink"/>
      <w:u w:val="single"/>
    </w:rPr>
  </w:style>
  <w:style w:type="table" w:styleId="TableGrid">
    <w:name w:val="Table Grid"/>
    <w:basedOn w:val="TableNormal"/>
    <w:uiPriority w:val="59"/>
    <w:rsid w:val="00E447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371545"/>
  </w:style>
  <w:style w:type="character" w:styleId="EndnoteReference">
    <w:name w:val="endnote reference"/>
    <w:basedOn w:val="DefaultParagraphFont"/>
    <w:uiPriority w:val="99"/>
    <w:unhideWhenUsed/>
    <w:rsid w:val="00A03685"/>
    <w:rPr>
      <w:vertAlign w:val="superscript"/>
    </w:rPr>
  </w:style>
  <w:style w:type="paragraph" w:styleId="Header">
    <w:name w:val="header"/>
    <w:basedOn w:val="Normal"/>
    <w:link w:val="HeaderChar"/>
    <w:uiPriority w:val="99"/>
    <w:unhideWhenUsed/>
    <w:rsid w:val="00A03685"/>
    <w:pPr>
      <w:tabs>
        <w:tab w:val="center" w:pos="4153"/>
        <w:tab w:val="right" w:pos="8306"/>
      </w:tabs>
      <w:spacing w:before="0" w:line="240" w:lineRule="auto"/>
    </w:pPr>
  </w:style>
  <w:style w:type="character" w:customStyle="1" w:styleId="HeaderChar">
    <w:name w:val="Header Char"/>
    <w:basedOn w:val="DefaultParagraphFont"/>
    <w:link w:val="Header"/>
    <w:uiPriority w:val="99"/>
    <w:rsid w:val="00A03685"/>
  </w:style>
  <w:style w:type="character" w:styleId="PageNumber">
    <w:name w:val="page number"/>
    <w:basedOn w:val="DefaultParagraphFont"/>
    <w:uiPriority w:val="99"/>
    <w:semiHidden/>
    <w:unhideWhenUsed/>
    <w:rsid w:val="00A03685"/>
  </w:style>
  <w:style w:type="paragraph" w:styleId="Footer">
    <w:name w:val="footer"/>
    <w:basedOn w:val="Normal"/>
    <w:link w:val="FooterChar"/>
    <w:uiPriority w:val="99"/>
    <w:unhideWhenUsed/>
    <w:rsid w:val="00A03685"/>
    <w:pPr>
      <w:tabs>
        <w:tab w:val="center" w:pos="4153"/>
        <w:tab w:val="right" w:pos="8306"/>
      </w:tabs>
      <w:spacing w:before="0" w:line="240" w:lineRule="auto"/>
    </w:pPr>
  </w:style>
  <w:style w:type="character" w:customStyle="1" w:styleId="FooterChar">
    <w:name w:val="Footer Char"/>
    <w:basedOn w:val="DefaultParagraphFont"/>
    <w:link w:val="Footer"/>
    <w:uiPriority w:val="99"/>
    <w:rsid w:val="00A036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tiff"/><Relationship Id="rId24" Type="http://schemas.openxmlformats.org/officeDocument/2006/relationships/image" Target="media/image16.tiff"/><Relationship Id="rId25" Type="http://schemas.openxmlformats.org/officeDocument/2006/relationships/image" Target="media/image17.jpeg"/><Relationship Id="rId26" Type="http://schemas.openxmlformats.org/officeDocument/2006/relationships/image" Target="media/image18.tif"/><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5.tiff"/><Relationship Id="rId34" Type="http://schemas.openxmlformats.org/officeDocument/2006/relationships/image" Target="media/image26.tiff"/><Relationship Id="rId35" Type="http://schemas.openxmlformats.org/officeDocument/2006/relationships/image" Target="media/image27.tiff"/><Relationship Id="rId36" Type="http://schemas.openxmlformats.org/officeDocument/2006/relationships/image" Target="media/image28.tiff"/><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tiff"/><Relationship Id="rId15" Type="http://schemas.openxmlformats.org/officeDocument/2006/relationships/image" Target="media/image7.tif"/><Relationship Id="rId16" Type="http://schemas.openxmlformats.org/officeDocument/2006/relationships/image" Target="media/image8.tif"/><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37" Type="http://schemas.openxmlformats.org/officeDocument/2006/relationships/image" Target="media/image29.tiff"/><Relationship Id="rId38" Type="http://schemas.openxmlformats.org/officeDocument/2006/relationships/image" Target="media/image30.tiff"/><Relationship Id="rId39" Type="http://schemas.openxmlformats.org/officeDocument/2006/relationships/header" Target="header1.xml"/><Relationship Id="rId40" Type="http://schemas.openxmlformats.org/officeDocument/2006/relationships/header" Target="header2.xml"/><Relationship Id="rId41" Type="http://schemas.openxmlformats.org/officeDocument/2006/relationships/footer" Target="footer1.xml"/><Relationship Id="rId42" Type="http://schemas.openxmlformats.org/officeDocument/2006/relationships/footer" Target="footer2.xml"/><Relationship Id="rId43" Type="http://schemas.openxmlformats.org/officeDocument/2006/relationships/fontTable" Target="fontTable.xml"/><Relationship Id="rId4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mailto:p.purnell@leeds.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AB39AD-A8A6-D743-B7AF-E3AF3AE32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20</Pages>
  <Words>7673</Words>
  <Characters>43742</Characters>
  <Application>Microsoft Macintosh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University of Leeds</Company>
  <LinksUpToDate>false</LinksUpToDate>
  <CharactersWithSpaces>51313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Meimei Song</dc:creator>
  <cp:lastModifiedBy>Song Meimei</cp:lastModifiedBy>
  <cp:revision>4</cp:revision>
  <cp:lastPrinted>2015-04-23T08:32:00Z</cp:lastPrinted>
  <dcterms:created xsi:type="dcterms:W3CDTF">2015-04-23T08:32:00Z</dcterms:created>
  <dcterms:modified xsi:type="dcterms:W3CDTF">2015-04-24T01:02:00Z</dcterms:modified>
  <cp:contentStatus/>
</cp:coreProperties>
</file>