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C5" w:rsidRPr="007B7EAE" w:rsidRDefault="00C554C5" w:rsidP="00E53C44">
      <w:pPr>
        <w:outlineLvl w:val="0"/>
        <w:rPr>
          <w:b/>
          <w:sz w:val="24"/>
          <w:szCs w:val="24"/>
        </w:rPr>
      </w:pPr>
      <w:r w:rsidRPr="007B7EAE">
        <w:rPr>
          <w:b/>
          <w:sz w:val="24"/>
          <w:szCs w:val="24"/>
        </w:rPr>
        <w:t xml:space="preserve">Table </w:t>
      </w:r>
      <w:r w:rsidR="00520836">
        <w:rPr>
          <w:b/>
          <w:sz w:val="24"/>
          <w:szCs w:val="24"/>
        </w:rPr>
        <w:t>6</w:t>
      </w:r>
      <w:r w:rsidRPr="007B7EAE">
        <w:rPr>
          <w:b/>
          <w:sz w:val="24"/>
          <w:szCs w:val="24"/>
        </w:rPr>
        <w:t xml:space="preserve">: </w:t>
      </w:r>
      <w:r w:rsidR="004763A5" w:rsidRPr="004763A5">
        <w:rPr>
          <w:sz w:val="24"/>
          <w:szCs w:val="24"/>
        </w:rPr>
        <w:t>Natural c</w:t>
      </w:r>
      <w:r w:rsidRPr="007B7EAE">
        <w:rPr>
          <w:sz w:val="24"/>
          <w:szCs w:val="24"/>
        </w:rPr>
        <w:t>ell-based meniscal engineering</w:t>
      </w:r>
    </w:p>
    <w:tbl>
      <w:tblPr>
        <w:tblW w:w="14108" w:type="dxa"/>
        <w:tblLayout w:type="fixed"/>
        <w:tblLook w:val="04A0"/>
      </w:tblPr>
      <w:tblGrid>
        <w:gridCol w:w="1617"/>
        <w:gridCol w:w="992"/>
        <w:gridCol w:w="1984"/>
        <w:gridCol w:w="993"/>
        <w:gridCol w:w="850"/>
        <w:gridCol w:w="7088"/>
        <w:gridCol w:w="584"/>
      </w:tblGrid>
      <w:tr w:rsidR="00520836" w:rsidRPr="007B7EAE" w:rsidTr="00520836">
        <w:trPr>
          <w:trHeight w:val="736"/>
        </w:trPr>
        <w:tc>
          <w:tcPr>
            <w:tcW w:w="161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B7EAE">
              <w:rPr>
                <w:b/>
                <w:bCs/>
                <w:sz w:val="24"/>
                <w:szCs w:val="24"/>
                <w:lang w:val="en-US"/>
              </w:rPr>
              <w:t>Material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B7EAE">
              <w:rPr>
                <w:b/>
                <w:bCs/>
                <w:sz w:val="24"/>
                <w:szCs w:val="24"/>
                <w:lang w:val="en-US"/>
              </w:rPr>
              <w:t>Model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B7EAE">
              <w:rPr>
                <w:b/>
                <w:bCs/>
                <w:sz w:val="24"/>
                <w:szCs w:val="24"/>
                <w:lang w:val="en-US"/>
              </w:rPr>
              <w:t>Cells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B7EAE">
              <w:rPr>
                <w:b/>
                <w:bCs/>
                <w:sz w:val="24"/>
                <w:szCs w:val="24"/>
                <w:lang w:val="en-US"/>
              </w:rPr>
              <w:t>Growth Factors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B7EAE">
              <w:rPr>
                <w:b/>
                <w:bCs/>
                <w:sz w:val="24"/>
                <w:szCs w:val="24"/>
                <w:lang w:val="en-US"/>
              </w:rPr>
              <w:t>Follow-up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B7EAE">
              <w:rPr>
                <w:b/>
                <w:bCs/>
                <w:sz w:val="24"/>
                <w:szCs w:val="24"/>
                <w:lang w:val="en-US"/>
              </w:rPr>
              <w:t>Results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520836" w:rsidRPr="007B7EAE" w:rsidRDefault="00520836" w:rsidP="00EE4B4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B7EAE">
              <w:rPr>
                <w:b/>
                <w:bCs/>
                <w:sz w:val="24"/>
                <w:szCs w:val="24"/>
                <w:lang w:val="en-US"/>
              </w:rPr>
              <w:t>Ref</w:t>
            </w:r>
          </w:p>
        </w:tc>
      </w:tr>
      <w:tr w:rsidR="00520836" w:rsidRPr="007B7EAE" w:rsidTr="00520836">
        <w:trPr>
          <w:trHeight w:val="255"/>
        </w:trPr>
        <w:tc>
          <w:tcPr>
            <w:tcW w:w="1617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20836" w:rsidRPr="00E53C44" w:rsidRDefault="00520836" w:rsidP="00452A7C">
            <w:pPr>
              <w:rPr>
                <w:b/>
                <w:bCs/>
                <w:i/>
                <w:sz w:val="24"/>
                <w:szCs w:val="24"/>
                <w:lang w:val="en-US"/>
              </w:rPr>
            </w:pPr>
            <w:r w:rsidRPr="007B7EAE">
              <w:rPr>
                <w:b/>
                <w:bCs/>
                <w:i/>
                <w:sz w:val="24"/>
                <w:szCs w:val="24"/>
                <w:lang w:val="en-US"/>
              </w:rPr>
              <w:t>In Vivo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088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84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520836" w:rsidRPr="00E53C44" w:rsidRDefault="00520836" w:rsidP="00EE4B4A">
            <w:pPr>
              <w:rPr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520836" w:rsidRPr="007B7EAE" w:rsidTr="00520836">
        <w:trPr>
          <w:trHeight w:val="328"/>
        </w:trPr>
        <w:tc>
          <w:tcPr>
            <w:tcW w:w="1617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</w:tcPr>
          <w:p w:rsidR="00520836" w:rsidRPr="007B7EAE" w:rsidRDefault="00520836" w:rsidP="00452A7C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b/>
                <w:sz w:val="24"/>
                <w:szCs w:val="24"/>
                <w:lang w:val="en-US"/>
              </w:rPr>
              <w:t>Injectable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84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</w:tcPr>
          <w:p w:rsidR="00520836" w:rsidRPr="007B7EAE" w:rsidRDefault="00520836" w:rsidP="00EE4B4A">
            <w:pPr>
              <w:rPr>
                <w:sz w:val="24"/>
                <w:szCs w:val="24"/>
                <w:lang w:val="en-US"/>
              </w:rPr>
            </w:pPr>
          </w:p>
        </w:tc>
      </w:tr>
      <w:tr w:rsidR="00520836" w:rsidRPr="007B7EAE" w:rsidTr="00520836">
        <w:trPr>
          <w:trHeight w:val="885"/>
        </w:trPr>
        <w:tc>
          <w:tcPr>
            <w:tcW w:w="1617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Murine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10</w:t>
            </w:r>
            <w:r w:rsidRPr="007B7EAE">
              <w:rPr>
                <w:sz w:val="24"/>
                <w:szCs w:val="24"/>
                <w:vertAlign w:val="superscript"/>
                <w:lang w:val="en-US"/>
              </w:rPr>
              <w:t>7</w:t>
            </w:r>
            <w:r w:rsidRPr="007B7EAE">
              <w:rPr>
                <w:sz w:val="24"/>
                <w:szCs w:val="24"/>
                <w:lang w:val="en-US"/>
              </w:rPr>
              <w:t xml:space="preserve"> Synovium-derived MSCs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12 weeks</w:t>
            </w:r>
          </w:p>
        </w:tc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Formation of meniscus tissue. Collagen II expression increased in time-dependent manner. Stem cells appeared morphologically similar to meniscal cells.</w:t>
            </w:r>
          </w:p>
        </w:tc>
        <w:tc>
          <w:tcPr>
            <w:tcW w:w="5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520836" w:rsidRPr="002922E9" w:rsidRDefault="00520836" w:rsidP="00EE4B4A">
            <w:pPr>
              <w:rPr>
                <w:sz w:val="24"/>
                <w:szCs w:val="24"/>
                <w:vertAlign w:val="superscript"/>
                <w:lang w:val="en-US"/>
              </w:rPr>
            </w:pPr>
            <w:r w:rsidRPr="002922E9">
              <w:rPr>
                <w:sz w:val="24"/>
                <w:szCs w:val="24"/>
                <w:vertAlign w:val="superscript"/>
                <w:lang w:val="en-US"/>
              </w:rPr>
              <w:t>15</w:t>
            </w:r>
            <w:r>
              <w:rPr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520836" w:rsidRPr="007B7EAE" w:rsidTr="00520836">
        <w:trPr>
          <w:trHeight w:val="1074"/>
        </w:trPr>
        <w:tc>
          <w:tcPr>
            <w:tcW w:w="161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Murine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5x10</w:t>
            </w:r>
            <w:r w:rsidRPr="007B7EAE">
              <w:rPr>
                <w:sz w:val="24"/>
                <w:szCs w:val="24"/>
                <w:vertAlign w:val="superscript"/>
                <w:lang w:val="en-US"/>
              </w:rPr>
              <w:t>6</w:t>
            </w:r>
            <w:r w:rsidRPr="007B7EAE">
              <w:rPr>
                <w:sz w:val="24"/>
                <w:szCs w:val="24"/>
                <w:lang w:val="en-US"/>
              </w:rPr>
              <w:t xml:space="preserve"> Synovium-derived MSCs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2, 4, 8, 12 weeks</w:t>
            </w:r>
          </w:p>
        </w:tc>
        <w:tc>
          <w:tcPr>
            <w:tcW w:w="708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266B44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 xml:space="preserve">Formation of meniscus tissue. Collagen II expression increased in time-dependent manner. </w:t>
            </w:r>
            <w:r>
              <w:rPr>
                <w:sz w:val="24"/>
                <w:szCs w:val="24"/>
                <w:lang w:val="en-US"/>
              </w:rPr>
              <w:t>S</w:t>
            </w:r>
            <w:r w:rsidRPr="007B7EAE">
              <w:rPr>
                <w:sz w:val="24"/>
                <w:szCs w:val="24"/>
                <w:lang w:val="en-US"/>
              </w:rPr>
              <w:t>ynovium derived stem cell genetic profile similar to meniscal cells</w:t>
            </w:r>
          </w:p>
        </w:tc>
        <w:tc>
          <w:tcPr>
            <w:tcW w:w="584" w:type="dxa"/>
            <w:tcMar>
              <w:left w:w="57" w:type="dxa"/>
              <w:right w:w="57" w:type="dxa"/>
            </w:tcMar>
          </w:tcPr>
          <w:p w:rsidR="00520836" w:rsidRPr="002922E9" w:rsidRDefault="00520836" w:rsidP="00EE4B4A">
            <w:pPr>
              <w:rPr>
                <w:sz w:val="24"/>
                <w:szCs w:val="24"/>
                <w:vertAlign w:val="superscript"/>
                <w:lang w:val="en-US"/>
              </w:rPr>
            </w:pPr>
            <w:r w:rsidRPr="002922E9">
              <w:rPr>
                <w:sz w:val="24"/>
                <w:szCs w:val="24"/>
                <w:vertAlign w:val="superscript"/>
                <w:lang w:val="en-US"/>
              </w:rPr>
              <w:t>1</w:t>
            </w:r>
            <w:r>
              <w:rPr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520836" w:rsidRPr="007B7EAE" w:rsidTr="00520836">
        <w:trPr>
          <w:trHeight w:val="431"/>
        </w:trPr>
        <w:tc>
          <w:tcPr>
            <w:tcW w:w="1617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</w:tcPr>
          <w:p w:rsidR="00520836" w:rsidRPr="007B7EAE" w:rsidRDefault="00520836" w:rsidP="00505661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b/>
                <w:sz w:val="24"/>
                <w:szCs w:val="24"/>
                <w:lang w:val="en-US"/>
              </w:rPr>
              <w:t>Meniscus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84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</w:tcPr>
          <w:p w:rsidR="00520836" w:rsidRPr="007B7EAE" w:rsidRDefault="00520836" w:rsidP="00EE4B4A">
            <w:pPr>
              <w:rPr>
                <w:sz w:val="24"/>
                <w:szCs w:val="24"/>
                <w:lang w:val="en-US"/>
              </w:rPr>
            </w:pPr>
          </w:p>
        </w:tc>
      </w:tr>
      <w:tr w:rsidR="00520836" w:rsidRPr="007B7EAE" w:rsidTr="00520836">
        <w:trPr>
          <w:trHeight w:val="562"/>
        </w:trPr>
        <w:tc>
          <w:tcPr>
            <w:tcW w:w="1617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</w:rPr>
            </w:pPr>
            <w:r w:rsidRPr="007B7EAE">
              <w:rPr>
                <w:sz w:val="24"/>
                <w:szCs w:val="24"/>
              </w:rPr>
              <w:t>Decellularised meniscus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</w:rPr>
            </w:pPr>
            <w:r w:rsidRPr="007B7EAE">
              <w:rPr>
                <w:sz w:val="24"/>
                <w:szCs w:val="24"/>
              </w:rPr>
              <w:t>Porcine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</w:rPr>
            </w:pPr>
            <w:r w:rsidRPr="007B7EAE">
              <w:rPr>
                <w:sz w:val="24"/>
                <w:szCs w:val="24"/>
              </w:rPr>
              <w:t>Autologous chondrocytes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</w:rPr>
            </w:pPr>
            <w:r w:rsidRPr="007B7EA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</w:rPr>
            </w:pPr>
            <w:r w:rsidRPr="007B7EAE">
              <w:rPr>
                <w:sz w:val="24"/>
                <w:szCs w:val="24"/>
              </w:rPr>
              <w:t>9 weeks</w:t>
            </w:r>
          </w:p>
        </w:tc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</w:rPr>
            </w:pPr>
            <w:r w:rsidRPr="007B7EAE">
              <w:rPr>
                <w:sz w:val="24"/>
                <w:szCs w:val="24"/>
              </w:rPr>
              <w:t>Repair not homogeneous.  GAG production.</w:t>
            </w:r>
          </w:p>
        </w:tc>
        <w:tc>
          <w:tcPr>
            <w:tcW w:w="5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520836" w:rsidRPr="002922E9" w:rsidRDefault="00520836" w:rsidP="00EE4B4A">
            <w:pPr>
              <w:rPr>
                <w:sz w:val="24"/>
                <w:szCs w:val="24"/>
                <w:vertAlign w:val="superscript"/>
              </w:rPr>
            </w:pPr>
            <w:r w:rsidRPr="002922E9">
              <w:rPr>
                <w:sz w:val="24"/>
                <w:szCs w:val="24"/>
                <w:vertAlign w:val="superscript"/>
              </w:rPr>
              <w:t>11</w:t>
            </w:r>
            <w:r>
              <w:rPr>
                <w:sz w:val="24"/>
                <w:szCs w:val="24"/>
                <w:vertAlign w:val="superscript"/>
              </w:rPr>
              <w:t>5</w:t>
            </w:r>
          </w:p>
        </w:tc>
      </w:tr>
      <w:tr w:rsidR="00520836" w:rsidRPr="007B7EAE" w:rsidTr="00520836">
        <w:trPr>
          <w:trHeight w:val="534"/>
        </w:trPr>
        <w:tc>
          <w:tcPr>
            <w:tcW w:w="161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</w:rPr>
            </w:pPr>
            <w:r w:rsidRPr="007B7EAE">
              <w:rPr>
                <w:sz w:val="24"/>
                <w:szCs w:val="24"/>
              </w:rPr>
              <w:t>Devitalized meniscus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</w:rPr>
            </w:pPr>
            <w:r w:rsidRPr="007B7EAE">
              <w:rPr>
                <w:sz w:val="24"/>
                <w:szCs w:val="24"/>
              </w:rPr>
              <w:t>Murine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</w:rPr>
            </w:pPr>
            <w:r w:rsidRPr="007B7EAE">
              <w:rPr>
                <w:sz w:val="24"/>
                <w:szCs w:val="24"/>
              </w:rPr>
              <w:t>2x105 BM MSCs per scaffold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</w:rPr>
            </w:pPr>
            <w:r w:rsidRPr="007B7EA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</w:rPr>
            </w:pPr>
            <w:r w:rsidRPr="007B7EAE">
              <w:rPr>
                <w:sz w:val="24"/>
                <w:szCs w:val="24"/>
              </w:rPr>
              <w:t>8 weeks</w:t>
            </w:r>
          </w:p>
        </w:tc>
        <w:tc>
          <w:tcPr>
            <w:tcW w:w="708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</w:rPr>
            </w:pPr>
            <w:r w:rsidRPr="007B7EAE">
              <w:rPr>
                <w:sz w:val="24"/>
                <w:szCs w:val="24"/>
              </w:rPr>
              <w:t>Expression of ECM.  Degeneration comparable to meniscectomised knees.</w:t>
            </w:r>
          </w:p>
        </w:tc>
        <w:tc>
          <w:tcPr>
            <w:tcW w:w="584" w:type="dxa"/>
            <w:tcMar>
              <w:left w:w="57" w:type="dxa"/>
              <w:right w:w="57" w:type="dxa"/>
            </w:tcMar>
          </w:tcPr>
          <w:p w:rsidR="00520836" w:rsidRPr="002922E9" w:rsidRDefault="00520836" w:rsidP="00EE4B4A">
            <w:pPr>
              <w:rPr>
                <w:sz w:val="24"/>
                <w:szCs w:val="24"/>
                <w:vertAlign w:val="superscript"/>
              </w:rPr>
            </w:pPr>
            <w:r w:rsidRPr="002922E9">
              <w:rPr>
                <w:sz w:val="24"/>
                <w:szCs w:val="24"/>
                <w:vertAlign w:val="superscript"/>
              </w:rPr>
              <w:t>10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520836" w:rsidRPr="007B7EAE" w:rsidTr="00520836">
        <w:trPr>
          <w:trHeight w:val="851"/>
        </w:trPr>
        <w:tc>
          <w:tcPr>
            <w:tcW w:w="161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Devitalized meniscus and woven PLGA mesh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Murine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520836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 xml:space="preserve">Porcine chondrocytes at 1, 2 and 5 </w:t>
            </w:r>
            <w:r>
              <w:rPr>
                <w:sz w:val="24"/>
                <w:szCs w:val="24"/>
                <w:lang w:val="en-US"/>
              </w:rPr>
              <w:t>x10</w:t>
            </w:r>
            <w:r>
              <w:rPr>
                <w:sz w:val="24"/>
                <w:szCs w:val="24"/>
                <w:vertAlign w:val="superscript"/>
                <w:lang w:val="en-US"/>
              </w:rPr>
              <w:t>6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B7EAE">
              <w:rPr>
                <w:sz w:val="24"/>
                <w:szCs w:val="24"/>
                <w:lang w:val="en-US"/>
              </w:rPr>
              <w:t>cells per mL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12 weeks</w:t>
            </w:r>
          </w:p>
        </w:tc>
        <w:tc>
          <w:tcPr>
            <w:tcW w:w="708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 xml:space="preserve">Most homogeneous cell attachment found using dynamic oscillation. Integration of devitalized meniscus scaffold. </w:t>
            </w:r>
          </w:p>
        </w:tc>
        <w:tc>
          <w:tcPr>
            <w:tcW w:w="584" w:type="dxa"/>
            <w:tcMar>
              <w:left w:w="57" w:type="dxa"/>
              <w:right w:w="57" w:type="dxa"/>
            </w:tcMar>
          </w:tcPr>
          <w:p w:rsidR="00520836" w:rsidRPr="002922E9" w:rsidRDefault="00520836" w:rsidP="00EE4B4A">
            <w:pPr>
              <w:rPr>
                <w:sz w:val="24"/>
                <w:szCs w:val="24"/>
                <w:vertAlign w:val="superscript"/>
                <w:lang w:val="en-US"/>
              </w:rPr>
            </w:pPr>
            <w:r w:rsidRPr="002922E9">
              <w:rPr>
                <w:sz w:val="24"/>
                <w:szCs w:val="24"/>
                <w:vertAlign w:val="superscript"/>
                <w:lang w:val="en-US"/>
              </w:rPr>
              <w:t>15</w:t>
            </w:r>
            <w:r>
              <w:rPr>
                <w:sz w:val="24"/>
                <w:szCs w:val="24"/>
                <w:vertAlign w:val="superscript"/>
                <w:lang w:val="en-US"/>
              </w:rPr>
              <w:t>7</w:t>
            </w:r>
          </w:p>
        </w:tc>
      </w:tr>
      <w:tr w:rsidR="00520836" w:rsidRPr="007B7EAE" w:rsidTr="00520836">
        <w:trPr>
          <w:trHeight w:val="510"/>
        </w:trPr>
        <w:tc>
          <w:tcPr>
            <w:tcW w:w="161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lastRenderedPageBreak/>
              <w:t>Fibrin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Leporine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Fibrochondrocytes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8 weeks</w:t>
            </w:r>
          </w:p>
        </w:tc>
        <w:tc>
          <w:tcPr>
            <w:tcW w:w="708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Matrix production and cell proliferation</w:t>
            </w:r>
          </w:p>
        </w:tc>
        <w:tc>
          <w:tcPr>
            <w:tcW w:w="584" w:type="dxa"/>
            <w:tcMar>
              <w:left w:w="57" w:type="dxa"/>
              <w:right w:w="57" w:type="dxa"/>
            </w:tcMar>
          </w:tcPr>
          <w:p w:rsidR="00520836" w:rsidRPr="002922E9" w:rsidRDefault="00520836" w:rsidP="00EE4B4A">
            <w:pPr>
              <w:rPr>
                <w:sz w:val="24"/>
                <w:szCs w:val="24"/>
                <w:vertAlign w:val="superscript"/>
                <w:lang w:val="en-US"/>
              </w:rPr>
            </w:pPr>
            <w:r w:rsidRPr="002922E9">
              <w:rPr>
                <w:sz w:val="24"/>
                <w:szCs w:val="24"/>
                <w:vertAlign w:val="superscript"/>
                <w:lang w:val="en-US"/>
              </w:rPr>
              <w:t>15</w:t>
            </w:r>
            <w:r>
              <w:rPr>
                <w:sz w:val="24"/>
                <w:szCs w:val="24"/>
                <w:vertAlign w:val="superscript"/>
                <w:lang w:val="en-US"/>
              </w:rPr>
              <w:t>8</w:t>
            </w:r>
          </w:p>
        </w:tc>
      </w:tr>
      <w:tr w:rsidR="00520836" w:rsidRPr="007B7EAE" w:rsidTr="00520836">
        <w:trPr>
          <w:trHeight w:val="555"/>
        </w:trPr>
        <w:tc>
          <w:tcPr>
            <w:tcW w:w="1617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Hyaluronan-gelatin 70:30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Leporine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1.5x10</w:t>
            </w:r>
            <w:r w:rsidRPr="007B7EAE">
              <w:rPr>
                <w:sz w:val="24"/>
                <w:szCs w:val="24"/>
                <w:vertAlign w:val="superscript"/>
                <w:lang w:val="en-US"/>
              </w:rPr>
              <w:t>6</w:t>
            </w:r>
            <w:r w:rsidRPr="007B7EAE">
              <w:rPr>
                <w:sz w:val="24"/>
                <w:szCs w:val="24"/>
                <w:lang w:val="en-US"/>
              </w:rPr>
              <w:t xml:space="preserve"> MSCs per scaffold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12 weeks</w:t>
            </w:r>
          </w:p>
        </w:tc>
        <w:tc>
          <w:tcPr>
            <w:tcW w:w="7088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Defects filled with dense ECM. Collagen II present. Integration to native meniscal tissue.</w:t>
            </w:r>
          </w:p>
        </w:tc>
        <w:tc>
          <w:tcPr>
            <w:tcW w:w="584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520836" w:rsidRPr="002922E9" w:rsidRDefault="00520836" w:rsidP="00EE4B4A">
            <w:pPr>
              <w:rPr>
                <w:sz w:val="24"/>
                <w:szCs w:val="24"/>
                <w:vertAlign w:val="superscript"/>
                <w:lang w:val="en-US"/>
              </w:rPr>
            </w:pPr>
            <w:r w:rsidRPr="002922E9">
              <w:rPr>
                <w:sz w:val="24"/>
                <w:szCs w:val="24"/>
                <w:vertAlign w:val="superscript"/>
                <w:lang w:val="en-US"/>
              </w:rPr>
              <w:t>13</w:t>
            </w:r>
            <w:r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520836" w:rsidRPr="007B7EAE" w:rsidTr="00520836">
        <w:trPr>
          <w:trHeight w:val="418"/>
        </w:trPr>
        <w:tc>
          <w:tcPr>
            <w:tcW w:w="16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20836" w:rsidRPr="00E53C44" w:rsidRDefault="00520836" w:rsidP="004C1362">
            <w:pPr>
              <w:rPr>
                <w:b/>
                <w:bCs/>
                <w:i/>
                <w:sz w:val="24"/>
                <w:szCs w:val="24"/>
                <w:lang w:val="en-US"/>
              </w:rPr>
            </w:pPr>
            <w:r w:rsidRPr="007B7EAE">
              <w:rPr>
                <w:b/>
                <w:bCs/>
                <w:i/>
                <w:sz w:val="24"/>
                <w:szCs w:val="24"/>
                <w:lang w:val="en-US"/>
              </w:rPr>
              <w:t>In Vitro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84" w:type="dxa"/>
            <w:tcBorders>
              <w:top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520836" w:rsidRPr="00E53C44" w:rsidRDefault="00520836" w:rsidP="00EE4B4A">
            <w:pPr>
              <w:rPr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520836" w:rsidRPr="007B7EAE" w:rsidTr="00520836">
        <w:trPr>
          <w:trHeight w:val="361"/>
        </w:trPr>
        <w:tc>
          <w:tcPr>
            <w:tcW w:w="1617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</w:tcPr>
          <w:p w:rsidR="00520836" w:rsidRPr="007B7EAE" w:rsidRDefault="00520836" w:rsidP="005175E3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b/>
                <w:sz w:val="24"/>
                <w:szCs w:val="24"/>
                <w:lang w:val="en-US"/>
              </w:rPr>
              <w:t>Collagen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84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</w:tcPr>
          <w:p w:rsidR="00520836" w:rsidRPr="007B7EAE" w:rsidRDefault="00520836" w:rsidP="00EE4B4A">
            <w:pPr>
              <w:rPr>
                <w:sz w:val="24"/>
                <w:szCs w:val="24"/>
                <w:lang w:val="en-US"/>
              </w:rPr>
            </w:pPr>
          </w:p>
        </w:tc>
      </w:tr>
      <w:tr w:rsidR="00520836" w:rsidRPr="007B7EAE" w:rsidTr="00520836">
        <w:trPr>
          <w:trHeight w:val="900"/>
        </w:trPr>
        <w:tc>
          <w:tcPr>
            <w:tcW w:w="1617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Collagen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Human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10</w:t>
            </w:r>
            <w:r w:rsidRPr="007B7EAE">
              <w:rPr>
                <w:sz w:val="24"/>
                <w:szCs w:val="24"/>
                <w:vertAlign w:val="superscript"/>
                <w:lang w:val="en-US"/>
              </w:rPr>
              <w:t>5</w:t>
            </w:r>
            <w:r w:rsidRPr="007B7EAE">
              <w:rPr>
                <w:sz w:val="24"/>
                <w:szCs w:val="24"/>
                <w:lang w:val="en-US"/>
              </w:rPr>
              <w:t xml:space="preserve"> fibrochondrocytes per scaffold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TGF-β1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2 weeks</w:t>
            </w:r>
          </w:p>
        </w:tc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Presence of collagen I and II, and chondroitin sulphate.  Significant increase in proteoglycan production when exposed to TGF-β</w:t>
            </w:r>
            <w:r>
              <w:rPr>
                <w:sz w:val="24"/>
                <w:szCs w:val="24"/>
                <w:lang w:val="en-US"/>
              </w:rPr>
              <w:t>1</w:t>
            </w:r>
            <w:r w:rsidRPr="007B7EA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520836" w:rsidRPr="002922E9" w:rsidRDefault="00520836" w:rsidP="00EE4B4A">
            <w:pPr>
              <w:rPr>
                <w:sz w:val="24"/>
                <w:szCs w:val="24"/>
                <w:vertAlign w:val="superscript"/>
                <w:lang w:val="en-US"/>
              </w:rPr>
            </w:pPr>
            <w:r w:rsidRPr="002922E9">
              <w:rPr>
                <w:sz w:val="24"/>
                <w:szCs w:val="24"/>
                <w:vertAlign w:val="superscript"/>
                <w:lang w:val="en-US"/>
              </w:rPr>
              <w:t>12</w:t>
            </w:r>
            <w:r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520836" w:rsidRPr="007B7EAE" w:rsidTr="00520836">
        <w:trPr>
          <w:trHeight w:val="765"/>
        </w:trPr>
        <w:tc>
          <w:tcPr>
            <w:tcW w:w="161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Collagen I-GAG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Bovine or Canine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1.8x10</w:t>
            </w:r>
            <w:r w:rsidRPr="007B7EAE">
              <w:rPr>
                <w:sz w:val="24"/>
                <w:szCs w:val="24"/>
                <w:vertAlign w:val="superscript"/>
                <w:lang w:val="en-US"/>
              </w:rPr>
              <w:t>7</w:t>
            </w:r>
            <w:r w:rsidRPr="007B7EAE">
              <w:rPr>
                <w:sz w:val="24"/>
                <w:szCs w:val="24"/>
                <w:lang w:val="en-US"/>
              </w:rPr>
              <w:t xml:space="preserve"> fibrochondrocytes per cm</w:t>
            </w:r>
            <w:r w:rsidRPr="007B7EAE">
              <w:rPr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3 weeks</w:t>
            </w:r>
          </w:p>
        </w:tc>
        <w:tc>
          <w:tcPr>
            <w:tcW w:w="708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266B44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Shrinkage to 54% of original size.  Fibroblast-like and chondrocyte-like cells present.  GAG and collagen production.</w:t>
            </w:r>
          </w:p>
        </w:tc>
        <w:tc>
          <w:tcPr>
            <w:tcW w:w="584" w:type="dxa"/>
            <w:tcMar>
              <w:left w:w="57" w:type="dxa"/>
              <w:right w:w="57" w:type="dxa"/>
            </w:tcMar>
          </w:tcPr>
          <w:p w:rsidR="00520836" w:rsidRPr="002922E9" w:rsidRDefault="00520836" w:rsidP="00EE4B4A">
            <w:pPr>
              <w:rPr>
                <w:sz w:val="24"/>
                <w:szCs w:val="24"/>
                <w:vertAlign w:val="superscript"/>
                <w:lang w:val="en-US"/>
              </w:rPr>
            </w:pPr>
            <w:r w:rsidRPr="002922E9">
              <w:rPr>
                <w:sz w:val="24"/>
                <w:szCs w:val="24"/>
                <w:vertAlign w:val="superscript"/>
                <w:lang w:val="en-US"/>
              </w:rPr>
              <w:t>12</w:t>
            </w:r>
            <w:r>
              <w:rPr>
                <w:sz w:val="24"/>
                <w:szCs w:val="24"/>
                <w:vertAlign w:val="superscript"/>
                <w:lang w:val="en-US"/>
              </w:rPr>
              <w:t>3</w:t>
            </w:r>
          </w:p>
        </w:tc>
      </w:tr>
      <w:tr w:rsidR="00520836" w:rsidRPr="007B7EAE" w:rsidTr="00520836">
        <w:trPr>
          <w:trHeight w:val="600"/>
        </w:trPr>
        <w:tc>
          <w:tcPr>
            <w:tcW w:w="161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Collagen II-GAG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Bovine or Canine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1.8x10</w:t>
            </w:r>
            <w:r w:rsidRPr="007B7EAE">
              <w:rPr>
                <w:sz w:val="24"/>
                <w:szCs w:val="24"/>
                <w:vertAlign w:val="superscript"/>
                <w:lang w:val="en-US"/>
              </w:rPr>
              <w:t>7</w:t>
            </w:r>
            <w:r w:rsidRPr="007B7EAE">
              <w:rPr>
                <w:sz w:val="24"/>
                <w:szCs w:val="24"/>
                <w:lang w:val="en-US"/>
              </w:rPr>
              <w:t xml:space="preserve"> fibrochondrocytes per cm</w:t>
            </w:r>
            <w:r w:rsidRPr="007B7EAE">
              <w:rPr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3 weeks</w:t>
            </w:r>
          </w:p>
        </w:tc>
        <w:tc>
          <w:tcPr>
            <w:tcW w:w="708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12% shrinkage.  Cells distributed throughout scaffold.  Presence of collagen I and II, and GAGs.</w:t>
            </w:r>
          </w:p>
        </w:tc>
        <w:tc>
          <w:tcPr>
            <w:tcW w:w="584" w:type="dxa"/>
            <w:tcMar>
              <w:left w:w="57" w:type="dxa"/>
              <w:right w:w="57" w:type="dxa"/>
            </w:tcMar>
          </w:tcPr>
          <w:p w:rsidR="00520836" w:rsidRPr="002922E9" w:rsidRDefault="00520836" w:rsidP="00EE4B4A">
            <w:pPr>
              <w:rPr>
                <w:sz w:val="24"/>
                <w:szCs w:val="24"/>
                <w:vertAlign w:val="superscript"/>
                <w:lang w:val="en-US"/>
              </w:rPr>
            </w:pPr>
            <w:r>
              <w:rPr>
                <w:sz w:val="24"/>
                <w:szCs w:val="24"/>
                <w:vertAlign w:val="superscript"/>
                <w:lang w:val="en-US"/>
              </w:rPr>
              <w:t>123</w:t>
            </w:r>
          </w:p>
        </w:tc>
      </w:tr>
      <w:tr w:rsidR="00520836" w:rsidRPr="007B7EAE" w:rsidTr="00520836">
        <w:trPr>
          <w:trHeight w:val="595"/>
        </w:trPr>
        <w:tc>
          <w:tcPr>
            <w:tcW w:w="1617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</w:rPr>
            </w:pPr>
            <w:r w:rsidRPr="007B7EAE">
              <w:rPr>
                <w:sz w:val="24"/>
                <w:szCs w:val="24"/>
              </w:rPr>
              <w:t>Decellularised meniscus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</w:rPr>
            </w:pPr>
            <w:r w:rsidRPr="007B7EAE">
              <w:rPr>
                <w:sz w:val="24"/>
                <w:szCs w:val="24"/>
              </w:rPr>
              <w:t>Ovine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</w:rPr>
            </w:pPr>
            <w:r w:rsidRPr="007B7EAE">
              <w:rPr>
                <w:sz w:val="24"/>
                <w:szCs w:val="24"/>
              </w:rPr>
              <w:t>10</w:t>
            </w:r>
            <w:r w:rsidRPr="007B7EAE">
              <w:rPr>
                <w:sz w:val="24"/>
                <w:szCs w:val="24"/>
                <w:vertAlign w:val="superscript"/>
              </w:rPr>
              <w:t>5</w:t>
            </w:r>
            <w:r w:rsidRPr="007B7EAE">
              <w:rPr>
                <w:sz w:val="24"/>
                <w:szCs w:val="24"/>
              </w:rPr>
              <w:t xml:space="preserve"> fibrochondrocytes per mL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</w:rPr>
            </w:pPr>
            <w:r w:rsidRPr="007B7EA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</w:rPr>
            </w:pPr>
            <w:r w:rsidRPr="007B7EAE">
              <w:rPr>
                <w:sz w:val="24"/>
                <w:szCs w:val="24"/>
              </w:rPr>
              <w:t>4 weeks</w:t>
            </w:r>
          </w:p>
        </w:tc>
        <w:tc>
          <w:tcPr>
            <w:tcW w:w="7088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</w:rPr>
            </w:pPr>
            <w:r w:rsidRPr="007B7EAE">
              <w:rPr>
                <w:sz w:val="24"/>
                <w:szCs w:val="24"/>
              </w:rPr>
              <w:t>Non-toxic.  Higher stiffness and compressive modulus to native meniscus.</w:t>
            </w:r>
          </w:p>
        </w:tc>
        <w:tc>
          <w:tcPr>
            <w:tcW w:w="584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520836" w:rsidRPr="002922E9" w:rsidRDefault="00520836" w:rsidP="00EE4B4A">
            <w:pPr>
              <w:rPr>
                <w:sz w:val="24"/>
                <w:szCs w:val="24"/>
                <w:vertAlign w:val="superscript"/>
              </w:rPr>
            </w:pPr>
            <w:r w:rsidRPr="002922E9">
              <w:rPr>
                <w:sz w:val="24"/>
                <w:szCs w:val="24"/>
                <w:vertAlign w:val="superscript"/>
              </w:rPr>
              <w:t>12</w:t>
            </w:r>
            <w:r>
              <w:rPr>
                <w:sz w:val="24"/>
                <w:szCs w:val="24"/>
                <w:vertAlign w:val="superscript"/>
              </w:rPr>
              <w:t>8</w:t>
            </w:r>
          </w:p>
        </w:tc>
      </w:tr>
      <w:tr w:rsidR="00520836" w:rsidRPr="007B7EAE" w:rsidTr="00520836">
        <w:trPr>
          <w:trHeight w:val="350"/>
        </w:trPr>
        <w:tc>
          <w:tcPr>
            <w:tcW w:w="1617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</w:tcPr>
          <w:p w:rsidR="00520836" w:rsidRPr="007B7EAE" w:rsidRDefault="00520836" w:rsidP="00177D65">
            <w:pPr>
              <w:rPr>
                <w:b/>
                <w:sz w:val="24"/>
                <w:szCs w:val="24"/>
                <w:lang w:val="en-US"/>
              </w:rPr>
            </w:pPr>
            <w:r w:rsidRPr="007B7EAE">
              <w:rPr>
                <w:b/>
                <w:sz w:val="24"/>
                <w:szCs w:val="24"/>
                <w:lang w:val="en-US"/>
              </w:rPr>
              <w:t>Hyaluronan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84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</w:tcPr>
          <w:p w:rsidR="00520836" w:rsidRPr="007B7EAE" w:rsidRDefault="00520836" w:rsidP="00EE4B4A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20836" w:rsidRPr="007B7EAE" w:rsidTr="00520836">
        <w:trPr>
          <w:trHeight w:val="416"/>
        </w:trPr>
        <w:tc>
          <w:tcPr>
            <w:tcW w:w="161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Hyaluronan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Human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3.9x10</w:t>
            </w:r>
            <w:r w:rsidRPr="007B7EAE">
              <w:rPr>
                <w:sz w:val="24"/>
                <w:szCs w:val="24"/>
                <w:vertAlign w:val="superscript"/>
                <w:lang w:val="en-US"/>
              </w:rPr>
              <w:t>7</w:t>
            </w:r>
            <w:r w:rsidRPr="007B7EAE">
              <w:rPr>
                <w:sz w:val="24"/>
                <w:szCs w:val="24"/>
                <w:lang w:val="en-US"/>
              </w:rPr>
              <w:t xml:space="preserve"> fibrochondrocytes per cm</w:t>
            </w:r>
            <w:r w:rsidRPr="007B7EAE">
              <w:rPr>
                <w:sz w:val="24"/>
                <w:szCs w:val="24"/>
                <w:vertAlign w:val="superscript"/>
                <w:lang w:val="en-US"/>
              </w:rPr>
              <w:t>3</w:t>
            </w:r>
            <w:r w:rsidRPr="007B7EAE">
              <w:rPr>
                <w:sz w:val="24"/>
                <w:szCs w:val="24"/>
                <w:lang w:val="en-US"/>
              </w:rPr>
              <w:t xml:space="preserve"> in mixed </w:t>
            </w:r>
            <w:r w:rsidRPr="007B7EAE">
              <w:rPr>
                <w:sz w:val="24"/>
                <w:szCs w:val="24"/>
                <w:lang w:val="en-US"/>
              </w:rPr>
              <w:lastRenderedPageBreak/>
              <w:t>flasks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4 weeks</w:t>
            </w:r>
          </w:p>
        </w:tc>
        <w:tc>
          <w:tcPr>
            <w:tcW w:w="708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 xml:space="preserve">Bi-zonal tissue formation.  Inner region rich in GAG and stiffer in compression.  Outer region rich in collagen and stiffer in tension.  </w:t>
            </w:r>
            <w:r w:rsidRPr="007B7EAE">
              <w:rPr>
                <w:sz w:val="24"/>
                <w:szCs w:val="24"/>
                <w:lang w:val="en-US"/>
              </w:rPr>
              <w:lastRenderedPageBreak/>
              <w:t>Meniscus-like collagen organization.</w:t>
            </w:r>
          </w:p>
        </w:tc>
        <w:tc>
          <w:tcPr>
            <w:tcW w:w="584" w:type="dxa"/>
            <w:tcMar>
              <w:left w:w="57" w:type="dxa"/>
              <w:right w:w="57" w:type="dxa"/>
            </w:tcMar>
          </w:tcPr>
          <w:p w:rsidR="00520836" w:rsidRPr="002922E9" w:rsidRDefault="00520836" w:rsidP="00EE4B4A">
            <w:pPr>
              <w:rPr>
                <w:sz w:val="24"/>
                <w:szCs w:val="24"/>
                <w:vertAlign w:val="superscript"/>
                <w:lang w:val="en-US"/>
              </w:rPr>
            </w:pPr>
            <w:r w:rsidRPr="002922E9">
              <w:rPr>
                <w:sz w:val="24"/>
                <w:szCs w:val="24"/>
                <w:vertAlign w:val="superscript"/>
                <w:lang w:val="en-US"/>
              </w:rPr>
              <w:lastRenderedPageBreak/>
              <w:t>12</w:t>
            </w:r>
            <w:r>
              <w:rPr>
                <w:sz w:val="24"/>
                <w:szCs w:val="24"/>
                <w:vertAlign w:val="superscript"/>
                <w:lang w:val="en-US"/>
              </w:rPr>
              <w:t>4</w:t>
            </w:r>
          </w:p>
        </w:tc>
      </w:tr>
      <w:tr w:rsidR="00520836" w:rsidRPr="007B7EAE" w:rsidTr="00520836">
        <w:trPr>
          <w:trHeight w:val="548"/>
        </w:trPr>
        <w:tc>
          <w:tcPr>
            <w:tcW w:w="1617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lastRenderedPageBreak/>
              <w:t>Hyaluronan-Chitosan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Murine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2x10</w:t>
            </w:r>
            <w:r w:rsidRPr="007B7EAE">
              <w:rPr>
                <w:sz w:val="24"/>
                <w:szCs w:val="24"/>
                <w:vertAlign w:val="superscript"/>
                <w:lang w:val="en-US"/>
              </w:rPr>
              <w:t>4</w:t>
            </w:r>
            <w:r w:rsidRPr="007B7EAE">
              <w:rPr>
                <w:sz w:val="24"/>
                <w:szCs w:val="24"/>
                <w:lang w:val="en-US"/>
              </w:rPr>
              <w:t xml:space="preserve"> meniscal cells per well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2 weeks</w:t>
            </w:r>
          </w:p>
        </w:tc>
        <w:tc>
          <w:tcPr>
            <w:tcW w:w="7088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Collagen I/II + chondroitin sulfate surface triggered redifferentiation of dedifferentiated meniscal cells.</w:t>
            </w:r>
          </w:p>
        </w:tc>
        <w:tc>
          <w:tcPr>
            <w:tcW w:w="584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520836" w:rsidRPr="002922E9" w:rsidRDefault="00520836" w:rsidP="00EE4B4A">
            <w:pPr>
              <w:rPr>
                <w:sz w:val="24"/>
                <w:szCs w:val="24"/>
                <w:vertAlign w:val="superscript"/>
                <w:lang w:val="en-US"/>
              </w:rPr>
            </w:pPr>
            <w:r w:rsidRPr="002922E9">
              <w:rPr>
                <w:sz w:val="24"/>
                <w:szCs w:val="24"/>
                <w:vertAlign w:val="superscript"/>
                <w:lang w:val="en-US"/>
              </w:rPr>
              <w:t>16</w:t>
            </w:r>
            <w:r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520836" w:rsidRPr="007B7EAE" w:rsidTr="00520836">
        <w:trPr>
          <w:trHeight w:val="1222"/>
        </w:trPr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Silk fibroin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Human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0.8x10</w:t>
            </w:r>
            <w:r w:rsidRPr="007B7EAE">
              <w:rPr>
                <w:sz w:val="24"/>
                <w:szCs w:val="24"/>
                <w:vertAlign w:val="superscript"/>
                <w:lang w:val="en-US"/>
              </w:rPr>
              <w:t>6</w:t>
            </w:r>
            <w:r w:rsidRPr="007B7EAE">
              <w:rPr>
                <w:sz w:val="24"/>
                <w:szCs w:val="24"/>
                <w:lang w:val="en-US"/>
              </w:rPr>
              <w:t xml:space="preserve"> BM-MSCs per layer of scaffold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bFGF,  TGF- β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4 weeks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  <w:lang w:val="en-US"/>
              </w:rPr>
            </w:pPr>
            <w:r w:rsidRPr="007B7EAE">
              <w:rPr>
                <w:sz w:val="24"/>
                <w:szCs w:val="24"/>
                <w:lang w:val="en-US"/>
              </w:rPr>
              <w:t>Increase in collagen and GAG content.  Evidence for differentiation of MSCs to chondrogenic phenotype.  Doubling of compressive modulus in cultured scaffolds compared to scaffold alone.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20836" w:rsidRPr="002922E9" w:rsidRDefault="00520836" w:rsidP="00EE4B4A">
            <w:pPr>
              <w:rPr>
                <w:sz w:val="24"/>
                <w:szCs w:val="24"/>
                <w:vertAlign w:val="superscript"/>
                <w:lang w:val="en-US"/>
              </w:rPr>
            </w:pPr>
            <w:r w:rsidRPr="002922E9">
              <w:rPr>
                <w:sz w:val="24"/>
                <w:szCs w:val="24"/>
                <w:vertAlign w:val="superscript"/>
                <w:lang w:val="en-US"/>
              </w:rPr>
              <w:t>13</w:t>
            </w:r>
            <w:r>
              <w:rPr>
                <w:sz w:val="24"/>
                <w:szCs w:val="24"/>
                <w:vertAlign w:val="superscript"/>
                <w:lang w:val="en-US"/>
              </w:rPr>
              <w:t>1</w:t>
            </w:r>
          </w:p>
        </w:tc>
      </w:tr>
      <w:tr w:rsidR="00520836" w:rsidRPr="007B7EAE" w:rsidTr="00520836">
        <w:trPr>
          <w:trHeight w:val="318"/>
        </w:trPr>
        <w:tc>
          <w:tcPr>
            <w:tcW w:w="1617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20836" w:rsidRPr="007B7EAE" w:rsidRDefault="00520836" w:rsidP="00C554C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520836" w:rsidRPr="007B7EAE" w:rsidRDefault="00520836" w:rsidP="00EE4B4A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CB768E" w:rsidRPr="007B7EAE" w:rsidRDefault="00CB768E">
      <w:pPr>
        <w:rPr>
          <w:sz w:val="24"/>
          <w:szCs w:val="24"/>
        </w:rPr>
      </w:pPr>
    </w:p>
    <w:sectPr w:rsidR="00CB768E" w:rsidRPr="007B7EAE" w:rsidSect="00C554C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C554C5"/>
    <w:rsid w:val="000B019C"/>
    <w:rsid w:val="00191984"/>
    <w:rsid w:val="00266B44"/>
    <w:rsid w:val="002922E9"/>
    <w:rsid w:val="00357EFA"/>
    <w:rsid w:val="004763A5"/>
    <w:rsid w:val="004B1F00"/>
    <w:rsid w:val="004B6741"/>
    <w:rsid w:val="00520836"/>
    <w:rsid w:val="005E7A14"/>
    <w:rsid w:val="00683AE8"/>
    <w:rsid w:val="00685A75"/>
    <w:rsid w:val="006D2E50"/>
    <w:rsid w:val="0073788C"/>
    <w:rsid w:val="007B7EAE"/>
    <w:rsid w:val="007C2B35"/>
    <w:rsid w:val="007E3DDA"/>
    <w:rsid w:val="00881E8F"/>
    <w:rsid w:val="009025D1"/>
    <w:rsid w:val="00A01D94"/>
    <w:rsid w:val="00B52BED"/>
    <w:rsid w:val="00C554C5"/>
    <w:rsid w:val="00CB768E"/>
    <w:rsid w:val="00D32A3E"/>
    <w:rsid w:val="00D601DE"/>
    <w:rsid w:val="00DE0830"/>
    <w:rsid w:val="00DE484A"/>
    <w:rsid w:val="00E53C44"/>
    <w:rsid w:val="00EB0965"/>
    <w:rsid w:val="00EC56B6"/>
    <w:rsid w:val="00F068E0"/>
    <w:rsid w:val="00F61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54C5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5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3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54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Jahid Hasan</dc:creator>
  <cp:lastModifiedBy>Jahid</cp:lastModifiedBy>
  <cp:revision>13</cp:revision>
  <dcterms:created xsi:type="dcterms:W3CDTF">2013-04-04T16:13:00Z</dcterms:created>
  <dcterms:modified xsi:type="dcterms:W3CDTF">2013-07-11T16:48:00Z</dcterms:modified>
</cp:coreProperties>
</file>