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F7A" w:rsidRDefault="00873F7A" w:rsidP="000C0E08">
      <w:pPr>
        <w:spacing w:after="0" w:line="240" w:lineRule="auto"/>
        <w:jc w:val="center"/>
        <w:rPr>
          <w:rFonts w:asciiTheme="majorBidi" w:hAnsiTheme="majorBidi" w:cstheme="majorBidi"/>
          <w:b/>
          <w:bCs/>
          <w:sz w:val="28"/>
          <w:szCs w:val="28"/>
        </w:rPr>
      </w:pPr>
    </w:p>
    <w:p w:rsidR="00000FB9" w:rsidRDefault="00000FB9" w:rsidP="000C0E08">
      <w:pPr>
        <w:spacing w:after="0" w:line="240" w:lineRule="auto"/>
        <w:jc w:val="center"/>
        <w:rPr>
          <w:rFonts w:asciiTheme="majorBidi" w:hAnsiTheme="majorBidi" w:cstheme="majorBidi"/>
          <w:b/>
          <w:bCs/>
          <w:sz w:val="28"/>
          <w:szCs w:val="28"/>
        </w:rPr>
      </w:pPr>
    </w:p>
    <w:p w:rsidR="00000FB9" w:rsidRDefault="00000FB9" w:rsidP="000C0E08">
      <w:pPr>
        <w:spacing w:after="0" w:line="240" w:lineRule="auto"/>
        <w:jc w:val="center"/>
        <w:rPr>
          <w:rFonts w:asciiTheme="majorBidi" w:hAnsiTheme="majorBidi" w:cstheme="majorBidi"/>
          <w:b/>
          <w:bCs/>
          <w:sz w:val="28"/>
          <w:szCs w:val="28"/>
        </w:rPr>
      </w:pPr>
    </w:p>
    <w:p w:rsidR="00000FB9" w:rsidRDefault="00000FB9" w:rsidP="000C0E08">
      <w:pPr>
        <w:spacing w:after="0" w:line="240" w:lineRule="auto"/>
        <w:jc w:val="center"/>
        <w:rPr>
          <w:rFonts w:asciiTheme="majorBidi" w:hAnsiTheme="majorBidi" w:cstheme="majorBidi"/>
          <w:b/>
          <w:bCs/>
          <w:sz w:val="28"/>
          <w:szCs w:val="28"/>
        </w:rPr>
      </w:pPr>
      <w:bookmarkStart w:id="0" w:name="_GoBack"/>
      <w:bookmarkEnd w:id="0"/>
    </w:p>
    <w:p w:rsidR="005876B6" w:rsidRPr="000C0E08" w:rsidRDefault="000C0E08" w:rsidP="000C0E08">
      <w:pPr>
        <w:spacing w:after="0" w:line="240" w:lineRule="auto"/>
        <w:jc w:val="center"/>
        <w:rPr>
          <w:rFonts w:asciiTheme="majorBidi" w:hAnsiTheme="majorBidi" w:cstheme="majorBidi"/>
          <w:b/>
          <w:bCs/>
          <w:sz w:val="28"/>
          <w:szCs w:val="28"/>
        </w:rPr>
      </w:pPr>
      <w:r w:rsidRPr="000C0E08">
        <w:rPr>
          <w:rFonts w:asciiTheme="majorBidi" w:hAnsiTheme="majorBidi" w:cstheme="majorBidi"/>
          <w:b/>
          <w:bCs/>
          <w:sz w:val="28"/>
          <w:szCs w:val="28"/>
        </w:rPr>
        <w:t>Performance</w:t>
      </w:r>
      <w:r w:rsidR="007B081E" w:rsidRPr="000C0E08">
        <w:rPr>
          <w:rFonts w:asciiTheme="majorBidi" w:hAnsiTheme="majorBidi" w:cstheme="majorBidi"/>
          <w:b/>
          <w:bCs/>
          <w:sz w:val="28"/>
          <w:szCs w:val="28"/>
        </w:rPr>
        <w:t xml:space="preserve"> </w:t>
      </w:r>
      <w:r w:rsidR="005876B6" w:rsidRPr="000C0E08">
        <w:rPr>
          <w:rFonts w:asciiTheme="majorBidi" w:hAnsiTheme="majorBidi" w:cstheme="majorBidi"/>
          <w:b/>
          <w:bCs/>
          <w:sz w:val="28"/>
          <w:szCs w:val="28"/>
        </w:rPr>
        <w:t>Investigation</w:t>
      </w:r>
      <w:r w:rsidR="007B081E" w:rsidRPr="000C0E08">
        <w:rPr>
          <w:rFonts w:asciiTheme="majorBidi" w:hAnsiTheme="majorBidi" w:cstheme="majorBidi"/>
          <w:b/>
          <w:bCs/>
          <w:sz w:val="28"/>
          <w:szCs w:val="28"/>
        </w:rPr>
        <w:t xml:space="preserve"> of</w:t>
      </w:r>
      <w:r w:rsidR="005876B6" w:rsidRPr="000C0E08">
        <w:rPr>
          <w:rFonts w:asciiTheme="majorBidi" w:hAnsiTheme="majorBidi" w:cstheme="majorBidi"/>
          <w:b/>
          <w:bCs/>
          <w:sz w:val="28"/>
          <w:szCs w:val="28"/>
        </w:rPr>
        <w:t xml:space="preserve"> </w:t>
      </w:r>
      <w:r w:rsidR="00197F0F" w:rsidRPr="000C0E08">
        <w:rPr>
          <w:rFonts w:asciiTheme="majorBidi" w:hAnsiTheme="majorBidi" w:cstheme="majorBidi"/>
          <w:b/>
          <w:bCs/>
          <w:sz w:val="28"/>
          <w:szCs w:val="28"/>
        </w:rPr>
        <w:t xml:space="preserve">Ground </w:t>
      </w:r>
      <w:r w:rsidR="005876B6" w:rsidRPr="000C0E08">
        <w:rPr>
          <w:rFonts w:asciiTheme="majorBidi" w:hAnsiTheme="majorBidi" w:cstheme="majorBidi"/>
          <w:b/>
          <w:bCs/>
          <w:sz w:val="28"/>
          <w:szCs w:val="28"/>
        </w:rPr>
        <w:t>Cooling</w:t>
      </w:r>
      <w:r w:rsidRPr="000C0E08">
        <w:rPr>
          <w:rFonts w:asciiTheme="majorBidi" w:hAnsiTheme="majorBidi" w:cstheme="majorBidi"/>
          <w:b/>
          <w:bCs/>
          <w:sz w:val="28"/>
          <w:szCs w:val="28"/>
        </w:rPr>
        <w:t xml:space="preserve"> for</w:t>
      </w:r>
      <w:r w:rsidR="007B081E" w:rsidRPr="000C0E08">
        <w:rPr>
          <w:rFonts w:asciiTheme="majorBidi" w:hAnsiTheme="majorBidi" w:cstheme="majorBidi"/>
          <w:b/>
          <w:bCs/>
          <w:sz w:val="28"/>
          <w:szCs w:val="28"/>
        </w:rPr>
        <w:t xml:space="preserve"> </w:t>
      </w:r>
      <w:r w:rsidR="005876B6" w:rsidRPr="000C0E08">
        <w:rPr>
          <w:rFonts w:asciiTheme="majorBidi" w:hAnsiTheme="majorBidi" w:cstheme="majorBidi"/>
          <w:b/>
          <w:bCs/>
          <w:sz w:val="28"/>
          <w:szCs w:val="28"/>
        </w:rPr>
        <w:t>the Airbus A380 in the United Arab Emirates</w:t>
      </w:r>
    </w:p>
    <w:p w:rsidR="002325D2" w:rsidRPr="00197F0F" w:rsidRDefault="002325D2">
      <w:pPr>
        <w:rPr>
          <w:rFonts w:asciiTheme="majorBidi" w:hAnsiTheme="majorBidi" w:cstheme="majorBidi"/>
        </w:rPr>
      </w:pPr>
    </w:p>
    <w:p w:rsidR="000C0E08" w:rsidRDefault="000C0E08" w:rsidP="005876B6">
      <w:pPr>
        <w:spacing w:after="0" w:line="240" w:lineRule="auto"/>
        <w:jc w:val="both"/>
        <w:rPr>
          <w:rFonts w:asciiTheme="majorBidi" w:hAnsiTheme="majorBidi" w:cstheme="majorBidi"/>
          <w:b/>
          <w:bCs/>
        </w:rPr>
      </w:pPr>
    </w:p>
    <w:p w:rsidR="005876B6" w:rsidRPr="00197F0F" w:rsidRDefault="005876B6" w:rsidP="005876B6">
      <w:pPr>
        <w:spacing w:after="0" w:line="240" w:lineRule="auto"/>
        <w:jc w:val="both"/>
        <w:rPr>
          <w:rFonts w:asciiTheme="majorBidi" w:hAnsiTheme="majorBidi" w:cstheme="majorBidi"/>
          <w:b/>
          <w:bCs/>
        </w:rPr>
      </w:pPr>
      <w:proofErr w:type="spellStart"/>
      <w:r w:rsidRPr="00197F0F">
        <w:rPr>
          <w:rFonts w:asciiTheme="majorBidi" w:hAnsiTheme="majorBidi" w:cstheme="majorBidi"/>
          <w:b/>
          <w:bCs/>
        </w:rPr>
        <w:t>Mr</w:t>
      </w:r>
      <w:proofErr w:type="spellEnd"/>
      <w:r w:rsidRPr="00197F0F">
        <w:rPr>
          <w:rFonts w:asciiTheme="majorBidi" w:hAnsiTheme="majorBidi" w:cstheme="majorBidi"/>
          <w:b/>
          <w:bCs/>
        </w:rPr>
        <w:t xml:space="preserve"> Brendan </w:t>
      </w:r>
      <w:proofErr w:type="spellStart"/>
      <w:r w:rsidRPr="00197F0F">
        <w:rPr>
          <w:rFonts w:asciiTheme="majorBidi" w:hAnsiTheme="majorBidi" w:cstheme="majorBidi"/>
          <w:b/>
          <w:bCs/>
        </w:rPr>
        <w:t>Savio</w:t>
      </w:r>
      <w:proofErr w:type="spellEnd"/>
      <w:r w:rsidRPr="00197F0F">
        <w:rPr>
          <w:rFonts w:asciiTheme="majorBidi" w:hAnsiTheme="majorBidi" w:cstheme="majorBidi"/>
          <w:b/>
          <w:bCs/>
        </w:rPr>
        <w:t xml:space="preserve"> </w:t>
      </w:r>
      <w:proofErr w:type="spellStart"/>
      <w:r w:rsidRPr="00197F0F">
        <w:rPr>
          <w:rFonts w:asciiTheme="majorBidi" w:hAnsiTheme="majorBidi" w:cstheme="majorBidi"/>
          <w:b/>
          <w:bCs/>
        </w:rPr>
        <w:t>Aranjo</w:t>
      </w:r>
      <w:proofErr w:type="spellEnd"/>
    </w:p>
    <w:p w:rsidR="005876B6" w:rsidRPr="00197F0F" w:rsidRDefault="005876B6" w:rsidP="005876B6">
      <w:pPr>
        <w:spacing w:after="0" w:line="240" w:lineRule="auto"/>
        <w:jc w:val="both"/>
        <w:rPr>
          <w:rFonts w:asciiTheme="majorBidi" w:hAnsiTheme="majorBidi" w:cstheme="majorBidi"/>
          <w:b/>
          <w:bCs/>
        </w:rPr>
      </w:pPr>
    </w:p>
    <w:p w:rsidR="005876B6" w:rsidRPr="00197F0F" w:rsidRDefault="005876B6" w:rsidP="005876B6">
      <w:pPr>
        <w:spacing w:after="0" w:line="240" w:lineRule="auto"/>
        <w:jc w:val="both"/>
        <w:rPr>
          <w:rFonts w:asciiTheme="majorBidi" w:hAnsiTheme="majorBidi" w:cstheme="majorBidi"/>
          <w:b/>
          <w:bCs/>
        </w:rPr>
      </w:pPr>
      <w:r w:rsidRPr="00197F0F">
        <w:rPr>
          <w:rFonts w:asciiTheme="majorBidi" w:hAnsiTheme="majorBidi" w:cstheme="majorBidi"/>
        </w:rPr>
        <w:t>Mechanical Engineering, School of Engineering and Physical Sciences, Heriot-Watt University, Dubai International Academic City, Dubai, United Arab Emirates</w:t>
      </w:r>
    </w:p>
    <w:p w:rsidR="005876B6" w:rsidRPr="00197F0F" w:rsidRDefault="005876B6" w:rsidP="005876B6">
      <w:pPr>
        <w:spacing w:line="240" w:lineRule="auto"/>
        <w:rPr>
          <w:rFonts w:asciiTheme="majorBidi" w:hAnsiTheme="majorBidi" w:cstheme="majorBidi"/>
        </w:rPr>
      </w:pPr>
    </w:p>
    <w:p w:rsidR="005876B6" w:rsidRPr="00197F0F" w:rsidRDefault="005876B6" w:rsidP="005876B6">
      <w:pPr>
        <w:spacing w:line="240" w:lineRule="auto"/>
        <w:rPr>
          <w:rFonts w:asciiTheme="majorBidi" w:hAnsiTheme="majorBidi" w:cstheme="majorBidi"/>
          <w:b/>
          <w:bCs/>
        </w:rPr>
      </w:pPr>
      <w:proofErr w:type="spellStart"/>
      <w:r w:rsidRPr="00197F0F">
        <w:rPr>
          <w:rFonts w:asciiTheme="majorBidi" w:hAnsiTheme="majorBidi" w:cstheme="majorBidi"/>
          <w:b/>
          <w:bCs/>
        </w:rPr>
        <w:t>Dr</w:t>
      </w:r>
      <w:proofErr w:type="spellEnd"/>
      <w:r w:rsidRPr="00197F0F">
        <w:rPr>
          <w:rFonts w:asciiTheme="majorBidi" w:hAnsiTheme="majorBidi" w:cstheme="majorBidi"/>
          <w:b/>
          <w:bCs/>
        </w:rPr>
        <w:t xml:space="preserve"> Ben Richard Hughes</w:t>
      </w:r>
    </w:p>
    <w:p w:rsidR="005876B6" w:rsidRPr="00197F0F" w:rsidRDefault="005876B6" w:rsidP="005876B6">
      <w:pPr>
        <w:spacing w:line="240" w:lineRule="auto"/>
        <w:rPr>
          <w:rFonts w:asciiTheme="majorBidi" w:hAnsiTheme="majorBidi" w:cstheme="majorBidi"/>
        </w:rPr>
      </w:pPr>
      <w:r w:rsidRPr="00197F0F">
        <w:rPr>
          <w:rFonts w:asciiTheme="majorBidi" w:hAnsiTheme="majorBidi" w:cstheme="majorBidi"/>
        </w:rPr>
        <w:t>Dubai Energy Research Group, School of Engineering and Physical Sciences, Heriot-Watt University, Dubai International Academic City, Dubai, United Arab Emirates</w:t>
      </w:r>
    </w:p>
    <w:p w:rsidR="005876B6" w:rsidRPr="00197F0F" w:rsidRDefault="005876B6" w:rsidP="005876B6">
      <w:pPr>
        <w:spacing w:line="240" w:lineRule="auto"/>
        <w:rPr>
          <w:rFonts w:asciiTheme="majorBidi" w:hAnsiTheme="majorBidi" w:cstheme="majorBidi"/>
          <w:b/>
          <w:bCs/>
        </w:rPr>
      </w:pPr>
      <w:proofErr w:type="spellStart"/>
      <w:r w:rsidRPr="00197F0F">
        <w:rPr>
          <w:rFonts w:asciiTheme="majorBidi" w:hAnsiTheme="majorBidi" w:cstheme="majorBidi"/>
          <w:b/>
          <w:bCs/>
        </w:rPr>
        <w:t>Mr</w:t>
      </w:r>
      <w:proofErr w:type="spellEnd"/>
      <w:r w:rsidRPr="00197F0F">
        <w:rPr>
          <w:rFonts w:asciiTheme="majorBidi" w:hAnsiTheme="majorBidi" w:cstheme="majorBidi"/>
          <w:b/>
          <w:bCs/>
        </w:rPr>
        <w:t xml:space="preserve"> Hassam</w:t>
      </w:r>
      <w:r w:rsidR="00197F0F">
        <w:rPr>
          <w:rFonts w:asciiTheme="majorBidi" w:hAnsiTheme="majorBidi" w:cstheme="majorBidi"/>
          <w:b/>
          <w:bCs/>
        </w:rPr>
        <w:t xml:space="preserve"> </w:t>
      </w:r>
      <w:proofErr w:type="spellStart"/>
      <w:r w:rsidR="00197F0F">
        <w:rPr>
          <w:rFonts w:asciiTheme="majorBidi" w:hAnsiTheme="majorBidi" w:cstheme="majorBidi"/>
          <w:b/>
          <w:bCs/>
        </w:rPr>
        <w:t>Nasarullah</w:t>
      </w:r>
      <w:proofErr w:type="spellEnd"/>
      <w:r w:rsidRPr="00197F0F">
        <w:rPr>
          <w:rFonts w:asciiTheme="majorBidi" w:hAnsiTheme="majorBidi" w:cstheme="majorBidi"/>
          <w:b/>
          <w:bCs/>
        </w:rPr>
        <w:t xml:space="preserve"> </w:t>
      </w:r>
      <w:proofErr w:type="spellStart"/>
      <w:r w:rsidRPr="00197F0F">
        <w:rPr>
          <w:rFonts w:asciiTheme="majorBidi" w:hAnsiTheme="majorBidi" w:cstheme="majorBidi"/>
          <w:b/>
          <w:bCs/>
        </w:rPr>
        <w:t>Chaudry</w:t>
      </w:r>
      <w:proofErr w:type="spellEnd"/>
    </w:p>
    <w:p w:rsidR="005876B6" w:rsidRPr="00197F0F" w:rsidRDefault="005876B6" w:rsidP="005876B6">
      <w:pPr>
        <w:spacing w:line="240" w:lineRule="auto"/>
        <w:rPr>
          <w:rFonts w:asciiTheme="majorBidi" w:hAnsiTheme="majorBidi" w:cstheme="majorBidi"/>
        </w:rPr>
      </w:pPr>
      <w:r w:rsidRPr="00197F0F">
        <w:rPr>
          <w:rFonts w:asciiTheme="majorBidi" w:hAnsiTheme="majorBidi" w:cstheme="majorBidi"/>
        </w:rPr>
        <w:t>Dubai Energy Research Group, School of Engineering and Physical Sciences, Heriot-Watt University, Dubai International Academic City, Dubai, United Arab Emirates</w:t>
      </w:r>
    </w:p>
    <w:p w:rsidR="005876B6" w:rsidRPr="00197F0F" w:rsidRDefault="005876B6" w:rsidP="005876B6">
      <w:pPr>
        <w:spacing w:line="240" w:lineRule="auto"/>
        <w:rPr>
          <w:rFonts w:asciiTheme="majorBidi" w:hAnsiTheme="majorBidi" w:cstheme="majorBidi"/>
        </w:rPr>
      </w:pPr>
    </w:p>
    <w:p w:rsidR="005876B6" w:rsidRPr="00197F0F" w:rsidRDefault="005876B6" w:rsidP="005876B6">
      <w:pPr>
        <w:spacing w:line="240" w:lineRule="auto"/>
        <w:rPr>
          <w:rFonts w:asciiTheme="majorBidi" w:hAnsiTheme="majorBidi" w:cstheme="majorBidi"/>
        </w:rPr>
      </w:pPr>
    </w:p>
    <w:p w:rsidR="005876B6" w:rsidRPr="00197F0F" w:rsidRDefault="005876B6" w:rsidP="005876B6">
      <w:pPr>
        <w:jc w:val="center"/>
        <w:rPr>
          <w:rFonts w:asciiTheme="majorBidi" w:hAnsiTheme="majorBidi" w:cstheme="majorBidi"/>
          <w:b/>
          <w:bCs/>
        </w:rPr>
      </w:pPr>
      <w:r w:rsidRPr="00197F0F">
        <w:rPr>
          <w:rFonts w:asciiTheme="majorBidi" w:hAnsiTheme="majorBidi" w:cstheme="majorBidi"/>
          <w:b/>
          <w:bCs/>
        </w:rPr>
        <w:t>ABSTRACT</w:t>
      </w:r>
    </w:p>
    <w:p w:rsidR="00436F03" w:rsidRDefault="005876B6" w:rsidP="008C7574">
      <w:pPr>
        <w:rPr>
          <w:rFonts w:asciiTheme="majorBidi" w:hAnsiTheme="majorBidi" w:cstheme="majorBidi"/>
          <w:color w:val="FF0000"/>
        </w:rPr>
      </w:pPr>
      <w:r w:rsidRPr="00197F0F">
        <w:rPr>
          <w:rFonts w:asciiTheme="majorBidi" w:hAnsiTheme="majorBidi" w:cstheme="majorBidi"/>
        </w:rPr>
        <w:t xml:space="preserve">A combination of the United Arab Emirates (UAE) climate and the increased size of the super jumbo, Airbus A380, </w:t>
      </w:r>
      <w:r w:rsidR="00166540" w:rsidRPr="00197F0F">
        <w:rPr>
          <w:rFonts w:asciiTheme="majorBidi" w:hAnsiTheme="majorBidi" w:cstheme="majorBidi"/>
        </w:rPr>
        <w:t>have</w:t>
      </w:r>
      <w:r w:rsidRPr="00197F0F">
        <w:rPr>
          <w:rFonts w:asciiTheme="majorBidi" w:hAnsiTheme="majorBidi" w:cstheme="majorBidi"/>
        </w:rPr>
        <w:t xml:space="preserve"> exceeded the working capacity for current ground cooling techniques. These are evident when the aircraft is being prepared for flight and when in the hanger under maintenance</w:t>
      </w:r>
      <w:r w:rsidR="00F86DF6" w:rsidRPr="00197F0F">
        <w:rPr>
          <w:rFonts w:asciiTheme="majorBidi" w:hAnsiTheme="majorBidi" w:cstheme="majorBidi"/>
        </w:rPr>
        <w:t xml:space="preserve"> with internal cabin temperatures reported at above 30°C. </w:t>
      </w:r>
      <w:r w:rsidR="008C7574" w:rsidRPr="0066296B">
        <w:rPr>
          <w:rFonts w:asciiTheme="majorBidi" w:hAnsiTheme="majorBidi" w:cstheme="majorBidi"/>
          <w:color w:val="FF0000"/>
        </w:rPr>
        <w:t xml:space="preserve">The existing system used, delivers air at 11.6°C after which the cabin temperature is still at a high temperature of 31°C and unable to cool down due to the temperature rises caused by climate conditions and heat dissipation from the electronics in the cabin. The CFD based temperature profile results highlighted that a decrease in inlet temperature to -18°C at a constant pressure and mass flow rate is sufficient to provide efficient cooling to the cabin at 22°C.  Boundary conditions are </w:t>
      </w:r>
      <w:r w:rsidR="00436F03">
        <w:rPr>
          <w:rFonts w:asciiTheme="majorBidi" w:hAnsiTheme="majorBidi" w:cstheme="majorBidi"/>
          <w:color w:val="FF0000"/>
        </w:rPr>
        <w:t>determined</w:t>
      </w:r>
      <w:r w:rsidR="008C7574" w:rsidRPr="0066296B">
        <w:rPr>
          <w:rFonts w:asciiTheme="majorBidi" w:hAnsiTheme="majorBidi" w:cstheme="majorBidi"/>
          <w:color w:val="FF0000"/>
        </w:rPr>
        <w:t xml:space="preserve"> to </w:t>
      </w:r>
      <w:r w:rsidR="00436F03">
        <w:rPr>
          <w:rFonts w:asciiTheme="majorBidi" w:hAnsiTheme="majorBidi" w:cstheme="majorBidi"/>
          <w:color w:val="FF0000"/>
        </w:rPr>
        <w:t>specify</w:t>
      </w:r>
      <w:r w:rsidR="008C7574" w:rsidRPr="0066296B">
        <w:rPr>
          <w:rFonts w:asciiTheme="majorBidi" w:hAnsiTheme="majorBidi" w:cstheme="majorBidi"/>
          <w:color w:val="FF0000"/>
        </w:rPr>
        <w:t xml:space="preserve"> a new effective cooling system</w:t>
      </w:r>
      <w:r w:rsidR="00436F03">
        <w:rPr>
          <w:rFonts w:asciiTheme="majorBidi" w:hAnsiTheme="majorBidi" w:cstheme="majorBidi"/>
          <w:color w:val="FF0000"/>
        </w:rPr>
        <w:t xml:space="preserve"> and resolve the ground cooling issue</w:t>
      </w:r>
      <w:r w:rsidR="008C7574" w:rsidRPr="0066296B">
        <w:rPr>
          <w:rFonts w:asciiTheme="majorBidi" w:hAnsiTheme="majorBidi" w:cstheme="majorBidi"/>
          <w:color w:val="FF0000"/>
        </w:rPr>
        <w:t>.</w:t>
      </w:r>
    </w:p>
    <w:p w:rsidR="005876B6" w:rsidRDefault="005876B6" w:rsidP="008C7574">
      <w:pPr>
        <w:rPr>
          <w:rFonts w:asciiTheme="majorBidi" w:hAnsiTheme="majorBidi" w:cstheme="majorBidi"/>
          <w:i/>
        </w:rPr>
      </w:pPr>
      <w:r w:rsidRPr="0066296B">
        <w:rPr>
          <w:rFonts w:asciiTheme="majorBidi" w:hAnsiTheme="majorBidi" w:cstheme="majorBidi"/>
          <w:b/>
          <w:i/>
          <w:color w:val="FF0000"/>
        </w:rPr>
        <w:br/>
      </w:r>
      <w:r w:rsidRPr="00197F0F">
        <w:rPr>
          <w:rFonts w:asciiTheme="majorBidi" w:hAnsiTheme="majorBidi" w:cstheme="majorBidi"/>
          <w:b/>
          <w:i/>
        </w:rPr>
        <w:t>Keywords:</w:t>
      </w:r>
      <w:r w:rsidRPr="00197F0F">
        <w:rPr>
          <w:rFonts w:asciiTheme="majorBidi" w:hAnsiTheme="majorBidi" w:cstheme="majorBidi"/>
          <w:i/>
        </w:rPr>
        <w:t xml:space="preserve"> Computational Fluid Dynamics, Analysis, Energy, Cooling</w:t>
      </w:r>
      <w:r w:rsidR="007B081E" w:rsidRPr="00197F0F">
        <w:rPr>
          <w:rFonts w:asciiTheme="majorBidi" w:hAnsiTheme="majorBidi" w:cstheme="majorBidi"/>
          <w:i/>
        </w:rPr>
        <w:t>, Pre-Conditioned Air, Thermal Comfort</w:t>
      </w:r>
    </w:p>
    <w:p w:rsidR="007378FC" w:rsidRPr="00197F0F" w:rsidRDefault="007378FC" w:rsidP="00197F0F">
      <w:pPr>
        <w:spacing w:line="240" w:lineRule="auto"/>
        <w:rPr>
          <w:rFonts w:asciiTheme="majorBidi" w:hAnsiTheme="majorBidi" w:cstheme="majorBidi"/>
          <w:b/>
          <w:bCs/>
        </w:rPr>
      </w:pPr>
      <w:r w:rsidRPr="00197F0F">
        <w:rPr>
          <w:rFonts w:asciiTheme="majorBidi" w:hAnsiTheme="majorBidi" w:cstheme="majorBidi"/>
          <w:b/>
          <w:bCs/>
        </w:rPr>
        <w:lastRenderedPageBreak/>
        <w:t>1 INTRODUCTION</w:t>
      </w:r>
    </w:p>
    <w:p w:rsidR="007378FC" w:rsidRPr="00197F0F" w:rsidRDefault="007378FC" w:rsidP="00197F0F">
      <w:pPr>
        <w:spacing w:line="240" w:lineRule="auto"/>
        <w:jc w:val="both"/>
        <w:rPr>
          <w:rFonts w:asciiTheme="majorBidi" w:hAnsiTheme="majorBidi" w:cstheme="majorBidi"/>
        </w:rPr>
      </w:pPr>
      <w:r w:rsidRPr="00197F0F">
        <w:rPr>
          <w:rFonts w:asciiTheme="majorBidi" w:hAnsiTheme="majorBidi" w:cstheme="majorBidi"/>
        </w:rPr>
        <w:t>Emirates was the first airline to place an order and is currently the largest operator of the Airbus A380,</w:t>
      </w:r>
      <w:r w:rsidR="00FD00A6" w:rsidRPr="00197F0F">
        <w:rPr>
          <w:rFonts w:asciiTheme="majorBidi" w:hAnsiTheme="majorBidi" w:cstheme="majorBidi"/>
        </w:rPr>
        <w:t xml:space="preserve"> </w:t>
      </w:r>
      <w:r w:rsidRPr="00197F0F">
        <w:rPr>
          <w:rFonts w:asciiTheme="majorBidi" w:hAnsiTheme="majorBidi" w:cstheme="majorBidi"/>
        </w:rPr>
        <w:t>with 15 in service out of its total of 90 on order, which is the largest amount of any carrier. Emirates uses the original A380-800 configuration that carries 517 passengers in a three-class configuration for long range flights or 600 passengers in a two-class configuration for medium range flights</w:t>
      </w:r>
      <w:r w:rsidR="009B5912">
        <w:rPr>
          <w:rFonts w:asciiTheme="majorBidi" w:hAnsiTheme="majorBidi" w:cstheme="majorBidi"/>
        </w:rPr>
        <w:t xml:space="preserve"> </w:t>
      </w:r>
      <w:r w:rsidR="00197F0F" w:rsidRPr="00B0310C">
        <w:rPr>
          <w:rFonts w:asciiTheme="majorBidi" w:hAnsiTheme="majorBidi" w:cstheme="majorBidi"/>
          <w:color w:val="FF0000"/>
        </w:rPr>
        <w:t>[1]</w:t>
      </w:r>
      <w:r w:rsidR="00E23014" w:rsidRPr="009B5912">
        <w:rPr>
          <w:rFonts w:asciiTheme="majorBidi" w:hAnsiTheme="majorBidi" w:cstheme="majorBidi"/>
          <w:b/>
        </w:rPr>
        <w:t xml:space="preserve"> </w:t>
      </w:r>
      <w:r w:rsidR="00FD00A6" w:rsidRPr="00197F0F">
        <w:rPr>
          <w:rFonts w:asciiTheme="majorBidi" w:hAnsiTheme="majorBidi" w:cstheme="majorBidi"/>
        </w:rPr>
        <w:t xml:space="preserve">as </w:t>
      </w:r>
      <w:r w:rsidR="00E23014" w:rsidRPr="00197F0F">
        <w:rPr>
          <w:rFonts w:asciiTheme="majorBidi" w:hAnsiTheme="majorBidi" w:cstheme="majorBidi"/>
        </w:rPr>
        <w:t>s</w:t>
      </w:r>
      <w:r w:rsidR="00FD00A6" w:rsidRPr="00197F0F">
        <w:rPr>
          <w:rFonts w:asciiTheme="majorBidi" w:hAnsiTheme="majorBidi" w:cstheme="majorBidi"/>
        </w:rPr>
        <w:t>h</w:t>
      </w:r>
      <w:r w:rsidR="00E23014" w:rsidRPr="00197F0F">
        <w:rPr>
          <w:rFonts w:asciiTheme="majorBidi" w:hAnsiTheme="majorBidi" w:cstheme="majorBidi"/>
        </w:rPr>
        <w:t>own in Table 1</w:t>
      </w:r>
      <w:r w:rsidRPr="00197F0F">
        <w:rPr>
          <w:rFonts w:asciiTheme="majorBidi" w:hAnsiTheme="majorBidi" w:cstheme="majorBidi"/>
        </w:rPr>
        <w:t xml:space="preserve">. </w:t>
      </w:r>
    </w:p>
    <w:tbl>
      <w:tblPr>
        <w:tblW w:w="8200" w:type="dxa"/>
        <w:jc w:val="center"/>
        <w:tblLook w:val="00A0" w:firstRow="1" w:lastRow="0" w:firstColumn="1" w:lastColumn="0" w:noHBand="0" w:noVBand="0"/>
      </w:tblPr>
      <w:tblGrid>
        <w:gridCol w:w="3925"/>
        <w:gridCol w:w="2049"/>
        <w:gridCol w:w="1682"/>
        <w:gridCol w:w="278"/>
        <w:gridCol w:w="276"/>
      </w:tblGrid>
      <w:tr w:rsidR="007378FC" w:rsidRPr="00197F0F" w:rsidTr="00197F0F">
        <w:trPr>
          <w:trHeight w:val="300"/>
          <w:jc w:val="center"/>
        </w:trPr>
        <w:tc>
          <w:tcPr>
            <w:tcW w:w="8200" w:type="dxa"/>
            <w:gridSpan w:val="5"/>
            <w:tcBorders>
              <w:top w:val="nil"/>
              <w:left w:val="nil"/>
              <w:bottom w:val="single" w:sz="4" w:space="0" w:color="auto"/>
              <w:right w:val="nil"/>
            </w:tcBorders>
            <w:noWrap/>
            <w:vAlign w:val="bottom"/>
          </w:tcPr>
          <w:p w:rsidR="007378FC" w:rsidRPr="00197F0F" w:rsidRDefault="007378FC" w:rsidP="00197F0F">
            <w:pPr>
              <w:jc w:val="center"/>
              <w:rPr>
                <w:rFonts w:asciiTheme="majorBidi" w:hAnsiTheme="majorBidi" w:cstheme="majorBidi"/>
                <w:b/>
                <w:bCs/>
                <w:color w:val="000000"/>
              </w:rPr>
            </w:pPr>
            <w:r w:rsidRPr="00197F0F">
              <w:rPr>
                <w:rFonts w:asciiTheme="majorBidi" w:hAnsiTheme="majorBidi" w:cstheme="majorBidi"/>
                <w:b/>
                <w:iCs/>
              </w:rPr>
              <w:t xml:space="preserve">Table 1: Airbus A380 Aircraft Specifications </w:t>
            </w:r>
            <w:r w:rsidRPr="00B0310C">
              <w:rPr>
                <w:rFonts w:asciiTheme="majorBidi" w:hAnsiTheme="majorBidi" w:cstheme="majorBidi"/>
                <w:b/>
                <w:iCs/>
                <w:color w:val="FF0000"/>
              </w:rPr>
              <w:t>[2] [3]</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Length</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238ft 1in</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72.8m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Wingspan</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261ft 8in</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79.8m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Height</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79ft 7in</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24.1m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Cabin Length</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172ft 5in</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52.55m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Cabin Width</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21ft 7in</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6.58m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Cabin Height</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5930 sq. ft.</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551 sq. 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Passenger Capacity</w:t>
            </w:r>
          </w:p>
        </w:tc>
        <w:tc>
          <w:tcPr>
            <w:tcW w:w="4275" w:type="dxa"/>
            <w:gridSpan w:val="4"/>
            <w:tcBorders>
              <w:top w:val="nil"/>
              <w:left w:val="nil"/>
              <w:bottom w:val="nil"/>
              <w:right w:val="single" w:sz="4" w:space="0" w:color="000000"/>
            </w:tcBorders>
            <w:noWrap/>
            <w:vAlign w:val="bottom"/>
          </w:tcPr>
          <w:p w:rsidR="007378FC" w:rsidRPr="00197F0F" w:rsidRDefault="007378FC" w:rsidP="00197F0F">
            <w:pPr>
              <w:spacing w:after="0" w:line="240" w:lineRule="auto"/>
              <w:rPr>
                <w:rFonts w:asciiTheme="majorBidi" w:hAnsiTheme="majorBidi" w:cstheme="majorBidi"/>
              </w:rPr>
            </w:pPr>
            <w:r w:rsidRPr="00197F0F">
              <w:rPr>
                <w:rFonts w:asciiTheme="majorBidi" w:hAnsiTheme="majorBidi" w:cstheme="majorBidi"/>
              </w:rPr>
              <w:t>3 class - 489 Ultra Long Range &amp; 517 Long Range</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c>
          <w:tcPr>
            <w:tcW w:w="4009" w:type="dxa"/>
            <w:gridSpan w:val="3"/>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rPr>
            </w:pPr>
            <w:r w:rsidRPr="00197F0F">
              <w:rPr>
                <w:rFonts w:asciiTheme="majorBidi" w:hAnsiTheme="majorBidi" w:cstheme="majorBidi"/>
              </w:rPr>
              <w:t>2 class - 600 Medium Range</w:t>
            </w: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rPr>
            </w:pPr>
            <w:r w:rsidRPr="00197F0F">
              <w:rPr>
                <w:rFonts w:asciiTheme="majorBidi" w:hAnsiTheme="majorBidi" w:cstheme="majorBidi"/>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Certified Ceiling</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43000ft</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13100m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Take Off Distance</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9450ft</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2880m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Landing Distance</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6660ft</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2030m</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Maximum Take Off Weight</w:t>
            </w:r>
          </w:p>
        </w:tc>
        <w:tc>
          <w:tcPr>
            <w:tcW w:w="2049"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1,235,000lbs</w:t>
            </w:r>
          </w:p>
        </w:tc>
        <w:tc>
          <w:tcPr>
            <w:tcW w:w="1682"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560000kg</w:t>
            </w:r>
          </w:p>
        </w:tc>
        <w:tc>
          <w:tcPr>
            <w:tcW w:w="278" w:type="dxa"/>
            <w:tcBorders>
              <w:top w:val="nil"/>
              <w:left w:val="nil"/>
              <w:bottom w:val="nil"/>
              <w:right w:val="nil"/>
            </w:tcBorders>
            <w:noWrap/>
            <w:vAlign w:val="bottom"/>
          </w:tcPr>
          <w:p w:rsidR="007378FC" w:rsidRPr="00197F0F" w:rsidRDefault="007378FC" w:rsidP="00197F0F">
            <w:pPr>
              <w:spacing w:after="0" w:line="240" w:lineRule="auto"/>
              <w:rPr>
                <w:rFonts w:asciiTheme="majorBidi" w:hAnsiTheme="majorBidi" w:cstheme="majorBidi"/>
                <w:color w:val="000000"/>
              </w:rPr>
            </w:pPr>
          </w:p>
        </w:tc>
        <w:tc>
          <w:tcPr>
            <w:tcW w:w="266" w:type="dxa"/>
            <w:tcBorders>
              <w:top w:val="nil"/>
              <w:left w:val="nil"/>
              <w:bottom w:val="nil"/>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r w:rsidR="007378FC" w:rsidRPr="00197F0F" w:rsidTr="00197F0F">
        <w:trPr>
          <w:trHeight w:val="300"/>
          <w:jc w:val="center"/>
        </w:trPr>
        <w:tc>
          <w:tcPr>
            <w:tcW w:w="3925" w:type="dxa"/>
            <w:tcBorders>
              <w:top w:val="nil"/>
              <w:left w:val="single" w:sz="4" w:space="0" w:color="auto"/>
              <w:bottom w:val="single" w:sz="4" w:space="0" w:color="auto"/>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Maximum Landing Weight</w:t>
            </w:r>
          </w:p>
        </w:tc>
        <w:tc>
          <w:tcPr>
            <w:tcW w:w="2049" w:type="dxa"/>
            <w:tcBorders>
              <w:top w:val="nil"/>
              <w:left w:val="nil"/>
              <w:bottom w:val="single" w:sz="4" w:space="0" w:color="auto"/>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851000lbs</w:t>
            </w:r>
          </w:p>
        </w:tc>
        <w:tc>
          <w:tcPr>
            <w:tcW w:w="1682" w:type="dxa"/>
            <w:tcBorders>
              <w:top w:val="nil"/>
              <w:left w:val="nil"/>
              <w:bottom w:val="single" w:sz="4" w:space="0" w:color="auto"/>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386000kg</w:t>
            </w:r>
          </w:p>
        </w:tc>
        <w:tc>
          <w:tcPr>
            <w:tcW w:w="278" w:type="dxa"/>
            <w:tcBorders>
              <w:top w:val="nil"/>
              <w:left w:val="nil"/>
              <w:bottom w:val="single" w:sz="4" w:space="0" w:color="auto"/>
              <w:right w:val="nil"/>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c>
          <w:tcPr>
            <w:tcW w:w="266" w:type="dxa"/>
            <w:tcBorders>
              <w:top w:val="nil"/>
              <w:left w:val="nil"/>
              <w:bottom w:val="single" w:sz="4" w:space="0" w:color="auto"/>
              <w:right w:val="single" w:sz="4" w:space="0" w:color="auto"/>
            </w:tcBorders>
            <w:noWrap/>
            <w:vAlign w:val="bottom"/>
          </w:tcPr>
          <w:p w:rsidR="007378FC" w:rsidRPr="00197F0F" w:rsidRDefault="007378FC" w:rsidP="00197F0F">
            <w:pPr>
              <w:spacing w:after="0" w:line="240" w:lineRule="auto"/>
              <w:rPr>
                <w:rFonts w:asciiTheme="majorBidi" w:hAnsiTheme="majorBidi" w:cstheme="majorBidi"/>
                <w:color w:val="000000"/>
              </w:rPr>
            </w:pPr>
            <w:r w:rsidRPr="00197F0F">
              <w:rPr>
                <w:rFonts w:asciiTheme="majorBidi" w:hAnsiTheme="majorBidi" w:cstheme="majorBidi"/>
                <w:color w:val="000000"/>
              </w:rPr>
              <w:t> </w:t>
            </w:r>
          </w:p>
        </w:tc>
      </w:tr>
    </w:tbl>
    <w:p w:rsidR="007378FC" w:rsidRPr="00197F0F" w:rsidRDefault="007378FC" w:rsidP="00197F0F">
      <w:pPr>
        <w:spacing w:line="240" w:lineRule="auto"/>
      </w:pPr>
      <w:r w:rsidRPr="00197F0F">
        <w:br/>
        <w:t>Emirates airlines operate out of Dubai where the temperature at the airport during the summer months is at an estimated average of 37˚C, with temperatures sometimes exceeding 40˚C.</w:t>
      </w:r>
    </w:p>
    <w:p w:rsidR="007378FC" w:rsidRPr="00197F0F" w:rsidRDefault="00E23014" w:rsidP="00197F0F">
      <w:pPr>
        <w:spacing w:line="240" w:lineRule="auto"/>
      </w:pPr>
      <w:r w:rsidRPr="00197F0F">
        <w:t xml:space="preserve">The combination of the climatic conditions and the size of the A380 </w:t>
      </w:r>
      <w:r w:rsidR="001D64BA" w:rsidRPr="00197F0F">
        <w:t>have</w:t>
      </w:r>
      <w:r w:rsidRPr="00197F0F">
        <w:t xml:space="preserve"> created </w:t>
      </w:r>
      <w:r w:rsidR="007378FC" w:rsidRPr="00197F0F">
        <w:t>cooling issues with the aircraft when on ramp at concourse being prepared for flight and when in the hanger under maintenance</w:t>
      </w:r>
      <w:r w:rsidR="001D64BA" w:rsidRPr="00197F0F">
        <w:t>,</w:t>
      </w:r>
      <w:r w:rsidRPr="00197F0F">
        <w:t xml:space="preserve"> using current Pre-Conditioned Air (PCA) systems</w:t>
      </w:r>
      <w:r w:rsidR="007378FC" w:rsidRPr="00197F0F">
        <w:t xml:space="preserve">. When the aircraft is in the air, the </w:t>
      </w:r>
      <w:r w:rsidR="00330C6E" w:rsidRPr="00A05257">
        <w:rPr>
          <w:color w:val="FF0000"/>
        </w:rPr>
        <w:t>external airflow</w:t>
      </w:r>
      <w:r w:rsidR="00183812">
        <w:t xml:space="preserve"> </w:t>
      </w:r>
      <w:r w:rsidR="007378FC" w:rsidRPr="00197F0F">
        <w:t xml:space="preserve">cools the skin of the aircraft and the </w:t>
      </w:r>
      <w:proofErr w:type="spellStart"/>
      <w:r w:rsidR="007378FC" w:rsidRPr="00197F0F">
        <w:t>Auxillary</w:t>
      </w:r>
      <w:proofErr w:type="spellEnd"/>
      <w:r w:rsidR="007378FC" w:rsidRPr="00197F0F">
        <w:t xml:space="preserve"> Power Unit (APU) cools the cabin. But when the aircraft is stationary on the ground and the APU switched off, external cooling needs to be provided.</w:t>
      </w:r>
    </w:p>
    <w:p w:rsidR="007378FC" w:rsidRPr="00197F0F" w:rsidRDefault="00E23014" w:rsidP="00197F0F">
      <w:pPr>
        <w:spacing w:after="0" w:line="240" w:lineRule="auto"/>
        <w:jc w:val="both"/>
        <w:rPr>
          <w:rFonts w:asciiTheme="majorBidi" w:hAnsiTheme="majorBidi" w:cstheme="majorBidi"/>
        </w:rPr>
      </w:pPr>
      <w:r w:rsidRPr="00197F0F">
        <w:rPr>
          <w:rFonts w:asciiTheme="majorBidi" w:hAnsiTheme="majorBidi" w:cstheme="majorBidi"/>
        </w:rPr>
        <w:t>The high</w:t>
      </w:r>
      <w:r w:rsidR="007378FC" w:rsidRPr="00197F0F">
        <w:rPr>
          <w:rFonts w:asciiTheme="majorBidi" w:hAnsiTheme="majorBidi" w:cstheme="majorBidi"/>
        </w:rPr>
        <w:t xml:space="preserve"> </w:t>
      </w:r>
      <w:r w:rsidRPr="00197F0F">
        <w:rPr>
          <w:rFonts w:asciiTheme="majorBidi" w:hAnsiTheme="majorBidi" w:cstheme="majorBidi"/>
        </w:rPr>
        <w:t>external temperature</w:t>
      </w:r>
      <w:r w:rsidR="007378FC" w:rsidRPr="00197F0F">
        <w:rPr>
          <w:rFonts w:asciiTheme="majorBidi" w:hAnsiTheme="majorBidi" w:cstheme="majorBidi"/>
        </w:rPr>
        <w:t xml:space="preserve"> heats up the skin of the aircraft</w:t>
      </w:r>
      <w:r w:rsidR="00183812">
        <w:rPr>
          <w:rFonts w:asciiTheme="majorBidi" w:hAnsiTheme="majorBidi" w:cstheme="majorBidi"/>
        </w:rPr>
        <w:t xml:space="preserve"> </w:t>
      </w:r>
      <w:r w:rsidR="007378FC" w:rsidRPr="00197F0F">
        <w:rPr>
          <w:rFonts w:asciiTheme="majorBidi" w:hAnsiTheme="majorBidi" w:cstheme="majorBidi"/>
        </w:rPr>
        <w:t>during pre-flight procedures. Emirates Engineering provides cooling wit</w:t>
      </w:r>
      <w:r w:rsidRPr="00197F0F">
        <w:rPr>
          <w:rFonts w:asciiTheme="majorBidi" w:hAnsiTheme="majorBidi" w:cstheme="majorBidi"/>
        </w:rPr>
        <w:t>h external PCA</w:t>
      </w:r>
      <w:r w:rsidR="007378FC" w:rsidRPr="00197F0F">
        <w:rPr>
          <w:rFonts w:asciiTheme="majorBidi" w:hAnsiTheme="majorBidi" w:cstheme="majorBidi"/>
        </w:rPr>
        <w:t xml:space="preserve"> supply units which goes through long</w:t>
      </w:r>
      <w:r w:rsidRPr="00197F0F">
        <w:rPr>
          <w:rFonts w:asciiTheme="majorBidi" w:hAnsiTheme="majorBidi" w:cstheme="majorBidi"/>
        </w:rPr>
        <w:t xml:space="preserve"> lengths of flexible</w:t>
      </w:r>
      <w:r w:rsidR="007378FC" w:rsidRPr="00197F0F">
        <w:rPr>
          <w:rFonts w:asciiTheme="majorBidi" w:hAnsiTheme="majorBidi" w:cstheme="majorBidi"/>
        </w:rPr>
        <w:t xml:space="preserve"> ducting before reaching the cabin. Because of the sheer size of the aircraft, this cooling method is inadequate to cool the aircraft even with an additional PCA unit attached. Therefore the APU is switched on for effective cooling, but this is very </w:t>
      </w:r>
      <w:r w:rsidRPr="00197F0F">
        <w:rPr>
          <w:rFonts w:asciiTheme="majorBidi" w:hAnsiTheme="majorBidi" w:cstheme="majorBidi"/>
        </w:rPr>
        <w:t>inefficient in terms of fuel usage</w:t>
      </w:r>
      <w:r w:rsidR="007378FC" w:rsidRPr="00197F0F">
        <w:rPr>
          <w:rFonts w:asciiTheme="majorBidi" w:hAnsiTheme="majorBidi" w:cstheme="majorBidi"/>
        </w:rPr>
        <w:t xml:space="preserve">. </w:t>
      </w:r>
      <w:r w:rsidR="007378FC" w:rsidRPr="000A785E">
        <w:rPr>
          <w:rFonts w:asciiTheme="majorBidi" w:hAnsiTheme="majorBidi" w:cstheme="majorBidi"/>
          <w:color w:val="FF0000"/>
        </w:rPr>
        <w:t xml:space="preserve">The APU uses between 100-600 </w:t>
      </w:r>
      <w:proofErr w:type="spellStart"/>
      <w:r w:rsidR="007378FC" w:rsidRPr="000A785E">
        <w:rPr>
          <w:rFonts w:asciiTheme="majorBidi" w:hAnsiTheme="majorBidi" w:cstheme="majorBidi"/>
          <w:color w:val="FF0000"/>
        </w:rPr>
        <w:t>litres</w:t>
      </w:r>
      <w:proofErr w:type="spellEnd"/>
      <w:r w:rsidR="007378FC" w:rsidRPr="000A785E">
        <w:rPr>
          <w:rFonts w:asciiTheme="majorBidi" w:hAnsiTheme="majorBidi" w:cstheme="majorBidi"/>
          <w:color w:val="FF0000"/>
        </w:rPr>
        <w:t xml:space="preserve"> of fuel per hour</w:t>
      </w:r>
      <w:r w:rsidR="007378FC" w:rsidRPr="00197F0F">
        <w:rPr>
          <w:rFonts w:asciiTheme="majorBidi" w:hAnsiTheme="majorBidi" w:cstheme="majorBidi"/>
        </w:rPr>
        <w:t xml:space="preserve"> to cool the aircraft cabin, and because the alternative refrigeration systems cannot cool the</w:t>
      </w:r>
      <w:r w:rsidRPr="00197F0F">
        <w:rPr>
          <w:rFonts w:asciiTheme="majorBidi" w:hAnsiTheme="majorBidi" w:cstheme="majorBidi"/>
        </w:rPr>
        <w:t xml:space="preserve"> large aircraft due to the external</w:t>
      </w:r>
      <w:r w:rsidR="007378FC" w:rsidRPr="00197F0F">
        <w:rPr>
          <w:rFonts w:asciiTheme="majorBidi" w:hAnsiTheme="majorBidi" w:cstheme="majorBidi"/>
        </w:rPr>
        <w:t xml:space="preserve"> temperatures, the APU is </w:t>
      </w:r>
      <w:r w:rsidRPr="00197F0F">
        <w:rPr>
          <w:rFonts w:asciiTheme="majorBidi" w:hAnsiTheme="majorBidi" w:cstheme="majorBidi"/>
        </w:rPr>
        <w:t>constantly deployed</w:t>
      </w:r>
      <w:r w:rsidR="007378FC" w:rsidRPr="00197F0F">
        <w:rPr>
          <w:rFonts w:asciiTheme="majorBidi" w:hAnsiTheme="majorBidi" w:cstheme="majorBidi"/>
        </w:rPr>
        <w:t xml:space="preserve">. Considering the number of Airbus A380s at the Dubai airport and Emirates maintenance hangar, </w:t>
      </w:r>
      <w:r w:rsidRPr="00197F0F">
        <w:rPr>
          <w:rFonts w:asciiTheme="majorBidi" w:hAnsiTheme="majorBidi" w:cstheme="majorBidi"/>
        </w:rPr>
        <w:t>a considerable amount of</w:t>
      </w:r>
      <w:r w:rsidR="007378FC" w:rsidRPr="00197F0F">
        <w:rPr>
          <w:rFonts w:asciiTheme="majorBidi" w:hAnsiTheme="majorBidi" w:cstheme="majorBidi"/>
        </w:rPr>
        <w:t xml:space="preserve"> fuel is consumed per hour to run the APU which is </w:t>
      </w:r>
      <w:r w:rsidRPr="00197F0F">
        <w:rPr>
          <w:rFonts w:asciiTheme="majorBidi" w:hAnsiTheme="majorBidi" w:cstheme="majorBidi"/>
        </w:rPr>
        <w:t>unsustainable in the current aviation market</w:t>
      </w:r>
      <w:r w:rsidR="00197F0F" w:rsidRPr="009B5912">
        <w:rPr>
          <w:rFonts w:asciiTheme="majorBidi" w:hAnsiTheme="majorBidi" w:cstheme="majorBidi"/>
          <w:b/>
        </w:rPr>
        <w:t xml:space="preserve"> </w:t>
      </w:r>
      <w:r w:rsidR="00197F0F" w:rsidRPr="00B0310C">
        <w:rPr>
          <w:rFonts w:asciiTheme="majorBidi" w:hAnsiTheme="majorBidi" w:cstheme="majorBidi"/>
          <w:color w:val="FF0000"/>
        </w:rPr>
        <w:t>[4]</w:t>
      </w:r>
      <w:r w:rsidR="007378FC" w:rsidRPr="00B0310C">
        <w:rPr>
          <w:rFonts w:asciiTheme="majorBidi" w:hAnsiTheme="majorBidi" w:cstheme="majorBidi"/>
          <w:color w:val="FF0000"/>
        </w:rPr>
        <w:t>.</w:t>
      </w:r>
      <w:r w:rsidR="007378FC" w:rsidRPr="00B0310C">
        <w:rPr>
          <w:rFonts w:asciiTheme="majorBidi" w:hAnsiTheme="majorBidi" w:cstheme="majorBidi"/>
          <w:color w:val="FF0000"/>
        </w:rPr>
        <w:tab/>
      </w:r>
      <w:r w:rsidR="007378FC" w:rsidRPr="00197F0F">
        <w:rPr>
          <w:rFonts w:asciiTheme="majorBidi" w:hAnsiTheme="majorBidi" w:cstheme="majorBidi"/>
        </w:rPr>
        <w:tab/>
      </w:r>
      <w:r w:rsidR="007378FC" w:rsidRPr="00197F0F">
        <w:rPr>
          <w:rFonts w:asciiTheme="majorBidi" w:hAnsiTheme="majorBidi" w:cstheme="majorBidi"/>
        </w:rPr>
        <w:tab/>
      </w:r>
      <w:r w:rsidR="007378FC" w:rsidRPr="00197F0F">
        <w:rPr>
          <w:rFonts w:asciiTheme="majorBidi" w:hAnsiTheme="majorBidi" w:cstheme="majorBidi"/>
        </w:rPr>
        <w:tab/>
      </w:r>
      <w:r w:rsidR="007378FC" w:rsidRPr="00197F0F">
        <w:rPr>
          <w:rFonts w:asciiTheme="majorBidi" w:hAnsiTheme="majorBidi" w:cstheme="majorBidi"/>
        </w:rPr>
        <w:br/>
      </w:r>
    </w:p>
    <w:p w:rsidR="007378FC" w:rsidRPr="00197F0F" w:rsidRDefault="00E23014" w:rsidP="00E23014">
      <w:pPr>
        <w:spacing w:after="0" w:line="240" w:lineRule="auto"/>
        <w:jc w:val="both"/>
        <w:rPr>
          <w:rFonts w:asciiTheme="majorBidi" w:hAnsiTheme="majorBidi" w:cstheme="majorBidi"/>
        </w:rPr>
      </w:pPr>
      <w:r w:rsidRPr="00197F0F">
        <w:rPr>
          <w:rFonts w:asciiTheme="majorBidi" w:hAnsiTheme="majorBidi" w:cstheme="majorBidi"/>
        </w:rPr>
        <w:lastRenderedPageBreak/>
        <w:t>A similar</w:t>
      </w:r>
      <w:r w:rsidR="007378FC" w:rsidRPr="00197F0F">
        <w:rPr>
          <w:rFonts w:asciiTheme="majorBidi" w:hAnsiTheme="majorBidi" w:cstheme="majorBidi"/>
        </w:rPr>
        <w:t xml:space="preserve"> problem is faced while the aircraft is under maintenance in the hangar. The</w:t>
      </w:r>
      <w:r w:rsidRPr="00197F0F">
        <w:rPr>
          <w:rFonts w:asciiTheme="majorBidi" w:hAnsiTheme="majorBidi" w:cstheme="majorBidi"/>
        </w:rPr>
        <w:t xml:space="preserve"> existing</w:t>
      </w:r>
      <w:r w:rsidR="007378FC" w:rsidRPr="00197F0F">
        <w:rPr>
          <w:rFonts w:asciiTheme="majorBidi" w:hAnsiTheme="majorBidi" w:cstheme="majorBidi"/>
        </w:rPr>
        <w:t xml:space="preserve"> PCA Unit is unable to cool the A380 effectively. Cooling from the PCA unit is supplied using two supply ducts, and for cooling the A380 an additional PCA unit with two extra supply ducts i</w:t>
      </w:r>
      <w:r w:rsidRPr="00197F0F">
        <w:rPr>
          <w:rFonts w:asciiTheme="majorBidi" w:hAnsiTheme="majorBidi" w:cstheme="majorBidi"/>
        </w:rPr>
        <w:t>s used. During maintenance, pre-</w:t>
      </w:r>
      <w:r w:rsidR="007378FC" w:rsidRPr="00197F0F">
        <w:rPr>
          <w:rFonts w:asciiTheme="majorBidi" w:hAnsiTheme="majorBidi" w:cstheme="majorBidi"/>
        </w:rPr>
        <w:t>conditioned air from the units is supplied directly into the cabin through the doors. Substantial cooling is lost from the ducting due to the PCA unit being more than 75 meters away from the aircraft.</w:t>
      </w:r>
    </w:p>
    <w:p w:rsidR="00E23014" w:rsidRPr="00197F0F" w:rsidRDefault="00E23014" w:rsidP="00E23014">
      <w:pPr>
        <w:spacing w:after="0" w:line="240" w:lineRule="auto"/>
        <w:jc w:val="both"/>
        <w:rPr>
          <w:rFonts w:asciiTheme="majorBidi" w:hAnsiTheme="majorBidi" w:cstheme="majorBidi"/>
        </w:rPr>
      </w:pPr>
    </w:p>
    <w:p w:rsidR="007378FC" w:rsidRPr="00197F0F" w:rsidRDefault="007378FC" w:rsidP="00197F0F">
      <w:pPr>
        <w:autoSpaceDE w:val="0"/>
        <w:autoSpaceDN w:val="0"/>
        <w:adjustRightInd w:val="0"/>
        <w:spacing w:after="0" w:line="240" w:lineRule="auto"/>
        <w:jc w:val="both"/>
        <w:rPr>
          <w:rFonts w:asciiTheme="majorBidi" w:hAnsiTheme="majorBidi" w:cstheme="majorBidi"/>
        </w:rPr>
      </w:pPr>
      <w:r w:rsidRPr="00197F0F">
        <w:rPr>
          <w:rFonts w:asciiTheme="majorBidi" w:hAnsiTheme="majorBidi" w:cstheme="majorBidi"/>
        </w:rPr>
        <w:t xml:space="preserve">Emirates </w:t>
      </w:r>
      <w:proofErr w:type="gramStart"/>
      <w:r w:rsidRPr="00197F0F">
        <w:rPr>
          <w:rFonts w:asciiTheme="majorBidi" w:hAnsiTheme="majorBidi" w:cstheme="majorBidi"/>
        </w:rPr>
        <w:t>Engineering</w:t>
      </w:r>
      <w:proofErr w:type="gramEnd"/>
      <w:r w:rsidRPr="00197F0F">
        <w:rPr>
          <w:rFonts w:asciiTheme="majorBidi" w:hAnsiTheme="majorBidi" w:cstheme="majorBidi"/>
        </w:rPr>
        <w:t xml:space="preserve"> uses ADX type PCA units from CIAT which are self-contained, aircraft cabin air-designed to provide the airflow and pressure required for cooling or heating and ventilation of parked commercial passenger aircraft. The PCA units are designed as standard for installation outdoors at point of use (POU) without any special weather protection</w:t>
      </w:r>
      <w:r w:rsidR="00197F0F">
        <w:rPr>
          <w:rFonts w:asciiTheme="majorBidi" w:hAnsiTheme="majorBidi" w:cstheme="majorBidi"/>
        </w:rPr>
        <w:t xml:space="preserve"> </w:t>
      </w:r>
      <w:r w:rsidR="00197F0F" w:rsidRPr="009B5912">
        <w:rPr>
          <w:rFonts w:asciiTheme="majorBidi" w:hAnsiTheme="majorBidi" w:cstheme="majorBidi"/>
          <w:b/>
        </w:rPr>
        <w:t>[5]</w:t>
      </w:r>
      <w:r w:rsidR="00E23014" w:rsidRPr="00197F0F">
        <w:rPr>
          <w:rFonts w:asciiTheme="majorBidi" w:hAnsiTheme="majorBidi" w:cstheme="majorBidi"/>
        </w:rPr>
        <w:t xml:space="preserve"> shown in Figure 2</w:t>
      </w:r>
      <w:r w:rsidRPr="00197F0F">
        <w:rPr>
          <w:rFonts w:asciiTheme="majorBidi" w:hAnsiTheme="majorBidi" w:cstheme="majorBidi"/>
        </w:rPr>
        <w:t>.</w:t>
      </w:r>
      <w:r w:rsidR="005C3474" w:rsidRPr="00197F0F">
        <w:rPr>
          <w:rFonts w:asciiTheme="majorBidi" w:hAnsiTheme="majorBidi" w:cstheme="majorBidi"/>
        </w:rPr>
        <w:t xml:space="preserve"> </w:t>
      </w:r>
    </w:p>
    <w:p w:rsidR="007378FC" w:rsidRPr="00197F0F" w:rsidRDefault="007378FC" w:rsidP="007378FC">
      <w:pPr>
        <w:spacing w:after="0" w:line="240" w:lineRule="auto"/>
        <w:rPr>
          <w:rFonts w:asciiTheme="majorBidi" w:hAnsiTheme="majorBidi" w:cstheme="majorBidi"/>
        </w:rPr>
      </w:pPr>
    </w:p>
    <w:p w:rsidR="007378FC" w:rsidRPr="00197F0F" w:rsidRDefault="007378FC" w:rsidP="007378FC">
      <w:pPr>
        <w:jc w:val="right"/>
        <w:rPr>
          <w:rFonts w:asciiTheme="majorBidi" w:hAnsiTheme="majorBidi" w:cstheme="majorBidi"/>
        </w:rPr>
      </w:pPr>
      <w:r w:rsidRPr="00197F0F">
        <w:rPr>
          <w:rFonts w:asciiTheme="majorBidi" w:hAnsiTheme="majorBidi" w:cstheme="majorBidi"/>
          <w:noProof/>
          <w:lang w:val="en-GB" w:eastAsia="en-GB"/>
        </w:rPr>
        <w:drawing>
          <wp:anchor distT="0" distB="0" distL="114300" distR="114300" simplePos="0" relativeHeight="251660288" behindDoc="0" locked="0" layoutInCell="1" allowOverlap="1" wp14:anchorId="359316D7" wp14:editId="66E00D18">
            <wp:simplePos x="0" y="0"/>
            <wp:positionH relativeFrom="column">
              <wp:posOffset>85725</wp:posOffset>
            </wp:positionH>
            <wp:positionV relativeFrom="paragraph">
              <wp:posOffset>396240</wp:posOffset>
            </wp:positionV>
            <wp:extent cx="2286000" cy="1181100"/>
            <wp:effectExtent l="19050" t="0" r="0" b="0"/>
            <wp:wrapSquare wrapText="bothSides"/>
            <wp:docPr id="3" name="img0" descr="http://www.ciat.fr/data/php/gd-resizer.php?img=/images/produits/ad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www.ciat.fr/data/php/gd-resizer.php?img=/images/produits/adx.jpg">
                      <a:hlinkClick r:id="rId7"/>
                    </pic:cNvPr>
                    <pic:cNvPicPr>
                      <a:picLocks noChangeAspect="1" noChangeArrowheads="1"/>
                    </pic:cNvPicPr>
                  </pic:nvPicPr>
                  <pic:blipFill>
                    <a:blip r:embed="rId8" cstate="print"/>
                    <a:srcRect/>
                    <a:stretch>
                      <a:fillRect/>
                    </a:stretch>
                  </pic:blipFill>
                  <pic:spPr bwMode="auto">
                    <a:xfrm>
                      <a:off x="0" y="0"/>
                      <a:ext cx="2286000" cy="1181100"/>
                    </a:xfrm>
                    <a:prstGeom prst="rect">
                      <a:avLst/>
                    </a:prstGeom>
                    <a:noFill/>
                  </pic:spPr>
                </pic:pic>
              </a:graphicData>
            </a:graphic>
          </wp:anchor>
        </w:drawing>
      </w:r>
      <w:r w:rsidRPr="00197F0F">
        <w:rPr>
          <w:rFonts w:asciiTheme="majorBidi" w:hAnsiTheme="majorBidi" w:cstheme="majorBidi"/>
          <w:noProof/>
          <w:lang w:val="en-GB" w:eastAsia="en-GB"/>
        </w:rPr>
        <w:drawing>
          <wp:inline distT="0" distB="0" distL="0" distR="0" wp14:anchorId="3C634D80" wp14:editId="48A10409">
            <wp:extent cx="3235325" cy="1778635"/>
            <wp:effectExtent l="1905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235325" cy="1778635"/>
                    </a:xfrm>
                    <a:prstGeom prst="rect">
                      <a:avLst/>
                    </a:prstGeom>
                    <a:noFill/>
                    <a:ln w="9525">
                      <a:noFill/>
                      <a:miter lim="800000"/>
                      <a:headEnd/>
                      <a:tailEnd/>
                    </a:ln>
                  </pic:spPr>
                </pic:pic>
              </a:graphicData>
            </a:graphic>
          </wp:inline>
        </w:drawing>
      </w:r>
    </w:p>
    <w:p w:rsidR="007378FC" w:rsidRPr="00197F0F" w:rsidRDefault="007378FC" w:rsidP="007378FC">
      <w:pPr>
        <w:jc w:val="center"/>
        <w:rPr>
          <w:rFonts w:asciiTheme="majorBidi" w:hAnsiTheme="majorBidi" w:cstheme="majorBidi"/>
          <w:b/>
          <w:iCs/>
        </w:rPr>
      </w:pPr>
      <w:r w:rsidRPr="00197F0F">
        <w:rPr>
          <w:rFonts w:asciiTheme="majorBidi" w:hAnsiTheme="majorBidi" w:cstheme="majorBidi"/>
          <w:b/>
          <w:iCs/>
        </w:rPr>
        <w:t xml:space="preserve">Figure 2: CIAT ADX type, Pre Conditioned Air Unit. </w:t>
      </w:r>
      <w:r w:rsidR="005C3474" w:rsidRPr="00B0310C">
        <w:rPr>
          <w:rFonts w:asciiTheme="majorBidi" w:hAnsiTheme="majorBidi" w:cstheme="majorBidi"/>
          <w:b/>
          <w:iCs/>
          <w:color w:val="FF0000"/>
        </w:rPr>
        <w:t>[5</w:t>
      </w:r>
      <w:r w:rsidRPr="00B0310C">
        <w:rPr>
          <w:rFonts w:asciiTheme="majorBidi" w:hAnsiTheme="majorBidi" w:cstheme="majorBidi"/>
          <w:b/>
          <w:iCs/>
          <w:color w:val="FF0000"/>
        </w:rPr>
        <w:t>]</w:t>
      </w:r>
    </w:p>
    <w:p w:rsidR="007378FC" w:rsidRPr="00197F0F" w:rsidRDefault="00E23014" w:rsidP="00197F0F">
      <w:pPr>
        <w:autoSpaceDE w:val="0"/>
        <w:autoSpaceDN w:val="0"/>
        <w:adjustRightInd w:val="0"/>
        <w:spacing w:after="0" w:line="240" w:lineRule="auto"/>
        <w:jc w:val="both"/>
        <w:rPr>
          <w:rFonts w:asciiTheme="majorBidi" w:hAnsiTheme="majorBidi" w:cstheme="majorBidi"/>
        </w:rPr>
      </w:pPr>
      <w:r w:rsidRPr="00197F0F">
        <w:rPr>
          <w:rFonts w:asciiTheme="majorBidi" w:hAnsiTheme="majorBidi" w:cstheme="majorBidi"/>
        </w:rPr>
        <w:t>High external</w:t>
      </w:r>
      <w:r w:rsidR="007378FC" w:rsidRPr="00197F0F">
        <w:rPr>
          <w:rFonts w:asciiTheme="majorBidi" w:hAnsiTheme="majorBidi" w:cstheme="majorBidi"/>
        </w:rPr>
        <w:t xml:space="preserve"> climate conditions </w:t>
      </w:r>
      <w:r w:rsidRPr="00197F0F">
        <w:rPr>
          <w:rFonts w:asciiTheme="majorBidi" w:hAnsiTheme="majorBidi" w:cstheme="majorBidi"/>
        </w:rPr>
        <w:t>have been shown to</w:t>
      </w:r>
      <w:r w:rsidR="007378FC" w:rsidRPr="00197F0F">
        <w:rPr>
          <w:rFonts w:asciiTheme="majorBidi" w:hAnsiTheme="majorBidi" w:cstheme="majorBidi"/>
        </w:rPr>
        <w:t xml:space="preserve"> affect the temperature of aircraft in the hangar, leading to problems during maintenance. The </w:t>
      </w:r>
      <w:r w:rsidR="007378FC" w:rsidRPr="00791E2C">
        <w:rPr>
          <w:rFonts w:asciiTheme="majorBidi" w:hAnsiTheme="majorBidi" w:cstheme="majorBidi"/>
        </w:rPr>
        <w:t xml:space="preserve">AMECO-A380 aircraft hangar at the Beijing Capital International Airport was under study by </w:t>
      </w:r>
      <w:proofErr w:type="spellStart"/>
      <w:r w:rsidR="007378FC" w:rsidRPr="00791E2C">
        <w:rPr>
          <w:rFonts w:asciiTheme="majorBidi" w:hAnsiTheme="majorBidi" w:cstheme="majorBidi"/>
        </w:rPr>
        <w:t>Yongzhong</w:t>
      </w:r>
      <w:proofErr w:type="spellEnd"/>
      <w:r w:rsidR="006F6836" w:rsidRPr="00791E2C">
        <w:rPr>
          <w:rFonts w:asciiTheme="majorBidi" w:hAnsiTheme="majorBidi" w:cstheme="majorBidi"/>
        </w:rPr>
        <w:t xml:space="preserve"> </w:t>
      </w:r>
      <w:r w:rsidR="006F6836" w:rsidRPr="00791E2C">
        <w:rPr>
          <w:rFonts w:asciiTheme="majorBidi" w:hAnsiTheme="majorBidi" w:cstheme="majorBidi"/>
          <w:i/>
        </w:rPr>
        <w:t>et al.</w:t>
      </w:r>
      <w:r w:rsidR="007378FC" w:rsidRPr="00791E2C">
        <w:rPr>
          <w:rFonts w:asciiTheme="majorBidi" w:hAnsiTheme="majorBidi" w:cstheme="majorBidi"/>
        </w:rPr>
        <w:t xml:space="preserve"> </w:t>
      </w:r>
      <w:r w:rsidR="009B5912" w:rsidRPr="00B0310C">
        <w:rPr>
          <w:rFonts w:asciiTheme="majorBidi" w:hAnsiTheme="majorBidi" w:cstheme="majorBidi"/>
          <w:color w:val="FF0000"/>
        </w:rPr>
        <w:t>[6]</w:t>
      </w:r>
      <w:r w:rsidR="007378FC" w:rsidRPr="00791E2C">
        <w:rPr>
          <w:rFonts w:asciiTheme="majorBidi" w:hAnsiTheme="majorBidi" w:cstheme="majorBidi"/>
        </w:rPr>
        <w:t xml:space="preserve"> as a practical example to calculate the temperature rise taking into consideration, solar radiation and heat convection. When the aircraft </w:t>
      </w:r>
      <w:r w:rsidR="00D218A1" w:rsidRPr="00791E2C">
        <w:rPr>
          <w:rFonts w:asciiTheme="majorBidi" w:hAnsiTheme="majorBidi" w:cstheme="majorBidi"/>
        </w:rPr>
        <w:t xml:space="preserve">hangar door </w:t>
      </w:r>
      <w:r w:rsidR="00EE208B" w:rsidRPr="00791E2C">
        <w:rPr>
          <w:rFonts w:asciiTheme="majorBidi" w:hAnsiTheme="majorBidi" w:cstheme="majorBidi"/>
        </w:rPr>
        <w:t>is</w:t>
      </w:r>
      <w:r w:rsidR="007378FC" w:rsidRPr="00791E2C">
        <w:rPr>
          <w:rFonts w:asciiTheme="majorBidi" w:hAnsiTheme="majorBidi" w:cstheme="majorBidi"/>
        </w:rPr>
        <w:t xml:space="preserve"> kept partially open, warm air from</w:t>
      </w:r>
      <w:r w:rsidR="007378FC" w:rsidRPr="00197F0F">
        <w:rPr>
          <w:rFonts w:asciiTheme="majorBidi" w:hAnsiTheme="majorBidi" w:cstheme="majorBidi"/>
        </w:rPr>
        <w:t xml:space="preserve"> outside flow</w:t>
      </w:r>
      <w:r w:rsidR="00D218A1" w:rsidRPr="00197F0F">
        <w:rPr>
          <w:rFonts w:asciiTheme="majorBidi" w:hAnsiTheme="majorBidi" w:cstheme="majorBidi"/>
        </w:rPr>
        <w:t>s</w:t>
      </w:r>
      <w:r w:rsidR="007378FC" w:rsidRPr="00197F0F">
        <w:rPr>
          <w:rFonts w:asciiTheme="majorBidi" w:hAnsiTheme="majorBidi" w:cstheme="majorBidi"/>
        </w:rPr>
        <w:t xml:space="preserve"> into the hangar but the hot air between the top of the door and the top of the aircraft hangar roof will not circulate well. Therefore the temperature of the upper chords of the roof will rise by 2ºC and the lower chords by 3.2ºC with reference to the climate temperature. The results of the study show that the temperature effect will be considerable for long-span hangars built to accommodate the Airbus A380.</w:t>
      </w:r>
      <w:r w:rsidR="005C3474" w:rsidRPr="00197F0F">
        <w:rPr>
          <w:rFonts w:asciiTheme="majorBidi" w:hAnsiTheme="majorBidi" w:cstheme="majorBidi"/>
        </w:rPr>
        <w:t xml:space="preserve"> </w:t>
      </w:r>
    </w:p>
    <w:p w:rsidR="008F1355" w:rsidRPr="00197F0F" w:rsidRDefault="008F1355" w:rsidP="00D218A1">
      <w:pPr>
        <w:autoSpaceDE w:val="0"/>
        <w:autoSpaceDN w:val="0"/>
        <w:adjustRightInd w:val="0"/>
        <w:spacing w:after="0" w:line="240" w:lineRule="auto"/>
        <w:jc w:val="both"/>
        <w:rPr>
          <w:rFonts w:asciiTheme="majorBidi" w:hAnsiTheme="majorBidi" w:cstheme="majorBidi"/>
        </w:rPr>
      </w:pPr>
    </w:p>
    <w:p w:rsidR="008F1355" w:rsidRPr="00197F0F" w:rsidRDefault="008F1355" w:rsidP="008F1355">
      <w:pPr>
        <w:jc w:val="both"/>
        <w:rPr>
          <w:rFonts w:asciiTheme="majorBidi" w:hAnsiTheme="majorBidi" w:cstheme="majorBidi"/>
        </w:rPr>
      </w:pPr>
      <w:r w:rsidRPr="00197F0F">
        <w:rPr>
          <w:rFonts w:asciiTheme="majorBidi" w:hAnsiTheme="majorBidi" w:cstheme="majorBidi"/>
        </w:rPr>
        <w:t xml:space="preserve">The A380 is so large that the amount of cooling given for standard aircraft is not sufficient. The study investigated this area to identify the cooling inefficiencies by creating simulation models of the structure of the aircraft and map the temperatures with respect to external conditions using the 3D Computer Aided Design (CAD) software; Solid Edge ST and the CFD software; Ansys12.1. Current cooling strategies were then evaluated for their effectiveness and accordingly an optimized cooling system was identified and simulated. </w:t>
      </w:r>
    </w:p>
    <w:p w:rsidR="00197F0F" w:rsidRDefault="00197F0F" w:rsidP="00DF54AF">
      <w:pPr>
        <w:rPr>
          <w:rFonts w:asciiTheme="majorBidi" w:hAnsiTheme="majorBidi" w:cstheme="majorBidi"/>
          <w:b/>
          <w:bCs/>
        </w:rPr>
      </w:pPr>
    </w:p>
    <w:p w:rsidR="00DF54AF" w:rsidRPr="00791E2C" w:rsidRDefault="00DF54AF" w:rsidP="00197F0F">
      <w:pPr>
        <w:rPr>
          <w:rFonts w:asciiTheme="majorBidi" w:hAnsiTheme="majorBidi" w:cstheme="majorBidi"/>
        </w:rPr>
      </w:pPr>
      <w:r w:rsidRPr="00791E2C">
        <w:rPr>
          <w:rFonts w:asciiTheme="majorBidi" w:hAnsiTheme="majorBidi" w:cstheme="majorBidi"/>
        </w:rPr>
        <w:lastRenderedPageBreak/>
        <w:t xml:space="preserve">Zhao </w:t>
      </w:r>
      <w:r w:rsidRPr="00791E2C">
        <w:rPr>
          <w:rFonts w:asciiTheme="majorBidi" w:hAnsiTheme="majorBidi" w:cstheme="majorBidi"/>
          <w:i/>
          <w:iCs/>
        </w:rPr>
        <w:t>et al</w:t>
      </w:r>
      <w:r w:rsidRPr="00791E2C">
        <w:rPr>
          <w:rFonts w:asciiTheme="majorBidi" w:hAnsiTheme="majorBidi" w:cstheme="majorBidi"/>
        </w:rPr>
        <w:t xml:space="preserve">. </w:t>
      </w:r>
      <w:r w:rsidRPr="00B0310C">
        <w:rPr>
          <w:rFonts w:asciiTheme="majorBidi" w:hAnsiTheme="majorBidi" w:cstheme="majorBidi"/>
          <w:color w:val="FF0000"/>
        </w:rPr>
        <w:t>[</w:t>
      </w:r>
      <w:r w:rsidR="009B5912" w:rsidRPr="00B0310C">
        <w:rPr>
          <w:rFonts w:asciiTheme="majorBidi" w:hAnsiTheme="majorBidi" w:cstheme="majorBidi"/>
          <w:color w:val="FF0000"/>
        </w:rPr>
        <w:t>7</w:t>
      </w:r>
      <w:r w:rsidRPr="00B0310C">
        <w:rPr>
          <w:rFonts w:asciiTheme="majorBidi" w:hAnsiTheme="majorBidi" w:cstheme="majorBidi"/>
          <w:color w:val="FF0000"/>
        </w:rPr>
        <w:t>]</w:t>
      </w:r>
      <w:r w:rsidRPr="00791E2C">
        <w:rPr>
          <w:rFonts w:asciiTheme="majorBidi" w:hAnsiTheme="majorBidi" w:cstheme="majorBidi"/>
        </w:rPr>
        <w:t xml:space="preserve"> performed a study on the off-design performance and d</w:t>
      </w:r>
      <w:r w:rsidR="00914408" w:rsidRPr="00791E2C">
        <w:rPr>
          <w:rFonts w:asciiTheme="majorBidi" w:hAnsiTheme="majorBidi" w:cstheme="majorBidi"/>
        </w:rPr>
        <w:t>ynamic response of an aircraft Environmental Control S</w:t>
      </w:r>
      <w:r w:rsidRPr="00791E2C">
        <w:rPr>
          <w:rFonts w:asciiTheme="majorBidi" w:hAnsiTheme="majorBidi" w:cstheme="majorBidi"/>
        </w:rPr>
        <w:t>ystem (ECS). The ECS in the study utilized a bootstrap air cycle refrigeration system with high pressure water separation. Static and dynamic tests were carried out using air streams from a low pressure compressor system and data was collected using sensors. The results acquired from the testing validate that the performance of the ECS can meet the prerequisites of the design. The final results show that the off-design performance and dynamic response should be considered in the design of the ECS to improve its performance and effectiveness.</w:t>
      </w:r>
      <w:r w:rsidR="005C3474" w:rsidRPr="00791E2C">
        <w:rPr>
          <w:rFonts w:asciiTheme="majorBidi" w:hAnsiTheme="majorBidi" w:cstheme="majorBidi"/>
        </w:rPr>
        <w:t xml:space="preserve"> </w:t>
      </w:r>
    </w:p>
    <w:p w:rsidR="00DF54AF" w:rsidRPr="00197F0F" w:rsidRDefault="00DF54AF" w:rsidP="00914408">
      <w:pPr>
        <w:rPr>
          <w:rFonts w:asciiTheme="majorBidi" w:hAnsiTheme="majorBidi" w:cstheme="majorBidi"/>
        </w:rPr>
      </w:pPr>
      <w:r w:rsidRPr="00791E2C">
        <w:rPr>
          <w:rFonts w:asciiTheme="majorBidi" w:hAnsiTheme="majorBidi" w:cstheme="majorBidi"/>
        </w:rPr>
        <w:t xml:space="preserve">Perez-Grande and Leo </w:t>
      </w:r>
      <w:r w:rsidRPr="00B0310C">
        <w:rPr>
          <w:rFonts w:asciiTheme="majorBidi" w:hAnsiTheme="majorBidi" w:cstheme="majorBidi"/>
          <w:color w:val="FF0000"/>
        </w:rPr>
        <w:t>[</w:t>
      </w:r>
      <w:r w:rsidR="009B5912" w:rsidRPr="00B0310C">
        <w:rPr>
          <w:rFonts w:asciiTheme="majorBidi" w:hAnsiTheme="majorBidi" w:cstheme="majorBidi"/>
          <w:color w:val="FF0000"/>
        </w:rPr>
        <w:t>8</w:t>
      </w:r>
      <w:r w:rsidR="00914408" w:rsidRPr="00B0310C">
        <w:rPr>
          <w:rFonts w:asciiTheme="majorBidi" w:hAnsiTheme="majorBidi" w:cstheme="majorBidi"/>
          <w:color w:val="FF0000"/>
        </w:rPr>
        <w:t xml:space="preserve">] </w:t>
      </w:r>
      <w:r w:rsidR="00914408" w:rsidRPr="00791E2C">
        <w:rPr>
          <w:rFonts w:asciiTheme="majorBidi" w:hAnsiTheme="majorBidi" w:cstheme="majorBidi"/>
        </w:rPr>
        <w:t>worked on optimizing the ECS</w:t>
      </w:r>
      <w:r w:rsidRPr="00791E2C">
        <w:rPr>
          <w:rFonts w:asciiTheme="majorBidi" w:hAnsiTheme="majorBidi" w:cstheme="majorBidi"/>
        </w:rPr>
        <w:t xml:space="preserve"> of a commercial aircraft. In this work, the cross-flow heat exchangers</w:t>
      </w:r>
      <w:r w:rsidRPr="00197F0F">
        <w:rPr>
          <w:rFonts w:asciiTheme="majorBidi" w:hAnsiTheme="majorBidi" w:cstheme="majorBidi"/>
        </w:rPr>
        <w:t xml:space="preserve"> incorporated into the ECS of the commercial aircraft were optimized with weight and minimum entropy generation simultaneously to find the major geometric charact</w:t>
      </w:r>
      <w:r w:rsidR="00914408" w:rsidRPr="00197F0F">
        <w:rPr>
          <w:rFonts w:asciiTheme="majorBidi" w:hAnsiTheme="majorBidi" w:cstheme="majorBidi"/>
        </w:rPr>
        <w:t xml:space="preserve">eristics. </w:t>
      </w:r>
      <w:r w:rsidRPr="00197F0F">
        <w:rPr>
          <w:rFonts w:asciiTheme="majorBidi" w:hAnsiTheme="majorBidi" w:cstheme="majorBidi"/>
        </w:rPr>
        <w:t xml:space="preserve">The ECS was based on </w:t>
      </w:r>
      <w:proofErr w:type="spellStart"/>
      <w:r w:rsidRPr="00197F0F">
        <w:rPr>
          <w:rFonts w:asciiTheme="majorBidi" w:hAnsiTheme="majorBidi" w:cstheme="majorBidi"/>
        </w:rPr>
        <w:t>Brayton</w:t>
      </w:r>
      <w:proofErr w:type="spellEnd"/>
      <w:r w:rsidRPr="00197F0F">
        <w:rPr>
          <w:rFonts w:asciiTheme="majorBidi" w:hAnsiTheme="majorBidi" w:cstheme="majorBidi"/>
        </w:rPr>
        <w:t xml:space="preserve"> inverse cycle, where two air streams were involved. To obtain the value of the entropy generation rate of the global system and the total value of the heat exchangers, an analytical model was developed, which allowed the calculation of two objective functions for different values of the parameters. It was concluded that trade-off solutions turned out to be the adequate ones for optimization problems where devices under interest were part of a complex system</w:t>
      </w:r>
      <w:r w:rsidR="00197F0F">
        <w:rPr>
          <w:rFonts w:asciiTheme="majorBidi" w:hAnsiTheme="majorBidi" w:cstheme="majorBidi"/>
        </w:rPr>
        <w:t>.</w:t>
      </w:r>
    </w:p>
    <w:p w:rsidR="00944292" w:rsidRPr="004231FF" w:rsidRDefault="00944292" w:rsidP="00944292">
      <w:pPr>
        <w:rPr>
          <w:rFonts w:asciiTheme="majorBidi" w:hAnsiTheme="majorBidi" w:cstheme="majorBidi"/>
          <w:color w:val="000000" w:themeColor="text1"/>
        </w:rPr>
      </w:pPr>
      <w:r w:rsidRPr="004231FF">
        <w:rPr>
          <w:rFonts w:asciiTheme="majorBidi" w:hAnsiTheme="majorBidi" w:cstheme="majorBidi"/>
          <w:color w:val="000000" w:themeColor="text1"/>
        </w:rPr>
        <w:t xml:space="preserve">Perez-Grande and Leo </w:t>
      </w:r>
      <w:r w:rsidRPr="00B0310C">
        <w:rPr>
          <w:rFonts w:asciiTheme="majorBidi" w:hAnsiTheme="majorBidi" w:cstheme="majorBidi"/>
          <w:color w:val="FF0000"/>
        </w:rPr>
        <w:t>[9]</w:t>
      </w:r>
      <w:r w:rsidRPr="004231FF">
        <w:rPr>
          <w:rFonts w:asciiTheme="majorBidi" w:hAnsiTheme="majorBidi" w:cstheme="majorBidi"/>
          <w:b/>
          <w:bCs/>
          <w:color w:val="000000" w:themeColor="text1"/>
        </w:rPr>
        <w:t xml:space="preserve"> </w:t>
      </w:r>
      <w:r w:rsidRPr="004231FF">
        <w:rPr>
          <w:rFonts w:asciiTheme="majorBidi" w:hAnsiTheme="majorBidi" w:cstheme="majorBidi"/>
          <w:color w:val="000000" w:themeColor="text1"/>
        </w:rPr>
        <w:t xml:space="preserve">performed a thermo-economic analysis on the ECS of a commercial aircraft. </w:t>
      </w:r>
      <w:r w:rsidRPr="0066296B">
        <w:rPr>
          <w:rFonts w:asciiTheme="majorBidi" w:hAnsiTheme="majorBidi" w:cstheme="majorBidi"/>
          <w:color w:val="FF0000"/>
        </w:rPr>
        <w:t>In this work, an application of thermo-economics to aeronautics was carried out, where based on the second law of thermodynamics, methods have been developed to assign costs and optimize thermal systems from an economic point of view. A cost balance was applied to the ECS as a component, and the unit cost of the conditioning stream entering the aircraft cabin was obtained for a range of aircraft engine bleed pressure values. . From the results obtained it was concluded that the operating costs of the ECS were too high due to the fact that it was necessary to transport the system. The cost of carrying the excess weight of the heat exchangers and the extra fuel necessary to compress bled air was taken in dollars per metric ton and kilometer</w:t>
      </w:r>
      <w:r w:rsidRPr="004231FF">
        <w:rPr>
          <w:rFonts w:asciiTheme="majorBidi" w:hAnsiTheme="majorBidi" w:cstheme="majorBidi"/>
          <w:color w:val="000000" w:themeColor="text1"/>
        </w:rPr>
        <w:t>.</w:t>
      </w:r>
    </w:p>
    <w:p w:rsidR="00DF54AF" w:rsidRPr="00197F0F" w:rsidRDefault="00DF54AF" w:rsidP="00914408">
      <w:pPr>
        <w:rPr>
          <w:rFonts w:asciiTheme="majorBidi" w:hAnsiTheme="majorBidi" w:cstheme="majorBidi"/>
        </w:rPr>
      </w:pPr>
      <w:r w:rsidRPr="00197F0F">
        <w:rPr>
          <w:rFonts w:asciiTheme="majorBidi" w:hAnsiTheme="majorBidi" w:cstheme="majorBidi"/>
        </w:rPr>
        <w:br/>
      </w:r>
      <w:r w:rsidRPr="00791E2C">
        <w:rPr>
          <w:rFonts w:asciiTheme="majorBidi" w:hAnsiTheme="majorBidi" w:cstheme="majorBidi"/>
        </w:rPr>
        <w:t xml:space="preserve">Kuhn </w:t>
      </w:r>
      <w:r w:rsidRPr="00791E2C">
        <w:rPr>
          <w:rFonts w:asciiTheme="majorBidi" w:hAnsiTheme="majorBidi" w:cstheme="majorBidi"/>
          <w:i/>
        </w:rPr>
        <w:t>et al</w:t>
      </w:r>
      <w:r w:rsidRPr="00791E2C">
        <w:rPr>
          <w:rFonts w:asciiTheme="majorBidi" w:hAnsiTheme="majorBidi" w:cstheme="majorBidi"/>
        </w:rPr>
        <w:t>.</w:t>
      </w:r>
      <w:r w:rsidRPr="00B0310C">
        <w:rPr>
          <w:rFonts w:asciiTheme="majorBidi" w:hAnsiTheme="majorBidi" w:cstheme="majorBidi"/>
          <w:color w:val="FF0000"/>
        </w:rPr>
        <w:t xml:space="preserve"> [</w:t>
      </w:r>
      <w:r w:rsidR="009B5912" w:rsidRPr="00B0310C">
        <w:rPr>
          <w:rFonts w:asciiTheme="majorBidi" w:hAnsiTheme="majorBidi" w:cstheme="majorBidi"/>
          <w:color w:val="FF0000"/>
        </w:rPr>
        <w:t>10]</w:t>
      </w:r>
      <w:r w:rsidRPr="00B0310C">
        <w:rPr>
          <w:rFonts w:asciiTheme="majorBidi" w:hAnsiTheme="majorBidi" w:cstheme="majorBidi"/>
          <w:color w:val="FF0000"/>
        </w:rPr>
        <w:t xml:space="preserve"> </w:t>
      </w:r>
      <w:r w:rsidRPr="00791E2C">
        <w:rPr>
          <w:rFonts w:asciiTheme="majorBidi" w:hAnsiTheme="majorBidi" w:cstheme="majorBidi"/>
        </w:rPr>
        <w:t>performed a study of forced and mixed convection in a geometric model of a passenger aircraft. A geometric model was created representing a cabin section of the upper deck of the Airbus A380</w:t>
      </w:r>
      <w:r w:rsidRPr="00197F0F">
        <w:rPr>
          <w:rFonts w:asciiTheme="majorBidi" w:hAnsiTheme="majorBidi" w:cstheme="majorBidi"/>
        </w:rPr>
        <w:t xml:space="preserve">. Particle Image </w:t>
      </w:r>
      <w:proofErr w:type="spellStart"/>
      <w:r w:rsidRPr="00197F0F">
        <w:rPr>
          <w:rFonts w:asciiTheme="majorBidi" w:hAnsiTheme="majorBidi" w:cstheme="majorBidi"/>
        </w:rPr>
        <w:t>Velocimetry</w:t>
      </w:r>
      <w:proofErr w:type="spellEnd"/>
      <w:r w:rsidRPr="00197F0F">
        <w:rPr>
          <w:rFonts w:asciiTheme="majorBidi" w:hAnsiTheme="majorBidi" w:cstheme="majorBidi"/>
        </w:rPr>
        <w:t xml:space="preserve"> (PIV) and temperature field measurements were carried out on a cross sectional plane of the geometric model. A </w:t>
      </w:r>
      <w:r w:rsidR="00914408" w:rsidRPr="00197F0F">
        <w:rPr>
          <w:rFonts w:asciiTheme="majorBidi" w:hAnsiTheme="majorBidi" w:cstheme="majorBidi"/>
        </w:rPr>
        <w:t>CFD</w:t>
      </w:r>
      <w:r w:rsidRPr="00197F0F">
        <w:rPr>
          <w:rFonts w:asciiTheme="majorBidi" w:hAnsiTheme="majorBidi" w:cstheme="majorBidi"/>
        </w:rPr>
        <w:t xml:space="preserve"> model of the cabin section was developed, and the turbulent velocity streams and temperature contours were analyzed.  The study confirmed that the flow field in the aircraft cabin section was affected by the negative buoyancy forces acting on the air jets and interaction of thermal plumes with the supplied air jets. From the CFD analysis results it was established that a personalized air distribution system gives the best performance as a result of the improved air quality.</w:t>
      </w:r>
      <w:r w:rsidR="00197F0F">
        <w:rPr>
          <w:rFonts w:asciiTheme="majorBidi" w:hAnsiTheme="majorBidi" w:cstheme="majorBidi"/>
        </w:rPr>
        <w:t xml:space="preserve"> </w:t>
      </w:r>
      <w:r w:rsidRPr="00197F0F">
        <w:rPr>
          <w:rFonts w:asciiTheme="majorBidi" w:hAnsiTheme="majorBidi" w:cstheme="majorBidi"/>
        </w:rPr>
        <w:br/>
      </w:r>
    </w:p>
    <w:p w:rsidR="00DF54AF" w:rsidRPr="00197F0F" w:rsidRDefault="00DF54AF" w:rsidP="00914408">
      <w:pPr>
        <w:jc w:val="both"/>
        <w:rPr>
          <w:rFonts w:asciiTheme="majorBidi" w:hAnsiTheme="majorBidi" w:cstheme="majorBidi"/>
        </w:rPr>
      </w:pPr>
      <w:r w:rsidRPr="00197F0F">
        <w:rPr>
          <w:rFonts w:asciiTheme="majorBidi" w:hAnsiTheme="majorBidi" w:cstheme="majorBidi"/>
        </w:rPr>
        <w:lastRenderedPageBreak/>
        <w:t xml:space="preserve">Zhang </w:t>
      </w:r>
      <w:r w:rsidRPr="00791E2C">
        <w:rPr>
          <w:rFonts w:asciiTheme="majorBidi" w:hAnsiTheme="majorBidi" w:cstheme="majorBidi"/>
        </w:rPr>
        <w:t xml:space="preserve">and Chen </w:t>
      </w:r>
      <w:r w:rsidRPr="00B0310C">
        <w:rPr>
          <w:rFonts w:asciiTheme="majorBidi" w:hAnsiTheme="majorBidi" w:cstheme="majorBidi"/>
          <w:color w:val="FF0000"/>
        </w:rPr>
        <w:t>[</w:t>
      </w:r>
      <w:r w:rsidR="009B5912" w:rsidRPr="00B0310C">
        <w:rPr>
          <w:rFonts w:asciiTheme="majorBidi" w:hAnsiTheme="majorBidi" w:cstheme="majorBidi"/>
          <w:color w:val="FF0000"/>
        </w:rPr>
        <w:t>11</w:t>
      </w:r>
      <w:r w:rsidRPr="00B0310C">
        <w:rPr>
          <w:rFonts w:asciiTheme="majorBidi" w:hAnsiTheme="majorBidi" w:cstheme="majorBidi"/>
          <w:color w:val="FF0000"/>
        </w:rPr>
        <w:t xml:space="preserve">] </w:t>
      </w:r>
      <w:r w:rsidRPr="00791E2C">
        <w:rPr>
          <w:rFonts w:asciiTheme="majorBidi" w:hAnsiTheme="majorBidi" w:cstheme="majorBidi"/>
        </w:rPr>
        <w:t>investigated air distribution systems for commercial aircraft cabins.</w:t>
      </w:r>
      <w:r w:rsidR="00914408" w:rsidRPr="00791E2C">
        <w:rPr>
          <w:rFonts w:asciiTheme="majorBidi" w:hAnsiTheme="majorBidi" w:cstheme="majorBidi"/>
        </w:rPr>
        <w:t xml:space="preserve"> An under-</w:t>
      </w:r>
      <w:r w:rsidRPr="00791E2C">
        <w:rPr>
          <w:rFonts w:asciiTheme="majorBidi" w:hAnsiTheme="majorBidi" w:cstheme="majorBidi"/>
        </w:rPr>
        <w:t xml:space="preserve">floor air delivery system and a personalized system </w:t>
      </w:r>
      <w:proofErr w:type="gramStart"/>
      <w:r w:rsidRPr="00791E2C">
        <w:rPr>
          <w:rFonts w:asciiTheme="majorBidi" w:hAnsiTheme="majorBidi" w:cstheme="majorBidi"/>
        </w:rPr>
        <w:t>was</w:t>
      </w:r>
      <w:proofErr w:type="gramEnd"/>
      <w:r w:rsidRPr="00791E2C">
        <w:rPr>
          <w:rFonts w:asciiTheme="majorBidi" w:hAnsiTheme="majorBidi" w:cstheme="majorBidi"/>
        </w:rPr>
        <w:t xml:space="preserve"> proposed to enhance the air distribution system of the Boeing 767 aircraft cabin that was selected for the study. </w:t>
      </w:r>
      <w:r w:rsidR="00914408" w:rsidRPr="00791E2C">
        <w:rPr>
          <w:rFonts w:asciiTheme="majorBidi" w:hAnsiTheme="majorBidi" w:cstheme="majorBidi"/>
        </w:rPr>
        <w:t>CFD</w:t>
      </w:r>
      <w:r w:rsidRPr="00791E2C">
        <w:rPr>
          <w:rFonts w:asciiTheme="majorBidi" w:hAnsiTheme="majorBidi" w:cstheme="majorBidi"/>
        </w:rPr>
        <w:t xml:space="preserve"> analysis using the FLUENT</w:t>
      </w:r>
      <w:r w:rsidRPr="00197F0F">
        <w:rPr>
          <w:rFonts w:asciiTheme="majorBidi" w:hAnsiTheme="majorBidi" w:cstheme="majorBidi"/>
        </w:rPr>
        <w:t xml:space="preserve"> code was undertaken to calculate the air velocity and temperature distributions as well as the carbon dioxide concentration levels using the personalized air distribution system and under floor displacement. The CFD results provided the airflow streamlines and the supply of temperature, pressure, carbon dioxide concentration and air velocity. The results concluded that the ideal aircraft cabin environment can be attained by utilizing a personalized air distribution system.</w:t>
      </w:r>
      <w:r w:rsidR="00197F0F">
        <w:rPr>
          <w:rFonts w:asciiTheme="majorBidi" w:hAnsiTheme="majorBidi" w:cstheme="majorBidi"/>
        </w:rPr>
        <w:t xml:space="preserve"> </w:t>
      </w:r>
    </w:p>
    <w:p w:rsidR="00DF54AF" w:rsidRPr="00791E2C" w:rsidRDefault="00DF54AF" w:rsidP="00DF54AF">
      <w:pPr>
        <w:jc w:val="both"/>
        <w:rPr>
          <w:rFonts w:asciiTheme="majorBidi" w:hAnsiTheme="majorBidi" w:cstheme="majorBidi"/>
        </w:rPr>
      </w:pPr>
      <w:r w:rsidRPr="00791E2C">
        <w:rPr>
          <w:rFonts w:asciiTheme="majorBidi" w:hAnsiTheme="majorBidi" w:cstheme="majorBidi"/>
        </w:rPr>
        <w:t xml:space="preserve">Zhang </w:t>
      </w:r>
      <w:r w:rsidRPr="00791E2C">
        <w:rPr>
          <w:rFonts w:asciiTheme="majorBidi" w:hAnsiTheme="majorBidi" w:cstheme="majorBidi"/>
          <w:i/>
        </w:rPr>
        <w:t>et al.</w:t>
      </w:r>
      <w:r w:rsidRPr="00791E2C">
        <w:rPr>
          <w:rFonts w:asciiTheme="majorBidi" w:hAnsiTheme="majorBidi" w:cstheme="majorBidi"/>
        </w:rPr>
        <w:t xml:space="preserve"> </w:t>
      </w:r>
      <w:r w:rsidRPr="00B0310C">
        <w:rPr>
          <w:rFonts w:asciiTheme="majorBidi" w:hAnsiTheme="majorBidi" w:cstheme="majorBidi"/>
          <w:color w:val="FF0000"/>
        </w:rPr>
        <w:t>[</w:t>
      </w:r>
      <w:r w:rsidR="009B5912" w:rsidRPr="00B0310C">
        <w:rPr>
          <w:rFonts w:asciiTheme="majorBidi" w:hAnsiTheme="majorBidi" w:cstheme="majorBidi"/>
          <w:color w:val="FF0000"/>
        </w:rPr>
        <w:t>12</w:t>
      </w:r>
      <w:r w:rsidRPr="00B0310C">
        <w:rPr>
          <w:rFonts w:asciiTheme="majorBidi" w:hAnsiTheme="majorBidi" w:cstheme="majorBidi"/>
          <w:color w:val="FF0000"/>
        </w:rPr>
        <w:t>]</w:t>
      </w:r>
      <w:r w:rsidRPr="00791E2C">
        <w:rPr>
          <w:rFonts w:asciiTheme="majorBidi" w:hAnsiTheme="majorBidi" w:cstheme="majorBidi"/>
        </w:rPr>
        <w:t xml:space="preserve"> carried out a study on an under-aisle air distribution system of commercial aircraft cabins. CFD analysis was used to design a new under-aisle air distribution system to improve the air humidity level while concurrently confining air mixing. The new system supplied dry air through the aircraft cabins while humidified air was delivered through both under aisles simultaneously. The performance of the new system was studied using CFD after the system was validated in a workshop with under-floor displacement ventilation. From the results obtained, the new system could enhance the relative humidity by 10%- 20% and reduce the carbon dioxide concentrations by 30% in contrast to the existing system.</w:t>
      </w:r>
      <w:r w:rsidR="00197F0F" w:rsidRPr="00791E2C">
        <w:rPr>
          <w:rFonts w:asciiTheme="majorBidi" w:hAnsiTheme="majorBidi" w:cstheme="majorBidi"/>
        </w:rPr>
        <w:t xml:space="preserve"> </w:t>
      </w:r>
    </w:p>
    <w:p w:rsidR="00996554" w:rsidRPr="004231FF" w:rsidRDefault="00996554" w:rsidP="00996554">
      <w:pPr>
        <w:jc w:val="both"/>
        <w:rPr>
          <w:rFonts w:asciiTheme="majorBidi" w:hAnsiTheme="majorBidi" w:cstheme="majorBidi"/>
          <w:color w:val="000000" w:themeColor="text1"/>
        </w:rPr>
      </w:pPr>
      <w:r w:rsidRPr="004231FF">
        <w:rPr>
          <w:rFonts w:asciiTheme="majorBidi" w:hAnsiTheme="majorBidi" w:cstheme="majorBidi"/>
          <w:color w:val="000000" w:themeColor="text1"/>
        </w:rPr>
        <w:t xml:space="preserve">Gunther </w:t>
      </w:r>
      <w:r w:rsidRPr="004231FF">
        <w:rPr>
          <w:rFonts w:asciiTheme="majorBidi" w:hAnsiTheme="majorBidi" w:cstheme="majorBidi"/>
          <w:i/>
          <w:color w:val="000000" w:themeColor="text1"/>
        </w:rPr>
        <w:t>et al.</w:t>
      </w:r>
      <w:r w:rsidRPr="004231FF">
        <w:rPr>
          <w:rFonts w:asciiTheme="majorBidi" w:hAnsiTheme="majorBidi" w:cstheme="majorBidi"/>
          <w:color w:val="000000" w:themeColor="text1"/>
        </w:rPr>
        <w:t xml:space="preserve"> </w:t>
      </w:r>
      <w:r w:rsidRPr="00B0310C">
        <w:rPr>
          <w:rFonts w:asciiTheme="majorBidi" w:hAnsiTheme="majorBidi" w:cstheme="majorBidi"/>
          <w:color w:val="FF0000"/>
        </w:rPr>
        <w:t>[13]</w:t>
      </w:r>
      <w:r w:rsidRPr="004231FF">
        <w:rPr>
          <w:rFonts w:asciiTheme="majorBidi" w:hAnsiTheme="majorBidi" w:cstheme="majorBidi"/>
          <w:color w:val="000000" w:themeColor="text1"/>
        </w:rPr>
        <w:t xml:space="preserve"> investigated numerical and experimental simulations of idealized aircraft cabin flows. </w:t>
      </w:r>
      <w:r w:rsidRPr="003B6E44">
        <w:rPr>
          <w:rFonts w:asciiTheme="majorBidi" w:hAnsiTheme="majorBidi" w:cstheme="majorBidi"/>
          <w:color w:val="FF0000"/>
        </w:rPr>
        <w:t xml:space="preserve">In a generic mock-up, the airflow through the aircraft cabin was investigated </w:t>
      </w:r>
      <w:r w:rsidRPr="004231FF">
        <w:rPr>
          <w:rFonts w:asciiTheme="majorBidi" w:hAnsiTheme="majorBidi" w:cstheme="majorBidi"/>
          <w:color w:val="000000" w:themeColor="text1"/>
        </w:rPr>
        <w:t xml:space="preserve">using </w:t>
      </w:r>
      <w:proofErr w:type="spellStart"/>
      <w:r w:rsidRPr="004231FF">
        <w:rPr>
          <w:rFonts w:asciiTheme="majorBidi" w:hAnsiTheme="majorBidi" w:cstheme="majorBidi"/>
          <w:color w:val="000000" w:themeColor="text1"/>
        </w:rPr>
        <w:t>StarCD</w:t>
      </w:r>
      <w:proofErr w:type="spellEnd"/>
      <w:r w:rsidRPr="004231FF">
        <w:rPr>
          <w:rFonts w:asciiTheme="majorBidi" w:hAnsiTheme="majorBidi" w:cstheme="majorBidi"/>
          <w:color w:val="000000" w:themeColor="text1"/>
        </w:rPr>
        <w:t xml:space="preserve"> to perform numerical simulations so as to predict the airflow and optimize the cabin design with regards to thermal comfort. Experimental investigations were also conducted utilizing PIV and thermography. Comparisons between the experimental results and the simulations showed a satisfactory agreement. </w:t>
      </w:r>
      <w:r w:rsidRPr="003B6E44">
        <w:rPr>
          <w:rFonts w:asciiTheme="majorBidi" w:hAnsiTheme="majorBidi" w:cstheme="majorBidi"/>
          <w:color w:val="FF0000"/>
        </w:rPr>
        <w:t>For the simulations, two turbulence models were used because of their better capacity to depict the jet diffusion and separation</w:t>
      </w:r>
      <w:r w:rsidRPr="004231FF">
        <w:rPr>
          <w:rFonts w:asciiTheme="majorBidi" w:hAnsiTheme="majorBidi" w:cstheme="majorBidi"/>
          <w:color w:val="000000" w:themeColor="text1"/>
        </w:rPr>
        <w:t xml:space="preserve">. </w:t>
      </w:r>
    </w:p>
    <w:p w:rsidR="00AF2214" w:rsidRPr="00197F0F" w:rsidRDefault="00DF54AF" w:rsidP="00AF2214">
      <w:pPr>
        <w:rPr>
          <w:rFonts w:asciiTheme="majorBidi" w:hAnsiTheme="majorBidi" w:cstheme="majorBidi"/>
        </w:rPr>
      </w:pPr>
      <w:r w:rsidRPr="00791E2C">
        <w:rPr>
          <w:rFonts w:asciiTheme="majorBidi" w:hAnsiTheme="majorBidi" w:cstheme="majorBidi"/>
        </w:rPr>
        <w:t xml:space="preserve">Park </w:t>
      </w:r>
      <w:r w:rsidRPr="00791E2C">
        <w:rPr>
          <w:rFonts w:asciiTheme="majorBidi" w:hAnsiTheme="majorBidi" w:cstheme="majorBidi"/>
          <w:i/>
        </w:rPr>
        <w:t>et al.</w:t>
      </w:r>
      <w:r w:rsidRPr="00791E2C">
        <w:rPr>
          <w:rFonts w:asciiTheme="majorBidi" w:hAnsiTheme="majorBidi" w:cstheme="majorBidi"/>
        </w:rPr>
        <w:t xml:space="preserve"> </w:t>
      </w:r>
      <w:r w:rsidRPr="005E0F7C">
        <w:rPr>
          <w:rFonts w:asciiTheme="majorBidi" w:hAnsiTheme="majorBidi" w:cstheme="majorBidi"/>
          <w:color w:val="FF0000"/>
        </w:rPr>
        <w:t>[</w:t>
      </w:r>
      <w:r w:rsidR="009B5912" w:rsidRPr="005E0F7C">
        <w:rPr>
          <w:rFonts w:asciiTheme="majorBidi" w:hAnsiTheme="majorBidi" w:cstheme="majorBidi"/>
          <w:color w:val="FF0000"/>
        </w:rPr>
        <w:t>14</w:t>
      </w:r>
      <w:r w:rsidRPr="005E0F7C">
        <w:rPr>
          <w:rFonts w:asciiTheme="majorBidi" w:hAnsiTheme="majorBidi" w:cstheme="majorBidi"/>
          <w:color w:val="FF0000"/>
        </w:rPr>
        <w:t>]</w:t>
      </w:r>
      <w:r w:rsidRPr="00791E2C">
        <w:rPr>
          <w:rFonts w:asciiTheme="majorBidi" w:hAnsiTheme="majorBidi" w:cstheme="majorBidi"/>
        </w:rPr>
        <w:t xml:space="preserve"> carried out a study on the overall thermal comfort of passengers in an aircraft cabin. A subject study</w:t>
      </w:r>
      <w:r w:rsidRPr="00197F0F">
        <w:rPr>
          <w:rFonts w:asciiTheme="majorBidi" w:hAnsiTheme="majorBidi" w:cstheme="majorBidi"/>
        </w:rPr>
        <w:t xml:space="preserve"> was carried out in a replicated aircraft cabin using forty different test subjects. The percentage of thermal dissatisfied test persons was higher than predicted due to the local thermal discomfort. The statistical analysis specifies that the overall thermal discomfort is a result of the test subject’s local thermal perception and overall thermal sensation. </w:t>
      </w:r>
    </w:p>
    <w:p w:rsidR="00DF54AF" w:rsidRPr="00197F0F" w:rsidRDefault="00DF54AF" w:rsidP="00AF2214">
      <w:pPr>
        <w:rPr>
          <w:rFonts w:asciiTheme="majorBidi" w:hAnsiTheme="majorBidi" w:cstheme="majorBidi"/>
        </w:rPr>
      </w:pPr>
      <w:r w:rsidRPr="00197F0F">
        <w:rPr>
          <w:rFonts w:asciiTheme="majorBidi" w:hAnsiTheme="majorBidi" w:cstheme="majorBidi"/>
        </w:rPr>
        <w:t xml:space="preserve">The studies carried out by Kuhn, Zhang </w:t>
      </w:r>
      <w:r w:rsidRPr="00197F0F">
        <w:rPr>
          <w:rFonts w:asciiTheme="majorBidi" w:hAnsiTheme="majorBidi" w:cstheme="majorBidi"/>
          <w:i/>
        </w:rPr>
        <w:t>et al</w:t>
      </w:r>
      <w:r w:rsidRPr="00197F0F">
        <w:rPr>
          <w:rFonts w:asciiTheme="majorBidi" w:hAnsiTheme="majorBidi" w:cstheme="majorBidi"/>
        </w:rPr>
        <w:t xml:space="preserve">. use a CFD program to </w:t>
      </w:r>
      <w:proofErr w:type="spellStart"/>
      <w:r w:rsidRPr="00197F0F">
        <w:rPr>
          <w:rFonts w:asciiTheme="majorBidi" w:hAnsiTheme="majorBidi" w:cstheme="majorBidi"/>
        </w:rPr>
        <w:t>analyse</w:t>
      </w:r>
      <w:proofErr w:type="spellEnd"/>
      <w:r w:rsidRPr="00197F0F">
        <w:rPr>
          <w:rFonts w:asciiTheme="majorBidi" w:hAnsiTheme="majorBidi" w:cstheme="majorBidi"/>
        </w:rPr>
        <w:t xml:space="preserve"> the airflow distribution in the cabin of the Airbus A380 and Boeing 767 respectively. It was demonstrated that several effects have a large impact on the flow field in an airc</w:t>
      </w:r>
      <w:r w:rsidR="00914408" w:rsidRPr="00197F0F">
        <w:rPr>
          <w:rFonts w:asciiTheme="majorBidi" w:hAnsiTheme="majorBidi" w:cstheme="majorBidi"/>
        </w:rPr>
        <w:t>raft cabin. A thorough examination</w:t>
      </w:r>
      <w:r w:rsidRPr="00197F0F">
        <w:rPr>
          <w:rFonts w:asciiTheme="majorBidi" w:hAnsiTheme="majorBidi" w:cstheme="majorBidi"/>
        </w:rPr>
        <w:t xml:space="preserve"> of these effects is very important for designing the air conditioning of a passenger aircraft. The study on under-aisle air distribution system by Zhang utilizes the same CFD program (F</w:t>
      </w:r>
      <w:r w:rsidR="00914408" w:rsidRPr="00197F0F">
        <w:rPr>
          <w:rFonts w:asciiTheme="majorBidi" w:hAnsiTheme="majorBidi" w:cstheme="majorBidi"/>
        </w:rPr>
        <w:t>LUENT) that was utilized in this research</w:t>
      </w:r>
      <w:r w:rsidRPr="00197F0F">
        <w:rPr>
          <w:rFonts w:asciiTheme="majorBidi" w:hAnsiTheme="majorBidi" w:cstheme="majorBidi"/>
        </w:rPr>
        <w:t>. Unlike Zhang’s study which used a box shaped manikin schematic in the program to study the glo</w:t>
      </w:r>
      <w:r w:rsidR="00914408" w:rsidRPr="00197F0F">
        <w:rPr>
          <w:rFonts w:asciiTheme="majorBidi" w:hAnsiTheme="majorBidi" w:cstheme="majorBidi"/>
        </w:rPr>
        <w:t xml:space="preserve">bal airflow in the space, </w:t>
      </w:r>
      <w:proofErr w:type="gramStart"/>
      <w:r w:rsidR="00914408" w:rsidRPr="00197F0F">
        <w:rPr>
          <w:rFonts w:asciiTheme="majorBidi" w:hAnsiTheme="majorBidi" w:cstheme="majorBidi"/>
        </w:rPr>
        <w:t>This</w:t>
      </w:r>
      <w:proofErr w:type="gramEnd"/>
      <w:r w:rsidR="00914408" w:rsidRPr="00197F0F">
        <w:rPr>
          <w:rFonts w:asciiTheme="majorBidi" w:hAnsiTheme="majorBidi" w:cstheme="majorBidi"/>
        </w:rPr>
        <w:t xml:space="preserve"> work</w:t>
      </w:r>
      <w:r w:rsidRPr="00197F0F">
        <w:rPr>
          <w:rFonts w:asciiTheme="majorBidi" w:hAnsiTheme="majorBidi" w:cstheme="majorBidi"/>
        </w:rPr>
        <w:t xml:space="preserve"> create</w:t>
      </w:r>
      <w:r w:rsidR="00914408" w:rsidRPr="00197F0F">
        <w:rPr>
          <w:rFonts w:asciiTheme="majorBidi" w:hAnsiTheme="majorBidi" w:cstheme="majorBidi"/>
        </w:rPr>
        <w:t>d</w:t>
      </w:r>
      <w:r w:rsidRPr="00197F0F">
        <w:rPr>
          <w:rFonts w:asciiTheme="majorBidi" w:hAnsiTheme="majorBidi" w:cstheme="majorBidi"/>
        </w:rPr>
        <w:t xml:space="preserve"> an improved schematic using accurate </w:t>
      </w:r>
      <w:r w:rsidR="00914408" w:rsidRPr="00197F0F">
        <w:rPr>
          <w:rFonts w:asciiTheme="majorBidi" w:hAnsiTheme="majorBidi" w:cstheme="majorBidi"/>
        </w:rPr>
        <w:t xml:space="preserve">complex </w:t>
      </w:r>
      <w:r w:rsidRPr="00197F0F">
        <w:rPr>
          <w:rFonts w:asciiTheme="majorBidi" w:hAnsiTheme="majorBidi" w:cstheme="majorBidi"/>
        </w:rPr>
        <w:t xml:space="preserve">geometry of the aircraft cabin using Solid Edge ST before using FLUENT to </w:t>
      </w:r>
      <w:proofErr w:type="spellStart"/>
      <w:r w:rsidRPr="00197F0F">
        <w:rPr>
          <w:rFonts w:asciiTheme="majorBidi" w:hAnsiTheme="majorBidi" w:cstheme="majorBidi"/>
        </w:rPr>
        <w:t>analyse</w:t>
      </w:r>
      <w:proofErr w:type="spellEnd"/>
      <w:r w:rsidRPr="00197F0F">
        <w:rPr>
          <w:rFonts w:asciiTheme="majorBidi" w:hAnsiTheme="majorBidi" w:cstheme="majorBidi"/>
        </w:rPr>
        <w:t xml:space="preserve"> the airflow and temperature. </w:t>
      </w:r>
    </w:p>
    <w:p w:rsidR="00DF54AF" w:rsidRPr="00197F0F" w:rsidRDefault="00DF54AF" w:rsidP="00914408">
      <w:pPr>
        <w:autoSpaceDE w:val="0"/>
        <w:autoSpaceDN w:val="0"/>
        <w:adjustRightInd w:val="0"/>
        <w:jc w:val="both"/>
        <w:rPr>
          <w:rFonts w:asciiTheme="majorBidi" w:hAnsiTheme="majorBidi" w:cstheme="majorBidi"/>
        </w:rPr>
      </w:pPr>
      <w:r w:rsidRPr="00197F0F">
        <w:rPr>
          <w:rFonts w:asciiTheme="majorBidi" w:hAnsiTheme="majorBidi" w:cstheme="majorBidi"/>
        </w:rPr>
        <w:lastRenderedPageBreak/>
        <w:t>Additionally, this work calculate</w:t>
      </w:r>
      <w:r w:rsidR="00914408" w:rsidRPr="00197F0F">
        <w:rPr>
          <w:rFonts w:asciiTheme="majorBidi" w:hAnsiTheme="majorBidi" w:cstheme="majorBidi"/>
        </w:rPr>
        <w:t>d the</w:t>
      </w:r>
      <w:r w:rsidRPr="00197F0F">
        <w:rPr>
          <w:rFonts w:asciiTheme="majorBidi" w:hAnsiTheme="majorBidi" w:cstheme="majorBidi"/>
        </w:rPr>
        <w:t xml:space="preserve"> heat dissipation required based on occupancy and equipment usage. The investigation on experimental and numerical simulations of idealized aircraft cabin flows by Gunther </w:t>
      </w:r>
      <w:r w:rsidRPr="00197F0F">
        <w:rPr>
          <w:rFonts w:asciiTheme="majorBidi" w:hAnsiTheme="majorBidi" w:cstheme="majorBidi"/>
          <w:i/>
        </w:rPr>
        <w:t>et al.</w:t>
      </w:r>
      <w:r w:rsidRPr="00197F0F">
        <w:rPr>
          <w:rFonts w:asciiTheme="majorBidi" w:hAnsiTheme="majorBidi" w:cstheme="majorBidi"/>
        </w:rPr>
        <w:t xml:space="preserve"> demonstrates that CFD analysis allows for optimization of the cabin design and indicates that higher order low Reynolds number turbulence models are the most suitable to predict airflow through the A380 cabin mock-up. </w:t>
      </w:r>
    </w:p>
    <w:p w:rsidR="00E27A7E" w:rsidRPr="00197F0F" w:rsidRDefault="00AC3F89" w:rsidP="003933C5">
      <w:pPr>
        <w:autoSpaceDE w:val="0"/>
        <w:autoSpaceDN w:val="0"/>
        <w:adjustRightInd w:val="0"/>
        <w:jc w:val="both"/>
        <w:rPr>
          <w:rFonts w:asciiTheme="majorBidi" w:hAnsiTheme="majorBidi" w:cstheme="majorBidi"/>
          <w:b/>
        </w:rPr>
      </w:pPr>
      <w:r>
        <w:rPr>
          <w:rFonts w:asciiTheme="majorBidi" w:hAnsiTheme="majorBidi" w:cstheme="majorBidi"/>
          <w:b/>
        </w:rPr>
        <w:t>2</w:t>
      </w:r>
      <w:r w:rsidR="001770C1" w:rsidRPr="00197F0F">
        <w:rPr>
          <w:rFonts w:asciiTheme="majorBidi" w:hAnsiTheme="majorBidi" w:cstheme="majorBidi"/>
          <w:b/>
        </w:rPr>
        <w:t xml:space="preserve">. </w:t>
      </w:r>
      <w:r w:rsidR="003933C5" w:rsidRPr="00197F0F">
        <w:rPr>
          <w:rFonts w:asciiTheme="majorBidi" w:hAnsiTheme="majorBidi" w:cstheme="majorBidi"/>
          <w:b/>
        </w:rPr>
        <w:t>CFD</w:t>
      </w:r>
      <w:r w:rsidR="00197F0F">
        <w:rPr>
          <w:rFonts w:asciiTheme="majorBidi" w:hAnsiTheme="majorBidi" w:cstheme="majorBidi"/>
          <w:b/>
        </w:rPr>
        <w:t xml:space="preserve"> MODELING</w:t>
      </w:r>
    </w:p>
    <w:p w:rsidR="00E27A7E" w:rsidRPr="00197F0F" w:rsidRDefault="00E27A7E" w:rsidP="00E27A7E">
      <w:pPr>
        <w:rPr>
          <w:rFonts w:asciiTheme="majorBidi" w:hAnsiTheme="majorBidi" w:cstheme="majorBidi"/>
        </w:rPr>
      </w:pPr>
      <w:r w:rsidRPr="00197F0F">
        <w:rPr>
          <w:rFonts w:asciiTheme="majorBidi" w:hAnsiTheme="majorBidi" w:cstheme="majorBidi"/>
        </w:rPr>
        <w:t xml:space="preserve">The geometry of the aircraft cabins were designed using Solid Edge ST with the dimensions provided by Emirates airline. </w:t>
      </w:r>
      <w:proofErr w:type="spellStart"/>
      <w:r w:rsidRPr="00197F0F">
        <w:rPr>
          <w:rFonts w:asciiTheme="majorBidi" w:hAnsiTheme="majorBidi" w:cstheme="majorBidi"/>
        </w:rPr>
        <w:t>Ansys</w:t>
      </w:r>
      <w:proofErr w:type="spellEnd"/>
      <w:r w:rsidRPr="00197F0F">
        <w:rPr>
          <w:rFonts w:asciiTheme="majorBidi" w:hAnsiTheme="majorBidi" w:cstheme="majorBidi"/>
        </w:rPr>
        <w:t xml:space="preserve"> 12.1 is used to mesh the geometry and export it into FLUENT, which is used to </w:t>
      </w:r>
      <w:proofErr w:type="spellStart"/>
      <w:r w:rsidRPr="00197F0F">
        <w:rPr>
          <w:rFonts w:asciiTheme="majorBidi" w:hAnsiTheme="majorBidi" w:cstheme="majorBidi"/>
        </w:rPr>
        <w:t>analyse</w:t>
      </w:r>
      <w:proofErr w:type="spellEnd"/>
      <w:r w:rsidRPr="00197F0F">
        <w:rPr>
          <w:rFonts w:asciiTheme="majorBidi" w:hAnsiTheme="majorBidi" w:cstheme="majorBidi"/>
        </w:rPr>
        <w:t xml:space="preserve"> the change in temperature through the aircraft cabins under set boundary conditions. Post processing software is then used to simulate the results and generate temperature contours and velocity streamlines through the cabins.</w:t>
      </w:r>
      <w:r w:rsidRPr="00197F0F">
        <w:rPr>
          <w:rFonts w:asciiTheme="majorBidi" w:hAnsiTheme="majorBidi" w:cstheme="majorBidi"/>
        </w:rPr>
        <w:br/>
      </w:r>
    </w:p>
    <w:p w:rsidR="00D93128" w:rsidRPr="00197F0F" w:rsidRDefault="00E27A7E" w:rsidP="00D93128">
      <w:pPr>
        <w:autoSpaceDE w:val="0"/>
        <w:autoSpaceDN w:val="0"/>
        <w:adjustRightInd w:val="0"/>
        <w:rPr>
          <w:rFonts w:asciiTheme="majorBidi" w:hAnsiTheme="majorBidi" w:cstheme="majorBidi"/>
        </w:rPr>
      </w:pPr>
      <w:r w:rsidRPr="00197F0F">
        <w:rPr>
          <w:rFonts w:asciiTheme="majorBidi" w:hAnsiTheme="majorBidi" w:cstheme="majorBidi"/>
        </w:rPr>
        <w:t xml:space="preserve">The dimensions for the cabin and the seating layout were </w:t>
      </w:r>
      <w:r w:rsidR="00D93128" w:rsidRPr="00197F0F">
        <w:rPr>
          <w:rFonts w:asciiTheme="majorBidi" w:hAnsiTheme="majorBidi" w:cstheme="majorBidi"/>
        </w:rPr>
        <w:t xml:space="preserve">accurately recreated from available resources </w:t>
      </w:r>
      <w:r w:rsidR="00D93128" w:rsidRPr="00BD3A72">
        <w:rPr>
          <w:rFonts w:asciiTheme="majorBidi" w:hAnsiTheme="majorBidi" w:cstheme="majorBidi"/>
          <w:color w:val="FF0000"/>
        </w:rPr>
        <w:t>[1</w:t>
      </w:r>
      <w:r w:rsidR="00FF1EB2" w:rsidRPr="00BD3A72">
        <w:rPr>
          <w:rFonts w:asciiTheme="majorBidi" w:hAnsiTheme="majorBidi" w:cstheme="majorBidi"/>
          <w:color w:val="FF0000"/>
        </w:rPr>
        <w:t>5</w:t>
      </w:r>
      <w:r w:rsidR="00D93128" w:rsidRPr="00BD3A72">
        <w:rPr>
          <w:rFonts w:asciiTheme="majorBidi" w:hAnsiTheme="majorBidi" w:cstheme="majorBidi"/>
          <w:color w:val="FF0000"/>
        </w:rPr>
        <w:t>]</w:t>
      </w:r>
      <w:r w:rsidR="00D93128" w:rsidRPr="00197F0F">
        <w:rPr>
          <w:rFonts w:asciiTheme="majorBidi" w:hAnsiTheme="majorBidi" w:cstheme="majorBidi"/>
        </w:rPr>
        <w:t>. Figure 3 shows the complete geometry model in 3D view designed using the 3D CAD modeling software, Solid Edge ST</w:t>
      </w:r>
      <w:r w:rsidR="002C560F" w:rsidRPr="00197F0F">
        <w:rPr>
          <w:rFonts w:asciiTheme="majorBidi" w:hAnsiTheme="majorBidi" w:cstheme="majorBidi"/>
        </w:rPr>
        <w:t xml:space="preserve"> for the b</w:t>
      </w:r>
      <w:r w:rsidR="00D93128" w:rsidRPr="00197F0F">
        <w:rPr>
          <w:rFonts w:asciiTheme="majorBidi" w:hAnsiTheme="majorBidi" w:cstheme="majorBidi"/>
        </w:rPr>
        <w:t>usiness class cabin area.</w:t>
      </w:r>
    </w:p>
    <w:p w:rsidR="00D93128" w:rsidRPr="00197F0F" w:rsidRDefault="00D93128" w:rsidP="00D93128">
      <w:pPr>
        <w:autoSpaceDE w:val="0"/>
        <w:autoSpaceDN w:val="0"/>
        <w:adjustRightInd w:val="0"/>
        <w:jc w:val="center"/>
        <w:rPr>
          <w:rFonts w:asciiTheme="majorBidi" w:hAnsiTheme="majorBidi" w:cstheme="majorBidi"/>
        </w:rPr>
      </w:pPr>
      <w:r w:rsidRPr="00197F0F">
        <w:rPr>
          <w:rFonts w:asciiTheme="majorBidi" w:hAnsiTheme="majorBidi" w:cstheme="majorBidi"/>
          <w:noProof/>
          <w:lang w:val="en-GB" w:eastAsia="en-GB"/>
        </w:rPr>
        <w:drawing>
          <wp:inline distT="0" distB="0" distL="0" distR="0" wp14:anchorId="6424B39F" wp14:editId="6F0BB93E">
            <wp:extent cx="2495550" cy="1847850"/>
            <wp:effectExtent l="19050" t="0" r="0" b="0"/>
            <wp:docPr id="15" name="Picture 15" descr="se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at1"/>
                    <pic:cNvPicPr>
                      <a:picLocks noChangeAspect="1" noChangeArrowheads="1"/>
                    </pic:cNvPicPr>
                  </pic:nvPicPr>
                  <pic:blipFill>
                    <a:blip r:embed="rId10" cstate="print"/>
                    <a:srcRect/>
                    <a:stretch>
                      <a:fillRect/>
                    </a:stretch>
                  </pic:blipFill>
                  <pic:spPr bwMode="auto">
                    <a:xfrm>
                      <a:off x="0" y="0"/>
                      <a:ext cx="2495550" cy="1847850"/>
                    </a:xfrm>
                    <a:prstGeom prst="rect">
                      <a:avLst/>
                    </a:prstGeom>
                    <a:noFill/>
                    <a:ln w="9525">
                      <a:noFill/>
                      <a:miter lim="800000"/>
                      <a:headEnd/>
                      <a:tailEnd/>
                    </a:ln>
                  </pic:spPr>
                </pic:pic>
              </a:graphicData>
            </a:graphic>
          </wp:inline>
        </w:drawing>
      </w:r>
      <w:r w:rsidRPr="00197F0F">
        <w:rPr>
          <w:rFonts w:asciiTheme="majorBidi" w:hAnsiTheme="majorBidi" w:cstheme="majorBidi"/>
          <w:b/>
          <w:bCs/>
          <w:noProof/>
          <w:lang w:val="en-GB" w:eastAsia="en-GB"/>
        </w:rPr>
        <w:drawing>
          <wp:inline distT="0" distB="0" distL="0" distR="0" wp14:anchorId="2FCE819A" wp14:editId="204EB103">
            <wp:extent cx="2505075" cy="1847850"/>
            <wp:effectExtent l="19050" t="0" r="0" b="0"/>
            <wp:docPr id="18" name="Picture 18" descr="dec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eck1"/>
                    <pic:cNvPicPr>
                      <a:picLocks noChangeArrowheads="1"/>
                    </pic:cNvPicPr>
                  </pic:nvPicPr>
                  <pic:blipFill>
                    <a:blip r:embed="rId11" cstate="print"/>
                    <a:srcRect/>
                    <a:stretch>
                      <a:fillRect/>
                    </a:stretch>
                  </pic:blipFill>
                  <pic:spPr bwMode="auto">
                    <a:xfrm>
                      <a:off x="0" y="0"/>
                      <a:ext cx="2507631" cy="1849736"/>
                    </a:xfrm>
                    <a:prstGeom prst="rect">
                      <a:avLst/>
                    </a:prstGeom>
                    <a:noFill/>
                    <a:ln w="9525">
                      <a:noFill/>
                      <a:miter lim="800000"/>
                      <a:headEnd/>
                      <a:tailEnd/>
                    </a:ln>
                  </pic:spPr>
                </pic:pic>
              </a:graphicData>
            </a:graphic>
          </wp:inline>
        </w:drawing>
      </w:r>
    </w:p>
    <w:p w:rsidR="00D93128" w:rsidRPr="00197F0F" w:rsidRDefault="00D93128" w:rsidP="00D93128">
      <w:pPr>
        <w:autoSpaceDE w:val="0"/>
        <w:autoSpaceDN w:val="0"/>
        <w:adjustRightInd w:val="0"/>
        <w:jc w:val="center"/>
        <w:rPr>
          <w:rFonts w:asciiTheme="majorBidi" w:hAnsiTheme="majorBidi" w:cstheme="majorBidi"/>
          <w:b/>
          <w:iCs/>
        </w:rPr>
      </w:pPr>
      <w:proofErr w:type="gramStart"/>
      <w:r w:rsidRPr="00197F0F">
        <w:rPr>
          <w:rFonts w:asciiTheme="majorBidi" w:hAnsiTheme="majorBidi" w:cstheme="majorBidi"/>
          <w:b/>
          <w:iCs/>
        </w:rPr>
        <w:t>Figure 3.</w:t>
      </w:r>
      <w:proofErr w:type="gramEnd"/>
      <w:r w:rsidRPr="00197F0F">
        <w:rPr>
          <w:rFonts w:asciiTheme="majorBidi" w:hAnsiTheme="majorBidi" w:cstheme="majorBidi"/>
          <w:b/>
          <w:iCs/>
        </w:rPr>
        <w:t xml:space="preserve"> CAD representation of the Airbus A380 business class cabin</w:t>
      </w:r>
    </w:p>
    <w:p w:rsidR="002C560F" w:rsidRPr="00197F0F" w:rsidRDefault="002C560F" w:rsidP="002C560F">
      <w:pPr>
        <w:autoSpaceDE w:val="0"/>
        <w:autoSpaceDN w:val="0"/>
        <w:adjustRightInd w:val="0"/>
        <w:rPr>
          <w:rFonts w:asciiTheme="majorBidi" w:hAnsiTheme="majorBidi" w:cstheme="majorBidi"/>
        </w:rPr>
      </w:pPr>
      <w:r w:rsidRPr="00197F0F">
        <w:rPr>
          <w:rFonts w:asciiTheme="majorBidi" w:hAnsiTheme="majorBidi" w:cstheme="majorBidi"/>
        </w:rPr>
        <w:t>Figure 4 shows the complete geometry model in 3D view designed using the 3D CAD modeling software, Solid Edge ST for the economy class cabin.</w:t>
      </w:r>
    </w:p>
    <w:p w:rsidR="002C560F" w:rsidRPr="00197F0F" w:rsidRDefault="00AC0449" w:rsidP="00AC0449">
      <w:pPr>
        <w:autoSpaceDE w:val="0"/>
        <w:autoSpaceDN w:val="0"/>
        <w:adjustRightInd w:val="0"/>
        <w:jc w:val="center"/>
        <w:rPr>
          <w:rFonts w:asciiTheme="majorBidi" w:hAnsiTheme="majorBidi" w:cstheme="majorBidi"/>
        </w:rPr>
      </w:pPr>
      <w:r w:rsidRPr="00197F0F">
        <w:rPr>
          <w:rFonts w:asciiTheme="majorBidi" w:hAnsiTheme="majorBidi" w:cstheme="majorBidi"/>
          <w:noProof/>
          <w:lang w:val="en-GB" w:eastAsia="en-GB"/>
        </w:rPr>
        <w:lastRenderedPageBreak/>
        <w:drawing>
          <wp:inline distT="0" distB="0" distL="0" distR="0" wp14:anchorId="05E97F2F" wp14:editId="69C0DF4D">
            <wp:extent cx="1552575" cy="2028825"/>
            <wp:effectExtent l="19050" t="0" r="9525" b="0"/>
            <wp:docPr id="4" name="Picture 21" descr="se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at2"/>
                    <pic:cNvPicPr>
                      <a:picLocks noChangeAspect="1" noChangeArrowheads="1"/>
                    </pic:cNvPicPr>
                  </pic:nvPicPr>
                  <pic:blipFill>
                    <a:blip r:embed="rId12" cstate="print"/>
                    <a:srcRect/>
                    <a:stretch>
                      <a:fillRect/>
                    </a:stretch>
                  </pic:blipFill>
                  <pic:spPr bwMode="auto">
                    <a:xfrm>
                      <a:off x="0" y="0"/>
                      <a:ext cx="1552575" cy="2028825"/>
                    </a:xfrm>
                    <a:prstGeom prst="rect">
                      <a:avLst/>
                    </a:prstGeom>
                    <a:noFill/>
                    <a:ln w="9525">
                      <a:noFill/>
                      <a:miter lim="800000"/>
                      <a:headEnd/>
                      <a:tailEnd/>
                    </a:ln>
                  </pic:spPr>
                </pic:pic>
              </a:graphicData>
            </a:graphic>
          </wp:inline>
        </w:drawing>
      </w:r>
      <w:r w:rsidRPr="00197F0F">
        <w:rPr>
          <w:rFonts w:asciiTheme="majorBidi" w:hAnsiTheme="majorBidi" w:cstheme="majorBidi"/>
          <w:b/>
          <w:bCs/>
          <w:noProof/>
          <w:lang w:val="en-GB" w:eastAsia="en-GB"/>
        </w:rPr>
        <w:drawing>
          <wp:inline distT="0" distB="0" distL="0" distR="0" wp14:anchorId="274373C7" wp14:editId="61BD54DC">
            <wp:extent cx="2409825" cy="2038350"/>
            <wp:effectExtent l="19050" t="0" r="9525" b="0"/>
            <wp:docPr id="5" name="Picture 24" descr="deck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deck2"/>
                    <pic:cNvPicPr>
                      <a:picLocks noChangeArrowheads="1"/>
                    </pic:cNvPicPr>
                  </pic:nvPicPr>
                  <pic:blipFill>
                    <a:blip r:embed="rId13" cstate="print"/>
                    <a:srcRect/>
                    <a:stretch>
                      <a:fillRect/>
                    </a:stretch>
                  </pic:blipFill>
                  <pic:spPr bwMode="auto">
                    <a:xfrm>
                      <a:off x="0" y="0"/>
                      <a:ext cx="2406982" cy="2035945"/>
                    </a:xfrm>
                    <a:prstGeom prst="rect">
                      <a:avLst/>
                    </a:prstGeom>
                    <a:noFill/>
                    <a:ln w="9525">
                      <a:noFill/>
                      <a:miter lim="800000"/>
                      <a:headEnd/>
                      <a:tailEnd/>
                    </a:ln>
                  </pic:spPr>
                </pic:pic>
              </a:graphicData>
            </a:graphic>
          </wp:inline>
        </w:drawing>
      </w:r>
    </w:p>
    <w:p w:rsidR="002C560F" w:rsidRPr="00197F0F" w:rsidRDefault="002C560F" w:rsidP="002C560F">
      <w:pPr>
        <w:autoSpaceDE w:val="0"/>
        <w:autoSpaceDN w:val="0"/>
        <w:adjustRightInd w:val="0"/>
        <w:jc w:val="center"/>
        <w:rPr>
          <w:rFonts w:asciiTheme="majorBidi" w:hAnsiTheme="majorBidi" w:cstheme="majorBidi"/>
          <w:b/>
          <w:iCs/>
        </w:rPr>
      </w:pPr>
      <w:proofErr w:type="gramStart"/>
      <w:r w:rsidRPr="00197F0F">
        <w:rPr>
          <w:rFonts w:asciiTheme="majorBidi" w:hAnsiTheme="majorBidi" w:cstheme="majorBidi"/>
          <w:b/>
          <w:iCs/>
        </w:rPr>
        <w:t>Figure 4.</w:t>
      </w:r>
      <w:proofErr w:type="gramEnd"/>
      <w:r w:rsidRPr="00197F0F">
        <w:rPr>
          <w:rFonts w:asciiTheme="majorBidi" w:hAnsiTheme="majorBidi" w:cstheme="majorBidi"/>
          <w:b/>
          <w:iCs/>
        </w:rPr>
        <w:t xml:space="preserve"> CAD representation of the Airbus A380 economy class cabin</w:t>
      </w:r>
    </w:p>
    <w:p w:rsidR="001770C1" w:rsidRPr="00197F0F" w:rsidRDefault="001770C1" w:rsidP="001770C1">
      <w:pPr>
        <w:autoSpaceDE w:val="0"/>
        <w:autoSpaceDN w:val="0"/>
        <w:adjustRightInd w:val="0"/>
        <w:jc w:val="both"/>
        <w:rPr>
          <w:rFonts w:asciiTheme="majorBidi" w:hAnsiTheme="majorBidi" w:cstheme="majorBidi"/>
          <w:bCs/>
        </w:rPr>
      </w:pPr>
    </w:p>
    <w:p w:rsidR="001770C1" w:rsidRPr="00197F0F" w:rsidRDefault="001770C1" w:rsidP="001770C1">
      <w:pPr>
        <w:autoSpaceDE w:val="0"/>
        <w:autoSpaceDN w:val="0"/>
        <w:adjustRightInd w:val="0"/>
        <w:jc w:val="both"/>
        <w:rPr>
          <w:rFonts w:asciiTheme="majorBidi" w:hAnsiTheme="majorBidi" w:cstheme="majorBidi"/>
        </w:rPr>
      </w:pPr>
      <w:r w:rsidRPr="00197F0F">
        <w:rPr>
          <w:rFonts w:asciiTheme="majorBidi" w:hAnsiTheme="majorBidi" w:cstheme="majorBidi"/>
          <w:bCs/>
        </w:rPr>
        <w:t xml:space="preserve">The Solid Edge geometry was simplified and only a section of each cabin was imported into the </w:t>
      </w:r>
      <w:proofErr w:type="spellStart"/>
      <w:r w:rsidRPr="00197F0F">
        <w:rPr>
          <w:rFonts w:asciiTheme="majorBidi" w:hAnsiTheme="majorBidi" w:cstheme="majorBidi"/>
          <w:bCs/>
        </w:rPr>
        <w:t>Ansys</w:t>
      </w:r>
      <w:proofErr w:type="spellEnd"/>
      <w:r w:rsidRPr="00197F0F">
        <w:rPr>
          <w:rFonts w:asciiTheme="majorBidi" w:hAnsiTheme="majorBidi" w:cstheme="majorBidi"/>
          <w:bCs/>
        </w:rPr>
        <w:t xml:space="preserve"> 12.1 workbench to limit the number of cells for efficient computation. </w:t>
      </w:r>
      <w:r w:rsidRPr="00197F0F">
        <w:rPr>
          <w:rFonts w:asciiTheme="majorBidi" w:hAnsiTheme="majorBidi" w:cstheme="majorBidi"/>
        </w:rPr>
        <w:t xml:space="preserve">Within the workbench, the ANSYS Design </w:t>
      </w:r>
      <w:proofErr w:type="spellStart"/>
      <w:r w:rsidRPr="00197F0F">
        <w:rPr>
          <w:rFonts w:asciiTheme="majorBidi" w:hAnsiTheme="majorBidi" w:cstheme="majorBidi"/>
        </w:rPr>
        <w:t>Modeller</w:t>
      </w:r>
      <w:proofErr w:type="spellEnd"/>
      <w:r w:rsidRPr="00197F0F">
        <w:rPr>
          <w:rFonts w:asciiTheme="majorBidi" w:hAnsiTheme="majorBidi" w:cstheme="majorBidi"/>
        </w:rPr>
        <w:t xml:space="preserve"> was used to create an enclosure around the geometry to initiate a flow from the front face of the enclosure marked as the ‘Velocity Inlet.’ The opposite face of the enclosure was marked as the ‘Velocity Outlet’ and the other faces were marked as ‘Symmetry’.</w:t>
      </w:r>
    </w:p>
    <w:p w:rsidR="003933C5" w:rsidRPr="00197F0F" w:rsidRDefault="00AC3F89" w:rsidP="003933C5">
      <w:pPr>
        <w:autoSpaceDE w:val="0"/>
        <w:autoSpaceDN w:val="0"/>
        <w:adjustRightInd w:val="0"/>
        <w:rPr>
          <w:rFonts w:asciiTheme="majorBidi" w:hAnsiTheme="majorBidi" w:cstheme="majorBidi"/>
          <w:b/>
          <w:bCs/>
        </w:rPr>
      </w:pPr>
      <w:r>
        <w:rPr>
          <w:rFonts w:asciiTheme="majorBidi" w:hAnsiTheme="majorBidi" w:cstheme="majorBidi"/>
          <w:b/>
          <w:bCs/>
        </w:rPr>
        <w:t>2</w:t>
      </w:r>
      <w:r w:rsidR="003933C5" w:rsidRPr="00197F0F">
        <w:rPr>
          <w:rFonts w:asciiTheme="majorBidi" w:hAnsiTheme="majorBidi" w:cstheme="majorBidi"/>
          <w:b/>
          <w:bCs/>
        </w:rPr>
        <w:t>.1 The business cabin</w:t>
      </w:r>
    </w:p>
    <w:p w:rsidR="003933C5" w:rsidRPr="00197F0F" w:rsidRDefault="003933C5" w:rsidP="003933C5">
      <w:pPr>
        <w:autoSpaceDE w:val="0"/>
        <w:autoSpaceDN w:val="0"/>
        <w:adjustRightInd w:val="0"/>
        <w:rPr>
          <w:rFonts w:asciiTheme="majorBidi" w:hAnsiTheme="majorBidi" w:cstheme="majorBidi"/>
          <w:bCs/>
        </w:rPr>
      </w:pPr>
      <w:r w:rsidRPr="00197F0F">
        <w:rPr>
          <w:rFonts w:asciiTheme="majorBidi" w:hAnsiTheme="majorBidi" w:cstheme="majorBidi"/>
          <w:bCs/>
        </w:rPr>
        <w:t>A section of the business cabin was modeled with an enclosure around the seats to model the volume of air through the cabin. The enclosure was created with a length of 9.35m, width 5.92m and height 2.60m, shown in Figure 5.</w:t>
      </w:r>
    </w:p>
    <w:p w:rsidR="003933C5" w:rsidRPr="00197F0F" w:rsidRDefault="003933C5" w:rsidP="003933C5">
      <w:pPr>
        <w:autoSpaceDE w:val="0"/>
        <w:autoSpaceDN w:val="0"/>
        <w:adjustRightInd w:val="0"/>
        <w:rPr>
          <w:rFonts w:asciiTheme="majorBidi" w:hAnsiTheme="majorBidi" w:cstheme="majorBidi"/>
          <w:bCs/>
        </w:rPr>
      </w:pPr>
    </w:p>
    <w:p w:rsidR="003933C5" w:rsidRPr="00197F0F" w:rsidRDefault="003933C5" w:rsidP="003933C5">
      <w:pPr>
        <w:autoSpaceDE w:val="0"/>
        <w:autoSpaceDN w:val="0"/>
        <w:adjustRightInd w:val="0"/>
        <w:jc w:val="center"/>
        <w:rPr>
          <w:rFonts w:asciiTheme="majorBidi" w:hAnsiTheme="majorBidi" w:cstheme="majorBidi"/>
          <w:bCs/>
        </w:rPr>
      </w:pPr>
      <w:r w:rsidRPr="00197F0F">
        <w:rPr>
          <w:rFonts w:asciiTheme="majorBidi" w:hAnsiTheme="majorBidi" w:cstheme="majorBidi"/>
          <w:bCs/>
        </w:rPr>
        <w:br/>
      </w:r>
      <w:r w:rsidRPr="00197F0F">
        <w:rPr>
          <w:rFonts w:asciiTheme="majorBidi" w:hAnsiTheme="majorBidi" w:cstheme="majorBidi"/>
          <w:bCs/>
          <w:noProof/>
          <w:lang w:val="en-GB" w:eastAsia="en-GB"/>
        </w:rPr>
        <w:drawing>
          <wp:inline distT="0" distB="0" distL="0" distR="0" wp14:anchorId="376D6546" wp14:editId="7AD2F0BD">
            <wp:extent cx="3978466" cy="2057400"/>
            <wp:effectExtent l="19050" t="0" r="2984"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3978466" cy="2057400"/>
                    </a:xfrm>
                    <a:prstGeom prst="rect">
                      <a:avLst/>
                    </a:prstGeom>
                    <a:noFill/>
                    <a:ln w="9525">
                      <a:noFill/>
                      <a:miter lim="800000"/>
                      <a:headEnd/>
                      <a:tailEnd/>
                    </a:ln>
                  </pic:spPr>
                </pic:pic>
              </a:graphicData>
            </a:graphic>
          </wp:inline>
        </w:drawing>
      </w:r>
    </w:p>
    <w:p w:rsidR="003933C5" w:rsidRPr="00197F0F" w:rsidRDefault="003933C5" w:rsidP="003933C5">
      <w:pPr>
        <w:autoSpaceDE w:val="0"/>
        <w:autoSpaceDN w:val="0"/>
        <w:adjustRightInd w:val="0"/>
        <w:ind w:right="-900"/>
        <w:jc w:val="center"/>
        <w:rPr>
          <w:rFonts w:asciiTheme="majorBidi" w:hAnsiTheme="majorBidi" w:cstheme="majorBidi"/>
          <w:b/>
          <w:bCs/>
        </w:rPr>
      </w:pPr>
      <w:proofErr w:type="gramStart"/>
      <w:r w:rsidRPr="00197F0F">
        <w:rPr>
          <w:rFonts w:asciiTheme="majorBidi" w:hAnsiTheme="majorBidi" w:cstheme="majorBidi"/>
          <w:b/>
          <w:bCs/>
        </w:rPr>
        <w:t>Figure 5.</w:t>
      </w:r>
      <w:proofErr w:type="gramEnd"/>
      <w:r w:rsidRPr="00197F0F">
        <w:rPr>
          <w:rFonts w:asciiTheme="majorBidi" w:hAnsiTheme="majorBidi" w:cstheme="majorBidi"/>
          <w:b/>
          <w:bCs/>
        </w:rPr>
        <w:t xml:space="preserve"> CFD geometrical model of the business cabin</w:t>
      </w:r>
    </w:p>
    <w:p w:rsidR="003933C5" w:rsidRPr="00197F0F" w:rsidRDefault="00AC3F89" w:rsidP="003933C5">
      <w:pPr>
        <w:autoSpaceDE w:val="0"/>
        <w:autoSpaceDN w:val="0"/>
        <w:adjustRightInd w:val="0"/>
        <w:rPr>
          <w:rFonts w:asciiTheme="majorBidi" w:hAnsiTheme="majorBidi" w:cstheme="majorBidi"/>
          <w:b/>
          <w:bCs/>
        </w:rPr>
      </w:pPr>
      <w:r>
        <w:rPr>
          <w:rFonts w:asciiTheme="majorBidi" w:hAnsiTheme="majorBidi" w:cstheme="majorBidi"/>
          <w:b/>
          <w:bCs/>
        </w:rPr>
        <w:lastRenderedPageBreak/>
        <w:t>2</w:t>
      </w:r>
      <w:r w:rsidR="003933C5" w:rsidRPr="00197F0F">
        <w:rPr>
          <w:rFonts w:asciiTheme="majorBidi" w:hAnsiTheme="majorBidi" w:cstheme="majorBidi"/>
          <w:b/>
          <w:bCs/>
        </w:rPr>
        <w:t>.2 The economy cabin</w:t>
      </w:r>
    </w:p>
    <w:p w:rsidR="003933C5" w:rsidRPr="00197F0F" w:rsidRDefault="003933C5" w:rsidP="003933C5">
      <w:pPr>
        <w:autoSpaceDE w:val="0"/>
        <w:autoSpaceDN w:val="0"/>
        <w:adjustRightInd w:val="0"/>
        <w:rPr>
          <w:rFonts w:asciiTheme="majorBidi" w:hAnsiTheme="majorBidi" w:cstheme="majorBidi"/>
          <w:bCs/>
        </w:rPr>
      </w:pPr>
      <w:r w:rsidRPr="00197F0F">
        <w:rPr>
          <w:rFonts w:asciiTheme="majorBidi" w:hAnsiTheme="majorBidi" w:cstheme="majorBidi"/>
          <w:bCs/>
        </w:rPr>
        <w:t>A section of the economy cabin was modeled with an enclosure around the seats to model the volume of air through the cabin. The enclosure was created with a length of 7.24m, width 6.34m and height 2.37m, shown in Figure 6.</w:t>
      </w:r>
    </w:p>
    <w:p w:rsidR="003933C5" w:rsidRPr="00197F0F" w:rsidRDefault="003933C5" w:rsidP="003933C5">
      <w:pPr>
        <w:autoSpaceDE w:val="0"/>
        <w:autoSpaceDN w:val="0"/>
        <w:adjustRightInd w:val="0"/>
        <w:rPr>
          <w:rFonts w:asciiTheme="majorBidi" w:hAnsiTheme="majorBidi" w:cstheme="majorBidi"/>
          <w:b/>
          <w:bCs/>
        </w:rPr>
      </w:pPr>
    </w:p>
    <w:p w:rsidR="003933C5" w:rsidRPr="00197F0F" w:rsidRDefault="003933C5" w:rsidP="003933C5">
      <w:pPr>
        <w:autoSpaceDE w:val="0"/>
        <w:autoSpaceDN w:val="0"/>
        <w:adjustRightInd w:val="0"/>
        <w:jc w:val="center"/>
        <w:rPr>
          <w:rFonts w:asciiTheme="majorBidi" w:hAnsiTheme="majorBidi" w:cstheme="majorBidi"/>
          <w:bCs/>
        </w:rPr>
      </w:pPr>
      <w:r w:rsidRPr="00197F0F">
        <w:rPr>
          <w:rFonts w:asciiTheme="majorBidi" w:hAnsiTheme="majorBidi" w:cstheme="majorBidi"/>
          <w:bCs/>
          <w:noProof/>
          <w:lang w:val="en-GB" w:eastAsia="en-GB"/>
        </w:rPr>
        <w:drawing>
          <wp:inline distT="0" distB="0" distL="0" distR="0" wp14:anchorId="096A795A" wp14:editId="54BE1A61">
            <wp:extent cx="3900488" cy="2200275"/>
            <wp:effectExtent l="19050" t="0" r="4762"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900488" cy="2200275"/>
                    </a:xfrm>
                    <a:prstGeom prst="rect">
                      <a:avLst/>
                    </a:prstGeom>
                    <a:noFill/>
                    <a:ln w="9525">
                      <a:noFill/>
                      <a:miter lim="800000"/>
                      <a:headEnd/>
                      <a:tailEnd/>
                    </a:ln>
                  </pic:spPr>
                </pic:pic>
              </a:graphicData>
            </a:graphic>
          </wp:inline>
        </w:drawing>
      </w:r>
    </w:p>
    <w:p w:rsidR="003933C5" w:rsidRPr="00197F0F" w:rsidRDefault="003933C5" w:rsidP="003933C5">
      <w:pPr>
        <w:autoSpaceDE w:val="0"/>
        <w:autoSpaceDN w:val="0"/>
        <w:adjustRightInd w:val="0"/>
        <w:jc w:val="center"/>
        <w:rPr>
          <w:rFonts w:asciiTheme="majorBidi" w:hAnsiTheme="majorBidi" w:cstheme="majorBidi"/>
          <w:bCs/>
        </w:rPr>
      </w:pPr>
      <w:proofErr w:type="gramStart"/>
      <w:r w:rsidRPr="00197F0F">
        <w:rPr>
          <w:rFonts w:asciiTheme="majorBidi" w:hAnsiTheme="majorBidi" w:cstheme="majorBidi"/>
          <w:b/>
          <w:bCs/>
        </w:rPr>
        <w:t>Figure 6.</w:t>
      </w:r>
      <w:proofErr w:type="gramEnd"/>
      <w:r w:rsidRPr="00197F0F">
        <w:rPr>
          <w:rFonts w:asciiTheme="majorBidi" w:hAnsiTheme="majorBidi" w:cstheme="majorBidi"/>
          <w:b/>
          <w:bCs/>
        </w:rPr>
        <w:t xml:space="preserve"> CFD geometrical model of the economy cabin</w:t>
      </w:r>
    </w:p>
    <w:p w:rsidR="003933C5" w:rsidRPr="00197F0F" w:rsidRDefault="003933C5" w:rsidP="003933C5">
      <w:pPr>
        <w:autoSpaceDE w:val="0"/>
        <w:autoSpaceDN w:val="0"/>
        <w:adjustRightInd w:val="0"/>
        <w:rPr>
          <w:rFonts w:asciiTheme="majorBidi" w:hAnsiTheme="majorBidi" w:cstheme="majorBidi"/>
          <w:bCs/>
        </w:rPr>
      </w:pPr>
    </w:p>
    <w:p w:rsidR="003933C5" w:rsidRPr="00197F0F" w:rsidRDefault="00AC3F89" w:rsidP="003933C5">
      <w:pPr>
        <w:autoSpaceDE w:val="0"/>
        <w:autoSpaceDN w:val="0"/>
        <w:adjustRightInd w:val="0"/>
        <w:rPr>
          <w:rFonts w:asciiTheme="majorBidi" w:hAnsiTheme="majorBidi" w:cstheme="majorBidi"/>
          <w:b/>
          <w:bCs/>
        </w:rPr>
      </w:pPr>
      <w:r>
        <w:rPr>
          <w:rFonts w:asciiTheme="majorBidi" w:hAnsiTheme="majorBidi" w:cstheme="majorBidi"/>
          <w:b/>
          <w:bCs/>
        </w:rPr>
        <w:t>2</w:t>
      </w:r>
      <w:r w:rsidR="003933C5" w:rsidRPr="00197F0F">
        <w:rPr>
          <w:rFonts w:asciiTheme="majorBidi" w:hAnsiTheme="majorBidi" w:cstheme="majorBidi"/>
          <w:b/>
          <w:bCs/>
        </w:rPr>
        <w:t>.3 Boundary Conditions</w:t>
      </w:r>
    </w:p>
    <w:p w:rsidR="00B04A48" w:rsidRPr="003B6E44" w:rsidRDefault="003933C5" w:rsidP="00B04A48">
      <w:pPr>
        <w:rPr>
          <w:rFonts w:asciiTheme="majorBidi" w:hAnsiTheme="majorBidi" w:cstheme="majorBidi"/>
          <w:color w:val="FF0000"/>
        </w:rPr>
      </w:pPr>
      <w:r w:rsidRPr="00197F0F">
        <w:rPr>
          <w:rFonts w:asciiTheme="majorBidi" w:hAnsiTheme="majorBidi" w:cstheme="majorBidi"/>
        </w:rPr>
        <w:t>Boundary conditions specify the flow and thermal variables on the boundaries of the geometrical model. In the ANSYS Design Modeler, simple boundary conditions were applied to the enclosure surrounding the model. The front face of the model was set as the ‘velocity inlet’ to simulate airflow through the cabin, and the opposite face of the enclosure was set as the ‘pressure outlet.’ The rest of the faces were to have no effect on the flow so they were set as ‘symmetry’ to have a single-directed flow from the inlet to the outlet.</w:t>
      </w:r>
      <w:r w:rsidRPr="00197F0F">
        <w:rPr>
          <w:rFonts w:asciiTheme="majorBidi" w:hAnsiTheme="majorBidi" w:cstheme="majorBidi"/>
        </w:rPr>
        <w:br/>
      </w:r>
      <w:r w:rsidR="008054FB">
        <w:rPr>
          <w:rFonts w:asciiTheme="majorBidi" w:hAnsiTheme="majorBidi" w:cstheme="majorBidi"/>
        </w:rPr>
        <w:br/>
      </w:r>
      <w:r w:rsidR="00B04A48" w:rsidRPr="00197F0F">
        <w:rPr>
          <w:rFonts w:asciiTheme="majorBidi" w:hAnsiTheme="majorBidi" w:cstheme="majorBidi"/>
        </w:rPr>
        <w:t xml:space="preserve">The Geometrical models were then imported into FLUENT and boundary conditions were set for the ‘Velocity Inlet’, ‘Pressure outlet’, volume of air and the cabin seats. A standard k-epsilon turbulence model was enabled to simulate the airflow through the cabin. </w:t>
      </w:r>
      <w:r w:rsidR="00B04A48" w:rsidRPr="003B6E44">
        <w:rPr>
          <w:rFonts w:asciiTheme="majorBidi" w:hAnsiTheme="majorBidi" w:cstheme="majorBidi"/>
          <w:color w:val="FF0000"/>
        </w:rPr>
        <w:t>The air flow was given a mass flow rate of 6.5kg/s from the velocity inlet, the same mass flow rate distributed from the PCA outlet. Considering the flow expansion over the cross-sectional area of the cabin after being distributed from the PCA outlet, the velocity is reduced to an estimated 0.35m/s.</w:t>
      </w:r>
      <w:r w:rsidR="00B04A48" w:rsidRPr="003B6E44">
        <w:rPr>
          <w:rFonts w:asciiTheme="majorBidi" w:hAnsiTheme="majorBidi" w:cstheme="majorBidi"/>
          <w:color w:val="FF0000"/>
        </w:rPr>
        <w:br/>
      </w:r>
      <w:r w:rsidR="00B04A48" w:rsidRPr="003B6E44">
        <w:rPr>
          <w:noProof/>
          <w:color w:val="FF0000"/>
          <w:lang w:val="en-GB" w:eastAsia="en-GB"/>
        </w:rPr>
        <w:drawing>
          <wp:inline distT="0" distB="0" distL="0" distR="0" wp14:anchorId="1C06ED48" wp14:editId="50C9A82A">
            <wp:extent cx="619125" cy="131109"/>
            <wp:effectExtent l="19050" t="0" r="9525" b="0"/>
            <wp:docPr id="6" name="Picture 1" descr="\dot m = \rho \, v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 m = \rho \, v \, A"/>
                    <pic:cNvPicPr>
                      <a:picLocks noChangeAspect="1" noChangeArrowheads="1"/>
                    </pic:cNvPicPr>
                  </pic:nvPicPr>
                  <pic:blipFill>
                    <a:blip r:embed="rId16" cstate="print"/>
                    <a:srcRect/>
                    <a:stretch>
                      <a:fillRect/>
                    </a:stretch>
                  </pic:blipFill>
                  <pic:spPr bwMode="auto">
                    <a:xfrm>
                      <a:off x="0" y="0"/>
                      <a:ext cx="619125" cy="131109"/>
                    </a:xfrm>
                    <a:prstGeom prst="rect">
                      <a:avLst/>
                    </a:prstGeom>
                    <a:noFill/>
                    <a:ln w="9525">
                      <a:noFill/>
                      <a:miter lim="800000"/>
                      <a:headEnd/>
                      <a:tailEnd/>
                    </a:ln>
                  </pic:spPr>
                </pic:pic>
              </a:graphicData>
            </a:graphic>
          </wp:inline>
        </w:drawing>
      </w:r>
      <w:r w:rsidR="00B04A48" w:rsidRPr="003B6E44">
        <w:rPr>
          <w:rFonts w:asciiTheme="majorBidi" w:hAnsiTheme="majorBidi" w:cstheme="majorBidi"/>
          <w:color w:val="FF0000"/>
        </w:rPr>
        <w:t xml:space="preserve">, </w:t>
      </w:r>
      <w:r w:rsidR="00B04A48" w:rsidRPr="003B6E44">
        <w:rPr>
          <w:rFonts w:asciiTheme="majorBidi" w:hAnsiTheme="majorBidi" w:cstheme="majorBidi"/>
          <w:color w:val="FF0000"/>
        </w:rPr>
        <w:br/>
        <w:t>6.5 = 1.2 × v ×15.3,</w:t>
      </w:r>
      <w:r w:rsidR="00B04A48" w:rsidRPr="003B6E44">
        <w:rPr>
          <w:rFonts w:asciiTheme="majorBidi" w:hAnsiTheme="majorBidi" w:cstheme="majorBidi"/>
          <w:color w:val="FF0000"/>
        </w:rPr>
        <w:br/>
        <w:t xml:space="preserve"> v = 0.35m/s </w:t>
      </w:r>
    </w:p>
    <w:p w:rsidR="00B04A48" w:rsidRDefault="00B04A48" w:rsidP="00B04A48">
      <w:pPr>
        <w:rPr>
          <w:rFonts w:asciiTheme="majorBidi" w:hAnsiTheme="majorBidi" w:cstheme="majorBidi"/>
        </w:rPr>
      </w:pPr>
      <w:r w:rsidRPr="00197F0F">
        <w:rPr>
          <w:rFonts w:asciiTheme="majorBidi" w:hAnsiTheme="majorBidi" w:cstheme="majorBidi"/>
        </w:rPr>
        <w:lastRenderedPageBreak/>
        <w:t>The initial gauge pressure was taken as 8500 Pa, which is the maximum allowed pressure for the given flow rate. The temperature of the volume of air in the cabin was set at 311K which is the highest average temperature rise through the cabin due to the effect of summer climate temperatures in Dubai.</w:t>
      </w:r>
    </w:p>
    <w:p w:rsidR="0077233E" w:rsidRPr="003B6E44" w:rsidRDefault="0077233E" w:rsidP="0077233E">
      <w:pPr>
        <w:rPr>
          <w:rFonts w:asciiTheme="majorBidi" w:hAnsiTheme="majorBidi" w:cstheme="majorBidi"/>
          <w:color w:val="FF0000"/>
        </w:rPr>
      </w:pPr>
      <w:r w:rsidRPr="003B6E44">
        <w:rPr>
          <w:rFonts w:asciiTheme="majorBidi" w:hAnsiTheme="majorBidi" w:cstheme="majorBidi"/>
          <w:color w:val="FF0000"/>
        </w:rPr>
        <w:t>When the aircraft sits in the hangar or at concourse before the passengers have boarded, the electronics are sometimes switched on. With the heat gain from the 17 inch business cabin screens at 70W and the area of each seat at 1.15m</w:t>
      </w:r>
      <w:r w:rsidRPr="003B6E44">
        <w:rPr>
          <w:rFonts w:asciiTheme="majorBidi" w:hAnsiTheme="majorBidi" w:cstheme="majorBidi"/>
          <w:color w:val="FF0000"/>
          <w:vertAlign w:val="superscript"/>
        </w:rPr>
        <w:t>2</w:t>
      </w:r>
      <w:r w:rsidRPr="003B6E44">
        <w:rPr>
          <w:rFonts w:asciiTheme="majorBidi" w:hAnsiTheme="majorBidi" w:cstheme="majorBidi"/>
          <w:color w:val="FF0000"/>
        </w:rPr>
        <w:t>, the seats through the business cabin were given an estimated heat flux of 60.36 W/m</w:t>
      </w:r>
      <w:r w:rsidRPr="003B6E44">
        <w:rPr>
          <w:rFonts w:asciiTheme="majorBidi" w:hAnsiTheme="majorBidi" w:cstheme="majorBidi"/>
          <w:color w:val="FF0000"/>
          <w:vertAlign w:val="superscript"/>
        </w:rPr>
        <w:t>2</w:t>
      </w:r>
      <w:r w:rsidRPr="003B6E44">
        <w:rPr>
          <w:rFonts w:asciiTheme="majorBidi" w:hAnsiTheme="majorBidi" w:cstheme="majorBidi"/>
          <w:color w:val="FF0000"/>
        </w:rPr>
        <w:t xml:space="preserve"> to simulate the dissipation of heat from the LCD screens and the electronics in the cabin, while the economy cabin seats were given an estimated heat flux of 99.63 W/m</w:t>
      </w:r>
      <w:r w:rsidRPr="003B6E44">
        <w:rPr>
          <w:rFonts w:asciiTheme="majorBidi" w:hAnsiTheme="majorBidi" w:cstheme="majorBidi"/>
          <w:color w:val="FF0000"/>
          <w:vertAlign w:val="superscript"/>
        </w:rPr>
        <w:t>2</w:t>
      </w:r>
      <w:r w:rsidRPr="003B6E44">
        <w:rPr>
          <w:rFonts w:asciiTheme="majorBidi" w:hAnsiTheme="majorBidi" w:cstheme="majorBidi"/>
          <w:color w:val="FF0000"/>
        </w:rPr>
        <w:t xml:space="preserve"> with the heat gain from the 10.5 inch economy cabin screens at 55W and the area of each seat at 0.552 m</w:t>
      </w:r>
      <w:r w:rsidRPr="003B6E44">
        <w:rPr>
          <w:rFonts w:asciiTheme="majorBidi" w:hAnsiTheme="majorBidi" w:cstheme="majorBidi"/>
          <w:color w:val="FF0000"/>
          <w:vertAlign w:val="superscript"/>
        </w:rPr>
        <w:t>2</w:t>
      </w:r>
      <w:r w:rsidRPr="003B6E44">
        <w:rPr>
          <w:rFonts w:asciiTheme="majorBidi" w:hAnsiTheme="majorBidi" w:cstheme="majorBidi"/>
          <w:color w:val="FF0000"/>
        </w:rPr>
        <w:t>. The summary of boundary conditions is shown in table 2 and table 3.</w:t>
      </w:r>
    </w:p>
    <w:tbl>
      <w:tblPr>
        <w:tblpPr w:leftFromText="180" w:rightFromText="180" w:vertAnchor="text" w:horzAnchor="margin" w:tblpY="1598"/>
        <w:tblW w:w="0" w:type="auto"/>
        <w:tblBorders>
          <w:top w:val="single" w:sz="8" w:space="0" w:color="4F81BD"/>
          <w:bottom w:val="single" w:sz="8" w:space="0" w:color="4F81BD"/>
        </w:tblBorders>
        <w:tblLayout w:type="fixed"/>
        <w:tblLook w:val="04A0" w:firstRow="1" w:lastRow="0" w:firstColumn="1" w:lastColumn="0" w:noHBand="0" w:noVBand="1"/>
      </w:tblPr>
      <w:tblGrid>
        <w:gridCol w:w="2904"/>
        <w:gridCol w:w="1523"/>
      </w:tblGrid>
      <w:tr w:rsidR="008054FB" w:rsidRPr="00055217" w:rsidTr="008054FB">
        <w:trPr>
          <w:trHeight w:val="317"/>
        </w:trPr>
        <w:tc>
          <w:tcPr>
            <w:tcW w:w="2904" w:type="dxa"/>
            <w:tcBorders>
              <w:top w:val="single" w:sz="8" w:space="0" w:color="4F81BD"/>
              <w:left w:val="nil"/>
              <w:bottom w:val="single" w:sz="8" w:space="0" w:color="4F81BD"/>
              <w:right w:val="nil"/>
            </w:tcBorders>
            <w:noWrap/>
          </w:tcPr>
          <w:p w:rsidR="008054FB" w:rsidRPr="00055217" w:rsidRDefault="008054FB" w:rsidP="008054FB">
            <w:pPr>
              <w:spacing w:after="0" w:line="240" w:lineRule="auto"/>
              <w:jc w:val="center"/>
              <w:rPr>
                <w:rFonts w:eastAsia="Times New Roman"/>
                <w:b/>
                <w:bCs/>
                <w:color w:val="000000"/>
              </w:rPr>
            </w:pPr>
            <w:r w:rsidRPr="00055217">
              <w:rPr>
                <w:rFonts w:eastAsia="Times New Roman"/>
                <w:b/>
                <w:bCs/>
                <w:color w:val="000000"/>
              </w:rPr>
              <w:t>Boundary Conditions</w:t>
            </w:r>
          </w:p>
        </w:tc>
        <w:tc>
          <w:tcPr>
            <w:tcW w:w="1523" w:type="dxa"/>
            <w:tcBorders>
              <w:top w:val="single" w:sz="8" w:space="0" w:color="4F81BD"/>
              <w:left w:val="nil"/>
              <w:bottom w:val="single" w:sz="8" w:space="0" w:color="4F81BD"/>
              <w:right w:val="nil"/>
            </w:tcBorders>
            <w:noWrap/>
          </w:tcPr>
          <w:p w:rsidR="008054FB" w:rsidRPr="00055217" w:rsidRDefault="008054FB" w:rsidP="008054FB">
            <w:pPr>
              <w:spacing w:after="0" w:line="240" w:lineRule="auto"/>
              <w:jc w:val="center"/>
              <w:rPr>
                <w:rFonts w:eastAsia="Times New Roman"/>
                <w:b/>
                <w:bCs/>
                <w:color w:val="000000"/>
              </w:rPr>
            </w:pPr>
            <w:r w:rsidRPr="00055217">
              <w:rPr>
                <w:rFonts w:eastAsia="Times New Roman"/>
                <w:b/>
                <w:bCs/>
                <w:color w:val="000000"/>
              </w:rPr>
              <w:t>Value</w:t>
            </w:r>
          </w:p>
        </w:tc>
      </w:tr>
      <w:tr w:rsidR="008054FB" w:rsidRPr="00055217" w:rsidTr="008054FB">
        <w:trPr>
          <w:trHeight w:val="317"/>
        </w:trPr>
        <w:tc>
          <w:tcPr>
            <w:tcW w:w="2904" w:type="dxa"/>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Pr>
                <w:rFonts w:eastAsia="Times New Roman"/>
                <w:bCs/>
                <w:color w:val="000000"/>
              </w:rPr>
              <w:t>I</w:t>
            </w:r>
            <w:r w:rsidRPr="0098574E">
              <w:rPr>
                <w:rFonts w:eastAsia="Times New Roman"/>
                <w:bCs/>
                <w:color w:val="000000"/>
              </w:rPr>
              <w:t>nlet Mass Flow Rate</w:t>
            </w:r>
          </w:p>
        </w:tc>
        <w:tc>
          <w:tcPr>
            <w:tcW w:w="1523" w:type="dxa"/>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Pr>
                <w:rFonts w:eastAsia="Times New Roman"/>
                <w:color w:val="000000"/>
              </w:rPr>
              <w:t>6.5</w:t>
            </w:r>
            <w:r w:rsidRPr="00055217">
              <w:rPr>
                <w:rFonts w:eastAsia="Times New Roman"/>
                <w:color w:val="000000"/>
              </w:rPr>
              <w:t xml:space="preserve"> Kg/s</w:t>
            </w:r>
          </w:p>
        </w:tc>
      </w:tr>
      <w:tr w:rsidR="008054FB" w:rsidRPr="00055217" w:rsidTr="008054FB">
        <w:trPr>
          <w:trHeight w:val="317"/>
        </w:trPr>
        <w:tc>
          <w:tcPr>
            <w:tcW w:w="2904" w:type="dxa"/>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Initial Gauge Pressure</w:t>
            </w:r>
          </w:p>
        </w:tc>
        <w:tc>
          <w:tcPr>
            <w:tcW w:w="1523" w:type="dxa"/>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8500Pa</w:t>
            </w:r>
          </w:p>
        </w:tc>
      </w:tr>
      <w:tr w:rsidR="008054FB" w:rsidRPr="00055217" w:rsidTr="008054FB">
        <w:trPr>
          <w:trHeight w:val="317"/>
        </w:trPr>
        <w:tc>
          <w:tcPr>
            <w:tcW w:w="2904" w:type="dxa"/>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Outlet Pressure</w:t>
            </w:r>
          </w:p>
        </w:tc>
        <w:tc>
          <w:tcPr>
            <w:tcW w:w="1523" w:type="dxa"/>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0 Pa</w:t>
            </w:r>
          </w:p>
        </w:tc>
      </w:tr>
      <w:tr w:rsidR="008054FB" w:rsidRPr="00055217" w:rsidTr="008054FB">
        <w:trPr>
          <w:trHeight w:val="317"/>
        </w:trPr>
        <w:tc>
          <w:tcPr>
            <w:tcW w:w="2904" w:type="dxa"/>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Model</w:t>
            </w:r>
          </w:p>
        </w:tc>
        <w:tc>
          <w:tcPr>
            <w:tcW w:w="1523" w:type="dxa"/>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K-Epsilon - Standard</w:t>
            </w:r>
          </w:p>
        </w:tc>
      </w:tr>
      <w:tr w:rsidR="008054FB" w:rsidRPr="00055217" w:rsidTr="008054FB">
        <w:trPr>
          <w:trHeight w:val="317"/>
        </w:trPr>
        <w:tc>
          <w:tcPr>
            <w:tcW w:w="2904" w:type="dxa"/>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Inlet Temperature</w:t>
            </w:r>
          </w:p>
        </w:tc>
        <w:tc>
          <w:tcPr>
            <w:tcW w:w="1523" w:type="dxa"/>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286.4K</w:t>
            </w:r>
          </w:p>
        </w:tc>
      </w:tr>
      <w:tr w:rsidR="008054FB" w:rsidRPr="00055217" w:rsidTr="008054FB">
        <w:trPr>
          <w:trHeight w:val="317"/>
        </w:trPr>
        <w:tc>
          <w:tcPr>
            <w:tcW w:w="2904" w:type="dxa"/>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Free Stream Temperature</w:t>
            </w:r>
          </w:p>
        </w:tc>
        <w:tc>
          <w:tcPr>
            <w:tcW w:w="1523" w:type="dxa"/>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311K</w:t>
            </w:r>
          </w:p>
        </w:tc>
      </w:tr>
      <w:tr w:rsidR="008054FB" w:rsidRPr="00055217" w:rsidTr="008054FB">
        <w:trPr>
          <w:trHeight w:val="317"/>
        </w:trPr>
        <w:tc>
          <w:tcPr>
            <w:tcW w:w="2904" w:type="dxa"/>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Fluid</w:t>
            </w:r>
          </w:p>
        </w:tc>
        <w:tc>
          <w:tcPr>
            <w:tcW w:w="1523" w:type="dxa"/>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Air</w:t>
            </w:r>
          </w:p>
        </w:tc>
      </w:tr>
      <w:tr w:rsidR="008054FB" w:rsidRPr="00055217" w:rsidTr="008054FB">
        <w:trPr>
          <w:trHeight w:val="377"/>
        </w:trPr>
        <w:tc>
          <w:tcPr>
            <w:tcW w:w="2904" w:type="dxa"/>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Wall Heat Flux</w:t>
            </w:r>
          </w:p>
        </w:tc>
        <w:tc>
          <w:tcPr>
            <w:tcW w:w="1523" w:type="dxa"/>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60.36 W/m</w:t>
            </w:r>
            <w:r w:rsidRPr="00055217">
              <w:rPr>
                <w:rFonts w:eastAsia="Times New Roman"/>
                <w:color w:val="000000"/>
                <w:vertAlign w:val="superscript"/>
              </w:rPr>
              <w:t>2</w:t>
            </w:r>
          </w:p>
        </w:tc>
      </w:tr>
      <w:tr w:rsidR="008054FB" w:rsidRPr="00055217" w:rsidTr="008054FB">
        <w:trPr>
          <w:trHeight w:val="377"/>
        </w:trPr>
        <w:tc>
          <w:tcPr>
            <w:tcW w:w="2904" w:type="dxa"/>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Wall Heat Generation Rate</w:t>
            </w:r>
          </w:p>
        </w:tc>
        <w:tc>
          <w:tcPr>
            <w:tcW w:w="1523" w:type="dxa"/>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60.36 W/m</w:t>
            </w:r>
            <w:r w:rsidRPr="00055217">
              <w:rPr>
                <w:rFonts w:eastAsia="Times New Roman"/>
                <w:color w:val="000000"/>
                <w:vertAlign w:val="superscript"/>
              </w:rPr>
              <w:t>3</w:t>
            </w:r>
          </w:p>
        </w:tc>
      </w:tr>
    </w:tbl>
    <w:p w:rsidR="003933C5" w:rsidRPr="00197F0F" w:rsidRDefault="0076721A" w:rsidP="003933C5">
      <w:pPr>
        <w:autoSpaceDE w:val="0"/>
        <w:autoSpaceDN w:val="0"/>
        <w:adjustRightInd w:val="0"/>
        <w:rPr>
          <w:rFonts w:asciiTheme="majorBidi" w:hAnsiTheme="majorBidi" w:cstheme="majorBidi"/>
          <w:b/>
          <w:bCs/>
        </w:rPr>
      </w:pPr>
      <w:r>
        <w:rPr>
          <w:rFonts w:asciiTheme="majorBidi" w:hAnsiTheme="majorBidi" w:cstheme="majorBidi"/>
          <w:b/>
          <w:bCs/>
          <w:noProof/>
        </w:rPr>
        <w:pict>
          <v:shapetype id="_x0000_t202" coordsize="21600,21600" o:spt="202" path="m,l,21600r21600,l21600,xe">
            <v:stroke joinstyle="miter"/>
            <v:path gradientshapeok="t" o:connecttype="rect"/>
          </v:shapetype>
          <v:shape id="_x0000_s1029" type="#_x0000_t202" style="position:absolute;margin-left:237.4pt;margin-top:11.2pt;width:189pt;height:38.7pt;z-index:251662336;mso-position-horizontal-relative:text;mso-position-vertical-relative:text" stroked="f">
            <v:textbox style="mso-next-textbox:#_x0000_s1029">
              <w:txbxContent>
                <w:p w:rsidR="00197F0F" w:rsidRDefault="00197F0F" w:rsidP="003933C5">
                  <w:proofErr w:type="gramStart"/>
                  <w:r>
                    <w:rPr>
                      <w:b/>
                      <w:bCs/>
                    </w:rPr>
                    <w:t>Table 3.</w:t>
                  </w:r>
                  <w:proofErr w:type="gramEnd"/>
                  <w:r w:rsidRPr="0098574E">
                    <w:rPr>
                      <w:b/>
                      <w:bCs/>
                    </w:rPr>
                    <w:t xml:space="preserve"> Boundary conditions for </w:t>
                  </w:r>
                  <w:r>
                    <w:rPr>
                      <w:b/>
                      <w:bCs/>
                    </w:rPr>
                    <w:t xml:space="preserve">economy </w:t>
                  </w:r>
                  <w:r w:rsidRPr="0098574E">
                    <w:rPr>
                      <w:b/>
                      <w:bCs/>
                    </w:rPr>
                    <w:t>cabin model</w:t>
                  </w:r>
                </w:p>
              </w:txbxContent>
            </v:textbox>
          </v:shape>
        </w:pict>
      </w:r>
      <w:r>
        <w:rPr>
          <w:rFonts w:asciiTheme="majorBidi" w:hAnsiTheme="majorBidi" w:cstheme="majorBidi"/>
          <w:b/>
          <w:bCs/>
          <w:noProof/>
        </w:rPr>
        <w:pict>
          <v:shape id="_x0000_s1030" type="#_x0000_t202" style="position:absolute;margin-left:1.8pt;margin-top:11.2pt;width:207pt;height:37.45pt;z-index:251663360;mso-position-horizontal-relative:text;mso-position-vertical-relative:text" stroked="f">
            <v:textbox style="mso-next-textbox:#_x0000_s1030">
              <w:txbxContent>
                <w:p w:rsidR="00197F0F" w:rsidRDefault="00197F0F" w:rsidP="003933C5">
                  <w:proofErr w:type="gramStart"/>
                  <w:r>
                    <w:rPr>
                      <w:b/>
                      <w:bCs/>
                    </w:rPr>
                    <w:t>Table 2.</w:t>
                  </w:r>
                  <w:proofErr w:type="gramEnd"/>
                  <w:r w:rsidRPr="0098574E">
                    <w:rPr>
                      <w:b/>
                      <w:bCs/>
                    </w:rPr>
                    <w:t xml:space="preserve"> Boundary conditions for</w:t>
                  </w:r>
                  <w:r>
                    <w:rPr>
                      <w:b/>
                      <w:bCs/>
                    </w:rPr>
                    <w:tab/>
                  </w:r>
                  <w:r>
                    <w:rPr>
                      <w:b/>
                      <w:bCs/>
                    </w:rPr>
                    <w:br/>
                  </w:r>
                  <w:r w:rsidRPr="0098574E">
                    <w:rPr>
                      <w:b/>
                      <w:bCs/>
                    </w:rPr>
                    <w:t xml:space="preserve"> business cabin model</w:t>
                  </w:r>
                </w:p>
              </w:txbxContent>
            </v:textbox>
          </v:shape>
        </w:pict>
      </w:r>
    </w:p>
    <w:p w:rsidR="003933C5" w:rsidRPr="00197F0F" w:rsidRDefault="003933C5" w:rsidP="003933C5">
      <w:pPr>
        <w:autoSpaceDE w:val="0"/>
        <w:autoSpaceDN w:val="0"/>
        <w:adjustRightInd w:val="0"/>
        <w:rPr>
          <w:rFonts w:asciiTheme="majorBidi" w:hAnsiTheme="majorBidi" w:cstheme="majorBidi"/>
          <w:b/>
          <w:bCs/>
        </w:rPr>
      </w:pPr>
      <w:r w:rsidRPr="00197F0F">
        <w:rPr>
          <w:rFonts w:asciiTheme="majorBidi" w:hAnsiTheme="majorBidi" w:cstheme="majorBidi"/>
          <w:b/>
          <w:bCs/>
        </w:rPr>
        <w:tab/>
      </w:r>
      <w:r w:rsidRPr="00197F0F">
        <w:rPr>
          <w:rFonts w:asciiTheme="majorBidi" w:hAnsiTheme="majorBidi" w:cstheme="majorBidi"/>
          <w:b/>
          <w:bCs/>
        </w:rPr>
        <w:br/>
      </w:r>
    </w:p>
    <w:tbl>
      <w:tblPr>
        <w:tblpPr w:leftFromText="180" w:rightFromText="180" w:vertAnchor="text" w:horzAnchor="margin" w:tblpXSpec="right" w:tblpY="261"/>
        <w:tblW w:w="4334" w:type="dxa"/>
        <w:tblBorders>
          <w:top w:val="single" w:sz="8" w:space="0" w:color="4F81BD"/>
          <w:bottom w:val="single" w:sz="8" w:space="0" w:color="4F81BD"/>
        </w:tblBorders>
        <w:tblLook w:val="04A0" w:firstRow="1" w:lastRow="0" w:firstColumn="1" w:lastColumn="0" w:noHBand="0" w:noVBand="1"/>
      </w:tblPr>
      <w:tblGrid>
        <w:gridCol w:w="2832"/>
        <w:gridCol w:w="1502"/>
      </w:tblGrid>
      <w:tr w:rsidR="008054FB" w:rsidRPr="008E6D0D" w:rsidTr="008054FB">
        <w:trPr>
          <w:trHeight w:val="315"/>
        </w:trPr>
        <w:tc>
          <w:tcPr>
            <w:tcW w:w="0" w:type="auto"/>
            <w:tcBorders>
              <w:top w:val="single" w:sz="8" w:space="0" w:color="4F81BD"/>
              <w:left w:val="nil"/>
              <w:bottom w:val="single" w:sz="8" w:space="0" w:color="4F81BD"/>
              <w:right w:val="nil"/>
            </w:tcBorders>
            <w:noWrap/>
          </w:tcPr>
          <w:p w:rsidR="008054FB" w:rsidRPr="00055217" w:rsidRDefault="008054FB" w:rsidP="008054FB">
            <w:pPr>
              <w:spacing w:after="0" w:line="240" w:lineRule="auto"/>
              <w:jc w:val="center"/>
              <w:rPr>
                <w:rFonts w:eastAsia="Times New Roman"/>
                <w:b/>
                <w:bCs/>
                <w:color w:val="000000"/>
              </w:rPr>
            </w:pPr>
            <w:r w:rsidRPr="00055217">
              <w:rPr>
                <w:rFonts w:eastAsia="Times New Roman"/>
                <w:b/>
                <w:bCs/>
                <w:color w:val="000000"/>
              </w:rPr>
              <w:t>Boundary Conditions</w:t>
            </w:r>
          </w:p>
        </w:tc>
        <w:tc>
          <w:tcPr>
            <w:tcW w:w="0" w:type="auto"/>
            <w:tcBorders>
              <w:top w:val="single" w:sz="8" w:space="0" w:color="4F81BD"/>
              <w:left w:val="nil"/>
              <w:bottom w:val="single" w:sz="8" w:space="0" w:color="4F81BD"/>
              <w:right w:val="nil"/>
            </w:tcBorders>
            <w:noWrap/>
          </w:tcPr>
          <w:p w:rsidR="008054FB" w:rsidRPr="00055217" w:rsidRDefault="008054FB" w:rsidP="008054FB">
            <w:pPr>
              <w:spacing w:after="0" w:line="240" w:lineRule="auto"/>
              <w:jc w:val="center"/>
              <w:rPr>
                <w:rFonts w:eastAsia="Times New Roman"/>
                <w:b/>
                <w:bCs/>
                <w:color w:val="000000"/>
              </w:rPr>
            </w:pPr>
            <w:r w:rsidRPr="00055217">
              <w:rPr>
                <w:rFonts w:eastAsia="Times New Roman"/>
                <w:b/>
                <w:bCs/>
                <w:color w:val="000000"/>
              </w:rPr>
              <w:t>Value</w:t>
            </w:r>
          </w:p>
        </w:tc>
      </w:tr>
      <w:tr w:rsidR="008054FB" w:rsidRPr="008E6D0D" w:rsidTr="008054FB">
        <w:trPr>
          <w:trHeight w:val="315"/>
        </w:trPr>
        <w:tc>
          <w:tcPr>
            <w:tcW w:w="0" w:type="auto"/>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Inlet Mass Flow Rate</w:t>
            </w:r>
          </w:p>
        </w:tc>
        <w:tc>
          <w:tcPr>
            <w:tcW w:w="0" w:type="auto"/>
            <w:tcBorders>
              <w:left w:val="nil"/>
              <w:right w:val="nil"/>
            </w:tcBorders>
            <w:shd w:val="clear" w:color="auto" w:fill="D3DFEE"/>
            <w:noWrap/>
          </w:tcPr>
          <w:p w:rsidR="008054FB" w:rsidRPr="00055217" w:rsidRDefault="008054FB" w:rsidP="008054FB">
            <w:pPr>
              <w:spacing w:after="0" w:line="240" w:lineRule="auto"/>
              <w:ind w:right="362"/>
              <w:rPr>
                <w:rFonts w:eastAsia="Times New Roman"/>
                <w:color w:val="000000"/>
              </w:rPr>
            </w:pPr>
            <w:r>
              <w:rPr>
                <w:rFonts w:eastAsia="Times New Roman"/>
                <w:color w:val="000000"/>
              </w:rPr>
              <w:t>6.5</w:t>
            </w:r>
            <w:r w:rsidRPr="00055217">
              <w:rPr>
                <w:rFonts w:eastAsia="Times New Roman"/>
                <w:color w:val="000000"/>
              </w:rPr>
              <w:t xml:space="preserve"> Kg/s</w:t>
            </w:r>
          </w:p>
        </w:tc>
      </w:tr>
      <w:tr w:rsidR="008054FB" w:rsidRPr="008E6D0D" w:rsidTr="008054FB">
        <w:trPr>
          <w:trHeight w:val="315"/>
        </w:trPr>
        <w:tc>
          <w:tcPr>
            <w:tcW w:w="0" w:type="auto"/>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Initial Gauge Pressure</w:t>
            </w:r>
          </w:p>
        </w:tc>
        <w:tc>
          <w:tcPr>
            <w:tcW w:w="0" w:type="auto"/>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8500Pa</w:t>
            </w:r>
          </w:p>
        </w:tc>
      </w:tr>
      <w:tr w:rsidR="008054FB" w:rsidRPr="008E6D0D" w:rsidTr="008054FB">
        <w:trPr>
          <w:trHeight w:val="315"/>
        </w:trPr>
        <w:tc>
          <w:tcPr>
            <w:tcW w:w="0" w:type="auto"/>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Outlet Pressure</w:t>
            </w:r>
          </w:p>
        </w:tc>
        <w:tc>
          <w:tcPr>
            <w:tcW w:w="0" w:type="auto"/>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0 Pa</w:t>
            </w:r>
          </w:p>
        </w:tc>
      </w:tr>
      <w:tr w:rsidR="008054FB" w:rsidRPr="008E6D0D" w:rsidTr="008054FB">
        <w:trPr>
          <w:trHeight w:val="315"/>
        </w:trPr>
        <w:tc>
          <w:tcPr>
            <w:tcW w:w="0" w:type="auto"/>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Model</w:t>
            </w:r>
          </w:p>
        </w:tc>
        <w:tc>
          <w:tcPr>
            <w:tcW w:w="0" w:type="auto"/>
            <w:noWrap/>
          </w:tcPr>
          <w:p w:rsidR="008054FB" w:rsidRDefault="008054FB" w:rsidP="008054FB">
            <w:pPr>
              <w:spacing w:after="0" w:line="240" w:lineRule="auto"/>
              <w:rPr>
                <w:rFonts w:eastAsia="Times New Roman"/>
                <w:color w:val="000000"/>
              </w:rPr>
            </w:pPr>
            <w:r w:rsidRPr="00055217">
              <w:rPr>
                <w:rFonts w:eastAsia="Times New Roman"/>
                <w:color w:val="000000"/>
              </w:rPr>
              <w:t xml:space="preserve">K-Epsilon </w:t>
            </w:r>
            <w:r>
              <w:rPr>
                <w:rFonts w:eastAsia="Times New Roman"/>
                <w:color w:val="000000"/>
              </w:rPr>
              <w:t>–</w:t>
            </w:r>
          </w:p>
          <w:p w:rsidR="008054FB" w:rsidRPr="00055217" w:rsidRDefault="008054FB" w:rsidP="008054FB">
            <w:pPr>
              <w:spacing w:after="0" w:line="240" w:lineRule="auto"/>
              <w:rPr>
                <w:rFonts w:eastAsia="Times New Roman"/>
                <w:color w:val="000000"/>
              </w:rPr>
            </w:pPr>
            <w:r w:rsidRPr="00055217">
              <w:rPr>
                <w:rFonts w:eastAsia="Times New Roman"/>
                <w:color w:val="000000"/>
              </w:rPr>
              <w:t xml:space="preserve"> Standard</w:t>
            </w:r>
          </w:p>
        </w:tc>
      </w:tr>
      <w:tr w:rsidR="008054FB" w:rsidRPr="008E6D0D" w:rsidTr="008054FB">
        <w:trPr>
          <w:trHeight w:val="315"/>
        </w:trPr>
        <w:tc>
          <w:tcPr>
            <w:tcW w:w="0" w:type="auto"/>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Inlet Temperature</w:t>
            </w:r>
          </w:p>
        </w:tc>
        <w:tc>
          <w:tcPr>
            <w:tcW w:w="0" w:type="auto"/>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260K</w:t>
            </w:r>
          </w:p>
        </w:tc>
      </w:tr>
      <w:tr w:rsidR="008054FB" w:rsidRPr="008E6D0D" w:rsidTr="008054FB">
        <w:trPr>
          <w:trHeight w:val="315"/>
        </w:trPr>
        <w:tc>
          <w:tcPr>
            <w:tcW w:w="0" w:type="auto"/>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Free Stream Temperature</w:t>
            </w:r>
          </w:p>
        </w:tc>
        <w:tc>
          <w:tcPr>
            <w:tcW w:w="0" w:type="auto"/>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311K</w:t>
            </w:r>
          </w:p>
        </w:tc>
      </w:tr>
      <w:tr w:rsidR="008054FB" w:rsidRPr="008E6D0D" w:rsidTr="008054FB">
        <w:trPr>
          <w:trHeight w:val="315"/>
        </w:trPr>
        <w:tc>
          <w:tcPr>
            <w:tcW w:w="0" w:type="auto"/>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Fluid</w:t>
            </w:r>
          </w:p>
        </w:tc>
        <w:tc>
          <w:tcPr>
            <w:tcW w:w="0" w:type="auto"/>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Air</w:t>
            </w:r>
          </w:p>
        </w:tc>
      </w:tr>
      <w:tr w:rsidR="008054FB" w:rsidRPr="008E6D0D" w:rsidTr="008054FB">
        <w:trPr>
          <w:trHeight w:val="376"/>
        </w:trPr>
        <w:tc>
          <w:tcPr>
            <w:tcW w:w="0" w:type="auto"/>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Wall Heat Flux</w:t>
            </w:r>
          </w:p>
        </w:tc>
        <w:tc>
          <w:tcPr>
            <w:tcW w:w="0" w:type="auto"/>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99.63 W/m</w:t>
            </w:r>
            <w:r w:rsidRPr="00055217">
              <w:rPr>
                <w:rFonts w:eastAsia="Times New Roman"/>
                <w:color w:val="000000"/>
                <w:vertAlign w:val="superscript"/>
              </w:rPr>
              <w:t>2</w:t>
            </w:r>
          </w:p>
        </w:tc>
      </w:tr>
      <w:tr w:rsidR="008054FB" w:rsidRPr="008E6D0D" w:rsidTr="008054FB">
        <w:trPr>
          <w:trHeight w:val="376"/>
        </w:trPr>
        <w:tc>
          <w:tcPr>
            <w:tcW w:w="0" w:type="auto"/>
            <w:tcBorders>
              <w:left w:val="nil"/>
              <w:right w:val="nil"/>
            </w:tcBorders>
            <w:shd w:val="clear" w:color="auto" w:fill="D3DFEE"/>
            <w:noWrap/>
          </w:tcPr>
          <w:p w:rsidR="008054FB" w:rsidRPr="0098574E" w:rsidRDefault="008054FB" w:rsidP="008054FB">
            <w:pPr>
              <w:spacing w:after="0" w:line="240" w:lineRule="auto"/>
              <w:rPr>
                <w:rFonts w:eastAsia="Times New Roman"/>
                <w:bCs/>
                <w:color w:val="000000"/>
              </w:rPr>
            </w:pPr>
            <w:r w:rsidRPr="0098574E">
              <w:rPr>
                <w:rFonts w:eastAsia="Times New Roman"/>
                <w:bCs/>
                <w:color w:val="000000"/>
              </w:rPr>
              <w:t>Wall Heat Generation Rate</w:t>
            </w:r>
          </w:p>
        </w:tc>
        <w:tc>
          <w:tcPr>
            <w:tcW w:w="0" w:type="auto"/>
            <w:tcBorders>
              <w:left w:val="nil"/>
              <w:right w:val="nil"/>
            </w:tcBorders>
            <w:shd w:val="clear" w:color="auto" w:fill="D3DFEE"/>
            <w:noWrap/>
          </w:tcPr>
          <w:p w:rsidR="008054FB" w:rsidRPr="00055217" w:rsidRDefault="008054FB" w:rsidP="008054FB">
            <w:pPr>
              <w:spacing w:after="0" w:line="240" w:lineRule="auto"/>
              <w:rPr>
                <w:rFonts w:eastAsia="Times New Roman"/>
                <w:color w:val="000000"/>
              </w:rPr>
            </w:pPr>
            <w:r w:rsidRPr="00055217">
              <w:rPr>
                <w:rFonts w:eastAsia="Times New Roman"/>
                <w:color w:val="000000"/>
              </w:rPr>
              <w:t>141.75 W/m</w:t>
            </w:r>
            <w:r w:rsidRPr="00055217">
              <w:rPr>
                <w:rFonts w:eastAsia="Times New Roman"/>
                <w:color w:val="000000"/>
                <w:vertAlign w:val="superscript"/>
              </w:rPr>
              <w:t>3</w:t>
            </w:r>
          </w:p>
        </w:tc>
      </w:tr>
    </w:tbl>
    <w:p w:rsidR="003933C5" w:rsidRDefault="008054FB" w:rsidP="008054FB">
      <w:pPr>
        <w:tabs>
          <w:tab w:val="left" w:pos="2040"/>
        </w:tabs>
        <w:autoSpaceDE w:val="0"/>
        <w:autoSpaceDN w:val="0"/>
        <w:adjustRightInd w:val="0"/>
        <w:jc w:val="both"/>
        <w:rPr>
          <w:rFonts w:asciiTheme="majorBidi" w:hAnsiTheme="majorBidi" w:cstheme="majorBidi"/>
        </w:rPr>
      </w:pPr>
      <w:r>
        <w:rPr>
          <w:rFonts w:asciiTheme="majorBidi" w:hAnsiTheme="majorBidi" w:cstheme="majorBidi"/>
        </w:rPr>
        <w:tab/>
      </w: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Default="008054FB" w:rsidP="008054FB">
      <w:pPr>
        <w:tabs>
          <w:tab w:val="left" w:pos="2040"/>
        </w:tabs>
        <w:autoSpaceDE w:val="0"/>
        <w:autoSpaceDN w:val="0"/>
        <w:adjustRightInd w:val="0"/>
        <w:jc w:val="both"/>
        <w:rPr>
          <w:rFonts w:asciiTheme="majorBidi" w:hAnsiTheme="majorBidi" w:cstheme="majorBidi"/>
        </w:rPr>
      </w:pPr>
    </w:p>
    <w:p w:rsidR="008054FB" w:rsidRPr="00197F0F" w:rsidRDefault="008054FB" w:rsidP="008054FB">
      <w:pPr>
        <w:tabs>
          <w:tab w:val="left" w:pos="2040"/>
        </w:tabs>
        <w:autoSpaceDE w:val="0"/>
        <w:autoSpaceDN w:val="0"/>
        <w:adjustRightInd w:val="0"/>
        <w:jc w:val="both"/>
        <w:rPr>
          <w:rFonts w:asciiTheme="majorBidi" w:hAnsiTheme="majorBidi" w:cstheme="majorBidi"/>
        </w:rPr>
      </w:pPr>
    </w:p>
    <w:p w:rsidR="00E27A7E" w:rsidRPr="00197F0F" w:rsidRDefault="00E27A7E" w:rsidP="00E27A7E">
      <w:pPr>
        <w:rPr>
          <w:rFonts w:asciiTheme="majorBidi" w:hAnsiTheme="majorBidi" w:cstheme="majorBidi"/>
        </w:rPr>
      </w:pPr>
    </w:p>
    <w:p w:rsidR="00AF2214" w:rsidRPr="00197F0F" w:rsidRDefault="00AF2214" w:rsidP="008F1355">
      <w:pPr>
        <w:jc w:val="both"/>
        <w:rPr>
          <w:rFonts w:asciiTheme="majorBidi" w:hAnsiTheme="majorBidi" w:cstheme="majorBidi"/>
        </w:rPr>
      </w:pPr>
    </w:p>
    <w:p w:rsidR="008F1355" w:rsidRPr="00197F0F" w:rsidRDefault="00AC3F89" w:rsidP="00D218A1">
      <w:pPr>
        <w:autoSpaceDE w:val="0"/>
        <w:autoSpaceDN w:val="0"/>
        <w:adjustRightInd w:val="0"/>
        <w:spacing w:after="0" w:line="240" w:lineRule="auto"/>
        <w:jc w:val="both"/>
        <w:rPr>
          <w:rFonts w:asciiTheme="majorBidi" w:hAnsiTheme="majorBidi" w:cstheme="majorBidi"/>
          <w:b/>
          <w:bCs/>
        </w:rPr>
      </w:pPr>
      <w:r>
        <w:rPr>
          <w:rFonts w:asciiTheme="majorBidi" w:hAnsiTheme="majorBidi" w:cstheme="majorBidi"/>
          <w:b/>
          <w:bCs/>
        </w:rPr>
        <w:lastRenderedPageBreak/>
        <w:t>2</w:t>
      </w:r>
      <w:r w:rsidR="00A41E9D" w:rsidRPr="00197F0F">
        <w:rPr>
          <w:rFonts w:asciiTheme="majorBidi" w:hAnsiTheme="majorBidi" w:cstheme="majorBidi"/>
          <w:b/>
          <w:bCs/>
        </w:rPr>
        <w:t>.4 Grid Generation</w:t>
      </w:r>
    </w:p>
    <w:p w:rsidR="00A41E9D" w:rsidRPr="00197F0F" w:rsidRDefault="00A41E9D" w:rsidP="00D218A1">
      <w:pPr>
        <w:autoSpaceDE w:val="0"/>
        <w:autoSpaceDN w:val="0"/>
        <w:adjustRightInd w:val="0"/>
        <w:spacing w:after="0" w:line="240" w:lineRule="auto"/>
        <w:jc w:val="both"/>
        <w:rPr>
          <w:rFonts w:asciiTheme="majorBidi" w:hAnsiTheme="majorBidi" w:cstheme="majorBidi"/>
        </w:rPr>
      </w:pPr>
    </w:p>
    <w:p w:rsidR="00A41E9D" w:rsidRPr="00197F0F" w:rsidRDefault="00A41E9D" w:rsidP="00A41E9D">
      <w:pPr>
        <w:autoSpaceDE w:val="0"/>
        <w:autoSpaceDN w:val="0"/>
        <w:adjustRightInd w:val="0"/>
        <w:rPr>
          <w:rFonts w:asciiTheme="majorBidi" w:hAnsiTheme="majorBidi" w:cstheme="majorBidi"/>
        </w:rPr>
      </w:pPr>
      <w:r w:rsidRPr="00197F0F">
        <w:rPr>
          <w:rFonts w:asciiTheme="majorBidi" w:hAnsiTheme="majorBidi" w:cstheme="majorBidi"/>
        </w:rPr>
        <w:t xml:space="preserve">The mesh arrangement for the business cabin model consisted of 55084 nodes and 148582 </w:t>
      </w:r>
      <w:proofErr w:type="spellStart"/>
      <w:r w:rsidRPr="00197F0F">
        <w:rPr>
          <w:rFonts w:asciiTheme="majorBidi" w:hAnsiTheme="majorBidi" w:cstheme="majorBidi"/>
        </w:rPr>
        <w:t>Tetrahedra</w:t>
      </w:r>
      <w:proofErr w:type="spellEnd"/>
      <w:r w:rsidRPr="00197F0F">
        <w:rPr>
          <w:rFonts w:asciiTheme="majorBidi" w:hAnsiTheme="majorBidi" w:cstheme="majorBidi"/>
        </w:rPr>
        <w:t xml:space="preserve"> mesh elements, and the mesh arrangement for the economy cabin model consisted of 50507 nodes and 181431 </w:t>
      </w:r>
      <w:proofErr w:type="spellStart"/>
      <w:r w:rsidRPr="00197F0F">
        <w:rPr>
          <w:rFonts w:asciiTheme="majorBidi" w:hAnsiTheme="majorBidi" w:cstheme="majorBidi"/>
        </w:rPr>
        <w:t>Tetrahedra</w:t>
      </w:r>
      <w:proofErr w:type="spellEnd"/>
      <w:r w:rsidRPr="00197F0F">
        <w:rPr>
          <w:rFonts w:asciiTheme="majorBidi" w:hAnsiTheme="majorBidi" w:cstheme="majorBidi"/>
        </w:rPr>
        <w:t xml:space="preserve"> mesh elements. The economy cabin overall has a higher number of elements due to having more seats per row shown in Figures 7 and 8. </w:t>
      </w:r>
    </w:p>
    <w:p w:rsidR="00A41E9D" w:rsidRPr="00197F0F" w:rsidRDefault="00A41E9D" w:rsidP="00A41E9D">
      <w:pPr>
        <w:autoSpaceDE w:val="0"/>
        <w:autoSpaceDN w:val="0"/>
        <w:adjustRightInd w:val="0"/>
        <w:rPr>
          <w:rFonts w:asciiTheme="majorBidi" w:hAnsiTheme="majorBidi" w:cstheme="majorBidi"/>
        </w:rPr>
      </w:pPr>
    </w:p>
    <w:p w:rsidR="00A41E9D" w:rsidRPr="00197F0F" w:rsidRDefault="00A41E9D" w:rsidP="00A41E9D">
      <w:pPr>
        <w:autoSpaceDE w:val="0"/>
        <w:autoSpaceDN w:val="0"/>
        <w:adjustRightInd w:val="0"/>
        <w:rPr>
          <w:rFonts w:asciiTheme="majorBidi" w:hAnsiTheme="majorBidi" w:cstheme="majorBidi"/>
          <w:b/>
          <w:bCs/>
        </w:rPr>
      </w:pPr>
      <w:r w:rsidRPr="00197F0F">
        <w:rPr>
          <w:rFonts w:asciiTheme="majorBidi" w:hAnsiTheme="majorBidi" w:cstheme="majorBidi"/>
          <w:noProof/>
          <w:lang w:val="en-GB" w:eastAsia="en-GB"/>
        </w:rPr>
        <w:drawing>
          <wp:anchor distT="0" distB="0" distL="114300" distR="114300" simplePos="0" relativeHeight="251665408" behindDoc="1" locked="0" layoutInCell="1" allowOverlap="0" wp14:anchorId="63453842" wp14:editId="718C367B">
            <wp:simplePos x="0" y="0"/>
            <wp:positionH relativeFrom="column">
              <wp:posOffset>3095625</wp:posOffset>
            </wp:positionH>
            <wp:positionV relativeFrom="paragraph">
              <wp:posOffset>0</wp:posOffset>
            </wp:positionV>
            <wp:extent cx="3105150" cy="1828800"/>
            <wp:effectExtent l="19050" t="0" r="0" b="0"/>
            <wp:wrapTight wrapText="bothSides">
              <wp:wrapPolygon edited="0">
                <wp:start x="-133" y="0"/>
                <wp:lineTo x="-133" y="21375"/>
                <wp:lineTo x="21600" y="21375"/>
                <wp:lineTo x="21600" y="0"/>
                <wp:lineTo x="-133" y="0"/>
              </wp:wrapPolygon>
            </wp:wrapTight>
            <wp:docPr id="7" name="Picture 7" descr="meshwith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hwithenclosure"/>
                    <pic:cNvPicPr>
                      <a:picLocks noChangeAspect="1" noChangeArrowheads="1"/>
                    </pic:cNvPicPr>
                  </pic:nvPicPr>
                  <pic:blipFill>
                    <a:blip r:embed="rId17" cstate="print"/>
                    <a:srcRect/>
                    <a:stretch>
                      <a:fillRect/>
                    </a:stretch>
                  </pic:blipFill>
                  <pic:spPr bwMode="auto">
                    <a:xfrm>
                      <a:off x="0" y="0"/>
                      <a:ext cx="3105150" cy="1828800"/>
                    </a:xfrm>
                    <a:prstGeom prst="rect">
                      <a:avLst/>
                    </a:prstGeom>
                    <a:noFill/>
                    <a:ln w="9525">
                      <a:noFill/>
                      <a:miter lim="800000"/>
                      <a:headEnd/>
                      <a:tailEnd/>
                    </a:ln>
                  </pic:spPr>
                </pic:pic>
              </a:graphicData>
            </a:graphic>
          </wp:anchor>
        </w:drawing>
      </w:r>
      <w:r w:rsidRPr="00197F0F">
        <w:rPr>
          <w:rFonts w:asciiTheme="majorBidi" w:hAnsiTheme="majorBidi" w:cstheme="majorBidi"/>
          <w:b/>
          <w:bCs/>
          <w:noProof/>
          <w:lang w:val="en-GB" w:eastAsia="en-GB"/>
        </w:rPr>
        <w:drawing>
          <wp:inline distT="0" distB="0" distL="0" distR="0" wp14:anchorId="2B130C37" wp14:editId="14C8534E">
            <wp:extent cx="3048000" cy="1981200"/>
            <wp:effectExtent l="19050" t="0" r="0" b="0"/>
            <wp:docPr id="41" name="Picture 41" descr="economymeshwith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nomymeshwithenclosure"/>
                    <pic:cNvPicPr>
                      <a:picLocks noChangeAspect="1" noChangeArrowheads="1"/>
                    </pic:cNvPicPr>
                  </pic:nvPicPr>
                  <pic:blipFill>
                    <a:blip r:embed="rId18" cstate="print"/>
                    <a:srcRect/>
                    <a:stretch>
                      <a:fillRect/>
                    </a:stretch>
                  </pic:blipFill>
                  <pic:spPr bwMode="auto">
                    <a:xfrm>
                      <a:off x="0" y="0"/>
                      <a:ext cx="3048000" cy="1981200"/>
                    </a:xfrm>
                    <a:prstGeom prst="rect">
                      <a:avLst/>
                    </a:prstGeom>
                    <a:noFill/>
                    <a:ln w="9525">
                      <a:noFill/>
                      <a:miter lim="800000"/>
                      <a:headEnd/>
                      <a:tailEnd/>
                    </a:ln>
                  </pic:spPr>
                </pic:pic>
              </a:graphicData>
            </a:graphic>
          </wp:inline>
        </w:drawing>
      </w:r>
    </w:p>
    <w:tbl>
      <w:tblPr>
        <w:tblpPr w:leftFromText="180" w:rightFromText="180" w:vertAnchor="text" w:horzAnchor="page" w:tblpX="6823" w:tblpY="89"/>
        <w:tblW w:w="4455" w:type="dxa"/>
        <w:tblBorders>
          <w:top w:val="single" w:sz="8" w:space="0" w:color="4F81BD"/>
          <w:bottom w:val="single" w:sz="8" w:space="0" w:color="4F81BD"/>
        </w:tblBorders>
        <w:tblLook w:val="04A0" w:firstRow="1" w:lastRow="0" w:firstColumn="1" w:lastColumn="0" w:noHBand="0" w:noVBand="1"/>
      </w:tblPr>
      <w:tblGrid>
        <w:gridCol w:w="1355"/>
        <w:gridCol w:w="843"/>
        <w:gridCol w:w="1163"/>
        <w:gridCol w:w="1390"/>
      </w:tblGrid>
      <w:tr w:rsidR="00A41E9D" w:rsidRPr="00197F0F" w:rsidTr="00197F0F">
        <w:trPr>
          <w:trHeight w:val="269"/>
        </w:trPr>
        <w:tc>
          <w:tcPr>
            <w:tcW w:w="1355" w:type="dxa"/>
            <w:tcBorders>
              <w:top w:val="single" w:sz="8" w:space="0" w:color="4F81BD"/>
              <w:left w:val="nil"/>
              <w:bottom w:val="single" w:sz="8" w:space="0" w:color="4F81BD"/>
              <w:right w:val="single" w:sz="4" w:space="0" w:color="auto"/>
            </w:tcBorders>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Domain</w:t>
            </w:r>
          </w:p>
        </w:tc>
        <w:tc>
          <w:tcPr>
            <w:tcW w:w="799" w:type="dxa"/>
            <w:tcBorders>
              <w:top w:val="single" w:sz="8" w:space="0" w:color="4F81BD"/>
              <w:left w:val="single" w:sz="4" w:space="0" w:color="auto"/>
              <w:bottom w:val="single" w:sz="8" w:space="0" w:color="4F81BD"/>
              <w:right w:val="nil"/>
            </w:tcBorders>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Nodes</w:t>
            </w:r>
          </w:p>
        </w:tc>
        <w:tc>
          <w:tcPr>
            <w:tcW w:w="1064" w:type="dxa"/>
            <w:tcBorders>
              <w:top w:val="single" w:sz="8" w:space="0" w:color="4F81BD"/>
              <w:left w:val="nil"/>
              <w:bottom w:val="single" w:sz="8" w:space="0" w:color="4F81BD"/>
              <w:right w:val="nil"/>
            </w:tcBorders>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Elements</w:t>
            </w:r>
          </w:p>
        </w:tc>
        <w:tc>
          <w:tcPr>
            <w:tcW w:w="1237" w:type="dxa"/>
            <w:tcBorders>
              <w:top w:val="single" w:sz="8" w:space="0" w:color="4F81BD"/>
              <w:left w:val="nil"/>
              <w:bottom w:val="single" w:sz="8" w:space="0" w:color="4F81BD"/>
              <w:right w:val="nil"/>
            </w:tcBorders>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proofErr w:type="spellStart"/>
            <w:r w:rsidRPr="00197F0F">
              <w:rPr>
                <w:rFonts w:asciiTheme="majorBidi" w:eastAsia="Times New Roman" w:hAnsiTheme="majorBidi" w:cstheme="majorBidi"/>
                <w:b/>
                <w:bCs/>
                <w:color w:val="000000"/>
              </w:rPr>
              <w:t>Tetrahedra</w:t>
            </w:r>
            <w:proofErr w:type="spellEnd"/>
          </w:p>
        </w:tc>
      </w:tr>
      <w:tr w:rsidR="00A41E9D" w:rsidRPr="00197F0F" w:rsidTr="00197F0F">
        <w:trPr>
          <w:trHeight w:val="269"/>
        </w:trPr>
        <w:tc>
          <w:tcPr>
            <w:tcW w:w="1355" w:type="dxa"/>
            <w:tcBorders>
              <w:top w:val="single" w:sz="8" w:space="0" w:color="4F81BD"/>
              <w:left w:val="nil"/>
              <w:bottom w:val="single" w:sz="8" w:space="0" w:color="4F81BD"/>
              <w:right w:val="single" w:sz="4" w:space="0" w:color="auto"/>
            </w:tcBorders>
            <w:shd w:val="clear" w:color="auto" w:fill="D3DFEE"/>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All Domains</w:t>
            </w:r>
          </w:p>
        </w:tc>
        <w:tc>
          <w:tcPr>
            <w:tcW w:w="799" w:type="dxa"/>
            <w:tcBorders>
              <w:left w:val="single" w:sz="4" w:space="0" w:color="auto"/>
              <w:right w:val="nil"/>
            </w:tcBorders>
            <w:shd w:val="clear" w:color="auto" w:fill="D3DFEE"/>
            <w:noWrap/>
          </w:tcPr>
          <w:p w:rsidR="00A41E9D" w:rsidRPr="00197F0F" w:rsidRDefault="00A41E9D"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50507</w:t>
            </w:r>
          </w:p>
        </w:tc>
        <w:tc>
          <w:tcPr>
            <w:tcW w:w="1064" w:type="dxa"/>
            <w:tcBorders>
              <w:left w:val="nil"/>
              <w:right w:val="nil"/>
            </w:tcBorders>
            <w:shd w:val="clear" w:color="auto" w:fill="D3DFEE"/>
            <w:noWrap/>
          </w:tcPr>
          <w:p w:rsidR="00A41E9D" w:rsidRPr="00197F0F" w:rsidRDefault="00A41E9D"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181431</w:t>
            </w:r>
          </w:p>
        </w:tc>
        <w:tc>
          <w:tcPr>
            <w:tcW w:w="1237" w:type="dxa"/>
            <w:tcBorders>
              <w:left w:val="nil"/>
              <w:right w:val="nil"/>
            </w:tcBorders>
            <w:shd w:val="clear" w:color="auto" w:fill="D3DFEE"/>
            <w:noWrap/>
          </w:tcPr>
          <w:p w:rsidR="00A41E9D" w:rsidRPr="00197F0F" w:rsidRDefault="00A41E9D"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181431</w:t>
            </w:r>
          </w:p>
        </w:tc>
      </w:tr>
    </w:tbl>
    <w:tbl>
      <w:tblPr>
        <w:tblW w:w="4673" w:type="dxa"/>
        <w:tblBorders>
          <w:top w:val="single" w:sz="8" w:space="0" w:color="4F81BD"/>
          <w:bottom w:val="single" w:sz="8" w:space="0" w:color="4F81BD"/>
        </w:tblBorders>
        <w:tblLook w:val="04A0" w:firstRow="1" w:lastRow="0" w:firstColumn="1" w:lastColumn="0" w:noHBand="0" w:noVBand="1"/>
      </w:tblPr>
      <w:tblGrid>
        <w:gridCol w:w="1420"/>
        <w:gridCol w:w="960"/>
        <w:gridCol w:w="1163"/>
        <w:gridCol w:w="1390"/>
      </w:tblGrid>
      <w:tr w:rsidR="00A41E9D" w:rsidRPr="00197F0F" w:rsidTr="00197F0F">
        <w:trPr>
          <w:trHeight w:val="300"/>
        </w:trPr>
        <w:tc>
          <w:tcPr>
            <w:tcW w:w="1420" w:type="dxa"/>
            <w:tcBorders>
              <w:top w:val="single" w:sz="8" w:space="0" w:color="4F81BD"/>
              <w:left w:val="nil"/>
              <w:bottom w:val="single" w:sz="8" w:space="0" w:color="4F81BD"/>
              <w:right w:val="single" w:sz="4" w:space="0" w:color="auto"/>
            </w:tcBorders>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Domain</w:t>
            </w:r>
          </w:p>
        </w:tc>
        <w:tc>
          <w:tcPr>
            <w:tcW w:w="960" w:type="dxa"/>
            <w:tcBorders>
              <w:top w:val="single" w:sz="8" w:space="0" w:color="4F81BD"/>
              <w:left w:val="single" w:sz="4" w:space="0" w:color="auto"/>
              <w:bottom w:val="single" w:sz="8" w:space="0" w:color="4F81BD"/>
              <w:right w:val="nil"/>
            </w:tcBorders>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Nodes</w:t>
            </w:r>
          </w:p>
        </w:tc>
        <w:tc>
          <w:tcPr>
            <w:tcW w:w="1060" w:type="dxa"/>
            <w:tcBorders>
              <w:top w:val="single" w:sz="8" w:space="0" w:color="4F81BD"/>
              <w:left w:val="nil"/>
              <w:bottom w:val="single" w:sz="8" w:space="0" w:color="4F81BD"/>
              <w:right w:val="nil"/>
            </w:tcBorders>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Elements</w:t>
            </w:r>
          </w:p>
        </w:tc>
        <w:tc>
          <w:tcPr>
            <w:tcW w:w="1233" w:type="dxa"/>
            <w:tcBorders>
              <w:top w:val="single" w:sz="8" w:space="0" w:color="4F81BD"/>
              <w:left w:val="nil"/>
              <w:bottom w:val="single" w:sz="8" w:space="0" w:color="4F81BD"/>
              <w:right w:val="nil"/>
            </w:tcBorders>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proofErr w:type="spellStart"/>
            <w:r w:rsidRPr="00197F0F">
              <w:rPr>
                <w:rFonts w:asciiTheme="majorBidi" w:eastAsia="Times New Roman" w:hAnsiTheme="majorBidi" w:cstheme="majorBidi"/>
                <w:b/>
                <w:bCs/>
                <w:color w:val="000000"/>
              </w:rPr>
              <w:t>Tetrahedra</w:t>
            </w:r>
            <w:proofErr w:type="spellEnd"/>
          </w:p>
        </w:tc>
      </w:tr>
      <w:tr w:rsidR="00A41E9D" w:rsidRPr="00197F0F" w:rsidTr="00197F0F">
        <w:trPr>
          <w:trHeight w:val="300"/>
        </w:trPr>
        <w:tc>
          <w:tcPr>
            <w:tcW w:w="1420" w:type="dxa"/>
            <w:tcBorders>
              <w:top w:val="single" w:sz="8" w:space="0" w:color="4F81BD"/>
              <w:left w:val="nil"/>
              <w:bottom w:val="single" w:sz="8" w:space="0" w:color="4F81BD"/>
              <w:right w:val="single" w:sz="4" w:space="0" w:color="auto"/>
            </w:tcBorders>
            <w:shd w:val="clear" w:color="auto" w:fill="D3DFEE"/>
            <w:noWrap/>
          </w:tcPr>
          <w:p w:rsidR="00A41E9D" w:rsidRPr="00197F0F" w:rsidRDefault="00A41E9D"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All Domains</w:t>
            </w:r>
          </w:p>
        </w:tc>
        <w:tc>
          <w:tcPr>
            <w:tcW w:w="960" w:type="dxa"/>
            <w:tcBorders>
              <w:left w:val="single" w:sz="4" w:space="0" w:color="auto"/>
              <w:right w:val="nil"/>
            </w:tcBorders>
            <w:shd w:val="clear" w:color="auto" w:fill="D3DFEE"/>
            <w:noWrap/>
          </w:tcPr>
          <w:p w:rsidR="00A41E9D" w:rsidRPr="00197F0F" w:rsidRDefault="00A41E9D"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55084</w:t>
            </w:r>
          </w:p>
        </w:tc>
        <w:tc>
          <w:tcPr>
            <w:tcW w:w="1060" w:type="dxa"/>
            <w:tcBorders>
              <w:left w:val="nil"/>
              <w:right w:val="nil"/>
            </w:tcBorders>
            <w:shd w:val="clear" w:color="auto" w:fill="D3DFEE"/>
            <w:noWrap/>
          </w:tcPr>
          <w:p w:rsidR="00A41E9D" w:rsidRPr="00197F0F" w:rsidRDefault="00A41E9D"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157734</w:t>
            </w:r>
          </w:p>
        </w:tc>
        <w:tc>
          <w:tcPr>
            <w:tcW w:w="1233" w:type="dxa"/>
            <w:tcBorders>
              <w:left w:val="nil"/>
              <w:right w:val="nil"/>
            </w:tcBorders>
            <w:shd w:val="clear" w:color="auto" w:fill="D3DFEE"/>
            <w:noWrap/>
          </w:tcPr>
          <w:p w:rsidR="00A41E9D" w:rsidRPr="00197F0F" w:rsidRDefault="00A41E9D"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148582</w:t>
            </w:r>
          </w:p>
        </w:tc>
      </w:tr>
    </w:tbl>
    <w:p w:rsidR="00A41E9D" w:rsidRPr="00197F0F" w:rsidRDefault="00A41E9D" w:rsidP="00A41E9D">
      <w:pPr>
        <w:autoSpaceDE w:val="0"/>
        <w:autoSpaceDN w:val="0"/>
        <w:adjustRightInd w:val="0"/>
        <w:ind w:right="-1080"/>
        <w:rPr>
          <w:rFonts w:asciiTheme="majorBidi" w:hAnsiTheme="majorBidi" w:cstheme="majorBidi"/>
          <w:bCs/>
        </w:rPr>
      </w:pPr>
      <w:r w:rsidRPr="00197F0F">
        <w:rPr>
          <w:rFonts w:asciiTheme="majorBidi" w:hAnsiTheme="majorBidi" w:cstheme="majorBidi"/>
          <w:b/>
          <w:iCs/>
        </w:rPr>
        <w:br/>
      </w:r>
      <w:r w:rsidRPr="00197F0F">
        <w:rPr>
          <w:rFonts w:asciiTheme="majorBidi" w:hAnsiTheme="majorBidi" w:cstheme="majorBidi"/>
          <w:b/>
          <w:bCs/>
        </w:rPr>
        <w:t>Figure 7 Economy cabin CFD mesh model</w:t>
      </w:r>
      <w:r w:rsidRPr="00197F0F">
        <w:rPr>
          <w:rFonts w:asciiTheme="majorBidi" w:hAnsiTheme="majorBidi" w:cstheme="majorBidi"/>
          <w:b/>
          <w:bCs/>
        </w:rPr>
        <w:tab/>
        <w:t>Figure 8. Business cabin CFD mesh model</w:t>
      </w:r>
    </w:p>
    <w:p w:rsidR="00A41E9D" w:rsidRPr="00197F0F" w:rsidRDefault="00A41E9D" w:rsidP="00A41E9D">
      <w:pPr>
        <w:autoSpaceDE w:val="0"/>
        <w:autoSpaceDN w:val="0"/>
        <w:adjustRightInd w:val="0"/>
        <w:ind w:right="-1080"/>
        <w:rPr>
          <w:rFonts w:asciiTheme="majorBidi" w:hAnsiTheme="majorBidi" w:cstheme="majorBidi"/>
          <w:bCs/>
        </w:rPr>
      </w:pPr>
    </w:p>
    <w:p w:rsidR="00A41E9D" w:rsidRPr="00197F0F" w:rsidRDefault="00A41E9D" w:rsidP="00D218A1">
      <w:pPr>
        <w:autoSpaceDE w:val="0"/>
        <w:autoSpaceDN w:val="0"/>
        <w:adjustRightInd w:val="0"/>
        <w:spacing w:after="0" w:line="240" w:lineRule="auto"/>
        <w:jc w:val="both"/>
        <w:rPr>
          <w:rFonts w:asciiTheme="majorBidi" w:hAnsiTheme="majorBidi" w:cstheme="majorBidi"/>
        </w:rPr>
      </w:pPr>
    </w:p>
    <w:p w:rsidR="0092583A" w:rsidRPr="00197F0F" w:rsidRDefault="0092583A" w:rsidP="0092583A">
      <w:pPr>
        <w:pStyle w:val="Default"/>
        <w:rPr>
          <w:rFonts w:asciiTheme="majorBidi" w:hAnsiTheme="majorBidi" w:cstheme="majorBidi"/>
        </w:rPr>
      </w:pPr>
      <w:r w:rsidRPr="00197F0F">
        <w:rPr>
          <w:rFonts w:asciiTheme="majorBidi" w:hAnsiTheme="majorBidi" w:cstheme="majorBidi"/>
        </w:rPr>
        <w:t xml:space="preserve">Grid verification is a process of removing computational uncertainties through iterative grid solutions. The </w:t>
      </w:r>
      <w:proofErr w:type="spellStart"/>
      <w:r w:rsidRPr="00197F0F">
        <w:rPr>
          <w:rFonts w:asciiTheme="majorBidi" w:hAnsiTheme="majorBidi" w:cstheme="majorBidi"/>
        </w:rPr>
        <w:t>hp</w:t>
      </w:r>
      <w:proofErr w:type="spellEnd"/>
      <w:r w:rsidRPr="00197F0F">
        <w:rPr>
          <w:rFonts w:asciiTheme="majorBidi" w:hAnsiTheme="majorBidi" w:cstheme="majorBidi"/>
        </w:rPr>
        <w:t xml:space="preserve">-method grid adaption technique used requires the use of different mesh sizes and higher order approximations </w:t>
      </w:r>
      <w:r w:rsidRPr="005E0F7C">
        <w:rPr>
          <w:rFonts w:asciiTheme="majorBidi" w:hAnsiTheme="majorBidi" w:cstheme="majorBidi"/>
          <w:color w:val="FF0000"/>
        </w:rPr>
        <w:t>[</w:t>
      </w:r>
      <w:r w:rsidR="005C3474" w:rsidRPr="005E0F7C">
        <w:rPr>
          <w:rFonts w:asciiTheme="majorBidi" w:hAnsiTheme="majorBidi" w:cstheme="majorBidi"/>
          <w:color w:val="FF0000"/>
        </w:rPr>
        <w:t>16</w:t>
      </w:r>
      <w:r w:rsidRPr="005E0F7C">
        <w:rPr>
          <w:rFonts w:asciiTheme="majorBidi" w:hAnsiTheme="majorBidi" w:cstheme="majorBidi"/>
          <w:color w:val="FF0000"/>
        </w:rPr>
        <w:t>]</w:t>
      </w:r>
      <w:r w:rsidRPr="00197F0F">
        <w:rPr>
          <w:rFonts w:asciiTheme="majorBidi" w:hAnsiTheme="majorBidi" w:cstheme="majorBidi"/>
        </w:rPr>
        <w:t>. This technique uses a post-processing error indicator as opposed to other methods which rely on a priori error indicator.</w:t>
      </w:r>
    </w:p>
    <w:p w:rsidR="0092583A" w:rsidRPr="00197F0F" w:rsidRDefault="0092583A" w:rsidP="0092583A">
      <w:pPr>
        <w:pStyle w:val="Default"/>
        <w:rPr>
          <w:rFonts w:asciiTheme="majorBidi" w:hAnsiTheme="majorBidi" w:cstheme="majorBidi"/>
        </w:rPr>
      </w:pPr>
    </w:p>
    <w:p w:rsidR="0092583A" w:rsidRPr="00197F0F" w:rsidRDefault="00AC3F89" w:rsidP="0092583A">
      <w:pPr>
        <w:pStyle w:val="Default"/>
        <w:rPr>
          <w:rFonts w:asciiTheme="majorBidi" w:hAnsiTheme="majorBidi" w:cstheme="majorBidi"/>
          <w:b/>
          <w:bCs/>
        </w:rPr>
      </w:pPr>
      <w:r>
        <w:rPr>
          <w:rFonts w:asciiTheme="majorBidi" w:hAnsiTheme="majorBidi" w:cstheme="majorBidi"/>
          <w:b/>
          <w:bCs/>
        </w:rPr>
        <w:t>2</w:t>
      </w:r>
      <w:r w:rsidR="00C31A9F" w:rsidRPr="00197F0F">
        <w:rPr>
          <w:rFonts w:asciiTheme="majorBidi" w:hAnsiTheme="majorBidi" w:cstheme="majorBidi"/>
          <w:b/>
          <w:bCs/>
        </w:rPr>
        <w:t xml:space="preserve">.4.1 </w:t>
      </w:r>
      <w:r w:rsidR="0092583A" w:rsidRPr="00197F0F">
        <w:rPr>
          <w:rFonts w:asciiTheme="majorBidi" w:hAnsiTheme="majorBidi" w:cstheme="majorBidi"/>
          <w:b/>
          <w:bCs/>
        </w:rPr>
        <w:t>Economy cabin model</w:t>
      </w:r>
    </w:p>
    <w:p w:rsidR="0092583A" w:rsidRPr="00197F0F" w:rsidRDefault="0092583A" w:rsidP="0092583A">
      <w:pPr>
        <w:pStyle w:val="Default"/>
        <w:rPr>
          <w:rFonts w:asciiTheme="majorBidi" w:hAnsiTheme="majorBidi" w:cstheme="majorBidi"/>
        </w:rPr>
      </w:pPr>
    </w:p>
    <w:p w:rsidR="0092583A" w:rsidRPr="00197F0F" w:rsidRDefault="0092583A" w:rsidP="0092583A">
      <w:pPr>
        <w:pStyle w:val="Default"/>
        <w:rPr>
          <w:rFonts w:asciiTheme="majorBidi" w:hAnsiTheme="majorBidi" w:cstheme="majorBidi"/>
        </w:rPr>
      </w:pPr>
      <w:r w:rsidRPr="00197F0F">
        <w:rPr>
          <w:rFonts w:asciiTheme="majorBidi" w:hAnsiTheme="majorBidi" w:cstheme="majorBidi"/>
        </w:rPr>
        <w:t>The initial grid was coarse and served as a benchmark for the successive re-meshing of the model to identify the reduction or increase in post-processing error</w:t>
      </w:r>
      <w:r w:rsidR="008127F7" w:rsidRPr="00197F0F">
        <w:rPr>
          <w:rFonts w:asciiTheme="majorBidi" w:hAnsiTheme="majorBidi" w:cstheme="majorBidi"/>
        </w:rPr>
        <w:t xml:space="preserve"> indicator, which in this investigation was the average internal temperature, shown in Table 4 and </w:t>
      </w:r>
      <w:r w:rsidR="00C44218" w:rsidRPr="00197F0F">
        <w:rPr>
          <w:rFonts w:asciiTheme="majorBidi" w:hAnsiTheme="majorBidi" w:cstheme="majorBidi"/>
        </w:rPr>
        <w:t>summarized</w:t>
      </w:r>
      <w:r w:rsidR="008127F7" w:rsidRPr="00197F0F">
        <w:rPr>
          <w:rFonts w:asciiTheme="majorBidi" w:hAnsiTheme="majorBidi" w:cstheme="majorBidi"/>
        </w:rPr>
        <w:t xml:space="preserve"> in Figure 9.</w:t>
      </w:r>
    </w:p>
    <w:p w:rsidR="0092583A" w:rsidRPr="00197F0F" w:rsidRDefault="0092583A" w:rsidP="0092583A">
      <w:pPr>
        <w:pStyle w:val="Default"/>
        <w:rPr>
          <w:rFonts w:asciiTheme="majorBidi" w:hAnsiTheme="majorBidi" w:cstheme="majorBidi"/>
        </w:rPr>
      </w:pPr>
    </w:p>
    <w:p w:rsidR="0092583A" w:rsidRPr="00197F0F" w:rsidRDefault="0092583A" w:rsidP="0092583A">
      <w:pPr>
        <w:pStyle w:val="Default"/>
        <w:rPr>
          <w:rFonts w:asciiTheme="majorBidi" w:hAnsiTheme="majorBidi" w:cstheme="majorBidi"/>
        </w:rPr>
      </w:pPr>
    </w:p>
    <w:p w:rsidR="0092583A" w:rsidRPr="00197F0F" w:rsidRDefault="0092583A" w:rsidP="0092583A">
      <w:pPr>
        <w:pStyle w:val="Default"/>
        <w:rPr>
          <w:rFonts w:asciiTheme="majorBidi" w:hAnsiTheme="majorBidi" w:cstheme="majorBidi"/>
        </w:rPr>
      </w:pPr>
    </w:p>
    <w:p w:rsidR="0092583A" w:rsidRDefault="0092583A" w:rsidP="0092583A">
      <w:pPr>
        <w:pStyle w:val="Default"/>
        <w:rPr>
          <w:rFonts w:asciiTheme="majorBidi" w:hAnsiTheme="majorBidi" w:cstheme="majorBidi"/>
        </w:rPr>
      </w:pPr>
    </w:p>
    <w:p w:rsidR="000C0E08" w:rsidRPr="00197F0F" w:rsidRDefault="000C0E08" w:rsidP="0092583A">
      <w:pPr>
        <w:pStyle w:val="Default"/>
        <w:rPr>
          <w:rFonts w:asciiTheme="majorBidi" w:hAnsiTheme="majorBidi" w:cstheme="majorBidi"/>
        </w:rPr>
      </w:pPr>
    </w:p>
    <w:p w:rsidR="0092583A" w:rsidRPr="00197F0F" w:rsidRDefault="008127F7" w:rsidP="0092583A">
      <w:pPr>
        <w:autoSpaceDE w:val="0"/>
        <w:autoSpaceDN w:val="0"/>
        <w:adjustRightInd w:val="0"/>
        <w:jc w:val="center"/>
        <w:rPr>
          <w:rFonts w:asciiTheme="majorBidi" w:hAnsiTheme="majorBidi" w:cstheme="majorBidi"/>
          <w:b/>
          <w:bCs/>
        </w:rPr>
      </w:pPr>
      <w:proofErr w:type="gramStart"/>
      <w:r w:rsidRPr="00197F0F">
        <w:rPr>
          <w:rFonts w:asciiTheme="majorBidi" w:hAnsiTheme="majorBidi" w:cstheme="majorBidi"/>
          <w:b/>
          <w:bCs/>
        </w:rPr>
        <w:lastRenderedPageBreak/>
        <w:t>Table 4.</w:t>
      </w:r>
      <w:proofErr w:type="gramEnd"/>
      <w:r w:rsidR="0092583A" w:rsidRPr="00197F0F">
        <w:rPr>
          <w:rFonts w:asciiTheme="majorBidi" w:hAnsiTheme="majorBidi" w:cstheme="majorBidi"/>
          <w:b/>
          <w:bCs/>
        </w:rPr>
        <w:t xml:space="preserve"> Error estimate table of the economy cabin model</w:t>
      </w:r>
    </w:p>
    <w:tbl>
      <w:tblPr>
        <w:tblW w:w="8707" w:type="dxa"/>
        <w:jc w:val="center"/>
        <w:tblBorders>
          <w:top w:val="single" w:sz="8" w:space="0" w:color="4F81BD"/>
          <w:bottom w:val="single" w:sz="8" w:space="0" w:color="4F81BD"/>
        </w:tblBorders>
        <w:tblLook w:val="04A0" w:firstRow="1" w:lastRow="0" w:firstColumn="1" w:lastColumn="0" w:noHBand="0" w:noVBand="1"/>
      </w:tblPr>
      <w:tblGrid>
        <w:gridCol w:w="960"/>
        <w:gridCol w:w="1163"/>
        <w:gridCol w:w="1720"/>
        <w:gridCol w:w="1323"/>
        <w:gridCol w:w="2160"/>
        <w:gridCol w:w="1600"/>
      </w:tblGrid>
      <w:tr w:rsidR="0092583A" w:rsidRPr="00197F0F" w:rsidTr="00197F0F">
        <w:trPr>
          <w:trHeight w:val="375"/>
          <w:jc w:val="center"/>
        </w:trPr>
        <w:tc>
          <w:tcPr>
            <w:tcW w:w="960" w:type="dxa"/>
            <w:tcBorders>
              <w:top w:val="single" w:sz="8" w:space="0" w:color="4F81BD"/>
              <w:left w:val="nil"/>
              <w:bottom w:val="single" w:sz="8" w:space="0" w:color="4F81BD"/>
              <w:right w:val="nil"/>
            </w:tcBorders>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Nodes</w:t>
            </w:r>
          </w:p>
        </w:tc>
        <w:tc>
          <w:tcPr>
            <w:tcW w:w="1060" w:type="dxa"/>
            <w:tcBorders>
              <w:top w:val="single" w:sz="8" w:space="0" w:color="4F81BD"/>
              <w:left w:val="nil"/>
              <w:bottom w:val="single" w:sz="8" w:space="0" w:color="4F81BD"/>
              <w:right w:val="nil"/>
            </w:tcBorders>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Elements</w:t>
            </w:r>
          </w:p>
        </w:tc>
        <w:tc>
          <w:tcPr>
            <w:tcW w:w="1720" w:type="dxa"/>
            <w:tcBorders>
              <w:top w:val="single" w:sz="8" w:space="0" w:color="4F81BD"/>
              <w:left w:val="nil"/>
              <w:bottom w:val="single" w:sz="8" w:space="0" w:color="4F81BD"/>
              <w:right w:val="nil"/>
            </w:tcBorders>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Relevance center</w:t>
            </w:r>
          </w:p>
        </w:tc>
        <w:tc>
          <w:tcPr>
            <w:tcW w:w="1207" w:type="dxa"/>
            <w:tcBorders>
              <w:top w:val="single" w:sz="8" w:space="0" w:color="4F81BD"/>
              <w:left w:val="nil"/>
              <w:bottom w:val="single" w:sz="8" w:space="0" w:color="4F81BD"/>
              <w:right w:val="nil"/>
            </w:tcBorders>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Smoothing</w:t>
            </w:r>
          </w:p>
        </w:tc>
        <w:tc>
          <w:tcPr>
            <w:tcW w:w="2160" w:type="dxa"/>
            <w:tcBorders>
              <w:top w:val="single" w:sz="8" w:space="0" w:color="4F81BD"/>
              <w:left w:val="nil"/>
              <w:bottom w:val="single" w:sz="8" w:space="0" w:color="4F81BD"/>
              <w:right w:val="nil"/>
            </w:tcBorders>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Average Temperature</w:t>
            </w:r>
            <w:r w:rsidR="00F954CF">
              <w:rPr>
                <w:rFonts w:asciiTheme="majorBidi" w:eastAsia="Times New Roman" w:hAnsiTheme="majorBidi" w:cstheme="majorBidi"/>
                <w:b/>
                <w:bCs/>
                <w:color w:val="000000"/>
              </w:rPr>
              <w:t xml:space="preserve"> (K)</w:t>
            </w:r>
          </w:p>
        </w:tc>
        <w:tc>
          <w:tcPr>
            <w:tcW w:w="1600" w:type="dxa"/>
            <w:tcBorders>
              <w:top w:val="single" w:sz="8" w:space="0" w:color="4F81BD"/>
              <w:left w:val="nil"/>
              <w:bottom w:val="single" w:sz="8" w:space="0" w:color="4F81BD"/>
              <w:right w:val="nil"/>
            </w:tcBorders>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Percentage Error</w:t>
            </w:r>
          </w:p>
        </w:tc>
      </w:tr>
      <w:tr w:rsidR="0092583A" w:rsidRPr="00197F0F" w:rsidTr="00197F0F">
        <w:trPr>
          <w:trHeight w:val="300"/>
          <w:jc w:val="center"/>
        </w:trPr>
        <w:tc>
          <w:tcPr>
            <w:tcW w:w="9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310569</w:t>
            </w:r>
          </w:p>
        </w:tc>
        <w:tc>
          <w:tcPr>
            <w:tcW w:w="10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177082</w:t>
            </w:r>
          </w:p>
        </w:tc>
        <w:tc>
          <w:tcPr>
            <w:tcW w:w="172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Coarse</w:t>
            </w:r>
          </w:p>
        </w:tc>
        <w:tc>
          <w:tcPr>
            <w:tcW w:w="1207"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High</w:t>
            </w:r>
          </w:p>
        </w:tc>
        <w:tc>
          <w:tcPr>
            <w:tcW w:w="2160" w:type="dxa"/>
            <w:tcBorders>
              <w:left w:val="nil"/>
              <w:right w:val="nil"/>
            </w:tcBorders>
            <w:shd w:val="clear" w:color="auto" w:fill="D3DFEE"/>
            <w:noWrap/>
            <w:hideMark/>
          </w:tcPr>
          <w:p w:rsidR="0092583A" w:rsidRPr="00197F0F" w:rsidRDefault="00887477"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291.4</w:t>
            </w:r>
          </w:p>
        </w:tc>
        <w:tc>
          <w:tcPr>
            <w:tcW w:w="160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w:t>
            </w:r>
          </w:p>
        </w:tc>
      </w:tr>
      <w:tr w:rsidR="0092583A" w:rsidRPr="00197F0F" w:rsidTr="00197F0F">
        <w:trPr>
          <w:trHeight w:val="300"/>
          <w:jc w:val="center"/>
        </w:trPr>
        <w:tc>
          <w:tcPr>
            <w:tcW w:w="960" w:type="dxa"/>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313638</w:t>
            </w:r>
          </w:p>
        </w:tc>
        <w:tc>
          <w:tcPr>
            <w:tcW w:w="106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179823</w:t>
            </w:r>
          </w:p>
        </w:tc>
        <w:tc>
          <w:tcPr>
            <w:tcW w:w="172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Coarse</w:t>
            </w:r>
          </w:p>
        </w:tc>
        <w:tc>
          <w:tcPr>
            <w:tcW w:w="1207"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Low</w:t>
            </w:r>
          </w:p>
        </w:tc>
        <w:tc>
          <w:tcPr>
            <w:tcW w:w="2160" w:type="dxa"/>
            <w:noWrap/>
            <w:hideMark/>
          </w:tcPr>
          <w:p w:rsidR="0092583A" w:rsidRPr="00197F0F" w:rsidRDefault="00887477"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291.4</w:t>
            </w:r>
          </w:p>
        </w:tc>
        <w:tc>
          <w:tcPr>
            <w:tcW w:w="160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0%</w:t>
            </w:r>
          </w:p>
        </w:tc>
      </w:tr>
      <w:tr w:rsidR="0092583A" w:rsidRPr="00197F0F" w:rsidTr="00197F0F">
        <w:trPr>
          <w:trHeight w:val="300"/>
          <w:jc w:val="center"/>
        </w:trPr>
        <w:tc>
          <w:tcPr>
            <w:tcW w:w="9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316432</w:t>
            </w:r>
          </w:p>
        </w:tc>
        <w:tc>
          <w:tcPr>
            <w:tcW w:w="10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181431</w:t>
            </w:r>
          </w:p>
        </w:tc>
        <w:tc>
          <w:tcPr>
            <w:tcW w:w="172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Coarse</w:t>
            </w:r>
          </w:p>
        </w:tc>
        <w:tc>
          <w:tcPr>
            <w:tcW w:w="1207"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2160" w:type="dxa"/>
            <w:tcBorders>
              <w:left w:val="nil"/>
              <w:right w:val="nil"/>
            </w:tcBorders>
            <w:shd w:val="clear" w:color="auto" w:fill="D3DFEE"/>
            <w:noWrap/>
            <w:hideMark/>
          </w:tcPr>
          <w:p w:rsidR="0092583A" w:rsidRPr="00197F0F" w:rsidRDefault="00F954CF"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00887477">
              <w:rPr>
                <w:rFonts w:asciiTheme="majorBidi" w:eastAsia="Times New Roman" w:hAnsiTheme="majorBidi" w:cstheme="majorBidi"/>
                <w:color w:val="000000"/>
              </w:rPr>
              <w:t>295.9</w:t>
            </w:r>
          </w:p>
        </w:tc>
        <w:tc>
          <w:tcPr>
            <w:tcW w:w="160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4.97%</w:t>
            </w:r>
          </w:p>
        </w:tc>
      </w:tr>
      <w:tr w:rsidR="0092583A" w:rsidRPr="00197F0F" w:rsidTr="00197F0F">
        <w:trPr>
          <w:trHeight w:val="300"/>
          <w:jc w:val="center"/>
        </w:trPr>
        <w:tc>
          <w:tcPr>
            <w:tcW w:w="960" w:type="dxa"/>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406105</w:t>
            </w:r>
          </w:p>
        </w:tc>
        <w:tc>
          <w:tcPr>
            <w:tcW w:w="106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229842</w:t>
            </w:r>
          </w:p>
        </w:tc>
        <w:tc>
          <w:tcPr>
            <w:tcW w:w="172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Fine</w:t>
            </w:r>
          </w:p>
        </w:tc>
        <w:tc>
          <w:tcPr>
            <w:tcW w:w="1207"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High</w:t>
            </w:r>
          </w:p>
        </w:tc>
        <w:tc>
          <w:tcPr>
            <w:tcW w:w="2160" w:type="dxa"/>
            <w:noWrap/>
            <w:hideMark/>
          </w:tcPr>
          <w:p w:rsidR="0092583A" w:rsidRPr="00197F0F" w:rsidRDefault="00887477"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293.3</w:t>
            </w:r>
          </w:p>
        </w:tc>
        <w:tc>
          <w:tcPr>
            <w:tcW w:w="160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9%</w:t>
            </w:r>
          </w:p>
        </w:tc>
      </w:tr>
      <w:tr w:rsidR="0092583A" w:rsidRPr="00197F0F" w:rsidTr="00197F0F">
        <w:trPr>
          <w:trHeight w:val="300"/>
          <w:jc w:val="center"/>
        </w:trPr>
        <w:tc>
          <w:tcPr>
            <w:tcW w:w="9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409506</w:t>
            </w:r>
          </w:p>
        </w:tc>
        <w:tc>
          <w:tcPr>
            <w:tcW w:w="10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232613</w:t>
            </w:r>
          </w:p>
        </w:tc>
        <w:tc>
          <w:tcPr>
            <w:tcW w:w="172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Fine</w:t>
            </w:r>
          </w:p>
        </w:tc>
        <w:tc>
          <w:tcPr>
            <w:tcW w:w="1207"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2160" w:type="dxa"/>
            <w:tcBorders>
              <w:left w:val="nil"/>
              <w:right w:val="nil"/>
            </w:tcBorders>
            <w:shd w:val="clear" w:color="auto" w:fill="D3DFEE"/>
            <w:noWrap/>
            <w:hideMark/>
          </w:tcPr>
          <w:p w:rsidR="0092583A" w:rsidRPr="00197F0F" w:rsidRDefault="00F954CF"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00887477">
              <w:rPr>
                <w:rFonts w:asciiTheme="majorBidi" w:eastAsia="Times New Roman" w:hAnsiTheme="majorBidi" w:cstheme="majorBidi"/>
                <w:color w:val="000000"/>
              </w:rPr>
              <w:t>289.6</w:t>
            </w:r>
          </w:p>
        </w:tc>
        <w:tc>
          <w:tcPr>
            <w:tcW w:w="160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13%</w:t>
            </w:r>
          </w:p>
        </w:tc>
      </w:tr>
      <w:tr w:rsidR="0092583A" w:rsidRPr="00197F0F" w:rsidTr="00197F0F">
        <w:trPr>
          <w:trHeight w:val="300"/>
          <w:jc w:val="center"/>
        </w:trPr>
        <w:tc>
          <w:tcPr>
            <w:tcW w:w="960" w:type="dxa"/>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453241</w:t>
            </w:r>
          </w:p>
        </w:tc>
        <w:tc>
          <w:tcPr>
            <w:tcW w:w="106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253578</w:t>
            </w:r>
          </w:p>
        </w:tc>
        <w:tc>
          <w:tcPr>
            <w:tcW w:w="172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Fine</w:t>
            </w:r>
          </w:p>
        </w:tc>
        <w:tc>
          <w:tcPr>
            <w:tcW w:w="1207"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Low</w:t>
            </w:r>
          </w:p>
        </w:tc>
        <w:tc>
          <w:tcPr>
            <w:tcW w:w="2160" w:type="dxa"/>
            <w:noWrap/>
            <w:hideMark/>
          </w:tcPr>
          <w:p w:rsidR="0092583A" w:rsidRPr="00197F0F" w:rsidRDefault="00887477"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291.4</w:t>
            </w:r>
          </w:p>
        </w:tc>
        <w:tc>
          <w:tcPr>
            <w:tcW w:w="160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6%</w:t>
            </w:r>
          </w:p>
        </w:tc>
      </w:tr>
      <w:tr w:rsidR="0092583A" w:rsidRPr="00197F0F" w:rsidTr="00197F0F">
        <w:trPr>
          <w:trHeight w:val="300"/>
          <w:jc w:val="center"/>
        </w:trPr>
        <w:tc>
          <w:tcPr>
            <w:tcW w:w="9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481890</w:t>
            </w:r>
          </w:p>
        </w:tc>
        <w:tc>
          <w:tcPr>
            <w:tcW w:w="10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270727</w:t>
            </w:r>
          </w:p>
        </w:tc>
        <w:tc>
          <w:tcPr>
            <w:tcW w:w="172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207"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High</w:t>
            </w:r>
          </w:p>
        </w:tc>
        <w:tc>
          <w:tcPr>
            <w:tcW w:w="2160" w:type="dxa"/>
            <w:tcBorders>
              <w:left w:val="nil"/>
              <w:right w:val="nil"/>
            </w:tcBorders>
            <w:shd w:val="clear" w:color="auto" w:fill="D3DFEE"/>
            <w:noWrap/>
            <w:hideMark/>
          </w:tcPr>
          <w:p w:rsidR="0092583A" w:rsidRPr="00197F0F" w:rsidRDefault="00887477"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291.8</w:t>
            </w:r>
          </w:p>
        </w:tc>
        <w:tc>
          <w:tcPr>
            <w:tcW w:w="160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w:t>
            </w:r>
          </w:p>
        </w:tc>
      </w:tr>
      <w:tr w:rsidR="0092583A" w:rsidRPr="00197F0F" w:rsidTr="00197F0F">
        <w:trPr>
          <w:trHeight w:val="300"/>
          <w:jc w:val="center"/>
        </w:trPr>
        <w:tc>
          <w:tcPr>
            <w:tcW w:w="960" w:type="dxa"/>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486678</w:t>
            </w:r>
          </w:p>
        </w:tc>
        <w:tc>
          <w:tcPr>
            <w:tcW w:w="106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274396</w:t>
            </w:r>
          </w:p>
        </w:tc>
        <w:tc>
          <w:tcPr>
            <w:tcW w:w="172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207"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2160" w:type="dxa"/>
            <w:noWrap/>
            <w:hideMark/>
          </w:tcPr>
          <w:p w:rsidR="0092583A" w:rsidRPr="00197F0F" w:rsidRDefault="00F954CF"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00887477">
              <w:rPr>
                <w:rFonts w:asciiTheme="majorBidi" w:eastAsia="Times New Roman" w:hAnsiTheme="majorBidi" w:cstheme="majorBidi"/>
                <w:color w:val="000000"/>
              </w:rPr>
              <w:t>291.6</w:t>
            </w:r>
            <w:r>
              <w:rPr>
                <w:rFonts w:asciiTheme="majorBidi" w:eastAsia="Times New Roman" w:hAnsiTheme="majorBidi" w:cstheme="majorBidi"/>
                <w:color w:val="000000"/>
              </w:rPr>
              <w:t xml:space="preserve"> </w:t>
            </w:r>
          </w:p>
        </w:tc>
        <w:tc>
          <w:tcPr>
            <w:tcW w:w="1600" w:type="dxa"/>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0%</w:t>
            </w:r>
          </w:p>
        </w:tc>
      </w:tr>
      <w:tr w:rsidR="0092583A" w:rsidRPr="00197F0F" w:rsidTr="00197F0F">
        <w:trPr>
          <w:trHeight w:val="300"/>
          <w:jc w:val="center"/>
        </w:trPr>
        <w:tc>
          <w:tcPr>
            <w:tcW w:w="9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493958</w:t>
            </w:r>
          </w:p>
        </w:tc>
        <w:tc>
          <w:tcPr>
            <w:tcW w:w="106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280175</w:t>
            </w:r>
          </w:p>
        </w:tc>
        <w:tc>
          <w:tcPr>
            <w:tcW w:w="172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207"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Low</w:t>
            </w:r>
          </w:p>
        </w:tc>
        <w:tc>
          <w:tcPr>
            <w:tcW w:w="2160" w:type="dxa"/>
            <w:tcBorders>
              <w:left w:val="nil"/>
              <w:right w:val="nil"/>
            </w:tcBorders>
            <w:shd w:val="clear" w:color="auto" w:fill="D3DFEE"/>
            <w:noWrap/>
            <w:hideMark/>
          </w:tcPr>
          <w:p w:rsidR="0092583A" w:rsidRPr="00197F0F" w:rsidRDefault="00887477"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  291.4</w:t>
            </w:r>
            <w:r w:rsidR="00F954CF">
              <w:rPr>
                <w:rFonts w:asciiTheme="majorBidi" w:eastAsia="Times New Roman" w:hAnsiTheme="majorBidi" w:cstheme="majorBidi"/>
                <w:color w:val="000000"/>
              </w:rPr>
              <w:t xml:space="preserve"> </w:t>
            </w:r>
          </w:p>
        </w:tc>
        <w:tc>
          <w:tcPr>
            <w:tcW w:w="1600" w:type="dxa"/>
            <w:tcBorders>
              <w:left w:val="nil"/>
              <w:right w:val="nil"/>
            </w:tcBorders>
            <w:shd w:val="clear" w:color="auto" w:fill="D3DFEE"/>
            <w:noWrap/>
            <w:hideMark/>
          </w:tcPr>
          <w:p w:rsidR="0092583A" w:rsidRPr="00197F0F" w:rsidRDefault="0092583A" w:rsidP="00197F0F">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w:t>
            </w:r>
          </w:p>
        </w:tc>
      </w:tr>
    </w:tbl>
    <w:p w:rsidR="0092583A" w:rsidRPr="00197F0F" w:rsidRDefault="0092583A" w:rsidP="0092583A">
      <w:pPr>
        <w:autoSpaceDE w:val="0"/>
        <w:autoSpaceDN w:val="0"/>
        <w:adjustRightInd w:val="0"/>
        <w:rPr>
          <w:rFonts w:asciiTheme="majorBidi" w:hAnsiTheme="majorBidi" w:cstheme="majorBidi"/>
          <w:b/>
          <w:bCs/>
        </w:rPr>
      </w:pPr>
    </w:p>
    <w:p w:rsidR="0092583A" w:rsidRPr="00197F0F" w:rsidRDefault="0092583A" w:rsidP="0092583A">
      <w:pPr>
        <w:autoSpaceDE w:val="0"/>
        <w:autoSpaceDN w:val="0"/>
        <w:adjustRightInd w:val="0"/>
        <w:jc w:val="center"/>
        <w:rPr>
          <w:rFonts w:asciiTheme="majorBidi" w:hAnsiTheme="majorBidi" w:cstheme="majorBidi"/>
          <w:b/>
          <w:bCs/>
        </w:rPr>
      </w:pPr>
      <w:r w:rsidRPr="00197F0F">
        <w:rPr>
          <w:rFonts w:asciiTheme="majorBidi" w:hAnsiTheme="majorBidi" w:cstheme="majorBidi"/>
          <w:b/>
          <w:noProof/>
          <w:lang w:val="en-GB" w:eastAsia="en-GB"/>
        </w:rPr>
        <w:drawing>
          <wp:inline distT="0" distB="0" distL="0" distR="0" wp14:anchorId="64308916" wp14:editId="35080236">
            <wp:extent cx="4658851" cy="2765661"/>
            <wp:effectExtent l="12204" t="6114" r="5720" b="0"/>
            <wp:docPr id="5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97F0F">
        <w:rPr>
          <w:rFonts w:asciiTheme="majorBidi" w:hAnsiTheme="majorBidi" w:cstheme="majorBidi"/>
          <w:b/>
          <w:bCs/>
        </w:rPr>
        <w:br/>
      </w:r>
      <w:proofErr w:type="gramStart"/>
      <w:r w:rsidR="008127F7" w:rsidRPr="00197F0F">
        <w:rPr>
          <w:rFonts w:asciiTheme="majorBidi" w:hAnsiTheme="majorBidi" w:cstheme="majorBidi"/>
          <w:b/>
          <w:bCs/>
        </w:rPr>
        <w:t>Figure 9.</w:t>
      </w:r>
      <w:proofErr w:type="gramEnd"/>
      <w:r w:rsidRPr="00197F0F">
        <w:rPr>
          <w:rFonts w:asciiTheme="majorBidi" w:hAnsiTheme="majorBidi" w:cstheme="majorBidi"/>
          <w:b/>
          <w:bCs/>
        </w:rPr>
        <w:t xml:space="preserve"> Error reductions through successive </w:t>
      </w:r>
      <w:proofErr w:type="spellStart"/>
      <w:r w:rsidRPr="00197F0F">
        <w:rPr>
          <w:rFonts w:asciiTheme="majorBidi" w:hAnsiTheme="majorBidi" w:cstheme="majorBidi"/>
          <w:b/>
          <w:bCs/>
        </w:rPr>
        <w:t>hp</w:t>
      </w:r>
      <w:proofErr w:type="spellEnd"/>
      <w:r w:rsidRPr="00197F0F">
        <w:rPr>
          <w:rFonts w:asciiTheme="majorBidi" w:hAnsiTheme="majorBidi" w:cstheme="majorBidi"/>
          <w:b/>
          <w:bCs/>
        </w:rPr>
        <w:t>-method grid adaption techniques (Economy Cabin model)</w:t>
      </w:r>
    </w:p>
    <w:p w:rsidR="0092583A" w:rsidRPr="00197F0F" w:rsidRDefault="0092583A" w:rsidP="0092583A">
      <w:pPr>
        <w:pStyle w:val="Default"/>
        <w:rPr>
          <w:rFonts w:asciiTheme="majorBidi" w:hAnsiTheme="majorBidi" w:cstheme="majorBidi"/>
        </w:rPr>
      </w:pPr>
    </w:p>
    <w:p w:rsidR="007378FC" w:rsidRPr="00197F0F" w:rsidRDefault="008127F7" w:rsidP="008127F7">
      <w:pPr>
        <w:spacing w:line="240" w:lineRule="auto"/>
        <w:rPr>
          <w:rFonts w:asciiTheme="majorBidi" w:hAnsiTheme="majorBidi" w:cstheme="majorBidi"/>
        </w:rPr>
      </w:pPr>
      <w:r w:rsidRPr="00197F0F">
        <w:rPr>
          <w:rFonts w:asciiTheme="majorBidi" w:hAnsiTheme="majorBidi" w:cstheme="majorBidi"/>
        </w:rPr>
        <w:t>From the grid adaption the number of nodes was selected as 486,678 with 274,396 elements, as this provided a balance of computational accuracy and efficiency.</w:t>
      </w:r>
    </w:p>
    <w:p w:rsidR="008127F7" w:rsidRPr="00197F0F" w:rsidRDefault="008127F7" w:rsidP="008127F7">
      <w:pPr>
        <w:pStyle w:val="Default"/>
        <w:rPr>
          <w:rFonts w:asciiTheme="majorBidi" w:hAnsiTheme="majorBidi" w:cstheme="majorBidi"/>
          <w:b/>
          <w:bCs/>
        </w:rPr>
      </w:pPr>
    </w:p>
    <w:p w:rsidR="008127F7" w:rsidRPr="00197F0F" w:rsidRDefault="00AC3F89" w:rsidP="008127F7">
      <w:pPr>
        <w:pStyle w:val="Default"/>
        <w:rPr>
          <w:rFonts w:asciiTheme="majorBidi" w:hAnsiTheme="majorBidi" w:cstheme="majorBidi"/>
          <w:b/>
          <w:bCs/>
        </w:rPr>
      </w:pPr>
      <w:r>
        <w:rPr>
          <w:rFonts w:asciiTheme="majorBidi" w:hAnsiTheme="majorBidi" w:cstheme="majorBidi"/>
          <w:b/>
          <w:bCs/>
        </w:rPr>
        <w:t>2</w:t>
      </w:r>
      <w:r w:rsidR="00C31A9F" w:rsidRPr="00197F0F">
        <w:rPr>
          <w:rFonts w:asciiTheme="majorBidi" w:hAnsiTheme="majorBidi" w:cstheme="majorBidi"/>
          <w:b/>
          <w:bCs/>
        </w:rPr>
        <w:t xml:space="preserve">.4.2 </w:t>
      </w:r>
      <w:r w:rsidR="008127F7" w:rsidRPr="00197F0F">
        <w:rPr>
          <w:rFonts w:asciiTheme="majorBidi" w:hAnsiTheme="majorBidi" w:cstheme="majorBidi"/>
          <w:b/>
          <w:bCs/>
        </w:rPr>
        <w:t>Business cabin model</w:t>
      </w:r>
    </w:p>
    <w:p w:rsidR="008127F7" w:rsidRPr="00197F0F" w:rsidRDefault="008127F7" w:rsidP="008127F7">
      <w:pPr>
        <w:pStyle w:val="Default"/>
        <w:rPr>
          <w:rFonts w:asciiTheme="majorBidi" w:hAnsiTheme="majorBidi" w:cstheme="majorBidi"/>
        </w:rPr>
      </w:pPr>
    </w:p>
    <w:p w:rsidR="008127F7" w:rsidRPr="00197F0F" w:rsidRDefault="008127F7" w:rsidP="008127F7">
      <w:pPr>
        <w:pStyle w:val="Default"/>
        <w:rPr>
          <w:rFonts w:asciiTheme="majorBidi" w:hAnsiTheme="majorBidi" w:cstheme="majorBidi"/>
        </w:rPr>
      </w:pPr>
      <w:r w:rsidRPr="00197F0F">
        <w:rPr>
          <w:rFonts w:asciiTheme="majorBidi" w:hAnsiTheme="majorBidi" w:cstheme="majorBidi"/>
        </w:rPr>
        <w:t xml:space="preserve">The initial grid was coarse and served as a benchmark for the successive re-meshing of the model to identify the reduction or increase in post-processing error indicator, which in this investigation was the average internal temperature, shown in Table 5 and </w:t>
      </w:r>
      <w:r w:rsidR="00C44218" w:rsidRPr="00197F0F">
        <w:rPr>
          <w:rFonts w:asciiTheme="majorBidi" w:hAnsiTheme="majorBidi" w:cstheme="majorBidi"/>
        </w:rPr>
        <w:t>summarized</w:t>
      </w:r>
      <w:r w:rsidRPr="00197F0F">
        <w:rPr>
          <w:rFonts w:asciiTheme="majorBidi" w:hAnsiTheme="majorBidi" w:cstheme="majorBidi"/>
        </w:rPr>
        <w:t xml:space="preserve"> in Figure 10.</w:t>
      </w:r>
    </w:p>
    <w:p w:rsidR="008127F7" w:rsidRPr="00197F0F" w:rsidRDefault="008127F7" w:rsidP="008127F7">
      <w:pPr>
        <w:autoSpaceDE w:val="0"/>
        <w:autoSpaceDN w:val="0"/>
        <w:adjustRightInd w:val="0"/>
        <w:rPr>
          <w:rFonts w:asciiTheme="majorBidi" w:hAnsiTheme="majorBidi" w:cstheme="majorBidi"/>
          <w:b/>
          <w:bCs/>
        </w:rPr>
      </w:pPr>
    </w:p>
    <w:p w:rsidR="008127F7" w:rsidRPr="00197F0F" w:rsidRDefault="008127F7" w:rsidP="008127F7">
      <w:pPr>
        <w:autoSpaceDE w:val="0"/>
        <w:autoSpaceDN w:val="0"/>
        <w:adjustRightInd w:val="0"/>
        <w:jc w:val="center"/>
        <w:rPr>
          <w:rFonts w:asciiTheme="majorBidi" w:hAnsiTheme="majorBidi" w:cstheme="majorBidi"/>
          <w:b/>
          <w:bCs/>
        </w:rPr>
      </w:pPr>
      <w:proofErr w:type="gramStart"/>
      <w:r w:rsidRPr="00197F0F">
        <w:rPr>
          <w:rFonts w:asciiTheme="majorBidi" w:hAnsiTheme="majorBidi" w:cstheme="majorBidi"/>
          <w:b/>
          <w:bCs/>
        </w:rPr>
        <w:lastRenderedPageBreak/>
        <w:t>Table 5.</w:t>
      </w:r>
      <w:proofErr w:type="gramEnd"/>
      <w:r w:rsidRPr="00197F0F">
        <w:rPr>
          <w:rFonts w:asciiTheme="majorBidi" w:hAnsiTheme="majorBidi" w:cstheme="majorBidi"/>
          <w:b/>
          <w:bCs/>
        </w:rPr>
        <w:t xml:space="preserve"> Error estimate table of the business cabin model</w:t>
      </w:r>
    </w:p>
    <w:tbl>
      <w:tblPr>
        <w:tblW w:w="8753" w:type="dxa"/>
        <w:tblBorders>
          <w:top w:val="single" w:sz="8" w:space="0" w:color="4F81BD"/>
          <w:bottom w:val="single" w:sz="8" w:space="0" w:color="4F81BD"/>
        </w:tblBorders>
        <w:tblLook w:val="04A0" w:firstRow="1" w:lastRow="0" w:firstColumn="1" w:lastColumn="0" w:noHBand="0" w:noVBand="1"/>
      </w:tblPr>
      <w:tblGrid>
        <w:gridCol w:w="936"/>
        <w:gridCol w:w="1163"/>
        <w:gridCol w:w="2075"/>
        <w:gridCol w:w="1331"/>
        <w:gridCol w:w="1711"/>
        <w:gridCol w:w="1637"/>
      </w:tblGrid>
      <w:tr w:rsidR="008127F7" w:rsidRPr="00197F0F" w:rsidTr="008127F7">
        <w:trPr>
          <w:trHeight w:val="375"/>
        </w:trPr>
        <w:tc>
          <w:tcPr>
            <w:tcW w:w="919" w:type="dxa"/>
            <w:tcBorders>
              <w:top w:val="single" w:sz="8" w:space="0" w:color="4F81BD"/>
              <w:left w:val="nil"/>
              <w:bottom w:val="single" w:sz="8" w:space="0" w:color="4F81BD"/>
              <w:right w:val="nil"/>
            </w:tcBorders>
            <w:noWrap/>
            <w:hideMark/>
          </w:tcPr>
          <w:p w:rsidR="008127F7" w:rsidRPr="00197F0F" w:rsidRDefault="008127F7" w:rsidP="008127F7">
            <w:pPr>
              <w:spacing w:after="0" w:line="240" w:lineRule="auto"/>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Nodes</w:t>
            </w:r>
          </w:p>
        </w:tc>
        <w:tc>
          <w:tcPr>
            <w:tcW w:w="1080" w:type="dxa"/>
            <w:tcBorders>
              <w:top w:val="single" w:sz="8" w:space="0" w:color="4F81BD"/>
              <w:left w:val="nil"/>
              <w:bottom w:val="single" w:sz="8" w:space="0" w:color="4F81BD"/>
              <w:right w:val="nil"/>
            </w:tcBorders>
            <w:noWrap/>
            <w:hideMark/>
          </w:tcPr>
          <w:p w:rsidR="008127F7" w:rsidRPr="00197F0F" w:rsidRDefault="008127F7" w:rsidP="008127F7">
            <w:pPr>
              <w:spacing w:after="0" w:line="240" w:lineRule="auto"/>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Elements</w:t>
            </w:r>
          </w:p>
        </w:tc>
        <w:tc>
          <w:tcPr>
            <w:tcW w:w="2075" w:type="dxa"/>
            <w:tcBorders>
              <w:top w:val="single" w:sz="8" w:space="0" w:color="4F81BD"/>
              <w:left w:val="nil"/>
              <w:bottom w:val="single" w:sz="8" w:space="0" w:color="4F81BD"/>
              <w:right w:val="nil"/>
            </w:tcBorders>
            <w:noWrap/>
            <w:hideMark/>
          </w:tcPr>
          <w:p w:rsidR="008127F7" w:rsidRPr="00197F0F" w:rsidRDefault="008127F7" w:rsidP="008127F7">
            <w:pPr>
              <w:spacing w:after="0" w:line="240" w:lineRule="auto"/>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Relevance center</w:t>
            </w:r>
          </w:p>
        </w:tc>
        <w:tc>
          <w:tcPr>
            <w:tcW w:w="1331" w:type="dxa"/>
            <w:tcBorders>
              <w:top w:val="single" w:sz="8" w:space="0" w:color="4F81BD"/>
              <w:left w:val="nil"/>
              <w:bottom w:val="single" w:sz="8" w:space="0" w:color="4F81BD"/>
              <w:right w:val="nil"/>
            </w:tcBorders>
            <w:noWrap/>
            <w:hideMark/>
          </w:tcPr>
          <w:p w:rsidR="008127F7" w:rsidRPr="00197F0F" w:rsidRDefault="008127F7" w:rsidP="008127F7">
            <w:pPr>
              <w:spacing w:after="0" w:line="240" w:lineRule="auto"/>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Smoothing</w:t>
            </w:r>
          </w:p>
        </w:tc>
        <w:tc>
          <w:tcPr>
            <w:tcW w:w="1711" w:type="dxa"/>
            <w:tcBorders>
              <w:top w:val="single" w:sz="8" w:space="0" w:color="4F81BD"/>
              <w:left w:val="nil"/>
              <w:bottom w:val="single" w:sz="8" w:space="0" w:color="4F81BD"/>
              <w:right w:val="nil"/>
            </w:tcBorders>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Average Temperature</w:t>
            </w:r>
            <w:r w:rsidR="00F954CF">
              <w:rPr>
                <w:rFonts w:asciiTheme="majorBidi" w:eastAsia="Times New Roman" w:hAnsiTheme="majorBidi" w:cstheme="majorBidi"/>
                <w:b/>
                <w:bCs/>
                <w:color w:val="000000"/>
              </w:rPr>
              <w:t xml:space="preserve"> (K)</w:t>
            </w:r>
          </w:p>
        </w:tc>
        <w:tc>
          <w:tcPr>
            <w:tcW w:w="1637" w:type="dxa"/>
            <w:tcBorders>
              <w:top w:val="single" w:sz="8" w:space="0" w:color="4F81BD"/>
              <w:left w:val="nil"/>
              <w:bottom w:val="single" w:sz="8" w:space="0" w:color="4F81BD"/>
              <w:right w:val="nil"/>
            </w:tcBorders>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Percentage error</w:t>
            </w:r>
          </w:p>
        </w:tc>
      </w:tr>
      <w:tr w:rsidR="008127F7" w:rsidRPr="00197F0F" w:rsidTr="008127F7">
        <w:trPr>
          <w:trHeight w:val="300"/>
        </w:trPr>
        <w:tc>
          <w:tcPr>
            <w:tcW w:w="919"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150579</w:t>
            </w:r>
          </w:p>
        </w:tc>
        <w:tc>
          <w:tcPr>
            <w:tcW w:w="1080"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91301</w:t>
            </w:r>
          </w:p>
        </w:tc>
        <w:tc>
          <w:tcPr>
            <w:tcW w:w="2075"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Coarse</w:t>
            </w:r>
          </w:p>
        </w:tc>
        <w:tc>
          <w:tcPr>
            <w:tcW w:w="1331"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High</w:t>
            </w:r>
          </w:p>
        </w:tc>
        <w:tc>
          <w:tcPr>
            <w:tcW w:w="1711" w:type="dxa"/>
            <w:tcBorders>
              <w:left w:val="nil"/>
              <w:right w:val="nil"/>
            </w:tcBorders>
            <w:shd w:val="clear" w:color="auto" w:fill="D3DFEE"/>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282.3</w:t>
            </w:r>
          </w:p>
        </w:tc>
        <w:tc>
          <w:tcPr>
            <w:tcW w:w="1637"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w:t>
            </w:r>
          </w:p>
        </w:tc>
      </w:tr>
      <w:tr w:rsidR="008127F7" w:rsidRPr="00197F0F" w:rsidTr="008127F7">
        <w:trPr>
          <w:trHeight w:val="300"/>
        </w:trPr>
        <w:tc>
          <w:tcPr>
            <w:tcW w:w="919" w:type="dxa"/>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155648</w:t>
            </w:r>
          </w:p>
        </w:tc>
        <w:tc>
          <w:tcPr>
            <w:tcW w:w="1080"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97208</w:t>
            </w:r>
          </w:p>
        </w:tc>
        <w:tc>
          <w:tcPr>
            <w:tcW w:w="2075"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Coarse</w:t>
            </w:r>
          </w:p>
        </w:tc>
        <w:tc>
          <w:tcPr>
            <w:tcW w:w="1331"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 xml:space="preserve">Low </w:t>
            </w:r>
          </w:p>
        </w:tc>
        <w:tc>
          <w:tcPr>
            <w:tcW w:w="1711" w:type="dxa"/>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282.3</w:t>
            </w:r>
          </w:p>
        </w:tc>
        <w:tc>
          <w:tcPr>
            <w:tcW w:w="1637"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0%</w:t>
            </w:r>
          </w:p>
        </w:tc>
      </w:tr>
      <w:tr w:rsidR="008127F7" w:rsidRPr="00197F0F" w:rsidTr="008127F7">
        <w:trPr>
          <w:trHeight w:val="300"/>
        </w:trPr>
        <w:tc>
          <w:tcPr>
            <w:tcW w:w="919"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159041</w:t>
            </w:r>
          </w:p>
        </w:tc>
        <w:tc>
          <w:tcPr>
            <w:tcW w:w="1080"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99935</w:t>
            </w:r>
          </w:p>
        </w:tc>
        <w:tc>
          <w:tcPr>
            <w:tcW w:w="2075"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Coarse</w:t>
            </w:r>
          </w:p>
        </w:tc>
        <w:tc>
          <w:tcPr>
            <w:tcW w:w="1331"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711" w:type="dxa"/>
            <w:tcBorders>
              <w:left w:val="nil"/>
              <w:right w:val="nil"/>
            </w:tcBorders>
            <w:shd w:val="clear" w:color="auto" w:fill="D3DFEE"/>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284.5</w:t>
            </w:r>
          </w:p>
        </w:tc>
        <w:tc>
          <w:tcPr>
            <w:tcW w:w="1637"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8%</w:t>
            </w:r>
          </w:p>
        </w:tc>
      </w:tr>
      <w:tr w:rsidR="008127F7" w:rsidRPr="00197F0F" w:rsidTr="008127F7">
        <w:trPr>
          <w:trHeight w:val="300"/>
        </w:trPr>
        <w:tc>
          <w:tcPr>
            <w:tcW w:w="919" w:type="dxa"/>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248251</w:t>
            </w:r>
          </w:p>
        </w:tc>
        <w:tc>
          <w:tcPr>
            <w:tcW w:w="1080"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144061</w:t>
            </w:r>
          </w:p>
        </w:tc>
        <w:tc>
          <w:tcPr>
            <w:tcW w:w="2075"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Fine</w:t>
            </w:r>
          </w:p>
        </w:tc>
        <w:tc>
          <w:tcPr>
            <w:tcW w:w="1331"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High</w:t>
            </w:r>
          </w:p>
        </w:tc>
        <w:tc>
          <w:tcPr>
            <w:tcW w:w="1711" w:type="dxa"/>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283.3</w:t>
            </w:r>
          </w:p>
        </w:tc>
        <w:tc>
          <w:tcPr>
            <w:tcW w:w="1637"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4%</w:t>
            </w:r>
          </w:p>
        </w:tc>
      </w:tr>
      <w:tr w:rsidR="008127F7" w:rsidRPr="00197F0F" w:rsidTr="008127F7">
        <w:trPr>
          <w:trHeight w:val="300"/>
        </w:trPr>
        <w:tc>
          <w:tcPr>
            <w:tcW w:w="919"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257639</w:t>
            </w:r>
          </w:p>
        </w:tc>
        <w:tc>
          <w:tcPr>
            <w:tcW w:w="1080"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150974</w:t>
            </w:r>
          </w:p>
        </w:tc>
        <w:tc>
          <w:tcPr>
            <w:tcW w:w="2075"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Fine</w:t>
            </w:r>
          </w:p>
        </w:tc>
        <w:tc>
          <w:tcPr>
            <w:tcW w:w="1331"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Low</w:t>
            </w:r>
          </w:p>
        </w:tc>
        <w:tc>
          <w:tcPr>
            <w:tcW w:w="1711" w:type="dxa"/>
            <w:tcBorders>
              <w:left w:val="nil"/>
              <w:right w:val="nil"/>
            </w:tcBorders>
            <w:shd w:val="clear" w:color="auto" w:fill="D3DFEE"/>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282.3</w:t>
            </w:r>
          </w:p>
        </w:tc>
        <w:tc>
          <w:tcPr>
            <w:tcW w:w="1637"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3.50%</w:t>
            </w:r>
          </w:p>
        </w:tc>
      </w:tr>
      <w:tr w:rsidR="008127F7" w:rsidRPr="00197F0F" w:rsidTr="008127F7">
        <w:trPr>
          <w:trHeight w:val="300"/>
        </w:trPr>
        <w:tc>
          <w:tcPr>
            <w:tcW w:w="919" w:type="dxa"/>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257871</w:t>
            </w:r>
          </w:p>
        </w:tc>
        <w:tc>
          <w:tcPr>
            <w:tcW w:w="1080"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151117</w:t>
            </w:r>
          </w:p>
        </w:tc>
        <w:tc>
          <w:tcPr>
            <w:tcW w:w="2075"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Fine</w:t>
            </w:r>
          </w:p>
        </w:tc>
        <w:tc>
          <w:tcPr>
            <w:tcW w:w="1331"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711" w:type="dxa"/>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282.1</w:t>
            </w:r>
          </w:p>
        </w:tc>
        <w:tc>
          <w:tcPr>
            <w:tcW w:w="1637"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w:t>
            </w:r>
          </w:p>
        </w:tc>
      </w:tr>
      <w:tr w:rsidR="008127F7" w:rsidRPr="00197F0F" w:rsidTr="008127F7">
        <w:trPr>
          <w:trHeight w:val="300"/>
        </w:trPr>
        <w:tc>
          <w:tcPr>
            <w:tcW w:w="919"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300873</w:t>
            </w:r>
          </w:p>
        </w:tc>
        <w:tc>
          <w:tcPr>
            <w:tcW w:w="1080"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150935</w:t>
            </w:r>
          </w:p>
        </w:tc>
        <w:tc>
          <w:tcPr>
            <w:tcW w:w="2075"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331"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High</w:t>
            </w:r>
          </w:p>
        </w:tc>
        <w:tc>
          <w:tcPr>
            <w:tcW w:w="1711" w:type="dxa"/>
            <w:tcBorders>
              <w:left w:val="nil"/>
              <w:right w:val="nil"/>
            </w:tcBorders>
            <w:shd w:val="clear" w:color="auto" w:fill="D3DFEE"/>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282.3</w:t>
            </w:r>
          </w:p>
        </w:tc>
        <w:tc>
          <w:tcPr>
            <w:tcW w:w="1637"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w:t>
            </w:r>
          </w:p>
        </w:tc>
      </w:tr>
      <w:tr w:rsidR="008127F7" w:rsidRPr="00197F0F" w:rsidTr="008127F7">
        <w:trPr>
          <w:trHeight w:val="300"/>
        </w:trPr>
        <w:tc>
          <w:tcPr>
            <w:tcW w:w="919" w:type="dxa"/>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309985</w:t>
            </w:r>
          </w:p>
        </w:tc>
        <w:tc>
          <w:tcPr>
            <w:tcW w:w="1080"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157734</w:t>
            </w:r>
          </w:p>
        </w:tc>
        <w:tc>
          <w:tcPr>
            <w:tcW w:w="2075"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331"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711" w:type="dxa"/>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282.3</w:t>
            </w:r>
          </w:p>
        </w:tc>
        <w:tc>
          <w:tcPr>
            <w:tcW w:w="1637" w:type="dxa"/>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0%</w:t>
            </w:r>
          </w:p>
        </w:tc>
      </w:tr>
      <w:tr w:rsidR="008127F7" w:rsidRPr="00197F0F" w:rsidTr="008127F7">
        <w:trPr>
          <w:trHeight w:val="300"/>
        </w:trPr>
        <w:tc>
          <w:tcPr>
            <w:tcW w:w="919"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317265</w:t>
            </w:r>
          </w:p>
        </w:tc>
        <w:tc>
          <w:tcPr>
            <w:tcW w:w="1080"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163513</w:t>
            </w:r>
          </w:p>
        </w:tc>
        <w:tc>
          <w:tcPr>
            <w:tcW w:w="2075"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Medium</w:t>
            </w:r>
          </w:p>
        </w:tc>
        <w:tc>
          <w:tcPr>
            <w:tcW w:w="1331"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Low</w:t>
            </w:r>
          </w:p>
        </w:tc>
        <w:tc>
          <w:tcPr>
            <w:tcW w:w="1711" w:type="dxa"/>
            <w:tcBorders>
              <w:left w:val="nil"/>
              <w:right w:val="nil"/>
            </w:tcBorders>
            <w:shd w:val="clear" w:color="auto" w:fill="D3DFEE"/>
            <w:noWrap/>
            <w:hideMark/>
          </w:tcPr>
          <w:p w:rsidR="008127F7" w:rsidRPr="00197F0F" w:rsidRDefault="00887477" w:rsidP="008127F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282.3</w:t>
            </w:r>
          </w:p>
        </w:tc>
        <w:tc>
          <w:tcPr>
            <w:tcW w:w="1637" w:type="dxa"/>
            <w:tcBorders>
              <w:left w:val="nil"/>
              <w:right w:val="nil"/>
            </w:tcBorders>
            <w:shd w:val="clear" w:color="auto" w:fill="D3DFEE"/>
            <w:noWrap/>
            <w:hideMark/>
          </w:tcPr>
          <w:p w:rsidR="008127F7" w:rsidRPr="00197F0F" w:rsidRDefault="008127F7" w:rsidP="008127F7">
            <w:pPr>
              <w:spacing w:after="0" w:line="240" w:lineRule="auto"/>
              <w:jc w:val="center"/>
              <w:rPr>
                <w:rFonts w:asciiTheme="majorBidi" w:eastAsia="Times New Roman" w:hAnsiTheme="majorBidi" w:cstheme="majorBidi"/>
                <w:color w:val="000000"/>
              </w:rPr>
            </w:pPr>
            <w:r w:rsidRPr="00197F0F">
              <w:rPr>
                <w:rFonts w:asciiTheme="majorBidi" w:eastAsia="Times New Roman" w:hAnsiTheme="majorBidi" w:cstheme="majorBidi"/>
                <w:color w:val="000000"/>
              </w:rPr>
              <w:t>0%</w:t>
            </w:r>
          </w:p>
        </w:tc>
      </w:tr>
    </w:tbl>
    <w:p w:rsidR="008127F7" w:rsidRPr="00197F0F" w:rsidRDefault="008127F7" w:rsidP="005876B6">
      <w:pPr>
        <w:spacing w:line="240" w:lineRule="auto"/>
        <w:rPr>
          <w:rFonts w:asciiTheme="majorBidi" w:hAnsiTheme="majorBidi" w:cstheme="majorBidi"/>
        </w:rPr>
      </w:pPr>
    </w:p>
    <w:p w:rsidR="008127F7" w:rsidRPr="00197F0F" w:rsidRDefault="00067301" w:rsidP="008127F7">
      <w:pPr>
        <w:autoSpaceDE w:val="0"/>
        <w:autoSpaceDN w:val="0"/>
        <w:adjustRightInd w:val="0"/>
        <w:jc w:val="center"/>
        <w:rPr>
          <w:rFonts w:asciiTheme="majorBidi" w:hAnsiTheme="majorBidi" w:cstheme="majorBidi"/>
          <w:b/>
          <w:bCs/>
        </w:rPr>
      </w:pPr>
      <w:r w:rsidRPr="00197F0F">
        <w:rPr>
          <w:rFonts w:asciiTheme="majorBidi" w:hAnsiTheme="majorBidi" w:cstheme="majorBidi"/>
          <w:b/>
          <w:bCs/>
          <w:noProof/>
          <w:lang w:val="en-GB" w:eastAsia="en-GB"/>
        </w:rPr>
        <w:drawing>
          <wp:inline distT="0" distB="0" distL="0" distR="0" wp14:anchorId="0F4996B4" wp14:editId="15273D00">
            <wp:extent cx="57912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27F7" w:rsidRPr="00197F0F" w:rsidRDefault="008127F7" w:rsidP="008127F7">
      <w:pPr>
        <w:autoSpaceDE w:val="0"/>
        <w:autoSpaceDN w:val="0"/>
        <w:adjustRightInd w:val="0"/>
        <w:jc w:val="center"/>
        <w:rPr>
          <w:rFonts w:asciiTheme="majorBidi" w:hAnsiTheme="majorBidi" w:cstheme="majorBidi"/>
          <w:b/>
          <w:bCs/>
        </w:rPr>
      </w:pPr>
      <w:proofErr w:type="gramStart"/>
      <w:r w:rsidRPr="00197F0F">
        <w:rPr>
          <w:rFonts w:asciiTheme="majorBidi" w:hAnsiTheme="majorBidi" w:cstheme="majorBidi"/>
          <w:b/>
          <w:bCs/>
        </w:rPr>
        <w:t>Figure 10.</w:t>
      </w:r>
      <w:proofErr w:type="gramEnd"/>
      <w:r w:rsidRPr="00197F0F">
        <w:rPr>
          <w:rFonts w:asciiTheme="majorBidi" w:hAnsiTheme="majorBidi" w:cstheme="majorBidi"/>
          <w:b/>
          <w:bCs/>
        </w:rPr>
        <w:t xml:space="preserve"> Error reductions through successive </w:t>
      </w:r>
      <w:proofErr w:type="spellStart"/>
      <w:r w:rsidRPr="00197F0F">
        <w:rPr>
          <w:rFonts w:asciiTheme="majorBidi" w:hAnsiTheme="majorBidi" w:cstheme="majorBidi"/>
          <w:b/>
          <w:bCs/>
        </w:rPr>
        <w:t>hp</w:t>
      </w:r>
      <w:proofErr w:type="spellEnd"/>
      <w:r w:rsidRPr="00197F0F">
        <w:rPr>
          <w:rFonts w:asciiTheme="majorBidi" w:hAnsiTheme="majorBidi" w:cstheme="majorBidi"/>
          <w:b/>
          <w:bCs/>
        </w:rPr>
        <w:t>-method grid adaption techniques (Business Cabin model)</w:t>
      </w:r>
    </w:p>
    <w:p w:rsidR="000C0E08" w:rsidRDefault="000C0E08" w:rsidP="008127F7">
      <w:pPr>
        <w:spacing w:line="240" w:lineRule="auto"/>
        <w:rPr>
          <w:rFonts w:asciiTheme="majorBidi" w:hAnsiTheme="majorBidi" w:cstheme="majorBidi"/>
        </w:rPr>
      </w:pPr>
    </w:p>
    <w:p w:rsidR="008127F7" w:rsidRPr="00197F0F" w:rsidRDefault="008127F7" w:rsidP="008127F7">
      <w:pPr>
        <w:spacing w:line="240" w:lineRule="auto"/>
        <w:rPr>
          <w:rFonts w:asciiTheme="majorBidi" w:hAnsiTheme="majorBidi" w:cstheme="majorBidi"/>
        </w:rPr>
      </w:pPr>
      <w:r w:rsidRPr="00197F0F">
        <w:rPr>
          <w:rFonts w:asciiTheme="majorBidi" w:hAnsiTheme="majorBidi" w:cstheme="majorBidi"/>
        </w:rPr>
        <w:t>From the grid adaption the number of nodes was selected as 300,873 with 150,935 elements, as this provided a balance of computational accuracy and efficiency.</w:t>
      </w:r>
    </w:p>
    <w:p w:rsidR="00ED2E63" w:rsidRDefault="00ED2E63" w:rsidP="005876B6">
      <w:pPr>
        <w:rPr>
          <w:rFonts w:asciiTheme="majorBidi" w:hAnsiTheme="majorBidi" w:cstheme="majorBidi"/>
          <w:b/>
          <w:bCs/>
        </w:rPr>
      </w:pPr>
    </w:p>
    <w:p w:rsidR="00ED2E63" w:rsidRDefault="00ED2E63" w:rsidP="005876B6">
      <w:pPr>
        <w:rPr>
          <w:rFonts w:asciiTheme="majorBidi" w:hAnsiTheme="majorBidi" w:cstheme="majorBidi"/>
          <w:b/>
          <w:bCs/>
        </w:rPr>
      </w:pPr>
    </w:p>
    <w:p w:rsidR="00ED2E63" w:rsidRDefault="00ED2E63" w:rsidP="005876B6">
      <w:pPr>
        <w:rPr>
          <w:rFonts w:asciiTheme="majorBidi" w:hAnsiTheme="majorBidi" w:cstheme="majorBidi"/>
          <w:b/>
          <w:bCs/>
        </w:rPr>
      </w:pPr>
    </w:p>
    <w:p w:rsidR="00C31A9F" w:rsidRPr="00197F0F" w:rsidRDefault="00AC3F89" w:rsidP="005876B6">
      <w:pPr>
        <w:rPr>
          <w:rFonts w:asciiTheme="majorBidi" w:hAnsiTheme="majorBidi" w:cstheme="majorBidi"/>
          <w:b/>
          <w:bCs/>
        </w:rPr>
      </w:pPr>
      <w:r>
        <w:rPr>
          <w:rFonts w:asciiTheme="majorBidi" w:hAnsiTheme="majorBidi" w:cstheme="majorBidi"/>
          <w:b/>
          <w:bCs/>
        </w:rPr>
        <w:lastRenderedPageBreak/>
        <w:t>3</w:t>
      </w:r>
      <w:r w:rsidR="00197F0F">
        <w:rPr>
          <w:rFonts w:asciiTheme="majorBidi" w:hAnsiTheme="majorBidi" w:cstheme="majorBidi"/>
          <w:b/>
          <w:bCs/>
        </w:rPr>
        <w:t>. CFD RESULTS</w:t>
      </w:r>
    </w:p>
    <w:p w:rsidR="00C31A9F" w:rsidRPr="00197F0F" w:rsidRDefault="00C31A9F" w:rsidP="00C31A9F">
      <w:pPr>
        <w:autoSpaceDE w:val="0"/>
        <w:autoSpaceDN w:val="0"/>
        <w:adjustRightInd w:val="0"/>
        <w:rPr>
          <w:rFonts w:asciiTheme="majorBidi" w:hAnsiTheme="majorBidi" w:cstheme="majorBidi"/>
          <w:bCs/>
        </w:rPr>
      </w:pPr>
      <w:r w:rsidRPr="00197F0F">
        <w:rPr>
          <w:rFonts w:asciiTheme="majorBidi" w:hAnsiTheme="majorBidi" w:cstheme="majorBidi"/>
          <w:bCs/>
        </w:rPr>
        <w:t>CFD analysis was performed on the geometric models using FLUENT. Initially, boundary conditions were given to set the volume of air in the cabin and seats at room temperature: 297K and the inlet airflow at an average summer climate temperature of 313K to simulate the rise in temperature through the cabin due to the effects of climate temperature.</w:t>
      </w:r>
    </w:p>
    <w:p w:rsidR="00C31A9F" w:rsidRPr="00197F0F" w:rsidRDefault="00C31A9F" w:rsidP="00C31A9F">
      <w:pPr>
        <w:autoSpaceDE w:val="0"/>
        <w:autoSpaceDN w:val="0"/>
        <w:adjustRightInd w:val="0"/>
        <w:rPr>
          <w:rFonts w:asciiTheme="majorBidi" w:hAnsiTheme="majorBidi" w:cstheme="majorBidi"/>
          <w:bCs/>
        </w:rPr>
      </w:pPr>
      <w:r w:rsidRPr="00197F0F">
        <w:rPr>
          <w:rFonts w:asciiTheme="majorBidi" w:hAnsiTheme="majorBidi" w:cstheme="majorBidi"/>
          <w:bCs/>
        </w:rPr>
        <w:t xml:space="preserve">The highest temperature rise in the cabin was 311K which was then set as the temperature for the seats and volume of air in the cabin for the second iteration to simulate the change in temperature through the cabin at a </w:t>
      </w:r>
      <w:proofErr w:type="spellStart"/>
      <w:r w:rsidRPr="00197F0F">
        <w:rPr>
          <w:rFonts w:asciiTheme="majorBidi" w:hAnsiTheme="majorBidi" w:cstheme="majorBidi"/>
          <w:bCs/>
        </w:rPr>
        <w:t>worse case</w:t>
      </w:r>
      <w:proofErr w:type="spellEnd"/>
      <w:r w:rsidRPr="00197F0F">
        <w:rPr>
          <w:rFonts w:asciiTheme="majorBidi" w:hAnsiTheme="majorBidi" w:cstheme="majorBidi"/>
          <w:bCs/>
        </w:rPr>
        <w:t xml:space="preserve"> scenario.</w:t>
      </w:r>
    </w:p>
    <w:p w:rsidR="00C31A9F" w:rsidRPr="00197F0F" w:rsidRDefault="00C31A9F" w:rsidP="00C31A9F">
      <w:pPr>
        <w:autoSpaceDE w:val="0"/>
        <w:autoSpaceDN w:val="0"/>
        <w:adjustRightInd w:val="0"/>
        <w:rPr>
          <w:rFonts w:asciiTheme="majorBidi" w:hAnsiTheme="majorBidi" w:cstheme="majorBidi"/>
          <w:bCs/>
        </w:rPr>
      </w:pPr>
      <w:r w:rsidRPr="00197F0F">
        <w:rPr>
          <w:rFonts w:asciiTheme="majorBidi" w:hAnsiTheme="majorBidi" w:cstheme="majorBidi"/>
          <w:bCs/>
        </w:rPr>
        <w:t>The inlet airflow temperature was set at 286.4K which is the temperature the PCA units deliver for the current system. The inlet temperature was then decreased periodically for multiple iterations until the average cabin temperature reached a comfortable level. Presented here are the full results of the CFD investigations, followed by a detailed discussion in section 5.</w:t>
      </w:r>
    </w:p>
    <w:p w:rsidR="00C31A9F" w:rsidRPr="00197F0F" w:rsidRDefault="00AC3F89" w:rsidP="00C31A9F">
      <w:pPr>
        <w:autoSpaceDE w:val="0"/>
        <w:autoSpaceDN w:val="0"/>
        <w:adjustRightInd w:val="0"/>
        <w:rPr>
          <w:rFonts w:asciiTheme="majorBidi" w:hAnsiTheme="majorBidi" w:cstheme="majorBidi"/>
          <w:b/>
          <w:bCs/>
        </w:rPr>
      </w:pPr>
      <w:r>
        <w:rPr>
          <w:rFonts w:asciiTheme="majorBidi" w:hAnsiTheme="majorBidi" w:cstheme="majorBidi"/>
          <w:b/>
          <w:bCs/>
        </w:rPr>
        <w:t>3</w:t>
      </w:r>
      <w:r w:rsidR="00C31A9F" w:rsidRPr="00197F0F">
        <w:rPr>
          <w:rFonts w:asciiTheme="majorBidi" w:hAnsiTheme="majorBidi" w:cstheme="majorBidi"/>
          <w:b/>
          <w:bCs/>
        </w:rPr>
        <w:t>.1 Business Cabin:</w:t>
      </w:r>
    </w:p>
    <w:p w:rsidR="00C31A9F" w:rsidRPr="00197F0F" w:rsidRDefault="00C31A9F" w:rsidP="00C31A9F">
      <w:pPr>
        <w:autoSpaceDE w:val="0"/>
        <w:autoSpaceDN w:val="0"/>
        <w:adjustRightInd w:val="0"/>
        <w:jc w:val="center"/>
        <w:rPr>
          <w:rFonts w:asciiTheme="majorBidi" w:hAnsiTheme="majorBidi" w:cstheme="majorBidi"/>
          <w:b/>
          <w:bCs/>
        </w:rPr>
      </w:pPr>
      <w:r w:rsidRPr="00197F0F">
        <w:rPr>
          <w:rFonts w:asciiTheme="majorBidi" w:hAnsiTheme="majorBidi" w:cstheme="majorBidi"/>
          <w:b/>
          <w:bCs/>
          <w:noProof/>
          <w:lang w:val="en-GB" w:eastAsia="en-GB"/>
        </w:rPr>
        <w:drawing>
          <wp:inline distT="0" distB="0" distL="0" distR="0" wp14:anchorId="1D5BF907" wp14:editId="6C6D34B7">
            <wp:extent cx="4162425" cy="3333750"/>
            <wp:effectExtent l="19050" t="0" r="9525" b="0"/>
            <wp:docPr id="94" name="Picture 94" descr="top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opview2"/>
                    <pic:cNvPicPr>
                      <a:picLocks noChangeAspect="1" noChangeArrowheads="1"/>
                    </pic:cNvPicPr>
                  </pic:nvPicPr>
                  <pic:blipFill>
                    <a:blip r:embed="rId21" cstate="print"/>
                    <a:srcRect/>
                    <a:stretch>
                      <a:fillRect/>
                    </a:stretch>
                  </pic:blipFill>
                  <pic:spPr bwMode="auto">
                    <a:xfrm>
                      <a:off x="0" y="0"/>
                      <a:ext cx="4162425" cy="3333750"/>
                    </a:xfrm>
                    <a:prstGeom prst="rect">
                      <a:avLst/>
                    </a:prstGeom>
                    <a:noFill/>
                    <a:ln w="9525">
                      <a:noFill/>
                      <a:miter lim="800000"/>
                      <a:headEnd/>
                      <a:tailEnd/>
                    </a:ln>
                  </pic:spPr>
                </pic:pic>
              </a:graphicData>
            </a:graphic>
          </wp:inline>
        </w:drawing>
      </w:r>
    </w:p>
    <w:p w:rsidR="00C31A9F" w:rsidRPr="00F23ED9" w:rsidRDefault="00C31A9F" w:rsidP="00C31A9F">
      <w:pPr>
        <w:autoSpaceDE w:val="0"/>
        <w:autoSpaceDN w:val="0"/>
        <w:adjustRightInd w:val="0"/>
        <w:jc w:val="center"/>
        <w:rPr>
          <w:rFonts w:asciiTheme="majorBidi" w:hAnsiTheme="majorBidi" w:cstheme="majorBidi"/>
          <w:b/>
          <w:bCs/>
        </w:rPr>
      </w:pPr>
      <w:r w:rsidRPr="00F23ED9">
        <w:rPr>
          <w:rFonts w:asciiTheme="majorBidi" w:hAnsiTheme="majorBidi" w:cstheme="majorBidi"/>
          <w:b/>
          <w:bCs/>
        </w:rPr>
        <w:t>F</w:t>
      </w:r>
      <w:r w:rsidR="00A26563" w:rsidRPr="00F23ED9">
        <w:rPr>
          <w:rFonts w:asciiTheme="majorBidi" w:hAnsiTheme="majorBidi" w:cstheme="majorBidi"/>
          <w:b/>
          <w:bCs/>
        </w:rPr>
        <w:t>igure 11</w:t>
      </w:r>
      <w:r w:rsidRPr="00F23ED9">
        <w:rPr>
          <w:rFonts w:asciiTheme="majorBidi" w:hAnsiTheme="majorBidi" w:cstheme="majorBidi"/>
          <w:b/>
          <w:bCs/>
        </w:rPr>
        <w:t xml:space="preserve"> Temperature Contours showing temperature distribution across the business cabin seats with an inlet temperature of 286.4K</w:t>
      </w:r>
      <w:r w:rsidR="00F23ED9">
        <w:rPr>
          <w:rFonts w:asciiTheme="majorBidi" w:hAnsiTheme="majorBidi" w:cstheme="majorBidi"/>
          <w:b/>
          <w:bCs/>
        </w:rPr>
        <w:t xml:space="preserve"> </w:t>
      </w:r>
    </w:p>
    <w:p w:rsidR="00C31A9F" w:rsidRPr="00197F0F" w:rsidRDefault="00C31A9F" w:rsidP="00C31A9F">
      <w:pPr>
        <w:autoSpaceDE w:val="0"/>
        <w:autoSpaceDN w:val="0"/>
        <w:adjustRightInd w:val="0"/>
        <w:rPr>
          <w:rFonts w:asciiTheme="majorBidi" w:hAnsiTheme="majorBidi" w:cstheme="majorBidi"/>
          <w:bCs/>
          <w:u w:val="single"/>
        </w:rPr>
      </w:pPr>
    </w:p>
    <w:p w:rsidR="00C31A9F" w:rsidRPr="00197F0F" w:rsidRDefault="00C31A9F" w:rsidP="00C31A9F">
      <w:pPr>
        <w:autoSpaceDE w:val="0"/>
        <w:autoSpaceDN w:val="0"/>
        <w:adjustRightInd w:val="0"/>
        <w:rPr>
          <w:rFonts w:asciiTheme="majorBidi" w:hAnsiTheme="majorBidi" w:cstheme="majorBidi"/>
          <w:bCs/>
          <w:u w:val="single"/>
        </w:rPr>
      </w:pPr>
    </w:p>
    <w:p w:rsidR="00C31A9F" w:rsidRPr="00197F0F" w:rsidRDefault="00C31A9F" w:rsidP="00C31A9F">
      <w:pPr>
        <w:autoSpaceDE w:val="0"/>
        <w:autoSpaceDN w:val="0"/>
        <w:adjustRightInd w:val="0"/>
        <w:jc w:val="center"/>
        <w:rPr>
          <w:rFonts w:asciiTheme="majorBidi" w:hAnsiTheme="majorBidi" w:cstheme="majorBidi"/>
          <w:bCs/>
        </w:rPr>
      </w:pPr>
      <w:r w:rsidRPr="00197F0F">
        <w:rPr>
          <w:rFonts w:asciiTheme="majorBidi" w:hAnsiTheme="majorBidi" w:cstheme="majorBidi"/>
          <w:bCs/>
          <w:noProof/>
          <w:lang w:val="en-GB" w:eastAsia="en-GB"/>
        </w:rPr>
        <w:lastRenderedPageBreak/>
        <w:drawing>
          <wp:inline distT="0" distB="0" distL="0" distR="0" wp14:anchorId="348C5302" wp14:editId="0659373E">
            <wp:extent cx="4400550" cy="312420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srcRect/>
                    <a:stretch>
                      <a:fillRect/>
                    </a:stretch>
                  </pic:blipFill>
                  <pic:spPr bwMode="auto">
                    <a:xfrm>
                      <a:off x="0" y="0"/>
                      <a:ext cx="4400550" cy="3124200"/>
                    </a:xfrm>
                    <a:prstGeom prst="rect">
                      <a:avLst/>
                    </a:prstGeom>
                    <a:noFill/>
                    <a:ln w="9525">
                      <a:noFill/>
                      <a:miter lim="800000"/>
                      <a:headEnd/>
                      <a:tailEnd/>
                    </a:ln>
                  </pic:spPr>
                </pic:pic>
              </a:graphicData>
            </a:graphic>
          </wp:inline>
        </w:drawing>
      </w:r>
    </w:p>
    <w:p w:rsidR="00C31A9F" w:rsidRPr="003B6E44" w:rsidRDefault="00C31A9F" w:rsidP="00C31A9F">
      <w:pPr>
        <w:autoSpaceDE w:val="0"/>
        <w:autoSpaceDN w:val="0"/>
        <w:adjustRightInd w:val="0"/>
        <w:jc w:val="center"/>
        <w:rPr>
          <w:rFonts w:asciiTheme="majorBidi" w:hAnsiTheme="majorBidi" w:cstheme="majorBidi"/>
          <w:b/>
          <w:bCs/>
          <w:color w:val="FF0000"/>
        </w:rPr>
      </w:pPr>
      <w:r w:rsidRPr="003B6E44">
        <w:rPr>
          <w:rFonts w:asciiTheme="majorBidi" w:hAnsiTheme="majorBidi" w:cstheme="majorBidi"/>
          <w:b/>
          <w:bCs/>
          <w:color w:val="FF0000"/>
        </w:rPr>
        <w:t>Figure</w:t>
      </w:r>
      <w:r w:rsidR="00A26563" w:rsidRPr="003B6E44">
        <w:rPr>
          <w:rFonts w:asciiTheme="majorBidi" w:hAnsiTheme="majorBidi" w:cstheme="majorBidi"/>
          <w:b/>
          <w:bCs/>
          <w:color w:val="FF0000"/>
        </w:rPr>
        <w:t xml:space="preserve"> 12</w:t>
      </w:r>
      <w:r w:rsidRPr="003B6E44">
        <w:rPr>
          <w:rFonts w:asciiTheme="majorBidi" w:hAnsiTheme="majorBidi" w:cstheme="majorBidi"/>
          <w:b/>
          <w:bCs/>
          <w:color w:val="FF0000"/>
        </w:rPr>
        <w:t xml:space="preserve"> Temperature Contours showing temperature distribution across the business cabin seats with an inlet temperature of </w:t>
      </w:r>
      <w:r w:rsidR="00F23ED9" w:rsidRPr="003B6E44">
        <w:rPr>
          <w:rFonts w:asciiTheme="majorBidi" w:hAnsiTheme="majorBidi" w:cstheme="majorBidi"/>
          <w:b/>
          <w:bCs/>
          <w:color w:val="FF0000"/>
        </w:rPr>
        <w:t xml:space="preserve">260K </w:t>
      </w:r>
    </w:p>
    <w:p w:rsidR="00C31A9F" w:rsidRPr="00197F0F" w:rsidRDefault="00C31A9F" w:rsidP="00C31A9F">
      <w:pPr>
        <w:autoSpaceDE w:val="0"/>
        <w:autoSpaceDN w:val="0"/>
        <w:adjustRightInd w:val="0"/>
        <w:jc w:val="center"/>
        <w:rPr>
          <w:rFonts w:asciiTheme="majorBidi" w:hAnsiTheme="majorBidi" w:cstheme="majorBidi"/>
          <w:bCs/>
        </w:rPr>
      </w:pPr>
    </w:p>
    <w:p w:rsidR="00C31A9F" w:rsidRPr="00197F0F" w:rsidRDefault="00C31A9F" w:rsidP="00C31A9F">
      <w:pPr>
        <w:autoSpaceDE w:val="0"/>
        <w:autoSpaceDN w:val="0"/>
        <w:adjustRightInd w:val="0"/>
        <w:rPr>
          <w:rFonts w:asciiTheme="majorBidi" w:hAnsiTheme="majorBidi" w:cstheme="majorBidi"/>
          <w:bCs/>
        </w:rPr>
      </w:pPr>
      <w:r w:rsidRPr="00197F0F">
        <w:rPr>
          <w:rFonts w:asciiTheme="majorBidi" w:hAnsiTheme="majorBidi" w:cstheme="majorBidi"/>
          <w:bCs/>
          <w:noProof/>
          <w:lang w:val="en-GB" w:eastAsia="en-GB"/>
        </w:rPr>
        <w:drawing>
          <wp:inline distT="0" distB="0" distL="0" distR="0" wp14:anchorId="27A8EBE3" wp14:editId="166E3D4F">
            <wp:extent cx="5791200" cy="2124075"/>
            <wp:effectExtent l="19050" t="0" r="0" b="0"/>
            <wp:docPr id="96" name="Picture 96" descr="stream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treamline1"/>
                    <pic:cNvPicPr>
                      <a:picLocks noChangeAspect="1" noChangeArrowheads="1"/>
                    </pic:cNvPicPr>
                  </pic:nvPicPr>
                  <pic:blipFill>
                    <a:blip r:embed="rId23" cstate="print"/>
                    <a:srcRect/>
                    <a:stretch>
                      <a:fillRect/>
                    </a:stretch>
                  </pic:blipFill>
                  <pic:spPr bwMode="auto">
                    <a:xfrm>
                      <a:off x="0" y="0"/>
                      <a:ext cx="5791200" cy="2124075"/>
                    </a:xfrm>
                    <a:prstGeom prst="rect">
                      <a:avLst/>
                    </a:prstGeom>
                    <a:noFill/>
                    <a:ln w="9525">
                      <a:noFill/>
                      <a:miter lim="800000"/>
                      <a:headEnd/>
                      <a:tailEnd/>
                    </a:ln>
                  </pic:spPr>
                </pic:pic>
              </a:graphicData>
            </a:graphic>
          </wp:inline>
        </w:drawing>
      </w:r>
    </w:p>
    <w:p w:rsidR="00C31A9F" w:rsidRPr="00197F0F" w:rsidRDefault="00C31A9F" w:rsidP="00C31A9F">
      <w:pPr>
        <w:autoSpaceDE w:val="0"/>
        <w:autoSpaceDN w:val="0"/>
        <w:adjustRightInd w:val="0"/>
        <w:jc w:val="center"/>
        <w:rPr>
          <w:rFonts w:asciiTheme="majorBidi" w:hAnsiTheme="majorBidi" w:cstheme="majorBidi"/>
          <w:b/>
          <w:bCs/>
        </w:rPr>
      </w:pPr>
      <w:r w:rsidRPr="00197F0F">
        <w:rPr>
          <w:rFonts w:asciiTheme="majorBidi" w:hAnsiTheme="majorBidi" w:cstheme="majorBidi"/>
          <w:b/>
          <w:bCs/>
        </w:rPr>
        <w:t>Figure</w:t>
      </w:r>
      <w:r w:rsidR="00A26563" w:rsidRPr="00197F0F">
        <w:rPr>
          <w:rFonts w:asciiTheme="majorBidi" w:hAnsiTheme="majorBidi" w:cstheme="majorBidi"/>
          <w:b/>
          <w:bCs/>
        </w:rPr>
        <w:t xml:space="preserve"> 13</w:t>
      </w:r>
      <w:r w:rsidRPr="00197F0F">
        <w:rPr>
          <w:rFonts w:asciiTheme="majorBidi" w:hAnsiTheme="majorBidi" w:cstheme="majorBidi"/>
          <w:b/>
          <w:bCs/>
        </w:rPr>
        <w:t xml:space="preserve"> Velocity Streamlines showing the airflow through the business cabin</w:t>
      </w:r>
    </w:p>
    <w:p w:rsidR="00C31A9F" w:rsidRPr="00197F0F" w:rsidRDefault="00C31A9F" w:rsidP="00C31A9F">
      <w:pPr>
        <w:autoSpaceDE w:val="0"/>
        <w:autoSpaceDN w:val="0"/>
        <w:adjustRightInd w:val="0"/>
        <w:rPr>
          <w:rFonts w:asciiTheme="majorBidi" w:hAnsiTheme="majorBidi" w:cstheme="majorBidi"/>
          <w:bCs/>
        </w:rPr>
      </w:pPr>
    </w:p>
    <w:p w:rsidR="00C31A9F" w:rsidRPr="00197F0F" w:rsidRDefault="00C31A9F" w:rsidP="00C31A9F">
      <w:pPr>
        <w:autoSpaceDE w:val="0"/>
        <w:autoSpaceDN w:val="0"/>
        <w:adjustRightInd w:val="0"/>
        <w:rPr>
          <w:rFonts w:asciiTheme="majorBidi" w:hAnsiTheme="majorBidi" w:cstheme="majorBidi"/>
          <w:bCs/>
          <w:u w:val="single"/>
        </w:rPr>
      </w:pPr>
    </w:p>
    <w:p w:rsidR="00C31A9F" w:rsidRPr="00197F0F" w:rsidRDefault="00C31A9F" w:rsidP="00C31A9F">
      <w:pPr>
        <w:autoSpaceDE w:val="0"/>
        <w:autoSpaceDN w:val="0"/>
        <w:adjustRightInd w:val="0"/>
        <w:rPr>
          <w:rFonts w:asciiTheme="majorBidi" w:hAnsiTheme="majorBidi" w:cstheme="majorBidi"/>
          <w:bCs/>
          <w:u w:val="single"/>
        </w:rPr>
      </w:pPr>
    </w:p>
    <w:p w:rsidR="00C31A9F" w:rsidRPr="00197F0F" w:rsidRDefault="00C31A9F" w:rsidP="00C31A9F">
      <w:pPr>
        <w:autoSpaceDE w:val="0"/>
        <w:autoSpaceDN w:val="0"/>
        <w:adjustRightInd w:val="0"/>
        <w:rPr>
          <w:rFonts w:asciiTheme="majorBidi" w:hAnsiTheme="majorBidi" w:cstheme="majorBidi"/>
          <w:bCs/>
          <w:u w:val="single"/>
        </w:rPr>
      </w:pPr>
    </w:p>
    <w:p w:rsidR="00C31A9F" w:rsidRPr="00197F0F" w:rsidRDefault="00AC3F89" w:rsidP="00C31A9F">
      <w:pPr>
        <w:autoSpaceDE w:val="0"/>
        <w:autoSpaceDN w:val="0"/>
        <w:adjustRightInd w:val="0"/>
        <w:rPr>
          <w:rFonts w:asciiTheme="majorBidi" w:hAnsiTheme="majorBidi" w:cstheme="majorBidi"/>
          <w:b/>
          <w:bCs/>
        </w:rPr>
      </w:pPr>
      <w:r>
        <w:rPr>
          <w:rFonts w:asciiTheme="majorBidi" w:hAnsiTheme="majorBidi" w:cstheme="majorBidi"/>
          <w:b/>
          <w:bCs/>
        </w:rPr>
        <w:lastRenderedPageBreak/>
        <w:t>3</w:t>
      </w:r>
      <w:r w:rsidR="00C31A9F" w:rsidRPr="00197F0F">
        <w:rPr>
          <w:rFonts w:asciiTheme="majorBidi" w:hAnsiTheme="majorBidi" w:cstheme="majorBidi"/>
          <w:b/>
          <w:bCs/>
        </w:rPr>
        <w:t>.2 Economy Cabin:</w:t>
      </w:r>
    </w:p>
    <w:p w:rsidR="00C31A9F" w:rsidRPr="00197F0F" w:rsidRDefault="00C31A9F" w:rsidP="00C31A9F">
      <w:pPr>
        <w:autoSpaceDE w:val="0"/>
        <w:autoSpaceDN w:val="0"/>
        <w:adjustRightInd w:val="0"/>
        <w:jc w:val="center"/>
        <w:rPr>
          <w:rFonts w:asciiTheme="majorBidi" w:hAnsiTheme="majorBidi" w:cstheme="majorBidi"/>
          <w:bCs/>
        </w:rPr>
      </w:pPr>
      <w:r w:rsidRPr="00197F0F">
        <w:rPr>
          <w:rFonts w:asciiTheme="majorBidi" w:hAnsiTheme="majorBidi" w:cstheme="majorBidi"/>
          <w:bCs/>
          <w:noProof/>
          <w:lang w:val="en-GB" w:eastAsia="en-GB"/>
        </w:rPr>
        <w:drawing>
          <wp:inline distT="0" distB="0" distL="0" distR="0" wp14:anchorId="1E32AB03" wp14:editId="18D7451E">
            <wp:extent cx="4562475" cy="3162300"/>
            <wp:effectExtent l="19050" t="0" r="9525" b="0"/>
            <wp:docPr id="97" name="Picture 97" descr="topview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pview21"/>
                    <pic:cNvPicPr>
                      <a:picLocks noChangeAspect="1" noChangeArrowheads="1"/>
                    </pic:cNvPicPr>
                  </pic:nvPicPr>
                  <pic:blipFill>
                    <a:blip r:embed="rId24" cstate="print"/>
                    <a:srcRect/>
                    <a:stretch>
                      <a:fillRect/>
                    </a:stretch>
                  </pic:blipFill>
                  <pic:spPr bwMode="auto">
                    <a:xfrm>
                      <a:off x="0" y="0"/>
                      <a:ext cx="4562475" cy="3162300"/>
                    </a:xfrm>
                    <a:prstGeom prst="rect">
                      <a:avLst/>
                    </a:prstGeom>
                    <a:noFill/>
                    <a:ln w="9525">
                      <a:noFill/>
                      <a:miter lim="800000"/>
                      <a:headEnd/>
                      <a:tailEnd/>
                    </a:ln>
                  </pic:spPr>
                </pic:pic>
              </a:graphicData>
            </a:graphic>
          </wp:inline>
        </w:drawing>
      </w:r>
    </w:p>
    <w:p w:rsidR="00C31A9F" w:rsidRPr="00197F0F" w:rsidRDefault="00C31A9F" w:rsidP="00C31A9F">
      <w:pPr>
        <w:autoSpaceDE w:val="0"/>
        <w:autoSpaceDN w:val="0"/>
        <w:adjustRightInd w:val="0"/>
        <w:jc w:val="center"/>
        <w:rPr>
          <w:rFonts w:asciiTheme="majorBidi" w:hAnsiTheme="majorBidi" w:cstheme="majorBidi"/>
          <w:b/>
          <w:bCs/>
        </w:rPr>
      </w:pPr>
      <w:r w:rsidRPr="00197F0F">
        <w:rPr>
          <w:rFonts w:asciiTheme="majorBidi" w:hAnsiTheme="majorBidi" w:cstheme="majorBidi"/>
          <w:b/>
          <w:bCs/>
        </w:rPr>
        <w:t xml:space="preserve">Figure </w:t>
      </w:r>
      <w:r w:rsidR="00A26563" w:rsidRPr="00197F0F">
        <w:rPr>
          <w:rFonts w:asciiTheme="majorBidi" w:hAnsiTheme="majorBidi" w:cstheme="majorBidi"/>
          <w:b/>
          <w:bCs/>
        </w:rPr>
        <w:t>14</w:t>
      </w:r>
      <w:r w:rsidRPr="00197F0F">
        <w:rPr>
          <w:rFonts w:asciiTheme="majorBidi" w:hAnsiTheme="majorBidi" w:cstheme="majorBidi"/>
          <w:b/>
          <w:bCs/>
        </w:rPr>
        <w:t xml:space="preserve"> Temperature Contours showing temperature distribution across the economy cabin seats with an inlet temperature of 286.4K</w:t>
      </w:r>
      <w:r w:rsidRPr="00197F0F">
        <w:rPr>
          <w:rFonts w:asciiTheme="majorBidi" w:hAnsiTheme="majorBidi" w:cstheme="majorBidi"/>
          <w:b/>
          <w:bCs/>
        </w:rPr>
        <w:br/>
      </w:r>
      <w:r w:rsidRPr="00197F0F">
        <w:rPr>
          <w:rFonts w:asciiTheme="majorBidi" w:hAnsiTheme="majorBidi" w:cstheme="majorBidi"/>
          <w:b/>
          <w:bCs/>
        </w:rPr>
        <w:br/>
      </w:r>
      <w:r w:rsidRPr="00197F0F">
        <w:rPr>
          <w:rFonts w:asciiTheme="majorBidi" w:hAnsiTheme="majorBidi" w:cstheme="majorBidi"/>
          <w:b/>
          <w:bCs/>
          <w:noProof/>
          <w:lang w:val="en-GB" w:eastAsia="en-GB"/>
        </w:rPr>
        <w:drawing>
          <wp:inline distT="0" distB="0" distL="0" distR="0" wp14:anchorId="15835E20" wp14:editId="6BBEBD60">
            <wp:extent cx="4333875" cy="3152775"/>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a:stretch>
                      <a:fillRect/>
                    </a:stretch>
                  </pic:blipFill>
                  <pic:spPr bwMode="auto">
                    <a:xfrm>
                      <a:off x="0" y="0"/>
                      <a:ext cx="4333875" cy="3152775"/>
                    </a:xfrm>
                    <a:prstGeom prst="rect">
                      <a:avLst/>
                    </a:prstGeom>
                    <a:noFill/>
                    <a:ln w="9525">
                      <a:noFill/>
                      <a:miter lim="800000"/>
                      <a:headEnd/>
                      <a:tailEnd/>
                    </a:ln>
                  </pic:spPr>
                </pic:pic>
              </a:graphicData>
            </a:graphic>
          </wp:inline>
        </w:drawing>
      </w:r>
      <w:r w:rsidRPr="00197F0F">
        <w:rPr>
          <w:rFonts w:asciiTheme="majorBidi" w:hAnsiTheme="majorBidi" w:cstheme="majorBidi"/>
          <w:b/>
          <w:bCs/>
        </w:rPr>
        <w:br/>
        <w:t>Figure</w:t>
      </w:r>
      <w:r w:rsidR="00A26563" w:rsidRPr="00197F0F">
        <w:rPr>
          <w:rFonts w:asciiTheme="majorBidi" w:hAnsiTheme="majorBidi" w:cstheme="majorBidi"/>
          <w:b/>
          <w:bCs/>
        </w:rPr>
        <w:t xml:space="preserve"> 15</w:t>
      </w:r>
      <w:r w:rsidRPr="00197F0F">
        <w:rPr>
          <w:rFonts w:asciiTheme="majorBidi" w:hAnsiTheme="majorBidi" w:cstheme="majorBidi"/>
          <w:b/>
          <w:bCs/>
        </w:rPr>
        <w:t xml:space="preserve"> Temperature Contours showing temperature distribution across the economy cabin seats with an inlet temperature of 260K</w:t>
      </w:r>
      <w:r w:rsidRPr="00197F0F">
        <w:rPr>
          <w:rFonts w:asciiTheme="majorBidi" w:hAnsiTheme="majorBidi" w:cstheme="majorBidi"/>
          <w:b/>
          <w:bCs/>
        </w:rPr>
        <w:br/>
      </w:r>
    </w:p>
    <w:p w:rsidR="00C31A9F" w:rsidRPr="00197F0F" w:rsidRDefault="00C31A9F" w:rsidP="00C31A9F">
      <w:pPr>
        <w:autoSpaceDE w:val="0"/>
        <w:autoSpaceDN w:val="0"/>
        <w:adjustRightInd w:val="0"/>
        <w:rPr>
          <w:rFonts w:asciiTheme="majorBidi" w:hAnsiTheme="majorBidi" w:cstheme="majorBidi"/>
          <w:bCs/>
        </w:rPr>
      </w:pPr>
      <w:r w:rsidRPr="00197F0F">
        <w:rPr>
          <w:rFonts w:asciiTheme="majorBidi" w:hAnsiTheme="majorBidi" w:cstheme="majorBidi"/>
          <w:bCs/>
          <w:noProof/>
          <w:lang w:val="en-GB" w:eastAsia="en-GB"/>
        </w:rPr>
        <w:lastRenderedPageBreak/>
        <w:drawing>
          <wp:inline distT="0" distB="0" distL="0" distR="0" wp14:anchorId="0F73FE38" wp14:editId="6FEC64DC">
            <wp:extent cx="5743575" cy="2295525"/>
            <wp:effectExtent l="19050" t="0" r="9525" b="0"/>
            <wp:docPr id="99" name="Picture 99" descr="economyvelocitystream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conomyvelocitystreamlins"/>
                    <pic:cNvPicPr>
                      <a:picLocks noChangeAspect="1" noChangeArrowheads="1"/>
                    </pic:cNvPicPr>
                  </pic:nvPicPr>
                  <pic:blipFill>
                    <a:blip r:embed="rId26" cstate="print"/>
                    <a:srcRect/>
                    <a:stretch>
                      <a:fillRect/>
                    </a:stretch>
                  </pic:blipFill>
                  <pic:spPr bwMode="auto">
                    <a:xfrm>
                      <a:off x="0" y="0"/>
                      <a:ext cx="5743575" cy="2295525"/>
                    </a:xfrm>
                    <a:prstGeom prst="rect">
                      <a:avLst/>
                    </a:prstGeom>
                    <a:noFill/>
                    <a:ln w="9525">
                      <a:noFill/>
                      <a:miter lim="800000"/>
                      <a:headEnd/>
                      <a:tailEnd/>
                    </a:ln>
                  </pic:spPr>
                </pic:pic>
              </a:graphicData>
            </a:graphic>
          </wp:inline>
        </w:drawing>
      </w:r>
    </w:p>
    <w:p w:rsidR="00C31A9F" w:rsidRPr="00197F0F" w:rsidRDefault="00C31A9F" w:rsidP="00C31A9F">
      <w:pPr>
        <w:autoSpaceDE w:val="0"/>
        <w:autoSpaceDN w:val="0"/>
        <w:adjustRightInd w:val="0"/>
        <w:jc w:val="center"/>
        <w:rPr>
          <w:rFonts w:asciiTheme="majorBidi" w:hAnsiTheme="majorBidi" w:cstheme="majorBidi"/>
          <w:b/>
          <w:bCs/>
        </w:rPr>
      </w:pPr>
      <w:r w:rsidRPr="00197F0F">
        <w:rPr>
          <w:rFonts w:asciiTheme="majorBidi" w:hAnsiTheme="majorBidi" w:cstheme="majorBidi"/>
          <w:b/>
          <w:bCs/>
        </w:rPr>
        <w:t>Figure</w:t>
      </w:r>
      <w:r w:rsidR="00A26563" w:rsidRPr="00197F0F">
        <w:rPr>
          <w:rFonts w:asciiTheme="majorBidi" w:hAnsiTheme="majorBidi" w:cstheme="majorBidi"/>
          <w:b/>
          <w:bCs/>
        </w:rPr>
        <w:t xml:space="preserve"> 16</w:t>
      </w:r>
      <w:r w:rsidRPr="00197F0F">
        <w:rPr>
          <w:rFonts w:asciiTheme="majorBidi" w:hAnsiTheme="majorBidi" w:cstheme="majorBidi"/>
          <w:b/>
          <w:bCs/>
        </w:rPr>
        <w:t xml:space="preserve"> Velocity Streamlines showing the airflow through the economy cabin</w:t>
      </w:r>
    </w:p>
    <w:p w:rsidR="00C31A9F" w:rsidRPr="00197F0F" w:rsidRDefault="00C31A9F" w:rsidP="00C31A9F">
      <w:pPr>
        <w:autoSpaceDE w:val="0"/>
        <w:autoSpaceDN w:val="0"/>
        <w:adjustRightInd w:val="0"/>
        <w:rPr>
          <w:rFonts w:asciiTheme="majorBidi" w:hAnsiTheme="majorBidi" w:cstheme="majorBidi"/>
          <w:bCs/>
        </w:rPr>
      </w:pPr>
    </w:p>
    <w:p w:rsidR="00C31A9F" w:rsidRDefault="00C31A9F" w:rsidP="00C31A9F">
      <w:pPr>
        <w:autoSpaceDE w:val="0"/>
        <w:autoSpaceDN w:val="0"/>
        <w:adjustRightInd w:val="0"/>
        <w:jc w:val="center"/>
        <w:rPr>
          <w:rFonts w:asciiTheme="majorBidi" w:hAnsiTheme="majorBidi" w:cstheme="majorBidi"/>
          <w:b/>
          <w:bCs/>
        </w:rPr>
      </w:pPr>
      <w:r w:rsidRPr="00197F0F">
        <w:rPr>
          <w:rFonts w:asciiTheme="majorBidi" w:hAnsiTheme="majorBidi" w:cstheme="majorBidi"/>
          <w:b/>
          <w:bCs/>
        </w:rPr>
        <w:t xml:space="preserve">Table </w:t>
      </w:r>
      <w:r w:rsidR="00A26563" w:rsidRPr="00197F0F">
        <w:rPr>
          <w:rFonts w:asciiTheme="majorBidi" w:hAnsiTheme="majorBidi" w:cstheme="majorBidi"/>
          <w:b/>
          <w:bCs/>
        </w:rPr>
        <w:t>6</w:t>
      </w:r>
      <w:r w:rsidRPr="00197F0F">
        <w:rPr>
          <w:rFonts w:asciiTheme="majorBidi" w:hAnsiTheme="majorBidi" w:cstheme="majorBidi"/>
          <w:b/>
          <w:bCs/>
        </w:rPr>
        <w:t xml:space="preserve"> Data of the average economy cabin temperatures relative to the different cooling inlet temperatures input.</w:t>
      </w:r>
    </w:p>
    <w:tbl>
      <w:tblPr>
        <w:tblW w:w="6436" w:type="dxa"/>
        <w:jc w:val="center"/>
        <w:tblInd w:w="-224" w:type="dxa"/>
        <w:tblBorders>
          <w:top w:val="single" w:sz="8" w:space="0" w:color="4F81BD"/>
          <w:bottom w:val="single" w:sz="8" w:space="0" w:color="4F81BD"/>
        </w:tblBorders>
        <w:tblLook w:val="04A0" w:firstRow="1" w:lastRow="0" w:firstColumn="1" w:lastColumn="0" w:noHBand="0" w:noVBand="1"/>
      </w:tblPr>
      <w:tblGrid>
        <w:gridCol w:w="2299"/>
        <w:gridCol w:w="4137"/>
      </w:tblGrid>
      <w:tr w:rsidR="00C31A9F" w:rsidRPr="00197F0F" w:rsidTr="00197F0F">
        <w:trPr>
          <w:trHeight w:val="300"/>
          <w:jc w:val="center"/>
        </w:trPr>
        <w:tc>
          <w:tcPr>
            <w:tcW w:w="2299" w:type="dxa"/>
            <w:tcBorders>
              <w:top w:val="single" w:sz="8" w:space="0" w:color="4F81BD"/>
              <w:left w:val="nil"/>
              <w:bottom w:val="single" w:sz="8" w:space="0" w:color="4F81BD"/>
              <w:right w:val="nil"/>
            </w:tcBorders>
            <w:noWrap/>
          </w:tcPr>
          <w:p w:rsidR="00C31A9F" w:rsidRPr="00197F0F" w:rsidRDefault="00C31A9F" w:rsidP="00197F0F">
            <w:pPr>
              <w:spacing w:after="0" w:line="240" w:lineRule="auto"/>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Inlet Temperature (K)</w:t>
            </w:r>
          </w:p>
        </w:tc>
        <w:tc>
          <w:tcPr>
            <w:tcW w:w="4137" w:type="dxa"/>
            <w:tcBorders>
              <w:top w:val="single" w:sz="8" w:space="0" w:color="4F81BD"/>
              <w:left w:val="nil"/>
              <w:bottom w:val="single" w:sz="8" w:space="0" w:color="4F81BD"/>
              <w:right w:val="nil"/>
            </w:tcBorders>
            <w:noWrap/>
          </w:tcPr>
          <w:p w:rsidR="00C31A9F" w:rsidRPr="00197F0F" w:rsidRDefault="00C31A9F" w:rsidP="00197F0F">
            <w:pPr>
              <w:spacing w:after="0" w:line="240" w:lineRule="auto"/>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Average Economy Cabin Temperature (K)</w:t>
            </w:r>
          </w:p>
        </w:tc>
      </w:tr>
      <w:tr w:rsidR="00C31A9F" w:rsidRPr="00197F0F" w:rsidTr="00197F0F">
        <w:trPr>
          <w:trHeight w:val="300"/>
          <w:jc w:val="center"/>
        </w:trPr>
        <w:tc>
          <w:tcPr>
            <w:tcW w:w="2299" w:type="dxa"/>
            <w:tcBorders>
              <w:left w:val="nil"/>
              <w:right w:val="nil"/>
            </w:tcBorders>
            <w:shd w:val="clear" w:color="auto" w:fill="D3DFEE"/>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255</w:t>
            </w:r>
          </w:p>
        </w:tc>
        <w:tc>
          <w:tcPr>
            <w:tcW w:w="4137" w:type="dxa"/>
            <w:tcBorders>
              <w:left w:val="nil"/>
              <w:right w:val="nil"/>
            </w:tcBorders>
            <w:shd w:val="clear" w:color="auto" w:fill="D3DFEE"/>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295.9</w:t>
            </w:r>
          </w:p>
        </w:tc>
      </w:tr>
      <w:tr w:rsidR="00C31A9F" w:rsidRPr="00197F0F" w:rsidTr="00197F0F">
        <w:trPr>
          <w:trHeight w:val="300"/>
          <w:jc w:val="center"/>
        </w:trPr>
        <w:tc>
          <w:tcPr>
            <w:tcW w:w="2299" w:type="dxa"/>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260</w:t>
            </w:r>
          </w:p>
        </w:tc>
        <w:tc>
          <w:tcPr>
            <w:tcW w:w="4137" w:type="dxa"/>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297.2</w:t>
            </w:r>
          </w:p>
        </w:tc>
      </w:tr>
      <w:tr w:rsidR="00C31A9F" w:rsidRPr="00197F0F" w:rsidTr="00197F0F">
        <w:trPr>
          <w:trHeight w:val="300"/>
          <w:jc w:val="center"/>
        </w:trPr>
        <w:tc>
          <w:tcPr>
            <w:tcW w:w="2299" w:type="dxa"/>
            <w:tcBorders>
              <w:left w:val="nil"/>
              <w:right w:val="nil"/>
            </w:tcBorders>
            <w:shd w:val="clear" w:color="auto" w:fill="D3DFEE"/>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265</w:t>
            </w:r>
          </w:p>
        </w:tc>
        <w:tc>
          <w:tcPr>
            <w:tcW w:w="4137" w:type="dxa"/>
            <w:tcBorders>
              <w:left w:val="nil"/>
              <w:right w:val="nil"/>
            </w:tcBorders>
            <w:shd w:val="clear" w:color="auto" w:fill="D3DFEE"/>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298.6</w:t>
            </w:r>
          </w:p>
        </w:tc>
      </w:tr>
      <w:tr w:rsidR="00C31A9F" w:rsidRPr="00197F0F" w:rsidTr="00197F0F">
        <w:trPr>
          <w:trHeight w:val="300"/>
          <w:jc w:val="center"/>
        </w:trPr>
        <w:tc>
          <w:tcPr>
            <w:tcW w:w="2299" w:type="dxa"/>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270</w:t>
            </w:r>
          </w:p>
        </w:tc>
        <w:tc>
          <w:tcPr>
            <w:tcW w:w="4137" w:type="dxa"/>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299.9</w:t>
            </w:r>
          </w:p>
        </w:tc>
      </w:tr>
      <w:tr w:rsidR="00C31A9F" w:rsidRPr="00197F0F" w:rsidTr="00197F0F">
        <w:trPr>
          <w:trHeight w:val="300"/>
          <w:jc w:val="center"/>
        </w:trPr>
        <w:tc>
          <w:tcPr>
            <w:tcW w:w="2299" w:type="dxa"/>
            <w:tcBorders>
              <w:left w:val="nil"/>
              <w:right w:val="nil"/>
            </w:tcBorders>
            <w:shd w:val="clear" w:color="auto" w:fill="D3DFEE"/>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275</w:t>
            </w:r>
          </w:p>
        </w:tc>
        <w:tc>
          <w:tcPr>
            <w:tcW w:w="4137" w:type="dxa"/>
            <w:tcBorders>
              <w:left w:val="nil"/>
              <w:right w:val="nil"/>
            </w:tcBorders>
            <w:shd w:val="clear" w:color="auto" w:fill="D3DFEE"/>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301.3</w:t>
            </w:r>
          </w:p>
        </w:tc>
      </w:tr>
      <w:tr w:rsidR="00C31A9F" w:rsidRPr="00197F0F" w:rsidTr="00197F0F">
        <w:trPr>
          <w:trHeight w:val="300"/>
          <w:jc w:val="center"/>
        </w:trPr>
        <w:tc>
          <w:tcPr>
            <w:tcW w:w="2299" w:type="dxa"/>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280</w:t>
            </w:r>
          </w:p>
        </w:tc>
        <w:tc>
          <w:tcPr>
            <w:tcW w:w="4137" w:type="dxa"/>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302.6</w:t>
            </w:r>
          </w:p>
        </w:tc>
      </w:tr>
      <w:tr w:rsidR="00C31A9F" w:rsidRPr="00197F0F" w:rsidTr="00197F0F">
        <w:trPr>
          <w:trHeight w:val="300"/>
          <w:jc w:val="center"/>
        </w:trPr>
        <w:tc>
          <w:tcPr>
            <w:tcW w:w="2299" w:type="dxa"/>
            <w:tcBorders>
              <w:left w:val="nil"/>
              <w:right w:val="nil"/>
            </w:tcBorders>
            <w:shd w:val="clear" w:color="auto" w:fill="D3DFEE"/>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285</w:t>
            </w:r>
          </w:p>
        </w:tc>
        <w:tc>
          <w:tcPr>
            <w:tcW w:w="4137" w:type="dxa"/>
            <w:tcBorders>
              <w:left w:val="nil"/>
              <w:right w:val="nil"/>
            </w:tcBorders>
            <w:shd w:val="clear" w:color="auto" w:fill="D3DFEE"/>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303.9</w:t>
            </w:r>
          </w:p>
        </w:tc>
      </w:tr>
    </w:tbl>
    <w:p w:rsidR="00C31A9F" w:rsidRPr="00197F0F" w:rsidRDefault="00C31A9F" w:rsidP="00C31A9F">
      <w:pPr>
        <w:autoSpaceDE w:val="0"/>
        <w:autoSpaceDN w:val="0"/>
        <w:adjustRightInd w:val="0"/>
        <w:jc w:val="center"/>
        <w:rPr>
          <w:rFonts w:asciiTheme="majorBidi" w:hAnsiTheme="majorBidi" w:cstheme="majorBidi"/>
          <w:b/>
          <w:bCs/>
        </w:rPr>
      </w:pPr>
    </w:p>
    <w:p w:rsidR="00C31A9F" w:rsidRPr="00197F0F" w:rsidRDefault="00C31A9F" w:rsidP="00C31A9F">
      <w:pPr>
        <w:autoSpaceDE w:val="0"/>
        <w:autoSpaceDN w:val="0"/>
        <w:adjustRightInd w:val="0"/>
        <w:jc w:val="center"/>
        <w:rPr>
          <w:rFonts w:asciiTheme="majorBidi" w:hAnsiTheme="majorBidi" w:cstheme="majorBidi"/>
          <w:b/>
          <w:bCs/>
        </w:rPr>
      </w:pPr>
      <w:r w:rsidRPr="00197F0F">
        <w:rPr>
          <w:rFonts w:asciiTheme="majorBidi" w:hAnsiTheme="majorBidi" w:cstheme="majorBidi"/>
          <w:b/>
          <w:bCs/>
        </w:rPr>
        <w:t xml:space="preserve">Table </w:t>
      </w:r>
      <w:r w:rsidR="00A26563" w:rsidRPr="00197F0F">
        <w:rPr>
          <w:rFonts w:asciiTheme="majorBidi" w:hAnsiTheme="majorBidi" w:cstheme="majorBidi"/>
          <w:b/>
          <w:bCs/>
        </w:rPr>
        <w:t>7</w:t>
      </w:r>
      <w:r w:rsidRPr="00197F0F">
        <w:rPr>
          <w:rFonts w:asciiTheme="majorBidi" w:hAnsiTheme="majorBidi" w:cstheme="majorBidi"/>
          <w:b/>
          <w:bCs/>
        </w:rPr>
        <w:t xml:space="preserve"> Data of the average business cabin temperatures relative to the different cooling inlet temperatures input.</w:t>
      </w:r>
    </w:p>
    <w:tbl>
      <w:tblPr>
        <w:tblW w:w="6234" w:type="dxa"/>
        <w:jc w:val="center"/>
        <w:tblInd w:w="-246" w:type="dxa"/>
        <w:tblBorders>
          <w:top w:val="single" w:sz="8" w:space="0" w:color="4F81BD"/>
          <w:bottom w:val="single" w:sz="8" w:space="0" w:color="4F81BD"/>
        </w:tblBorders>
        <w:tblLook w:val="04A0" w:firstRow="1" w:lastRow="0" w:firstColumn="1" w:lastColumn="0" w:noHBand="0" w:noVBand="1"/>
      </w:tblPr>
      <w:tblGrid>
        <w:gridCol w:w="2231"/>
        <w:gridCol w:w="4003"/>
      </w:tblGrid>
      <w:tr w:rsidR="00C31A9F" w:rsidRPr="00197F0F" w:rsidTr="00197F0F">
        <w:trPr>
          <w:trHeight w:val="300"/>
          <w:jc w:val="center"/>
        </w:trPr>
        <w:tc>
          <w:tcPr>
            <w:tcW w:w="2231" w:type="dxa"/>
            <w:tcBorders>
              <w:top w:val="single" w:sz="8" w:space="0" w:color="4F81BD"/>
              <w:left w:val="nil"/>
              <w:bottom w:val="single" w:sz="8" w:space="0" w:color="4F81BD"/>
              <w:right w:val="nil"/>
            </w:tcBorders>
            <w:noWrap/>
          </w:tcPr>
          <w:p w:rsidR="00C31A9F" w:rsidRPr="00197F0F" w:rsidRDefault="00C31A9F" w:rsidP="00197F0F">
            <w:pPr>
              <w:spacing w:after="0" w:line="240" w:lineRule="auto"/>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Inlet Temperature (K)</w:t>
            </w:r>
          </w:p>
        </w:tc>
        <w:tc>
          <w:tcPr>
            <w:tcW w:w="4003" w:type="dxa"/>
            <w:tcBorders>
              <w:top w:val="single" w:sz="8" w:space="0" w:color="4F81BD"/>
              <w:left w:val="nil"/>
              <w:bottom w:val="single" w:sz="8" w:space="0" w:color="4F81BD"/>
              <w:right w:val="nil"/>
            </w:tcBorders>
            <w:noWrap/>
          </w:tcPr>
          <w:p w:rsidR="00C31A9F" w:rsidRPr="00197F0F" w:rsidRDefault="00C31A9F" w:rsidP="00197F0F">
            <w:pPr>
              <w:spacing w:after="0" w:line="240" w:lineRule="auto"/>
              <w:rPr>
                <w:rFonts w:asciiTheme="majorBidi" w:eastAsia="Times New Roman" w:hAnsiTheme="majorBidi" w:cstheme="majorBidi"/>
                <w:b/>
                <w:bCs/>
                <w:color w:val="000000"/>
              </w:rPr>
            </w:pPr>
            <w:r w:rsidRPr="00197F0F">
              <w:rPr>
                <w:rFonts w:asciiTheme="majorBidi" w:eastAsia="Times New Roman" w:hAnsiTheme="majorBidi" w:cstheme="majorBidi"/>
                <w:b/>
                <w:bCs/>
                <w:color w:val="000000"/>
              </w:rPr>
              <w:t>Average Business Cabin Temperature (K)</w:t>
            </w:r>
          </w:p>
        </w:tc>
      </w:tr>
      <w:tr w:rsidR="00C31A9F" w:rsidRPr="00197F0F" w:rsidTr="00197F0F">
        <w:trPr>
          <w:trHeight w:val="300"/>
          <w:jc w:val="center"/>
        </w:trPr>
        <w:tc>
          <w:tcPr>
            <w:tcW w:w="2231" w:type="dxa"/>
            <w:tcBorders>
              <w:left w:val="nil"/>
              <w:right w:val="nil"/>
            </w:tcBorders>
            <w:shd w:val="clear" w:color="auto" w:fill="D3DFEE"/>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265</w:t>
            </w:r>
          </w:p>
        </w:tc>
        <w:tc>
          <w:tcPr>
            <w:tcW w:w="4003" w:type="dxa"/>
            <w:tcBorders>
              <w:left w:val="nil"/>
              <w:right w:val="nil"/>
            </w:tcBorders>
            <w:shd w:val="clear" w:color="auto" w:fill="D3DFEE"/>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273.7</w:t>
            </w:r>
          </w:p>
        </w:tc>
      </w:tr>
      <w:tr w:rsidR="00C31A9F" w:rsidRPr="00197F0F" w:rsidTr="00197F0F">
        <w:trPr>
          <w:trHeight w:val="300"/>
          <w:jc w:val="center"/>
        </w:trPr>
        <w:tc>
          <w:tcPr>
            <w:tcW w:w="2231" w:type="dxa"/>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270</w:t>
            </w:r>
          </w:p>
        </w:tc>
        <w:tc>
          <w:tcPr>
            <w:tcW w:w="4003" w:type="dxa"/>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279.5</w:t>
            </w:r>
          </w:p>
        </w:tc>
      </w:tr>
      <w:tr w:rsidR="00C31A9F" w:rsidRPr="00197F0F" w:rsidTr="00197F0F">
        <w:trPr>
          <w:trHeight w:val="300"/>
          <w:jc w:val="center"/>
        </w:trPr>
        <w:tc>
          <w:tcPr>
            <w:tcW w:w="2231" w:type="dxa"/>
            <w:tcBorders>
              <w:left w:val="nil"/>
              <w:right w:val="nil"/>
            </w:tcBorders>
            <w:shd w:val="clear" w:color="auto" w:fill="D3DFEE"/>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275</w:t>
            </w:r>
          </w:p>
        </w:tc>
        <w:tc>
          <w:tcPr>
            <w:tcW w:w="4003" w:type="dxa"/>
            <w:tcBorders>
              <w:left w:val="nil"/>
              <w:right w:val="nil"/>
            </w:tcBorders>
            <w:shd w:val="clear" w:color="auto" w:fill="D3DFEE"/>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282.2</w:t>
            </w:r>
          </w:p>
        </w:tc>
      </w:tr>
      <w:tr w:rsidR="00C31A9F" w:rsidRPr="00197F0F" w:rsidTr="00197F0F">
        <w:trPr>
          <w:trHeight w:val="300"/>
          <w:jc w:val="center"/>
        </w:trPr>
        <w:tc>
          <w:tcPr>
            <w:tcW w:w="2231" w:type="dxa"/>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280</w:t>
            </w:r>
          </w:p>
        </w:tc>
        <w:tc>
          <w:tcPr>
            <w:tcW w:w="4003" w:type="dxa"/>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286.2</w:t>
            </w:r>
          </w:p>
        </w:tc>
      </w:tr>
      <w:tr w:rsidR="00C31A9F" w:rsidRPr="00197F0F" w:rsidTr="00197F0F">
        <w:trPr>
          <w:trHeight w:val="300"/>
          <w:jc w:val="center"/>
        </w:trPr>
        <w:tc>
          <w:tcPr>
            <w:tcW w:w="2231" w:type="dxa"/>
            <w:tcBorders>
              <w:left w:val="nil"/>
              <w:right w:val="nil"/>
            </w:tcBorders>
            <w:shd w:val="clear" w:color="auto" w:fill="D3DFEE"/>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285</w:t>
            </w:r>
          </w:p>
        </w:tc>
        <w:tc>
          <w:tcPr>
            <w:tcW w:w="4003" w:type="dxa"/>
            <w:tcBorders>
              <w:left w:val="nil"/>
              <w:right w:val="nil"/>
            </w:tcBorders>
            <w:shd w:val="clear" w:color="auto" w:fill="D3DFEE"/>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290.7</w:t>
            </w:r>
          </w:p>
        </w:tc>
      </w:tr>
      <w:tr w:rsidR="00C31A9F" w:rsidRPr="00197F0F" w:rsidTr="00197F0F">
        <w:trPr>
          <w:trHeight w:val="300"/>
          <w:jc w:val="center"/>
        </w:trPr>
        <w:tc>
          <w:tcPr>
            <w:tcW w:w="2231" w:type="dxa"/>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290</w:t>
            </w:r>
          </w:p>
        </w:tc>
        <w:tc>
          <w:tcPr>
            <w:tcW w:w="4003" w:type="dxa"/>
            <w:noWrap/>
          </w:tcPr>
          <w:p w:rsidR="00C31A9F" w:rsidRPr="00197F0F" w:rsidRDefault="00B23310" w:rsidP="00F87A4B">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294.2</w:t>
            </w:r>
          </w:p>
        </w:tc>
      </w:tr>
      <w:tr w:rsidR="00C31A9F" w:rsidRPr="00197F0F" w:rsidTr="00197F0F">
        <w:trPr>
          <w:trHeight w:val="300"/>
          <w:jc w:val="center"/>
        </w:trPr>
        <w:tc>
          <w:tcPr>
            <w:tcW w:w="2231" w:type="dxa"/>
            <w:tcBorders>
              <w:left w:val="nil"/>
              <w:right w:val="nil"/>
            </w:tcBorders>
            <w:shd w:val="clear" w:color="auto" w:fill="D3DFEE"/>
            <w:noWrap/>
          </w:tcPr>
          <w:p w:rsidR="00C31A9F" w:rsidRPr="00197F0F" w:rsidRDefault="00C31A9F" w:rsidP="00197F0F">
            <w:pPr>
              <w:spacing w:after="0" w:line="240" w:lineRule="auto"/>
              <w:jc w:val="center"/>
              <w:rPr>
                <w:rFonts w:asciiTheme="majorBidi" w:eastAsia="Times New Roman" w:hAnsiTheme="majorBidi" w:cstheme="majorBidi"/>
                <w:bCs/>
                <w:color w:val="000000"/>
              </w:rPr>
            </w:pPr>
            <w:r w:rsidRPr="00197F0F">
              <w:rPr>
                <w:rFonts w:asciiTheme="majorBidi" w:eastAsia="Times New Roman" w:hAnsiTheme="majorBidi" w:cstheme="majorBidi"/>
                <w:bCs/>
                <w:color w:val="000000"/>
              </w:rPr>
              <w:t>300</w:t>
            </w:r>
          </w:p>
        </w:tc>
        <w:tc>
          <w:tcPr>
            <w:tcW w:w="4003" w:type="dxa"/>
            <w:tcBorders>
              <w:left w:val="nil"/>
              <w:right w:val="nil"/>
            </w:tcBorders>
            <w:shd w:val="clear" w:color="auto" w:fill="D3DFEE"/>
            <w:noWrap/>
          </w:tcPr>
          <w:p w:rsidR="00C31A9F" w:rsidRPr="00197F0F" w:rsidRDefault="00B23310" w:rsidP="00197F0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302.2</w:t>
            </w:r>
          </w:p>
        </w:tc>
      </w:tr>
    </w:tbl>
    <w:p w:rsidR="00C31A9F" w:rsidRPr="00197F0F" w:rsidRDefault="00C31A9F" w:rsidP="00C31A9F">
      <w:pPr>
        <w:autoSpaceDE w:val="0"/>
        <w:autoSpaceDN w:val="0"/>
        <w:adjustRightInd w:val="0"/>
        <w:rPr>
          <w:rFonts w:asciiTheme="majorBidi" w:hAnsiTheme="majorBidi" w:cstheme="majorBidi"/>
          <w:bCs/>
        </w:rPr>
      </w:pPr>
    </w:p>
    <w:p w:rsidR="00C31A9F" w:rsidRPr="00197F0F" w:rsidRDefault="00C31A9F" w:rsidP="00C31A9F">
      <w:pPr>
        <w:autoSpaceDE w:val="0"/>
        <w:autoSpaceDN w:val="0"/>
        <w:adjustRightInd w:val="0"/>
        <w:jc w:val="center"/>
        <w:rPr>
          <w:rFonts w:asciiTheme="majorBidi" w:hAnsiTheme="majorBidi" w:cstheme="majorBidi"/>
          <w:bCs/>
        </w:rPr>
      </w:pPr>
      <w:r w:rsidRPr="00197F0F">
        <w:rPr>
          <w:rFonts w:asciiTheme="majorBidi" w:hAnsiTheme="majorBidi" w:cstheme="majorBidi"/>
          <w:noProof/>
          <w:lang w:val="en-GB" w:eastAsia="en-GB"/>
        </w:rPr>
        <w:lastRenderedPageBreak/>
        <w:drawing>
          <wp:inline distT="0" distB="0" distL="0" distR="0" wp14:anchorId="5AE646CE" wp14:editId="4F37227A">
            <wp:extent cx="4572000" cy="2743200"/>
            <wp:effectExtent l="0" t="0" r="0" b="0"/>
            <wp:docPr id="100"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1A9F" w:rsidRPr="00197F0F" w:rsidRDefault="00A26563" w:rsidP="00C31A9F">
      <w:pPr>
        <w:autoSpaceDE w:val="0"/>
        <w:autoSpaceDN w:val="0"/>
        <w:adjustRightInd w:val="0"/>
        <w:jc w:val="center"/>
        <w:rPr>
          <w:rFonts w:asciiTheme="majorBidi" w:hAnsiTheme="majorBidi" w:cstheme="majorBidi"/>
          <w:b/>
          <w:bCs/>
        </w:rPr>
      </w:pPr>
      <w:r w:rsidRPr="00197F0F">
        <w:rPr>
          <w:rFonts w:asciiTheme="majorBidi" w:hAnsiTheme="majorBidi" w:cstheme="majorBidi"/>
          <w:b/>
          <w:bCs/>
        </w:rPr>
        <w:t>Figure 17</w:t>
      </w:r>
      <w:r w:rsidR="00C31A9F" w:rsidRPr="00197F0F">
        <w:rPr>
          <w:rFonts w:asciiTheme="majorBidi" w:hAnsiTheme="majorBidi" w:cstheme="majorBidi"/>
          <w:b/>
          <w:bCs/>
        </w:rPr>
        <w:t xml:space="preserve"> </w:t>
      </w:r>
      <w:proofErr w:type="gramStart"/>
      <w:r w:rsidR="00C31A9F" w:rsidRPr="00197F0F">
        <w:rPr>
          <w:rFonts w:asciiTheme="majorBidi" w:hAnsiTheme="majorBidi" w:cstheme="majorBidi"/>
          <w:b/>
          <w:bCs/>
        </w:rPr>
        <w:t>Illustrates</w:t>
      </w:r>
      <w:proofErr w:type="gramEnd"/>
      <w:r w:rsidR="00C31A9F" w:rsidRPr="00197F0F">
        <w:rPr>
          <w:rFonts w:asciiTheme="majorBidi" w:hAnsiTheme="majorBidi" w:cstheme="majorBidi"/>
          <w:b/>
          <w:bCs/>
        </w:rPr>
        <w:t xml:space="preserve"> the average business cabin temperatures relative to the different cooling inlet temperatures input.</w:t>
      </w:r>
    </w:p>
    <w:p w:rsidR="00C31A9F" w:rsidRPr="00197F0F" w:rsidRDefault="00C31A9F" w:rsidP="00C31A9F">
      <w:pPr>
        <w:autoSpaceDE w:val="0"/>
        <w:autoSpaceDN w:val="0"/>
        <w:adjustRightInd w:val="0"/>
        <w:jc w:val="center"/>
        <w:rPr>
          <w:rFonts w:asciiTheme="majorBidi" w:hAnsiTheme="majorBidi" w:cstheme="majorBidi"/>
          <w:b/>
          <w:bCs/>
        </w:rPr>
      </w:pPr>
    </w:p>
    <w:p w:rsidR="00C31A9F" w:rsidRPr="00197F0F" w:rsidRDefault="00C31A9F" w:rsidP="00C31A9F">
      <w:pPr>
        <w:autoSpaceDE w:val="0"/>
        <w:autoSpaceDN w:val="0"/>
        <w:adjustRightInd w:val="0"/>
        <w:jc w:val="center"/>
        <w:rPr>
          <w:rFonts w:asciiTheme="majorBidi" w:hAnsiTheme="majorBidi" w:cstheme="majorBidi"/>
          <w:bCs/>
        </w:rPr>
      </w:pPr>
      <w:r w:rsidRPr="00197F0F">
        <w:rPr>
          <w:rFonts w:asciiTheme="majorBidi" w:hAnsiTheme="majorBidi" w:cstheme="majorBidi"/>
          <w:noProof/>
          <w:lang w:val="en-GB" w:eastAsia="en-GB"/>
        </w:rPr>
        <w:drawing>
          <wp:inline distT="0" distB="0" distL="0" distR="0" wp14:anchorId="113293C4" wp14:editId="5C5B79D4">
            <wp:extent cx="4572000" cy="2743200"/>
            <wp:effectExtent l="0" t="0" r="0" b="0"/>
            <wp:docPr id="10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1A9F" w:rsidRPr="00197F0F" w:rsidRDefault="00A26563" w:rsidP="00C31A9F">
      <w:pPr>
        <w:autoSpaceDE w:val="0"/>
        <w:autoSpaceDN w:val="0"/>
        <w:adjustRightInd w:val="0"/>
        <w:jc w:val="center"/>
        <w:rPr>
          <w:rFonts w:asciiTheme="majorBidi" w:hAnsiTheme="majorBidi" w:cstheme="majorBidi"/>
          <w:b/>
          <w:bCs/>
        </w:rPr>
      </w:pPr>
      <w:r w:rsidRPr="00197F0F">
        <w:rPr>
          <w:rFonts w:asciiTheme="majorBidi" w:hAnsiTheme="majorBidi" w:cstheme="majorBidi"/>
          <w:b/>
          <w:bCs/>
        </w:rPr>
        <w:t>Figure 18</w:t>
      </w:r>
      <w:r w:rsidR="00C31A9F" w:rsidRPr="00197F0F">
        <w:rPr>
          <w:rFonts w:asciiTheme="majorBidi" w:hAnsiTheme="majorBidi" w:cstheme="majorBidi"/>
          <w:b/>
          <w:bCs/>
        </w:rPr>
        <w:t xml:space="preserve"> </w:t>
      </w:r>
      <w:proofErr w:type="gramStart"/>
      <w:r w:rsidR="00C31A9F" w:rsidRPr="00197F0F">
        <w:rPr>
          <w:rFonts w:asciiTheme="majorBidi" w:hAnsiTheme="majorBidi" w:cstheme="majorBidi"/>
          <w:b/>
          <w:bCs/>
        </w:rPr>
        <w:t>Illustrates</w:t>
      </w:r>
      <w:proofErr w:type="gramEnd"/>
      <w:r w:rsidR="00C31A9F" w:rsidRPr="00197F0F">
        <w:rPr>
          <w:rFonts w:asciiTheme="majorBidi" w:hAnsiTheme="majorBidi" w:cstheme="majorBidi"/>
          <w:b/>
          <w:bCs/>
        </w:rPr>
        <w:t xml:space="preserve"> the average economy cabin temperatures relative to the different cooling inlet temperatures input.</w:t>
      </w:r>
    </w:p>
    <w:p w:rsidR="00C31A9F" w:rsidRPr="00197F0F" w:rsidRDefault="00C31A9F" w:rsidP="00C31A9F">
      <w:pPr>
        <w:autoSpaceDE w:val="0"/>
        <w:autoSpaceDN w:val="0"/>
        <w:adjustRightInd w:val="0"/>
        <w:rPr>
          <w:rFonts w:asciiTheme="majorBidi" w:hAnsiTheme="majorBidi" w:cstheme="majorBidi"/>
          <w:b/>
          <w:bCs/>
        </w:rPr>
      </w:pPr>
    </w:p>
    <w:p w:rsidR="00197F0F" w:rsidRDefault="00197F0F" w:rsidP="00C31A9F">
      <w:pPr>
        <w:autoSpaceDE w:val="0"/>
        <w:autoSpaceDN w:val="0"/>
        <w:adjustRightInd w:val="0"/>
        <w:rPr>
          <w:rFonts w:asciiTheme="majorBidi" w:hAnsiTheme="majorBidi" w:cstheme="majorBidi"/>
          <w:bCs/>
        </w:rPr>
      </w:pPr>
    </w:p>
    <w:p w:rsidR="006A40F4" w:rsidRDefault="006A40F4" w:rsidP="00C31A9F">
      <w:pPr>
        <w:autoSpaceDE w:val="0"/>
        <w:autoSpaceDN w:val="0"/>
        <w:adjustRightInd w:val="0"/>
        <w:rPr>
          <w:rFonts w:asciiTheme="majorBidi" w:hAnsiTheme="majorBidi" w:cstheme="majorBidi"/>
          <w:bCs/>
        </w:rPr>
      </w:pPr>
    </w:p>
    <w:p w:rsidR="00C31A9F" w:rsidRPr="00197F0F" w:rsidRDefault="00AC3F89" w:rsidP="00C31A9F">
      <w:pPr>
        <w:autoSpaceDE w:val="0"/>
        <w:autoSpaceDN w:val="0"/>
        <w:adjustRightInd w:val="0"/>
        <w:rPr>
          <w:rFonts w:asciiTheme="majorBidi" w:hAnsiTheme="majorBidi" w:cstheme="majorBidi"/>
          <w:b/>
          <w:bCs/>
        </w:rPr>
      </w:pPr>
      <w:r>
        <w:rPr>
          <w:rFonts w:asciiTheme="majorBidi" w:hAnsiTheme="majorBidi" w:cstheme="majorBidi"/>
          <w:b/>
          <w:bCs/>
        </w:rPr>
        <w:lastRenderedPageBreak/>
        <w:t>4.</w:t>
      </w:r>
      <w:r w:rsidR="00C31A9F" w:rsidRPr="00197F0F">
        <w:rPr>
          <w:rFonts w:asciiTheme="majorBidi" w:hAnsiTheme="majorBidi" w:cstheme="majorBidi"/>
          <w:b/>
          <w:bCs/>
        </w:rPr>
        <w:t xml:space="preserve"> </w:t>
      </w:r>
      <w:r w:rsidR="00197F0F">
        <w:rPr>
          <w:rFonts w:asciiTheme="majorBidi" w:hAnsiTheme="majorBidi" w:cstheme="majorBidi"/>
          <w:b/>
          <w:bCs/>
        </w:rPr>
        <w:t>DISCUSSION</w:t>
      </w:r>
    </w:p>
    <w:p w:rsidR="00C31A9F" w:rsidRPr="00CB3D23" w:rsidRDefault="00C31A9F" w:rsidP="00C31A9F">
      <w:pPr>
        <w:autoSpaceDE w:val="0"/>
        <w:autoSpaceDN w:val="0"/>
        <w:adjustRightInd w:val="0"/>
        <w:jc w:val="both"/>
        <w:rPr>
          <w:rFonts w:asciiTheme="majorBidi" w:hAnsiTheme="majorBidi" w:cstheme="majorBidi"/>
          <w:bCs/>
          <w:color w:val="FF0000"/>
        </w:rPr>
      </w:pPr>
      <w:r w:rsidRPr="00197F0F">
        <w:rPr>
          <w:rFonts w:asciiTheme="majorBidi" w:hAnsiTheme="majorBidi" w:cstheme="majorBidi"/>
          <w:bCs/>
        </w:rPr>
        <w:t xml:space="preserve">The temperature contour plot for the Business Cabin </w:t>
      </w:r>
      <w:r w:rsidR="00A26563" w:rsidRPr="00197F0F">
        <w:rPr>
          <w:rFonts w:asciiTheme="majorBidi" w:hAnsiTheme="majorBidi" w:cstheme="majorBidi"/>
          <w:bCs/>
        </w:rPr>
        <w:t>in Figure 11</w:t>
      </w:r>
      <w:r w:rsidRPr="00197F0F">
        <w:rPr>
          <w:rFonts w:asciiTheme="majorBidi" w:hAnsiTheme="majorBidi" w:cstheme="majorBidi"/>
          <w:bCs/>
        </w:rPr>
        <w:t xml:space="preserve"> illustrates that using the current cooling system with an inlet airflow temperature of 286.4K, the average temperature through the cabin reaches 290.4K and the </w:t>
      </w:r>
      <w:r w:rsidRPr="000A785E">
        <w:rPr>
          <w:rFonts w:asciiTheme="majorBidi" w:hAnsiTheme="majorBidi" w:cstheme="majorBidi"/>
          <w:bCs/>
          <w:color w:val="FF0000"/>
        </w:rPr>
        <w:t xml:space="preserve">maximum </w:t>
      </w:r>
      <w:r w:rsidR="000A785E">
        <w:rPr>
          <w:rFonts w:asciiTheme="majorBidi" w:hAnsiTheme="majorBidi" w:cstheme="majorBidi"/>
          <w:bCs/>
          <w:color w:val="FF0000"/>
        </w:rPr>
        <w:t xml:space="preserve">and minimum </w:t>
      </w:r>
      <w:r w:rsidRPr="000A785E">
        <w:rPr>
          <w:rFonts w:asciiTheme="majorBidi" w:hAnsiTheme="majorBidi" w:cstheme="majorBidi"/>
          <w:bCs/>
          <w:color w:val="FF0000"/>
        </w:rPr>
        <w:t>temperature point reached is 308.8K</w:t>
      </w:r>
      <w:r w:rsidR="000A785E">
        <w:rPr>
          <w:rFonts w:asciiTheme="majorBidi" w:hAnsiTheme="majorBidi" w:cstheme="majorBidi"/>
          <w:bCs/>
          <w:color w:val="FF0000"/>
        </w:rPr>
        <w:t xml:space="preserve"> and 284.7K respectively</w:t>
      </w:r>
      <w:r w:rsidRPr="00197F0F">
        <w:rPr>
          <w:rFonts w:asciiTheme="majorBidi" w:hAnsiTheme="majorBidi" w:cstheme="majorBidi"/>
          <w:bCs/>
        </w:rPr>
        <w:t xml:space="preserve">. The current cooling provided is effective as most of the cabin is cooled down to a low temperature. </w:t>
      </w:r>
      <w:r w:rsidRPr="00CB3D23">
        <w:rPr>
          <w:rFonts w:asciiTheme="majorBidi" w:hAnsiTheme="majorBidi" w:cstheme="majorBidi"/>
          <w:bCs/>
          <w:color w:val="FF0000"/>
        </w:rPr>
        <w:t xml:space="preserve">The velocity streamlines shown in Figure </w:t>
      </w:r>
      <w:r w:rsidR="00A26563" w:rsidRPr="00CB3D23">
        <w:rPr>
          <w:rFonts w:asciiTheme="majorBidi" w:hAnsiTheme="majorBidi" w:cstheme="majorBidi"/>
          <w:bCs/>
          <w:color w:val="FF0000"/>
        </w:rPr>
        <w:t>13</w:t>
      </w:r>
      <w:r w:rsidRPr="00CB3D23">
        <w:rPr>
          <w:rFonts w:asciiTheme="majorBidi" w:hAnsiTheme="majorBidi" w:cstheme="majorBidi"/>
          <w:bCs/>
          <w:color w:val="FF0000"/>
        </w:rPr>
        <w:t xml:space="preserve"> illustrate that there is an increase in velocity over the Business cabin seats</w:t>
      </w:r>
      <w:r w:rsidR="00E73CEF" w:rsidRPr="00CB3D23">
        <w:rPr>
          <w:rFonts w:asciiTheme="majorBidi" w:hAnsiTheme="majorBidi" w:cstheme="majorBidi"/>
          <w:bCs/>
          <w:color w:val="FF0000"/>
        </w:rPr>
        <w:t xml:space="preserve"> as the flow area decreases through the cabin section</w:t>
      </w:r>
      <w:r w:rsidRPr="00CB3D23">
        <w:rPr>
          <w:rFonts w:asciiTheme="majorBidi" w:hAnsiTheme="majorBidi" w:cstheme="majorBidi"/>
          <w:bCs/>
          <w:color w:val="FF0000"/>
        </w:rPr>
        <w:t>.</w:t>
      </w:r>
    </w:p>
    <w:p w:rsidR="00C31A9F" w:rsidRDefault="00C31A9F" w:rsidP="00C31A9F">
      <w:pPr>
        <w:autoSpaceDE w:val="0"/>
        <w:autoSpaceDN w:val="0"/>
        <w:adjustRightInd w:val="0"/>
        <w:jc w:val="both"/>
        <w:rPr>
          <w:rFonts w:asciiTheme="majorBidi" w:hAnsiTheme="majorBidi" w:cstheme="majorBidi"/>
          <w:bCs/>
        </w:rPr>
      </w:pPr>
      <w:r w:rsidRPr="00197F0F">
        <w:rPr>
          <w:rFonts w:asciiTheme="majorBidi" w:hAnsiTheme="majorBidi" w:cstheme="majorBidi"/>
          <w:bCs/>
        </w:rPr>
        <w:t xml:space="preserve">The temperature contour plot for the Economy Cabin in Figure </w:t>
      </w:r>
      <w:r w:rsidR="00A26563" w:rsidRPr="00197F0F">
        <w:rPr>
          <w:rFonts w:asciiTheme="majorBidi" w:hAnsiTheme="majorBidi" w:cstheme="majorBidi"/>
          <w:bCs/>
        </w:rPr>
        <w:t>14</w:t>
      </w:r>
      <w:r w:rsidRPr="00197F0F">
        <w:rPr>
          <w:rFonts w:asciiTheme="majorBidi" w:hAnsiTheme="majorBidi" w:cstheme="majorBidi"/>
          <w:bCs/>
        </w:rPr>
        <w:t xml:space="preserve"> illustrates that using the current cooling system with an inlet airflow temperature of 286.4K, the average temperature through the cabin reaches 303.91K and </w:t>
      </w:r>
      <w:r w:rsidRPr="00150C08">
        <w:rPr>
          <w:rFonts w:asciiTheme="majorBidi" w:hAnsiTheme="majorBidi" w:cstheme="majorBidi"/>
          <w:bCs/>
        </w:rPr>
        <w:t>the maximum temperature point reached is 310.6K</w:t>
      </w:r>
      <w:r w:rsidRPr="00197F0F">
        <w:rPr>
          <w:rFonts w:asciiTheme="majorBidi" w:hAnsiTheme="majorBidi" w:cstheme="majorBidi"/>
          <w:bCs/>
        </w:rPr>
        <w:t xml:space="preserve">. The current cooling provided is ineffective as most of the cabin is still at a high temperature. </w:t>
      </w:r>
      <w:r w:rsidRPr="003553C6">
        <w:rPr>
          <w:rFonts w:asciiTheme="majorBidi" w:hAnsiTheme="majorBidi" w:cstheme="majorBidi"/>
          <w:bCs/>
          <w:color w:val="FF0000"/>
        </w:rPr>
        <w:t>But with an inlet airflow temperature of 255K, the average temperature through the cabin is reduced to a comfortable temperature of 295.95K</w:t>
      </w:r>
      <w:r w:rsidR="00E352DB" w:rsidRPr="003553C6">
        <w:rPr>
          <w:rFonts w:asciiTheme="majorBidi" w:hAnsiTheme="majorBidi" w:cstheme="majorBidi"/>
          <w:bCs/>
          <w:color w:val="FF0000"/>
        </w:rPr>
        <w:t xml:space="preserve"> with the maximum and minimum temperature </w:t>
      </w:r>
      <w:r w:rsidR="006A5990">
        <w:rPr>
          <w:rFonts w:asciiTheme="majorBidi" w:hAnsiTheme="majorBidi" w:cstheme="majorBidi"/>
          <w:bCs/>
          <w:color w:val="FF0000"/>
        </w:rPr>
        <w:t>operating range</w:t>
      </w:r>
      <w:r w:rsidR="00E352DB" w:rsidRPr="003553C6">
        <w:rPr>
          <w:rFonts w:asciiTheme="majorBidi" w:hAnsiTheme="majorBidi" w:cstheme="majorBidi"/>
          <w:bCs/>
          <w:color w:val="FF0000"/>
        </w:rPr>
        <w:t xml:space="preserve"> remaining consistent</w:t>
      </w:r>
      <w:r w:rsidR="00A26563" w:rsidRPr="003553C6">
        <w:rPr>
          <w:rFonts w:asciiTheme="majorBidi" w:hAnsiTheme="majorBidi" w:cstheme="majorBidi"/>
          <w:bCs/>
          <w:color w:val="FF0000"/>
        </w:rPr>
        <w:t xml:space="preserve"> </w:t>
      </w:r>
      <w:r w:rsidR="00150C08" w:rsidRPr="003553C6">
        <w:rPr>
          <w:rFonts w:asciiTheme="majorBidi" w:hAnsiTheme="majorBidi" w:cstheme="majorBidi"/>
          <w:bCs/>
          <w:color w:val="FF0000"/>
        </w:rPr>
        <w:t xml:space="preserve">at 310 and 286K respectively </w:t>
      </w:r>
      <w:r w:rsidR="00A26563" w:rsidRPr="003553C6">
        <w:rPr>
          <w:rFonts w:asciiTheme="majorBidi" w:hAnsiTheme="majorBidi" w:cstheme="majorBidi"/>
          <w:bCs/>
          <w:color w:val="FF0000"/>
        </w:rPr>
        <w:t>as shown in Figure 15</w:t>
      </w:r>
      <w:r w:rsidRPr="00197F0F">
        <w:rPr>
          <w:rFonts w:asciiTheme="majorBidi" w:hAnsiTheme="majorBidi" w:cstheme="majorBidi"/>
          <w:bCs/>
        </w:rPr>
        <w:t>. Figure</w:t>
      </w:r>
      <w:r w:rsidR="00A26563" w:rsidRPr="00197F0F">
        <w:rPr>
          <w:rFonts w:asciiTheme="majorBidi" w:hAnsiTheme="majorBidi" w:cstheme="majorBidi"/>
          <w:bCs/>
        </w:rPr>
        <w:t xml:space="preserve"> 16</w:t>
      </w:r>
      <w:r w:rsidRPr="00197F0F">
        <w:rPr>
          <w:rFonts w:asciiTheme="majorBidi" w:hAnsiTheme="majorBidi" w:cstheme="majorBidi"/>
          <w:bCs/>
        </w:rPr>
        <w:t xml:space="preserve"> illustrates the velocity streamlines representing the flow distribution through the economy cabin. The velocity streamlines show that there is a high increase in velocity over the Economy cabin seats </w:t>
      </w:r>
      <w:r w:rsidR="003D0682">
        <w:rPr>
          <w:rFonts w:asciiTheme="majorBidi" w:hAnsiTheme="majorBidi" w:cstheme="majorBidi"/>
          <w:bCs/>
        </w:rPr>
        <w:t>as the flow area decreases through the cabin section</w:t>
      </w:r>
    </w:p>
    <w:p w:rsidR="003D0682" w:rsidRPr="00197F0F" w:rsidRDefault="003D0682" w:rsidP="00C31A9F">
      <w:pPr>
        <w:autoSpaceDE w:val="0"/>
        <w:autoSpaceDN w:val="0"/>
        <w:adjustRightInd w:val="0"/>
        <w:jc w:val="both"/>
        <w:rPr>
          <w:rFonts w:asciiTheme="majorBidi" w:hAnsiTheme="majorBidi" w:cstheme="majorBidi"/>
          <w:bCs/>
        </w:rPr>
      </w:pPr>
    </w:p>
    <w:p w:rsidR="00C31A9F" w:rsidRPr="00CB3D23" w:rsidRDefault="00C31A9F" w:rsidP="00C31A9F">
      <w:pPr>
        <w:autoSpaceDE w:val="0"/>
        <w:autoSpaceDN w:val="0"/>
        <w:adjustRightInd w:val="0"/>
        <w:rPr>
          <w:rFonts w:asciiTheme="majorBidi" w:hAnsiTheme="majorBidi" w:cstheme="majorBidi"/>
          <w:bCs/>
          <w:color w:val="FF0000"/>
        </w:rPr>
      </w:pPr>
      <w:r w:rsidRPr="00197F0F">
        <w:rPr>
          <w:rFonts w:asciiTheme="majorBidi" w:hAnsiTheme="majorBidi" w:cstheme="majorBidi"/>
          <w:bCs/>
        </w:rPr>
        <w:t>From the results, it can be observed that a much lower inlet temperature is required to cool the economy cabin as compared to the business cabin. This is due to the economy cabin containing more heat sources with a higher heat flux than the business cabin. When comparing a section of both cabins, the economy cabin has more seats over a smaller area of the cabin as the seats are considerably smaller than the business class seats. Therefore there is more heat dissipation over the section considered as there are more LCD screens and electronics dissipating heat over a smaller area.</w:t>
      </w:r>
      <w:r w:rsidRPr="00197F0F">
        <w:rPr>
          <w:rFonts w:asciiTheme="majorBidi" w:hAnsiTheme="majorBidi" w:cstheme="majorBidi"/>
          <w:bCs/>
        </w:rPr>
        <w:br/>
      </w:r>
      <w:r w:rsidRPr="00197F0F">
        <w:rPr>
          <w:rFonts w:asciiTheme="majorBidi" w:hAnsiTheme="majorBidi" w:cstheme="majorBidi"/>
          <w:bCs/>
        </w:rPr>
        <w:br/>
        <w:t xml:space="preserve">From the CFD results in Figure </w:t>
      </w:r>
      <w:r w:rsidR="00A26563" w:rsidRPr="00197F0F">
        <w:rPr>
          <w:rFonts w:asciiTheme="majorBidi" w:hAnsiTheme="majorBidi" w:cstheme="majorBidi"/>
          <w:bCs/>
        </w:rPr>
        <w:t>13</w:t>
      </w:r>
      <w:r w:rsidRPr="00197F0F">
        <w:rPr>
          <w:rFonts w:asciiTheme="majorBidi" w:hAnsiTheme="majorBidi" w:cstheme="majorBidi"/>
          <w:bCs/>
        </w:rPr>
        <w:t xml:space="preserve"> and Figure </w:t>
      </w:r>
      <w:r w:rsidR="00A26563" w:rsidRPr="00197F0F">
        <w:rPr>
          <w:rFonts w:asciiTheme="majorBidi" w:hAnsiTheme="majorBidi" w:cstheme="majorBidi"/>
          <w:bCs/>
        </w:rPr>
        <w:t>16</w:t>
      </w:r>
      <w:r w:rsidRPr="00197F0F">
        <w:rPr>
          <w:rFonts w:asciiTheme="majorBidi" w:hAnsiTheme="majorBidi" w:cstheme="majorBidi"/>
          <w:bCs/>
        </w:rPr>
        <w:t xml:space="preserve">, it can be observed that the velocity of the cooling air increases as the air flows over the seats through a smaller </w:t>
      </w:r>
      <w:r w:rsidR="003D0682">
        <w:rPr>
          <w:rFonts w:asciiTheme="majorBidi" w:hAnsiTheme="majorBidi" w:cstheme="majorBidi"/>
          <w:bCs/>
        </w:rPr>
        <w:t>area</w:t>
      </w:r>
      <w:r w:rsidRPr="00197F0F">
        <w:rPr>
          <w:rFonts w:asciiTheme="majorBidi" w:hAnsiTheme="majorBidi" w:cstheme="majorBidi"/>
          <w:bCs/>
        </w:rPr>
        <w:t xml:space="preserve">. The velocity of air passing over the economy cabin seats is higher than the velocity or air passing over the business class seats which has an effect on the cooling. </w:t>
      </w:r>
      <w:r w:rsidRPr="00CB3D23">
        <w:rPr>
          <w:rFonts w:asciiTheme="majorBidi" w:hAnsiTheme="majorBidi" w:cstheme="majorBidi"/>
          <w:bCs/>
          <w:color w:val="FF0000"/>
        </w:rPr>
        <w:t>The velocity of the airflow is proportional to the effective cooling of the cabin.</w:t>
      </w:r>
      <w:r w:rsidR="003D0682" w:rsidRPr="00CB3D23">
        <w:rPr>
          <w:rFonts w:asciiTheme="majorBidi" w:hAnsiTheme="majorBidi" w:cstheme="majorBidi"/>
          <w:bCs/>
          <w:color w:val="FF0000"/>
        </w:rPr>
        <w:t xml:space="preserve"> </w:t>
      </w:r>
      <w:r w:rsidRPr="00CB3D23">
        <w:rPr>
          <w:rFonts w:asciiTheme="majorBidi" w:hAnsiTheme="majorBidi" w:cstheme="majorBidi"/>
          <w:bCs/>
          <w:color w:val="FF0000"/>
        </w:rPr>
        <w:t xml:space="preserve">As the velocity of the cooling air increases over the cabin seats, the seats are cooled </w:t>
      </w:r>
      <w:r w:rsidR="006C24CB" w:rsidRPr="00CB3D23">
        <w:rPr>
          <w:rFonts w:asciiTheme="majorBidi" w:hAnsiTheme="majorBidi" w:cstheme="majorBidi"/>
          <w:bCs/>
          <w:color w:val="FF0000"/>
        </w:rPr>
        <w:t>more</w:t>
      </w:r>
      <w:r w:rsidRPr="00CB3D23">
        <w:rPr>
          <w:rFonts w:asciiTheme="majorBidi" w:hAnsiTheme="majorBidi" w:cstheme="majorBidi"/>
          <w:bCs/>
          <w:color w:val="FF0000"/>
        </w:rPr>
        <w:t xml:space="preserve"> effectively than those at the front section of the cabin where the velocity of the airflow is lower. From the temperature contours displayed in Figure </w:t>
      </w:r>
      <w:r w:rsidR="006C24CB" w:rsidRPr="00CB3D23">
        <w:rPr>
          <w:rFonts w:asciiTheme="majorBidi" w:hAnsiTheme="majorBidi" w:cstheme="majorBidi"/>
          <w:bCs/>
          <w:color w:val="FF0000"/>
        </w:rPr>
        <w:t xml:space="preserve">12 and Figure 15, </w:t>
      </w:r>
      <w:r w:rsidRPr="00CB3D23">
        <w:rPr>
          <w:rFonts w:asciiTheme="majorBidi" w:hAnsiTheme="majorBidi" w:cstheme="majorBidi"/>
          <w:bCs/>
          <w:color w:val="FF0000"/>
        </w:rPr>
        <w:t xml:space="preserve">it can be observed that the seats are warmer from the </w:t>
      </w:r>
      <w:r w:rsidR="006C24CB" w:rsidRPr="00CB3D23">
        <w:rPr>
          <w:rFonts w:asciiTheme="majorBidi" w:hAnsiTheme="majorBidi" w:cstheme="majorBidi"/>
          <w:bCs/>
          <w:color w:val="FF0000"/>
        </w:rPr>
        <w:t>front</w:t>
      </w:r>
      <w:r w:rsidRPr="00CB3D23">
        <w:rPr>
          <w:rFonts w:asciiTheme="majorBidi" w:hAnsiTheme="majorBidi" w:cstheme="majorBidi"/>
          <w:bCs/>
          <w:color w:val="FF0000"/>
        </w:rPr>
        <w:t xml:space="preserve"> towards the </w:t>
      </w:r>
      <w:r w:rsidR="006C24CB" w:rsidRPr="00CB3D23">
        <w:rPr>
          <w:rFonts w:asciiTheme="majorBidi" w:hAnsiTheme="majorBidi" w:cstheme="majorBidi"/>
          <w:bCs/>
          <w:color w:val="FF0000"/>
        </w:rPr>
        <w:t>middle</w:t>
      </w:r>
      <w:r w:rsidRPr="00CB3D23">
        <w:rPr>
          <w:rFonts w:asciiTheme="majorBidi" w:hAnsiTheme="majorBidi" w:cstheme="majorBidi"/>
          <w:bCs/>
          <w:color w:val="FF0000"/>
        </w:rPr>
        <w:t xml:space="preserve"> of the cabin section</w:t>
      </w:r>
      <w:r w:rsidR="006C24CB" w:rsidRPr="00CB3D23">
        <w:rPr>
          <w:rFonts w:asciiTheme="majorBidi" w:hAnsiTheme="majorBidi" w:cstheme="majorBidi"/>
          <w:bCs/>
          <w:color w:val="FF0000"/>
        </w:rPr>
        <w:t>, while the seats at the back are cooler,</w:t>
      </w:r>
      <w:r w:rsidRPr="00CB3D23">
        <w:rPr>
          <w:rFonts w:asciiTheme="majorBidi" w:hAnsiTheme="majorBidi" w:cstheme="majorBidi"/>
          <w:bCs/>
          <w:color w:val="FF0000"/>
        </w:rPr>
        <w:t xml:space="preserve"> which is relative to the increase in velocity of the airflow over the seats.</w:t>
      </w:r>
    </w:p>
    <w:p w:rsidR="006A40F4" w:rsidRPr="00CB3D23" w:rsidRDefault="006A40F4" w:rsidP="00197F0F">
      <w:pPr>
        <w:autoSpaceDE w:val="0"/>
        <w:autoSpaceDN w:val="0"/>
        <w:adjustRightInd w:val="0"/>
        <w:rPr>
          <w:rFonts w:asciiTheme="majorBidi" w:hAnsiTheme="majorBidi" w:cstheme="majorBidi"/>
          <w:bCs/>
          <w:color w:val="FF0000"/>
        </w:rPr>
      </w:pPr>
    </w:p>
    <w:p w:rsidR="00197F0F" w:rsidRDefault="00C31A9F" w:rsidP="00197F0F">
      <w:pPr>
        <w:autoSpaceDE w:val="0"/>
        <w:autoSpaceDN w:val="0"/>
        <w:adjustRightInd w:val="0"/>
        <w:rPr>
          <w:rFonts w:asciiTheme="majorBidi" w:hAnsiTheme="majorBidi" w:cstheme="majorBidi"/>
          <w:bCs/>
        </w:rPr>
      </w:pPr>
      <w:r w:rsidRPr="00197F0F">
        <w:rPr>
          <w:rFonts w:asciiTheme="majorBidi" w:hAnsiTheme="majorBidi" w:cstheme="majorBidi"/>
          <w:bCs/>
        </w:rPr>
        <w:t>There is a higher increase in airflow velocity over the economy cabin seats as the simple geometry of the seats and the fixed layout of the seats form an even patch of volume for the air to flow through. The business cabin seats have more complex geometry and the seating layout is irregular and with fewer seats, the volume of air is larger, hence the velocity of air flowing through the cabin is lower when compared to the economy cabin.</w:t>
      </w:r>
    </w:p>
    <w:p w:rsidR="0057413B" w:rsidRPr="00197F0F" w:rsidRDefault="00AC3F89" w:rsidP="00197F0F">
      <w:pPr>
        <w:autoSpaceDE w:val="0"/>
        <w:autoSpaceDN w:val="0"/>
        <w:adjustRightInd w:val="0"/>
        <w:rPr>
          <w:rFonts w:asciiTheme="majorBidi" w:hAnsiTheme="majorBidi" w:cstheme="majorBidi"/>
          <w:bCs/>
        </w:rPr>
      </w:pPr>
      <w:r>
        <w:rPr>
          <w:rFonts w:asciiTheme="majorBidi" w:hAnsiTheme="majorBidi" w:cstheme="majorBidi"/>
          <w:b/>
          <w:bCs/>
        </w:rPr>
        <w:t>5.</w:t>
      </w:r>
      <w:r w:rsidR="0057413B" w:rsidRPr="00197F0F">
        <w:rPr>
          <w:rFonts w:asciiTheme="majorBidi" w:hAnsiTheme="majorBidi" w:cstheme="majorBidi"/>
          <w:b/>
          <w:bCs/>
        </w:rPr>
        <w:t xml:space="preserve"> C</w:t>
      </w:r>
      <w:r w:rsidR="00197F0F">
        <w:rPr>
          <w:rFonts w:asciiTheme="majorBidi" w:hAnsiTheme="majorBidi" w:cstheme="majorBidi"/>
          <w:b/>
          <w:bCs/>
        </w:rPr>
        <w:t>ONCLUSION</w:t>
      </w:r>
    </w:p>
    <w:p w:rsidR="0057413B" w:rsidRPr="00197F0F" w:rsidRDefault="0057413B" w:rsidP="0057413B">
      <w:pPr>
        <w:rPr>
          <w:rFonts w:asciiTheme="majorBidi" w:hAnsiTheme="majorBidi" w:cstheme="majorBidi"/>
        </w:rPr>
      </w:pPr>
      <w:r w:rsidRPr="00197F0F">
        <w:rPr>
          <w:rFonts w:asciiTheme="majorBidi" w:hAnsiTheme="majorBidi" w:cstheme="majorBidi"/>
        </w:rPr>
        <w:t>The results of the CFD Analysis demonstrate that using the existing system, the temperature of the cooling air from the inlet should be approximately 255K to successfully cool the economy class cabin to the required temperature of 296K. The revised cooling air temperature will be more than sufficient to cool the business class cabin, as the CFD Analysis shows that the existing system can cool the cabin to a temperature of 291K.</w:t>
      </w:r>
    </w:p>
    <w:p w:rsidR="007B081E" w:rsidRPr="00197F0F" w:rsidRDefault="0057413B" w:rsidP="00197F0F">
      <w:pPr>
        <w:autoSpaceDE w:val="0"/>
        <w:autoSpaceDN w:val="0"/>
        <w:adjustRightInd w:val="0"/>
        <w:rPr>
          <w:rFonts w:asciiTheme="majorBidi" w:hAnsiTheme="majorBidi" w:cstheme="majorBidi"/>
        </w:rPr>
      </w:pPr>
      <w:r w:rsidRPr="00197F0F">
        <w:rPr>
          <w:rFonts w:asciiTheme="majorBidi" w:hAnsiTheme="majorBidi" w:cstheme="majorBidi"/>
        </w:rPr>
        <w:t xml:space="preserve">However currently Airbus restricts the flow rate and pressure of the Pre-Conditioned Air through the aircraft cabin to 6.5Kg/s and 8500Pa from the PCA Unit outlet, therefore it is concluded that a customized industrial air cooler using the set boundary conditions to deliver cooled air at a Temperature of 255K </w:t>
      </w:r>
      <w:r w:rsidR="00197F0F">
        <w:rPr>
          <w:rFonts w:asciiTheme="majorBidi" w:hAnsiTheme="majorBidi" w:cstheme="majorBidi"/>
        </w:rPr>
        <w:t>is required</w:t>
      </w:r>
      <w:r w:rsidRPr="00197F0F">
        <w:rPr>
          <w:rFonts w:asciiTheme="majorBidi" w:hAnsiTheme="majorBidi" w:cstheme="majorBidi"/>
        </w:rPr>
        <w:t xml:space="preserve"> to cool the Airbus A380.</w:t>
      </w:r>
      <w:r w:rsidRPr="00197F0F">
        <w:rPr>
          <w:rFonts w:asciiTheme="majorBidi" w:hAnsiTheme="majorBidi" w:cstheme="majorBidi"/>
        </w:rPr>
        <w:br/>
      </w:r>
      <w:r w:rsidRPr="00197F0F">
        <w:rPr>
          <w:rFonts w:asciiTheme="majorBidi" w:hAnsiTheme="majorBidi" w:cstheme="majorBidi"/>
        </w:rPr>
        <w:br/>
      </w:r>
      <w:r w:rsidR="007B081E" w:rsidRPr="00197F0F">
        <w:rPr>
          <w:rFonts w:asciiTheme="majorBidi" w:hAnsiTheme="majorBidi" w:cstheme="majorBidi"/>
          <w:b/>
        </w:rPr>
        <w:t>Acknowledgements</w:t>
      </w:r>
      <w:r w:rsidR="007B081E" w:rsidRPr="00197F0F">
        <w:rPr>
          <w:rFonts w:asciiTheme="majorBidi" w:hAnsiTheme="majorBidi" w:cstheme="majorBidi"/>
          <w:b/>
        </w:rPr>
        <w:br/>
      </w:r>
      <w:r w:rsidR="007B081E" w:rsidRPr="00197F0F">
        <w:rPr>
          <w:rFonts w:asciiTheme="majorBidi" w:hAnsiTheme="majorBidi" w:cstheme="majorBidi"/>
        </w:rPr>
        <w:br/>
      </w:r>
      <w:proofErr w:type="gramStart"/>
      <w:r w:rsidR="007B081E" w:rsidRPr="00197F0F">
        <w:rPr>
          <w:rFonts w:asciiTheme="majorBidi" w:hAnsiTheme="majorBidi" w:cstheme="majorBidi"/>
        </w:rPr>
        <w:t>The</w:t>
      </w:r>
      <w:proofErr w:type="gramEnd"/>
      <w:r w:rsidR="007B081E" w:rsidRPr="00197F0F">
        <w:rPr>
          <w:rFonts w:asciiTheme="majorBidi" w:hAnsiTheme="majorBidi" w:cstheme="majorBidi"/>
        </w:rPr>
        <w:t xml:space="preserve"> authors would wish to acknowledge the support provided </w:t>
      </w:r>
      <w:r w:rsidR="009A6C59" w:rsidRPr="00197F0F">
        <w:rPr>
          <w:rFonts w:asciiTheme="majorBidi" w:hAnsiTheme="majorBidi" w:cstheme="majorBidi"/>
        </w:rPr>
        <w:t xml:space="preserve">by </w:t>
      </w:r>
      <w:r w:rsidR="007B081E" w:rsidRPr="00197F0F">
        <w:rPr>
          <w:rFonts w:asciiTheme="majorBidi" w:hAnsiTheme="majorBidi" w:cstheme="majorBidi"/>
        </w:rPr>
        <w:t>Emirates Engineering for the duration of this work.</w:t>
      </w:r>
    </w:p>
    <w:p w:rsidR="007B081E" w:rsidRPr="00197F0F" w:rsidRDefault="00330232" w:rsidP="007B081E">
      <w:pPr>
        <w:autoSpaceDE w:val="0"/>
        <w:autoSpaceDN w:val="0"/>
        <w:adjustRightInd w:val="0"/>
        <w:jc w:val="center"/>
        <w:rPr>
          <w:rFonts w:asciiTheme="majorBidi" w:hAnsiTheme="majorBidi" w:cstheme="majorBidi"/>
          <w:b/>
        </w:rPr>
      </w:pPr>
      <w:r w:rsidRPr="00197F0F">
        <w:rPr>
          <w:rFonts w:asciiTheme="majorBidi" w:hAnsiTheme="majorBidi" w:cstheme="majorBidi"/>
          <w:b/>
        </w:rPr>
        <w:t>References</w:t>
      </w:r>
    </w:p>
    <w:p w:rsidR="00330232" w:rsidRPr="00197F0F" w:rsidRDefault="00330232" w:rsidP="007B081E">
      <w:pPr>
        <w:autoSpaceDE w:val="0"/>
        <w:autoSpaceDN w:val="0"/>
        <w:adjustRightInd w:val="0"/>
        <w:jc w:val="center"/>
        <w:rPr>
          <w:rFonts w:asciiTheme="majorBidi" w:hAnsiTheme="majorBidi" w:cstheme="majorBidi"/>
          <w:b/>
        </w:rPr>
      </w:pPr>
    </w:p>
    <w:p w:rsidR="007B081E" w:rsidRPr="00197F0F" w:rsidRDefault="007B081E" w:rsidP="007B081E">
      <w:pPr>
        <w:autoSpaceDE w:val="0"/>
        <w:autoSpaceDN w:val="0"/>
        <w:adjustRightInd w:val="0"/>
        <w:rPr>
          <w:rFonts w:asciiTheme="majorBidi" w:hAnsiTheme="majorBidi" w:cstheme="majorBidi"/>
        </w:rPr>
      </w:pPr>
      <w:r w:rsidRPr="00197F0F">
        <w:rPr>
          <w:rFonts w:asciiTheme="majorBidi" w:hAnsiTheme="majorBidi" w:cstheme="majorBidi"/>
        </w:rPr>
        <w:t>[1] A</w:t>
      </w:r>
      <w:r w:rsidR="00B54486">
        <w:rPr>
          <w:rFonts w:asciiTheme="majorBidi" w:hAnsiTheme="majorBidi" w:cstheme="majorBidi"/>
        </w:rPr>
        <w:t>irbus</w:t>
      </w:r>
      <w:r w:rsidRPr="00197F0F">
        <w:rPr>
          <w:rFonts w:asciiTheme="majorBidi" w:hAnsiTheme="majorBidi" w:cstheme="majorBidi"/>
        </w:rPr>
        <w:t xml:space="preserve"> </w:t>
      </w:r>
      <w:r w:rsidR="00B54486">
        <w:rPr>
          <w:rFonts w:asciiTheme="majorBidi" w:hAnsiTheme="majorBidi" w:cstheme="majorBidi"/>
        </w:rPr>
        <w:t>press</w:t>
      </w:r>
      <w:r w:rsidRPr="00197F0F">
        <w:rPr>
          <w:rFonts w:asciiTheme="majorBidi" w:hAnsiTheme="majorBidi" w:cstheme="majorBidi"/>
        </w:rPr>
        <w:t xml:space="preserve"> </w:t>
      </w:r>
      <w:r w:rsidR="00B54486">
        <w:rPr>
          <w:rFonts w:asciiTheme="majorBidi" w:hAnsiTheme="majorBidi" w:cstheme="majorBidi"/>
        </w:rPr>
        <w:t>office</w:t>
      </w:r>
      <w:r w:rsidRPr="00197F0F">
        <w:rPr>
          <w:rFonts w:asciiTheme="majorBidi" w:hAnsiTheme="majorBidi" w:cstheme="majorBidi"/>
        </w:rPr>
        <w:t>, 2011. Airbus A380 Customers [online] Available from: http://www.airbus.com/presscentre/presskits/?eID=dam_frontend_push&amp;docID=</w:t>
      </w:r>
      <w:proofErr w:type="gramStart"/>
      <w:r w:rsidRPr="00197F0F">
        <w:rPr>
          <w:rFonts w:asciiTheme="majorBidi" w:hAnsiTheme="majorBidi" w:cstheme="majorBidi"/>
        </w:rPr>
        <w:t xml:space="preserve">15432  </w:t>
      </w:r>
      <w:proofErr w:type="gramEnd"/>
      <w:r w:rsidRPr="00197F0F">
        <w:rPr>
          <w:rFonts w:asciiTheme="majorBidi" w:hAnsiTheme="majorBidi" w:cstheme="majorBidi"/>
        </w:rPr>
        <w:br/>
        <w:t>[accessed 14</w:t>
      </w:r>
      <w:r w:rsidRPr="00197F0F">
        <w:rPr>
          <w:rFonts w:asciiTheme="majorBidi" w:hAnsiTheme="majorBidi" w:cstheme="majorBidi"/>
          <w:vertAlign w:val="superscript"/>
        </w:rPr>
        <w:t>th</w:t>
      </w:r>
      <w:r w:rsidRPr="00197F0F">
        <w:rPr>
          <w:rFonts w:asciiTheme="majorBidi" w:hAnsiTheme="majorBidi" w:cstheme="majorBidi"/>
        </w:rPr>
        <w:t xml:space="preserve"> April 2011]</w:t>
      </w:r>
    </w:p>
    <w:p w:rsidR="007B081E" w:rsidRPr="00197F0F" w:rsidRDefault="007B081E" w:rsidP="007B081E">
      <w:pPr>
        <w:autoSpaceDE w:val="0"/>
        <w:autoSpaceDN w:val="0"/>
        <w:adjustRightInd w:val="0"/>
        <w:rPr>
          <w:rFonts w:asciiTheme="majorBidi" w:hAnsiTheme="majorBidi" w:cstheme="majorBidi"/>
        </w:rPr>
      </w:pPr>
      <w:r w:rsidRPr="00197F0F">
        <w:rPr>
          <w:rFonts w:asciiTheme="majorBidi" w:hAnsiTheme="majorBidi" w:cstheme="majorBidi"/>
        </w:rPr>
        <w:t>[2]</w:t>
      </w:r>
      <w:proofErr w:type="gramStart"/>
      <w:r w:rsidRPr="00197F0F">
        <w:rPr>
          <w:rFonts w:asciiTheme="majorBidi" w:hAnsiTheme="majorBidi" w:cstheme="majorBidi"/>
        </w:rPr>
        <w:t>E</w:t>
      </w:r>
      <w:r w:rsidR="00B54486">
        <w:rPr>
          <w:rFonts w:asciiTheme="majorBidi" w:hAnsiTheme="majorBidi" w:cstheme="majorBidi"/>
        </w:rPr>
        <w:t>mirates</w:t>
      </w:r>
      <w:r w:rsidRPr="00197F0F">
        <w:rPr>
          <w:rFonts w:asciiTheme="majorBidi" w:hAnsiTheme="majorBidi" w:cstheme="majorBidi"/>
        </w:rPr>
        <w:t>, 2011.</w:t>
      </w:r>
      <w:proofErr w:type="gramEnd"/>
      <w:r w:rsidRPr="00197F0F">
        <w:rPr>
          <w:rFonts w:asciiTheme="majorBidi" w:hAnsiTheme="majorBidi" w:cstheme="majorBidi"/>
        </w:rPr>
        <w:t xml:space="preserve"> Emirates A380 Specifications [online] Available from: http://www.emirates.com/english/flying/our_fleet/emirates_a380/emirates_a380_specifications.aspx [accessed12th October 2010</w:t>
      </w:r>
      <w:proofErr w:type="gramStart"/>
      <w:r w:rsidRPr="00197F0F">
        <w:rPr>
          <w:rFonts w:asciiTheme="majorBidi" w:hAnsiTheme="majorBidi" w:cstheme="majorBidi"/>
        </w:rPr>
        <w:t>]</w:t>
      </w:r>
      <w:proofErr w:type="gramEnd"/>
      <w:r w:rsidRPr="00197F0F">
        <w:rPr>
          <w:rFonts w:asciiTheme="majorBidi" w:hAnsiTheme="majorBidi" w:cstheme="majorBidi"/>
        </w:rPr>
        <w:br/>
      </w:r>
      <w:r w:rsidRPr="00197F0F">
        <w:rPr>
          <w:rFonts w:asciiTheme="majorBidi" w:hAnsiTheme="majorBidi" w:cstheme="majorBidi"/>
        </w:rPr>
        <w:br/>
        <w:t xml:space="preserve">[3] </w:t>
      </w:r>
      <w:proofErr w:type="spellStart"/>
      <w:r w:rsidRPr="00197F0F">
        <w:rPr>
          <w:rFonts w:asciiTheme="majorBidi" w:hAnsiTheme="majorBidi" w:cstheme="majorBidi"/>
        </w:rPr>
        <w:t>P</w:t>
      </w:r>
      <w:r w:rsidR="00B54486">
        <w:rPr>
          <w:rFonts w:asciiTheme="majorBidi" w:hAnsiTheme="majorBidi" w:cstheme="majorBidi"/>
        </w:rPr>
        <w:t>eaford</w:t>
      </w:r>
      <w:proofErr w:type="spellEnd"/>
      <w:r w:rsidRPr="00197F0F">
        <w:rPr>
          <w:rFonts w:asciiTheme="majorBidi" w:hAnsiTheme="majorBidi" w:cstheme="majorBidi"/>
        </w:rPr>
        <w:t>, A.</w:t>
      </w:r>
      <w:r w:rsidRPr="00197F0F">
        <w:rPr>
          <w:rFonts w:asciiTheme="majorBidi" w:hAnsiTheme="majorBidi" w:cstheme="majorBidi"/>
          <w:i/>
        </w:rPr>
        <w:t>,</w:t>
      </w:r>
      <w:r w:rsidR="0015037D" w:rsidRPr="00197F0F">
        <w:rPr>
          <w:rFonts w:asciiTheme="majorBidi" w:hAnsiTheme="majorBidi" w:cstheme="majorBidi"/>
        </w:rPr>
        <w:t xml:space="preserve"> </w:t>
      </w:r>
      <w:r w:rsidR="00B54486">
        <w:rPr>
          <w:rFonts w:asciiTheme="majorBidi" w:hAnsiTheme="majorBidi" w:cstheme="majorBidi"/>
        </w:rPr>
        <w:t>Nichols</w:t>
      </w:r>
      <w:r w:rsidR="000226C5" w:rsidRPr="00197F0F">
        <w:rPr>
          <w:rFonts w:asciiTheme="majorBidi" w:hAnsiTheme="majorBidi" w:cstheme="majorBidi"/>
        </w:rPr>
        <w:t xml:space="preserve">, S. and </w:t>
      </w:r>
      <w:r w:rsidR="00B54486">
        <w:rPr>
          <w:rFonts w:asciiTheme="majorBidi" w:hAnsiTheme="majorBidi" w:cstheme="majorBidi"/>
        </w:rPr>
        <w:t>Thomas</w:t>
      </w:r>
      <w:r w:rsidR="000226C5" w:rsidRPr="00197F0F">
        <w:rPr>
          <w:rFonts w:asciiTheme="majorBidi" w:hAnsiTheme="majorBidi" w:cstheme="majorBidi"/>
        </w:rPr>
        <w:t xml:space="preserve">, G., </w:t>
      </w:r>
      <w:r w:rsidRPr="00197F0F">
        <w:rPr>
          <w:rFonts w:asciiTheme="majorBidi" w:hAnsiTheme="majorBidi" w:cstheme="majorBidi"/>
        </w:rPr>
        <w:t xml:space="preserve">2011. Pocket Guide to Business Aircraft. Airbus A380 Prestige </w:t>
      </w:r>
      <w:proofErr w:type="spellStart"/>
      <w:r w:rsidRPr="00197F0F">
        <w:rPr>
          <w:rFonts w:asciiTheme="majorBidi" w:hAnsiTheme="majorBidi" w:cstheme="majorBidi"/>
        </w:rPr>
        <w:t>pg</w:t>
      </w:r>
      <w:proofErr w:type="spellEnd"/>
      <w:r w:rsidRPr="00197F0F">
        <w:rPr>
          <w:rFonts w:asciiTheme="majorBidi" w:hAnsiTheme="majorBidi" w:cstheme="majorBidi"/>
        </w:rPr>
        <w:t xml:space="preserve"> 22</w:t>
      </w:r>
    </w:p>
    <w:p w:rsidR="007B081E" w:rsidRPr="00197F0F" w:rsidRDefault="007B081E" w:rsidP="00330232">
      <w:pPr>
        <w:autoSpaceDE w:val="0"/>
        <w:autoSpaceDN w:val="0"/>
        <w:adjustRightInd w:val="0"/>
        <w:rPr>
          <w:rFonts w:asciiTheme="majorBidi" w:hAnsiTheme="majorBidi" w:cstheme="majorBidi"/>
        </w:rPr>
      </w:pPr>
      <w:r w:rsidRPr="00197F0F">
        <w:rPr>
          <w:rFonts w:asciiTheme="majorBidi" w:hAnsiTheme="majorBidi" w:cstheme="majorBidi"/>
        </w:rPr>
        <w:t>[</w:t>
      </w:r>
      <w:r w:rsidR="005C3474" w:rsidRPr="00197F0F">
        <w:rPr>
          <w:rFonts w:asciiTheme="majorBidi" w:hAnsiTheme="majorBidi" w:cstheme="majorBidi"/>
        </w:rPr>
        <w:t>4</w:t>
      </w:r>
      <w:r w:rsidRPr="00197F0F">
        <w:rPr>
          <w:rFonts w:asciiTheme="majorBidi" w:hAnsiTheme="majorBidi" w:cstheme="majorBidi"/>
        </w:rPr>
        <w:t xml:space="preserve">] </w:t>
      </w:r>
      <w:proofErr w:type="spellStart"/>
      <w:r w:rsidRPr="00197F0F">
        <w:rPr>
          <w:rFonts w:asciiTheme="majorBidi" w:hAnsiTheme="majorBidi" w:cstheme="majorBidi"/>
        </w:rPr>
        <w:t>C</w:t>
      </w:r>
      <w:r w:rsidR="00B54486">
        <w:rPr>
          <w:rFonts w:asciiTheme="majorBidi" w:hAnsiTheme="majorBidi" w:cstheme="majorBidi"/>
        </w:rPr>
        <w:t>avotec</w:t>
      </w:r>
      <w:proofErr w:type="spellEnd"/>
      <w:r w:rsidRPr="00197F0F">
        <w:rPr>
          <w:rFonts w:asciiTheme="majorBidi" w:hAnsiTheme="majorBidi" w:cstheme="majorBidi"/>
        </w:rPr>
        <w:t xml:space="preserve"> </w:t>
      </w:r>
      <w:proofErr w:type="spellStart"/>
      <w:r w:rsidRPr="00197F0F">
        <w:rPr>
          <w:rFonts w:asciiTheme="majorBidi" w:hAnsiTheme="majorBidi" w:cstheme="majorBidi"/>
        </w:rPr>
        <w:t>F</w:t>
      </w:r>
      <w:r w:rsidR="00B54486">
        <w:rPr>
          <w:rFonts w:asciiTheme="majorBidi" w:hAnsiTheme="majorBidi" w:cstheme="majorBidi"/>
        </w:rPr>
        <w:t>ladung</w:t>
      </w:r>
      <w:proofErr w:type="spellEnd"/>
      <w:r w:rsidRPr="00197F0F">
        <w:rPr>
          <w:rFonts w:asciiTheme="majorBidi" w:hAnsiTheme="majorBidi" w:cstheme="majorBidi"/>
        </w:rPr>
        <w:t xml:space="preserve">, 2007. </w:t>
      </w:r>
      <w:r w:rsidRPr="00197F0F">
        <w:rPr>
          <w:rFonts w:asciiTheme="majorBidi" w:eastAsia="Times New Roman" w:hAnsiTheme="majorBidi" w:cstheme="majorBidi"/>
          <w:kern w:val="36"/>
        </w:rPr>
        <w:t xml:space="preserve">New PCA Caddy </w:t>
      </w:r>
      <w:proofErr w:type="gramStart"/>
      <w:r w:rsidRPr="00197F0F">
        <w:rPr>
          <w:rFonts w:asciiTheme="majorBidi" w:eastAsia="Times New Roman" w:hAnsiTheme="majorBidi" w:cstheme="majorBidi"/>
          <w:kern w:val="36"/>
        </w:rPr>
        <w:t>From</w:t>
      </w:r>
      <w:proofErr w:type="gramEnd"/>
      <w:r w:rsidRPr="00197F0F">
        <w:rPr>
          <w:rFonts w:asciiTheme="majorBidi" w:eastAsia="Times New Roman" w:hAnsiTheme="majorBidi" w:cstheme="majorBidi"/>
          <w:kern w:val="36"/>
        </w:rPr>
        <w:t xml:space="preserve"> </w:t>
      </w:r>
      <w:proofErr w:type="spellStart"/>
      <w:r w:rsidRPr="00197F0F">
        <w:rPr>
          <w:rFonts w:asciiTheme="majorBidi" w:eastAsia="Times New Roman" w:hAnsiTheme="majorBidi" w:cstheme="majorBidi"/>
          <w:kern w:val="36"/>
        </w:rPr>
        <w:t>Cavotec</w:t>
      </w:r>
      <w:proofErr w:type="spellEnd"/>
      <w:r w:rsidRPr="00197F0F">
        <w:rPr>
          <w:rFonts w:asciiTheme="majorBidi" w:eastAsia="Times New Roman" w:hAnsiTheme="majorBidi" w:cstheme="majorBidi"/>
          <w:kern w:val="36"/>
        </w:rPr>
        <w:t xml:space="preserve"> Environmentally Friendly And Extremely Efficient. [</w:t>
      </w:r>
      <w:proofErr w:type="gramStart"/>
      <w:r w:rsidRPr="00197F0F">
        <w:rPr>
          <w:rFonts w:asciiTheme="majorBidi" w:eastAsia="Times New Roman" w:hAnsiTheme="majorBidi" w:cstheme="majorBidi"/>
          <w:kern w:val="36"/>
        </w:rPr>
        <w:t>online</w:t>
      </w:r>
      <w:proofErr w:type="gramEnd"/>
      <w:r w:rsidRPr="00197F0F">
        <w:rPr>
          <w:rFonts w:asciiTheme="majorBidi" w:eastAsia="Times New Roman" w:hAnsiTheme="majorBidi" w:cstheme="majorBidi"/>
          <w:kern w:val="36"/>
        </w:rPr>
        <w:t>] Available from:</w:t>
      </w:r>
      <w:r w:rsidRPr="00197F0F">
        <w:rPr>
          <w:rFonts w:asciiTheme="majorBidi" w:hAnsiTheme="majorBidi" w:cstheme="majorBidi"/>
        </w:rPr>
        <w:t xml:space="preserve"> http://www.airport-int.com/article/new-pca-caddy-from-cavotec-environmentally-friendly-and-extremely-efficient.html [accessed 20th January </w:t>
      </w:r>
      <w:r w:rsidRPr="00197F0F">
        <w:rPr>
          <w:rFonts w:asciiTheme="majorBidi" w:hAnsiTheme="majorBidi" w:cstheme="majorBidi"/>
        </w:rPr>
        <w:lastRenderedPageBreak/>
        <w:t>2011</w:t>
      </w:r>
      <w:proofErr w:type="gramStart"/>
      <w:r w:rsidRPr="00197F0F">
        <w:rPr>
          <w:rFonts w:asciiTheme="majorBidi" w:hAnsiTheme="majorBidi" w:cstheme="majorBidi"/>
        </w:rPr>
        <w:t>]</w:t>
      </w:r>
      <w:proofErr w:type="gramEnd"/>
      <w:r w:rsidRPr="00197F0F">
        <w:rPr>
          <w:rFonts w:asciiTheme="majorBidi" w:hAnsiTheme="majorBidi" w:cstheme="majorBidi"/>
        </w:rPr>
        <w:br/>
      </w:r>
      <w:r w:rsidRPr="00197F0F">
        <w:rPr>
          <w:rFonts w:asciiTheme="majorBidi" w:hAnsiTheme="majorBidi" w:cstheme="majorBidi"/>
        </w:rPr>
        <w:br/>
        <w:t>[</w:t>
      </w:r>
      <w:r w:rsidR="005C3474" w:rsidRPr="00197F0F">
        <w:rPr>
          <w:rFonts w:asciiTheme="majorBidi" w:hAnsiTheme="majorBidi" w:cstheme="majorBidi"/>
        </w:rPr>
        <w:t>5</w:t>
      </w:r>
      <w:r w:rsidRPr="00197F0F">
        <w:rPr>
          <w:rFonts w:asciiTheme="majorBidi" w:hAnsiTheme="majorBidi" w:cstheme="majorBidi"/>
        </w:rPr>
        <w:t xml:space="preserve">] CIAT </w:t>
      </w:r>
      <w:r w:rsidR="00FB2F0C">
        <w:rPr>
          <w:rFonts w:asciiTheme="majorBidi" w:hAnsiTheme="majorBidi" w:cstheme="majorBidi"/>
        </w:rPr>
        <w:t>airport</w:t>
      </w:r>
      <w:r w:rsidRPr="00197F0F">
        <w:rPr>
          <w:rFonts w:asciiTheme="majorBidi" w:hAnsiTheme="majorBidi" w:cstheme="majorBidi"/>
        </w:rPr>
        <w:t>, 2008. ADX The flexibility of a point use system. [</w:t>
      </w:r>
      <w:proofErr w:type="gramStart"/>
      <w:r w:rsidRPr="00197F0F">
        <w:rPr>
          <w:rFonts w:asciiTheme="majorBidi" w:hAnsiTheme="majorBidi" w:cstheme="majorBidi"/>
        </w:rPr>
        <w:t>online</w:t>
      </w:r>
      <w:proofErr w:type="gramEnd"/>
      <w:r w:rsidRPr="00197F0F">
        <w:rPr>
          <w:rFonts w:asciiTheme="majorBidi" w:hAnsiTheme="majorBidi" w:cstheme="majorBidi"/>
        </w:rPr>
        <w:t xml:space="preserve">] Available from: </w:t>
      </w:r>
      <w:r w:rsidRPr="00197F0F">
        <w:rPr>
          <w:rStyle w:val="HTMLCite"/>
          <w:rFonts w:asciiTheme="majorBidi" w:hAnsiTheme="majorBidi" w:cstheme="majorBidi"/>
          <w:i w:val="0"/>
        </w:rPr>
        <w:t>www.airpotech.com/UserFiles/</w:t>
      </w:r>
      <w:r w:rsidRPr="00197F0F">
        <w:rPr>
          <w:rStyle w:val="HTMLCite"/>
          <w:rFonts w:asciiTheme="majorBidi" w:hAnsiTheme="majorBidi" w:cstheme="majorBidi"/>
          <w:bCs/>
          <w:i w:val="0"/>
        </w:rPr>
        <w:t>ADX</w:t>
      </w:r>
      <w:r w:rsidRPr="00197F0F">
        <w:rPr>
          <w:rStyle w:val="HTMLCite"/>
          <w:rFonts w:asciiTheme="majorBidi" w:hAnsiTheme="majorBidi" w:cstheme="majorBidi"/>
          <w:i w:val="0"/>
        </w:rPr>
        <w:t>%20</w:t>
      </w:r>
      <w:r w:rsidRPr="00197F0F">
        <w:rPr>
          <w:rStyle w:val="HTMLCite"/>
          <w:rFonts w:asciiTheme="majorBidi" w:hAnsiTheme="majorBidi" w:cstheme="majorBidi"/>
          <w:bCs/>
          <w:i w:val="0"/>
        </w:rPr>
        <w:t>data</w:t>
      </w:r>
      <w:r w:rsidRPr="00197F0F">
        <w:rPr>
          <w:rStyle w:val="HTMLCite"/>
          <w:rFonts w:asciiTheme="majorBidi" w:hAnsiTheme="majorBidi" w:cstheme="majorBidi"/>
          <w:i w:val="0"/>
        </w:rPr>
        <w:t>%</w:t>
      </w:r>
      <w:proofErr w:type="gramStart"/>
      <w:r w:rsidRPr="00197F0F">
        <w:rPr>
          <w:rStyle w:val="HTMLCite"/>
          <w:rFonts w:asciiTheme="majorBidi" w:hAnsiTheme="majorBidi" w:cstheme="majorBidi"/>
          <w:i w:val="0"/>
        </w:rPr>
        <w:t>20</w:t>
      </w:r>
      <w:r w:rsidRPr="00197F0F">
        <w:rPr>
          <w:rStyle w:val="HTMLCite"/>
          <w:rFonts w:asciiTheme="majorBidi" w:hAnsiTheme="majorBidi" w:cstheme="majorBidi"/>
          <w:bCs/>
          <w:i w:val="0"/>
        </w:rPr>
        <w:t>sheet</w:t>
      </w:r>
      <w:r w:rsidRPr="00197F0F">
        <w:rPr>
          <w:rStyle w:val="HTMLCite"/>
          <w:rFonts w:asciiTheme="majorBidi" w:hAnsiTheme="majorBidi" w:cstheme="majorBidi"/>
          <w:i w:val="0"/>
        </w:rPr>
        <w:t>.pdf</w:t>
      </w:r>
      <w:proofErr w:type="gramEnd"/>
      <w:r w:rsidRPr="00197F0F">
        <w:rPr>
          <w:rStyle w:val="HTMLCite"/>
          <w:rFonts w:asciiTheme="majorBidi" w:hAnsiTheme="majorBidi" w:cstheme="majorBidi"/>
          <w:i w:val="0"/>
        </w:rPr>
        <w:br/>
      </w:r>
      <w:r w:rsidRPr="00197F0F">
        <w:rPr>
          <w:rStyle w:val="HTMLCite"/>
          <w:rFonts w:asciiTheme="majorBidi" w:hAnsiTheme="majorBidi" w:cstheme="majorBidi"/>
          <w:i w:val="0"/>
        </w:rPr>
        <w:br/>
      </w:r>
      <w:r w:rsidR="005C3474" w:rsidRPr="00197F0F">
        <w:rPr>
          <w:rFonts w:asciiTheme="majorBidi" w:hAnsiTheme="majorBidi" w:cstheme="majorBidi"/>
        </w:rPr>
        <w:t>[6</w:t>
      </w:r>
      <w:r w:rsidRPr="00197F0F">
        <w:rPr>
          <w:rFonts w:asciiTheme="majorBidi" w:hAnsiTheme="majorBidi" w:cstheme="majorBidi"/>
        </w:rPr>
        <w:t xml:space="preserve">] </w:t>
      </w:r>
      <w:proofErr w:type="spellStart"/>
      <w:r w:rsidRPr="00197F0F">
        <w:rPr>
          <w:rFonts w:asciiTheme="majorBidi" w:eastAsia="Times New Roman" w:hAnsiTheme="majorBidi" w:cstheme="majorBidi"/>
        </w:rPr>
        <w:t>Yongzhong</w:t>
      </w:r>
      <w:proofErr w:type="spellEnd"/>
      <w:r w:rsidRPr="00197F0F">
        <w:rPr>
          <w:rFonts w:asciiTheme="majorBidi" w:eastAsia="Times New Roman" w:hAnsiTheme="majorBidi" w:cstheme="majorBidi"/>
        </w:rPr>
        <w:t>,</w:t>
      </w:r>
      <w:r w:rsidR="00BC33AB">
        <w:rPr>
          <w:rFonts w:asciiTheme="majorBidi" w:eastAsia="Times New Roman" w:hAnsiTheme="majorBidi" w:cstheme="majorBidi"/>
        </w:rPr>
        <w:t xml:space="preserve"> P.,</w:t>
      </w:r>
      <w:r w:rsidRPr="00197F0F">
        <w:rPr>
          <w:rFonts w:asciiTheme="majorBidi" w:eastAsia="Times New Roman" w:hAnsiTheme="majorBidi" w:cstheme="majorBidi"/>
        </w:rPr>
        <w:t xml:space="preserve"> Yin,</w:t>
      </w:r>
      <w:r w:rsidR="00BC33AB">
        <w:rPr>
          <w:rFonts w:asciiTheme="majorBidi" w:eastAsia="Times New Roman" w:hAnsiTheme="majorBidi" w:cstheme="majorBidi"/>
        </w:rPr>
        <w:t xml:space="preserve"> B.,</w:t>
      </w:r>
      <w:r w:rsidRPr="00197F0F">
        <w:rPr>
          <w:rFonts w:asciiTheme="majorBidi" w:eastAsia="Times New Roman" w:hAnsiTheme="majorBidi" w:cstheme="majorBidi"/>
        </w:rPr>
        <w:t xml:space="preserve"> </w:t>
      </w:r>
      <w:proofErr w:type="spellStart"/>
      <w:r w:rsidRPr="00197F0F">
        <w:rPr>
          <w:rFonts w:asciiTheme="majorBidi" w:eastAsia="Times New Roman" w:hAnsiTheme="majorBidi" w:cstheme="majorBidi"/>
        </w:rPr>
        <w:t>Yongjiu</w:t>
      </w:r>
      <w:proofErr w:type="spellEnd"/>
      <w:r w:rsidRPr="00197F0F">
        <w:rPr>
          <w:rFonts w:asciiTheme="majorBidi" w:eastAsia="Times New Roman" w:hAnsiTheme="majorBidi" w:cstheme="majorBidi"/>
        </w:rPr>
        <w:t xml:space="preserve">, </w:t>
      </w:r>
      <w:r w:rsidR="00BC33AB">
        <w:rPr>
          <w:rFonts w:asciiTheme="majorBidi" w:eastAsia="Times New Roman" w:hAnsiTheme="majorBidi" w:cstheme="majorBidi"/>
        </w:rPr>
        <w:t xml:space="preserve">S., </w:t>
      </w:r>
      <w:r w:rsidRPr="00197F0F">
        <w:rPr>
          <w:rFonts w:asciiTheme="majorBidi" w:eastAsia="Times New Roman" w:hAnsiTheme="majorBidi" w:cstheme="majorBidi"/>
        </w:rPr>
        <w:t xml:space="preserve">Dan, </w:t>
      </w:r>
      <w:r w:rsidR="00BC33AB">
        <w:rPr>
          <w:rFonts w:asciiTheme="majorBidi" w:eastAsia="Times New Roman" w:hAnsiTheme="majorBidi" w:cstheme="majorBidi"/>
        </w:rPr>
        <w:t xml:space="preserve">Z. and </w:t>
      </w:r>
      <w:proofErr w:type="spellStart"/>
      <w:r w:rsidRPr="00197F0F">
        <w:rPr>
          <w:rFonts w:asciiTheme="majorBidi" w:eastAsia="Times New Roman" w:hAnsiTheme="majorBidi" w:cstheme="majorBidi"/>
        </w:rPr>
        <w:t>Yuanqing</w:t>
      </w:r>
      <w:proofErr w:type="spellEnd"/>
      <w:r w:rsidR="00BC33AB">
        <w:rPr>
          <w:rFonts w:asciiTheme="majorBidi" w:eastAsia="Times New Roman" w:hAnsiTheme="majorBidi" w:cstheme="majorBidi"/>
        </w:rPr>
        <w:t>, W</w:t>
      </w:r>
      <w:r w:rsidRPr="00197F0F">
        <w:rPr>
          <w:rFonts w:asciiTheme="majorBidi" w:eastAsia="Times New Roman" w:hAnsiTheme="majorBidi" w:cstheme="majorBidi"/>
        </w:rPr>
        <w:t>.</w:t>
      </w:r>
      <w:r w:rsidRPr="00197F0F">
        <w:rPr>
          <w:rFonts w:asciiTheme="majorBidi" w:eastAsia="Times New Roman" w:hAnsiTheme="majorBidi" w:cstheme="majorBidi"/>
          <w:bCs/>
        </w:rPr>
        <w:t xml:space="preserve"> </w:t>
      </w:r>
      <w:r w:rsidRPr="00197F0F">
        <w:rPr>
          <w:rFonts w:asciiTheme="majorBidi" w:eastAsia="Times New Roman" w:hAnsiTheme="majorBidi" w:cstheme="majorBidi"/>
          <w:bCs/>
          <w:iCs/>
        </w:rPr>
        <w:t xml:space="preserve">Temperature Distribution in a Long-Span Aircraft Hangar </w:t>
      </w:r>
      <w:r w:rsidRPr="00197F0F">
        <w:rPr>
          <w:rFonts w:asciiTheme="majorBidi" w:eastAsia="Times New Roman" w:hAnsiTheme="majorBidi" w:cstheme="majorBidi"/>
          <w:bCs/>
        </w:rPr>
        <w:t xml:space="preserve">in China. </w:t>
      </w:r>
      <w:proofErr w:type="gramStart"/>
      <w:r w:rsidRPr="00197F0F">
        <w:rPr>
          <w:rFonts w:asciiTheme="majorBidi" w:eastAsia="Times New Roman" w:hAnsiTheme="majorBidi" w:cstheme="majorBidi"/>
          <w:bCs/>
          <w:i/>
        </w:rPr>
        <w:t>Tsinghua Science and Technology</w:t>
      </w:r>
      <w:r w:rsidRPr="00197F0F">
        <w:rPr>
          <w:rFonts w:asciiTheme="majorBidi" w:eastAsia="Times New Roman" w:hAnsiTheme="majorBidi" w:cstheme="majorBidi"/>
        </w:rPr>
        <w:t xml:space="preserve">, </w:t>
      </w:r>
      <w:r w:rsidRPr="00197F0F">
        <w:rPr>
          <w:rFonts w:asciiTheme="majorBidi" w:eastAsia="Times New Roman" w:hAnsiTheme="majorBidi" w:cstheme="majorBidi"/>
          <w:bCs/>
          <w:iCs/>
        </w:rPr>
        <w:t>April</w:t>
      </w:r>
      <w:r w:rsidRPr="00197F0F">
        <w:rPr>
          <w:rFonts w:asciiTheme="majorBidi" w:eastAsia="Times New Roman" w:hAnsiTheme="majorBidi" w:cstheme="majorBidi"/>
          <w:b/>
          <w:bCs/>
          <w:iCs/>
        </w:rPr>
        <w:t xml:space="preserve"> </w:t>
      </w:r>
      <w:r w:rsidRPr="00197F0F">
        <w:rPr>
          <w:rFonts w:asciiTheme="majorBidi" w:eastAsia="Times New Roman" w:hAnsiTheme="majorBidi" w:cstheme="majorBidi"/>
        </w:rPr>
        <w:t xml:space="preserve">2008, 13(2) 184-190, </w:t>
      </w:r>
      <w:r w:rsidRPr="00197F0F">
        <w:rPr>
          <w:rFonts w:asciiTheme="majorBidi" w:eastAsia="Times New Roman" w:hAnsiTheme="majorBidi" w:cstheme="majorBidi"/>
          <w:bCs/>
          <w:iCs/>
        </w:rPr>
        <w:t xml:space="preserve">Tsinghua </w:t>
      </w:r>
      <w:r w:rsidRPr="00197F0F">
        <w:rPr>
          <w:rFonts w:asciiTheme="majorBidi" w:eastAsia="Times New Roman" w:hAnsiTheme="majorBidi" w:cstheme="majorBidi"/>
          <w:bCs/>
        </w:rPr>
        <w:t>University.</w:t>
      </w:r>
      <w:proofErr w:type="gramEnd"/>
    </w:p>
    <w:p w:rsidR="007B081E" w:rsidRPr="00197F0F" w:rsidRDefault="005C3474" w:rsidP="00330232">
      <w:pPr>
        <w:autoSpaceDE w:val="0"/>
        <w:autoSpaceDN w:val="0"/>
        <w:adjustRightInd w:val="0"/>
        <w:rPr>
          <w:rFonts w:asciiTheme="majorBidi" w:hAnsiTheme="majorBidi" w:cstheme="majorBidi"/>
        </w:rPr>
      </w:pPr>
      <w:r w:rsidRPr="00197F0F">
        <w:rPr>
          <w:rFonts w:asciiTheme="majorBidi" w:hAnsiTheme="majorBidi" w:cstheme="majorBidi"/>
          <w:noProof/>
        </w:rPr>
        <w:t>[7</w:t>
      </w:r>
      <w:r w:rsidR="007B081E" w:rsidRPr="00197F0F">
        <w:rPr>
          <w:rFonts w:asciiTheme="majorBidi" w:hAnsiTheme="majorBidi" w:cstheme="majorBidi"/>
          <w:noProof/>
        </w:rPr>
        <w:t>]</w:t>
      </w:r>
      <w:r w:rsidR="007B081E" w:rsidRPr="00197F0F">
        <w:rPr>
          <w:rFonts w:asciiTheme="majorBidi" w:hAnsiTheme="majorBidi" w:cstheme="majorBidi"/>
          <w:b/>
          <w:noProof/>
        </w:rPr>
        <w:t xml:space="preserve"> </w:t>
      </w:r>
      <w:r w:rsidR="007B081E" w:rsidRPr="00197F0F">
        <w:rPr>
          <w:rFonts w:asciiTheme="majorBidi" w:hAnsiTheme="majorBidi" w:cstheme="majorBidi"/>
        </w:rPr>
        <w:t>Zhao,</w:t>
      </w:r>
      <w:r w:rsidR="00693CCD">
        <w:rPr>
          <w:rFonts w:asciiTheme="majorBidi" w:hAnsiTheme="majorBidi" w:cstheme="majorBidi"/>
        </w:rPr>
        <w:t xml:space="preserve"> H.,</w:t>
      </w:r>
      <w:r w:rsidR="007B081E" w:rsidRPr="00197F0F">
        <w:rPr>
          <w:rFonts w:asciiTheme="majorBidi" w:hAnsiTheme="majorBidi" w:cstheme="majorBidi"/>
        </w:rPr>
        <w:t xml:space="preserve"> </w:t>
      </w:r>
      <w:proofErr w:type="spellStart"/>
      <w:r w:rsidR="00693CCD">
        <w:rPr>
          <w:rFonts w:asciiTheme="majorBidi" w:hAnsiTheme="majorBidi" w:cstheme="majorBidi"/>
        </w:rPr>
        <w:t>Hou</w:t>
      </w:r>
      <w:proofErr w:type="spellEnd"/>
      <w:r w:rsidR="007B081E" w:rsidRPr="00197F0F">
        <w:rPr>
          <w:rFonts w:asciiTheme="majorBidi" w:hAnsiTheme="majorBidi" w:cstheme="majorBidi"/>
        </w:rPr>
        <w:t xml:space="preserve">, </w:t>
      </w:r>
      <w:r w:rsidR="00693CCD">
        <w:rPr>
          <w:rFonts w:asciiTheme="majorBidi" w:hAnsiTheme="majorBidi" w:cstheme="majorBidi"/>
        </w:rPr>
        <w:t xml:space="preserve">Y., </w:t>
      </w:r>
      <w:r w:rsidR="007B081E" w:rsidRPr="00197F0F">
        <w:rPr>
          <w:rFonts w:asciiTheme="majorBidi" w:hAnsiTheme="majorBidi" w:cstheme="majorBidi"/>
        </w:rPr>
        <w:t xml:space="preserve">Zhu, </w:t>
      </w:r>
      <w:r w:rsidR="00693CCD">
        <w:rPr>
          <w:rFonts w:asciiTheme="majorBidi" w:hAnsiTheme="majorBidi" w:cstheme="majorBidi"/>
        </w:rPr>
        <w:t xml:space="preserve">Y., </w:t>
      </w:r>
      <w:r w:rsidR="007B081E" w:rsidRPr="00197F0F">
        <w:rPr>
          <w:rFonts w:asciiTheme="majorBidi" w:hAnsiTheme="majorBidi" w:cstheme="majorBidi"/>
        </w:rPr>
        <w:t>Chen,</w:t>
      </w:r>
      <w:r w:rsidR="00693CCD">
        <w:rPr>
          <w:rFonts w:asciiTheme="majorBidi" w:hAnsiTheme="majorBidi" w:cstheme="majorBidi"/>
        </w:rPr>
        <w:t xml:space="preserve"> L. and </w:t>
      </w:r>
      <w:r w:rsidR="007B081E" w:rsidRPr="00197F0F">
        <w:rPr>
          <w:rFonts w:asciiTheme="majorBidi" w:hAnsiTheme="majorBidi" w:cstheme="majorBidi"/>
        </w:rPr>
        <w:t>Chen</w:t>
      </w:r>
      <w:r w:rsidR="00693CCD">
        <w:rPr>
          <w:rFonts w:asciiTheme="majorBidi" w:hAnsiTheme="majorBidi" w:cstheme="majorBidi"/>
        </w:rPr>
        <w:t>, S</w:t>
      </w:r>
      <w:r w:rsidR="007B081E" w:rsidRPr="00197F0F">
        <w:rPr>
          <w:rFonts w:asciiTheme="majorBidi" w:hAnsiTheme="majorBidi" w:cstheme="majorBidi"/>
        </w:rPr>
        <w:t>.</w:t>
      </w:r>
      <w:r w:rsidR="007B081E" w:rsidRPr="00197F0F">
        <w:rPr>
          <w:rFonts w:asciiTheme="majorBidi" w:hAnsiTheme="majorBidi" w:cstheme="majorBidi"/>
          <w:b/>
        </w:rPr>
        <w:t xml:space="preserve"> </w:t>
      </w:r>
      <w:r w:rsidR="007B081E" w:rsidRPr="00197F0F">
        <w:rPr>
          <w:rFonts w:asciiTheme="majorBidi" w:hAnsiTheme="majorBidi" w:cstheme="majorBidi"/>
        </w:rPr>
        <w:t xml:space="preserve">Experimental study on the performance of an aircraft environmental control system in China. </w:t>
      </w:r>
      <w:r w:rsidR="00330232" w:rsidRPr="00197F0F">
        <w:rPr>
          <w:rFonts w:asciiTheme="majorBidi" w:hAnsiTheme="majorBidi" w:cstheme="majorBidi"/>
        </w:rPr>
        <w:t xml:space="preserve"> </w:t>
      </w:r>
      <w:r w:rsidR="007B081E" w:rsidRPr="00197F0F">
        <w:rPr>
          <w:rFonts w:asciiTheme="majorBidi" w:hAnsiTheme="majorBidi" w:cstheme="majorBidi"/>
          <w:i/>
          <w:iCs/>
        </w:rPr>
        <w:t xml:space="preserve">Applied Thermal Engineering </w:t>
      </w:r>
      <w:r w:rsidR="007B081E" w:rsidRPr="00197F0F">
        <w:rPr>
          <w:rFonts w:asciiTheme="majorBidi" w:hAnsiTheme="majorBidi" w:cstheme="majorBidi"/>
        </w:rPr>
        <w:t>29 (2009) 3284–3288</w:t>
      </w:r>
      <w:r w:rsidR="00330232" w:rsidRPr="00197F0F">
        <w:rPr>
          <w:rFonts w:asciiTheme="majorBidi" w:hAnsiTheme="majorBidi" w:cstheme="majorBidi"/>
        </w:rPr>
        <w:t>.</w:t>
      </w:r>
    </w:p>
    <w:p w:rsidR="007B081E" w:rsidRPr="00197F0F" w:rsidRDefault="005C3474" w:rsidP="00330232">
      <w:pPr>
        <w:autoSpaceDE w:val="0"/>
        <w:autoSpaceDN w:val="0"/>
        <w:adjustRightInd w:val="0"/>
        <w:rPr>
          <w:rFonts w:asciiTheme="majorBidi" w:hAnsiTheme="majorBidi" w:cstheme="majorBidi"/>
        </w:rPr>
      </w:pPr>
      <w:r w:rsidRPr="00197F0F">
        <w:rPr>
          <w:rFonts w:asciiTheme="majorBidi" w:hAnsiTheme="majorBidi" w:cstheme="majorBidi"/>
        </w:rPr>
        <w:t>[8</w:t>
      </w:r>
      <w:r w:rsidR="007B081E" w:rsidRPr="00197F0F">
        <w:rPr>
          <w:rFonts w:asciiTheme="majorBidi" w:hAnsiTheme="majorBidi" w:cstheme="majorBidi"/>
        </w:rPr>
        <w:t xml:space="preserve">] </w:t>
      </w:r>
      <w:r w:rsidR="00FC4BC2">
        <w:rPr>
          <w:rFonts w:asciiTheme="majorBidi" w:hAnsiTheme="majorBidi" w:cstheme="majorBidi"/>
        </w:rPr>
        <w:t>Perez-Grande</w:t>
      </w:r>
      <w:r w:rsidR="007B081E" w:rsidRPr="00197F0F">
        <w:rPr>
          <w:rFonts w:asciiTheme="majorBidi" w:hAnsiTheme="majorBidi" w:cstheme="majorBidi"/>
        </w:rPr>
        <w:t>,</w:t>
      </w:r>
      <w:r w:rsidR="00FC4BC2">
        <w:rPr>
          <w:rFonts w:asciiTheme="majorBidi" w:hAnsiTheme="majorBidi" w:cstheme="majorBidi"/>
        </w:rPr>
        <w:t xml:space="preserve"> I. and</w:t>
      </w:r>
      <w:r w:rsidR="007B081E" w:rsidRPr="00197F0F">
        <w:rPr>
          <w:rFonts w:asciiTheme="majorBidi" w:hAnsiTheme="majorBidi" w:cstheme="majorBidi"/>
        </w:rPr>
        <w:t xml:space="preserve"> Leo</w:t>
      </w:r>
      <w:r w:rsidR="00FC4BC2">
        <w:rPr>
          <w:rFonts w:asciiTheme="majorBidi" w:hAnsiTheme="majorBidi" w:cstheme="majorBidi"/>
        </w:rPr>
        <w:t xml:space="preserve">, </w:t>
      </w:r>
      <w:r w:rsidR="00FC4BC2" w:rsidRPr="00197F0F">
        <w:rPr>
          <w:rFonts w:asciiTheme="majorBidi" w:hAnsiTheme="majorBidi" w:cstheme="majorBidi"/>
        </w:rPr>
        <w:t>Teresa J.</w:t>
      </w:r>
      <w:r w:rsidR="007B081E" w:rsidRPr="00197F0F">
        <w:rPr>
          <w:rFonts w:asciiTheme="majorBidi" w:hAnsiTheme="majorBidi" w:cstheme="majorBidi"/>
        </w:rPr>
        <w:t xml:space="preserve"> </w:t>
      </w:r>
      <w:r w:rsidR="007B081E" w:rsidRPr="00197F0F">
        <w:rPr>
          <w:rFonts w:asciiTheme="majorBidi" w:hAnsiTheme="majorBidi" w:cstheme="majorBidi"/>
          <w:iCs/>
        </w:rPr>
        <w:t xml:space="preserve">Optimization of a commercial aircraft environmental control system </w:t>
      </w:r>
      <w:r w:rsidR="007B081E" w:rsidRPr="00197F0F">
        <w:rPr>
          <w:rFonts w:asciiTheme="majorBidi" w:hAnsiTheme="majorBidi" w:cstheme="majorBidi"/>
        </w:rPr>
        <w:t>in Spain</w:t>
      </w:r>
      <w:r w:rsidR="007B081E" w:rsidRPr="00197F0F">
        <w:rPr>
          <w:rFonts w:asciiTheme="majorBidi" w:hAnsiTheme="majorBidi" w:cstheme="majorBidi"/>
          <w:i/>
        </w:rPr>
        <w:t xml:space="preserve">. </w:t>
      </w:r>
      <w:r w:rsidR="007B081E" w:rsidRPr="00197F0F">
        <w:rPr>
          <w:rFonts w:asciiTheme="majorBidi" w:hAnsiTheme="majorBidi" w:cstheme="majorBidi"/>
        </w:rPr>
        <w:t>Applied Thermal Engineering 22 (2002) 1885–1904</w:t>
      </w:r>
      <w:r w:rsidR="00330232" w:rsidRPr="00197F0F">
        <w:rPr>
          <w:rFonts w:asciiTheme="majorBidi" w:hAnsiTheme="majorBidi" w:cstheme="majorBidi"/>
        </w:rPr>
        <w:t>.</w:t>
      </w:r>
    </w:p>
    <w:p w:rsidR="007B081E" w:rsidRPr="00197F0F" w:rsidRDefault="005C3474" w:rsidP="00330232">
      <w:pPr>
        <w:autoSpaceDE w:val="0"/>
        <w:autoSpaceDN w:val="0"/>
        <w:adjustRightInd w:val="0"/>
        <w:rPr>
          <w:rFonts w:asciiTheme="majorBidi" w:hAnsiTheme="majorBidi" w:cstheme="majorBidi"/>
        </w:rPr>
      </w:pPr>
      <w:r w:rsidRPr="00197F0F">
        <w:rPr>
          <w:rFonts w:asciiTheme="majorBidi" w:hAnsiTheme="majorBidi" w:cstheme="majorBidi"/>
        </w:rPr>
        <w:t>[9</w:t>
      </w:r>
      <w:r w:rsidR="007B081E" w:rsidRPr="00197F0F">
        <w:rPr>
          <w:rFonts w:asciiTheme="majorBidi" w:hAnsiTheme="majorBidi" w:cstheme="majorBidi"/>
        </w:rPr>
        <w:t xml:space="preserve">] </w:t>
      </w:r>
      <w:r w:rsidR="00FC4BC2" w:rsidRPr="00197F0F">
        <w:rPr>
          <w:rFonts w:asciiTheme="majorBidi" w:hAnsiTheme="majorBidi" w:cstheme="majorBidi"/>
        </w:rPr>
        <w:t>Leo</w:t>
      </w:r>
      <w:r w:rsidR="00FC4BC2">
        <w:rPr>
          <w:rFonts w:asciiTheme="majorBidi" w:hAnsiTheme="majorBidi" w:cstheme="majorBidi"/>
        </w:rPr>
        <w:t xml:space="preserve">, </w:t>
      </w:r>
      <w:r w:rsidR="00FC4BC2" w:rsidRPr="00197F0F">
        <w:rPr>
          <w:rFonts w:asciiTheme="majorBidi" w:hAnsiTheme="majorBidi" w:cstheme="majorBidi"/>
        </w:rPr>
        <w:t>Teresa J.</w:t>
      </w:r>
      <w:r w:rsidR="00FC4BC2">
        <w:rPr>
          <w:rFonts w:asciiTheme="majorBidi" w:hAnsiTheme="majorBidi" w:cstheme="majorBidi"/>
        </w:rPr>
        <w:t xml:space="preserve"> and Perez-Grande</w:t>
      </w:r>
      <w:r w:rsidR="00FC4BC2" w:rsidRPr="00197F0F">
        <w:rPr>
          <w:rFonts w:asciiTheme="majorBidi" w:hAnsiTheme="majorBidi" w:cstheme="majorBidi"/>
        </w:rPr>
        <w:t>,</w:t>
      </w:r>
      <w:r w:rsidR="00FC4BC2">
        <w:rPr>
          <w:rFonts w:asciiTheme="majorBidi" w:hAnsiTheme="majorBidi" w:cstheme="majorBidi"/>
        </w:rPr>
        <w:t xml:space="preserve"> I</w:t>
      </w:r>
      <w:r w:rsidR="007B081E" w:rsidRPr="00197F0F">
        <w:rPr>
          <w:rFonts w:asciiTheme="majorBidi" w:hAnsiTheme="majorBidi" w:cstheme="majorBidi"/>
        </w:rPr>
        <w:t xml:space="preserve">. </w:t>
      </w:r>
      <w:proofErr w:type="gramStart"/>
      <w:r w:rsidR="007B081E" w:rsidRPr="00197F0F">
        <w:rPr>
          <w:rFonts w:asciiTheme="majorBidi" w:hAnsiTheme="majorBidi" w:cstheme="majorBidi"/>
          <w:iCs/>
        </w:rPr>
        <w:t xml:space="preserve">A </w:t>
      </w:r>
      <w:proofErr w:type="spellStart"/>
      <w:r w:rsidR="007B081E" w:rsidRPr="00197F0F">
        <w:rPr>
          <w:rFonts w:asciiTheme="majorBidi" w:hAnsiTheme="majorBidi" w:cstheme="majorBidi"/>
          <w:iCs/>
        </w:rPr>
        <w:t>thermoeconomic</w:t>
      </w:r>
      <w:proofErr w:type="spellEnd"/>
      <w:r w:rsidR="007B081E" w:rsidRPr="00197F0F">
        <w:rPr>
          <w:rFonts w:asciiTheme="majorBidi" w:hAnsiTheme="majorBidi" w:cstheme="majorBidi"/>
          <w:iCs/>
        </w:rPr>
        <w:t xml:space="preserve"> analysis of a commercial aircraft environmental control system</w:t>
      </w:r>
      <w:r w:rsidR="007B081E" w:rsidRPr="00197F0F">
        <w:rPr>
          <w:rFonts w:asciiTheme="majorBidi" w:hAnsiTheme="majorBidi" w:cstheme="majorBidi"/>
        </w:rPr>
        <w:t xml:space="preserve"> in Spain</w:t>
      </w:r>
      <w:r w:rsidR="007B081E" w:rsidRPr="00197F0F">
        <w:rPr>
          <w:rFonts w:asciiTheme="majorBidi" w:hAnsiTheme="majorBidi" w:cstheme="majorBidi"/>
          <w:i/>
        </w:rPr>
        <w:t>.</w:t>
      </w:r>
      <w:proofErr w:type="gramEnd"/>
      <w:r w:rsidR="007B081E" w:rsidRPr="00197F0F">
        <w:rPr>
          <w:rFonts w:asciiTheme="majorBidi" w:hAnsiTheme="majorBidi" w:cstheme="majorBidi"/>
          <w:i/>
        </w:rPr>
        <w:t xml:space="preserve"> </w:t>
      </w:r>
      <w:r w:rsidR="007B081E" w:rsidRPr="00197F0F">
        <w:rPr>
          <w:rFonts w:asciiTheme="majorBidi" w:hAnsiTheme="majorBidi" w:cstheme="majorBidi"/>
          <w:i/>
          <w:iCs/>
        </w:rPr>
        <w:t>Applied Thermal Engineering</w:t>
      </w:r>
      <w:r w:rsidR="007B081E" w:rsidRPr="00197F0F">
        <w:rPr>
          <w:rFonts w:asciiTheme="majorBidi" w:hAnsiTheme="majorBidi" w:cstheme="majorBidi"/>
        </w:rPr>
        <w:t xml:space="preserve"> 25 (2005) 309–325</w:t>
      </w:r>
      <w:r w:rsidR="00330232" w:rsidRPr="00197F0F">
        <w:rPr>
          <w:rFonts w:asciiTheme="majorBidi" w:hAnsiTheme="majorBidi" w:cstheme="majorBidi"/>
        </w:rPr>
        <w:t>.</w:t>
      </w:r>
    </w:p>
    <w:p w:rsidR="007B081E" w:rsidRPr="00197F0F" w:rsidRDefault="005C3474" w:rsidP="00330232">
      <w:pPr>
        <w:autoSpaceDE w:val="0"/>
        <w:autoSpaceDN w:val="0"/>
        <w:adjustRightInd w:val="0"/>
        <w:rPr>
          <w:rFonts w:asciiTheme="majorBidi" w:hAnsiTheme="majorBidi" w:cstheme="majorBidi"/>
        </w:rPr>
      </w:pPr>
      <w:r w:rsidRPr="00197F0F">
        <w:rPr>
          <w:rFonts w:asciiTheme="majorBidi" w:hAnsiTheme="majorBidi" w:cstheme="majorBidi"/>
          <w:color w:val="000000"/>
        </w:rPr>
        <w:t>[10</w:t>
      </w:r>
      <w:r w:rsidR="007B081E" w:rsidRPr="00197F0F">
        <w:rPr>
          <w:rFonts w:asciiTheme="majorBidi" w:hAnsiTheme="majorBidi" w:cstheme="majorBidi"/>
          <w:color w:val="000000"/>
        </w:rPr>
        <w:t xml:space="preserve">] Kuhn, </w:t>
      </w:r>
      <w:r w:rsidR="001C439E">
        <w:rPr>
          <w:rFonts w:asciiTheme="majorBidi" w:hAnsiTheme="majorBidi" w:cstheme="majorBidi"/>
          <w:color w:val="000000"/>
        </w:rPr>
        <w:t xml:space="preserve">M., </w:t>
      </w:r>
      <w:proofErr w:type="spellStart"/>
      <w:r w:rsidR="007B081E" w:rsidRPr="00197F0F">
        <w:rPr>
          <w:rFonts w:asciiTheme="majorBidi" w:hAnsiTheme="majorBidi" w:cstheme="majorBidi"/>
          <w:color w:val="000000"/>
        </w:rPr>
        <w:t>Bosbach</w:t>
      </w:r>
      <w:proofErr w:type="spellEnd"/>
      <w:r w:rsidR="007B081E" w:rsidRPr="00197F0F">
        <w:rPr>
          <w:rFonts w:asciiTheme="majorBidi" w:hAnsiTheme="majorBidi" w:cstheme="majorBidi"/>
          <w:color w:val="000000"/>
        </w:rPr>
        <w:t xml:space="preserve">, </w:t>
      </w:r>
      <w:r w:rsidR="001C439E">
        <w:rPr>
          <w:rFonts w:asciiTheme="majorBidi" w:hAnsiTheme="majorBidi" w:cstheme="majorBidi"/>
          <w:color w:val="000000"/>
        </w:rPr>
        <w:t xml:space="preserve">J. and </w:t>
      </w:r>
      <w:proofErr w:type="spellStart"/>
      <w:r w:rsidR="007B081E" w:rsidRPr="00197F0F">
        <w:rPr>
          <w:rFonts w:asciiTheme="majorBidi" w:hAnsiTheme="majorBidi" w:cstheme="majorBidi"/>
          <w:color w:val="000000"/>
        </w:rPr>
        <w:t>Wagner</w:t>
      </w:r>
      <w:proofErr w:type="gramStart"/>
      <w:r w:rsidR="001C439E">
        <w:rPr>
          <w:rFonts w:asciiTheme="majorBidi" w:hAnsiTheme="majorBidi" w:cstheme="majorBidi"/>
          <w:color w:val="000000"/>
        </w:rPr>
        <w:t>,C</w:t>
      </w:r>
      <w:proofErr w:type="spellEnd"/>
      <w:proofErr w:type="gramEnd"/>
      <w:r w:rsidR="007B081E" w:rsidRPr="00197F0F">
        <w:rPr>
          <w:rFonts w:asciiTheme="majorBidi" w:hAnsiTheme="majorBidi" w:cstheme="majorBidi"/>
          <w:i/>
          <w:color w:val="000000"/>
        </w:rPr>
        <w:t xml:space="preserve">. </w:t>
      </w:r>
      <w:r w:rsidR="007B081E" w:rsidRPr="00197F0F">
        <w:rPr>
          <w:rFonts w:asciiTheme="majorBidi" w:hAnsiTheme="majorBidi" w:cstheme="majorBidi"/>
          <w:iCs/>
        </w:rPr>
        <w:t>Experimental parametric study of forced and mixed convection in a passenger aircraft cabin mock-up</w:t>
      </w:r>
      <w:r w:rsidR="007B081E" w:rsidRPr="00197F0F">
        <w:rPr>
          <w:rFonts w:asciiTheme="majorBidi" w:hAnsiTheme="majorBidi" w:cstheme="majorBidi"/>
        </w:rPr>
        <w:t xml:space="preserve"> in Germany. </w:t>
      </w:r>
      <w:r w:rsidR="007B081E" w:rsidRPr="00197F0F">
        <w:rPr>
          <w:rFonts w:asciiTheme="majorBidi" w:hAnsiTheme="majorBidi" w:cstheme="majorBidi"/>
          <w:i/>
          <w:iCs/>
        </w:rPr>
        <w:t>Building and Environment</w:t>
      </w:r>
      <w:r w:rsidR="007B081E" w:rsidRPr="00197F0F">
        <w:rPr>
          <w:rFonts w:asciiTheme="majorBidi" w:hAnsiTheme="majorBidi" w:cstheme="majorBidi"/>
        </w:rPr>
        <w:t xml:space="preserve"> 44 (2009) 961–970</w:t>
      </w:r>
      <w:r w:rsidR="00330232" w:rsidRPr="00197F0F">
        <w:rPr>
          <w:rFonts w:asciiTheme="majorBidi" w:hAnsiTheme="majorBidi" w:cstheme="majorBidi"/>
        </w:rPr>
        <w:t>.</w:t>
      </w:r>
    </w:p>
    <w:p w:rsidR="007B081E" w:rsidRPr="00197F0F" w:rsidRDefault="005C3474" w:rsidP="00330232">
      <w:pPr>
        <w:autoSpaceDE w:val="0"/>
        <w:autoSpaceDN w:val="0"/>
        <w:adjustRightInd w:val="0"/>
        <w:rPr>
          <w:rFonts w:asciiTheme="majorBidi" w:hAnsiTheme="majorBidi" w:cstheme="majorBidi"/>
        </w:rPr>
      </w:pPr>
      <w:r w:rsidRPr="00197F0F">
        <w:rPr>
          <w:rFonts w:asciiTheme="majorBidi" w:hAnsiTheme="majorBidi" w:cstheme="majorBidi"/>
        </w:rPr>
        <w:t>[11</w:t>
      </w:r>
      <w:r w:rsidR="007B081E" w:rsidRPr="00197F0F">
        <w:rPr>
          <w:rFonts w:asciiTheme="majorBidi" w:hAnsiTheme="majorBidi" w:cstheme="majorBidi"/>
        </w:rPr>
        <w:t>]</w:t>
      </w:r>
      <w:r w:rsidR="007B081E" w:rsidRPr="00197F0F">
        <w:rPr>
          <w:rFonts w:asciiTheme="majorBidi" w:hAnsiTheme="majorBidi" w:cstheme="majorBidi"/>
          <w:b/>
        </w:rPr>
        <w:t xml:space="preserve"> </w:t>
      </w:r>
      <w:r w:rsidR="007B081E" w:rsidRPr="00197F0F">
        <w:rPr>
          <w:rFonts w:asciiTheme="majorBidi" w:hAnsiTheme="majorBidi" w:cstheme="majorBidi"/>
        </w:rPr>
        <w:t xml:space="preserve">Zhang, </w:t>
      </w:r>
      <w:r w:rsidR="008D361B">
        <w:rPr>
          <w:rFonts w:asciiTheme="majorBidi" w:hAnsiTheme="majorBidi" w:cstheme="majorBidi"/>
        </w:rPr>
        <w:t xml:space="preserve">T. and </w:t>
      </w:r>
      <w:r w:rsidR="007B081E" w:rsidRPr="00197F0F">
        <w:rPr>
          <w:rFonts w:asciiTheme="majorBidi" w:hAnsiTheme="majorBidi" w:cstheme="majorBidi"/>
        </w:rPr>
        <w:t>Chen</w:t>
      </w:r>
      <w:r w:rsidR="008D361B">
        <w:rPr>
          <w:rFonts w:asciiTheme="majorBidi" w:hAnsiTheme="majorBidi" w:cstheme="majorBidi"/>
        </w:rPr>
        <w:t>, Q</w:t>
      </w:r>
      <w:r w:rsidR="007B081E" w:rsidRPr="00197F0F">
        <w:rPr>
          <w:rFonts w:asciiTheme="majorBidi" w:hAnsiTheme="majorBidi" w:cstheme="majorBidi"/>
        </w:rPr>
        <w:t xml:space="preserve">. </w:t>
      </w:r>
      <w:r w:rsidR="007B081E" w:rsidRPr="00197F0F">
        <w:rPr>
          <w:rFonts w:asciiTheme="majorBidi" w:hAnsiTheme="majorBidi" w:cstheme="majorBidi"/>
          <w:iCs/>
        </w:rPr>
        <w:t xml:space="preserve">Novel air distribution systems for commercial aircraft cabins in the United States of America. </w:t>
      </w:r>
      <w:r w:rsidR="007B081E" w:rsidRPr="00197F0F">
        <w:rPr>
          <w:rFonts w:asciiTheme="majorBidi" w:hAnsiTheme="majorBidi" w:cstheme="majorBidi"/>
          <w:i/>
          <w:iCs/>
        </w:rPr>
        <w:t>Building and Environment</w:t>
      </w:r>
      <w:r w:rsidR="007B081E" w:rsidRPr="00197F0F">
        <w:rPr>
          <w:rFonts w:asciiTheme="majorBidi" w:hAnsiTheme="majorBidi" w:cstheme="majorBidi"/>
        </w:rPr>
        <w:t xml:space="preserve"> 42 (2007) 1675–1684</w:t>
      </w:r>
      <w:r w:rsidR="00330232" w:rsidRPr="00197F0F">
        <w:rPr>
          <w:rFonts w:asciiTheme="majorBidi" w:hAnsiTheme="majorBidi" w:cstheme="majorBidi"/>
        </w:rPr>
        <w:t>.</w:t>
      </w:r>
    </w:p>
    <w:p w:rsidR="007B081E" w:rsidRPr="00197F0F" w:rsidRDefault="007B081E" w:rsidP="00330232">
      <w:pPr>
        <w:autoSpaceDE w:val="0"/>
        <w:autoSpaceDN w:val="0"/>
        <w:adjustRightInd w:val="0"/>
        <w:rPr>
          <w:rFonts w:asciiTheme="majorBidi" w:hAnsiTheme="majorBidi" w:cstheme="majorBidi"/>
        </w:rPr>
      </w:pPr>
      <w:r w:rsidRPr="00197F0F">
        <w:rPr>
          <w:rFonts w:asciiTheme="majorBidi" w:hAnsiTheme="majorBidi" w:cstheme="majorBidi"/>
        </w:rPr>
        <w:t>[1</w:t>
      </w:r>
      <w:r w:rsidR="005C3474" w:rsidRPr="00197F0F">
        <w:rPr>
          <w:rFonts w:asciiTheme="majorBidi" w:hAnsiTheme="majorBidi" w:cstheme="majorBidi"/>
        </w:rPr>
        <w:t>2</w:t>
      </w:r>
      <w:r w:rsidRPr="00197F0F">
        <w:rPr>
          <w:rFonts w:asciiTheme="majorBidi" w:hAnsiTheme="majorBidi" w:cstheme="majorBidi"/>
        </w:rPr>
        <w:t>]</w:t>
      </w:r>
      <w:r w:rsidRPr="00197F0F">
        <w:rPr>
          <w:rFonts w:asciiTheme="majorBidi" w:hAnsiTheme="majorBidi" w:cstheme="majorBidi"/>
          <w:color w:val="000000"/>
        </w:rPr>
        <w:t xml:space="preserve"> Zhang, </w:t>
      </w:r>
      <w:r w:rsidR="000952B5">
        <w:rPr>
          <w:rFonts w:asciiTheme="majorBidi" w:hAnsiTheme="majorBidi" w:cstheme="majorBidi"/>
          <w:color w:val="000000"/>
        </w:rPr>
        <w:t xml:space="preserve">T., </w:t>
      </w:r>
      <w:r w:rsidRPr="00197F0F">
        <w:rPr>
          <w:rFonts w:asciiTheme="majorBidi" w:hAnsiTheme="majorBidi" w:cstheme="majorBidi"/>
          <w:color w:val="000000"/>
        </w:rPr>
        <w:t xml:space="preserve">Yin, </w:t>
      </w:r>
      <w:r w:rsidR="000952B5">
        <w:rPr>
          <w:rFonts w:asciiTheme="majorBidi" w:hAnsiTheme="majorBidi" w:cstheme="majorBidi"/>
          <w:color w:val="000000"/>
        </w:rPr>
        <w:t xml:space="preserve">S. and </w:t>
      </w:r>
      <w:r w:rsidRPr="00197F0F">
        <w:rPr>
          <w:rFonts w:asciiTheme="majorBidi" w:hAnsiTheme="majorBidi" w:cstheme="majorBidi"/>
          <w:color w:val="000000"/>
        </w:rPr>
        <w:t>Wang</w:t>
      </w:r>
      <w:r w:rsidR="000952B5">
        <w:rPr>
          <w:rFonts w:asciiTheme="majorBidi" w:hAnsiTheme="majorBidi" w:cstheme="majorBidi"/>
          <w:color w:val="000000"/>
        </w:rPr>
        <w:t>, S</w:t>
      </w:r>
      <w:r w:rsidRPr="00197F0F">
        <w:rPr>
          <w:rFonts w:asciiTheme="majorBidi" w:hAnsiTheme="majorBidi" w:cstheme="majorBidi"/>
          <w:color w:val="000000"/>
        </w:rPr>
        <w:t>.</w:t>
      </w:r>
      <w:r w:rsidRPr="00197F0F">
        <w:rPr>
          <w:rFonts w:asciiTheme="majorBidi" w:hAnsiTheme="majorBidi" w:cstheme="majorBidi"/>
          <w:b/>
          <w:color w:val="000000"/>
        </w:rPr>
        <w:t xml:space="preserve"> </w:t>
      </w:r>
      <w:r w:rsidRPr="00197F0F">
        <w:rPr>
          <w:rFonts w:asciiTheme="majorBidi" w:hAnsiTheme="majorBidi" w:cstheme="majorBidi"/>
          <w:iCs/>
        </w:rPr>
        <w:t>An under-aisle air distribution system facilitating humidification of commercial aircraft cabins in China. Dalian</w:t>
      </w:r>
      <w:r w:rsidR="00330232" w:rsidRPr="00197F0F">
        <w:rPr>
          <w:rFonts w:asciiTheme="majorBidi" w:hAnsiTheme="majorBidi" w:cstheme="majorBidi"/>
          <w:iCs/>
        </w:rPr>
        <w:t>.</w:t>
      </w:r>
      <w:r w:rsidRPr="00197F0F">
        <w:rPr>
          <w:rFonts w:asciiTheme="majorBidi" w:hAnsiTheme="majorBidi" w:cstheme="majorBidi"/>
        </w:rPr>
        <w:t xml:space="preserve"> </w:t>
      </w:r>
      <w:r w:rsidRPr="00197F0F">
        <w:rPr>
          <w:rFonts w:asciiTheme="majorBidi" w:hAnsiTheme="majorBidi" w:cstheme="majorBidi"/>
          <w:i/>
          <w:iCs/>
        </w:rPr>
        <w:t>Building and Environment</w:t>
      </w:r>
      <w:r w:rsidRPr="00197F0F">
        <w:rPr>
          <w:rFonts w:asciiTheme="majorBidi" w:hAnsiTheme="majorBidi" w:cstheme="majorBidi"/>
        </w:rPr>
        <w:t xml:space="preserve"> 45 (2010) 907–915</w:t>
      </w:r>
      <w:r w:rsidR="00330232" w:rsidRPr="00197F0F">
        <w:rPr>
          <w:rFonts w:asciiTheme="majorBidi" w:hAnsiTheme="majorBidi" w:cstheme="majorBidi"/>
        </w:rPr>
        <w:t>.</w:t>
      </w:r>
    </w:p>
    <w:p w:rsidR="007B081E" w:rsidRPr="00197F0F" w:rsidRDefault="007B081E" w:rsidP="00330232">
      <w:pPr>
        <w:autoSpaceDE w:val="0"/>
        <w:autoSpaceDN w:val="0"/>
        <w:adjustRightInd w:val="0"/>
        <w:rPr>
          <w:rFonts w:asciiTheme="majorBidi" w:hAnsiTheme="majorBidi" w:cstheme="majorBidi"/>
        </w:rPr>
      </w:pPr>
      <w:r w:rsidRPr="00197F0F">
        <w:rPr>
          <w:rFonts w:asciiTheme="majorBidi" w:hAnsiTheme="majorBidi" w:cstheme="majorBidi"/>
        </w:rPr>
        <w:t>[1</w:t>
      </w:r>
      <w:r w:rsidR="005C3474" w:rsidRPr="00197F0F">
        <w:rPr>
          <w:rFonts w:asciiTheme="majorBidi" w:hAnsiTheme="majorBidi" w:cstheme="majorBidi"/>
        </w:rPr>
        <w:t>3</w:t>
      </w:r>
      <w:r w:rsidRPr="00197F0F">
        <w:rPr>
          <w:rFonts w:asciiTheme="majorBidi" w:hAnsiTheme="majorBidi" w:cstheme="majorBidi"/>
        </w:rPr>
        <w:t xml:space="preserve">] Gunther, </w:t>
      </w:r>
      <w:r w:rsidR="005618C2">
        <w:rPr>
          <w:rFonts w:asciiTheme="majorBidi" w:hAnsiTheme="majorBidi" w:cstheme="majorBidi"/>
        </w:rPr>
        <w:t>G.,</w:t>
      </w:r>
      <w:r w:rsidRPr="00197F0F">
        <w:rPr>
          <w:rFonts w:asciiTheme="majorBidi" w:hAnsiTheme="majorBidi" w:cstheme="majorBidi"/>
        </w:rPr>
        <w:t xml:space="preserve"> </w:t>
      </w:r>
      <w:proofErr w:type="spellStart"/>
      <w:r w:rsidRPr="00197F0F">
        <w:rPr>
          <w:rFonts w:asciiTheme="majorBidi" w:hAnsiTheme="majorBidi" w:cstheme="majorBidi"/>
        </w:rPr>
        <w:t>Bosbach</w:t>
      </w:r>
      <w:proofErr w:type="spellEnd"/>
      <w:r w:rsidRPr="00197F0F">
        <w:rPr>
          <w:rFonts w:asciiTheme="majorBidi" w:hAnsiTheme="majorBidi" w:cstheme="majorBidi"/>
        </w:rPr>
        <w:t xml:space="preserve">, </w:t>
      </w:r>
      <w:r w:rsidR="005618C2">
        <w:rPr>
          <w:rFonts w:asciiTheme="majorBidi" w:hAnsiTheme="majorBidi" w:cstheme="majorBidi"/>
        </w:rPr>
        <w:t xml:space="preserve">J., </w:t>
      </w:r>
      <w:proofErr w:type="spellStart"/>
      <w:r w:rsidRPr="00197F0F">
        <w:rPr>
          <w:rFonts w:asciiTheme="majorBidi" w:hAnsiTheme="majorBidi" w:cstheme="majorBidi"/>
        </w:rPr>
        <w:t>Pennecot</w:t>
      </w:r>
      <w:proofErr w:type="spellEnd"/>
      <w:r w:rsidRPr="00197F0F">
        <w:rPr>
          <w:rFonts w:asciiTheme="majorBidi" w:hAnsiTheme="majorBidi" w:cstheme="majorBidi"/>
        </w:rPr>
        <w:t xml:space="preserve">, </w:t>
      </w:r>
      <w:r w:rsidR="005618C2">
        <w:rPr>
          <w:rFonts w:asciiTheme="majorBidi" w:hAnsiTheme="majorBidi" w:cstheme="majorBidi"/>
        </w:rPr>
        <w:t xml:space="preserve">J., </w:t>
      </w:r>
      <w:r w:rsidRPr="00197F0F">
        <w:rPr>
          <w:rFonts w:asciiTheme="majorBidi" w:hAnsiTheme="majorBidi" w:cstheme="majorBidi"/>
        </w:rPr>
        <w:t>Wagner,</w:t>
      </w:r>
      <w:r w:rsidR="005618C2">
        <w:rPr>
          <w:rFonts w:asciiTheme="majorBidi" w:hAnsiTheme="majorBidi" w:cstheme="majorBidi"/>
        </w:rPr>
        <w:t xml:space="preserve"> C.,</w:t>
      </w:r>
      <w:r w:rsidRPr="00197F0F">
        <w:rPr>
          <w:rFonts w:asciiTheme="majorBidi" w:hAnsiTheme="majorBidi" w:cstheme="majorBidi"/>
        </w:rPr>
        <w:t xml:space="preserve"> </w:t>
      </w:r>
      <w:proofErr w:type="spellStart"/>
      <w:r w:rsidRPr="00197F0F">
        <w:rPr>
          <w:rFonts w:asciiTheme="majorBidi" w:hAnsiTheme="majorBidi" w:cstheme="majorBidi"/>
        </w:rPr>
        <w:t>Lerche</w:t>
      </w:r>
      <w:proofErr w:type="spellEnd"/>
      <w:r w:rsidRPr="00197F0F">
        <w:rPr>
          <w:rFonts w:asciiTheme="majorBidi" w:hAnsiTheme="majorBidi" w:cstheme="majorBidi"/>
        </w:rPr>
        <w:t xml:space="preserve">, </w:t>
      </w:r>
      <w:r w:rsidR="005618C2">
        <w:rPr>
          <w:rFonts w:asciiTheme="majorBidi" w:hAnsiTheme="majorBidi" w:cstheme="majorBidi"/>
        </w:rPr>
        <w:t>T. and Gores</w:t>
      </w:r>
      <w:r w:rsidR="005618C2">
        <w:rPr>
          <w:rFonts w:asciiTheme="majorBidi" w:hAnsiTheme="majorBidi" w:cstheme="majorBidi"/>
          <w:i/>
        </w:rPr>
        <w:t>,</w:t>
      </w:r>
      <w:r w:rsidR="005618C2" w:rsidRPr="005618C2">
        <w:rPr>
          <w:rFonts w:asciiTheme="majorBidi" w:hAnsiTheme="majorBidi" w:cstheme="majorBidi"/>
        </w:rPr>
        <w:t xml:space="preserve"> I</w:t>
      </w:r>
      <w:r w:rsidR="005618C2">
        <w:rPr>
          <w:rFonts w:asciiTheme="majorBidi" w:hAnsiTheme="majorBidi" w:cstheme="majorBidi"/>
          <w:i/>
        </w:rPr>
        <w:t>.</w:t>
      </w:r>
      <w:r w:rsidRPr="00197F0F">
        <w:rPr>
          <w:rFonts w:asciiTheme="majorBidi" w:hAnsiTheme="majorBidi" w:cstheme="majorBidi"/>
          <w:b/>
          <w:i/>
        </w:rPr>
        <w:t xml:space="preserve"> </w:t>
      </w:r>
      <w:r w:rsidRPr="00197F0F">
        <w:rPr>
          <w:rFonts w:asciiTheme="majorBidi" w:hAnsiTheme="majorBidi" w:cstheme="majorBidi"/>
          <w:iCs/>
        </w:rPr>
        <w:t>Experimental and numerical simulations of idealized aircraft cabin flows in Germany</w:t>
      </w:r>
      <w:r w:rsidRPr="00197F0F">
        <w:rPr>
          <w:rFonts w:asciiTheme="majorBidi" w:hAnsiTheme="majorBidi" w:cstheme="majorBidi"/>
          <w:i/>
        </w:rPr>
        <w:t>.</w:t>
      </w:r>
      <w:r w:rsidRPr="00197F0F">
        <w:rPr>
          <w:rFonts w:asciiTheme="majorBidi" w:hAnsiTheme="majorBidi" w:cstheme="majorBidi"/>
        </w:rPr>
        <w:t xml:space="preserve"> </w:t>
      </w:r>
      <w:r w:rsidRPr="00197F0F">
        <w:rPr>
          <w:rFonts w:asciiTheme="majorBidi" w:hAnsiTheme="majorBidi" w:cstheme="majorBidi"/>
          <w:i/>
          <w:iCs/>
        </w:rPr>
        <w:t>Hamburg: Aerospace Science and Technology</w:t>
      </w:r>
      <w:r w:rsidRPr="00197F0F">
        <w:rPr>
          <w:rFonts w:asciiTheme="majorBidi" w:hAnsiTheme="majorBidi" w:cstheme="majorBidi"/>
        </w:rPr>
        <w:t xml:space="preserve"> 10 (2006) 563–573</w:t>
      </w:r>
      <w:r w:rsidR="00330232" w:rsidRPr="00197F0F">
        <w:rPr>
          <w:rFonts w:asciiTheme="majorBidi" w:hAnsiTheme="majorBidi" w:cstheme="majorBidi"/>
        </w:rPr>
        <w:t>.</w:t>
      </w:r>
    </w:p>
    <w:p w:rsidR="007B081E" w:rsidRPr="00197F0F" w:rsidRDefault="007B081E" w:rsidP="007B081E">
      <w:pPr>
        <w:autoSpaceDE w:val="0"/>
        <w:autoSpaceDN w:val="0"/>
        <w:adjustRightInd w:val="0"/>
        <w:rPr>
          <w:rFonts w:asciiTheme="majorBidi" w:hAnsiTheme="majorBidi" w:cstheme="majorBidi"/>
          <w:bCs/>
        </w:rPr>
      </w:pPr>
      <w:r w:rsidRPr="00197F0F">
        <w:rPr>
          <w:rFonts w:asciiTheme="majorBidi" w:hAnsiTheme="majorBidi" w:cstheme="majorBidi"/>
          <w:bCs/>
        </w:rPr>
        <w:t>[1</w:t>
      </w:r>
      <w:r w:rsidR="005C3474" w:rsidRPr="00197F0F">
        <w:rPr>
          <w:rFonts w:asciiTheme="majorBidi" w:hAnsiTheme="majorBidi" w:cstheme="majorBidi"/>
          <w:bCs/>
        </w:rPr>
        <w:t>4</w:t>
      </w:r>
      <w:r w:rsidRPr="00197F0F">
        <w:rPr>
          <w:rFonts w:asciiTheme="majorBidi" w:hAnsiTheme="majorBidi" w:cstheme="majorBidi"/>
          <w:bCs/>
        </w:rPr>
        <w:t xml:space="preserve">] Park, </w:t>
      </w:r>
      <w:r w:rsidR="00E73031">
        <w:rPr>
          <w:rFonts w:asciiTheme="majorBidi" w:hAnsiTheme="majorBidi" w:cstheme="majorBidi"/>
          <w:bCs/>
        </w:rPr>
        <w:t xml:space="preserve">S., </w:t>
      </w:r>
      <w:proofErr w:type="spellStart"/>
      <w:r w:rsidRPr="00197F0F">
        <w:rPr>
          <w:rFonts w:asciiTheme="majorBidi" w:hAnsiTheme="majorBidi" w:cstheme="majorBidi"/>
          <w:bCs/>
        </w:rPr>
        <w:t>Hellwig</w:t>
      </w:r>
      <w:proofErr w:type="spellEnd"/>
      <w:r w:rsidRPr="00197F0F">
        <w:rPr>
          <w:rFonts w:asciiTheme="majorBidi" w:hAnsiTheme="majorBidi" w:cstheme="majorBidi"/>
          <w:bCs/>
        </w:rPr>
        <w:t xml:space="preserve">, </w:t>
      </w:r>
      <w:proofErr w:type="spellStart"/>
      <w:r w:rsidR="00E73031" w:rsidRPr="00197F0F">
        <w:rPr>
          <w:rFonts w:asciiTheme="majorBidi" w:hAnsiTheme="majorBidi" w:cstheme="majorBidi"/>
          <w:bCs/>
        </w:rPr>
        <w:t>Runa</w:t>
      </w:r>
      <w:proofErr w:type="spellEnd"/>
      <w:r w:rsidR="00E73031" w:rsidRPr="00197F0F">
        <w:rPr>
          <w:rFonts w:asciiTheme="majorBidi" w:hAnsiTheme="majorBidi" w:cstheme="majorBidi"/>
          <w:bCs/>
        </w:rPr>
        <w:t xml:space="preserve"> T.</w:t>
      </w:r>
      <w:r w:rsidR="00E73031">
        <w:rPr>
          <w:rFonts w:asciiTheme="majorBidi" w:hAnsiTheme="majorBidi" w:cstheme="majorBidi"/>
          <w:bCs/>
        </w:rPr>
        <w:t>,</w:t>
      </w:r>
      <w:r w:rsidR="00E73031" w:rsidRPr="00197F0F">
        <w:rPr>
          <w:rFonts w:asciiTheme="majorBidi" w:hAnsiTheme="majorBidi" w:cstheme="majorBidi"/>
          <w:bCs/>
        </w:rPr>
        <w:t xml:space="preserve"> </w:t>
      </w:r>
      <w:proofErr w:type="spellStart"/>
      <w:r w:rsidRPr="00197F0F">
        <w:rPr>
          <w:rFonts w:asciiTheme="majorBidi" w:hAnsiTheme="majorBidi" w:cstheme="majorBidi"/>
          <w:bCs/>
        </w:rPr>
        <w:t>Grun</w:t>
      </w:r>
      <w:proofErr w:type="spellEnd"/>
      <w:r w:rsidRPr="00197F0F">
        <w:rPr>
          <w:rFonts w:asciiTheme="majorBidi" w:hAnsiTheme="majorBidi" w:cstheme="majorBidi"/>
          <w:bCs/>
        </w:rPr>
        <w:t xml:space="preserve">, </w:t>
      </w:r>
      <w:r w:rsidR="00E73031">
        <w:rPr>
          <w:rFonts w:asciiTheme="majorBidi" w:hAnsiTheme="majorBidi" w:cstheme="majorBidi"/>
          <w:bCs/>
        </w:rPr>
        <w:t xml:space="preserve">G. and </w:t>
      </w:r>
      <w:r w:rsidRPr="00197F0F">
        <w:rPr>
          <w:rFonts w:asciiTheme="majorBidi" w:hAnsiTheme="majorBidi" w:cstheme="majorBidi"/>
          <w:bCs/>
        </w:rPr>
        <w:t>Holm</w:t>
      </w:r>
      <w:r w:rsidR="00E73031">
        <w:rPr>
          <w:rFonts w:asciiTheme="majorBidi" w:hAnsiTheme="majorBidi" w:cstheme="majorBidi"/>
          <w:bCs/>
        </w:rPr>
        <w:t>, A</w:t>
      </w:r>
      <w:r w:rsidRPr="00197F0F">
        <w:rPr>
          <w:rFonts w:asciiTheme="majorBidi" w:hAnsiTheme="majorBidi" w:cstheme="majorBidi"/>
          <w:bCs/>
        </w:rPr>
        <w:t>.</w:t>
      </w:r>
      <w:r w:rsidR="00E73031">
        <w:rPr>
          <w:rFonts w:asciiTheme="majorBidi" w:hAnsiTheme="majorBidi" w:cstheme="majorBidi"/>
          <w:bCs/>
        </w:rPr>
        <w:t>,</w:t>
      </w:r>
      <w:r w:rsidRPr="00197F0F">
        <w:rPr>
          <w:rFonts w:asciiTheme="majorBidi" w:hAnsiTheme="majorBidi" w:cstheme="majorBidi"/>
          <w:bCs/>
        </w:rPr>
        <w:t xml:space="preserve"> Local and overall thermal comfort in an aircraft cabin and their interr</w:t>
      </w:r>
      <w:r w:rsidR="00330232" w:rsidRPr="00197F0F">
        <w:rPr>
          <w:rFonts w:asciiTheme="majorBidi" w:hAnsiTheme="majorBidi" w:cstheme="majorBidi"/>
          <w:bCs/>
        </w:rPr>
        <w:t xml:space="preserve">elations in Germany, </w:t>
      </w:r>
      <w:proofErr w:type="spellStart"/>
      <w:r w:rsidR="00330232" w:rsidRPr="00197F0F">
        <w:rPr>
          <w:rFonts w:asciiTheme="majorBidi" w:hAnsiTheme="majorBidi" w:cstheme="majorBidi"/>
          <w:bCs/>
        </w:rPr>
        <w:t>Fraunhofer</w:t>
      </w:r>
      <w:proofErr w:type="spellEnd"/>
      <w:r w:rsidR="00330232" w:rsidRPr="00197F0F">
        <w:rPr>
          <w:rFonts w:asciiTheme="majorBidi" w:hAnsiTheme="majorBidi" w:cstheme="majorBidi"/>
          <w:bCs/>
        </w:rPr>
        <w:t>.</w:t>
      </w:r>
      <w:r w:rsidRPr="00197F0F">
        <w:rPr>
          <w:rFonts w:asciiTheme="majorBidi" w:hAnsiTheme="majorBidi" w:cstheme="majorBidi"/>
          <w:bCs/>
        </w:rPr>
        <w:t xml:space="preserve"> </w:t>
      </w:r>
      <w:r w:rsidRPr="00197F0F">
        <w:rPr>
          <w:rFonts w:asciiTheme="majorBidi" w:hAnsiTheme="majorBidi" w:cstheme="majorBidi"/>
          <w:bCs/>
          <w:i/>
          <w:iCs/>
        </w:rPr>
        <w:t>Building and Enviro</w:t>
      </w:r>
      <w:r w:rsidR="00330232" w:rsidRPr="00197F0F">
        <w:rPr>
          <w:rFonts w:asciiTheme="majorBidi" w:hAnsiTheme="majorBidi" w:cstheme="majorBidi"/>
          <w:bCs/>
          <w:i/>
          <w:iCs/>
        </w:rPr>
        <w:t>n</w:t>
      </w:r>
      <w:r w:rsidRPr="00197F0F">
        <w:rPr>
          <w:rFonts w:asciiTheme="majorBidi" w:hAnsiTheme="majorBidi" w:cstheme="majorBidi"/>
          <w:bCs/>
          <w:i/>
          <w:iCs/>
        </w:rPr>
        <w:t>men</w:t>
      </w:r>
      <w:r w:rsidR="00330232" w:rsidRPr="00197F0F">
        <w:rPr>
          <w:rFonts w:asciiTheme="majorBidi" w:hAnsiTheme="majorBidi" w:cstheme="majorBidi"/>
          <w:bCs/>
          <w:i/>
          <w:iCs/>
        </w:rPr>
        <w:t xml:space="preserve">t </w:t>
      </w:r>
      <w:r w:rsidR="00330232" w:rsidRPr="00197F0F">
        <w:rPr>
          <w:rFonts w:asciiTheme="majorBidi" w:hAnsiTheme="majorBidi" w:cstheme="majorBidi"/>
          <w:bCs/>
        </w:rPr>
        <w:t>46 (2011) 1056-1064.</w:t>
      </w:r>
    </w:p>
    <w:p w:rsidR="007B081E" w:rsidRPr="00197F0F" w:rsidRDefault="005C3474" w:rsidP="00330232">
      <w:pPr>
        <w:autoSpaceDE w:val="0"/>
        <w:autoSpaceDN w:val="0"/>
        <w:adjustRightInd w:val="0"/>
        <w:rPr>
          <w:rFonts w:asciiTheme="majorBidi" w:eastAsia="Times New Roman" w:hAnsiTheme="majorBidi" w:cstheme="majorBidi"/>
        </w:rPr>
      </w:pPr>
      <w:r w:rsidRPr="00197F0F">
        <w:rPr>
          <w:rFonts w:asciiTheme="majorBidi" w:hAnsiTheme="majorBidi" w:cstheme="majorBidi"/>
          <w:bCs/>
        </w:rPr>
        <w:t>[15</w:t>
      </w:r>
      <w:r w:rsidR="007B081E" w:rsidRPr="00197F0F">
        <w:rPr>
          <w:rFonts w:asciiTheme="majorBidi" w:hAnsiTheme="majorBidi" w:cstheme="majorBidi"/>
          <w:bCs/>
        </w:rPr>
        <w:t xml:space="preserve">] Airbus S.A.S, 2008. </w:t>
      </w:r>
      <w:proofErr w:type="gramStart"/>
      <w:r w:rsidR="007B081E" w:rsidRPr="00197F0F">
        <w:rPr>
          <w:rFonts w:asciiTheme="majorBidi" w:hAnsiTheme="majorBidi" w:cstheme="majorBidi"/>
          <w:bCs/>
        </w:rPr>
        <w:t>Airbus A380 Airplane Characteristics, Technical Data Support and Services.</w:t>
      </w:r>
      <w:proofErr w:type="gramEnd"/>
      <w:r w:rsidR="007B081E" w:rsidRPr="00197F0F">
        <w:rPr>
          <w:rFonts w:asciiTheme="majorBidi" w:hAnsiTheme="majorBidi" w:cstheme="majorBidi"/>
          <w:bCs/>
        </w:rPr>
        <w:br/>
      </w:r>
      <w:r w:rsidR="007B081E" w:rsidRPr="00197F0F">
        <w:rPr>
          <w:rFonts w:asciiTheme="majorBidi" w:hAnsiTheme="majorBidi" w:cstheme="majorBidi"/>
          <w:bCs/>
        </w:rPr>
        <w:br/>
      </w:r>
      <w:r w:rsidR="00CC0354" w:rsidRPr="00197F0F">
        <w:rPr>
          <w:rFonts w:asciiTheme="majorBidi" w:hAnsiTheme="majorBidi" w:cstheme="majorBidi"/>
          <w:bCs/>
        </w:rPr>
        <w:t>[</w:t>
      </w:r>
      <w:r w:rsidRPr="00197F0F">
        <w:rPr>
          <w:rFonts w:asciiTheme="majorBidi" w:hAnsiTheme="majorBidi" w:cstheme="majorBidi"/>
          <w:bCs/>
        </w:rPr>
        <w:t>16</w:t>
      </w:r>
      <w:r w:rsidR="00CC0354" w:rsidRPr="00197F0F">
        <w:rPr>
          <w:rFonts w:asciiTheme="majorBidi" w:hAnsiTheme="majorBidi" w:cstheme="majorBidi"/>
          <w:bCs/>
        </w:rPr>
        <w:t>]</w:t>
      </w:r>
      <w:r w:rsidRPr="00197F0F">
        <w:rPr>
          <w:rFonts w:asciiTheme="majorBidi" w:hAnsiTheme="majorBidi" w:cstheme="majorBidi"/>
          <w:bCs/>
        </w:rPr>
        <w:t xml:space="preserve"> </w:t>
      </w:r>
      <w:r w:rsidR="00594805">
        <w:rPr>
          <w:rFonts w:asciiTheme="majorBidi" w:hAnsiTheme="majorBidi" w:cstheme="majorBidi"/>
        </w:rPr>
        <w:t>Chung</w:t>
      </w:r>
      <w:r w:rsidR="00330232" w:rsidRPr="00197F0F">
        <w:rPr>
          <w:rFonts w:asciiTheme="majorBidi" w:hAnsiTheme="majorBidi" w:cstheme="majorBidi"/>
        </w:rPr>
        <w:t xml:space="preserve">, T. J. (2002). </w:t>
      </w:r>
      <w:proofErr w:type="gramStart"/>
      <w:r w:rsidR="00330232" w:rsidRPr="00197F0F">
        <w:rPr>
          <w:rFonts w:asciiTheme="majorBidi" w:hAnsiTheme="majorBidi" w:cstheme="majorBidi"/>
          <w:i/>
        </w:rPr>
        <w:t>Computational fluid dynamics.</w:t>
      </w:r>
      <w:proofErr w:type="gramEnd"/>
      <w:r w:rsidR="00330232" w:rsidRPr="00197F0F">
        <w:rPr>
          <w:rFonts w:asciiTheme="majorBidi" w:hAnsiTheme="majorBidi" w:cstheme="majorBidi"/>
          <w:i/>
        </w:rPr>
        <w:t xml:space="preserve"> </w:t>
      </w:r>
      <w:proofErr w:type="gramStart"/>
      <w:r w:rsidR="00330232" w:rsidRPr="00197F0F">
        <w:rPr>
          <w:rFonts w:asciiTheme="majorBidi" w:hAnsiTheme="majorBidi" w:cstheme="majorBidi"/>
          <w:iCs/>
        </w:rPr>
        <w:t>Cambridge, University press.</w:t>
      </w:r>
      <w:proofErr w:type="gramEnd"/>
    </w:p>
    <w:sectPr w:rsidR="007B081E" w:rsidRPr="00197F0F" w:rsidSect="002325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1A" w:rsidRDefault="0076721A" w:rsidP="00466522">
      <w:pPr>
        <w:spacing w:after="0" w:line="240" w:lineRule="auto"/>
      </w:pPr>
      <w:r>
        <w:separator/>
      </w:r>
    </w:p>
  </w:endnote>
  <w:endnote w:type="continuationSeparator" w:id="0">
    <w:p w:rsidR="0076721A" w:rsidRDefault="0076721A" w:rsidP="00466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1A" w:rsidRDefault="0076721A" w:rsidP="00466522">
      <w:pPr>
        <w:spacing w:after="0" w:line="240" w:lineRule="auto"/>
      </w:pPr>
      <w:r>
        <w:separator/>
      </w:r>
    </w:p>
  </w:footnote>
  <w:footnote w:type="continuationSeparator" w:id="0">
    <w:p w:rsidR="0076721A" w:rsidRDefault="0076721A" w:rsidP="004665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876B6"/>
    <w:rsid w:val="00000FB9"/>
    <w:rsid w:val="00012CA7"/>
    <w:rsid w:val="000226C5"/>
    <w:rsid w:val="0003070B"/>
    <w:rsid w:val="0003312A"/>
    <w:rsid w:val="000611AB"/>
    <w:rsid w:val="00067301"/>
    <w:rsid w:val="00076ED6"/>
    <w:rsid w:val="00083258"/>
    <w:rsid w:val="000952B5"/>
    <w:rsid w:val="000A785E"/>
    <w:rsid w:val="000B300B"/>
    <w:rsid w:val="000B75E4"/>
    <w:rsid w:val="000C0E08"/>
    <w:rsid w:val="001166BD"/>
    <w:rsid w:val="00126D3B"/>
    <w:rsid w:val="00140A87"/>
    <w:rsid w:val="0015037D"/>
    <w:rsid w:val="00150C08"/>
    <w:rsid w:val="00166540"/>
    <w:rsid w:val="001770C1"/>
    <w:rsid w:val="00183812"/>
    <w:rsid w:val="00197F0F"/>
    <w:rsid w:val="001B233F"/>
    <w:rsid w:val="001C439E"/>
    <w:rsid w:val="001D64BA"/>
    <w:rsid w:val="0022423C"/>
    <w:rsid w:val="002325D2"/>
    <w:rsid w:val="00234125"/>
    <w:rsid w:val="0024789A"/>
    <w:rsid w:val="002756FA"/>
    <w:rsid w:val="002B2006"/>
    <w:rsid w:val="002C4273"/>
    <w:rsid w:val="002C560F"/>
    <w:rsid w:val="002C6B94"/>
    <w:rsid w:val="002E6A77"/>
    <w:rsid w:val="00312736"/>
    <w:rsid w:val="00330232"/>
    <w:rsid w:val="00330C6E"/>
    <w:rsid w:val="003355A3"/>
    <w:rsid w:val="003553C6"/>
    <w:rsid w:val="0037214A"/>
    <w:rsid w:val="003933C5"/>
    <w:rsid w:val="00394F20"/>
    <w:rsid w:val="003954C8"/>
    <w:rsid w:val="003B6E44"/>
    <w:rsid w:val="003C4E15"/>
    <w:rsid w:val="003D0682"/>
    <w:rsid w:val="003E0DF9"/>
    <w:rsid w:val="004034BF"/>
    <w:rsid w:val="004231FF"/>
    <w:rsid w:val="00436F03"/>
    <w:rsid w:val="00466522"/>
    <w:rsid w:val="004A7094"/>
    <w:rsid w:val="0053259D"/>
    <w:rsid w:val="00541615"/>
    <w:rsid w:val="005618C2"/>
    <w:rsid w:val="0057413B"/>
    <w:rsid w:val="005876B6"/>
    <w:rsid w:val="00594805"/>
    <w:rsid w:val="005A068A"/>
    <w:rsid w:val="005C3474"/>
    <w:rsid w:val="005D6DDA"/>
    <w:rsid w:val="005E03A7"/>
    <w:rsid w:val="005E0F7C"/>
    <w:rsid w:val="0062666E"/>
    <w:rsid w:val="00653A90"/>
    <w:rsid w:val="0066296B"/>
    <w:rsid w:val="006821F3"/>
    <w:rsid w:val="00692996"/>
    <w:rsid w:val="00693CCD"/>
    <w:rsid w:val="00697435"/>
    <w:rsid w:val="006A3D03"/>
    <w:rsid w:val="006A40F4"/>
    <w:rsid w:val="006A5990"/>
    <w:rsid w:val="006B4CCA"/>
    <w:rsid w:val="006C24CB"/>
    <w:rsid w:val="006E0656"/>
    <w:rsid w:val="006F6836"/>
    <w:rsid w:val="007378FC"/>
    <w:rsid w:val="00746899"/>
    <w:rsid w:val="0076721A"/>
    <w:rsid w:val="0077233E"/>
    <w:rsid w:val="00791E2C"/>
    <w:rsid w:val="007A5E1D"/>
    <w:rsid w:val="007B081E"/>
    <w:rsid w:val="007C7183"/>
    <w:rsid w:val="008054FB"/>
    <w:rsid w:val="008127F7"/>
    <w:rsid w:val="00873F7A"/>
    <w:rsid w:val="00887477"/>
    <w:rsid w:val="008B0292"/>
    <w:rsid w:val="008C7574"/>
    <w:rsid w:val="008D361B"/>
    <w:rsid w:val="008F1355"/>
    <w:rsid w:val="009027B6"/>
    <w:rsid w:val="009046DC"/>
    <w:rsid w:val="00914408"/>
    <w:rsid w:val="0092583A"/>
    <w:rsid w:val="00944292"/>
    <w:rsid w:val="00996554"/>
    <w:rsid w:val="009A6C59"/>
    <w:rsid w:val="009B5912"/>
    <w:rsid w:val="009B603E"/>
    <w:rsid w:val="009D12CC"/>
    <w:rsid w:val="009F3F80"/>
    <w:rsid w:val="00A049D2"/>
    <w:rsid w:val="00A05257"/>
    <w:rsid w:val="00A26563"/>
    <w:rsid w:val="00A41E9D"/>
    <w:rsid w:val="00A55230"/>
    <w:rsid w:val="00AA0113"/>
    <w:rsid w:val="00AB61FE"/>
    <w:rsid w:val="00AC0449"/>
    <w:rsid w:val="00AC3F89"/>
    <w:rsid w:val="00AD6662"/>
    <w:rsid w:val="00AF2214"/>
    <w:rsid w:val="00AF7344"/>
    <w:rsid w:val="00B0310C"/>
    <w:rsid w:val="00B04A48"/>
    <w:rsid w:val="00B23310"/>
    <w:rsid w:val="00B54486"/>
    <w:rsid w:val="00BB4B9A"/>
    <w:rsid w:val="00BC33AB"/>
    <w:rsid w:val="00BD3A72"/>
    <w:rsid w:val="00BD4BFA"/>
    <w:rsid w:val="00C00E4D"/>
    <w:rsid w:val="00C140A0"/>
    <w:rsid w:val="00C14D20"/>
    <w:rsid w:val="00C31A9F"/>
    <w:rsid w:val="00C44218"/>
    <w:rsid w:val="00C449FE"/>
    <w:rsid w:val="00C468E0"/>
    <w:rsid w:val="00C52D46"/>
    <w:rsid w:val="00CB3D23"/>
    <w:rsid w:val="00CC0354"/>
    <w:rsid w:val="00CC249C"/>
    <w:rsid w:val="00CF60DC"/>
    <w:rsid w:val="00D218A1"/>
    <w:rsid w:val="00D2704C"/>
    <w:rsid w:val="00D27457"/>
    <w:rsid w:val="00D35FA6"/>
    <w:rsid w:val="00D74BC3"/>
    <w:rsid w:val="00D93128"/>
    <w:rsid w:val="00DC37E3"/>
    <w:rsid w:val="00DF0AEA"/>
    <w:rsid w:val="00DF40D5"/>
    <w:rsid w:val="00DF54AF"/>
    <w:rsid w:val="00DF7261"/>
    <w:rsid w:val="00E00932"/>
    <w:rsid w:val="00E05377"/>
    <w:rsid w:val="00E23014"/>
    <w:rsid w:val="00E27A7E"/>
    <w:rsid w:val="00E352DB"/>
    <w:rsid w:val="00E73031"/>
    <w:rsid w:val="00E73CEF"/>
    <w:rsid w:val="00EB1E27"/>
    <w:rsid w:val="00EB7BBD"/>
    <w:rsid w:val="00ED2E63"/>
    <w:rsid w:val="00EE208B"/>
    <w:rsid w:val="00F23ED9"/>
    <w:rsid w:val="00F33BE0"/>
    <w:rsid w:val="00F86DF6"/>
    <w:rsid w:val="00F87A4B"/>
    <w:rsid w:val="00F954CF"/>
    <w:rsid w:val="00FA515B"/>
    <w:rsid w:val="00FB2F0C"/>
    <w:rsid w:val="00FC4BC2"/>
    <w:rsid w:val="00FD00A6"/>
    <w:rsid w:val="00FF1E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6B6"/>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rsid w:val="005876B6"/>
    <w:pPr>
      <w:spacing w:after="0" w:line="240" w:lineRule="auto"/>
      <w:jc w:val="both"/>
    </w:pPr>
    <w:rPr>
      <w:rFonts w:eastAsia="Times New Roman"/>
      <w:sz w:val="20"/>
      <w:szCs w:val="20"/>
      <w:lang w:eastAsia="pt-BR"/>
    </w:rPr>
  </w:style>
  <w:style w:type="paragraph" w:styleId="BodyText">
    <w:name w:val="Body Text"/>
    <w:basedOn w:val="Normal"/>
    <w:link w:val="BodyTextChar"/>
    <w:uiPriority w:val="99"/>
    <w:semiHidden/>
    <w:unhideWhenUsed/>
    <w:rsid w:val="005876B6"/>
    <w:pPr>
      <w:spacing w:after="120"/>
    </w:pPr>
  </w:style>
  <w:style w:type="character" w:customStyle="1" w:styleId="BodyTextChar">
    <w:name w:val="Body Text Char"/>
    <w:basedOn w:val="DefaultParagraphFont"/>
    <w:link w:val="BodyText"/>
    <w:uiPriority w:val="99"/>
    <w:semiHidden/>
    <w:rsid w:val="005876B6"/>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737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8FC"/>
    <w:rPr>
      <w:rFonts w:ascii="Tahoma" w:eastAsia="Calibri" w:hAnsi="Tahoma" w:cs="Tahoma"/>
      <w:sz w:val="16"/>
      <w:szCs w:val="16"/>
    </w:rPr>
  </w:style>
  <w:style w:type="character" w:customStyle="1" w:styleId="caps">
    <w:name w:val="caps"/>
    <w:basedOn w:val="DefaultParagraphFont"/>
    <w:rsid w:val="001770C1"/>
  </w:style>
  <w:style w:type="paragraph" w:customStyle="1" w:styleId="Default">
    <w:name w:val="Default"/>
    <w:rsid w:val="0092583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TMLCite">
    <w:name w:val="HTML Cite"/>
    <w:basedOn w:val="DefaultParagraphFont"/>
    <w:rsid w:val="007B081E"/>
    <w:rPr>
      <w:i/>
      <w:iCs/>
    </w:rPr>
  </w:style>
  <w:style w:type="paragraph" w:styleId="Header">
    <w:name w:val="header"/>
    <w:basedOn w:val="Normal"/>
    <w:link w:val="HeaderChar"/>
    <w:uiPriority w:val="99"/>
    <w:semiHidden/>
    <w:unhideWhenUsed/>
    <w:rsid w:val="004665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66522"/>
    <w:rPr>
      <w:rFonts w:ascii="Times New Roman" w:eastAsia="Calibri" w:hAnsi="Times New Roman" w:cs="Times New Roman"/>
      <w:sz w:val="24"/>
      <w:szCs w:val="24"/>
    </w:rPr>
  </w:style>
  <w:style w:type="paragraph" w:styleId="Footer">
    <w:name w:val="footer"/>
    <w:basedOn w:val="Normal"/>
    <w:link w:val="FooterChar"/>
    <w:uiPriority w:val="99"/>
    <w:semiHidden/>
    <w:unhideWhenUsed/>
    <w:rsid w:val="004665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66522"/>
    <w:rPr>
      <w:rFonts w:ascii="Times New Roman" w:eastAsia="Calibri" w:hAnsi="Times New Roman" w:cs="Times New Roman"/>
      <w:sz w:val="24"/>
      <w:szCs w:val="24"/>
    </w:rPr>
  </w:style>
  <w:style w:type="paragraph" w:styleId="HTMLPreformatted">
    <w:name w:val="HTML Preformatted"/>
    <w:basedOn w:val="Normal"/>
    <w:link w:val="HTMLPreformattedChar"/>
    <w:uiPriority w:val="99"/>
    <w:semiHidden/>
    <w:unhideWhenUsed/>
    <w:rsid w:val="00873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73F7A"/>
    <w:rPr>
      <w:rFonts w:ascii="Courier New" w:eastAsia="Times New Roman" w:hAnsi="Courier New" w:cs="Courier New"/>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25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ciat.fr/rubrique/index/eng-les-produit"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I:\Copy%20of%20Xl00000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Copy%20of%20Xl00000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resentation\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resentation\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Sheet2!$P$25:$P$32</c:f>
              <c:numCache>
                <c:formatCode>General</c:formatCode>
                <c:ptCount val="8"/>
                <c:pt idx="0">
                  <c:v>310569</c:v>
                </c:pt>
                <c:pt idx="1">
                  <c:v>313638</c:v>
                </c:pt>
                <c:pt idx="2">
                  <c:v>316432</c:v>
                </c:pt>
                <c:pt idx="3">
                  <c:v>406105</c:v>
                </c:pt>
                <c:pt idx="4">
                  <c:v>419506</c:v>
                </c:pt>
                <c:pt idx="5">
                  <c:v>453241</c:v>
                </c:pt>
                <c:pt idx="6">
                  <c:v>481890</c:v>
                </c:pt>
                <c:pt idx="7">
                  <c:v>486678</c:v>
                </c:pt>
              </c:numCache>
            </c:numRef>
          </c:xVal>
          <c:yVal>
            <c:numRef>
              <c:f>Sheet2!$S$26:$S$32</c:f>
              <c:numCache>
                <c:formatCode>0.00%</c:formatCode>
                <c:ptCount val="7"/>
                <c:pt idx="0" formatCode="0%">
                  <c:v>0</c:v>
                </c:pt>
                <c:pt idx="1">
                  <c:v>4.9700000000000605E-2</c:v>
                </c:pt>
                <c:pt idx="2" formatCode="0%">
                  <c:v>8.8300000000000226E-2</c:v>
                </c:pt>
                <c:pt idx="3" formatCode="0%">
                  <c:v>0.126</c:v>
                </c:pt>
                <c:pt idx="4" formatCode="0%">
                  <c:v>6.3100000000000003E-2</c:v>
                </c:pt>
                <c:pt idx="5" formatCode="0%">
                  <c:v>1.2699999999999998E-2</c:v>
                </c:pt>
                <c:pt idx="6" formatCode="0%">
                  <c:v>5.2000000000000635E-4</c:v>
                </c:pt>
              </c:numCache>
            </c:numRef>
          </c:yVal>
          <c:smooth val="1"/>
        </c:ser>
        <c:dLbls>
          <c:showLegendKey val="0"/>
          <c:showVal val="0"/>
          <c:showCatName val="0"/>
          <c:showSerName val="0"/>
          <c:showPercent val="0"/>
          <c:showBubbleSize val="0"/>
        </c:dLbls>
        <c:axId val="118499200"/>
        <c:axId val="118501376"/>
      </c:scatterChart>
      <c:valAx>
        <c:axId val="118499200"/>
        <c:scaling>
          <c:orientation val="minMax"/>
          <c:min val="300000"/>
        </c:scaling>
        <c:delete val="0"/>
        <c:axPos val="b"/>
        <c:minorGridlines/>
        <c:title>
          <c:tx>
            <c:rich>
              <a:bodyPr/>
              <a:lstStyle/>
              <a:p>
                <a:pPr>
                  <a:defRPr lang="en-US"/>
                </a:pPr>
                <a:r>
                  <a:rPr lang="en-US"/>
                  <a:t>Number</a:t>
                </a:r>
                <a:r>
                  <a:rPr lang="en-US" baseline="0"/>
                  <a:t> of Nodes</a:t>
                </a:r>
                <a:endParaRPr lang="en-US"/>
              </a:p>
            </c:rich>
          </c:tx>
          <c:overlay val="0"/>
          <c:spPr>
            <a:noFill/>
            <a:ln w="25400">
              <a:noFill/>
            </a:ln>
          </c:spPr>
        </c:title>
        <c:numFmt formatCode="General"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18501376"/>
        <c:crosses val="autoZero"/>
        <c:crossBetween val="midCat"/>
      </c:valAx>
      <c:valAx>
        <c:axId val="118501376"/>
        <c:scaling>
          <c:orientation val="minMax"/>
        </c:scaling>
        <c:delete val="0"/>
        <c:axPos val="l"/>
        <c:majorGridlines/>
        <c:title>
          <c:tx>
            <c:rich>
              <a:bodyPr rot="-5400000" vert="horz"/>
              <a:lstStyle/>
              <a:p>
                <a:pPr>
                  <a:defRPr lang="en-US"/>
                </a:pPr>
                <a:r>
                  <a:rPr lang="en-US"/>
                  <a:t>Error</a:t>
                </a:r>
                <a:r>
                  <a:rPr lang="en-US" baseline="0"/>
                  <a:t> Percentage</a:t>
                </a:r>
                <a:endParaRPr lang="en-US"/>
              </a:p>
            </c:rich>
          </c:tx>
          <c:overlay val="0"/>
          <c:spPr>
            <a:noFill/>
            <a:ln w="25400">
              <a:noFill/>
            </a:ln>
          </c:spPr>
        </c:title>
        <c:numFmt formatCode="0%" sourceLinked="1"/>
        <c:majorTickMark val="out"/>
        <c:minorTickMark val="none"/>
        <c:tickLblPos val="nextTo"/>
        <c:txPr>
          <a:bodyPr/>
          <a:lstStyle/>
          <a:p>
            <a:pPr>
              <a:defRPr lang="en-US"/>
            </a:pPr>
            <a:endParaRPr lang="en-US"/>
          </a:p>
        </c:txPr>
        <c:crossAx val="11849920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Sheet2!$S$5:$S$12</c:f>
              <c:numCache>
                <c:formatCode>General</c:formatCode>
                <c:ptCount val="8"/>
                <c:pt idx="0">
                  <c:v>155648</c:v>
                </c:pt>
                <c:pt idx="1">
                  <c:v>159041</c:v>
                </c:pt>
                <c:pt idx="2">
                  <c:v>248251</c:v>
                </c:pt>
                <c:pt idx="3">
                  <c:v>257639</c:v>
                </c:pt>
                <c:pt idx="4">
                  <c:v>257871</c:v>
                </c:pt>
                <c:pt idx="5">
                  <c:v>300873</c:v>
                </c:pt>
                <c:pt idx="6">
                  <c:v>309985</c:v>
                </c:pt>
                <c:pt idx="7">
                  <c:v>317265</c:v>
                </c:pt>
              </c:numCache>
            </c:numRef>
          </c:xVal>
          <c:yVal>
            <c:numRef>
              <c:f>Sheet2!$Z$5:$Z$11</c:f>
              <c:numCache>
                <c:formatCode>General</c:formatCode>
                <c:ptCount val="7"/>
                <c:pt idx="0">
                  <c:v>0</c:v>
                </c:pt>
                <c:pt idx="1">
                  <c:v>0.78436609373735189</c:v>
                </c:pt>
                <c:pt idx="2">
                  <c:v>0.43270333703919361</c:v>
                </c:pt>
                <c:pt idx="3">
                  <c:v>0.35632187979271912</c:v>
                </c:pt>
                <c:pt idx="4">
                  <c:v>7.7984041629308998E-2</c:v>
                </c:pt>
                <c:pt idx="5">
                  <c:v>8.0046752970761373E-2</c:v>
                </c:pt>
                <c:pt idx="6">
                  <c:v>2.1251801975609632E-3</c:v>
                </c:pt>
              </c:numCache>
            </c:numRef>
          </c:yVal>
          <c:smooth val="1"/>
        </c:ser>
        <c:dLbls>
          <c:showLegendKey val="0"/>
          <c:showVal val="0"/>
          <c:showCatName val="0"/>
          <c:showSerName val="0"/>
          <c:showPercent val="0"/>
          <c:showBubbleSize val="0"/>
        </c:dLbls>
        <c:axId val="118520832"/>
        <c:axId val="118535296"/>
      </c:scatterChart>
      <c:valAx>
        <c:axId val="118520832"/>
        <c:scaling>
          <c:orientation val="minMax"/>
        </c:scaling>
        <c:delete val="0"/>
        <c:axPos val="b"/>
        <c:minorGridlines/>
        <c:title>
          <c:tx>
            <c:rich>
              <a:bodyPr/>
              <a:lstStyle/>
              <a:p>
                <a:pPr>
                  <a:defRPr lang="en-US"/>
                </a:pPr>
                <a:r>
                  <a:rPr lang="en-US"/>
                  <a:t> Number of Nodes</a:t>
                </a:r>
              </a:p>
            </c:rich>
          </c:tx>
          <c:overlay val="0"/>
        </c:title>
        <c:numFmt formatCode="General" sourceLinked="1"/>
        <c:majorTickMark val="out"/>
        <c:minorTickMark val="none"/>
        <c:tickLblPos val="nextTo"/>
        <c:txPr>
          <a:bodyPr/>
          <a:lstStyle/>
          <a:p>
            <a:pPr>
              <a:defRPr lang="en-US"/>
            </a:pPr>
            <a:endParaRPr lang="en-US"/>
          </a:p>
        </c:txPr>
        <c:crossAx val="118535296"/>
        <c:crosses val="autoZero"/>
        <c:crossBetween val="midCat"/>
      </c:valAx>
      <c:valAx>
        <c:axId val="118535296"/>
        <c:scaling>
          <c:orientation val="minMax"/>
        </c:scaling>
        <c:delete val="0"/>
        <c:axPos val="l"/>
        <c:majorGridlines/>
        <c:title>
          <c:tx>
            <c:rich>
              <a:bodyPr rot="-5400000" vert="horz"/>
              <a:lstStyle/>
              <a:p>
                <a:pPr>
                  <a:defRPr lang="en-US"/>
                </a:pPr>
                <a:r>
                  <a:rPr lang="en-US"/>
                  <a:t>Error Percentage</a:t>
                </a:r>
              </a:p>
            </c:rich>
          </c:tx>
          <c:overlay val="0"/>
        </c:title>
        <c:numFmt formatCode="General" sourceLinked="1"/>
        <c:majorTickMark val="out"/>
        <c:minorTickMark val="none"/>
        <c:tickLblPos val="nextTo"/>
        <c:txPr>
          <a:bodyPr/>
          <a:lstStyle/>
          <a:p>
            <a:pPr>
              <a:defRPr lang="en-US"/>
            </a:pPr>
            <a:endParaRPr lang="en-US"/>
          </a:p>
        </c:txPr>
        <c:crossAx val="11852083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scatterChart>
        <c:scatterStyle val="smoothMarker"/>
        <c:varyColors val="0"/>
        <c:ser>
          <c:idx val="0"/>
          <c:order val="0"/>
          <c:xVal>
            <c:numRef>
              <c:f>Sheet3!$P$9:$P$15</c:f>
              <c:numCache>
                <c:formatCode>General</c:formatCode>
                <c:ptCount val="7"/>
                <c:pt idx="0">
                  <c:v>265</c:v>
                </c:pt>
                <c:pt idx="1">
                  <c:v>270</c:v>
                </c:pt>
                <c:pt idx="2">
                  <c:v>275</c:v>
                </c:pt>
                <c:pt idx="3">
                  <c:v>280</c:v>
                </c:pt>
                <c:pt idx="4">
                  <c:v>285</c:v>
                </c:pt>
                <c:pt idx="5">
                  <c:v>290</c:v>
                </c:pt>
                <c:pt idx="6">
                  <c:v>300</c:v>
                </c:pt>
              </c:numCache>
            </c:numRef>
          </c:xVal>
          <c:yVal>
            <c:numRef>
              <c:f>Sheet3!$Q$9:$Q$15</c:f>
              <c:numCache>
                <c:formatCode>General</c:formatCode>
                <c:ptCount val="7"/>
                <c:pt idx="0">
                  <c:v>273.7</c:v>
                </c:pt>
                <c:pt idx="1">
                  <c:v>279.60000000000002</c:v>
                </c:pt>
                <c:pt idx="2">
                  <c:v>282.2</c:v>
                </c:pt>
                <c:pt idx="3">
                  <c:v>286.2</c:v>
                </c:pt>
                <c:pt idx="4">
                  <c:v>290.8</c:v>
                </c:pt>
                <c:pt idx="5">
                  <c:v>294.2</c:v>
                </c:pt>
                <c:pt idx="6">
                  <c:v>302.2</c:v>
                </c:pt>
              </c:numCache>
            </c:numRef>
          </c:yVal>
          <c:smooth val="1"/>
        </c:ser>
        <c:dLbls>
          <c:showLegendKey val="0"/>
          <c:showVal val="0"/>
          <c:showCatName val="0"/>
          <c:showSerName val="0"/>
          <c:showPercent val="0"/>
          <c:showBubbleSize val="0"/>
        </c:dLbls>
        <c:axId val="119677696"/>
        <c:axId val="119679616"/>
      </c:scatterChart>
      <c:valAx>
        <c:axId val="119677696"/>
        <c:scaling>
          <c:orientation val="minMax"/>
        </c:scaling>
        <c:delete val="0"/>
        <c:axPos val="b"/>
        <c:majorGridlines/>
        <c:title>
          <c:tx>
            <c:rich>
              <a:bodyPr/>
              <a:lstStyle/>
              <a:p>
                <a:pPr>
                  <a:defRPr lang="en-US" sz="1100" b="0">
                    <a:solidFill>
                      <a:sysClr val="windowText" lastClr="000000"/>
                    </a:solidFill>
                  </a:defRPr>
                </a:pPr>
                <a:r>
                  <a:rPr lang="en-US" sz="1100" b="0">
                    <a:solidFill>
                      <a:sysClr val="windowText" lastClr="000000"/>
                    </a:solidFill>
                  </a:rPr>
                  <a:t>Cooling Inlet Temperature (K)</a:t>
                </a:r>
              </a:p>
            </c:rich>
          </c:tx>
          <c:overlay val="0"/>
        </c:title>
        <c:numFmt formatCode="General" sourceLinked="1"/>
        <c:majorTickMark val="out"/>
        <c:minorTickMark val="none"/>
        <c:tickLblPos val="nextTo"/>
        <c:txPr>
          <a:bodyPr/>
          <a:lstStyle/>
          <a:p>
            <a:pPr>
              <a:defRPr lang="en-US">
                <a:solidFill>
                  <a:sysClr val="windowText" lastClr="000000"/>
                </a:solidFill>
              </a:defRPr>
            </a:pPr>
            <a:endParaRPr lang="en-US"/>
          </a:p>
        </c:txPr>
        <c:crossAx val="119679616"/>
        <c:crosses val="autoZero"/>
        <c:crossBetween val="midCat"/>
      </c:valAx>
      <c:valAx>
        <c:axId val="119679616"/>
        <c:scaling>
          <c:orientation val="minMax"/>
        </c:scaling>
        <c:delete val="0"/>
        <c:axPos val="l"/>
        <c:majorGridlines/>
        <c:title>
          <c:tx>
            <c:rich>
              <a:bodyPr rot="-5400000" vert="horz"/>
              <a:lstStyle/>
              <a:p>
                <a:pPr>
                  <a:defRPr lang="en-US" sz="1100" b="0">
                    <a:solidFill>
                      <a:sysClr val="windowText" lastClr="000000"/>
                    </a:solidFill>
                  </a:defRPr>
                </a:pPr>
                <a:r>
                  <a:rPr lang="en-US" sz="1100" b="0">
                    <a:solidFill>
                      <a:sysClr val="windowText" lastClr="000000"/>
                    </a:solidFill>
                  </a:rPr>
                  <a:t>Average</a:t>
                </a:r>
                <a:r>
                  <a:rPr lang="en-US" sz="1100" b="0" baseline="0">
                    <a:solidFill>
                      <a:sysClr val="windowText" lastClr="000000"/>
                    </a:solidFill>
                  </a:rPr>
                  <a:t> Business Cabin Temperature (K)</a:t>
                </a:r>
                <a:endParaRPr lang="en-US" sz="1100" b="0">
                  <a:solidFill>
                    <a:sysClr val="windowText" lastClr="000000"/>
                  </a:solidFill>
                </a:endParaRPr>
              </a:p>
            </c:rich>
          </c:tx>
          <c:layout>
            <c:manualLayout>
              <c:xMode val="edge"/>
              <c:yMode val="edge"/>
              <c:x val="3.0555555555555582E-2"/>
              <c:y val="6.9919072615923034E-2"/>
            </c:manualLayout>
          </c:layout>
          <c:overlay val="0"/>
          <c:spPr>
            <a:noFill/>
            <a:ln>
              <a:noFill/>
            </a:ln>
          </c:spPr>
        </c:title>
        <c:numFmt formatCode="General" sourceLinked="1"/>
        <c:majorTickMark val="out"/>
        <c:minorTickMark val="none"/>
        <c:tickLblPos val="nextTo"/>
        <c:txPr>
          <a:bodyPr/>
          <a:lstStyle/>
          <a:p>
            <a:pPr>
              <a:defRPr lang="en-US">
                <a:solidFill>
                  <a:sysClr val="windowText" lastClr="000000"/>
                </a:solidFill>
              </a:defRPr>
            </a:pPr>
            <a:endParaRPr lang="en-US"/>
          </a:p>
        </c:txPr>
        <c:crossAx val="119677696"/>
        <c:crosses val="autoZero"/>
        <c:crossBetween val="midCat"/>
      </c:valAx>
      <c:spPr>
        <a:noFill/>
      </c:spPr>
    </c:plotArea>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scatterChart>
        <c:scatterStyle val="smoothMarker"/>
        <c:varyColors val="0"/>
        <c:ser>
          <c:idx val="0"/>
          <c:order val="0"/>
          <c:xVal>
            <c:numRef>
              <c:f>Sheet3!$B$20:$B$26</c:f>
              <c:numCache>
                <c:formatCode>General</c:formatCode>
                <c:ptCount val="7"/>
                <c:pt idx="0">
                  <c:v>255</c:v>
                </c:pt>
                <c:pt idx="1">
                  <c:v>260</c:v>
                </c:pt>
                <c:pt idx="2">
                  <c:v>265</c:v>
                </c:pt>
                <c:pt idx="3">
                  <c:v>270</c:v>
                </c:pt>
                <c:pt idx="4">
                  <c:v>275</c:v>
                </c:pt>
                <c:pt idx="5">
                  <c:v>280</c:v>
                </c:pt>
                <c:pt idx="6">
                  <c:v>285</c:v>
                </c:pt>
              </c:numCache>
            </c:numRef>
          </c:xVal>
          <c:yVal>
            <c:numRef>
              <c:f>Sheet3!$C$20:$C$26</c:f>
              <c:numCache>
                <c:formatCode>General</c:formatCode>
                <c:ptCount val="7"/>
                <c:pt idx="0">
                  <c:v>295.95099999999923</c:v>
                </c:pt>
                <c:pt idx="1">
                  <c:v>297.29499999999899</c:v>
                </c:pt>
                <c:pt idx="2">
                  <c:v>298.64000000000038</c:v>
                </c:pt>
                <c:pt idx="3">
                  <c:v>299.98499999999899</c:v>
                </c:pt>
                <c:pt idx="4">
                  <c:v>301.32900000000001</c:v>
                </c:pt>
                <c:pt idx="5">
                  <c:v>302.67399999999969</c:v>
                </c:pt>
                <c:pt idx="6">
                  <c:v>303.91000000000003</c:v>
                </c:pt>
              </c:numCache>
            </c:numRef>
          </c:yVal>
          <c:smooth val="1"/>
        </c:ser>
        <c:dLbls>
          <c:showLegendKey val="0"/>
          <c:showVal val="0"/>
          <c:showCatName val="0"/>
          <c:showSerName val="0"/>
          <c:showPercent val="0"/>
          <c:showBubbleSize val="0"/>
        </c:dLbls>
        <c:axId val="119691520"/>
        <c:axId val="119701888"/>
      </c:scatterChart>
      <c:valAx>
        <c:axId val="119691520"/>
        <c:scaling>
          <c:orientation val="minMax"/>
        </c:scaling>
        <c:delete val="0"/>
        <c:axPos val="b"/>
        <c:majorGridlines/>
        <c:title>
          <c:tx>
            <c:rich>
              <a:bodyPr/>
              <a:lstStyle/>
              <a:p>
                <a:pPr>
                  <a:defRPr lang="en-US" sz="1100" b="0">
                    <a:solidFill>
                      <a:sysClr val="windowText" lastClr="000000"/>
                    </a:solidFill>
                  </a:defRPr>
                </a:pPr>
                <a:r>
                  <a:rPr lang="en-US" sz="1100" b="0">
                    <a:solidFill>
                      <a:sysClr val="windowText" lastClr="000000"/>
                    </a:solidFill>
                  </a:rPr>
                  <a:t>Cooling Inlet Temperature (K)</a:t>
                </a:r>
              </a:p>
            </c:rich>
          </c:tx>
          <c:overlay val="0"/>
        </c:title>
        <c:numFmt formatCode="General" sourceLinked="1"/>
        <c:majorTickMark val="out"/>
        <c:minorTickMark val="none"/>
        <c:tickLblPos val="nextTo"/>
        <c:txPr>
          <a:bodyPr/>
          <a:lstStyle/>
          <a:p>
            <a:pPr>
              <a:defRPr lang="en-US">
                <a:solidFill>
                  <a:sysClr val="windowText" lastClr="000000"/>
                </a:solidFill>
              </a:defRPr>
            </a:pPr>
            <a:endParaRPr lang="en-US"/>
          </a:p>
        </c:txPr>
        <c:crossAx val="119701888"/>
        <c:crosses val="autoZero"/>
        <c:crossBetween val="midCat"/>
      </c:valAx>
      <c:valAx>
        <c:axId val="119701888"/>
        <c:scaling>
          <c:orientation val="minMax"/>
        </c:scaling>
        <c:delete val="0"/>
        <c:axPos val="l"/>
        <c:majorGridlines/>
        <c:title>
          <c:tx>
            <c:rich>
              <a:bodyPr rot="-5400000" vert="horz"/>
              <a:lstStyle/>
              <a:p>
                <a:pPr>
                  <a:defRPr lang="en-US" sz="1100" b="0">
                    <a:solidFill>
                      <a:sysClr val="windowText" lastClr="000000"/>
                    </a:solidFill>
                  </a:defRPr>
                </a:pPr>
                <a:r>
                  <a:rPr lang="en-US" sz="1100" b="0">
                    <a:solidFill>
                      <a:sysClr val="windowText" lastClr="000000"/>
                    </a:solidFill>
                  </a:rPr>
                  <a:t>Average Economy Cabin Temperature (K)</a:t>
                </a:r>
              </a:p>
            </c:rich>
          </c:tx>
          <c:layout>
            <c:manualLayout>
              <c:xMode val="edge"/>
              <c:yMode val="edge"/>
              <c:x val="3.0555555555555582E-2"/>
              <c:y val="0.16265419947506571"/>
            </c:manualLayout>
          </c:layout>
          <c:overlay val="0"/>
        </c:title>
        <c:numFmt formatCode="General" sourceLinked="1"/>
        <c:majorTickMark val="out"/>
        <c:minorTickMark val="none"/>
        <c:tickLblPos val="nextTo"/>
        <c:txPr>
          <a:bodyPr/>
          <a:lstStyle/>
          <a:p>
            <a:pPr>
              <a:defRPr lang="en-US">
                <a:solidFill>
                  <a:sysClr val="windowText" lastClr="000000"/>
                </a:solidFill>
              </a:defRPr>
            </a:pPr>
            <a:endParaRPr lang="en-US"/>
          </a:p>
        </c:txPr>
        <c:crossAx val="119691520"/>
        <c:crosses val="autoZero"/>
        <c:crossBetween val="midCat"/>
      </c:valAx>
      <c:spPr>
        <a:noFill/>
      </c:spPr>
    </c:plotArea>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4656</Words>
  <Characters>26545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brh3</dc:creator>
  <cp:keywords/>
  <dc:description/>
  <cp:lastModifiedBy>John Calautit</cp:lastModifiedBy>
  <cp:revision>5</cp:revision>
  <dcterms:created xsi:type="dcterms:W3CDTF">2011-09-15T08:13:00Z</dcterms:created>
  <dcterms:modified xsi:type="dcterms:W3CDTF">2014-07-25T13:20:00Z</dcterms:modified>
</cp:coreProperties>
</file>