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48F4C" w14:textId="6668BAA5" w:rsidR="001A2FFA" w:rsidRDefault="00ED3327" w:rsidP="00F201A8">
      <w:pPr>
        <w:spacing w:line="360" w:lineRule="auto"/>
        <w:rPr>
          <w:rFonts w:ascii="Times New Roman" w:hAnsi="Times New Roman" w:cs="Times New Roman"/>
          <w:lang w:val="en-US"/>
        </w:rPr>
      </w:pPr>
      <w:r>
        <w:rPr>
          <w:rFonts w:ascii="Times New Roman" w:hAnsi="Times New Roman" w:cs="Times New Roman"/>
          <w:lang w:val="en-US"/>
        </w:rPr>
        <w:t xml:space="preserve">Michelle Madden Dempsey’s </w:t>
      </w:r>
      <w:r>
        <w:rPr>
          <w:rFonts w:ascii="Times New Roman" w:hAnsi="Times New Roman" w:cs="Times New Roman"/>
          <w:i/>
          <w:lang w:val="en-US"/>
        </w:rPr>
        <w:t>Prosecuting Domestic Violence: A Philosophical Analysis</w:t>
      </w:r>
      <w:r>
        <w:rPr>
          <w:rFonts w:ascii="Times New Roman" w:hAnsi="Times New Roman" w:cs="Times New Roman"/>
          <w:lang w:val="en-US"/>
        </w:rPr>
        <w:t xml:space="preserve"> (2009) is an important book</w:t>
      </w:r>
      <w:r w:rsidR="00D818D3">
        <w:rPr>
          <w:rFonts w:ascii="Times New Roman" w:hAnsi="Times New Roman" w:cs="Times New Roman"/>
          <w:lang w:val="en-US"/>
        </w:rPr>
        <w:t xml:space="preserve"> for many reasons. Amongst these are the prevalence of domestic violence and the extra</w:t>
      </w:r>
      <w:r w:rsidR="00EA4E22">
        <w:rPr>
          <w:rFonts w:ascii="Times New Roman" w:hAnsi="Times New Roman" w:cs="Times New Roman"/>
          <w:lang w:val="en-US"/>
        </w:rPr>
        <w:t>ordinary, largely unaccountable</w:t>
      </w:r>
      <w:r w:rsidR="00D818D3">
        <w:rPr>
          <w:rFonts w:ascii="Times New Roman" w:hAnsi="Times New Roman" w:cs="Times New Roman"/>
          <w:lang w:val="en-US"/>
        </w:rPr>
        <w:t xml:space="preserve"> discretionary powers wielded by prosecutors in the United States. </w:t>
      </w:r>
      <w:r w:rsidR="00415259">
        <w:rPr>
          <w:rFonts w:ascii="Times New Roman" w:hAnsi="Times New Roman" w:cs="Times New Roman"/>
          <w:lang w:val="en-US"/>
        </w:rPr>
        <w:t>Against this background, Dempsey asks in particular what prosecutors should do when the victims of domestic violence withdraw their support from the proposed prosecution</w:t>
      </w:r>
      <w:r>
        <w:rPr>
          <w:rFonts w:ascii="Times New Roman" w:hAnsi="Times New Roman" w:cs="Times New Roman"/>
          <w:lang w:val="en-US"/>
        </w:rPr>
        <w:t>.</w:t>
      </w:r>
      <w:r w:rsidR="00415259">
        <w:rPr>
          <w:rFonts w:ascii="Times New Roman" w:hAnsi="Times New Roman" w:cs="Times New Roman"/>
          <w:lang w:val="en-US"/>
        </w:rPr>
        <w:t xml:space="preserve"> In </w:t>
      </w:r>
      <w:r w:rsidR="00415259">
        <w:rPr>
          <w:rFonts w:ascii="Times New Roman" w:hAnsi="Times New Roman" w:cs="Times New Roman"/>
          <w:i/>
          <w:lang w:val="en-US"/>
        </w:rPr>
        <w:t>Prosecuting Domestic Violence</w:t>
      </w:r>
      <w:r w:rsidR="00415259">
        <w:rPr>
          <w:rFonts w:ascii="Times New Roman" w:hAnsi="Times New Roman" w:cs="Times New Roman"/>
          <w:lang w:val="en-US"/>
        </w:rPr>
        <w:t xml:space="preserve">, Dempsey provides a general account of prosecutorial practical reasoning that </w:t>
      </w:r>
      <w:r w:rsidR="00EA4E22" w:rsidRPr="00EA4E22">
        <w:rPr>
          <w:rFonts w:ascii="Times New Roman" w:hAnsi="Times New Roman" w:cs="Times New Roman"/>
          <w:lang w:val="en-US"/>
        </w:rPr>
        <w:t>can be applied to answer</w:t>
      </w:r>
      <w:r w:rsidR="00415259">
        <w:rPr>
          <w:rFonts w:ascii="Times New Roman" w:hAnsi="Times New Roman" w:cs="Times New Roman"/>
          <w:lang w:val="en-US"/>
        </w:rPr>
        <w:t xml:space="preserve"> this question. Given that she argues that “particularly aggressive prosecution” is</w:t>
      </w:r>
      <w:r w:rsidR="00415259" w:rsidRPr="00415259">
        <w:rPr>
          <w:rFonts w:ascii="Times New Roman" w:hAnsi="Times New Roman" w:cs="Times New Roman"/>
          <w:lang w:val="en-US"/>
        </w:rPr>
        <w:t xml:space="preserve"> </w:t>
      </w:r>
      <w:r w:rsidR="00415259">
        <w:rPr>
          <w:rFonts w:ascii="Times New Roman" w:hAnsi="Times New Roman" w:cs="Times New Roman"/>
          <w:lang w:val="en-US"/>
        </w:rPr>
        <w:t>in at least some cases justified, the later chapters of the book address</w:t>
      </w:r>
      <w:r w:rsidR="005E20C5">
        <w:rPr>
          <w:rFonts w:ascii="Times New Roman" w:hAnsi="Times New Roman" w:cs="Times New Roman"/>
          <w:lang w:val="en-US"/>
        </w:rPr>
        <w:t xml:space="preserve"> issues surrounding the victims of domestic violence</w:t>
      </w:r>
      <w:r w:rsidR="00AE4630">
        <w:rPr>
          <w:rFonts w:ascii="Times New Roman" w:hAnsi="Times New Roman" w:cs="Times New Roman"/>
          <w:lang w:val="en-US"/>
        </w:rPr>
        <w:t>:</w:t>
      </w:r>
      <w:r w:rsidR="005E20C5">
        <w:rPr>
          <w:rFonts w:ascii="Times New Roman" w:hAnsi="Times New Roman" w:cs="Times New Roman"/>
          <w:lang w:val="en-US"/>
        </w:rPr>
        <w:t xml:space="preserve"> their rights and duties when it comes to prosecution and the measures that might be directed against victims who are unwilling to co-operate. </w:t>
      </w:r>
    </w:p>
    <w:p w14:paraId="1EC120CA" w14:textId="5ACD2C39" w:rsidR="00DC006D" w:rsidRDefault="00B30FCA" w:rsidP="00F201A8">
      <w:pPr>
        <w:spacing w:line="360" w:lineRule="auto"/>
        <w:rPr>
          <w:rFonts w:ascii="Times New Roman" w:hAnsi="Times New Roman" w:cs="Times New Roman"/>
          <w:lang w:val="en-US"/>
        </w:rPr>
      </w:pPr>
      <w:r>
        <w:rPr>
          <w:rFonts w:ascii="Times New Roman" w:hAnsi="Times New Roman" w:cs="Times New Roman"/>
          <w:lang w:val="en-US"/>
        </w:rPr>
        <w:tab/>
      </w:r>
      <w:r w:rsidR="00866CCF">
        <w:rPr>
          <w:rFonts w:ascii="Times New Roman" w:hAnsi="Times New Roman" w:cs="Times New Roman"/>
          <w:lang w:val="en-US"/>
        </w:rPr>
        <w:t xml:space="preserve">What Dempsey calls her “central analytic tool” in making </w:t>
      </w:r>
      <w:r w:rsidR="00DF1D33">
        <w:rPr>
          <w:rFonts w:ascii="Times New Roman" w:hAnsi="Times New Roman" w:cs="Times New Roman"/>
          <w:lang w:val="en-US"/>
        </w:rPr>
        <w:t>the</w:t>
      </w:r>
      <w:r w:rsidR="00866CCF">
        <w:rPr>
          <w:rFonts w:ascii="Times New Roman" w:hAnsi="Times New Roman" w:cs="Times New Roman"/>
          <w:lang w:val="en-US"/>
        </w:rPr>
        <w:t xml:space="preserve"> argument is the distinction between domestic violence in its “strong” and “weak” senses. The former consists in domestic violence that “has a tendency to sustain or perpetuate patriarchy”; the latter consists only of violence that occurs in a domestic context (that is, it lacks the extra dimension in relation to patriarchy). </w:t>
      </w:r>
      <w:r w:rsidR="003A03F4">
        <w:rPr>
          <w:rFonts w:ascii="Times New Roman" w:hAnsi="Times New Roman" w:cs="Times New Roman"/>
          <w:lang w:val="en-US"/>
        </w:rPr>
        <w:t xml:space="preserve">Other things equal, domestic violence prosecutors have reasons to target for aggressive prosecution domestic violence in its strong sense. These reasons relate to prosecutors’ capacities to “realize values associated with the expressive denunciation of patriarchy” and where such denunciation is habituated to “realize values associated with reconstituting the character of their state and, perhaps their community as less patriarchal”. </w:t>
      </w:r>
      <w:r w:rsidR="00F201A8">
        <w:rPr>
          <w:rFonts w:ascii="Times New Roman" w:hAnsi="Times New Roman" w:cs="Times New Roman"/>
          <w:lang w:val="en-US"/>
        </w:rPr>
        <w:t xml:space="preserve">That is, Dempsey urges prosecutors to be feminists given </w:t>
      </w:r>
      <w:r w:rsidR="00DC006D">
        <w:rPr>
          <w:rFonts w:ascii="Times New Roman" w:hAnsi="Times New Roman" w:cs="Times New Roman"/>
          <w:lang w:val="en-US"/>
        </w:rPr>
        <w:t>the</w:t>
      </w:r>
      <w:r w:rsidR="00F201A8">
        <w:rPr>
          <w:rFonts w:ascii="Times New Roman" w:hAnsi="Times New Roman" w:cs="Times New Roman"/>
          <w:lang w:val="en-US"/>
        </w:rPr>
        <w:t xml:space="preserve"> goal</w:t>
      </w:r>
      <w:r w:rsidR="00DC006D">
        <w:rPr>
          <w:rFonts w:ascii="Times New Roman" w:hAnsi="Times New Roman" w:cs="Times New Roman"/>
          <w:lang w:val="en-US"/>
        </w:rPr>
        <w:t>s</w:t>
      </w:r>
      <w:r w:rsidR="00F201A8">
        <w:rPr>
          <w:rFonts w:ascii="Times New Roman" w:hAnsi="Times New Roman" w:cs="Times New Roman"/>
          <w:lang w:val="en-US"/>
        </w:rPr>
        <w:t xml:space="preserve"> of ending domestic violence</w:t>
      </w:r>
      <w:r w:rsidR="00DC006D">
        <w:rPr>
          <w:rFonts w:ascii="Times New Roman" w:hAnsi="Times New Roman" w:cs="Times New Roman"/>
          <w:lang w:val="en-US"/>
        </w:rPr>
        <w:t xml:space="preserve"> and rendering societies less patriarchal</w:t>
      </w:r>
      <w:r w:rsidR="00F201A8">
        <w:rPr>
          <w:rFonts w:ascii="Times New Roman" w:hAnsi="Times New Roman" w:cs="Times New Roman"/>
          <w:lang w:val="en-US"/>
        </w:rPr>
        <w:t>.</w:t>
      </w:r>
    </w:p>
    <w:p w14:paraId="043C97AB" w14:textId="12C2C318" w:rsidR="00DC006D" w:rsidRDefault="00DC006D" w:rsidP="00F201A8">
      <w:pPr>
        <w:spacing w:line="360" w:lineRule="auto"/>
        <w:rPr>
          <w:rFonts w:ascii="Times New Roman" w:hAnsi="Times New Roman" w:cs="Times New Roman"/>
          <w:lang w:val="en-US"/>
        </w:rPr>
      </w:pPr>
      <w:r>
        <w:rPr>
          <w:rFonts w:ascii="Times New Roman" w:hAnsi="Times New Roman" w:cs="Times New Roman"/>
          <w:lang w:val="en-US"/>
        </w:rPr>
        <w:tab/>
        <w:t xml:space="preserve">Such a short summary cannot do justice to the richness of Dempsey’s analysis, including her original and nuanced accounts of </w:t>
      </w:r>
      <w:r w:rsidR="00751F8C">
        <w:rPr>
          <w:rFonts w:ascii="Times New Roman" w:hAnsi="Times New Roman" w:cs="Times New Roman"/>
          <w:lang w:val="en-US"/>
        </w:rPr>
        <w:t>both</w:t>
      </w:r>
      <w:r>
        <w:rPr>
          <w:rFonts w:ascii="Times New Roman" w:hAnsi="Times New Roman" w:cs="Times New Roman"/>
          <w:lang w:val="en-US"/>
        </w:rPr>
        <w:t xml:space="preserve"> “domestic violence” and “patriarchy”</w:t>
      </w:r>
      <w:r w:rsidR="000B5D50">
        <w:rPr>
          <w:rFonts w:ascii="Times New Roman" w:hAnsi="Times New Roman" w:cs="Times New Roman"/>
          <w:lang w:val="en-US"/>
        </w:rPr>
        <w:t>.</w:t>
      </w:r>
      <w:r>
        <w:rPr>
          <w:rFonts w:ascii="Times New Roman" w:hAnsi="Times New Roman" w:cs="Times New Roman"/>
          <w:lang w:val="en-US"/>
        </w:rPr>
        <w:t xml:space="preserve"> </w:t>
      </w:r>
      <w:r w:rsidR="000B5D50">
        <w:rPr>
          <w:rFonts w:ascii="Times New Roman" w:hAnsi="Times New Roman" w:cs="Times New Roman"/>
          <w:lang w:val="en-US"/>
        </w:rPr>
        <w:t>T</w:t>
      </w:r>
      <w:r>
        <w:rPr>
          <w:rFonts w:ascii="Times New Roman" w:hAnsi="Times New Roman" w:cs="Times New Roman"/>
          <w:lang w:val="en-US"/>
        </w:rPr>
        <w:t xml:space="preserve">hat richness is reflected in Sharon Cowan’s and Kit </w:t>
      </w:r>
      <w:proofErr w:type="spellStart"/>
      <w:r>
        <w:rPr>
          <w:rFonts w:ascii="Times New Roman" w:hAnsi="Times New Roman" w:cs="Times New Roman"/>
          <w:lang w:val="en-US"/>
        </w:rPr>
        <w:t>Kinports</w:t>
      </w:r>
      <w:proofErr w:type="spellEnd"/>
      <w:r w:rsidR="0042263E">
        <w:rPr>
          <w:rFonts w:ascii="Times New Roman" w:hAnsi="Times New Roman" w:cs="Times New Roman"/>
          <w:lang w:val="en-US"/>
        </w:rPr>
        <w:t>’</w:t>
      </w:r>
      <w:r>
        <w:rPr>
          <w:rFonts w:ascii="Times New Roman" w:hAnsi="Times New Roman" w:cs="Times New Roman"/>
          <w:lang w:val="en-US"/>
        </w:rPr>
        <w:t xml:space="preserve"> papers that – together with a reply by Dempsey – make up this symposium. Cowan and </w:t>
      </w:r>
      <w:proofErr w:type="spellStart"/>
      <w:r>
        <w:rPr>
          <w:rFonts w:ascii="Times New Roman" w:hAnsi="Times New Roman" w:cs="Times New Roman"/>
          <w:lang w:val="en-US"/>
        </w:rPr>
        <w:t>Kinport</w:t>
      </w:r>
      <w:r w:rsidR="0042263E">
        <w:rPr>
          <w:rFonts w:ascii="Times New Roman" w:hAnsi="Times New Roman" w:cs="Times New Roman"/>
          <w:lang w:val="en-US"/>
        </w:rPr>
        <w:t>s</w:t>
      </w:r>
      <w:proofErr w:type="spellEnd"/>
      <w:r>
        <w:rPr>
          <w:rFonts w:ascii="Times New Roman" w:hAnsi="Times New Roman" w:cs="Times New Roman"/>
          <w:lang w:val="en-US"/>
        </w:rPr>
        <w:t xml:space="preserve"> touch on and engage more deeply with all of the key elements of the argument generating a discussion that is challenging, constructive, and most of all illuminating. Readers will find here independently interesting discussions of patriarchy and its meanings,</w:t>
      </w:r>
      <w:r w:rsidR="00D20651">
        <w:rPr>
          <w:rFonts w:ascii="Times New Roman" w:hAnsi="Times New Roman" w:cs="Times New Roman"/>
          <w:lang w:val="en-US"/>
        </w:rPr>
        <w:t xml:space="preserve"> of</w:t>
      </w:r>
      <w:r>
        <w:rPr>
          <w:rFonts w:ascii="Times New Roman" w:hAnsi="Times New Roman" w:cs="Times New Roman"/>
          <w:lang w:val="en-US"/>
        </w:rPr>
        <w:t xml:space="preserve"> the analytical distinction </w:t>
      </w:r>
      <w:r w:rsidRPr="00DC006D">
        <w:rPr>
          <w:rFonts w:ascii="Times New Roman" w:hAnsi="Times New Roman" w:cs="Times New Roman"/>
          <w:lang w:val="en-US"/>
        </w:rPr>
        <w:t>between</w:t>
      </w:r>
      <w:r>
        <w:rPr>
          <w:rFonts w:ascii="Times New Roman" w:hAnsi="Times New Roman" w:cs="Times New Roman"/>
          <w:lang w:val="en-US"/>
        </w:rPr>
        <w:t xml:space="preserve"> violence and abuse, and</w:t>
      </w:r>
      <w:r w:rsidR="00D20651">
        <w:rPr>
          <w:rFonts w:ascii="Times New Roman" w:hAnsi="Times New Roman" w:cs="Times New Roman"/>
          <w:lang w:val="en-US"/>
        </w:rPr>
        <w:t xml:space="preserve"> of</w:t>
      </w:r>
      <w:r>
        <w:rPr>
          <w:rFonts w:ascii="Times New Roman" w:hAnsi="Times New Roman" w:cs="Times New Roman"/>
          <w:lang w:val="en-US"/>
        </w:rPr>
        <w:t xml:space="preserve"> much else besides.</w:t>
      </w:r>
    </w:p>
    <w:p w14:paraId="44EF4100" w14:textId="5DC53FDA" w:rsidR="00AE4630" w:rsidRDefault="0042263E" w:rsidP="00F201A8">
      <w:pPr>
        <w:spacing w:line="360" w:lineRule="auto"/>
        <w:rPr>
          <w:rFonts w:ascii="Times New Roman" w:hAnsi="Times New Roman" w:cs="Times New Roman"/>
          <w:lang w:val="en-US"/>
        </w:rPr>
      </w:pPr>
      <w:r>
        <w:rPr>
          <w:rFonts w:ascii="Times New Roman" w:hAnsi="Times New Roman" w:cs="Times New Roman"/>
          <w:lang w:val="en-US"/>
        </w:rPr>
        <w:tab/>
        <w:t xml:space="preserve">Amongst these discussions, Cowan and </w:t>
      </w:r>
      <w:proofErr w:type="spellStart"/>
      <w:r>
        <w:rPr>
          <w:rFonts w:ascii="Times New Roman" w:hAnsi="Times New Roman" w:cs="Times New Roman"/>
          <w:lang w:val="en-US"/>
        </w:rPr>
        <w:t>Kinports</w:t>
      </w:r>
      <w:proofErr w:type="spellEnd"/>
      <w:r>
        <w:rPr>
          <w:rFonts w:ascii="Times New Roman" w:hAnsi="Times New Roman" w:cs="Times New Roman"/>
          <w:lang w:val="en-US"/>
        </w:rPr>
        <w:t xml:space="preserve"> pick up on three of the central elements of Dempsey’s work: the </w:t>
      </w:r>
      <w:r w:rsidR="000B5D50">
        <w:rPr>
          <w:rFonts w:ascii="Times New Roman" w:hAnsi="Times New Roman" w:cs="Times New Roman"/>
          <w:lang w:val="en-US"/>
        </w:rPr>
        <w:t>usefulness</w:t>
      </w:r>
      <w:r>
        <w:rPr>
          <w:rFonts w:ascii="Times New Roman" w:hAnsi="Times New Roman" w:cs="Times New Roman"/>
          <w:lang w:val="en-US"/>
        </w:rPr>
        <w:t xml:space="preserve"> of the </w:t>
      </w:r>
      <w:r w:rsidR="007D2B3F">
        <w:rPr>
          <w:rFonts w:ascii="Times New Roman" w:hAnsi="Times New Roman" w:cs="Times New Roman"/>
          <w:lang w:val="en-US"/>
        </w:rPr>
        <w:t>division</w:t>
      </w:r>
      <w:r>
        <w:rPr>
          <w:rFonts w:ascii="Times New Roman" w:hAnsi="Times New Roman" w:cs="Times New Roman"/>
          <w:lang w:val="en-US"/>
        </w:rPr>
        <w:t xml:space="preserve"> between strong and weak domestic violence both as an analytic</w:t>
      </w:r>
      <w:r w:rsidR="007D2B3F">
        <w:rPr>
          <w:rFonts w:ascii="Times New Roman" w:hAnsi="Times New Roman" w:cs="Times New Roman"/>
          <w:lang w:val="en-US"/>
        </w:rPr>
        <w:t xml:space="preserve"> distinction and as a practical guide for prosecutors; the rationale for aggressive prosecution in realizing the denunciation, and reduction, of patriarchy; and the normative issues that arise around dealing with uncooperative victims.</w:t>
      </w:r>
    </w:p>
    <w:p w14:paraId="78FBF009" w14:textId="6AFEE285" w:rsidR="00EF03EA" w:rsidRDefault="00AE4630" w:rsidP="00F201A8">
      <w:pPr>
        <w:spacing w:line="360" w:lineRule="auto"/>
        <w:rPr>
          <w:rFonts w:ascii="Times New Roman" w:hAnsi="Times New Roman" w:cs="Times New Roman"/>
          <w:lang w:val="en-US"/>
        </w:rPr>
      </w:pPr>
      <w:r>
        <w:rPr>
          <w:rFonts w:ascii="Times New Roman" w:hAnsi="Times New Roman" w:cs="Times New Roman"/>
          <w:lang w:val="en-US"/>
        </w:rPr>
        <w:tab/>
        <w:t xml:space="preserve">With respect to the first of these (the distinction between strong and weak domestic violence), Cowan </w:t>
      </w:r>
      <w:r w:rsidR="0016123B">
        <w:rPr>
          <w:rFonts w:ascii="Times New Roman" w:hAnsi="Times New Roman" w:cs="Times New Roman"/>
          <w:lang w:val="en-US"/>
        </w:rPr>
        <w:t xml:space="preserve">presses on the account of patriarchy </w:t>
      </w:r>
      <w:r w:rsidR="0016123B" w:rsidRPr="0016123B">
        <w:rPr>
          <w:rFonts w:ascii="Times New Roman" w:hAnsi="Times New Roman" w:cs="Times New Roman"/>
          <w:lang w:val="en-US"/>
        </w:rPr>
        <w:t>itself</w:t>
      </w:r>
      <w:r w:rsidR="0016123B">
        <w:rPr>
          <w:rFonts w:ascii="Times New Roman" w:hAnsi="Times New Roman" w:cs="Times New Roman"/>
          <w:lang w:val="en-US"/>
        </w:rPr>
        <w:t xml:space="preserve"> and so </w:t>
      </w:r>
      <w:r w:rsidR="00EB5078">
        <w:rPr>
          <w:rFonts w:ascii="Times New Roman" w:hAnsi="Times New Roman" w:cs="Times New Roman"/>
          <w:lang w:val="en-US"/>
        </w:rPr>
        <w:t xml:space="preserve">on </w:t>
      </w:r>
      <w:r w:rsidR="0016123B">
        <w:rPr>
          <w:rFonts w:ascii="Times New Roman" w:hAnsi="Times New Roman" w:cs="Times New Roman"/>
          <w:lang w:val="en-US"/>
        </w:rPr>
        <w:t xml:space="preserve">its role in </w:t>
      </w:r>
      <w:r w:rsidR="00EB5078">
        <w:rPr>
          <w:rFonts w:ascii="Times New Roman" w:hAnsi="Times New Roman" w:cs="Times New Roman"/>
          <w:lang w:val="en-US"/>
        </w:rPr>
        <w:t>understanding domestic violence (</w:t>
      </w:r>
      <w:r w:rsidR="00751F8C">
        <w:rPr>
          <w:rFonts w:ascii="Times New Roman" w:hAnsi="Times New Roman" w:cs="Times New Roman"/>
          <w:lang w:val="en-US"/>
        </w:rPr>
        <w:t>she</w:t>
      </w:r>
      <w:r w:rsidR="00EB5078">
        <w:rPr>
          <w:rFonts w:ascii="Times New Roman" w:hAnsi="Times New Roman" w:cs="Times New Roman"/>
          <w:lang w:val="en-US"/>
        </w:rPr>
        <w:t xml:space="preserve"> also questions the distinction </w:t>
      </w:r>
      <w:r w:rsidR="00EB5078" w:rsidRPr="00EB5078">
        <w:rPr>
          <w:rFonts w:ascii="Times New Roman" w:hAnsi="Times New Roman" w:cs="Times New Roman"/>
          <w:lang w:val="en-US"/>
        </w:rPr>
        <w:t>between</w:t>
      </w:r>
      <w:r w:rsidR="00EB5078">
        <w:rPr>
          <w:rFonts w:ascii="Times New Roman" w:hAnsi="Times New Roman" w:cs="Times New Roman"/>
          <w:lang w:val="en-US"/>
        </w:rPr>
        <w:t xml:space="preserve"> domestic violence and domestic abuse and Dempsey’s prioritizing of the former). Fr</w:t>
      </w:r>
      <w:r w:rsidR="003178B4">
        <w:rPr>
          <w:rFonts w:ascii="Times New Roman" w:hAnsi="Times New Roman" w:cs="Times New Roman"/>
          <w:lang w:val="en-US"/>
        </w:rPr>
        <w:t xml:space="preserve">om a more practical perspective, </w:t>
      </w:r>
      <w:proofErr w:type="spellStart"/>
      <w:r w:rsidR="003178B4">
        <w:rPr>
          <w:rFonts w:ascii="Times New Roman" w:hAnsi="Times New Roman" w:cs="Times New Roman"/>
          <w:lang w:val="en-US"/>
        </w:rPr>
        <w:t>Kinports</w:t>
      </w:r>
      <w:proofErr w:type="spellEnd"/>
      <w:r w:rsidR="003178B4">
        <w:rPr>
          <w:rFonts w:ascii="Times New Roman" w:hAnsi="Times New Roman" w:cs="Times New Roman"/>
          <w:lang w:val="en-US"/>
        </w:rPr>
        <w:t xml:space="preserve"> asks whether </w:t>
      </w:r>
      <w:r w:rsidR="00751F8C">
        <w:rPr>
          <w:rFonts w:ascii="Times New Roman" w:hAnsi="Times New Roman" w:cs="Times New Roman"/>
          <w:lang w:val="en-US"/>
        </w:rPr>
        <w:t>all instances of male violence perpetrated</w:t>
      </w:r>
      <w:r w:rsidR="00F90770">
        <w:rPr>
          <w:rFonts w:ascii="Times New Roman" w:hAnsi="Times New Roman" w:cs="Times New Roman"/>
          <w:lang w:val="en-US"/>
        </w:rPr>
        <w:t xml:space="preserve"> against their partners sustain</w:t>
      </w:r>
      <w:bookmarkStart w:id="0" w:name="_GoBack"/>
      <w:bookmarkEnd w:id="0"/>
      <w:r w:rsidR="00751F8C">
        <w:rPr>
          <w:rFonts w:ascii="Times New Roman" w:hAnsi="Times New Roman" w:cs="Times New Roman"/>
          <w:lang w:val="en-US"/>
        </w:rPr>
        <w:t xml:space="preserve"> patriarchy and poses the challenge that, if not, </w:t>
      </w:r>
      <w:r w:rsidR="00EF03EA">
        <w:rPr>
          <w:rFonts w:ascii="Times New Roman" w:hAnsi="Times New Roman" w:cs="Times New Roman"/>
          <w:lang w:val="en-US"/>
        </w:rPr>
        <w:t>there is a</w:t>
      </w:r>
      <w:r w:rsidR="00751F8C">
        <w:rPr>
          <w:rFonts w:ascii="Times New Roman" w:hAnsi="Times New Roman" w:cs="Times New Roman"/>
          <w:lang w:val="en-US"/>
        </w:rPr>
        <w:t xml:space="preserve"> “formidable task” confronted by even the most </w:t>
      </w:r>
      <w:r w:rsidR="00751F8C" w:rsidRPr="00751F8C">
        <w:rPr>
          <w:rFonts w:ascii="Times New Roman" w:hAnsi="Times New Roman" w:cs="Times New Roman"/>
          <w:lang w:val="en-US"/>
        </w:rPr>
        <w:t xml:space="preserve">committed </w:t>
      </w:r>
      <w:r w:rsidR="00751F8C">
        <w:rPr>
          <w:rFonts w:ascii="Times New Roman" w:hAnsi="Times New Roman" w:cs="Times New Roman"/>
          <w:lang w:val="en-US"/>
        </w:rPr>
        <w:t xml:space="preserve"> prosecutor in the “line-drawing exercise” of distinguishing strong and weak domestic violence</w:t>
      </w:r>
      <w:r w:rsidR="00EF03EA">
        <w:rPr>
          <w:rFonts w:ascii="Times New Roman" w:hAnsi="Times New Roman" w:cs="Times New Roman"/>
          <w:lang w:val="en-US"/>
        </w:rPr>
        <w:t>.</w:t>
      </w:r>
    </w:p>
    <w:p w14:paraId="0062F766" w14:textId="77777777" w:rsidR="00E81490" w:rsidRDefault="00EF03EA" w:rsidP="00F201A8">
      <w:pPr>
        <w:spacing w:line="360" w:lineRule="auto"/>
        <w:rPr>
          <w:rFonts w:ascii="Times New Roman" w:hAnsi="Times New Roman" w:cs="Times New Roman"/>
          <w:lang w:val="en-US"/>
        </w:rPr>
      </w:pPr>
      <w:r>
        <w:rPr>
          <w:rFonts w:ascii="Times New Roman" w:hAnsi="Times New Roman" w:cs="Times New Roman"/>
          <w:lang w:val="en-US"/>
        </w:rPr>
        <w:tab/>
      </w:r>
      <w:r w:rsidR="00575957">
        <w:rPr>
          <w:rFonts w:ascii="Times New Roman" w:hAnsi="Times New Roman" w:cs="Times New Roman"/>
          <w:lang w:val="en-US"/>
        </w:rPr>
        <w:t xml:space="preserve">With respect to the second element (the rationale for prosecution lying in the values that can be realized by prosecutors as community representatives), </w:t>
      </w:r>
      <w:proofErr w:type="spellStart"/>
      <w:r w:rsidR="00575957">
        <w:rPr>
          <w:rFonts w:ascii="Times New Roman" w:hAnsi="Times New Roman" w:cs="Times New Roman"/>
          <w:lang w:val="en-US"/>
        </w:rPr>
        <w:t>Kinports</w:t>
      </w:r>
      <w:proofErr w:type="spellEnd"/>
      <w:r w:rsidR="00575957">
        <w:rPr>
          <w:rFonts w:ascii="Times New Roman" w:hAnsi="Times New Roman" w:cs="Times New Roman"/>
          <w:lang w:val="en-US"/>
        </w:rPr>
        <w:t xml:space="preserve"> carefully disaggregates the roles of prosecutors as representatives of the State and as representatives of the community</w:t>
      </w:r>
      <w:r w:rsidR="00751F8C">
        <w:rPr>
          <w:rFonts w:ascii="Times New Roman" w:hAnsi="Times New Roman" w:cs="Times New Roman"/>
          <w:lang w:val="en-US"/>
        </w:rPr>
        <w:t xml:space="preserve"> </w:t>
      </w:r>
      <w:r w:rsidR="00575957">
        <w:rPr>
          <w:rFonts w:ascii="Times New Roman" w:hAnsi="Times New Roman" w:cs="Times New Roman"/>
          <w:lang w:val="en-US"/>
        </w:rPr>
        <w:t xml:space="preserve">and argues that whilst the former is plausible the latter is less so particularly – as in the USA – against a background of tensions </w:t>
      </w:r>
      <w:r w:rsidR="00575957" w:rsidRPr="00575957">
        <w:rPr>
          <w:rFonts w:ascii="Times New Roman" w:hAnsi="Times New Roman" w:cs="Times New Roman"/>
          <w:lang w:val="en-US"/>
        </w:rPr>
        <w:t>between</w:t>
      </w:r>
      <w:r w:rsidR="00575957">
        <w:rPr>
          <w:rFonts w:ascii="Times New Roman" w:hAnsi="Times New Roman" w:cs="Times New Roman"/>
          <w:lang w:val="en-US"/>
        </w:rPr>
        <w:t xml:space="preserve"> the criminal justice system and “populations that are marginalized due to their race, class, or immigration status”.</w:t>
      </w:r>
    </w:p>
    <w:p w14:paraId="0B496EEA" w14:textId="77777777" w:rsidR="005C06FA" w:rsidRDefault="00E81490" w:rsidP="00F201A8">
      <w:pPr>
        <w:spacing w:line="360" w:lineRule="auto"/>
        <w:rPr>
          <w:rFonts w:ascii="Times New Roman" w:hAnsi="Times New Roman" w:cs="Times New Roman"/>
          <w:lang w:val="en-US"/>
        </w:rPr>
      </w:pPr>
      <w:r>
        <w:rPr>
          <w:rFonts w:ascii="Times New Roman" w:hAnsi="Times New Roman" w:cs="Times New Roman"/>
          <w:lang w:val="en-US"/>
        </w:rPr>
        <w:lastRenderedPageBreak/>
        <w:tab/>
        <w:t xml:space="preserve">Finally, with respect to the third element (the normative and practical issues that arise for prosecutors when confronted by uncooperative victims) both Cowan and </w:t>
      </w:r>
      <w:proofErr w:type="spellStart"/>
      <w:r>
        <w:rPr>
          <w:rFonts w:ascii="Times New Roman" w:hAnsi="Times New Roman" w:cs="Times New Roman"/>
          <w:lang w:val="en-US"/>
        </w:rPr>
        <w:t>Kinports</w:t>
      </w:r>
      <w:proofErr w:type="spellEnd"/>
      <w:r>
        <w:rPr>
          <w:rFonts w:ascii="Times New Roman" w:hAnsi="Times New Roman" w:cs="Times New Roman"/>
          <w:lang w:val="en-US"/>
        </w:rPr>
        <w:t xml:space="preserve"> note the tremendous difficulties faced by prosecutors and theorists alike (difficulties recognized by Dempsey in her book). Enforcing a duty to testify, for example, seems somewhat paradoxical </w:t>
      </w:r>
      <w:r w:rsidR="005C06FA">
        <w:rPr>
          <w:rFonts w:ascii="Times New Roman" w:hAnsi="Times New Roman" w:cs="Times New Roman"/>
          <w:lang w:val="en-US"/>
        </w:rPr>
        <w:t>– or at least “self-defeating” – potentially “presumptuous” in assuming that the victim does not know what is in her best interests, and may in practice put the victim in even greater danger.</w:t>
      </w:r>
    </w:p>
    <w:p w14:paraId="40C8BB64" w14:textId="6723C818" w:rsidR="0042263E" w:rsidRDefault="005C06FA" w:rsidP="00F201A8">
      <w:pPr>
        <w:spacing w:line="360" w:lineRule="auto"/>
        <w:rPr>
          <w:rFonts w:ascii="Times New Roman" w:hAnsi="Times New Roman" w:cs="Times New Roman"/>
          <w:lang w:val="en-US"/>
        </w:rPr>
      </w:pPr>
      <w:r>
        <w:rPr>
          <w:rFonts w:ascii="Times New Roman" w:hAnsi="Times New Roman" w:cs="Times New Roman"/>
          <w:lang w:val="en-US"/>
        </w:rPr>
        <w:tab/>
      </w:r>
      <w:r w:rsidR="00B84BFD">
        <w:rPr>
          <w:rFonts w:ascii="Times New Roman" w:hAnsi="Times New Roman" w:cs="Times New Roman"/>
          <w:lang w:val="en-US"/>
        </w:rPr>
        <w:t>In her response, Dempsey engages with all of these points together with other comments, criticisms, and suggestions. The result not only clarifies some of the original arguments but drives forward discussions of patriarchy, of abuse, and of the nature and role of prosecutorial powers in liberal democracies.</w:t>
      </w:r>
      <w:r w:rsidR="00DB6CE1">
        <w:rPr>
          <w:rFonts w:ascii="Times New Roman" w:hAnsi="Times New Roman" w:cs="Times New Roman"/>
          <w:lang w:val="en-US"/>
        </w:rPr>
        <w:t xml:space="preserve"> Taken together, the symposium continues an important conversation in the still relatively unstudied area of the normative analysis of prosecutorial practice and in addition advances independent debates about patriarchy and violence that will be of interest to a wider audience.</w:t>
      </w:r>
      <w:r>
        <w:rPr>
          <w:rFonts w:ascii="Times New Roman" w:hAnsi="Times New Roman" w:cs="Times New Roman"/>
          <w:lang w:val="en-US"/>
        </w:rPr>
        <w:t xml:space="preserve"> </w:t>
      </w:r>
      <w:r w:rsidR="00E81490">
        <w:rPr>
          <w:rFonts w:ascii="Times New Roman" w:hAnsi="Times New Roman" w:cs="Times New Roman"/>
          <w:lang w:val="en-US"/>
        </w:rPr>
        <w:t xml:space="preserve"> </w:t>
      </w:r>
      <w:r w:rsidR="00575957">
        <w:rPr>
          <w:rFonts w:ascii="Times New Roman" w:hAnsi="Times New Roman" w:cs="Times New Roman"/>
          <w:lang w:val="en-US"/>
        </w:rPr>
        <w:t xml:space="preserve"> </w:t>
      </w:r>
      <w:r w:rsidR="00EB5078">
        <w:rPr>
          <w:rFonts w:ascii="Times New Roman" w:hAnsi="Times New Roman" w:cs="Times New Roman"/>
          <w:lang w:val="en-US"/>
        </w:rPr>
        <w:t xml:space="preserve"> </w:t>
      </w:r>
      <w:r w:rsidR="005C267E">
        <w:rPr>
          <w:rFonts w:ascii="Times New Roman" w:hAnsi="Times New Roman" w:cs="Times New Roman"/>
          <w:lang w:val="en-US"/>
        </w:rPr>
        <w:t xml:space="preserve"> </w:t>
      </w:r>
      <w:r w:rsidR="007D2B3F">
        <w:rPr>
          <w:rFonts w:ascii="Times New Roman" w:hAnsi="Times New Roman" w:cs="Times New Roman"/>
          <w:lang w:val="en-US"/>
        </w:rPr>
        <w:t xml:space="preserve"> </w:t>
      </w:r>
    </w:p>
    <w:p w14:paraId="60C1F6CA" w14:textId="77777777" w:rsidR="00D574B4" w:rsidRDefault="00D574B4" w:rsidP="00F201A8">
      <w:pPr>
        <w:spacing w:line="360" w:lineRule="auto"/>
        <w:rPr>
          <w:rFonts w:ascii="Times New Roman" w:hAnsi="Times New Roman" w:cs="Times New Roman"/>
          <w:lang w:val="en-US"/>
        </w:rPr>
      </w:pPr>
    </w:p>
    <w:p w14:paraId="0C258A56" w14:textId="1738CEC0" w:rsidR="00D574B4" w:rsidRDefault="00D574B4" w:rsidP="00F201A8">
      <w:pPr>
        <w:spacing w:line="360" w:lineRule="auto"/>
        <w:rPr>
          <w:rFonts w:ascii="Times New Roman" w:hAnsi="Times New Roman" w:cs="Times New Roman"/>
          <w:lang w:val="en-US"/>
        </w:rPr>
      </w:pPr>
      <w:r>
        <w:rPr>
          <w:rFonts w:ascii="Times New Roman" w:hAnsi="Times New Roman" w:cs="Times New Roman"/>
          <w:b/>
          <w:lang w:val="en-US"/>
        </w:rPr>
        <w:t>References</w:t>
      </w:r>
    </w:p>
    <w:p w14:paraId="7960567E" w14:textId="77777777" w:rsidR="00D574B4" w:rsidRDefault="00D574B4" w:rsidP="00F201A8">
      <w:pPr>
        <w:spacing w:line="360" w:lineRule="auto"/>
        <w:rPr>
          <w:rFonts w:ascii="Times New Roman" w:hAnsi="Times New Roman" w:cs="Times New Roman"/>
          <w:lang w:val="en-US"/>
        </w:rPr>
      </w:pPr>
    </w:p>
    <w:p w14:paraId="7FE30932" w14:textId="7070BCFD" w:rsidR="00D574B4" w:rsidRDefault="00D574B4" w:rsidP="00D574B4">
      <w:pPr>
        <w:spacing w:line="360" w:lineRule="auto"/>
        <w:ind w:left="2160" w:hanging="2160"/>
        <w:rPr>
          <w:rFonts w:ascii="Times New Roman" w:hAnsi="Times New Roman" w:cs="Times New Roman"/>
          <w:lang w:val="en-US"/>
        </w:rPr>
      </w:pPr>
      <w:r>
        <w:rPr>
          <w:rFonts w:ascii="Times New Roman" w:hAnsi="Times New Roman" w:cs="Times New Roman"/>
          <w:lang w:val="en-US"/>
        </w:rPr>
        <w:t>Cowan, S.</w:t>
      </w:r>
      <w:r>
        <w:rPr>
          <w:rFonts w:ascii="Times New Roman" w:hAnsi="Times New Roman" w:cs="Times New Roman"/>
          <w:lang w:val="en-US"/>
        </w:rPr>
        <w:tab/>
        <w:t xml:space="preserve">Motivating Questions and Partial Answers: A response to Prosecuting Domestic Violence by Michelle Madden Dempsey. </w:t>
      </w:r>
      <w:r>
        <w:rPr>
          <w:rFonts w:ascii="Times New Roman" w:hAnsi="Times New Roman" w:cs="Times New Roman"/>
          <w:i/>
          <w:lang w:val="en-US"/>
        </w:rPr>
        <w:t>Criminal Law and Philosophy</w:t>
      </w:r>
      <w:r>
        <w:rPr>
          <w:rFonts w:ascii="Times New Roman" w:hAnsi="Times New Roman" w:cs="Times New Roman"/>
          <w:lang w:val="en-US"/>
        </w:rPr>
        <w:t>.</w:t>
      </w:r>
    </w:p>
    <w:p w14:paraId="21FBA125" w14:textId="77777777" w:rsidR="00D574B4" w:rsidRDefault="00D574B4" w:rsidP="00D574B4">
      <w:pPr>
        <w:spacing w:line="360" w:lineRule="auto"/>
        <w:ind w:left="1440" w:hanging="1440"/>
        <w:rPr>
          <w:rFonts w:ascii="Times New Roman" w:hAnsi="Times New Roman" w:cs="Times New Roman"/>
          <w:lang w:val="en-US"/>
        </w:rPr>
      </w:pPr>
    </w:p>
    <w:p w14:paraId="3DFF2F2B" w14:textId="66C9ACD2" w:rsidR="00D574B4" w:rsidRDefault="00D574B4" w:rsidP="00D574B4">
      <w:pPr>
        <w:spacing w:line="360" w:lineRule="auto"/>
        <w:ind w:left="2160" w:hanging="2160"/>
        <w:rPr>
          <w:rFonts w:ascii="Times New Roman" w:hAnsi="Times New Roman" w:cs="Times New Roman"/>
          <w:lang w:val="en-US"/>
        </w:rPr>
      </w:pPr>
      <w:r>
        <w:rPr>
          <w:rFonts w:ascii="Times New Roman" w:hAnsi="Times New Roman" w:cs="Times New Roman"/>
          <w:lang w:val="en-US"/>
        </w:rPr>
        <w:t>Dempsey, M. (2009)</w:t>
      </w:r>
      <w:r>
        <w:rPr>
          <w:rFonts w:ascii="Times New Roman" w:hAnsi="Times New Roman" w:cs="Times New Roman"/>
          <w:lang w:val="en-US"/>
        </w:rPr>
        <w:tab/>
      </w:r>
      <w:r>
        <w:rPr>
          <w:rFonts w:ascii="Times New Roman" w:hAnsi="Times New Roman" w:cs="Times New Roman"/>
          <w:i/>
          <w:lang w:val="en-US"/>
        </w:rPr>
        <w:t>Prosecuting Domestic Violence: A Philosophical Analysis</w:t>
      </w:r>
      <w:r>
        <w:rPr>
          <w:rFonts w:ascii="Times New Roman" w:hAnsi="Times New Roman" w:cs="Times New Roman"/>
          <w:lang w:val="en-US"/>
        </w:rPr>
        <w:t>. Oxford: Oxford University Press.</w:t>
      </w:r>
    </w:p>
    <w:p w14:paraId="5B01954E" w14:textId="77777777" w:rsidR="00D574B4" w:rsidRDefault="00D574B4" w:rsidP="00D574B4">
      <w:pPr>
        <w:spacing w:line="360" w:lineRule="auto"/>
        <w:ind w:left="2160" w:hanging="2160"/>
        <w:rPr>
          <w:rFonts w:ascii="Times New Roman" w:hAnsi="Times New Roman" w:cs="Times New Roman"/>
          <w:lang w:val="en-US"/>
        </w:rPr>
      </w:pPr>
    </w:p>
    <w:p w14:paraId="61F7EC2C" w14:textId="0A315A54" w:rsidR="00D574B4" w:rsidRPr="00D574B4" w:rsidRDefault="00D574B4" w:rsidP="00D574B4">
      <w:pPr>
        <w:spacing w:line="360" w:lineRule="auto"/>
        <w:ind w:left="2160" w:hanging="2160"/>
        <w:rPr>
          <w:rFonts w:ascii="Times New Roman" w:hAnsi="Times New Roman" w:cs="Times New Roman"/>
          <w:lang w:val="en-US"/>
        </w:rPr>
      </w:pPr>
      <w:proofErr w:type="spellStart"/>
      <w:r>
        <w:rPr>
          <w:rFonts w:ascii="Times New Roman" w:hAnsi="Times New Roman" w:cs="Times New Roman"/>
          <w:lang w:val="en-US"/>
        </w:rPr>
        <w:t>Kinports</w:t>
      </w:r>
      <w:proofErr w:type="spellEnd"/>
      <w:r>
        <w:rPr>
          <w:rFonts w:ascii="Times New Roman" w:hAnsi="Times New Roman" w:cs="Times New Roman"/>
          <w:lang w:val="en-US"/>
        </w:rPr>
        <w:t>, K.</w:t>
      </w:r>
      <w:r>
        <w:rPr>
          <w:rFonts w:ascii="Times New Roman" w:hAnsi="Times New Roman" w:cs="Times New Roman"/>
          <w:lang w:val="en-US"/>
        </w:rPr>
        <w:tab/>
        <w:t xml:space="preserve">Feminist Prosecutors and Patriarchal States. </w:t>
      </w:r>
      <w:r>
        <w:rPr>
          <w:rFonts w:ascii="Times New Roman" w:hAnsi="Times New Roman" w:cs="Times New Roman"/>
          <w:i/>
          <w:lang w:val="en-US"/>
        </w:rPr>
        <w:t>Criminal Law and Philosophy</w:t>
      </w:r>
      <w:r>
        <w:rPr>
          <w:rFonts w:ascii="Times New Roman" w:hAnsi="Times New Roman" w:cs="Times New Roman"/>
          <w:lang w:val="en-US"/>
        </w:rPr>
        <w:t>.</w:t>
      </w:r>
    </w:p>
    <w:p w14:paraId="5B8DCF34" w14:textId="5E980A76" w:rsidR="00B30FCA" w:rsidRPr="00ED3327" w:rsidRDefault="00DC006D" w:rsidP="00F201A8">
      <w:pPr>
        <w:spacing w:line="360" w:lineRule="auto"/>
        <w:rPr>
          <w:rFonts w:ascii="Times New Roman" w:hAnsi="Times New Roman" w:cs="Times New Roman"/>
          <w:lang w:val="en-US"/>
        </w:rPr>
      </w:pPr>
      <w:r>
        <w:rPr>
          <w:rFonts w:ascii="Times New Roman" w:hAnsi="Times New Roman" w:cs="Times New Roman"/>
          <w:lang w:val="en-US"/>
        </w:rPr>
        <w:tab/>
        <w:t xml:space="preserve">  </w:t>
      </w:r>
      <w:r w:rsidR="00F201A8">
        <w:rPr>
          <w:rFonts w:ascii="Times New Roman" w:hAnsi="Times New Roman" w:cs="Times New Roman"/>
          <w:lang w:val="en-US"/>
        </w:rPr>
        <w:t xml:space="preserve"> </w:t>
      </w:r>
    </w:p>
    <w:p w14:paraId="368A1C38" w14:textId="77777777" w:rsidR="001A2FFA" w:rsidRDefault="001A2FFA" w:rsidP="001A2FFA">
      <w:pPr>
        <w:rPr>
          <w:lang w:val="en-US"/>
        </w:rPr>
      </w:pPr>
    </w:p>
    <w:p w14:paraId="44A2CFB0" w14:textId="77777777" w:rsidR="008C010F" w:rsidRDefault="008C010F"/>
    <w:sectPr w:rsidR="008C01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6"/>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FFA"/>
    <w:rsid w:val="000B5D50"/>
    <w:rsid w:val="0016123B"/>
    <w:rsid w:val="001A2FFA"/>
    <w:rsid w:val="003178B4"/>
    <w:rsid w:val="003A03F4"/>
    <w:rsid w:val="004112CF"/>
    <w:rsid w:val="00415259"/>
    <w:rsid w:val="0042263E"/>
    <w:rsid w:val="004C1BCF"/>
    <w:rsid w:val="00575957"/>
    <w:rsid w:val="005C06FA"/>
    <w:rsid w:val="005C267E"/>
    <w:rsid w:val="005E20C5"/>
    <w:rsid w:val="00681212"/>
    <w:rsid w:val="006F2503"/>
    <w:rsid w:val="00751F8C"/>
    <w:rsid w:val="00775167"/>
    <w:rsid w:val="007B563A"/>
    <w:rsid w:val="007D2B3F"/>
    <w:rsid w:val="00866CCF"/>
    <w:rsid w:val="008C010F"/>
    <w:rsid w:val="009768A7"/>
    <w:rsid w:val="00994434"/>
    <w:rsid w:val="00A82C5E"/>
    <w:rsid w:val="00AE4630"/>
    <w:rsid w:val="00B30FCA"/>
    <w:rsid w:val="00B84BFD"/>
    <w:rsid w:val="00BF4C7D"/>
    <w:rsid w:val="00C14E5F"/>
    <w:rsid w:val="00D20651"/>
    <w:rsid w:val="00D574B4"/>
    <w:rsid w:val="00D818D3"/>
    <w:rsid w:val="00DB6CE1"/>
    <w:rsid w:val="00DC006D"/>
    <w:rsid w:val="00DD49DE"/>
    <w:rsid w:val="00DF1D33"/>
    <w:rsid w:val="00E81490"/>
    <w:rsid w:val="00EA4E22"/>
    <w:rsid w:val="00EB016B"/>
    <w:rsid w:val="00EB5078"/>
    <w:rsid w:val="00ED3327"/>
    <w:rsid w:val="00EF03EA"/>
    <w:rsid w:val="00F201A8"/>
    <w:rsid w:val="00F9077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E3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E5F"/>
    <w:rPr>
      <w:rFonts w:asciiTheme="majorHAnsi" w:hAnsiTheme="majorHAnsi"/>
      <w:sz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Ptext">
    <w:name w:val="OUP text"/>
    <w:basedOn w:val="Normal"/>
    <w:qFormat/>
    <w:rsid w:val="00A82C5E"/>
    <w:pPr>
      <w:spacing w:line="360" w:lineRule="auto"/>
      <w:ind w:firstLine="720"/>
      <w:jc w:val="both"/>
    </w:pPr>
    <w:rPr>
      <w:rFonts w:ascii="Calibri" w:eastAsia="ヒラギノ角ゴ Pro W3" w:hAnsi="Calibri" w:cs="Times New Roman"/>
      <w:sz w:val="22"/>
      <w:szCs w:val="20"/>
      <w:lang w:eastAsia="en-GB"/>
    </w:rPr>
  </w:style>
  <w:style w:type="paragraph" w:customStyle="1" w:styleId="FreeForm">
    <w:name w:val="Free Form"/>
    <w:rsid w:val="00681212"/>
    <w:pPr>
      <w:spacing w:line="360" w:lineRule="auto"/>
    </w:pPr>
    <w:rPr>
      <w:rFonts w:asciiTheme="majorHAnsi" w:eastAsia="ヒラギノ角ゴ Pro W3" w:hAnsiTheme="majorHAnsi" w:cs="Times New Roman"/>
      <w:color w:val="000000"/>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E5F"/>
    <w:rPr>
      <w:rFonts w:asciiTheme="majorHAnsi" w:hAnsiTheme="majorHAnsi"/>
      <w:sz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Ptext">
    <w:name w:val="OUP text"/>
    <w:basedOn w:val="Normal"/>
    <w:qFormat/>
    <w:rsid w:val="00A82C5E"/>
    <w:pPr>
      <w:spacing w:line="360" w:lineRule="auto"/>
      <w:ind w:firstLine="720"/>
      <w:jc w:val="both"/>
    </w:pPr>
    <w:rPr>
      <w:rFonts w:ascii="Calibri" w:eastAsia="ヒラギノ角ゴ Pro W3" w:hAnsi="Calibri" w:cs="Times New Roman"/>
      <w:sz w:val="22"/>
      <w:szCs w:val="20"/>
      <w:lang w:eastAsia="en-GB"/>
    </w:rPr>
  </w:style>
  <w:style w:type="paragraph" w:customStyle="1" w:styleId="FreeForm">
    <w:name w:val="Free Form"/>
    <w:rsid w:val="00681212"/>
    <w:pPr>
      <w:spacing w:line="360" w:lineRule="auto"/>
    </w:pPr>
    <w:rPr>
      <w:rFonts w:asciiTheme="majorHAnsi" w:eastAsia="ヒラギノ角ゴ Pro W3" w:hAnsiTheme="majorHAnsi" w:cs="Times New Roman"/>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4892</Characters>
  <Application>Microsoft Macintosh Word</Application>
  <DocSecurity>0</DocSecurity>
  <Lines>40</Lines>
  <Paragraphs>11</Paragraphs>
  <ScaleCrop>false</ScaleCrop>
  <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 Matravers</dc:creator>
  <cp:keywords/>
  <dc:description/>
  <cp:lastModifiedBy>M D Matravers</cp:lastModifiedBy>
  <cp:revision>2</cp:revision>
  <dcterms:created xsi:type="dcterms:W3CDTF">2014-06-26T12:45:00Z</dcterms:created>
  <dcterms:modified xsi:type="dcterms:W3CDTF">2014-06-26T12:45:00Z</dcterms:modified>
</cp:coreProperties>
</file>