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0F8" w:rsidRPr="00C000F8" w:rsidRDefault="00C000F8" w:rsidP="00C000F8">
      <w:pPr>
        <w:spacing w:after="0" w:line="480" w:lineRule="auto"/>
        <w:rPr>
          <w:rFonts w:ascii="Times New Roman" w:hAnsi="Times New Roman" w:cs="Times New Roman"/>
          <w:b/>
          <w:sz w:val="24"/>
          <w:szCs w:val="24"/>
        </w:rPr>
      </w:pPr>
      <w:r w:rsidRPr="00C000F8">
        <w:rPr>
          <w:rFonts w:ascii="Times New Roman" w:hAnsi="Times New Roman" w:cs="Times New Roman"/>
          <w:b/>
          <w:sz w:val="24"/>
          <w:szCs w:val="24"/>
        </w:rPr>
        <w:t xml:space="preserve">The </w:t>
      </w:r>
      <w:r w:rsidR="00D83E0F">
        <w:rPr>
          <w:rFonts w:ascii="Times New Roman" w:hAnsi="Times New Roman" w:cs="Times New Roman"/>
          <w:b/>
          <w:sz w:val="24"/>
          <w:szCs w:val="24"/>
        </w:rPr>
        <w:t>EOS</w:t>
      </w:r>
      <w:r w:rsidRPr="00C000F8">
        <w:rPr>
          <w:rFonts w:ascii="Times New Roman" w:hAnsi="Times New Roman" w:cs="Times New Roman"/>
          <w:b/>
          <w:sz w:val="24"/>
          <w:szCs w:val="24"/>
        </w:rPr>
        <w:t xml:space="preserve"> 2D/3D X-ray imaging system: a cost-effectiveness analysis quantifying the health benefits from reduced radiation exposure</w:t>
      </w:r>
    </w:p>
    <w:p w:rsidR="0005463A" w:rsidRPr="00560E53" w:rsidRDefault="007A1AD3" w:rsidP="002D05BD">
      <w:pPr>
        <w:spacing w:after="0" w:line="480" w:lineRule="auto"/>
        <w:rPr>
          <w:rFonts w:ascii="Times New Roman" w:hAnsi="Times New Roman" w:cs="Times New Roman"/>
          <w:sz w:val="24"/>
          <w:szCs w:val="24"/>
        </w:rPr>
      </w:pPr>
      <w:r w:rsidRPr="00CB188A">
        <w:rPr>
          <w:rFonts w:ascii="Times New Roman" w:hAnsi="Times New Roman" w:cs="Times New Roman"/>
          <w:sz w:val="24"/>
          <w:szCs w:val="24"/>
        </w:rPr>
        <w:t>Rita Faria</w:t>
      </w:r>
      <w:r w:rsidR="00560E53" w:rsidRPr="00CB188A">
        <w:rPr>
          <w:rFonts w:ascii="Times New Roman" w:hAnsi="Times New Roman" w:cs="Times New Roman"/>
          <w:sz w:val="24"/>
          <w:szCs w:val="24"/>
          <w:vertAlign w:val="superscript"/>
        </w:rPr>
        <w:t>1</w:t>
      </w:r>
      <w:r w:rsidR="00560E53">
        <w:rPr>
          <w:rFonts w:ascii="Times New Roman" w:hAnsi="Times New Roman" w:cs="Times New Roman"/>
          <w:sz w:val="24"/>
          <w:szCs w:val="24"/>
        </w:rPr>
        <w:t xml:space="preserve">, </w:t>
      </w:r>
      <w:proofErr w:type="spellStart"/>
      <w:r w:rsidR="00560E53">
        <w:rPr>
          <w:rFonts w:ascii="Times New Roman" w:hAnsi="Times New Roman" w:cs="Times New Roman"/>
          <w:sz w:val="24"/>
          <w:szCs w:val="24"/>
        </w:rPr>
        <w:t>PharmD</w:t>
      </w:r>
      <w:proofErr w:type="spellEnd"/>
      <w:r w:rsidR="00560E53">
        <w:rPr>
          <w:rFonts w:ascii="Times New Roman" w:hAnsi="Times New Roman" w:cs="Times New Roman"/>
          <w:sz w:val="24"/>
          <w:szCs w:val="24"/>
        </w:rPr>
        <w:t xml:space="preserve"> MSc</w:t>
      </w:r>
      <w:r w:rsidRPr="00CB188A">
        <w:rPr>
          <w:rFonts w:ascii="Times New Roman" w:hAnsi="Times New Roman" w:cs="Times New Roman"/>
          <w:sz w:val="24"/>
          <w:szCs w:val="24"/>
        </w:rPr>
        <w:t>, Claire McKenna</w:t>
      </w:r>
      <w:r w:rsidR="00560E53" w:rsidRPr="00CB188A">
        <w:rPr>
          <w:rFonts w:ascii="Times New Roman" w:hAnsi="Times New Roman" w:cs="Times New Roman"/>
          <w:sz w:val="24"/>
          <w:szCs w:val="24"/>
          <w:vertAlign w:val="superscript"/>
        </w:rPr>
        <w:t>1</w:t>
      </w:r>
      <w:r w:rsidR="00560E53">
        <w:rPr>
          <w:rFonts w:ascii="Times New Roman" w:hAnsi="Times New Roman" w:cs="Times New Roman"/>
          <w:sz w:val="24"/>
          <w:szCs w:val="24"/>
        </w:rPr>
        <w:t>, PhD</w:t>
      </w:r>
      <w:r w:rsidRPr="00CB188A">
        <w:rPr>
          <w:rFonts w:ascii="Times New Roman" w:hAnsi="Times New Roman" w:cs="Times New Roman"/>
          <w:sz w:val="24"/>
          <w:szCs w:val="24"/>
        </w:rPr>
        <w:t>, Ros Wade</w:t>
      </w:r>
      <w:r w:rsidR="00560E53" w:rsidRPr="00CB188A">
        <w:rPr>
          <w:rFonts w:ascii="Times New Roman" w:hAnsi="Times New Roman" w:cs="Times New Roman"/>
          <w:sz w:val="24"/>
          <w:szCs w:val="24"/>
          <w:vertAlign w:val="superscript"/>
        </w:rPr>
        <w:t>2</w:t>
      </w:r>
      <w:r w:rsidR="00560E53">
        <w:rPr>
          <w:rFonts w:ascii="Times New Roman" w:hAnsi="Times New Roman" w:cs="Times New Roman"/>
          <w:sz w:val="24"/>
          <w:szCs w:val="24"/>
        </w:rPr>
        <w:t>, MSc</w:t>
      </w:r>
      <w:r w:rsidRPr="00CB188A">
        <w:rPr>
          <w:rFonts w:ascii="Times New Roman" w:hAnsi="Times New Roman" w:cs="Times New Roman"/>
          <w:sz w:val="24"/>
          <w:szCs w:val="24"/>
        </w:rPr>
        <w:t>, Huiqin Yang</w:t>
      </w:r>
      <w:r w:rsidRPr="00CB188A">
        <w:rPr>
          <w:rFonts w:ascii="Times New Roman" w:hAnsi="Times New Roman" w:cs="Times New Roman"/>
          <w:sz w:val="24"/>
          <w:szCs w:val="24"/>
          <w:vertAlign w:val="superscript"/>
        </w:rPr>
        <w:t>2</w:t>
      </w:r>
      <w:r w:rsidRPr="00CB188A">
        <w:rPr>
          <w:rFonts w:ascii="Times New Roman" w:hAnsi="Times New Roman" w:cs="Times New Roman"/>
          <w:sz w:val="24"/>
          <w:szCs w:val="24"/>
        </w:rPr>
        <w:t>,</w:t>
      </w:r>
      <w:r w:rsidR="00560E53">
        <w:rPr>
          <w:rFonts w:ascii="Times New Roman" w:hAnsi="Times New Roman" w:cs="Times New Roman"/>
          <w:sz w:val="24"/>
          <w:szCs w:val="24"/>
        </w:rPr>
        <w:t xml:space="preserve"> PhD,</w:t>
      </w:r>
      <w:r w:rsidRPr="00CB188A">
        <w:rPr>
          <w:rFonts w:ascii="Times New Roman" w:hAnsi="Times New Roman" w:cs="Times New Roman"/>
          <w:sz w:val="24"/>
          <w:szCs w:val="24"/>
        </w:rPr>
        <w:t xml:space="preserve"> Nerys Woolacott</w:t>
      </w:r>
      <w:r w:rsidRPr="00CB188A">
        <w:rPr>
          <w:rFonts w:ascii="Times New Roman" w:hAnsi="Times New Roman" w:cs="Times New Roman"/>
          <w:sz w:val="24"/>
          <w:szCs w:val="24"/>
          <w:vertAlign w:val="superscript"/>
        </w:rPr>
        <w:t>2</w:t>
      </w:r>
      <w:r w:rsidRPr="00CB188A">
        <w:rPr>
          <w:rFonts w:ascii="Times New Roman" w:hAnsi="Times New Roman" w:cs="Times New Roman"/>
          <w:sz w:val="24"/>
          <w:szCs w:val="24"/>
        </w:rPr>
        <w:t>,</w:t>
      </w:r>
      <w:r w:rsidR="00560E53">
        <w:rPr>
          <w:rFonts w:ascii="Times New Roman" w:hAnsi="Times New Roman" w:cs="Times New Roman"/>
          <w:sz w:val="24"/>
          <w:szCs w:val="24"/>
        </w:rPr>
        <w:t xml:space="preserve"> PhD, and</w:t>
      </w:r>
      <w:r w:rsidRPr="00CB188A">
        <w:rPr>
          <w:rFonts w:ascii="Times New Roman" w:hAnsi="Times New Roman" w:cs="Times New Roman"/>
          <w:sz w:val="24"/>
          <w:szCs w:val="24"/>
        </w:rPr>
        <w:t xml:space="preserve"> Mark Sculpher</w:t>
      </w:r>
      <w:r w:rsidRPr="00CB188A">
        <w:rPr>
          <w:rFonts w:ascii="Times New Roman" w:hAnsi="Times New Roman" w:cs="Times New Roman"/>
          <w:sz w:val="24"/>
          <w:szCs w:val="24"/>
          <w:vertAlign w:val="superscript"/>
        </w:rPr>
        <w:t>1</w:t>
      </w:r>
      <w:r w:rsidR="00560E53">
        <w:rPr>
          <w:rFonts w:ascii="Times New Roman" w:hAnsi="Times New Roman" w:cs="Times New Roman"/>
          <w:sz w:val="24"/>
          <w:szCs w:val="24"/>
        </w:rPr>
        <w:t>, Professor of Health Economics</w:t>
      </w:r>
    </w:p>
    <w:p w:rsidR="007A1AD3" w:rsidRPr="00CB188A" w:rsidRDefault="007A1AD3" w:rsidP="002D05BD">
      <w:pPr>
        <w:spacing w:after="0" w:line="480" w:lineRule="auto"/>
        <w:rPr>
          <w:rFonts w:ascii="Times New Roman" w:hAnsi="Times New Roman" w:cs="Times New Roman"/>
          <w:sz w:val="24"/>
          <w:szCs w:val="24"/>
        </w:rPr>
      </w:pPr>
    </w:p>
    <w:p w:rsidR="007A1AD3" w:rsidRPr="00CB188A" w:rsidRDefault="007A1AD3" w:rsidP="002D05BD">
      <w:pPr>
        <w:autoSpaceDE w:val="0"/>
        <w:autoSpaceDN w:val="0"/>
        <w:adjustRightInd w:val="0"/>
        <w:spacing w:after="0" w:line="480" w:lineRule="auto"/>
        <w:rPr>
          <w:rFonts w:ascii="Times New Roman" w:hAnsi="Times New Roman" w:cs="Times New Roman"/>
          <w:sz w:val="24"/>
          <w:szCs w:val="24"/>
        </w:rPr>
      </w:pPr>
      <w:r w:rsidRPr="00CB188A">
        <w:rPr>
          <w:rFonts w:ascii="Times New Roman" w:hAnsi="Times New Roman" w:cs="Times New Roman"/>
          <w:sz w:val="24"/>
          <w:szCs w:val="24"/>
        </w:rPr>
        <w:t>1. Centre for Health Economics, University of York, York, UK.</w:t>
      </w:r>
    </w:p>
    <w:p w:rsidR="007A1AD3" w:rsidRPr="00CB188A" w:rsidRDefault="007A1AD3" w:rsidP="002D05BD">
      <w:pPr>
        <w:spacing w:after="0" w:line="480" w:lineRule="auto"/>
        <w:rPr>
          <w:rFonts w:ascii="Times New Roman" w:hAnsi="Times New Roman" w:cs="Times New Roman"/>
          <w:sz w:val="24"/>
          <w:szCs w:val="24"/>
        </w:rPr>
      </w:pPr>
      <w:r w:rsidRPr="00CB188A">
        <w:rPr>
          <w:rFonts w:ascii="Times New Roman" w:hAnsi="Times New Roman" w:cs="Times New Roman"/>
          <w:sz w:val="24"/>
          <w:szCs w:val="24"/>
        </w:rPr>
        <w:t>2. Centre for Reviews and Dissemination, University of York, York, UK.</w:t>
      </w:r>
    </w:p>
    <w:p w:rsidR="003A7B53" w:rsidRPr="00CB188A" w:rsidRDefault="003A7B53" w:rsidP="002D05BD">
      <w:pPr>
        <w:spacing w:after="0" w:line="480" w:lineRule="auto"/>
        <w:rPr>
          <w:rFonts w:ascii="Times New Roman" w:hAnsi="Times New Roman" w:cs="Times New Roman"/>
          <w:sz w:val="24"/>
          <w:szCs w:val="24"/>
        </w:rPr>
      </w:pPr>
    </w:p>
    <w:p w:rsidR="007A1AD3" w:rsidRPr="00CB188A" w:rsidRDefault="007A1AD3" w:rsidP="002D05BD">
      <w:pPr>
        <w:spacing w:after="0" w:line="480" w:lineRule="auto"/>
        <w:rPr>
          <w:rFonts w:ascii="Times New Roman" w:hAnsi="Times New Roman" w:cs="Times New Roman"/>
          <w:sz w:val="24"/>
          <w:szCs w:val="24"/>
        </w:rPr>
      </w:pPr>
    </w:p>
    <w:p w:rsidR="007A1AD3" w:rsidRPr="00CB188A" w:rsidRDefault="007A1AD3" w:rsidP="002D05BD">
      <w:pPr>
        <w:spacing w:after="0" w:line="480" w:lineRule="auto"/>
        <w:rPr>
          <w:rFonts w:ascii="Times New Roman" w:hAnsi="Times New Roman" w:cs="Times New Roman"/>
          <w:sz w:val="24"/>
          <w:szCs w:val="24"/>
        </w:rPr>
      </w:pPr>
    </w:p>
    <w:p w:rsidR="00790F4E" w:rsidRPr="00CB188A" w:rsidRDefault="00790F4E" w:rsidP="002D05BD">
      <w:pPr>
        <w:autoSpaceDE w:val="0"/>
        <w:autoSpaceDN w:val="0"/>
        <w:adjustRightInd w:val="0"/>
        <w:spacing w:after="0" w:line="480" w:lineRule="auto"/>
        <w:rPr>
          <w:rFonts w:ascii="Times New Roman" w:hAnsi="Times New Roman" w:cs="Times New Roman"/>
          <w:b/>
          <w:bCs/>
          <w:sz w:val="24"/>
          <w:szCs w:val="24"/>
        </w:rPr>
      </w:pPr>
      <w:r w:rsidRPr="00CB188A">
        <w:rPr>
          <w:rFonts w:ascii="Times New Roman" w:hAnsi="Times New Roman" w:cs="Times New Roman"/>
          <w:b/>
          <w:bCs/>
          <w:sz w:val="24"/>
          <w:szCs w:val="24"/>
        </w:rPr>
        <w:t>Corresponding author:</w:t>
      </w:r>
    </w:p>
    <w:p w:rsidR="00790F4E" w:rsidRPr="00CB188A" w:rsidRDefault="00790F4E" w:rsidP="002D05BD">
      <w:pPr>
        <w:autoSpaceDE w:val="0"/>
        <w:autoSpaceDN w:val="0"/>
        <w:adjustRightInd w:val="0"/>
        <w:spacing w:after="0" w:line="480" w:lineRule="auto"/>
        <w:rPr>
          <w:rFonts w:ascii="Times New Roman" w:hAnsi="Times New Roman" w:cs="Times New Roman"/>
          <w:sz w:val="24"/>
          <w:szCs w:val="24"/>
        </w:rPr>
      </w:pPr>
      <w:r w:rsidRPr="00CB188A">
        <w:rPr>
          <w:rFonts w:ascii="Times New Roman" w:hAnsi="Times New Roman" w:cs="Times New Roman"/>
          <w:sz w:val="24"/>
          <w:szCs w:val="24"/>
        </w:rPr>
        <w:t>Rita Faria</w:t>
      </w:r>
    </w:p>
    <w:p w:rsidR="00790F4E" w:rsidRPr="00CB188A" w:rsidRDefault="00790F4E" w:rsidP="002D05BD">
      <w:pPr>
        <w:autoSpaceDE w:val="0"/>
        <w:autoSpaceDN w:val="0"/>
        <w:adjustRightInd w:val="0"/>
        <w:spacing w:after="0" w:line="480" w:lineRule="auto"/>
        <w:rPr>
          <w:rFonts w:ascii="Times New Roman" w:hAnsi="Times New Roman" w:cs="Times New Roman"/>
          <w:sz w:val="24"/>
          <w:szCs w:val="24"/>
        </w:rPr>
      </w:pPr>
      <w:r w:rsidRPr="00CB188A">
        <w:rPr>
          <w:rFonts w:ascii="Times New Roman" w:hAnsi="Times New Roman" w:cs="Times New Roman"/>
          <w:sz w:val="24"/>
          <w:szCs w:val="24"/>
        </w:rPr>
        <w:t>Centre for Health Economics</w:t>
      </w:r>
    </w:p>
    <w:p w:rsidR="00790F4E" w:rsidRPr="00CB188A" w:rsidRDefault="00790F4E" w:rsidP="002D05BD">
      <w:pPr>
        <w:autoSpaceDE w:val="0"/>
        <w:autoSpaceDN w:val="0"/>
        <w:adjustRightInd w:val="0"/>
        <w:spacing w:after="0" w:line="480" w:lineRule="auto"/>
        <w:rPr>
          <w:rFonts w:ascii="Times New Roman" w:hAnsi="Times New Roman" w:cs="Times New Roman"/>
          <w:sz w:val="24"/>
          <w:szCs w:val="24"/>
        </w:rPr>
      </w:pPr>
      <w:r w:rsidRPr="00CB188A">
        <w:rPr>
          <w:rFonts w:ascii="Times New Roman" w:hAnsi="Times New Roman" w:cs="Times New Roman"/>
          <w:sz w:val="24"/>
          <w:szCs w:val="24"/>
        </w:rPr>
        <w:t>University of York</w:t>
      </w:r>
    </w:p>
    <w:p w:rsidR="00790F4E" w:rsidRPr="00CB188A" w:rsidRDefault="00790F4E" w:rsidP="002D05BD">
      <w:pPr>
        <w:autoSpaceDE w:val="0"/>
        <w:autoSpaceDN w:val="0"/>
        <w:adjustRightInd w:val="0"/>
        <w:spacing w:after="0" w:line="480" w:lineRule="auto"/>
        <w:rPr>
          <w:rFonts w:ascii="Times New Roman" w:hAnsi="Times New Roman" w:cs="Times New Roman"/>
          <w:sz w:val="24"/>
          <w:szCs w:val="24"/>
        </w:rPr>
      </w:pPr>
      <w:r w:rsidRPr="00CB188A">
        <w:rPr>
          <w:rFonts w:ascii="Times New Roman" w:hAnsi="Times New Roman" w:cs="Times New Roman"/>
          <w:sz w:val="24"/>
          <w:szCs w:val="24"/>
        </w:rPr>
        <w:t>Heslington</w:t>
      </w:r>
    </w:p>
    <w:p w:rsidR="00790F4E" w:rsidRPr="00CB188A" w:rsidRDefault="00790F4E" w:rsidP="002D05BD">
      <w:pPr>
        <w:autoSpaceDE w:val="0"/>
        <w:autoSpaceDN w:val="0"/>
        <w:adjustRightInd w:val="0"/>
        <w:spacing w:after="0" w:line="480" w:lineRule="auto"/>
        <w:rPr>
          <w:rFonts w:ascii="Times New Roman" w:hAnsi="Times New Roman" w:cs="Times New Roman"/>
          <w:sz w:val="24"/>
          <w:szCs w:val="24"/>
        </w:rPr>
      </w:pPr>
      <w:r w:rsidRPr="00CB188A">
        <w:rPr>
          <w:rFonts w:ascii="Times New Roman" w:hAnsi="Times New Roman" w:cs="Times New Roman"/>
          <w:sz w:val="24"/>
          <w:szCs w:val="24"/>
        </w:rPr>
        <w:t>YORK YO10 5DD</w:t>
      </w:r>
    </w:p>
    <w:p w:rsidR="00790F4E" w:rsidRPr="00CB188A" w:rsidRDefault="00790F4E" w:rsidP="002D05BD">
      <w:pPr>
        <w:autoSpaceDE w:val="0"/>
        <w:autoSpaceDN w:val="0"/>
        <w:adjustRightInd w:val="0"/>
        <w:spacing w:after="0" w:line="480" w:lineRule="auto"/>
        <w:rPr>
          <w:rFonts w:ascii="Times New Roman" w:hAnsi="Times New Roman" w:cs="Times New Roman"/>
          <w:sz w:val="24"/>
          <w:szCs w:val="24"/>
        </w:rPr>
      </w:pPr>
      <w:r w:rsidRPr="00CB188A">
        <w:rPr>
          <w:rFonts w:ascii="Times New Roman" w:hAnsi="Times New Roman" w:cs="Times New Roman"/>
          <w:sz w:val="24"/>
          <w:szCs w:val="24"/>
        </w:rPr>
        <w:t>UK</w:t>
      </w:r>
    </w:p>
    <w:p w:rsidR="00790F4E" w:rsidRPr="00CB188A" w:rsidRDefault="00790F4E" w:rsidP="002D05BD">
      <w:pPr>
        <w:autoSpaceDE w:val="0"/>
        <w:autoSpaceDN w:val="0"/>
        <w:adjustRightInd w:val="0"/>
        <w:spacing w:after="0" w:line="480" w:lineRule="auto"/>
        <w:rPr>
          <w:rFonts w:ascii="Times New Roman" w:hAnsi="Times New Roman" w:cs="Times New Roman"/>
          <w:sz w:val="24"/>
          <w:szCs w:val="24"/>
        </w:rPr>
      </w:pPr>
      <w:r w:rsidRPr="00CB188A">
        <w:rPr>
          <w:rFonts w:ascii="Times New Roman" w:hAnsi="Times New Roman" w:cs="Times New Roman"/>
          <w:sz w:val="24"/>
          <w:szCs w:val="24"/>
        </w:rPr>
        <w:t xml:space="preserve">Email: rita.nevesdefaria@york.ac.uk </w:t>
      </w:r>
    </w:p>
    <w:p w:rsidR="00790F4E" w:rsidRPr="00CB188A" w:rsidRDefault="00790F4E" w:rsidP="002D05BD">
      <w:pPr>
        <w:autoSpaceDE w:val="0"/>
        <w:autoSpaceDN w:val="0"/>
        <w:adjustRightInd w:val="0"/>
        <w:spacing w:after="0" w:line="480" w:lineRule="auto"/>
        <w:rPr>
          <w:rFonts w:ascii="Times New Roman" w:hAnsi="Times New Roman" w:cs="Times New Roman"/>
          <w:sz w:val="24"/>
          <w:szCs w:val="24"/>
        </w:rPr>
      </w:pPr>
      <w:r w:rsidRPr="00CB188A">
        <w:rPr>
          <w:rFonts w:ascii="Times New Roman" w:hAnsi="Times New Roman" w:cs="Times New Roman"/>
          <w:sz w:val="24"/>
          <w:szCs w:val="24"/>
        </w:rPr>
        <w:t>Tel: +44 (0)1904 321435</w:t>
      </w:r>
    </w:p>
    <w:p w:rsidR="007A1AD3" w:rsidRPr="00CB188A" w:rsidRDefault="00790F4E" w:rsidP="002D05BD">
      <w:pPr>
        <w:spacing w:after="0" w:line="480" w:lineRule="auto"/>
        <w:rPr>
          <w:rFonts w:ascii="Times New Roman" w:hAnsi="Times New Roman" w:cs="Times New Roman"/>
          <w:sz w:val="24"/>
          <w:szCs w:val="24"/>
        </w:rPr>
      </w:pPr>
      <w:r w:rsidRPr="00CB188A">
        <w:rPr>
          <w:rFonts w:ascii="Times New Roman" w:hAnsi="Times New Roman" w:cs="Times New Roman"/>
          <w:sz w:val="24"/>
          <w:szCs w:val="24"/>
        </w:rPr>
        <w:t>Fax: +44 (0)1904 321402</w:t>
      </w:r>
    </w:p>
    <w:p w:rsidR="00C000F8" w:rsidRDefault="00C000F8" w:rsidP="002D05BD">
      <w:pPr>
        <w:autoSpaceDE w:val="0"/>
        <w:autoSpaceDN w:val="0"/>
        <w:adjustRightInd w:val="0"/>
        <w:spacing w:after="0" w:line="480" w:lineRule="auto"/>
        <w:rPr>
          <w:rFonts w:ascii="Times New Roman" w:hAnsi="Times New Roman" w:cs="Times New Roman"/>
          <w:b/>
          <w:bCs/>
          <w:sz w:val="24"/>
          <w:szCs w:val="24"/>
        </w:rPr>
      </w:pPr>
    </w:p>
    <w:p w:rsidR="00C000F8" w:rsidRDefault="00C000F8" w:rsidP="002D05BD">
      <w:pPr>
        <w:autoSpaceDE w:val="0"/>
        <w:autoSpaceDN w:val="0"/>
        <w:adjustRightInd w:val="0"/>
        <w:spacing w:after="0" w:line="480" w:lineRule="auto"/>
        <w:rPr>
          <w:rFonts w:ascii="Times New Roman" w:hAnsi="Times New Roman" w:cs="Times New Roman"/>
          <w:b/>
          <w:bCs/>
          <w:sz w:val="24"/>
          <w:szCs w:val="24"/>
        </w:rPr>
      </w:pPr>
    </w:p>
    <w:p w:rsidR="00737309" w:rsidRDefault="00737309" w:rsidP="002D05BD">
      <w:pPr>
        <w:autoSpaceDE w:val="0"/>
        <w:autoSpaceDN w:val="0"/>
        <w:adjustRightInd w:val="0"/>
        <w:spacing w:after="0" w:line="480" w:lineRule="auto"/>
        <w:rPr>
          <w:rFonts w:ascii="Times New Roman" w:hAnsi="Times New Roman" w:cs="Times New Roman"/>
          <w:b/>
          <w:bCs/>
          <w:sz w:val="24"/>
          <w:szCs w:val="24"/>
        </w:rPr>
      </w:pPr>
    </w:p>
    <w:p w:rsidR="00737309" w:rsidRDefault="00737309" w:rsidP="002D05BD">
      <w:pPr>
        <w:autoSpaceDE w:val="0"/>
        <w:autoSpaceDN w:val="0"/>
        <w:adjustRightInd w:val="0"/>
        <w:spacing w:after="0" w:line="480" w:lineRule="auto"/>
        <w:rPr>
          <w:rFonts w:ascii="Times New Roman" w:hAnsi="Times New Roman" w:cs="Times New Roman"/>
          <w:b/>
          <w:bCs/>
          <w:sz w:val="24"/>
          <w:szCs w:val="24"/>
        </w:rPr>
      </w:pPr>
    </w:p>
    <w:p w:rsidR="00C000F8" w:rsidRDefault="00C000F8" w:rsidP="002D05BD">
      <w:pPr>
        <w:autoSpaceDE w:val="0"/>
        <w:autoSpaceDN w:val="0"/>
        <w:adjustRightInd w:val="0"/>
        <w:spacing w:after="0" w:line="480" w:lineRule="auto"/>
        <w:rPr>
          <w:rFonts w:ascii="Times New Roman" w:hAnsi="Times New Roman" w:cs="Times New Roman"/>
          <w:b/>
          <w:bCs/>
          <w:sz w:val="24"/>
          <w:szCs w:val="24"/>
        </w:rPr>
      </w:pPr>
    </w:p>
    <w:p w:rsidR="00C000F8" w:rsidRPr="00CB188A" w:rsidRDefault="00C000F8" w:rsidP="00C000F8">
      <w:pPr>
        <w:autoSpaceDE w:val="0"/>
        <w:autoSpaceDN w:val="0"/>
        <w:adjustRightInd w:val="0"/>
        <w:spacing w:after="0" w:line="480" w:lineRule="auto"/>
        <w:rPr>
          <w:rFonts w:ascii="Times New Roman" w:hAnsi="Times New Roman" w:cs="Times New Roman"/>
          <w:b/>
          <w:bCs/>
          <w:sz w:val="24"/>
          <w:szCs w:val="24"/>
        </w:rPr>
      </w:pPr>
      <w:r w:rsidRPr="00CB188A">
        <w:rPr>
          <w:rFonts w:ascii="Times New Roman" w:hAnsi="Times New Roman" w:cs="Times New Roman"/>
          <w:b/>
          <w:bCs/>
          <w:sz w:val="24"/>
          <w:szCs w:val="24"/>
        </w:rPr>
        <w:lastRenderedPageBreak/>
        <w:t>Acknowledgements</w:t>
      </w:r>
    </w:p>
    <w:p w:rsidR="00375AF2" w:rsidRPr="00375AF2" w:rsidRDefault="00C000F8" w:rsidP="00375AF2">
      <w:pPr>
        <w:autoSpaceDE w:val="0"/>
        <w:autoSpaceDN w:val="0"/>
        <w:adjustRightInd w:val="0"/>
        <w:spacing w:after="0" w:line="480" w:lineRule="auto"/>
        <w:rPr>
          <w:rFonts w:ascii="Times New Roman" w:hAnsi="Times New Roman" w:cs="Times New Roman"/>
          <w:sz w:val="24"/>
          <w:szCs w:val="24"/>
        </w:rPr>
      </w:pPr>
      <w:r w:rsidRPr="00CB188A">
        <w:rPr>
          <w:rFonts w:ascii="Times New Roman" w:hAnsi="Times New Roman" w:cs="Times New Roman"/>
          <w:sz w:val="24"/>
          <w:szCs w:val="24"/>
        </w:rPr>
        <w:t xml:space="preserve">The authors gratefully acknowledge the contribution of the clinical expert advisors </w:t>
      </w:r>
      <w:r w:rsidR="00975524">
        <w:rPr>
          <w:rFonts w:ascii="Times New Roman" w:hAnsi="Times New Roman" w:cs="Times New Roman"/>
          <w:sz w:val="24"/>
          <w:szCs w:val="24"/>
        </w:rPr>
        <w:t xml:space="preserve">appointed to contribute to </w:t>
      </w:r>
      <w:r w:rsidRPr="00CB188A">
        <w:rPr>
          <w:rFonts w:ascii="Times New Roman" w:hAnsi="Times New Roman" w:cs="Times New Roman"/>
          <w:sz w:val="24"/>
          <w:szCs w:val="24"/>
        </w:rPr>
        <w:t xml:space="preserve">the National Institute for Health </w:t>
      </w:r>
      <w:r w:rsidR="00975524">
        <w:rPr>
          <w:rFonts w:ascii="Times New Roman" w:hAnsi="Times New Roman" w:cs="Times New Roman"/>
          <w:sz w:val="24"/>
          <w:szCs w:val="24"/>
        </w:rPr>
        <w:t>and Clinical Excellence (NICE) Diagnostic Advisory C</w:t>
      </w:r>
      <w:r w:rsidRPr="00CB188A">
        <w:rPr>
          <w:rFonts w:ascii="Times New Roman" w:hAnsi="Times New Roman" w:cs="Times New Roman"/>
          <w:sz w:val="24"/>
          <w:szCs w:val="24"/>
        </w:rPr>
        <w:t xml:space="preserve">ommittee. We would also like to thank Lisa Stirk, Nigel Gummerson, Peter </w:t>
      </w:r>
      <w:proofErr w:type="spellStart"/>
      <w:r w:rsidRPr="00CB188A">
        <w:rPr>
          <w:rFonts w:ascii="Times New Roman" w:hAnsi="Times New Roman" w:cs="Times New Roman"/>
          <w:sz w:val="24"/>
          <w:szCs w:val="24"/>
        </w:rPr>
        <w:t>Millner</w:t>
      </w:r>
      <w:proofErr w:type="spellEnd"/>
      <w:r w:rsidRPr="00CB188A">
        <w:rPr>
          <w:rFonts w:ascii="Times New Roman" w:hAnsi="Times New Roman" w:cs="Times New Roman"/>
          <w:sz w:val="24"/>
          <w:szCs w:val="24"/>
        </w:rPr>
        <w:t xml:space="preserve">, Paul </w:t>
      </w:r>
      <w:proofErr w:type="spellStart"/>
      <w:r w:rsidRPr="00CB188A">
        <w:rPr>
          <w:rFonts w:ascii="Times New Roman" w:hAnsi="Times New Roman" w:cs="Times New Roman"/>
          <w:sz w:val="24"/>
          <w:szCs w:val="24"/>
        </w:rPr>
        <w:t>Shrimpton</w:t>
      </w:r>
      <w:proofErr w:type="spellEnd"/>
      <w:r w:rsidRPr="00CB188A">
        <w:rPr>
          <w:rFonts w:ascii="Times New Roman" w:hAnsi="Times New Roman" w:cs="Times New Roman"/>
          <w:sz w:val="24"/>
          <w:szCs w:val="24"/>
        </w:rPr>
        <w:t xml:space="preserve">, Erika Denton, Sally MacLachlan, Maxine Clarke, </w:t>
      </w:r>
      <w:r w:rsidRPr="00CB188A">
        <w:rPr>
          <w:rFonts w:ascii="Times New Roman" w:hAnsi="Times New Roman" w:cs="Times New Roman"/>
          <w:iCs/>
          <w:sz w:val="24"/>
          <w:szCs w:val="24"/>
        </w:rPr>
        <w:t xml:space="preserve">Peter Howells and </w:t>
      </w:r>
      <w:r w:rsidRPr="00CB188A">
        <w:rPr>
          <w:rFonts w:ascii="Times New Roman" w:hAnsi="Times New Roman" w:cs="Times New Roman"/>
          <w:sz w:val="24"/>
          <w:szCs w:val="24"/>
        </w:rPr>
        <w:t xml:space="preserve">Paul </w:t>
      </w:r>
      <w:proofErr w:type="spellStart"/>
      <w:r w:rsidRPr="00CB188A">
        <w:rPr>
          <w:rFonts w:ascii="Times New Roman" w:hAnsi="Times New Roman" w:cs="Times New Roman"/>
          <w:sz w:val="24"/>
          <w:szCs w:val="24"/>
        </w:rPr>
        <w:t>Tappenden</w:t>
      </w:r>
      <w:proofErr w:type="spellEnd"/>
      <w:r w:rsidRPr="00CB188A">
        <w:rPr>
          <w:rFonts w:ascii="Times New Roman" w:hAnsi="Times New Roman" w:cs="Times New Roman"/>
          <w:sz w:val="24"/>
          <w:szCs w:val="24"/>
        </w:rPr>
        <w:t xml:space="preserve"> for providing information and advice.  This project was funded by the National Institute for Health Research Health Technology Assessment </w:t>
      </w:r>
      <w:r w:rsidR="00375AF2">
        <w:rPr>
          <w:rFonts w:ascii="Times New Roman" w:hAnsi="Times New Roman" w:cs="Times New Roman"/>
          <w:sz w:val="24"/>
          <w:szCs w:val="24"/>
        </w:rPr>
        <w:t xml:space="preserve">(NIHR HTA) </w:t>
      </w:r>
      <w:r w:rsidRPr="00CB188A">
        <w:rPr>
          <w:rFonts w:ascii="Times New Roman" w:hAnsi="Times New Roman" w:cs="Times New Roman"/>
          <w:sz w:val="24"/>
          <w:szCs w:val="24"/>
        </w:rPr>
        <w:t xml:space="preserve">Programme on behalf of the </w:t>
      </w:r>
      <w:r w:rsidR="00375AF2">
        <w:rPr>
          <w:rFonts w:ascii="Times New Roman" w:hAnsi="Times New Roman" w:cs="Times New Roman"/>
          <w:sz w:val="24"/>
          <w:szCs w:val="24"/>
        </w:rPr>
        <w:t>NICE</w:t>
      </w:r>
      <w:r w:rsidRPr="00CB188A">
        <w:rPr>
          <w:rFonts w:ascii="Times New Roman" w:hAnsi="Times New Roman" w:cs="Times New Roman"/>
          <w:sz w:val="24"/>
          <w:szCs w:val="24"/>
        </w:rPr>
        <w:t xml:space="preserve">.  </w:t>
      </w:r>
      <w:r w:rsidR="00375AF2" w:rsidRPr="00375AF2">
        <w:rPr>
          <w:rFonts w:ascii="Times New Roman" w:hAnsi="Times New Roman" w:cs="Times New Roman"/>
          <w:sz w:val="24"/>
          <w:szCs w:val="24"/>
        </w:rPr>
        <w:t>The views expressed are those of the authors and not necessarily those of the NIHR HTA Programme.  Any errors are the responsibility of the authors.</w:t>
      </w:r>
    </w:p>
    <w:p w:rsidR="00C000F8" w:rsidRDefault="00C000F8" w:rsidP="002D05BD">
      <w:pPr>
        <w:autoSpaceDE w:val="0"/>
        <w:autoSpaceDN w:val="0"/>
        <w:adjustRightInd w:val="0"/>
        <w:spacing w:after="0" w:line="480" w:lineRule="auto"/>
        <w:rPr>
          <w:rFonts w:ascii="Times New Roman" w:hAnsi="Times New Roman" w:cs="Times New Roman"/>
          <w:b/>
          <w:bCs/>
          <w:sz w:val="24"/>
          <w:szCs w:val="24"/>
        </w:rPr>
      </w:pPr>
    </w:p>
    <w:p w:rsidR="00C000F8" w:rsidRDefault="00C000F8" w:rsidP="002D05BD">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Type of manuscript: </w:t>
      </w:r>
      <w:r w:rsidRPr="00C000F8">
        <w:rPr>
          <w:rFonts w:ascii="Times New Roman" w:hAnsi="Times New Roman" w:cs="Times New Roman"/>
          <w:bCs/>
          <w:sz w:val="24"/>
          <w:szCs w:val="24"/>
        </w:rPr>
        <w:t>original research</w:t>
      </w:r>
      <w:r>
        <w:rPr>
          <w:rFonts w:ascii="Times New Roman" w:hAnsi="Times New Roman" w:cs="Times New Roman"/>
          <w:b/>
          <w:bCs/>
          <w:sz w:val="24"/>
          <w:szCs w:val="24"/>
        </w:rPr>
        <w:t>.</w:t>
      </w:r>
    </w:p>
    <w:p w:rsidR="00C000F8" w:rsidRDefault="00C000F8" w:rsidP="002D05BD">
      <w:pPr>
        <w:autoSpaceDE w:val="0"/>
        <w:autoSpaceDN w:val="0"/>
        <w:adjustRightInd w:val="0"/>
        <w:spacing w:after="0" w:line="480" w:lineRule="auto"/>
        <w:rPr>
          <w:rFonts w:ascii="Times New Roman" w:hAnsi="Times New Roman" w:cs="Times New Roman"/>
          <w:b/>
          <w:bCs/>
          <w:sz w:val="24"/>
          <w:szCs w:val="24"/>
        </w:rPr>
      </w:pPr>
    </w:p>
    <w:p w:rsidR="00790F4E" w:rsidRPr="00CB188A" w:rsidRDefault="00C000F8" w:rsidP="002D05BD">
      <w:pPr>
        <w:spacing w:after="0" w:line="480" w:lineRule="auto"/>
        <w:rPr>
          <w:rFonts w:ascii="Times New Roman" w:hAnsi="Times New Roman" w:cs="Times New Roman"/>
          <w:sz w:val="24"/>
          <w:szCs w:val="24"/>
        </w:rPr>
      </w:pPr>
      <w:r>
        <w:rPr>
          <w:rFonts w:ascii="Times New Roman" w:hAnsi="Times New Roman" w:cs="Times New Roman"/>
          <w:b/>
          <w:bCs/>
          <w:sz w:val="24"/>
          <w:szCs w:val="24"/>
        </w:rPr>
        <w:t>T</w:t>
      </w:r>
      <w:r w:rsidR="00790F4E" w:rsidRPr="00CB188A">
        <w:rPr>
          <w:rFonts w:ascii="Times New Roman" w:hAnsi="Times New Roman" w:cs="Times New Roman"/>
          <w:b/>
          <w:bCs/>
          <w:sz w:val="24"/>
          <w:szCs w:val="24"/>
        </w:rPr>
        <w:t>otal word count:</w:t>
      </w:r>
      <w:r w:rsidR="004055F1" w:rsidRPr="00CB188A">
        <w:rPr>
          <w:rFonts w:ascii="Times New Roman" w:hAnsi="Times New Roman" w:cs="Times New Roman"/>
          <w:b/>
          <w:bCs/>
          <w:sz w:val="24"/>
          <w:szCs w:val="24"/>
        </w:rPr>
        <w:t xml:space="preserve"> </w:t>
      </w:r>
      <w:r>
        <w:rPr>
          <w:rFonts w:ascii="Times New Roman" w:hAnsi="Times New Roman" w:cs="Times New Roman"/>
          <w:b/>
          <w:bCs/>
          <w:sz w:val="24"/>
          <w:szCs w:val="24"/>
        </w:rPr>
        <w:t>(</w:t>
      </w:r>
      <w:r w:rsidR="000D1E5B">
        <w:rPr>
          <w:rFonts w:ascii="Times New Roman" w:hAnsi="Times New Roman" w:cs="Times New Roman"/>
          <w:b/>
          <w:bCs/>
          <w:sz w:val="24"/>
          <w:szCs w:val="24"/>
        </w:rPr>
        <w:t>3</w:t>
      </w:r>
      <w:r w:rsidR="00737309">
        <w:rPr>
          <w:rFonts w:ascii="Times New Roman" w:hAnsi="Times New Roman" w:cs="Times New Roman"/>
          <w:b/>
          <w:bCs/>
          <w:sz w:val="24"/>
          <w:szCs w:val="24"/>
        </w:rPr>
        <w:t>,</w:t>
      </w:r>
      <w:r w:rsidR="000D1E5B">
        <w:rPr>
          <w:rFonts w:ascii="Times New Roman" w:hAnsi="Times New Roman" w:cs="Times New Roman"/>
          <w:b/>
          <w:bCs/>
          <w:sz w:val="24"/>
          <w:szCs w:val="24"/>
        </w:rPr>
        <w:t>451</w:t>
      </w:r>
      <w:r w:rsidR="00737309">
        <w:rPr>
          <w:rFonts w:ascii="Times New Roman" w:hAnsi="Times New Roman" w:cs="Times New Roman"/>
          <w:b/>
          <w:bCs/>
          <w:sz w:val="24"/>
          <w:szCs w:val="24"/>
        </w:rPr>
        <w:t xml:space="preserve">; </w:t>
      </w:r>
      <w:r w:rsidR="00CA5F14">
        <w:rPr>
          <w:rFonts w:ascii="Times New Roman" w:hAnsi="Times New Roman" w:cs="Times New Roman"/>
          <w:b/>
          <w:bCs/>
          <w:sz w:val="24"/>
          <w:szCs w:val="24"/>
        </w:rPr>
        <w:t>max 4</w:t>
      </w:r>
      <w:r>
        <w:rPr>
          <w:rFonts w:ascii="Times New Roman" w:hAnsi="Times New Roman" w:cs="Times New Roman"/>
          <w:b/>
          <w:bCs/>
          <w:sz w:val="24"/>
          <w:szCs w:val="24"/>
        </w:rPr>
        <w:t>,000)</w:t>
      </w:r>
    </w:p>
    <w:p w:rsidR="003F4798" w:rsidRPr="00CB188A" w:rsidRDefault="003F4798" w:rsidP="002D05BD">
      <w:pPr>
        <w:autoSpaceDE w:val="0"/>
        <w:autoSpaceDN w:val="0"/>
        <w:adjustRightInd w:val="0"/>
        <w:spacing w:after="0" w:line="480" w:lineRule="auto"/>
        <w:rPr>
          <w:rFonts w:ascii="Times New Roman" w:hAnsi="Times New Roman" w:cs="Times New Roman"/>
          <w:b/>
          <w:bCs/>
          <w:sz w:val="24"/>
          <w:szCs w:val="24"/>
        </w:rPr>
      </w:pPr>
    </w:p>
    <w:p w:rsidR="00C000F8" w:rsidRDefault="00C000F8">
      <w:pPr>
        <w:rPr>
          <w:rFonts w:ascii="Times New Roman" w:hAnsi="Times New Roman" w:cs="Times New Roman"/>
          <w:b/>
          <w:bCs/>
          <w:sz w:val="24"/>
          <w:szCs w:val="24"/>
        </w:rPr>
      </w:pPr>
      <w:r>
        <w:rPr>
          <w:rFonts w:ascii="Times New Roman" w:hAnsi="Times New Roman" w:cs="Times New Roman"/>
          <w:b/>
          <w:bCs/>
          <w:sz w:val="24"/>
          <w:szCs w:val="24"/>
        </w:rPr>
        <w:br w:type="page"/>
      </w:r>
    </w:p>
    <w:p w:rsidR="00C000F8" w:rsidRPr="00C000F8" w:rsidRDefault="00C000F8" w:rsidP="00C000F8">
      <w:pPr>
        <w:spacing w:after="0" w:line="480" w:lineRule="auto"/>
        <w:rPr>
          <w:rFonts w:ascii="Times New Roman" w:hAnsi="Times New Roman" w:cs="Times New Roman"/>
          <w:b/>
          <w:sz w:val="24"/>
          <w:szCs w:val="24"/>
        </w:rPr>
      </w:pPr>
      <w:r w:rsidRPr="00C000F8">
        <w:rPr>
          <w:rFonts w:ascii="Times New Roman" w:hAnsi="Times New Roman" w:cs="Times New Roman"/>
          <w:b/>
          <w:sz w:val="24"/>
          <w:szCs w:val="24"/>
        </w:rPr>
        <w:lastRenderedPageBreak/>
        <w:t xml:space="preserve">The </w:t>
      </w:r>
      <w:r w:rsidR="00D83E0F">
        <w:rPr>
          <w:rFonts w:ascii="Times New Roman" w:hAnsi="Times New Roman" w:cs="Times New Roman"/>
          <w:b/>
          <w:sz w:val="24"/>
          <w:szCs w:val="24"/>
        </w:rPr>
        <w:t>EOS</w:t>
      </w:r>
      <w:r w:rsidRPr="00C000F8">
        <w:rPr>
          <w:rFonts w:ascii="Times New Roman" w:hAnsi="Times New Roman" w:cs="Times New Roman"/>
          <w:b/>
          <w:sz w:val="24"/>
          <w:szCs w:val="24"/>
        </w:rPr>
        <w:t xml:space="preserve"> 2D/3D X-ray imaging system: a cost-effectiveness analysis quantifying the health benefits from reduced radiation exposure</w:t>
      </w:r>
    </w:p>
    <w:p w:rsidR="00C000F8" w:rsidRDefault="00C000F8" w:rsidP="002D05BD">
      <w:pPr>
        <w:spacing w:after="0" w:line="480" w:lineRule="auto"/>
        <w:rPr>
          <w:rFonts w:ascii="Times New Roman" w:hAnsi="Times New Roman" w:cs="Times New Roman"/>
          <w:b/>
          <w:bCs/>
          <w:sz w:val="24"/>
          <w:szCs w:val="24"/>
        </w:rPr>
      </w:pPr>
    </w:p>
    <w:p w:rsidR="004B7BDF" w:rsidRPr="00560E53" w:rsidRDefault="004B7BDF" w:rsidP="009240BF">
      <w:pPr>
        <w:rPr>
          <w:rFonts w:ascii="Times New Roman" w:hAnsi="Times New Roman" w:cs="Times New Roman"/>
          <w:b/>
          <w:bCs/>
          <w:sz w:val="24"/>
          <w:szCs w:val="24"/>
        </w:rPr>
      </w:pPr>
      <w:r w:rsidRPr="00560E53">
        <w:rPr>
          <w:rFonts w:ascii="Times New Roman" w:hAnsi="Times New Roman" w:cs="Times New Roman"/>
          <w:b/>
          <w:bCs/>
          <w:sz w:val="24"/>
          <w:szCs w:val="24"/>
        </w:rPr>
        <w:t>Structured abstract</w:t>
      </w:r>
      <w:r w:rsidR="00560E53">
        <w:rPr>
          <w:rFonts w:ascii="Times New Roman" w:hAnsi="Times New Roman" w:cs="Times New Roman"/>
          <w:b/>
          <w:bCs/>
          <w:sz w:val="24"/>
          <w:szCs w:val="24"/>
        </w:rPr>
        <w:t xml:space="preserve"> (</w:t>
      </w:r>
      <w:r w:rsidR="00A72447">
        <w:rPr>
          <w:rFonts w:ascii="Times New Roman" w:hAnsi="Times New Roman" w:cs="Times New Roman"/>
          <w:b/>
          <w:bCs/>
          <w:sz w:val="24"/>
          <w:szCs w:val="24"/>
        </w:rPr>
        <w:t>24</w:t>
      </w:r>
      <w:r w:rsidR="000D1E5B">
        <w:rPr>
          <w:rFonts w:ascii="Times New Roman" w:hAnsi="Times New Roman" w:cs="Times New Roman"/>
          <w:b/>
          <w:bCs/>
          <w:sz w:val="24"/>
          <w:szCs w:val="24"/>
        </w:rPr>
        <w:t>5</w:t>
      </w:r>
      <w:r w:rsidR="00737309">
        <w:rPr>
          <w:rFonts w:ascii="Times New Roman" w:hAnsi="Times New Roman" w:cs="Times New Roman"/>
          <w:b/>
          <w:bCs/>
          <w:sz w:val="24"/>
          <w:szCs w:val="24"/>
        </w:rPr>
        <w:t xml:space="preserve"> </w:t>
      </w:r>
      <w:r w:rsidR="00560E53">
        <w:rPr>
          <w:rFonts w:ascii="Times New Roman" w:hAnsi="Times New Roman" w:cs="Times New Roman"/>
          <w:b/>
          <w:bCs/>
          <w:sz w:val="24"/>
          <w:szCs w:val="24"/>
        </w:rPr>
        <w:t>words, max 250)</w:t>
      </w:r>
    </w:p>
    <w:p w:rsidR="003A7B53" w:rsidRPr="00560E53" w:rsidRDefault="003A7B53" w:rsidP="002D05BD">
      <w:pPr>
        <w:spacing w:after="0" w:line="480" w:lineRule="auto"/>
        <w:rPr>
          <w:rFonts w:ascii="Times New Roman" w:hAnsi="Times New Roman" w:cs="Times New Roman"/>
          <w:bCs/>
          <w:sz w:val="24"/>
          <w:szCs w:val="24"/>
        </w:rPr>
      </w:pPr>
    </w:p>
    <w:p w:rsidR="00560E53" w:rsidRPr="00560E53" w:rsidRDefault="00B25F34" w:rsidP="00560E53">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Objectives</w:t>
      </w:r>
      <w:r w:rsidR="00560E53" w:rsidRPr="00560E53">
        <w:rPr>
          <w:rFonts w:ascii="Times New Roman" w:hAnsi="Times New Roman" w:cs="Times New Roman"/>
          <w:b/>
          <w:bCs/>
          <w:sz w:val="24"/>
          <w:szCs w:val="24"/>
        </w:rPr>
        <w:t xml:space="preserve">: </w:t>
      </w:r>
      <w:r w:rsidR="00560E53" w:rsidRPr="00560E53">
        <w:rPr>
          <w:rFonts w:ascii="Times New Roman" w:hAnsi="Times New Roman" w:cs="Times New Roman"/>
          <w:bCs/>
          <w:sz w:val="24"/>
          <w:szCs w:val="24"/>
        </w:rPr>
        <w:t xml:space="preserve">To evaluate the cost-effectiveness of the </w:t>
      </w:r>
      <w:r w:rsidR="00D83E0F">
        <w:rPr>
          <w:rFonts w:ascii="Times New Roman" w:hAnsi="Times New Roman" w:cs="Times New Roman"/>
          <w:bCs/>
          <w:sz w:val="24"/>
          <w:szCs w:val="24"/>
        </w:rPr>
        <w:t>EOS</w:t>
      </w:r>
      <w:r w:rsidR="00D83E0F" w:rsidRPr="00D83E0F">
        <w:rPr>
          <w:rFonts w:ascii="Times New Roman" w:hAnsi="Times New Roman" w:cs="Times New Roman"/>
          <w:b/>
          <w:sz w:val="24"/>
          <w:szCs w:val="24"/>
        </w:rPr>
        <w:t>®</w:t>
      </w:r>
      <w:r w:rsidR="00560E53" w:rsidRPr="00560E53">
        <w:rPr>
          <w:rFonts w:ascii="Times New Roman" w:hAnsi="Times New Roman" w:cs="Times New Roman"/>
          <w:bCs/>
          <w:sz w:val="24"/>
          <w:szCs w:val="24"/>
        </w:rPr>
        <w:t xml:space="preserve"> 2D/3D X-ray imaging system compared with </w:t>
      </w:r>
      <w:r w:rsidR="009B46A5">
        <w:rPr>
          <w:rFonts w:ascii="Times New Roman" w:hAnsi="Times New Roman" w:cs="Times New Roman"/>
          <w:bCs/>
          <w:sz w:val="24"/>
          <w:szCs w:val="24"/>
        </w:rPr>
        <w:t xml:space="preserve">standard </w:t>
      </w:r>
      <w:r w:rsidR="00560E53" w:rsidRPr="00560E53">
        <w:rPr>
          <w:rFonts w:ascii="Times New Roman" w:hAnsi="Times New Roman" w:cs="Times New Roman"/>
          <w:bCs/>
          <w:sz w:val="24"/>
          <w:szCs w:val="24"/>
        </w:rPr>
        <w:t xml:space="preserve">X-ray for the diagnosis and monitoring of orthopaedic conditions. </w:t>
      </w:r>
    </w:p>
    <w:p w:rsidR="00560E53" w:rsidRPr="00560E53" w:rsidRDefault="00560E53" w:rsidP="00560E53">
      <w:pPr>
        <w:spacing w:after="0" w:line="480" w:lineRule="auto"/>
        <w:rPr>
          <w:rFonts w:ascii="Times New Roman" w:hAnsi="Times New Roman" w:cs="Times New Roman"/>
          <w:bCs/>
          <w:sz w:val="24"/>
          <w:szCs w:val="24"/>
        </w:rPr>
      </w:pPr>
    </w:p>
    <w:p w:rsidR="00560E53" w:rsidRDefault="00560E53" w:rsidP="00560E53">
      <w:pPr>
        <w:spacing w:after="0" w:line="480" w:lineRule="auto"/>
        <w:rPr>
          <w:rFonts w:ascii="Times New Roman" w:hAnsi="Times New Roman" w:cs="Times New Roman"/>
          <w:bCs/>
          <w:sz w:val="24"/>
          <w:szCs w:val="24"/>
        </w:rPr>
      </w:pPr>
      <w:r w:rsidRPr="00560E53">
        <w:rPr>
          <w:rFonts w:ascii="Times New Roman" w:hAnsi="Times New Roman" w:cs="Times New Roman"/>
          <w:b/>
          <w:bCs/>
          <w:sz w:val="24"/>
          <w:szCs w:val="24"/>
        </w:rPr>
        <w:t xml:space="preserve">Materials and Methods:  </w:t>
      </w:r>
      <w:r w:rsidRPr="00560E53">
        <w:rPr>
          <w:rFonts w:ascii="Times New Roman" w:hAnsi="Times New Roman" w:cs="Times New Roman"/>
          <w:bCs/>
          <w:sz w:val="24"/>
          <w:szCs w:val="24"/>
        </w:rPr>
        <w:t xml:space="preserve">A decision </w:t>
      </w:r>
      <w:r w:rsidR="00975524">
        <w:rPr>
          <w:rFonts w:ascii="Times New Roman" w:hAnsi="Times New Roman" w:cs="Times New Roman"/>
          <w:bCs/>
          <w:sz w:val="24"/>
          <w:szCs w:val="24"/>
        </w:rPr>
        <w:t xml:space="preserve">analytic </w:t>
      </w:r>
      <w:r w:rsidRPr="00560E53">
        <w:rPr>
          <w:rFonts w:ascii="Times New Roman" w:hAnsi="Times New Roman" w:cs="Times New Roman"/>
          <w:bCs/>
          <w:sz w:val="24"/>
          <w:szCs w:val="24"/>
        </w:rPr>
        <w:t>model was developed to quantify the long-term costs and health outcomes</w:t>
      </w:r>
      <w:r w:rsidR="00A72447">
        <w:rPr>
          <w:rFonts w:ascii="Times New Roman" w:hAnsi="Times New Roman" w:cs="Times New Roman"/>
          <w:bCs/>
          <w:sz w:val="24"/>
          <w:szCs w:val="24"/>
        </w:rPr>
        <w:t xml:space="preserve">, expressed as </w:t>
      </w:r>
      <w:r w:rsidR="00A72447" w:rsidRPr="00560E53">
        <w:rPr>
          <w:rFonts w:ascii="Times New Roman" w:hAnsi="Times New Roman" w:cs="Times New Roman"/>
          <w:bCs/>
          <w:sz w:val="24"/>
          <w:szCs w:val="24"/>
        </w:rPr>
        <w:t>quality-adjusted life years (QALY</w:t>
      </w:r>
      <w:r w:rsidR="00A72447">
        <w:rPr>
          <w:rFonts w:ascii="Times New Roman" w:hAnsi="Times New Roman" w:cs="Times New Roman"/>
          <w:bCs/>
          <w:sz w:val="24"/>
          <w:szCs w:val="24"/>
        </w:rPr>
        <w:t>s</w:t>
      </w:r>
      <w:r w:rsidR="00A72447" w:rsidRPr="00560E53">
        <w:rPr>
          <w:rFonts w:ascii="Times New Roman" w:hAnsi="Times New Roman" w:cs="Times New Roman"/>
          <w:bCs/>
          <w:sz w:val="24"/>
          <w:szCs w:val="24"/>
        </w:rPr>
        <w:t>)</w:t>
      </w:r>
      <w:r w:rsidR="00A72447">
        <w:rPr>
          <w:rFonts w:ascii="Times New Roman" w:hAnsi="Times New Roman" w:cs="Times New Roman"/>
          <w:bCs/>
          <w:sz w:val="24"/>
          <w:szCs w:val="24"/>
        </w:rPr>
        <w:t xml:space="preserve"> from</w:t>
      </w:r>
      <w:r w:rsidRPr="00560E53">
        <w:rPr>
          <w:rFonts w:ascii="Times New Roman" w:hAnsi="Times New Roman" w:cs="Times New Roman"/>
          <w:bCs/>
          <w:sz w:val="24"/>
          <w:szCs w:val="24"/>
        </w:rPr>
        <w:t xml:space="preserve"> the UK health service perspective. Input parameters were obtained from medical literature, previously developed cancer models and expert advice. Threshold analysis was used to quantify the additional health benefits</w:t>
      </w:r>
      <w:r w:rsidR="00605004">
        <w:rPr>
          <w:rFonts w:ascii="Times New Roman" w:hAnsi="Times New Roman" w:cs="Times New Roman"/>
          <w:bCs/>
          <w:sz w:val="24"/>
          <w:szCs w:val="24"/>
        </w:rPr>
        <w:t xml:space="preserve"> required</w:t>
      </w:r>
      <w:r w:rsidRPr="00560E53">
        <w:rPr>
          <w:rFonts w:ascii="Times New Roman" w:hAnsi="Times New Roman" w:cs="Times New Roman"/>
          <w:bCs/>
          <w:sz w:val="24"/>
          <w:szCs w:val="24"/>
        </w:rPr>
        <w:t xml:space="preserve">, over and above those associated with radiation-induced cancers, for </w:t>
      </w:r>
      <w:r w:rsidR="00D83E0F">
        <w:rPr>
          <w:rFonts w:ascii="Times New Roman" w:hAnsi="Times New Roman" w:cs="Times New Roman"/>
          <w:bCs/>
          <w:sz w:val="24"/>
          <w:szCs w:val="24"/>
        </w:rPr>
        <w:t>EOS</w:t>
      </w:r>
      <w:r w:rsidR="00D83E0F" w:rsidRPr="00D83E0F">
        <w:rPr>
          <w:rFonts w:ascii="Times New Roman" w:hAnsi="Times New Roman" w:cs="Times New Roman"/>
          <w:b/>
          <w:sz w:val="24"/>
          <w:szCs w:val="24"/>
        </w:rPr>
        <w:t>®</w:t>
      </w:r>
      <w:r w:rsidRPr="00560E53">
        <w:rPr>
          <w:rFonts w:ascii="Times New Roman" w:hAnsi="Times New Roman" w:cs="Times New Roman"/>
          <w:bCs/>
          <w:sz w:val="24"/>
          <w:szCs w:val="24"/>
        </w:rPr>
        <w:t xml:space="preserve"> to be considered cost-effective.</w:t>
      </w:r>
    </w:p>
    <w:p w:rsidR="00C94781" w:rsidRPr="00560E53" w:rsidRDefault="00C94781" w:rsidP="00560E53">
      <w:pPr>
        <w:spacing w:after="0" w:line="480" w:lineRule="auto"/>
        <w:rPr>
          <w:rFonts w:ascii="Times New Roman" w:hAnsi="Times New Roman" w:cs="Times New Roman"/>
          <w:b/>
          <w:bCs/>
          <w:sz w:val="24"/>
          <w:szCs w:val="24"/>
        </w:rPr>
      </w:pPr>
    </w:p>
    <w:p w:rsidR="00A72447" w:rsidRPr="00560E53" w:rsidRDefault="00975524" w:rsidP="00A72447">
      <w:pPr>
        <w:spacing w:after="0" w:line="480" w:lineRule="auto"/>
        <w:rPr>
          <w:rFonts w:ascii="Times New Roman" w:hAnsi="Times New Roman" w:cs="Times New Roman"/>
          <w:b/>
          <w:bCs/>
          <w:sz w:val="24"/>
          <w:szCs w:val="24"/>
        </w:rPr>
      </w:pPr>
      <w:r w:rsidRPr="00560E53">
        <w:rPr>
          <w:rFonts w:ascii="Times New Roman" w:hAnsi="Times New Roman" w:cs="Times New Roman"/>
          <w:b/>
          <w:bCs/>
          <w:sz w:val="24"/>
          <w:szCs w:val="24"/>
        </w:rPr>
        <w:t xml:space="preserve">Results:  </w:t>
      </w:r>
      <w:r w:rsidR="0016465A" w:rsidRPr="0016465A">
        <w:rPr>
          <w:rFonts w:ascii="Times New Roman" w:hAnsi="Times New Roman" w:cs="Times New Roman"/>
          <w:bCs/>
          <w:sz w:val="24"/>
          <w:szCs w:val="24"/>
        </w:rPr>
        <w:t>Standard</w:t>
      </w:r>
      <w:r w:rsidR="0016465A">
        <w:rPr>
          <w:rFonts w:ascii="Times New Roman" w:hAnsi="Times New Roman" w:cs="Times New Roman"/>
          <w:b/>
          <w:bCs/>
          <w:sz w:val="24"/>
          <w:szCs w:val="24"/>
        </w:rPr>
        <w:t xml:space="preserve"> </w:t>
      </w:r>
      <w:r w:rsidR="00737309">
        <w:rPr>
          <w:rFonts w:ascii="Times New Roman" w:hAnsi="Times New Roman"/>
          <w:sz w:val="24"/>
          <w:szCs w:val="24"/>
        </w:rPr>
        <w:t>X-ray is associated with a maximum health loss of</w:t>
      </w:r>
      <w:r w:rsidR="00C94781">
        <w:rPr>
          <w:rFonts w:ascii="Times New Roman" w:hAnsi="Times New Roman"/>
          <w:sz w:val="24"/>
          <w:szCs w:val="24"/>
        </w:rPr>
        <w:t xml:space="preserve"> 0.001 QALY</w:t>
      </w:r>
      <w:r w:rsidR="00683C97">
        <w:rPr>
          <w:rFonts w:ascii="Times New Roman" w:hAnsi="Times New Roman"/>
          <w:sz w:val="24"/>
          <w:szCs w:val="24"/>
        </w:rPr>
        <w:t>s</w:t>
      </w:r>
      <w:r w:rsidR="00C94781">
        <w:rPr>
          <w:rFonts w:ascii="Times New Roman" w:hAnsi="Times New Roman"/>
          <w:sz w:val="24"/>
          <w:szCs w:val="24"/>
        </w:rPr>
        <w:t>,</w:t>
      </w:r>
      <w:r w:rsidR="00737309">
        <w:rPr>
          <w:rFonts w:ascii="Times New Roman" w:hAnsi="Times New Roman"/>
          <w:sz w:val="24"/>
          <w:szCs w:val="24"/>
        </w:rPr>
        <w:t xml:space="preserve"> approximately </w:t>
      </w:r>
      <w:r w:rsidR="00A622A6">
        <w:rPr>
          <w:rFonts w:ascii="Times New Roman" w:hAnsi="Times New Roman"/>
          <w:sz w:val="24"/>
          <w:szCs w:val="24"/>
        </w:rPr>
        <w:t>0.4</w:t>
      </w:r>
      <w:r w:rsidR="00737309">
        <w:rPr>
          <w:rFonts w:ascii="Times New Roman" w:hAnsi="Times New Roman"/>
          <w:sz w:val="24"/>
          <w:szCs w:val="24"/>
        </w:rPr>
        <w:t xml:space="preserve"> of </w:t>
      </w:r>
      <w:r w:rsidR="00A622A6">
        <w:rPr>
          <w:rFonts w:ascii="Times New Roman" w:hAnsi="Times New Roman"/>
          <w:sz w:val="24"/>
          <w:szCs w:val="24"/>
        </w:rPr>
        <w:t>a</w:t>
      </w:r>
      <w:r w:rsidR="00737309">
        <w:rPr>
          <w:rFonts w:ascii="Times New Roman" w:hAnsi="Times New Roman"/>
          <w:sz w:val="24"/>
          <w:szCs w:val="24"/>
        </w:rPr>
        <w:t xml:space="preserve"> day in full health</w:t>
      </w:r>
      <w:r w:rsidR="00C94781">
        <w:rPr>
          <w:rFonts w:ascii="Times New Roman" w:hAnsi="Times New Roman"/>
          <w:sz w:val="24"/>
          <w:szCs w:val="24"/>
        </w:rPr>
        <w:t>,</w:t>
      </w:r>
      <w:r w:rsidR="00737309">
        <w:rPr>
          <w:rFonts w:ascii="Times New Roman" w:hAnsi="Times New Roman"/>
          <w:sz w:val="24"/>
          <w:szCs w:val="24"/>
        </w:rPr>
        <w:t xml:space="preserve"> while </w:t>
      </w:r>
      <w:r w:rsidR="00C94781">
        <w:rPr>
          <w:rFonts w:ascii="Times New Roman" w:hAnsi="Times New Roman"/>
          <w:sz w:val="24"/>
          <w:szCs w:val="24"/>
        </w:rPr>
        <w:t xml:space="preserve">the loss with </w:t>
      </w:r>
      <w:r w:rsidR="00D83E0F">
        <w:rPr>
          <w:rFonts w:ascii="Times New Roman" w:hAnsi="Times New Roman"/>
          <w:sz w:val="24"/>
          <w:szCs w:val="24"/>
        </w:rPr>
        <w:t>EOS</w:t>
      </w:r>
      <w:r w:rsidR="00D83E0F" w:rsidRPr="00D83E0F">
        <w:rPr>
          <w:rFonts w:ascii="Times New Roman" w:hAnsi="Times New Roman" w:cs="Times New Roman"/>
          <w:b/>
          <w:sz w:val="24"/>
          <w:szCs w:val="24"/>
        </w:rPr>
        <w:t>®</w:t>
      </w:r>
      <w:r w:rsidR="00737309">
        <w:rPr>
          <w:rFonts w:ascii="Times New Roman" w:hAnsi="Times New Roman"/>
          <w:sz w:val="24"/>
          <w:szCs w:val="24"/>
        </w:rPr>
        <w:t xml:space="preserve"> </w:t>
      </w:r>
      <w:r w:rsidR="00605004">
        <w:rPr>
          <w:rFonts w:ascii="Times New Roman" w:hAnsi="Times New Roman"/>
          <w:sz w:val="24"/>
          <w:szCs w:val="24"/>
        </w:rPr>
        <w:t xml:space="preserve">is </w:t>
      </w:r>
      <w:r w:rsidR="00C94781">
        <w:rPr>
          <w:rFonts w:ascii="Times New Roman" w:hAnsi="Times New Roman"/>
          <w:sz w:val="24"/>
          <w:szCs w:val="24"/>
        </w:rPr>
        <w:t xml:space="preserve">a maximum </w:t>
      </w:r>
      <w:r w:rsidR="00737309">
        <w:rPr>
          <w:rFonts w:ascii="Times New Roman" w:hAnsi="Times New Roman"/>
          <w:sz w:val="24"/>
          <w:szCs w:val="24"/>
        </w:rPr>
        <w:t xml:space="preserve">of </w:t>
      </w:r>
      <w:r w:rsidR="00C94781">
        <w:rPr>
          <w:rFonts w:ascii="Times New Roman" w:hAnsi="Times New Roman"/>
          <w:sz w:val="24"/>
          <w:szCs w:val="24"/>
        </w:rPr>
        <w:t xml:space="preserve">0.00015 </w:t>
      </w:r>
      <w:proofErr w:type="gramStart"/>
      <w:r w:rsidR="00C94781">
        <w:rPr>
          <w:rFonts w:ascii="Times New Roman" w:hAnsi="Times New Roman"/>
          <w:sz w:val="24"/>
          <w:szCs w:val="24"/>
        </w:rPr>
        <w:t>QALY</w:t>
      </w:r>
      <w:r w:rsidR="00683C97">
        <w:rPr>
          <w:rFonts w:ascii="Times New Roman" w:hAnsi="Times New Roman"/>
          <w:sz w:val="24"/>
          <w:szCs w:val="24"/>
        </w:rPr>
        <w:t>s</w:t>
      </w:r>
      <w:r w:rsidR="00C94781">
        <w:rPr>
          <w:rFonts w:ascii="Times New Roman" w:hAnsi="Times New Roman"/>
          <w:sz w:val="24"/>
          <w:szCs w:val="24"/>
        </w:rPr>
        <w:t>,</w:t>
      </w:r>
      <w:proofErr w:type="gramEnd"/>
      <w:r w:rsidR="00C94781">
        <w:rPr>
          <w:rFonts w:ascii="Times New Roman" w:hAnsi="Times New Roman"/>
          <w:sz w:val="24"/>
          <w:szCs w:val="24"/>
        </w:rPr>
        <w:t xml:space="preserve"> or </w:t>
      </w:r>
      <w:r w:rsidR="00A622A6">
        <w:rPr>
          <w:rFonts w:ascii="Times New Roman" w:hAnsi="Times New Roman"/>
          <w:sz w:val="24"/>
          <w:szCs w:val="24"/>
        </w:rPr>
        <w:t>0.05</w:t>
      </w:r>
      <w:r w:rsidR="00737309">
        <w:rPr>
          <w:rFonts w:ascii="Times New Roman" w:hAnsi="Times New Roman"/>
          <w:sz w:val="24"/>
          <w:szCs w:val="24"/>
        </w:rPr>
        <w:t xml:space="preserve"> of a day in full health. </w:t>
      </w:r>
      <w:r w:rsidR="009B46A5">
        <w:rPr>
          <w:rFonts w:ascii="Times New Roman" w:hAnsi="Times New Roman" w:cs="Times New Roman"/>
          <w:bCs/>
          <w:sz w:val="24"/>
          <w:szCs w:val="24"/>
        </w:rPr>
        <w:t>On</w:t>
      </w:r>
      <w:r w:rsidR="00560E53" w:rsidRPr="00560E53">
        <w:rPr>
          <w:rFonts w:ascii="Times New Roman" w:hAnsi="Times New Roman" w:cs="Times New Roman"/>
          <w:bCs/>
          <w:sz w:val="24"/>
          <w:szCs w:val="24"/>
        </w:rPr>
        <w:t xml:space="preserve"> a per patient basis, </w:t>
      </w:r>
      <w:r w:rsidR="00D83E0F">
        <w:rPr>
          <w:rFonts w:ascii="Times New Roman" w:hAnsi="Times New Roman" w:cs="Times New Roman"/>
          <w:bCs/>
          <w:sz w:val="24"/>
          <w:szCs w:val="24"/>
        </w:rPr>
        <w:t>EOS</w:t>
      </w:r>
      <w:r w:rsidR="00D83E0F" w:rsidRPr="00D83E0F">
        <w:rPr>
          <w:rFonts w:ascii="Times New Roman" w:hAnsi="Times New Roman" w:cs="Times New Roman"/>
          <w:b/>
          <w:sz w:val="24"/>
          <w:szCs w:val="24"/>
        </w:rPr>
        <w:t>®</w:t>
      </w:r>
      <w:r w:rsidR="00560E53" w:rsidRPr="00560E53">
        <w:rPr>
          <w:rFonts w:ascii="Times New Roman" w:hAnsi="Times New Roman" w:cs="Times New Roman"/>
          <w:bCs/>
          <w:sz w:val="24"/>
          <w:szCs w:val="24"/>
        </w:rPr>
        <w:t xml:space="preserve"> is more expensive than </w:t>
      </w:r>
      <w:r w:rsidR="009B46A5">
        <w:rPr>
          <w:rFonts w:ascii="Times New Roman" w:hAnsi="Times New Roman" w:cs="Times New Roman"/>
          <w:bCs/>
          <w:sz w:val="24"/>
          <w:szCs w:val="24"/>
        </w:rPr>
        <w:t xml:space="preserve">standard </w:t>
      </w:r>
      <w:r w:rsidR="00560E53" w:rsidRPr="00560E53">
        <w:rPr>
          <w:rFonts w:ascii="Times New Roman" w:hAnsi="Times New Roman" w:cs="Times New Roman"/>
          <w:bCs/>
          <w:sz w:val="24"/>
          <w:szCs w:val="24"/>
        </w:rPr>
        <w:t xml:space="preserve">X-ray by </w:t>
      </w:r>
      <w:r w:rsidR="00A622A6">
        <w:rPr>
          <w:rFonts w:ascii="Times New Roman" w:hAnsi="Times New Roman" w:cs="Times New Roman"/>
          <w:bCs/>
          <w:sz w:val="24"/>
          <w:szCs w:val="24"/>
        </w:rPr>
        <w:t xml:space="preserve">between </w:t>
      </w:r>
      <w:r w:rsidR="00560E53" w:rsidRPr="00560E53">
        <w:rPr>
          <w:rFonts w:ascii="Times New Roman" w:hAnsi="Times New Roman" w:cs="Times New Roman"/>
          <w:bCs/>
          <w:sz w:val="24"/>
          <w:szCs w:val="24"/>
        </w:rPr>
        <w:t xml:space="preserve">£10.66 </w:t>
      </w:r>
      <w:r w:rsidR="00A622A6">
        <w:rPr>
          <w:rFonts w:ascii="Times New Roman" w:hAnsi="Times New Roman" w:cs="Times New Roman"/>
          <w:bCs/>
          <w:sz w:val="24"/>
          <w:szCs w:val="24"/>
        </w:rPr>
        <w:t>and</w:t>
      </w:r>
      <w:r w:rsidR="00560E53" w:rsidRPr="00560E53">
        <w:rPr>
          <w:rFonts w:ascii="Times New Roman" w:hAnsi="Times New Roman" w:cs="Times New Roman"/>
          <w:bCs/>
          <w:sz w:val="24"/>
          <w:szCs w:val="24"/>
        </w:rPr>
        <w:t xml:space="preserve"> £224.74 depending on the assumption</w:t>
      </w:r>
      <w:r w:rsidR="0016465A">
        <w:rPr>
          <w:rFonts w:ascii="Times New Roman" w:hAnsi="Times New Roman" w:cs="Times New Roman"/>
          <w:bCs/>
          <w:sz w:val="24"/>
          <w:szCs w:val="24"/>
        </w:rPr>
        <w:t>s</w:t>
      </w:r>
      <w:r w:rsidR="00560E53" w:rsidRPr="00560E53">
        <w:rPr>
          <w:rFonts w:ascii="Times New Roman" w:hAnsi="Times New Roman" w:cs="Times New Roman"/>
          <w:bCs/>
          <w:sz w:val="24"/>
          <w:szCs w:val="24"/>
        </w:rPr>
        <w:t xml:space="preserve"> employed. </w:t>
      </w:r>
      <w:r w:rsidR="00A72447">
        <w:rPr>
          <w:rFonts w:ascii="Times New Roman" w:hAnsi="Times New Roman" w:cs="Times New Roman"/>
          <w:bCs/>
          <w:sz w:val="24"/>
          <w:szCs w:val="24"/>
        </w:rPr>
        <w:t xml:space="preserve">The results suggest that </w:t>
      </w:r>
      <w:r w:rsidR="00A72447" w:rsidRPr="00CB188A">
        <w:rPr>
          <w:rFonts w:ascii="Times New Roman" w:hAnsi="Times New Roman"/>
          <w:sz w:val="24"/>
          <w:szCs w:val="24"/>
        </w:rPr>
        <w:t>EOS</w:t>
      </w:r>
      <w:r w:rsidR="00A72447">
        <w:rPr>
          <w:rFonts w:ascii="Times New Roman" w:hAnsi="Times New Roman"/>
          <w:sz w:val="24"/>
          <w:szCs w:val="24"/>
        </w:rPr>
        <w:t>®</w:t>
      </w:r>
      <w:r w:rsidR="00A72447" w:rsidRPr="00CB188A">
        <w:rPr>
          <w:rFonts w:ascii="Times New Roman" w:hAnsi="Times New Roman"/>
          <w:sz w:val="24"/>
          <w:szCs w:val="24"/>
        </w:rPr>
        <w:t xml:space="preserve"> is not cost-effective for any indication.  </w:t>
      </w:r>
      <w:r w:rsidR="00A72447" w:rsidRPr="00560E53">
        <w:rPr>
          <w:rFonts w:ascii="Times New Roman" w:hAnsi="Times New Roman" w:cs="Times New Roman"/>
          <w:bCs/>
          <w:sz w:val="24"/>
          <w:szCs w:val="24"/>
        </w:rPr>
        <w:t>Health benefits over and above those obtained from lower radiation would need to double for EOS to be considered cost-effective.</w:t>
      </w:r>
    </w:p>
    <w:p w:rsidR="00560E53" w:rsidRPr="00560E53" w:rsidRDefault="00560E53" w:rsidP="00560E53">
      <w:pPr>
        <w:spacing w:after="0" w:line="480" w:lineRule="auto"/>
        <w:rPr>
          <w:rFonts w:ascii="Times New Roman" w:hAnsi="Times New Roman" w:cs="Times New Roman"/>
          <w:bCs/>
          <w:sz w:val="24"/>
          <w:szCs w:val="24"/>
        </w:rPr>
      </w:pPr>
    </w:p>
    <w:p w:rsidR="00560E53" w:rsidRDefault="00560E53" w:rsidP="00560E53">
      <w:pPr>
        <w:spacing w:after="0" w:line="480" w:lineRule="auto"/>
        <w:rPr>
          <w:rFonts w:ascii="Times New Roman" w:hAnsi="Times New Roman" w:cs="Times New Roman"/>
          <w:bCs/>
          <w:sz w:val="24"/>
          <w:szCs w:val="24"/>
        </w:rPr>
      </w:pPr>
      <w:r w:rsidRPr="00560E53">
        <w:rPr>
          <w:rFonts w:ascii="Times New Roman" w:hAnsi="Times New Roman" w:cs="Times New Roman"/>
          <w:b/>
          <w:bCs/>
          <w:sz w:val="24"/>
          <w:szCs w:val="24"/>
        </w:rPr>
        <w:t xml:space="preserve">Conclusion: </w:t>
      </w:r>
      <w:r w:rsidRPr="00560E53">
        <w:rPr>
          <w:rFonts w:ascii="Times New Roman" w:hAnsi="Times New Roman" w:cs="Times New Roman"/>
          <w:bCs/>
          <w:sz w:val="24"/>
          <w:szCs w:val="24"/>
        </w:rPr>
        <w:t xml:space="preserve">No evidence currently exists on whether there </w:t>
      </w:r>
      <w:proofErr w:type="gramStart"/>
      <w:r w:rsidRPr="00560E53">
        <w:rPr>
          <w:rFonts w:ascii="Times New Roman" w:hAnsi="Times New Roman" w:cs="Times New Roman"/>
          <w:bCs/>
          <w:sz w:val="24"/>
          <w:szCs w:val="24"/>
        </w:rPr>
        <w:t>are</w:t>
      </w:r>
      <w:proofErr w:type="gramEnd"/>
      <w:r w:rsidRPr="00560E53">
        <w:rPr>
          <w:rFonts w:ascii="Times New Roman" w:hAnsi="Times New Roman" w:cs="Times New Roman"/>
          <w:bCs/>
          <w:sz w:val="24"/>
          <w:szCs w:val="24"/>
        </w:rPr>
        <w:t xml:space="preserve"> health benefits associated with imaging improvements </w:t>
      </w:r>
      <w:r w:rsidR="0016465A">
        <w:rPr>
          <w:rFonts w:ascii="Times New Roman" w:hAnsi="Times New Roman" w:cs="Times New Roman"/>
          <w:bCs/>
          <w:sz w:val="24"/>
          <w:szCs w:val="24"/>
        </w:rPr>
        <w:t>from</w:t>
      </w:r>
      <w:r w:rsidRPr="00560E53">
        <w:rPr>
          <w:rFonts w:ascii="Times New Roman" w:hAnsi="Times New Roman" w:cs="Times New Roman"/>
          <w:bCs/>
          <w:sz w:val="24"/>
          <w:szCs w:val="24"/>
        </w:rPr>
        <w:t xml:space="preserve"> the use of </w:t>
      </w:r>
      <w:r w:rsidR="00D83E0F">
        <w:rPr>
          <w:rFonts w:ascii="Times New Roman" w:hAnsi="Times New Roman" w:cs="Times New Roman"/>
          <w:bCs/>
          <w:sz w:val="24"/>
          <w:szCs w:val="24"/>
        </w:rPr>
        <w:t>EOS</w:t>
      </w:r>
      <w:r w:rsidR="00D83E0F" w:rsidRPr="00D83E0F">
        <w:rPr>
          <w:rFonts w:ascii="Times New Roman" w:hAnsi="Times New Roman" w:cs="Times New Roman"/>
          <w:b/>
          <w:sz w:val="24"/>
          <w:szCs w:val="24"/>
        </w:rPr>
        <w:t>®</w:t>
      </w:r>
      <w:r w:rsidRPr="00560E53">
        <w:rPr>
          <w:rFonts w:ascii="Times New Roman" w:hAnsi="Times New Roman" w:cs="Times New Roman"/>
          <w:bCs/>
          <w:sz w:val="24"/>
          <w:szCs w:val="24"/>
        </w:rPr>
        <w:t xml:space="preserve">. The health benefits </w:t>
      </w:r>
      <w:r w:rsidR="0016465A">
        <w:rPr>
          <w:rFonts w:ascii="Times New Roman" w:hAnsi="Times New Roman" w:cs="Times New Roman"/>
          <w:bCs/>
          <w:sz w:val="24"/>
          <w:szCs w:val="24"/>
        </w:rPr>
        <w:t>from</w:t>
      </w:r>
      <w:r w:rsidRPr="00560E53">
        <w:rPr>
          <w:rFonts w:ascii="Times New Roman" w:hAnsi="Times New Roman" w:cs="Times New Roman"/>
          <w:bCs/>
          <w:sz w:val="24"/>
          <w:szCs w:val="24"/>
        </w:rPr>
        <w:t xml:space="preserve"> radiation dose </w:t>
      </w:r>
      <w:r w:rsidRPr="00560E53">
        <w:rPr>
          <w:rFonts w:ascii="Times New Roman" w:hAnsi="Times New Roman" w:cs="Times New Roman"/>
          <w:bCs/>
          <w:sz w:val="24"/>
          <w:szCs w:val="24"/>
        </w:rPr>
        <w:lastRenderedPageBreak/>
        <w:t xml:space="preserve">reductions are very small.  Unless </w:t>
      </w:r>
      <w:r w:rsidR="00D83E0F">
        <w:rPr>
          <w:rFonts w:ascii="Times New Roman" w:hAnsi="Times New Roman" w:cs="Times New Roman"/>
          <w:bCs/>
          <w:sz w:val="24"/>
          <w:szCs w:val="24"/>
        </w:rPr>
        <w:t>EOS</w:t>
      </w:r>
      <w:r w:rsidR="00D83E0F" w:rsidRPr="00D83E0F">
        <w:rPr>
          <w:rFonts w:ascii="Times New Roman" w:hAnsi="Times New Roman" w:cs="Times New Roman"/>
          <w:b/>
          <w:sz w:val="24"/>
          <w:szCs w:val="24"/>
        </w:rPr>
        <w:t>®</w:t>
      </w:r>
      <w:r w:rsidRPr="00560E53">
        <w:rPr>
          <w:rFonts w:ascii="Times New Roman" w:hAnsi="Times New Roman" w:cs="Times New Roman"/>
          <w:bCs/>
          <w:sz w:val="24"/>
          <w:szCs w:val="24"/>
        </w:rPr>
        <w:t xml:space="preserve"> can generate additional health benefits as a consequence of the nature and quality of the image, comparative patient throughput with X-ray will be the major determinant of cost-effectiveness.</w:t>
      </w:r>
    </w:p>
    <w:p w:rsidR="00737309" w:rsidRDefault="00737309" w:rsidP="00560E53">
      <w:pPr>
        <w:spacing w:after="0" w:line="480" w:lineRule="auto"/>
        <w:rPr>
          <w:rFonts w:ascii="Times New Roman" w:hAnsi="Times New Roman" w:cs="Times New Roman"/>
          <w:b/>
          <w:bCs/>
          <w:sz w:val="24"/>
          <w:szCs w:val="24"/>
        </w:rPr>
      </w:pPr>
    </w:p>
    <w:p w:rsidR="00217E7D" w:rsidRPr="00CB188A" w:rsidRDefault="007371A8" w:rsidP="002D05BD">
      <w:pPr>
        <w:spacing w:after="0" w:line="480" w:lineRule="auto"/>
        <w:rPr>
          <w:rFonts w:ascii="Times New Roman" w:hAnsi="Times New Roman" w:cs="Times New Roman"/>
          <w:b/>
          <w:sz w:val="24"/>
          <w:szCs w:val="24"/>
        </w:rPr>
      </w:pPr>
      <w:r w:rsidRPr="00CB188A">
        <w:rPr>
          <w:rFonts w:ascii="Times New Roman" w:hAnsi="Times New Roman" w:cs="Times New Roman"/>
          <w:b/>
          <w:sz w:val="24"/>
          <w:szCs w:val="24"/>
        </w:rPr>
        <w:t>INTRODUCTION</w:t>
      </w:r>
    </w:p>
    <w:p w:rsidR="00154B0C" w:rsidRPr="00CB188A" w:rsidRDefault="00154B0C" w:rsidP="002D05BD">
      <w:pPr>
        <w:pStyle w:val="Default"/>
        <w:spacing w:line="480" w:lineRule="auto"/>
        <w:rPr>
          <w:rFonts w:ascii="Times New Roman" w:hAnsi="Times New Roman"/>
          <w:sz w:val="24"/>
          <w:szCs w:val="24"/>
          <w:lang w:val="en-GB"/>
        </w:rPr>
      </w:pPr>
    </w:p>
    <w:p w:rsidR="00ED564B" w:rsidRPr="00CB188A" w:rsidRDefault="00154B0C" w:rsidP="002D05BD">
      <w:pPr>
        <w:pStyle w:val="Default"/>
        <w:spacing w:line="480" w:lineRule="auto"/>
        <w:rPr>
          <w:rFonts w:ascii="Times New Roman" w:hAnsi="Times New Roman"/>
          <w:sz w:val="24"/>
          <w:szCs w:val="24"/>
        </w:rPr>
      </w:pPr>
      <w:r w:rsidRPr="00CB188A">
        <w:rPr>
          <w:rFonts w:ascii="Times New Roman" w:hAnsi="Times New Roman"/>
          <w:sz w:val="24"/>
          <w:szCs w:val="24"/>
          <w:lang w:val="en-GB"/>
        </w:rPr>
        <w:t xml:space="preserve">The evaluation of the </w:t>
      </w:r>
      <w:r w:rsidR="00D83E0F">
        <w:rPr>
          <w:rFonts w:ascii="Times New Roman" w:hAnsi="Times New Roman"/>
          <w:sz w:val="24"/>
          <w:szCs w:val="24"/>
          <w:lang w:val="en-GB"/>
        </w:rPr>
        <w:t>EOS</w:t>
      </w:r>
      <w:r w:rsidR="00D83E0F" w:rsidRPr="00D83E0F">
        <w:rPr>
          <w:rFonts w:ascii="Times New Roman" w:hAnsi="Times New Roman"/>
          <w:b/>
          <w:sz w:val="24"/>
          <w:szCs w:val="24"/>
        </w:rPr>
        <w:t>®</w:t>
      </w:r>
      <w:r w:rsidRPr="00CB188A">
        <w:rPr>
          <w:rFonts w:ascii="Times New Roman" w:hAnsi="Times New Roman"/>
          <w:sz w:val="24"/>
          <w:szCs w:val="24"/>
          <w:lang w:val="en-GB"/>
        </w:rPr>
        <w:t xml:space="preserve"> 2D/3D </w:t>
      </w:r>
      <w:r w:rsidR="006A5BFC" w:rsidRPr="00CB188A">
        <w:rPr>
          <w:rFonts w:ascii="Times New Roman" w:hAnsi="Times New Roman"/>
          <w:sz w:val="24"/>
          <w:szCs w:val="24"/>
          <w:lang w:val="en-GB"/>
        </w:rPr>
        <w:t xml:space="preserve">X-ray imaging </w:t>
      </w:r>
      <w:r w:rsidRPr="00CB188A">
        <w:rPr>
          <w:rFonts w:ascii="Times New Roman" w:hAnsi="Times New Roman"/>
          <w:sz w:val="24"/>
          <w:szCs w:val="24"/>
          <w:lang w:val="en-GB"/>
        </w:rPr>
        <w:t>system</w:t>
      </w:r>
      <w:r w:rsidR="002E751C">
        <w:rPr>
          <w:rFonts w:ascii="Times New Roman" w:hAnsi="Times New Roman"/>
          <w:sz w:val="24"/>
          <w:szCs w:val="24"/>
          <w:lang w:val="en-GB"/>
        </w:rPr>
        <w:t xml:space="preserve">, hereafter referred to as </w:t>
      </w:r>
      <w:r w:rsidR="00D83E0F">
        <w:rPr>
          <w:rFonts w:ascii="Times New Roman" w:hAnsi="Times New Roman"/>
          <w:sz w:val="24"/>
          <w:szCs w:val="24"/>
          <w:lang w:val="en-GB"/>
        </w:rPr>
        <w:t>EOS</w:t>
      </w:r>
      <w:r w:rsidR="00D83E0F" w:rsidRPr="00D83E0F">
        <w:rPr>
          <w:rFonts w:ascii="Times New Roman" w:hAnsi="Times New Roman"/>
          <w:b/>
          <w:sz w:val="24"/>
          <w:szCs w:val="24"/>
        </w:rPr>
        <w:t>®</w:t>
      </w:r>
      <w:r w:rsidR="002E751C">
        <w:rPr>
          <w:rFonts w:ascii="Times New Roman" w:hAnsi="Times New Roman"/>
          <w:sz w:val="24"/>
          <w:szCs w:val="24"/>
          <w:lang w:val="en-GB"/>
        </w:rPr>
        <w:t>,</w:t>
      </w:r>
      <w:r w:rsidRPr="00CB188A">
        <w:rPr>
          <w:rFonts w:ascii="Times New Roman" w:hAnsi="Times New Roman"/>
          <w:sz w:val="24"/>
          <w:szCs w:val="24"/>
          <w:lang w:val="en-GB"/>
        </w:rPr>
        <w:t xml:space="preserve"> was the first diagnostic </w:t>
      </w:r>
      <w:r w:rsidR="006A5BFC" w:rsidRPr="00CB188A">
        <w:rPr>
          <w:rFonts w:ascii="Times New Roman" w:hAnsi="Times New Roman"/>
          <w:sz w:val="24"/>
          <w:szCs w:val="24"/>
          <w:lang w:val="en-GB"/>
        </w:rPr>
        <w:t xml:space="preserve">technology </w:t>
      </w:r>
      <w:r w:rsidRPr="00CB188A">
        <w:rPr>
          <w:rFonts w:ascii="Times New Roman" w:hAnsi="Times New Roman"/>
          <w:sz w:val="24"/>
          <w:szCs w:val="24"/>
          <w:lang w:val="en-GB"/>
        </w:rPr>
        <w:t>assess</w:t>
      </w:r>
      <w:r w:rsidR="00975524">
        <w:rPr>
          <w:rFonts w:ascii="Times New Roman" w:hAnsi="Times New Roman"/>
          <w:sz w:val="24"/>
          <w:szCs w:val="24"/>
          <w:lang w:val="en-GB"/>
        </w:rPr>
        <w:t>ed as part of the new Diagnostics Assessment P</w:t>
      </w:r>
      <w:r w:rsidR="006A5BFC" w:rsidRPr="00CB188A">
        <w:rPr>
          <w:rFonts w:ascii="Times New Roman" w:hAnsi="Times New Roman"/>
          <w:sz w:val="24"/>
          <w:szCs w:val="24"/>
          <w:lang w:val="en-GB"/>
        </w:rPr>
        <w:t>rogramme</w:t>
      </w:r>
      <w:r w:rsidR="00975524">
        <w:rPr>
          <w:rFonts w:ascii="Times New Roman" w:hAnsi="Times New Roman"/>
          <w:sz w:val="24"/>
          <w:szCs w:val="24"/>
          <w:lang w:val="en-GB"/>
        </w:rPr>
        <w:t xml:space="preserve"> instituted</w:t>
      </w:r>
      <w:r w:rsidRPr="00CB188A">
        <w:rPr>
          <w:rFonts w:ascii="Times New Roman" w:hAnsi="Times New Roman"/>
          <w:sz w:val="24"/>
          <w:szCs w:val="24"/>
          <w:lang w:val="en-GB"/>
        </w:rPr>
        <w:t xml:space="preserve"> by the National Institute for Health and Clinical Excellence</w:t>
      </w:r>
      <w:r w:rsidR="006A5BFC" w:rsidRPr="00CB188A">
        <w:rPr>
          <w:rFonts w:ascii="Times New Roman" w:hAnsi="Times New Roman"/>
          <w:sz w:val="24"/>
          <w:szCs w:val="24"/>
          <w:lang w:val="en-GB"/>
        </w:rPr>
        <w:t xml:space="preserve"> (NICE)</w:t>
      </w:r>
      <w:r w:rsidRPr="00CB188A">
        <w:rPr>
          <w:rFonts w:ascii="Times New Roman" w:hAnsi="Times New Roman"/>
          <w:sz w:val="24"/>
          <w:szCs w:val="24"/>
          <w:lang w:val="en-GB"/>
        </w:rPr>
        <w:t>. NICE is an independent organisation responsible for providing national guidance on the use of health technologies within the National Health Service (NHS) in England and Wales.  NI</w:t>
      </w:r>
      <w:r w:rsidR="00DA1DB9" w:rsidRPr="00CB188A">
        <w:rPr>
          <w:rFonts w:ascii="Times New Roman" w:hAnsi="Times New Roman"/>
          <w:sz w:val="24"/>
          <w:szCs w:val="24"/>
          <w:lang w:val="en-GB"/>
        </w:rPr>
        <w:t xml:space="preserve">CE has recently extended its remit to diagnostic technologies, in particular those </w:t>
      </w:r>
      <w:r w:rsidR="000307D9" w:rsidRPr="00CB188A">
        <w:rPr>
          <w:rFonts w:ascii="Times New Roman" w:hAnsi="Times New Roman"/>
          <w:sz w:val="24"/>
          <w:szCs w:val="24"/>
          <w:lang w:val="en-GB"/>
        </w:rPr>
        <w:t xml:space="preserve">with the potential to improve health outcomes but </w:t>
      </w:r>
      <w:r w:rsidR="00C05923" w:rsidRPr="00CB188A">
        <w:rPr>
          <w:rFonts w:ascii="Times New Roman" w:hAnsi="Times New Roman"/>
          <w:sz w:val="24"/>
          <w:szCs w:val="24"/>
          <w:lang w:val="en-GB"/>
        </w:rPr>
        <w:t>which also have</w:t>
      </w:r>
      <w:r w:rsidR="00FA4139" w:rsidRPr="00CB188A">
        <w:rPr>
          <w:rFonts w:ascii="Times New Roman" w:hAnsi="Times New Roman"/>
          <w:sz w:val="24"/>
          <w:szCs w:val="24"/>
          <w:lang w:val="en-GB"/>
        </w:rPr>
        <w:t xml:space="preserve"> increased</w:t>
      </w:r>
      <w:r w:rsidR="000307D9" w:rsidRPr="00CB188A">
        <w:rPr>
          <w:rFonts w:ascii="Times New Roman" w:hAnsi="Times New Roman"/>
          <w:sz w:val="24"/>
          <w:szCs w:val="24"/>
          <w:lang w:val="en-GB"/>
        </w:rPr>
        <w:t xml:space="preserve"> costs for the NHS</w:t>
      </w:r>
      <w:r w:rsidR="00CA38B1" w:rsidRPr="00CB188A">
        <w:rPr>
          <w:rFonts w:ascii="Times New Roman" w:hAnsi="Times New Roman"/>
          <w:sz w:val="24"/>
          <w:szCs w:val="24"/>
          <w:lang w:val="en-GB"/>
        </w:rPr>
        <w:t xml:space="preserve">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&lt;EndNote&gt;&lt;Cite&gt;&lt;Author&gt;National Institute for Health and Clinical Excellence&lt;/Author&gt;&lt;Year&gt;2011&lt;/Year&gt;&lt;RecNum&gt;29&lt;/RecNum&gt;&lt;record&gt;&lt;rec-number&gt;29&lt;/rec-number&gt;&lt;foreign-keys&gt;&lt;key app="EN" db-id="pzrwsz205ter03ept5xxafpax00trzafrv9r"&gt;29&lt;/key&gt;&lt;/foreign-keys&gt;&lt;ref-type name="Report"&gt;27&lt;/ref-type&gt;&lt;contributors&gt;&lt;authors&gt;&lt;author&gt;National Institute for Health and Clinical Excellence,&lt;/author&gt;&lt;/authors&gt;&lt;/contributors&gt;&lt;titles&gt;&lt;title&gt;Diagnostics assessment programme manual&lt;/title&gt;&lt;/titles&gt;&lt;dates&gt;&lt;year&gt;2011&lt;/year&gt;&lt;/dates&gt;&lt;pub-location&gt;London&lt;/pub-location&gt;&lt;publisher&gt;National Institute for Health and Clinical Excellence&lt;/publisher&gt;&lt;urls&gt;&lt;/urls&gt;&lt;custom4&gt;Handsearch&lt;/custom4&gt;&lt;/record&gt;&lt;/Cite&gt;&lt;/EndNote&gt;</w:instrText>
      </w:r>
      <w:r w:rsidR="004561F9">
        <w:rPr>
          <w:rFonts w:ascii="Times New Roman" w:hAnsi="Times New Roman"/>
          <w:sz w:val="24"/>
          <w:szCs w:val="24"/>
          <w:lang w:val="en-GB"/>
        </w:rPr>
        <w:fldChar w:fldCharType="separate"/>
      </w:r>
      <w:r w:rsidR="00D400C0" w:rsidRPr="00D400C0">
        <w:rPr>
          <w:rFonts w:ascii="Times New Roman" w:hAnsi="Times New Roman"/>
          <w:noProof/>
          <w:sz w:val="24"/>
          <w:szCs w:val="24"/>
          <w:vertAlign w:val="superscript"/>
          <w:lang w:val="en-GB"/>
        </w:rPr>
        <w:t>1</w:t>
      </w:r>
      <w:r w:rsidR="004561F9">
        <w:rPr>
          <w:rFonts w:ascii="Times New Roman" w:hAnsi="Times New Roman"/>
          <w:sz w:val="24"/>
          <w:szCs w:val="24"/>
          <w:lang w:val="en-GB"/>
        </w:rPr>
        <w:fldChar w:fldCharType="end"/>
      </w:r>
      <w:r w:rsidR="00E66D11" w:rsidRPr="00CB188A">
        <w:rPr>
          <w:rFonts w:ascii="Times New Roman" w:hAnsi="Times New Roman"/>
          <w:sz w:val="24"/>
          <w:szCs w:val="24"/>
          <w:lang w:val="en-GB"/>
        </w:rPr>
        <w:t xml:space="preserve">. </w:t>
      </w:r>
      <w:r w:rsidR="00CA38B1" w:rsidRPr="00CB188A">
        <w:rPr>
          <w:rFonts w:ascii="Times New Roman" w:hAnsi="Times New Roman"/>
          <w:sz w:val="24"/>
          <w:szCs w:val="24"/>
          <w:lang w:val="en-GB"/>
        </w:rPr>
        <w:t>T</w:t>
      </w:r>
      <w:r w:rsidRPr="00CB188A">
        <w:rPr>
          <w:rFonts w:ascii="Times New Roman" w:hAnsi="Times New Roman"/>
          <w:sz w:val="24"/>
          <w:szCs w:val="24"/>
          <w:lang w:val="en-GB"/>
        </w:rPr>
        <w:t>he process involves the submission of evidence by the manufacturers</w:t>
      </w:r>
      <w:r w:rsidR="00975524">
        <w:rPr>
          <w:rFonts w:ascii="Times New Roman" w:hAnsi="Times New Roman"/>
          <w:sz w:val="24"/>
          <w:szCs w:val="24"/>
          <w:lang w:val="en-GB"/>
        </w:rPr>
        <w:t xml:space="preserve"> and other</w:t>
      </w:r>
      <w:r w:rsidRPr="00CB188A">
        <w:rPr>
          <w:rFonts w:ascii="Times New Roman" w:hAnsi="Times New Roman"/>
          <w:sz w:val="24"/>
          <w:szCs w:val="24"/>
          <w:lang w:val="en-GB"/>
        </w:rPr>
        <w:t xml:space="preserve"> stakeholders, and the preparation of an effectiveness and cost-effectiveness evaluation by an independent organisation to NICE. </w:t>
      </w:r>
      <w:r w:rsidR="007C4368" w:rsidRPr="00CB188A">
        <w:rPr>
          <w:rFonts w:ascii="Times New Roman" w:hAnsi="Times New Roman"/>
          <w:sz w:val="24"/>
          <w:szCs w:val="24"/>
        </w:rPr>
        <w:t>The NICE Diagnostic Advisory Committee considers all the evidence submitted to deliberate on whether the techno</w:t>
      </w:r>
      <w:r w:rsidR="00975524">
        <w:rPr>
          <w:rFonts w:ascii="Times New Roman" w:hAnsi="Times New Roman"/>
          <w:sz w:val="24"/>
          <w:szCs w:val="24"/>
        </w:rPr>
        <w:t>logy should be recommended as an effective</w:t>
      </w:r>
      <w:r w:rsidR="007C4368" w:rsidRPr="00CB188A">
        <w:rPr>
          <w:rFonts w:ascii="Times New Roman" w:hAnsi="Times New Roman"/>
          <w:sz w:val="24"/>
          <w:szCs w:val="24"/>
        </w:rPr>
        <w:t xml:space="preserve"> and cost-effective use of NHS resources. </w:t>
      </w:r>
    </w:p>
    <w:p w:rsidR="00154B0C" w:rsidRPr="00CB188A" w:rsidRDefault="00154B0C" w:rsidP="002D05BD">
      <w:pPr>
        <w:pStyle w:val="Default"/>
        <w:spacing w:line="480" w:lineRule="auto"/>
        <w:rPr>
          <w:rFonts w:ascii="Times New Roman" w:hAnsi="Times New Roman"/>
          <w:sz w:val="24"/>
          <w:szCs w:val="24"/>
        </w:rPr>
      </w:pPr>
    </w:p>
    <w:p w:rsidR="00EB3BC8" w:rsidRPr="00CB188A" w:rsidRDefault="00D83E0F" w:rsidP="002D05BD">
      <w:pPr>
        <w:pStyle w:val="Default"/>
        <w:spacing w:line="480" w:lineRule="auto"/>
        <w:rPr>
          <w:rFonts w:ascii="Times New Roman" w:hAnsi="Times New Roman"/>
          <w:sz w:val="24"/>
          <w:szCs w:val="24"/>
          <w:lang w:val="en-GB"/>
        </w:rPr>
      </w:pPr>
      <w:r>
        <w:rPr>
          <w:rFonts w:ascii="Times New Roman" w:hAnsi="Times New Roman"/>
          <w:sz w:val="24"/>
          <w:szCs w:val="24"/>
          <w:lang w:val="en-GB"/>
        </w:rPr>
        <w:t>EOS</w:t>
      </w:r>
      <w:r w:rsidRPr="00D83E0F">
        <w:rPr>
          <w:rFonts w:ascii="Times New Roman" w:hAnsi="Times New Roman"/>
          <w:b/>
          <w:sz w:val="24"/>
          <w:szCs w:val="24"/>
        </w:rPr>
        <w:t>®</w:t>
      </w:r>
      <w:r w:rsidR="00217E7D" w:rsidRPr="00CB188A">
        <w:rPr>
          <w:rFonts w:ascii="Times New Roman" w:hAnsi="Times New Roman"/>
          <w:sz w:val="24"/>
          <w:szCs w:val="24"/>
          <w:lang w:val="en-GB"/>
        </w:rPr>
        <w:t xml:space="preserve"> is a biplane X-ray imaging system</w:t>
      </w:r>
      <w:r w:rsidR="00266703" w:rsidRPr="00CB188A">
        <w:rPr>
          <w:rFonts w:ascii="Times New Roman" w:hAnsi="Times New Roman"/>
          <w:sz w:val="24"/>
          <w:szCs w:val="24"/>
          <w:lang w:val="en-GB"/>
        </w:rPr>
        <w:t>, which</w:t>
      </w:r>
      <w:r w:rsidR="00217E7D" w:rsidRPr="00CB188A">
        <w:rPr>
          <w:rFonts w:ascii="Times New Roman" w:hAnsi="Times New Roman"/>
          <w:sz w:val="24"/>
          <w:szCs w:val="24"/>
          <w:lang w:val="en-GB"/>
        </w:rPr>
        <w:t xml:space="preserve"> </w:t>
      </w:r>
      <w:r w:rsidR="00BB5653" w:rsidRPr="00CB188A">
        <w:rPr>
          <w:rFonts w:ascii="Times New Roman" w:hAnsi="Times New Roman"/>
          <w:sz w:val="24"/>
          <w:szCs w:val="24"/>
          <w:lang w:val="en-GB"/>
        </w:rPr>
        <w:t xml:space="preserve">allows the acquisition of </w:t>
      </w:r>
      <w:r w:rsidR="006651A3">
        <w:rPr>
          <w:rFonts w:ascii="Times New Roman" w:hAnsi="Times New Roman"/>
          <w:sz w:val="24"/>
          <w:szCs w:val="24"/>
          <w:lang w:val="en-GB"/>
        </w:rPr>
        <w:t>two-dimensional</w:t>
      </w:r>
      <w:r w:rsidR="00266703" w:rsidRPr="00CB188A">
        <w:rPr>
          <w:rFonts w:ascii="Times New Roman" w:hAnsi="Times New Roman"/>
          <w:sz w:val="24"/>
          <w:szCs w:val="24"/>
          <w:lang w:val="en-GB"/>
        </w:rPr>
        <w:t xml:space="preserve">, </w:t>
      </w:r>
      <w:r w:rsidR="006651A3">
        <w:rPr>
          <w:rFonts w:ascii="Times New Roman" w:hAnsi="Times New Roman"/>
          <w:sz w:val="24"/>
          <w:szCs w:val="24"/>
          <w:lang w:val="en-GB"/>
        </w:rPr>
        <w:t xml:space="preserve"> three-dimensional</w:t>
      </w:r>
      <w:r w:rsidR="00266703" w:rsidRPr="00CB188A">
        <w:rPr>
          <w:rFonts w:ascii="Times New Roman" w:hAnsi="Times New Roman"/>
          <w:sz w:val="24"/>
          <w:szCs w:val="24"/>
          <w:lang w:val="en-GB"/>
        </w:rPr>
        <w:t xml:space="preserve">, </w:t>
      </w:r>
      <w:r w:rsidR="00E66D11" w:rsidRPr="00CB188A">
        <w:rPr>
          <w:rFonts w:ascii="Times New Roman" w:hAnsi="Times New Roman"/>
          <w:sz w:val="24"/>
          <w:szCs w:val="24"/>
          <w:lang w:val="en-GB"/>
        </w:rPr>
        <w:t>biplane</w:t>
      </w:r>
      <w:r w:rsidR="00266703" w:rsidRPr="00CB188A">
        <w:rPr>
          <w:rFonts w:ascii="Times New Roman" w:hAnsi="Times New Roman"/>
          <w:sz w:val="24"/>
          <w:szCs w:val="24"/>
          <w:lang w:val="en-GB"/>
        </w:rPr>
        <w:t xml:space="preserve"> </w:t>
      </w:r>
      <w:r w:rsidR="00BB5653" w:rsidRPr="00CB188A">
        <w:rPr>
          <w:rFonts w:ascii="Times New Roman" w:hAnsi="Times New Roman"/>
          <w:sz w:val="24"/>
          <w:szCs w:val="24"/>
          <w:lang w:val="en-GB"/>
        </w:rPr>
        <w:t>images while the patient i</w:t>
      </w:r>
      <w:r w:rsidR="00511D04" w:rsidRPr="00CB188A">
        <w:rPr>
          <w:rFonts w:ascii="Times New Roman" w:hAnsi="Times New Roman"/>
          <w:sz w:val="24"/>
          <w:szCs w:val="24"/>
          <w:lang w:val="en-GB"/>
        </w:rPr>
        <w:t xml:space="preserve">s in an upright weight-bearing </w:t>
      </w:r>
      <w:r w:rsidR="00BB5653" w:rsidRPr="00CB188A">
        <w:rPr>
          <w:rFonts w:ascii="Times New Roman" w:hAnsi="Times New Roman"/>
          <w:sz w:val="24"/>
          <w:szCs w:val="24"/>
          <w:lang w:val="en-GB"/>
        </w:rPr>
        <w:t>position</w:t>
      </w:r>
      <w:r w:rsidR="00E66D11" w:rsidRPr="00CB188A">
        <w:rPr>
          <w:rFonts w:ascii="Times New Roman" w:hAnsi="Times New Roman"/>
          <w:sz w:val="24"/>
          <w:szCs w:val="24"/>
          <w:lang w:val="en-GB"/>
        </w:rPr>
        <w:t xml:space="preserve">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&lt;EndNote&gt;&lt;Cite&gt;&lt;Author&gt;National Institute for Health and Clinical Excellence&lt;/Author&gt;&lt;Year&gt;2011&lt;/Year&gt;&lt;RecNum&gt;30&lt;/RecNum&gt;&lt;record&gt;&lt;rec-number&gt;30&lt;/rec-number&gt;&lt;foreign-keys&gt;&lt;key app="EN" db-id="pzrwsz205ter03ept5xxafpax00trzafrv9r"&gt;30&lt;/key&gt;&lt;/foreign-keys&gt;&lt;ref-type name="Report"&gt;27&lt;/ref-type&gt;&lt;contributors&gt;&lt;authors&gt;&lt;author&gt;National Institute for Health and Clinical Excellence,&lt;/author&gt;&lt;/authors&gt;&lt;/contributors&gt;&lt;titles&gt;&lt;title&gt;The EOS 2D/3D imaging system: NICE diagnostic guidance 1&lt;/title&gt;&lt;/titles&gt;&lt;dates&gt;&lt;year&gt;2011&lt;/year&gt;&lt;pub-dates&gt;&lt;date&gt;October 2011&lt;/date&gt;&lt;/pub-dates&gt;&lt;/dates&gt;&lt;pub-location&gt;London&lt;/pub-location&gt;&lt;publisher&gt;National Institute for Health and Clinical Excellence&lt;/publisher&gt;&lt;urls&gt;&lt;related-urls&gt;&lt;url&gt;www.nice.org.uk/dg1&lt;/url&gt;&lt;/related-urls&gt;&lt;/urls&gt;&lt;custom4&gt;Handsearch&lt;/custom4&gt;&lt;/record&gt;&lt;/Cite&gt;&lt;/EndNote&gt;</w:instrText>
      </w:r>
      <w:r w:rsidR="004561F9">
        <w:rPr>
          <w:rFonts w:ascii="Times New Roman" w:hAnsi="Times New Roman"/>
          <w:sz w:val="24"/>
          <w:szCs w:val="24"/>
          <w:lang w:val="en-GB"/>
        </w:rPr>
        <w:fldChar w:fldCharType="separate"/>
      </w:r>
      <w:r w:rsidR="00D400C0" w:rsidRPr="00D400C0">
        <w:rPr>
          <w:rFonts w:ascii="Times New Roman" w:hAnsi="Times New Roman"/>
          <w:noProof/>
          <w:sz w:val="24"/>
          <w:szCs w:val="24"/>
          <w:vertAlign w:val="superscript"/>
          <w:lang w:val="en-GB"/>
        </w:rPr>
        <w:t>2</w:t>
      </w:r>
      <w:r w:rsidR="004561F9">
        <w:rPr>
          <w:rFonts w:ascii="Times New Roman" w:hAnsi="Times New Roman"/>
          <w:sz w:val="24"/>
          <w:szCs w:val="24"/>
          <w:lang w:val="en-GB"/>
        </w:rPr>
        <w:fldChar w:fldCharType="end"/>
      </w:r>
      <w:r w:rsidR="00266703" w:rsidRPr="00CB188A">
        <w:rPr>
          <w:rFonts w:ascii="Times New Roman" w:hAnsi="Times New Roman"/>
          <w:sz w:val="24"/>
          <w:szCs w:val="24"/>
          <w:lang w:val="en-GB"/>
        </w:rPr>
        <w:t>.</w:t>
      </w:r>
      <w:r w:rsidR="00E66D11" w:rsidRPr="00CB188A">
        <w:rPr>
          <w:rFonts w:ascii="Times New Roman" w:hAnsi="Times New Roman"/>
          <w:sz w:val="24"/>
          <w:szCs w:val="24"/>
          <w:lang w:val="en-GB"/>
        </w:rPr>
        <w:t xml:space="preserve"> </w:t>
      </w:r>
      <w:r w:rsidR="00D00E57" w:rsidRPr="00CB188A">
        <w:rPr>
          <w:rFonts w:ascii="Times New Roman" w:hAnsi="Times New Roman"/>
          <w:sz w:val="24"/>
          <w:szCs w:val="24"/>
          <w:lang w:val="en-GB"/>
        </w:rPr>
        <w:t xml:space="preserve">Currently available imaging technologies that can be used in an upright weight-bearing position are X-ray film, computed radiography (CR) and digital radiography (DR), although film has been replaced by CR and DR in standard UK practice. </w:t>
      </w:r>
      <w:r>
        <w:rPr>
          <w:rFonts w:ascii="Times New Roman" w:hAnsi="Times New Roman"/>
          <w:sz w:val="24"/>
          <w:szCs w:val="24"/>
          <w:lang w:val="en-GB"/>
        </w:rPr>
        <w:t>EOS®</w:t>
      </w:r>
      <w:r w:rsidR="00266703" w:rsidRPr="00CB188A">
        <w:rPr>
          <w:rFonts w:ascii="Times New Roman" w:hAnsi="Times New Roman"/>
          <w:sz w:val="24"/>
          <w:szCs w:val="24"/>
          <w:lang w:val="en-GB"/>
        </w:rPr>
        <w:t xml:space="preserve"> </w:t>
      </w:r>
      <w:r w:rsidR="00D00E57" w:rsidRPr="00CB188A">
        <w:rPr>
          <w:rFonts w:ascii="Times New Roman" w:hAnsi="Times New Roman"/>
          <w:sz w:val="24"/>
          <w:szCs w:val="24"/>
          <w:lang w:val="en-GB"/>
        </w:rPr>
        <w:t xml:space="preserve">appears to have </w:t>
      </w:r>
      <w:r w:rsidR="00154B0C" w:rsidRPr="00CB188A">
        <w:rPr>
          <w:rFonts w:ascii="Times New Roman" w:hAnsi="Times New Roman"/>
          <w:sz w:val="24"/>
          <w:szCs w:val="24"/>
          <w:lang w:val="en-GB"/>
        </w:rPr>
        <w:t>four</w:t>
      </w:r>
      <w:r w:rsidR="00D00E57" w:rsidRPr="00CB188A">
        <w:rPr>
          <w:rFonts w:ascii="Times New Roman" w:hAnsi="Times New Roman"/>
          <w:sz w:val="24"/>
          <w:szCs w:val="24"/>
          <w:lang w:val="en-GB"/>
        </w:rPr>
        <w:t xml:space="preserve"> major advantages over the currently available technologies</w:t>
      </w:r>
      <w:r w:rsidR="00154B0C" w:rsidRPr="00CB188A">
        <w:rPr>
          <w:rFonts w:ascii="Times New Roman" w:hAnsi="Times New Roman"/>
          <w:sz w:val="24"/>
          <w:szCs w:val="24"/>
          <w:lang w:val="en-GB"/>
        </w:rPr>
        <w:t>: (</w:t>
      </w:r>
      <w:proofErr w:type="spellStart"/>
      <w:r w:rsidR="00154B0C" w:rsidRPr="00CB188A">
        <w:rPr>
          <w:rFonts w:ascii="Times New Roman" w:hAnsi="Times New Roman"/>
          <w:sz w:val="24"/>
          <w:szCs w:val="24"/>
          <w:lang w:val="en-GB"/>
        </w:rPr>
        <w:t>i</w:t>
      </w:r>
      <w:proofErr w:type="spellEnd"/>
      <w:r w:rsidR="00154B0C" w:rsidRPr="00CB188A">
        <w:rPr>
          <w:rFonts w:ascii="Times New Roman" w:hAnsi="Times New Roman"/>
          <w:sz w:val="24"/>
          <w:szCs w:val="24"/>
          <w:lang w:val="en-GB"/>
        </w:rPr>
        <w:t>)</w:t>
      </w:r>
      <w:r w:rsidR="00D00E57" w:rsidRPr="00CB188A">
        <w:rPr>
          <w:rFonts w:ascii="Times New Roman" w:hAnsi="Times New Roman"/>
          <w:sz w:val="24"/>
          <w:szCs w:val="24"/>
          <w:lang w:val="en-GB"/>
        </w:rPr>
        <w:t xml:space="preserve"> </w:t>
      </w:r>
      <w:r w:rsidR="00154B0C" w:rsidRPr="00CB188A">
        <w:rPr>
          <w:rFonts w:ascii="Times New Roman" w:hAnsi="Times New Roman"/>
          <w:sz w:val="24"/>
          <w:szCs w:val="24"/>
          <w:lang w:val="en-GB"/>
        </w:rPr>
        <w:t xml:space="preserve">full body imaging without </w:t>
      </w:r>
      <w:r w:rsidR="00154B0C" w:rsidRPr="00CB188A">
        <w:rPr>
          <w:rFonts w:ascii="Times New Roman" w:hAnsi="Times New Roman"/>
          <w:sz w:val="24"/>
          <w:szCs w:val="24"/>
          <w:lang w:val="en-GB"/>
        </w:rPr>
        <w:lastRenderedPageBreak/>
        <w:t xml:space="preserve">digital stitching, </w:t>
      </w:r>
      <w:r w:rsidR="00007FAC">
        <w:rPr>
          <w:rFonts w:ascii="Times New Roman" w:hAnsi="Times New Roman"/>
          <w:sz w:val="24"/>
          <w:szCs w:val="24"/>
          <w:lang w:val="en-GB"/>
        </w:rPr>
        <w:t xml:space="preserve">although some DR systems have automatic acquisition modes in which large length scans can be made without manual stitching, </w:t>
      </w:r>
      <w:r w:rsidR="00154B0C" w:rsidRPr="00CB188A">
        <w:rPr>
          <w:rFonts w:ascii="Times New Roman" w:hAnsi="Times New Roman"/>
          <w:sz w:val="24"/>
          <w:szCs w:val="24"/>
          <w:lang w:val="en-GB"/>
        </w:rPr>
        <w:t xml:space="preserve">(ii) simultaneous </w:t>
      </w:r>
      <w:r>
        <w:rPr>
          <w:rFonts w:ascii="Times New Roman" w:hAnsi="Times New Roman"/>
          <w:sz w:val="24"/>
          <w:szCs w:val="24"/>
          <w:lang w:val="en-GB"/>
        </w:rPr>
        <w:t xml:space="preserve">posteroanterior </w:t>
      </w:r>
      <w:r w:rsidR="00154B0C" w:rsidRPr="00CB188A">
        <w:rPr>
          <w:rFonts w:ascii="Times New Roman" w:hAnsi="Times New Roman"/>
          <w:sz w:val="24"/>
          <w:szCs w:val="24"/>
          <w:lang w:val="en-GB"/>
        </w:rPr>
        <w:t>and lateral images, (iii) production of 3D reconstructions of the spine, and (iv) lower radiation</w:t>
      </w:r>
      <w:r>
        <w:rPr>
          <w:rFonts w:ascii="Times New Roman" w:hAnsi="Times New Roman"/>
          <w:sz w:val="24"/>
          <w:szCs w:val="24"/>
          <w:lang w:val="en-GB"/>
        </w:rPr>
        <w:t xml:space="preserve"> dose</w:t>
      </w:r>
      <w:r w:rsidR="002E751C">
        <w:rPr>
          <w:rFonts w:ascii="Times New Roman" w:hAnsi="Times New Roman"/>
          <w:sz w:val="24"/>
          <w:szCs w:val="24"/>
          <w:lang w:val="en-GB"/>
        </w:rPr>
        <w:t xml:space="preserve">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&lt;EndNote&gt;&lt;Cite&gt;&lt;Author&gt;National Institute for Health and Clinical Excellence&lt;/Author&gt;&lt;Year&gt;2010&lt;/Year&gt;&lt;RecNum&gt;32&lt;/RecNum&gt;&lt;record&gt;&lt;rec-number&gt;32&lt;/rec-number&gt;&lt;foreign-keys&gt;&lt;key app="EN" db-id="pzrwsz205ter03ept5xxafpax00trzafrv9r"&gt;32&lt;/key&gt;&lt;/foreign-keys&gt;&lt;ref-type name="Report"&gt;27&lt;/ref-type&gt;&lt;contributors&gt;&lt;authors&gt;&lt;author&gt;National Institute for Health and Clinical Excellence,&lt;/author&gt;&lt;/authors&gt;&lt;/contributors&gt;&lt;titles&gt;&lt;title&gt;EOS 2D/3D X-ray Imaging System - Final scope&lt;/title&gt;&lt;secondary-title&gt;Diagnostics Assessment Programme&lt;/secondary-title&gt;&lt;/titles&gt;&lt;dates&gt;&lt;year&gt;2010&lt;/year&gt;&lt;/dates&gt;&lt;pub-location&gt;London&lt;/pub-location&gt;&lt;publisher&gt;National Institute for Health and Clinical Excellence&lt;/publisher&gt;&lt;urls&gt;&lt;related-urls&gt;&lt;url&gt;http://www.nice.org.uk/nicemedia/live/13030/51430/51430.pdf&lt;/url&gt;&lt;/related-urls&gt;&lt;/urls&gt;&lt;access-date&gt;11/12/2010&lt;/access-date&gt;&lt;/record&gt;&lt;/Cite&gt;&lt;/EndNote&gt;</w:instrText>
      </w:r>
      <w:r w:rsidR="004561F9">
        <w:rPr>
          <w:rFonts w:ascii="Times New Roman" w:hAnsi="Times New Roman"/>
          <w:sz w:val="24"/>
          <w:szCs w:val="24"/>
          <w:lang w:val="en-GB"/>
        </w:rPr>
        <w:fldChar w:fldCharType="separate"/>
      </w:r>
      <w:r w:rsidR="00D400C0" w:rsidRPr="00D400C0">
        <w:rPr>
          <w:rFonts w:ascii="Times New Roman" w:hAnsi="Times New Roman"/>
          <w:noProof/>
          <w:sz w:val="24"/>
          <w:szCs w:val="24"/>
          <w:vertAlign w:val="superscript"/>
          <w:lang w:val="en-GB"/>
        </w:rPr>
        <w:t>3</w:t>
      </w:r>
      <w:r w:rsidR="004561F9">
        <w:rPr>
          <w:rFonts w:ascii="Times New Roman" w:hAnsi="Times New Roman"/>
          <w:sz w:val="24"/>
          <w:szCs w:val="24"/>
          <w:lang w:val="en-GB"/>
        </w:rPr>
        <w:fldChar w:fldCharType="end"/>
      </w:r>
      <w:r w:rsidR="00154B0C" w:rsidRPr="00CB188A">
        <w:rPr>
          <w:rFonts w:ascii="Times New Roman" w:hAnsi="Times New Roman"/>
          <w:sz w:val="24"/>
          <w:szCs w:val="24"/>
          <w:lang w:val="en-GB"/>
        </w:rPr>
        <w:t xml:space="preserve">.  </w:t>
      </w:r>
      <w:r w:rsidR="00D45E9A" w:rsidRPr="00CB188A">
        <w:rPr>
          <w:rFonts w:ascii="Times New Roman" w:hAnsi="Times New Roman"/>
          <w:sz w:val="24"/>
          <w:szCs w:val="24"/>
          <w:lang w:val="en-GB"/>
        </w:rPr>
        <w:t xml:space="preserve"> </w:t>
      </w:r>
    </w:p>
    <w:p w:rsidR="00300C3D" w:rsidRPr="00CB188A" w:rsidRDefault="00300C3D" w:rsidP="002D05BD">
      <w:pPr>
        <w:pStyle w:val="Default"/>
        <w:spacing w:line="480" w:lineRule="auto"/>
        <w:rPr>
          <w:rFonts w:ascii="Times New Roman" w:hAnsi="Times New Roman"/>
          <w:sz w:val="24"/>
          <w:szCs w:val="24"/>
          <w:lang w:val="en-GB"/>
        </w:rPr>
      </w:pPr>
    </w:p>
    <w:p w:rsidR="00F71815" w:rsidRPr="00CB188A" w:rsidRDefault="00C000F8" w:rsidP="002D05BD">
      <w:pPr>
        <w:pStyle w:val="Default"/>
        <w:spacing w:line="480" w:lineRule="auto"/>
        <w:rPr>
          <w:rFonts w:ascii="Times New Roman" w:hAnsi="Times New Roman"/>
          <w:sz w:val="24"/>
          <w:szCs w:val="24"/>
          <w:lang w:val="en-GB"/>
        </w:rPr>
      </w:pPr>
      <w:r>
        <w:rPr>
          <w:rFonts w:ascii="Times New Roman" w:hAnsi="Times New Roman"/>
          <w:sz w:val="24"/>
          <w:szCs w:val="24"/>
          <w:lang w:val="en-GB"/>
        </w:rPr>
        <w:t>The objective of this</w:t>
      </w:r>
      <w:r w:rsidR="00EB3BC8" w:rsidRPr="00CB188A">
        <w:rPr>
          <w:rFonts w:ascii="Times New Roman" w:hAnsi="Times New Roman"/>
          <w:sz w:val="24"/>
          <w:szCs w:val="24"/>
          <w:lang w:val="en-GB"/>
        </w:rPr>
        <w:t xml:space="preserve"> study was to </w:t>
      </w:r>
      <w:r w:rsidRPr="00560E53">
        <w:rPr>
          <w:rFonts w:ascii="Times New Roman" w:hAnsi="Times New Roman"/>
          <w:bCs/>
          <w:sz w:val="24"/>
          <w:szCs w:val="24"/>
        </w:rPr>
        <w:t xml:space="preserve">evaluate the cost-effectiveness of </w:t>
      </w:r>
      <w:r w:rsidR="00D83E0F">
        <w:rPr>
          <w:rFonts w:ascii="Times New Roman" w:hAnsi="Times New Roman"/>
          <w:bCs/>
          <w:sz w:val="24"/>
          <w:szCs w:val="24"/>
        </w:rPr>
        <w:t>EOS®</w:t>
      </w:r>
      <w:r w:rsidRPr="00560E53">
        <w:rPr>
          <w:rFonts w:ascii="Times New Roman" w:hAnsi="Times New Roman"/>
          <w:bCs/>
          <w:sz w:val="24"/>
          <w:szCs w:val="24"/>
        </w:rPr>
        <w:t xml:space="preserve"> compared with standard X-ray for the diagnosis and monitoring of </w:t>
      </w:r>
      <w:r w:rsidRPr="00C000F8">
        <w:rPr>
          <w:rFonts w:ascii="Times New Roman" w:hAnsi="Times New Roman"/>
          <w:bCs/>
          <w:sz w:val="24"/>
          <w:szCs w:val="24"/>
          <w:lang w:val="en-GB"/>
        </w:rPr>
        <w:t>orthopaedic</w:t>
      </w:r>
      <w:r w:rsidRPr="00560E53">
        <w:rPr>
          <w:rFonts w:ascii="Times New Roman" w:hAnsi="Times New Roman"/>
          <w:bCs/>
          <w:sz w:val="24"/>
          <w:szCs w:val="24"/>
        </w:rPr>
        <w:t xml:space="preserve"> conditions</w:t>
      </w:r>
      <w:r w:rsidRPr="00CB188A">
        <w:rPr>
          <w:rFonts w:ascii="Times New Roman" w:hAnsi="Times New Roman"/>
          <w:sz w:val="24"/>
          <w:szCs w:val="24"/>
          <w:lang w:val="en-GB"/>
        </w:rPr>
        <w:t xml:space="preserve"> </w:t>
      </w:r>
      <w:r w:rsidR="00EB3BC8" w:rsidRPr="00CB188A">
        <w:rPr>
          <w:rFonts w:ascii="Times New Roman" w:hAnsi="Times New Roman"/>
          <w:sz w:val="24"/>
          <w:szCs w:val="24"/>
          <w:lang w:val="en-GB"/>
        </w:rPr>
        <w:t xml:space="preserve">from the perspective of the UK NHS.  </w:t>
      </w:r>
      <w:r w:rsidR="00D45E9A" w:rsidRPr="00CB188A">
        <w:rPr>
          <w:rFonts w:ascii="Times New Roman" w:hAnsi="Times New Roman"/>
          <w:sz w:val="24"/>
          <w:szCs w:val="24"/>
          <w:lang w:val="en-GB"/>
        </w:rPr>
        <w:t xml:space="preserve">The indications considered were </w:t>
      </w:r>
      <w:r w:rsidR="004520F8" w:rsidRPr="00CB188A">
        <w:rPr>
          <w:rFonts w:ascii="Times New Roman" w:hAnsi="Times New Roman"/>
          <w:sz w:val="24"/>
          <w:szCs w:val="24"/>
          <w:lang w:val="en-GB"/>
        </w:rPr>
        <w:t xml:space="preserve">spinal deformity (principally </w:t>
      </w:r>
      <w:r w:rsidR="0003775E" w:rsidRPr="00CB188A">
        <w:rPr>
          <w:rFonts w:ascii="Times New Roman" w:hAnsi="Times New Roman"/>
          <w:sz w:val="24"/>
          <w:szCs w:val="24"/>
          <w:lang w:val="en-GB"/>
        </w:rPr>
        <w:t>scoliosis)</w:t>
      </w:r>
      <w:r w:rsidR="00101D92" w:rsidRPr="00CB188A">
        <w:rPr>
          <w:rFonts w:ascii="Times New Roman" w:hAnsi="Times New Roman"/>
          <w:sz w:val="24"/>
          <w:szCs w:val="24"/>
          <w:lang w:val="en-GB"/>
        </w:rPr>
        <w:t xml:space="preserve"> </w:t>
      </w:r>
      <w:r w:rsidR="004520F8" w:rsidRPr="00CB188A">
        <w:rPr>
          <w:rFonts w:ascii="Times New Roman" w:hAnsi="Times New Roman"/>
          <w:sz w:val="24"/>
          <w:szCs w:val="24"/>
          <w:lang w:val="en-GB"/>
        </w:rPr>
        <w:t>in</w:t>
      </w:r>
      <w:r w:rsidR="00101D92" w:rsidRPr="00CB188A">
        <w:rPr>
          <w:rFonts w:ascii="Times New Roman" w:hAnsi="Times New Roman"/>
          <w:sz w:val="24"/>
          <w:szCs w:val="24"/>
          <w:lang w:val="en-GB"/>
        </w:rPr>
        <w:t xml:space="preserve"> children, adolescent</w:t>
      </w:r>
      <w:r w:rsidR="00511D04" w:rsidRPr="00CB188A">
        <w:rPr>
          <w:rFonts w:ascii="Times New Roman" w:hAnsi="Times New Roman"/>
          <w:sz w:val="24"/>
          <w:szCs w:val="24"/>
          <w:lang w:val="en-GB"/>
        </w:rPr>
        <w:t>s</w:t>
      </w:r>
      <w:r w:rsidR="00101D92" w:rsidRPr="00CB188A">
        <w:rPr>
          <w:rFonts w:ascii="Times New Roman" w:hAnsi="Times New Roman"/>
          <w:sz w:val="24"/>
          <w:szCs w:val="24"/>
          <w:lang w:val="en-GB"/>
        </w:rPr>
        <w:t xml:space="preserve"> and adults,</w:t>
      </w:r>
      <w:r w:rsidR="0003775E" w:rsidRPr="00CB188A">
        <w:rPr>
          <w:rFonts w:ascii="Times New Roman" w:hAnsi="Times New Roman"/>
          <w:sz w:val="24"/>
          <w:szCs w:val="24"/>
          <w:lang w:val="en-GB"/>
        </w:rPr>
        <w:t xml:space="preserve"> and leg length discrepancy and alignment</w:t>
      </w:r>
      <w:r w:rsidR="00101D92" w:rsidRPr="00CB188A">
        <w:rPr>
          <w:rFonts w:ascii="Times New Roman" w:hAnsi="Times New Roman"/>
          <w:sz w:val="24"/>
          <w:szCs w:val="24"/>
          <w:lang w:val="en-GB"/>
        </w:rPr>
        <w:t xml:space="preserve"> </w:t>
      </w:r>
      <w:r w:rsidR="004520F8" w:rsidRPr="00CB188A">
        <w:rPr>
          <w:rFonts w:ascii="Times New Roman" w:hAnsi="Times New Roman"/>
          <w:sz w:val="24"/>
          <w:szCs w:val="24"/>
          <w:lang w:val="en-GB"/>
        </w:rPr>
        <w:t>in</w:t>
      </w:r>
      <w:r w:rsidR="00101D92" w:rsidRPr="00CB188A">
        <w:rPr>
          <w:rFonts w:ascii="Times New Roman" w:hAnsi="Times New Roman"/>
          <w:sz w:val="24"/>
          <w:szCs w:val="24"/>
          <w:lang w:val="en-GB"/>
        </w:rPr>
        <w:t xml:space="preserve"> children and adolescents</w:t>
      </w:r>
      <w:r w:rsidR="0003775E" w:rsidRPr="00CB188A">
        <w:rPr>
          <w:rFonts w:ascii="Times New Roman" w:hAnsi="Times New Roman"/>
          <w:sz w:val="24"/>
          <w:szCs w:val="24"/>
          <w:lang w:val="en-GB"/>
        </w:rPr>
        <w:t xml:space="preserve">. </w:t>
      </w:r>
      <w:r w:rsidR="004520F8" w:rsidRPr="00CB188A">
        <w:rPr>
          <w:rFonts w:ascii="Times New Roman" w:hAnsi="Times New Roman"/>
          <w:sz w:val="24"/>
          <w:szCs w:val="24"/>
          <w:lang w:val="en-GB"/>
        </w:rPr>
        <w:t xml:space="preserve"> </w:t>
      </w:r>
    </w:p>
    <w:p w:rsidR="00D45E9A" w:rsidRPr="00CB188A" w:rsidRDefault="00D45E9A" w:rsidP="002D05BD">
      <w:pPr>
        <w:spacing w:after="0" w:line="480" w:lineRule="auto"/>
        <w:rPr>
          <w:rFonts w:ascii="Times New Roman" w:hAnsi="Times New Roman" w:cs="Times New Roman"/>
          <w:b/>
          <w:sz w:val="24"/>
          <w:szCs w:val="24"/>
        </w:rPr>
      </w:pPr>
    </w:p>
    <w:p w:rsidR="00217E7D" w:rsidRPr="00CB188A" w:rsidRDefault="00712ED6" w:rsidP="002D05BD">
      <w:pPr>
        <w:spacing w:after="0" w:line="480" w:lineRule="auto"/>
        <w:rPr>
          <w:rFonts w:ascii="Times New Roman" w:hAnsi="Times New Roman" w:cs="Times New Roman"/>
          <w:b/>
          <w:sz w:val="24"/>
          <w:szCs w:val="24"/>
        </w:rPr>
      </w:pPr>
      <w:r w:rsidRPr="00CB188A">
        <w:rPr>
          <w:rFonts w:ascii="Times New Roman" w:hAnsi="Times New Roman" w:cs="Times New Roman"/>
          <w:b/>
          <w:sz w:val="24"/>
          <w:szCs w:val="24"/>
        </w:rPr>
        <w:t xml:space="preserve"> </w:t>
      </w:r>
      <w:r w:rsidR="007371A8" w:rsidRPr="00CB188A">
        <w:rPr>
          <w:rFonts w:ascii="Times New Roman" w:hAnsi="Times New Roman" w:cs="Times New Roman"/>
          <w:b/>
          <w:sz w:val="24"/>
          <w:szCs w:val="24"/>
        </w:rPr>
        <w:t>METHODS</w:t>
      </w:r>
    </w:p>
    <w:p w:rsidR="007371A8" w:rsidRPr="00CB188A" w:rsidRDefault="007371A8" w:rsidP="002D05BD">
      <w:pPr>
        <w:spacing w:after="0" w:line="480" w:lineRule="auto"/>
        <w:rPr>
          <w:rFonts w:ascii="Times New Roman" w:hAnsi="Times New Roman" w:cs="Times New Roman"/>
          <w:b/>
          <w:sz w:val="24"/>
          <w:szCs w:val="24"/>
        </w:rPr>
      </w:pPr>
      <w:r w:rsidRPr="00CB188A">
        <w:rPr>
          <w:rFonts w:ascii="Times New Roman" w:hAnsi="Times New Roman" w:cs="Times New Roman"/>
          <w:b/>
          <w:sz w:val="24"/>
          <w:szCs w:val="24"/>
        </w:rPr>
        <w:t>Overview</w:t>
      </w:r>
    </w:p>
    <w:p w:rsidR="00E406A3" w:rsidRPr="00E406A3" w:rsidRDefault="00A30F54" w:rsidP="00E406A3">
      <w:pPr>
        <w:pStyle w:val="Default"/>
        <w:spacing w:line="480" w:lineRule="auto"/>
        <w:rPr>
          <w:rFonts w:ascii="Times New Roman" w:hAnsi="Times New Roman"/>
          <w:sz w:val="24"/>
          <w:szCs w:val="24"/>
        </w:rPr>
      </w:pPr>
      <w:r w:rsidRPr="00CB188A">
        <w:rPr>
          <w:rFonts w:ascii="Times New Roman" w:hAnsi="Times New Roman"/>
          <w:sz w:val="24"/>
          <w:szCs w:val="24"/>
          <w:lang w:val="en-GB"/>
        </w:rPr>
        <w:t xml:space="preserve">The cost-effectiveness of </w:t>
      </w:r>
      <w:r w:rsidR="00CE3F2D">
        <w:rPr>
          <w:rFonts w:ascii="Times New Roman" w:hAnsi="Times New Roman"/>
          <w:sz w:val="24"/>
          <w:szCs w:val="24"/>
          <w:lang w:val="en-GB"/>
        </w:rPr>
        <w:t>EOS</w:t>
      </w:r>
      <w:r w:rsidR="00D83E0F">
        <w:rPr>
          <w:rFonts w:ascii="Times New Roman" w:hAnsi="Times New Roman"/>
          <w:sz w:val="24"/>
          <w:szCs w:val="24"/>
          <w:lang w:val="en-GB"/>
        </w:rPr>
        <w:t>®</w:t>
      </w:r>
      <w:r w:rsidRPr="00CB188A">
        <w:rPr>
          <w:rFonts w:ascii="Times New Roman" w:hAnsi="Times New Roman"/>
          <w:sz w:val="24"/>
          <w:szCs w:val="24"/>
          <w:lang w:val="en-GB"/>
        </w:rPr>
        <w:t xml:space="preserve"> depends on how the health </w:t>
      </w:r>
      <w:r w:rsidR="002E751C">
        <w:rPr>
          <w:rFonts w:ascii="Times New Roman" w:hAnsi="Times New Roman"/>
          <w:sz w:val="24"/>
          <w:szCs w:val="24"/>
          <w:lang w:val="en-GB"/>
        </w:rPr>
        <w:t>outcomes</w:t>
      </w:r>
      <w:r w:rsidRPr="00CB188A">
        <w:rPr>
          <w:rFonts w:ascii="Times New Roman" w:hAnsi="Times New Roman"/>
          <w:sz w:val="24"/>
          <w:szCs w:val="24"/>
          <w:lang w:val="en-GB"/>
        </w:rPr>
        <w:t xml:space="preserve"> </w:t>
      </w:r>
      <w:r w:rsidR="00975524">
        <w:rPr>
          <w:rFonts w:ascii="Times New Roman" w:hAnsi="Times New Roman"/>
          <w:sz w:val="24"/>
          <w:szCs w:val="24"/>
          <w:lang w:val="en-GB"/>
        </w:rPr>
        <w:t xml:space="preserve">and costs </w:t>
      </w:r>
      <w:r w:rsidR="00762A14" w:rsidRPr="00CB188A">
        <w:rPr>
          <w:rFonts w:ascii="Times New Roman" w:hAnsi="Times New Roman"/>
          <w:sz w:val="24"/>
          <w:szCs w:val="24"/>
          <w:lang w:val="en-GB"/>
        </w:rPr>
        <w:t xml:space="preserve">associated with </w:t>
      </w:r>
      <w:r w:rsidR="00CE3F2D">
        <w:rPr>
          <w:rFonts w:ascii="Times New Roman" w:hAnsi="Times New Roman"/>
          <w:sz w:val="24"/>
          <w:szCs w:val="24"/>
          <w:lang w:val="en-GB"/>
        </w:rPr>
        <w:t>EOS</w:t>
      </w:r>
      <w:r w:rsidR="00D83E0F">
        <w:rPr>
          <w:rFonts w:ascii="Times New Roman" w:hAnsi="Times New Roman"/>
          <w:sz w:val="24"/>
          <w:szCs w:val="24"/>
          <w:lang w:val="en-GB"/>
        </w:rPr>
        <w:t>®</w:t>
      </w:r>
      <w:r w:rsidR="00762A14" w:rsidRPr="00CB188A">
        <w:rPr>
          <w:rFonts w:ascii="Times New Roman" w:hAnsi="Times New Roman"/>
          <w:sz w:val="24"/>
          <w:szCs w:val="24"/>
          <w:lang w:val="en-GB"/>
        </w:rPr>
        <w:t xml:space="preserve"> </w:t>
      </w:r>
      <w:r w:rsidR="00975524">
        <w:rPr>
          <w:rFonts w:ascii="Times New Roman" w:hAnsi="Times New Roman"/>
          <w:sz w:val="24"/>
          <w:szCs w:val="24"/>
          <w:lang w:val="en-GB"/>
        </w:rPr>
        <w:t>compare with those of standard X-ray</w:t>
      </w:r>
      <w:r w:rsidRPr="00CB188A">
        <w:rPr>
          <w:rFonts w:ascii="Times New Roman" w:hAnsi="Times New Roman"/>
          <w:sz w:val="24"/>
          <w:szCs w:val="24"/>
          <w:lang w:val="en-GB"/>
        </w:rPr>
        <w:t xml:space="preserve"> for each relevant indicat</w:t>
      </w:r>
      <w:r w:rsidR="0016465A">
        <w:rPr>
          <w:rFonts w:ascii="Times New Roman" w:hAnsi="Times New Roman"/>
          <w:sz w:val="24"/>
          <w:szCs w:val="24"/>
          <w:lang w:val="en-GB"/>
        </w:rPr>
        <w:t>ion. EOS may be of particular benefit in those pathologies which change under load, where rotational deformity is relevant or require repeated imaging</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&lt;EndNote&gt;&lt;Cite&gt;&lt;Author&gt;Wade&lt;/Author&gt;&lt;Year&gt;2012&lt;/Year&gt;&lt;RecNum&gt;3&lt;/RecNum&gt;&lt;record&gt;&lt;rec-number&gt;3&lt;/rec-number&gt;&lt;foreign-keys&gt;&lt;key app="EN" db-id="pzrwsz205ter03ept5xxafpax00trzafrv9r"&gt;3&lt;/key&gt;&lt;/foreign-keys&gt;&lt;ref-type name="Journal Article"&gt;17&lt;/ref-type&gt;&lt;contributors&gt;&lt;authors&gt;&lt;author&gt;Wade, Ros&lt;/author&gt;&lt;author&gt;Yang, Huiqin&lt;/author&gt;&lt;author&gt;Gummerson, Nigel&lt;/author&gt;&lt;author&gt;McKenna, Claire&lt;/author&gt;&lt;author&gt;Faria, Rita&lt;/author&gt;&lt;author&gt;Woolacott, Nerys&lt;/author&gt;&lt;/authors&gt;&lt;/contributors&gt;&lt;titles&gt;&lt;title&gt;A Systematic Review of the Clinical Effectiveness of EOS 2D/3D X-ray Imaging System&lt;/title&gt;&lt;secondary-title&gt;European Spine Journal&lt;/secondary-title&gt;&lt;/titles&gt;&lt;periodical&gt;&lt;full-title&gt;European Spine Journal&lt;/full-title&gt;&lt;/periodical&gt;&lt;dates&gt;&lt;year&gt;2012&lt;/year&gt;&lt;/dates&gt;&lt;urls&gt;&lt;/urls&gt;&lt;electronic-resource-num&gt;10.1007/s00586-012-2469-7&lt;/electronic-resource-num&gt;&lt;/record&gt;&lt;/Cite&gt;&lt;/EndNote&gt;</w:instrText>
      </w:r>
      <w:r w:rsidR="004561F9">
        <w:rPr>
          <w:rFonts w:ascii="Times New Roman" w:hAnsi="Times New Roman"/>
          <w:sz w:val="24"/>
          <w:szCs w:val="24"/>
          <w:lang w:val="en-GB"/>
        </w:rPr>
        <w:fldChar w:fldCharType="separate"/>
      </w:r>
      <w:r w:rsidR="00D400C0" w:rsidRPr="00D400C0">
        <w:rPr>
          <w:rFonts w:ascii="Times New Roman" w:hAnsi="Times New Roman"/>
          <w:noProof/>
          <w:sz w:val="24"/>
          <w:szCs w:val="24"/>
          <w:vertAlign w:val="superscript"/>
          <w:lang w:val="en-GB"/>
        </w:rPr>
        <w:t>4</w:t>
      </w:r>
      <w:r w:rsidR="004561F9">
        <w:rPr>
          <w:rFonts w:ascii="Times New Roman" w:hAnsi="Times New Roman"/>
          <w:sz w:val="24"/>
          <w:szCs w:val="24"/>
          <w:lang w:val="en-GB"/>
        </w:rPr>
        <w:fldChar w:fldCharType="end"/>
      </w:r>
      <w:r w:rsidR="0016465A">
        <w:rPr>
          <w:rFonts w:ascii="Times New Roman" w:hAnsi="Times New Roman"/>
          <w:sz w:val="24"/>
          <w:szCs w:val="24"/>
          <w:lang w:val="en-GB"/>
        </w:rPr>
        <w:t xml:space="preserve">; therefore, the indications </w:t>
      </w:r>
      <w:r w:rsidRPr="00CB188A">
        <w:rPr>
          <w:rFonts w:ascii="Times New Roman" w:hAnsi="Times New Roman"/>
          <w:sz w:val="24"/>
          <w:szCs w:val="24"/>
          <w:lang w:val="en-GB"/>
        </w:rPr>
        <w:t>considered were sco</w:t>
      </w:r>
      <w:r w:rsidR="007C79BC" w:rsidRPr="00CB188A">
        <w:rPr>
          <w:rFonts w:ascii="Times New Roman" w:hAnsi="Times New Roman"/>
          <w:sz w:val="24"/>
          <w:szCs w:val="24"/>
          <w:lang w:val="en-GB"/>
        </w:rPr>
        <w:t>liosis, congenital kyphosis, ankylosing spondylitis, Scheuermann’s disease</w:t>
      </w:r>
      <w:r w:rsidRPr="00CB188A">
        <w:rPr>
          <w:rFonts w:ascii="Times New Roman" w:hAnsi="Times New Roman"/>
          <w:sz w:val="24"/>
          <w:szCs w:val="24"/>
          <w:lang w:val="en-GB"/>
        </w:rPr>
        <w:t>, other deforming dorsopathie</w:t>
      </w:r>
      <w:r w:rsidR="007C79BC" w:rsidRPr="00CB188A">
        <w:rPr>
          <w:rFonts w:ascii="Times New Roman" w:hAnsi="Times New Roman"/>
          <w:sz w:val="24"/>
          <w:szCs w:val="24"/>
          <w:lang w:val="en-GB"/>
        </w:rPr>
        <w:t xml:space="preserve">s </w:t>
      </w:r>
      <w:r w:rsidRPr="00CB188A">
        <w:rPr>
          <w:rFonts w:ascii="Times New Roman" w:hAnsi="Times New Roman"/>
          <w:sz w:val="24"/>
          <w:szCs w:val="24"/>
          <w:lang w:val="en-GB"/>
        </w:rPr>
        <w:t>and congenital deformities of</w:t>
      </w:r>
      <w:r w:rsidR="007C79BC" w:rsidRPr="00CB188A">
        <w:rPr>
          <w:rFonts w:ascii="Times New Roman" w:hAnsi="Times New Roman"/>
          <w:sz w:val="24"/>
          <w:szCs w:val="24"/>
          <w:lang w:val="en-GB"/>
        </w:rPr>
        <w:t xml:space="preserve"> the hips or lower limbs</w:t>
      </w:r>
      <w:r w:rsidRPr="00CB188A">
        <w:rPr>
          <w:rFonts w:ascii="Times New Roman" w:hAnsi="Times New Roman"/>
          <w:sz w:val="24"/>
          <w:szCs w:val="24"/>
          <w:lang w:val="en-GB"/>
        </w:rPr>
        <w:t>.</w:t>
      </w:r>
      <w:r w:rsidR="007C79BC" w:rsidRPr="00CB188A">
        <w:rPr>
          <w:rFonts w:ascii="Times New Roman" w:hAnsi="Times New Roman"/>
          <w:sz w:val="24"/>
          <w:szCs w:val="24"/>
          <w:lang w:val="en-GB"/>
        </w:rPr>
        <w:t xml:space="preserve"> Reviews were conducted to identify evidence on the costs and benefits associated with </w:t>
      </w:r>
      <w:r w:rsidR="00605004">
        <w:rPr>
          <w:rFonts w:ascii="Times New Roman" w:hAnsi="Times New Roman"/>
          <w:sz w:val="24"/>
          <w:szCs w:val="24"/>
          <w:lang w:val="en-GB"/>
        </w:rPr>
        <w:t>EOS</w:t>
      </w:r>
      <w:r w:rsidR="00D83E0F">
        <w:rPr>
          <w:rFonts w:ascii="Times New Roman" w:hAnsi="Times New Roman"/>
          <w:sz w:val="24"/>
          <w:szCs w:val="24"/>
          <w:lang w:val="en-GB"/>
        </w:rPr>
        <w:t>®</w:t>
      </w:r>
      <w:r w:rsidR="007C79BC" w:rsidRPr="00CB188A">
        <w:rPr>
          <w:rFonts w:ascii="Times New Roman" w:hAnsi="Times New Roman"/>
          <w:sz w:val="24"/>
          <w:szCs w:val="24"/>
          <w:lang w:val="en-GB"/>
        </w:rPr>
        <w:t>.</w:t>
      </w:r>
      <w:r w:rsidRPr="00CB188A">
        <w:rPr>
          <w:rFonts w:ascii="Times New Roman" w:hAnsi="Times New Roman"/>
          <w:sz w:val="24"/>
          <w:szCs w:val="24"/>
          <w:lang w:val="en-GB"/>
        </w:rPr>
        <w:t xml:space="preserve">  A decision analytic model was developed to</w:t>
      </w:r>
      <w:r w:rsidR="0002023F" w:rsidRPr="00CB188A">
        <w:rPr>
          <w:rFonts w:ascii="Times New Roman" w:hAnsi="Times New Roman"/>
          <w:sz w:val="24"/>
          <w:szCs w:val="24"/>
          <w:lang w:val="en-GB"/>
        </w:rPr>
        <w:t xml:space="preserve"> synthesise the evidence identified, and </w:t>
      </w:r>
      <w:r w:rsidRPr="00CB188A">
        <w:rPr>
          <w:rFonts w:ascii="Times New Roman" w:hAnsi="Times New Roman"/>
          <w:sz w:val="24"/>
          <w:szCs w:val="24"/>
          <w:lang w:val="en-GB"/>
        </w:rPr>
        <w:t xml:space="preserve">compare the costs and health outcomes associated with each technology. </w:t>
      </w:r>
      <w:r w:rsidR="00E406A3" w:rsidRPr="00E406A3">
        <w:rPr>
          <w:rFonts w:ascii="Times New Roman" w:hAnsi="Times New Roman"/>
          <w:sz w:val="24"/>
          <w:szCs w:val="24"/>
        </w:rPr>
        <w:t xml:space="preserve">The model calculates the lifetime risk of cancer from radiation exposure associated with the diagnosis and monitoring pattern required for each </w:t>
      </w:r>
      <w:proofErr w:type="spellStart"/>
      <w:r w:rsidR="00E406A3" w:rsidRPr="00E406A3">
        <w:rPr>
          <w:rFonts w:ascii="Times New Roman" w:hAnsi="Times New Roman"/>
          <w:sz w:val="24"/>
          <w:szCs w:val="24"/>
        </w:rPr>
        <w:t>orthopaedic</w:t>
      </w:r>
      <w:proofErr w:type="spellEnd"/>
      <w:r w:rsidR="00E406A3" w:rsidRPr="00E406A3">
        <w:rPr>
          <w:rFonts w:ascii="Times New Roman" w:hAnsi="Times New Roman"/>
          <w:sz w:val="24"/>
          <w:szCs w:val="24"/>
        </w:rPr>
        <w:t xml:space="preserve"> indication. This lifetime cancer risk was translated into a loss </w:t>
      </w:r>
      <w:r w:rsidR="00E406A3" w:rsidRPr="00E406A3">
        <w:rPr>
          <w:rFonts w:ascii="Times New Roman" w:hAnsi="Times New Roman"/>
          <w:sz w:val="24"/>
          <w:szCs w:val="24"/>
        </w:rPr>
        <w:lastRenderedPageBreak/>
        <w:t xml:space="preserve">of quality-adjusted life years for patients and increased costs for the </w:t>
      </w:r>
      <w:r w:rsidR="006651A3">
        <w:rPr>
          <w:rFonts w:ascii="Times New Roman" w:hAnsi="Times New Roman"/>
          <w:sz w:val="24"/>
          <w:szCs w:val="24"/>
        </w:rPr>
        <w:t>UK NHS using published sources</w:t>
      </w:r>
      <w:r w:rsidR="00617304">
        <w:rPr>
          <w:rFonts w:ascii="Times New Roman" w:hAnsi="Times New Roman"/>
          <w:sz w:val="24"/>
          <w:szCs w:val="24"/>
        </w:rPr>
        <w:t xml:space="preserve"> </w:t>
      </w:r>
      <w:r w:rsidR="004561F9">
        <w:rPr>
          <w:rFonts w:ascii="Times New Roman" w:hAnsi="Times New Roman"/>
          <w:sz w:val="24"/>
          <w:szCs w:val="24"/>
        </w:rPr>
        <w:fldChar w:fldCharType="begin">
          <w:fldData xml:space="preserve">PEVuZE5vdGU+PENpdGU+PEF1dGhvcj5GZW53aWNrPC9BdXRob3I+PFllYXI+MjAxMTwvWWVhcj48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==
</w:fldData>
        </w:fldChar>
      </w:r>
      <w:r w:rsidR="00617304">
        <w:rPr>
          <w:rFonts w:ascii="Times New Roman" w:hAnsi="Times New Roman"/>
          <w:sz w:val="24"/>
          <w:szCs w:val="24"/>
        </w:rPr>
        <w:instrText xml:space="preserve"> ADDIN EN.CITE </w:instrText>
      </w:r>
      <w:r w:rsidR="004561F9">
        <w:rPr>
          <w:rFonts w:ascii="Times New Roman" w:hAnsi="Times New Roman"/>
          <w:sz w:val="24"/>
          <w:szCs w:val="24"/>
        </w:rPr>
        <w:fldChar w:fldCharType="begin">
          <w:fldData xml:space="preserve">PEVuZE5vdGU+PENpdGU+PEF1dGhvcj5GZW53aWNrPC9BdXRob3I+PFllYXI+MjAxMTwvWWVhcj48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==
</w:fldData>
        </w:fldChar>
      </w:r>
      <w:r w:rsidR="00617304">
        <w:rPr>
          <w:rFonts w:ascii="Times New Roman" w:hAnsi="Times New Roman"/>
          <w:sz w:val="24"/>
          <w:szCs w:val="24"/>
        </w:rPr>
        <w:instrText xml:space="preserve"> ADDIN EN.CITE.DATA </w:instrText>
      </w:r>
      <w:r w:rsidR="004561F9">
        <w:rPr>
          <w:rFonts w:ascii="Times New Roman" w:hAnsi="Times New Roman"/>
          <w:sz w:val="24"/>
          <w:szCs w:val="24"/>
        </w:rPr>
      </w:r>
      <w:r w:rsidR="004561F9">
        <w:rPr>
          <w:rFonts w:ascii="Times New Roman" w:hAnsi="Times New Roman"/>
          <w:sz w:val="24"/>
          <w:szCs w:val="24"/>
        </w:rPr>
        <w:fldChar w:fldCharType="end"/>
      </w:r>
      <w:r w:rsidR="004561F9">
        <w:rPr>
          <w:rFonts w:ascii="Times New Roman" w:hAnsi="Times New Roman"/>
          <w:sz w:val="24"/>
          <w:szCs w:val="24"/>
        </w:rPr>
      </w:r>
      <w:r w:rsidR="004561F9">
        <w:rPr>
          <w:rFonts w:ascii="Times New Roman" w:hAnsi="Times New Roman"/>
          <w:sz w:val="24"/>
          <w:szCs w:val="24"/>
        </w:rPr>
        <w:fldChar w:fldCharType="separate"/>
      </w:r>
      <w:r w:rsidR="00617304" w:rsidRPr="00617304">
        <w:rPr>
          <w:rFonts w:ascii="Times New Roman" w:hAnsi="Times New Roman"/>
          <w:noProof/>
          <w:sz w:val="24"/>
          <w:szCs w:val="24"/>
          <w:vertAlign w:val="superscript"/>
        </w:rPr>
        <w:t>5-8</w:t>
      </w:r>
      <w:r w:rsidR="004561F9">
        <w:rPr>
          <w:rFonts w:ascii="Times New Roman" w:hAnsi="Times New Roman"/>
          <w:sz w:val="24"/>
          <w:szCs w:val="24"/>
        </w:rPr>
        <w:fldChar w:fldCharType="end"/>
      </w:r>
      <w:r w:rsidR="006651A3">
        <w:rPr>
          <w:rFonts w:ascii="Times New Roman" w:hAnsi="Times New Roman"/>
          <w:sz w:val="24"/>
          <w:szCs w:val="24"/>
        </w:rPr>
        <w:t>.</w:t>
      </w:r>
    </w:p>
    <w:p w:rsidR="00F71815" w:rsidRPr="00CB188A" w:rsidRDefault="00F71815" w:rsidP="002D05BD">
      <w:pPr>
        <w:pStyle w:val="Default"/>
        <w:spacing w:line="480" w:lineRule="auto"/>
        <w:rPr>
          <w:rFonts w:ascii="Times New Roman" w:hAnsi="Times New Roman"/>
          <w:sz w:val="24"/>
          <w:szCs w:val="24"/>
          <w:lang w:val="en-GB"/>
        </w:rPr>
      </w:pPr>
    </w:p>
    <w:p w:rsidR="00FE34CE" w:rsidRPr="00CB188A" w:rsidRDefault="00216381" w:rsidP="00FE34CE">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t xml:space="preserve">The model evaluates costs from the perspective of the </w:t>
      </w:r>
      <w:r w:rsidR="007C79BC" w:rsidRPr="00CB188A">
        <w:rPr>
          <w:rFonts w:ascii="Times New Roman" w:hAnsi="Times New Roman"/>
          <w:sz w:val="24"/>
          <w:szCs w:val="24"/>
          <w:lang w:val="en-GB"/>
        </w:rPr>
        <w:t>NHS</w:t>
      </w:r>
      <w:r w:rsidRPr="00CB188A">
        <w:rPr>
          <w:rFonts w:ascii="Times New Roman" w:hAnsi="Times New Roman"/>
          <w:sz w:val="24"/>
          <w:szCs w:val="24"/>
          <w:lang w:val="en-GB"/>
        </w:rPr>
        <w:t xml:space="preserve"> and Personal Social Services, expressed in UK </w:t>
      </w:r>
      <w:r w:rsidR="00480ED2" w:rsidRPr="00CB188A">
        <w:rPr>
          <w:rFonts w:ascii="Times New Roman" w:hAnsi="Times New Roman"/>
          <w:sz w:val="24"/>
          <w:szCs w:val="24"/>
          <w:lang w:val="en-GB"/>
        </w:rPr>
        <w:t xml:space="preserve">pound </w:t>
      </w:r>
      <w:r w:rsidRPr="00CB188A">
        <w:rPr>
          <w:rFonts w:ascii="Times New Roman" w:hAnsi="Times New Roman"/>
          <w:sz w:val="24"/>
          <w:szCs w:val="24"/>
          <w:lang w:val="en-GB"/>
        </w:rPr>
        <w:t xml:space="preserve">sterling at a 2011 price base. </w:t>
      </w:r>
      <w:r w:rsidR="00521459" w:rsidRPr="00CB188A">
        <w:rPr>
          <w:rFonts w:ascii="Times New Roman" w:hAnsi="Times New Roman"/>
          <w:sz w:val="24"/>
          <w:szCs w:val="24"/>
          <w:lang w:val="en-GB"/>
        </w:rPr>
        <w:t>Health outcomes are expressed in terms of qu</w:t>
      </w:r>
      <w:r w:rsidR="00975524">
        <w:rPr>
          <w:rFonts w:ascii="Times New Roman" w:hAnsi="Times New Roman"/>
          <w:sz w:val="24"/>
          <w:szCs w:val="24"/>
          <w:lang w:val="en-GB"/>
        </w:rPr>
        <w:t>ality-adjusted life years (QALY</w:t>
      </w:r>
      <w:r w:rsidR="00521459" w:rsidRPr="00CB188A">
        <w:rPr>
          <w:rFonts w:ascii="Times New Roman" w:hAnsi="Times New Roman"/>
          <w:sz w:val="24"/>
          <w:szCs w:val="24"/>
          <w:lang w:val="en-GB"/>
        </w:rPr>
        <w:t>)</w:t>
      </w:r>
      <w:r w:rsidRPr="00CB188A">
        <w:rPr>
          <w:rFonts w:ascii="Times New Roman" w:hAnsi="Times New Roman"/>
          <w:sz w:val="24"/>
          <w:szCs w:val="24"/>
          <w:lang w:val="en-GB"/>
        </w:rPr>
        <w:t xml:space="preserve"> with</w:t>
      </w:r>
      <w:r w:rsidR="00521459" w:rsidRPr="00CB188A">
        <w:rPr>
          <w:rFonts w:ascii="Times New Roman" w:hAnsi="Times New Roman"/>
          <w:sz w:val="24"/>
          <w:szCs w:val="24"/>
          <w:lang w:val="en-GB"/>
        </w:rPr>
        <w:t xml:space="preserve"> costs </w:t>
      </w:r>
      <w:r w:rsidR="00E03111" w:rsidRPr="00CB188A">
        <w:rPr>
          <w:rFonts w:ascii="Times New Roman" w:hAnsi="Times New Roman"/>
          <w:sz w:val="24"/>
          <w:szCs w:val="24"/>
          <w:lang w:val="en-GB"/>
        </w:rPr>
        <w:t xml:space="preserve">and outcomes </w:t>
      </w:r>
      <w:r w:rsidR="000476EA" w:rsidRPr="00CB188A">
        <w:rPr>
          <w:rFonts w:ascii="Times New Roman" w:hAnsi="Times New Roman"/>
          <w:sz w:val="24"/>
          <w:szCs w:val="24"/>
          <w:lang w:val="en-GB"/>
        </w:rPr>
        <w:t xml:space="preserve">discounted </w:t>
      </w:r>
      <w:r w:rsidRPr="00CB188A">
        <w:rPr>
          <w:rFonts w:ascii="Times New Roman" w:hAnsi="Times New Roman"/>
          <w:sz w:val="24"/>
          <w:szCs w:val="24"/>
          <w:lang w:val="en-GB"/>
        </w:rPr>
        <w:t>at</w:t>
      </w:r>
      <w:r w:rsidR="00712ED6" w:rsidRPr="00CB188A">
        <w:rPr>
          <w:rFonts w:ascii="Times New Roman" w:hAnsi="Times New Roman"/>
          <w:sz w:val="24"/>
          <w:szCs w:val="24"/>
          <w:lang w:val="en-GB"/>
        </w:rPr>
        <w:t xml:space="preserve"> </w:t>
      </w:r>
      <w:r w:rsidR="000476EA" w:rsidRPr="00CB188A">
        <w:rPr>
          <w:rFonts w:ascii="Times New Roman" w:hAnsi="Times New Roman"/>
          <w:sz w:val="24"/>
          <w:szCs w:val="24"/>
          <w:lang w:val="en-GB"/>
        </w:rPr>
        <w:t xml:space="preserve">3.5% </w:t>
      </w:r>
      <w:r w:rsidR="00712ED6" w:rsidRPr="00CB188A">
        <w:rPr>
          <w:rFonts w:ascii="Times New Roman" w:hAnsi="Times New Roman"/>
          <w:sz w:val="24"/>
          <w:szCs w:val="24"/>
          <w:lang w:val="en-GB"/>
        </w:rPr>
        <w:t>per annum</w:t>
      </w:r>
      <w:r w:rsidR="002E751C">
        <w:rPr>
          <w:rFonts w:ascii="Times New Roman" w:hAnsi="Times New Roman"/>
          <w:sz w:val="24"/>
          <w:szCs w:val="24"/>
          <w:lang w:val="en-GB"/>
        </w:rPr>
        <w:t xml:space="preserve">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&lt;EndNote&gt;&lt;Cite&gt;&lt;Author&gt;National Institute for Health and Clinical Excellence&lt;/Author&gt;&lt;Year&gt;2008&lt;/Year&gt;&lt;RecNum&gt;8&lt;/RecNum&gt;&lt;record&gt;&lt;rec-number&gt;8&lt;/rec-number&gt;&lt;foreign-keys&gt;&lt;key app="EN" db-id="pzrwsz205ter03ept5xxafpax00trzafrv9r"&gt;8&lt;/key&gt;&lt;/foreign-keys&gt;&lt;ref-type name="Report"&gt;27&lt;/ref-type&gt;&lt;contributors&gt;&lt;authors&gt;&lt;author&gt;National Institute for Health and Clinical Excellence,&lt;/author&gt;&lt;/authors&gt;&lt;/contributors&gt;&lt;titles&gt;&lt;title&gt;Guide to the methods of technology appraisal&lt;/title&gt;&lt;/titles&gt;&lt;pages&gt;76&lt;/pages&gt;&lt;dates&gt;&lt;year&gt;2008&lt;/year&gt;&lt;/dates&gt;&lt;pub-location&gt;London&lt;/pub-location&gt;&lt;publisher&gt;National Institute for Health and Clinical Excellence&lt;/publisher&gt;&lt;urls&gt;&lt;related-urls&gt;&lt;url&gt;http://www.nice.org.uk/media/B52/A7/TAMethodsGuideUpdatedJune2008.pdf&lt;/url&gt;&lt;/related-urls&gt;&lt;/urls&gt;&lt;custom4&gt;Handsearch&lt;/custom4&gt;&lt;/record&gt;&lt;/Cite&gt;&lt;/EndNote&gt;</w:instrText>
      </w:r>
      <w:r w:rsidR="004561F9">
        <w:rPr>
          <w:rFonts w:ascii="Times New Roman" w:hAnsi="Times New Roman"/>
          <w:sz w:val="24"/>
          <w:szCs w:val="24"/>
          <w:lang w:val="en-GB"/>
        </w:rPr>
        <w:fldChar w:fldCharType="separate"/>
      </w:r>
      <w:r w:rsidR="00617304" w:rsidRPr="00617304">
        <w:rPr>
          <w:rFonts w:ascii="Times New Roman" w:hAnsi="Times New Roman"/>
          <w:noProof/>
          <w:sz w:val="24"/>
          <w:szCs w:val="24"/>
          <w:vertAlign w:val="superscript"/>
          <w:lang w:val="en-GB"/>
        </w:rPr>
        <w:t>9</w:t>
      </w:r>
      <w:r w:rsidR="004561F9">
        <w:rPr>
          <w:rFonts w:ascii="Times New Roman" w:hAnsi="Times New Roman"/>
          <w:sz w:val="24"/>
          <w:szCs w:val="24"/>
          <w:lang w:val="en-GB"/>
        </w:rPr>
        <w:fldChar w:fldCharType="end"/>
      </w:r>
      <w:r w:rsidR="00F37BA6" w:rsidRPr="00CB188A">
        <w:rPr>
          <w:rFonts w:ascii="Times New Roman" w:hAnsi="Times New Roman"/>
          <w:sz w:val="24"/>
          <w:szCs w:val="24"/>
          <w:lang w:val="en-GB"/>
        </w:rPr>
        <w:t>.</w:t>
      </w:r>
      <w:r w:rsidR="000476EA" w:rsidRPr="00CB188A">
        <w:rPr>
          <w:rFonts w:ascii="Times New Roman" w:hAnsi="Times New Roman"/>
          <w:sz w:val="24"/>
          <w:szCs w:val="24"/>
          <w:lang w:val="en-GB"/>
        </w:rPr>
        <w:t xml:space="preserve"> All stages of the work were</w:t>
      </w:r>
      <w:r w:rsidR="00E03111" w:rsidRPr="00CB188A">
        <w:rPr>
          <w:rFonts w:ascii="Times New Roman" w:hAnsi="Times New Roman"/>
          <w:sz w:val="24"/>
          <w:szCs w:val="24"/>
          <w:lang w:val="en-GB"/>
        </w:rPr>
        <w:t xml:space="preserve"> informed by discussion with</w:t>
      </w:r>
      <w:r w:rsidR="000476EA" w:rsidRPr="00CB188A">
        <w:rPr>
          <w:rFonts w:ascii="Times New Roman" w:hAnsi="Times New Roman"/>
          <w:sz w:val="24"/>
          <w:szCs w:val="24"/>
          <w:lang w:val="en-GB"/>
        </w:rPr>
        <w:t xml:space="preserve"> clinical advisors. </w:t>
      </w:r>
      <w:r w:rsidR="004520F8" w:rsidRPr="00CB188A">
        <w:rPr>
          <w:rFonts w:ascii="Times New Roman" w:hAnsi="Times New Roman"/>
          <w:sz w:val="24"/>
          <w:szCs w:val="24"/>
          <w:lang w:val="en-GB"/>
        </w:rPr>
        <w:t xml:space="preserve"> </w:t>
      </w:r>
      <w:r w:rsidR="00FE34CE">
        <w:rPr>
          <w:rFonts w:ascii="Times New Roman" w:hAnsi="Times New Roman"/>
          <w:sz w:val="24"/>
          <w:szCs w:val="24"/>
          <w:lang w:val="en-GB"/>
        </w:rPr>
        <w:t xml:space="preserve">Full modelling details can be found at </w:t>
      </w:r>
      <w:r w:rsidR="00FE34CE" w:rsidRPr="00812E59">
        <w:rPr>
          <w:rFonts w:ascii="Times New Roman" w:hAnsi="Times New Roman"/>
          <w:sz w:val="24"/>
          <w:szCs w:val="24"/>
          <w:lang w:val="en-GB"/>
        </w:rPr>
        <w:t>http://www.hta.ac.uk/fullmono/mon1614.pdf</w:t>
      </w:r>
      <w:r w:rsidR="00FE34CE" w:rsidRPr="00CB188A">
        <w:rPr>
          <w:rFonts w:ascii="Times New Roman" w:hAnsi="Times New Roman"/>
          <w:sz w:val="24"/>
          <w:szCs w:val="24"/>
          <w:lang w:val="en-GB"/>
        </w:rPr>
        <w:t>.</w:t>
      </w:r>
    </w:p>
    <w:p w:rsidR="00521459" w:rsidRPr="00CB188A" w:rsidRDefault="00521459" w:rsidP="002D05BD">
      <w:pPr>
        <w:pStyle w:val="Default"/>
        <w:spacing w:line="480" w:lineRule="auto"/>
        <w:rPr>
          <w:rFonts w:ascii="Times New Roman" w:hAnsi="Times New Roman"/>
          <w:sz w:val="24"/>
          <w:szCs w:val="24"/>
          <w:lang w:val="en-GB"/>
        </w:rPr>
      </w:pPr>
    </w:p>
    <w:p w:rsidR="00F75221" w:rsidRPr="00CB188A" w:rsidRDefault="00F75221" w:rsidP="002D05BD">
      <w:pPr>
        <w:pStyle w:val="Default"/>
        <w:spacing w:line="480" w:lineRule="auto"/>
        <w:rPr>
          <w:rFonts w:ascii="Times New Roman" w:hAnsi="Times New Roman"/>
          <w:sz w:val="24"/>
          <w:szCs w:val="24"/>
        </w:rPr>
      </w:pPr>
    </w:p>
    <w:p w:rsidR="00016E23" w:rsidRPr="00CB188A" w:rsidRDefault="007371A8" w:rsidP="002D05BD">
      <w:pPr>
        <w:spacing w:after="0" w:line="480" w:lineRule="auto"/>
        <w:rPr>
          <w:rFonts w:ascii="Times New Roman" w:hAnsi="Times New Roman" w:cs="Times New Roman"/>
          <w:b/>
          <w:bCs/>
          <w:sz w:val="24"/>
          <w:szCs w:val="24"/>
        </w:rPr>
      </w:pPr>
      <w:r w:rsidRPr="00CB188A">
        <w:rPr>
          <w:rFonts w:ascii="Times New Roman" w:hAnsi="Times New Roman" w:cs="Times New Roman"/>
          <w:b/>
          <w:bCs/>
          <w:sz w:val="24"/>
          <w:szCs w:val="24"/>
        </w:rPr>
        <w:t>Model inputs</w:t>
      </w:r>
    </w:p>
    <w:p w:rsidR="008E0316" w:rsidRPr="00CB188A" w:rsidRDefault="008E0316" w:rsidP="002D05BD">
      <w:pPr>
        <w:spacing w:after="0" w:line="480" w:lineRule="auto"/>
        <w:rPr>
          <w:rFonts w:ascii="Times New Roman" w:hAnsi="Times New Roman" w:cs="Times New Roman"/>
          <w:i/>
          <w:iCs/>
          <w:sz w:val="24"/>
          <w:szCs w:val="24"/>
        </w:rPr>
      </w:pPr>
      <w:r w:rsidRPr="00CB188A">
        <w:rPr>
          <w:rFonts w:ascii="Times New Roman" w:hAnsi="Times New Roman" w:cs="Times New Roman"/>
          <w:i/>
          <w:iCs/>
          <w:sz w:val="24"/>
          <w:szCs w:val="24"/>
        </w:rPr>
        <w:t>Clinical effectiveness</w:t>
      </w:r>
    </w:p>
    <w:p w:rsidR="001E76C2" w:rsidRPr="006D7DA9" w:rsidRDefault="007D5165" w:rsidP="00D400C0">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t xml:space="preserve"> </w:t>
      </w:r>
      <w:r w:rsidR="00F30F9C" w:rsidRPr="00CB188A">
        <w:rPr>
          <w:rFonts w:ascii="Times New Roman" w:hAnsi="Times New Roman"/>
          <w:sz w:val="24"/>
          <w:szCs w:val="24"/>
          <w:lang w:val="en-GB"/>
        </w:rPr>
        <w:t>A systematic review of the</w:t>
      </w:r>
      <w:r w:rsidR="003426EF" w:rsidRPr="00CB188A">
        <w:rPr>
          <w:rFonts w:ascii="Times New Roman" w:hAnsi="Times New Roman"/>
          <w:sz w:val="24"/>
          <w:szCs w:val="24"/>
          <w:lang w:val="en-GB"/>
        </w:rPr>
        <w:t xml:space="preserve"> clinical effectiveness of </w:t>
      </w:r>
      <w:r w:rsidR="00CE3F2D">
        <w:rPr>
          <w:rFonts w:ascii="Times New Roman" w:hAnsi="Times New Roman"/>
          <w:sz w:val="24"/>
          <w:szCs w:val="24"/>
          <w:lang w:val="en-GB"/>
        </w:rPr>
        <w:t>EOS</w:t>
      </w:r>
      <w:r w:rsidR="00D83E0F">
        <w:rPr>
          <w:rFonts w:ascii="Times New Roman" w:hAnsi="Times New Roman"/>
          <w:sz w:val="24"/>
          <w:szCs w:val="24"/>
          <w:lang w:val="en-GB"/>
        </w:rPr>
        <w:t>®</w:t>
      </w:r>
      <w:r w:rsidR="00646A8F" w:rsidRPr="00CB188A">
        <w:rPr>
          <w:rFonts w:ascii="Times New Roman" w:hAnsi="Times New Roman"/>
          <w:sz w:val="24"/>
          <w:szCs w:val="24"/>
          <w:lang w:val="en-GB"/>
        </w:rPr>
        <w:t xml:space="preserve"> aimed to identify evidence o</w:t>
      </w:r>
      <w:r w:rsidR="009B46A5">
        <w:rPr>
          <w:rFonts w:ascii="Times New Roman" w:hAnsi="Times New Roman"/>
          <w:sz w:val="24"/>
          <w:szCs w:val="24"/>
          <w:lang w:val="en-GB"/>
        </w:rPr>
        <w:t>n</w:t>
      </w:r>
      <w:r w:rsidR="00646A8F" w:rsidRPr="00CB188A">
        <w:rPr>
          <w:rFonts w:ascii="Times New Roman" w:hAnsi="Times New Roman"/>
          <w:sz w:val="24"/>
          <w:szCs w:val="24"/>
          <w:lang w:val="en-GB"/>
        </w:rPr>
        <w:t xml:space="preserve"> the effect of </w:t>
      </w:r>
      <w:r w:rsidR="00CE3F2D">
        <w:rPr>
          <w:rFonts w:ascii="Times New Roman" w:hAnsi="Times New Roman"/>
          <w:sz w:val="24"/>
          <w:szCs w:val="24"/>
          <w:lang w:val="en-GB"/>
        </w:rPr>
        <w:t>EOS</w:t>
      </w:r>
      <w:r w:rsidR="00D83E0F">
        <w:rPr>
          <w:rFonts w:ascii="Times New Roman" w:hAnsi="Times New Roman"/>
          <w:sz w:val="24"/>
          <w:szCs w:val="24"/>
          <w:lang w:val="en-GB"/>
        </w:rPr>
        <w:t>®</w:t>
      </w:r>
      <w:r w:rsidR="00646A8F" w:rsidRPr="00CB188A">
        <w:rPr>
          <w:rFonts w:ascii="Times New Roman" w:hAnsi="Times New Roman"/>
          <w:sz w:val="24"/>
          <w:szCs w:val="24"/>
          <w:lang w:val="en-GB"/>
        </w:rPr>
        <w:t xml:space="preserve"> use on patients</w:t>
      </w:r>
      <w:r w:rsidR="009B46A5">
        <w:rPr>
          <w:rFonts w:ascii="Times New Roman" w:hAnsi="Times New Roman"/>
          <w:sz w:val="24"/>
          <w:szCs w:val="24"/>
          <w:lang w:val="en-GB"/>
        </w:rPr>
        <w:t>’</w:t>
      </w:r>
      <w:r w:rsidR="00646A8F" w:rsidRPr="00CB188A">
        <w:rPr>
          <w:rFonts w:ascii="Times New Roman" w:hAnsi="Times New Roman"/>
          <w:sz w:val="24"/>
          <w:szCs w:val="24"/>
          <w:lang w:val="en-GB"/>
        </w:rPr>
        <w:t xml:space="preserve"> health outcomes, either due to lower radiation dose, or due to health benefits derived from the nature or quality of the image obtained</w:t>
      </w:r>
      <w:r w:rsidR="007C79BC" w:rsidRPr="00CB188A">
        <w:rPr>
          <w:rFonts w:ascii="Times New Roman" w:hAnsi="Times New Roman"/>
          <w:sz w:val="24"/>
          <w:szCs w:val="24"/>
          <w:lang w:val="en-GB"/>
        </w:rPr>
        <w:t xml:space="preserve">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 ExcludeYear="1"&gt;&lt;Author&gt;Wade&lt;/Author&gt;&lt;RecNum&gt;3&lt;/RecNum&gt;&lt;record&gt;&lt;rec-number&gt;3&lt;/rec-number&gt;&lt;foreign-keys&gt;&lt;key app="EN" db-id="pzrwsz205ter03ept5xxafpax00trzafrv9r"&gt;3&lt;/key&gt;&lt;/foreign-keys&gt;&lt;ref-type name="Journal Article"&gt;17&lt;/ref-type&gt;&lt;contributors&gt;&lt;authors&gt;&lt;author&gt;Wade, Ros&lt;/author&gt;&lt;author&gt;Yang, Huiqin&lt;/author&gt;&lt;author&gt;Gummerson, Nigel&lt;/author&gt;&lt;author&gt;McKenna, Claire&lt;/author&gt;&lt;author&gt;Faria, Rita&lt;/author&gt;&lt;author&gt;Woolacott, Nerys&lt;/author&gt;&lt;/authors&gt;&lt;/contributors&gt;&lt;titles&gt;&lt;title&gt;A Systematic Review of the Clinical Effectiveness of EOS 2D/3D X-ray Imaging System&lt;/title&gt;&lt;secondary-title&gt;European Spine Journal&lt;/secondary-title&gt;&lt;/titles&gt;&lt;periodical&gt;&lt;full-title&gt;European Spine Journal&lt;/full-title&gt;&lt;/periodical&gt;&lt;dates&gt;&lt;year&gt;2012&lt;/year&gt;&lt;/dates&gt;&lt;urls&gt;&lt;/urls&gt;&lt;electronic-resource-num&gt;10.1007/s00586-012-2469-7&lt;/electronic-resource-num&gt;&lt;/record&gt;&lt;/Cite&gt;&lt;/EndNote&gt;</w:instrText>
      </w:r>
      <w:r w:rsidR="004561F9">
        <w:rPr>
          <w:rFonts w:ascii="Times New Roman" w:hAnsi="Times New Roman"/>
          <w:sz w:val="24"/>
          <w:szCs w:val="24"/>
          <w:lang w:val="en-GB"/>
        </w:rPr>
        <w:fldChar w:fldCharType="separate"/>
      </w:r>
      <w:r w:rsidR="00D400C0" w:rsidRPr="00D400C0">
        <w:rPr>
          <w:rFonts w:ascii="Times New Roman" w:hAnsi="Times New Roman"/>
          <w:noProof/>
          <w:sz w:val="24"/>
          <w:szCs w:val="24"/>
          <w:vertAlign w:val="superscript"/>
          <w:lang w:val="en-GB"/>
        </w:rPr>
        <w:t>4</w:t>
      </w:r>
      <w:r w:rsidR="004561F9">
        <w:rPr>
          <w:rFonts w:ascii="Times New Roman" w:hAnsi="Times New Roman"/>
          <w:sz w:val="24"/>
          <w:szCs w:val="24"/>
          <w:lang w:val="en-GB"/>
        </w:rPr>
        <w:fldChar w:fldCharType="end"/>
      </w:r>
      <w:r w:rsidR="00646A8F" w:rsidRPr="00CB188A">
        <w:rPr>
          <w:rFonts w:ascii="Times New Roman" w:hAnsi="Times New Roman"/>
          <w:sz w:val="24"/>
          <w:szCs w:val="24"/>
          <w:lang w:val="en-GB"/>
        </w:rPr>
        <w:t xml:space="preserve">. </w:t>
      </w:r>
      <w:r w:rsidR="00646A8F" w:rsidRPr="00CB188A">
        <w:rPr>
          <w:rFonts w:ascii="Times New Roman" w:hAnsi="Times New Roman"/>
          <w:noProof/>
          <w:sz w:val="24"/>
          <w:szCs w:val="24"/>
          <w:lang w:val="en-GB"/>
        </w:rPr>
        <w:t>The review</w:t>
      </w:r>
      <w:r w:rsidR="00F30F9C" w:rsidRPr="00CB188A">
        <w:rPr>
          <w:rFonts w:ascii="Times New Roman" w:hAnsi="Times New Roman"/>
          <w:sz w:val="24"/>
          <w:szCs w:val="24"/>
          <w:lang w:val="en-GB"/>
        </w:rPr>
        <w:t xml:space="preserve"> identified three relevant studies</w:t>
      </w:r>
      <w:r w:rsidR="00646A8F" w:rsidRPr="00CB188A">
        <w:rPr>
          <w:rFonts w:ascii="Times New Roman" w:hAnsi="Times New Roman"/>
          <w:sz w:val="24"/>
          <w:szCs w:val="24"/>
          <w:lang w:val="en-GB"/>
        </w:rPr>
        <w:t>, all</w:t>
      </w:r>
      <w:r w:rsidR="00F30F9C" w:rsidRPr="00CB188A">
        <w:rPr>
          <w:rFonts w:ascii="Times New Roman" w:hAnsi="Times New Roman"/>
          <w:sz w:val="24"/>
          <w:szCs w:val="24"/>
          <w:lang w:val="en-GB"/>
        </w:rPr>
        <w:t xml:space="preserve"> comparing the </w:t>
      </w:r>
      <w:r w:rsidR="00CF34C3" w:rsidRPr="00CB188A">
        <w:rPr>
          <w:rFonts w:ascii="Times New Roman" w:hAnsi="Times New Roman"/>
          <w:sz w:val="24"/>
          <w:szCs w:val="24"/>
          <w:lang w:val="en-GB"/>
        </w:rPr>
        <w:t xml:space="preserve">entrance surface dose  </w:t>
      </w:r>
      <w:r w:rsidR="00F30F9C" w:rsidRPr="00CB188A">
        <w:rPr>
          <w:rFonts w:ascii="Times New Roman" w:hAnsi="Times New Roman"/>
          <w:sz w:val="24"/>
          <w:szCs w:val="24"/>
          <w:lang w:val="en-GB"/>
        </w:rPr>
        <w:t>associ</w:t>
      </w:r>
      <w:r w:rsidR="00E44D8A" w:rsidRPr="00CB188A">
        <w:rPr>
          <w:rFonts w:ascii="Times New Roman" w:hAnsi="Times New Roman"/>
          <w:sz w:val="24"/>
          <w:szCs w:val="24"/>
          <w:lang w:val="en-GB"/>
        </w:rPr>
        <w:t xml:space="preserve">ated with </w:t>
      </w:r>
      <w:r w:rsidR="00CE3F2D">
        <w:rPr>
          <w:rFonts w:ascii="Times New Roman" w:hAnsi="Times New Roman"/>
          <w:sz w:val="24"/>
          <w:szCs w:val="24"/>
          <w:lang w:val="en-GB"/>
        </w:rPr>
        <w:t>EOS</w:t>
      </w:r>
      <w:r w:rsidR="00D83E0F">
        <w:rPr>
          <w:rFonts w:ascii="Times New Roman" w:hAnsi="Times New Roman"/>
          <w:sz w:val="24"/>
          <w:szCs w:val="24"/>
          <w:lang w:val="en-GB"/>
        </w:rPr>
        <w:t>®</w:t>
      </w:r>
      <w:r w:rsidR="00E44D8A" w:rsidRPr="00CB188A">
        <w:rPr>
          <w:rFonts w:ascii="Times New Roman" w:hAnsi="Times New Roman"/>
          <w:sz w:val="24"/>
          <w:szCs w:val="24"/>
          <w:lang w:val="en-GB"/>
        </w:rPr>
        <w:t xml:space="preserve"> </w:t>
      </w:r>
      <w:r w:rsidR="00975524">
        <w:rPr>
          <w:rFonts w:ascii="Times New Roman" w:hAnsi="Times New Roman"/>
          <w:sz w:val="24"/>
          <w:szCs w:val="24"/>
          <w:lang w:val="en-GB"/>
        </w:rPr>
        <w:t>with</w:t>
      </w:r>
      <w:r w:rsidR="00E44D8A" w:rsidRPr="00CB188A">
        <w:rPr>
          <w:rFonts w:ascii="Times New Roman" w:hAnsi="Times New Roman"/>
          <w:sz w:val="24"/>
          <w:szCs w:val="24"/>
          <w:lang w:val="en-GB"/>
        </w:rPr>
        <w:t xml:space="preserve"> standard X-ray</w:t>
      </w:r>
      <w:r w:rsidR="0069663A" w:rsidRPr="00CB188A">
        <w:rPr>
          <w:rFonts w:ascii="Times New Roman" w:hAnsi="Times New Roman"/>
          <w:sz w:val="24"/>
          <w:szCs w:val="24"/>
          <w:lang w:val="en-GB"/>
        </w:rPr>
        <w:t>: (</w:t>
      </w:r>
      <w:proofErr w:type="spellStart"/>
      <w:r w:rsidR="0069663A" w:rsidRPr="00CB188A">
        <w:rPr>
          <w:rFonts w:ascii="Times New Roman" w:hAnsi="Times New Roman"/>
          <w:sz w:val="24"/>
          <w:szCs w:val="24"/>
          <w:lang w:val="en-GB"/>
        </w:rPr>
        <w:t>i</w:t>
      </w:r>
      <w:proofErr w:type="spellEnd"/>
      <w:r w:rsidR="0069663A" w:rsidRPr="00CB188A">
        <w:rPr>
          <w:rFonts w:ascii="Times New Roman" w:hAnsi="Times New Roman"/>
          <w:sz w:val="24"/>
          <w:szCs w:val="24"/>
          <w:lang w:val="en-GB"/>
        </w:rPr>
        <w:t xml:space="preserve">) </w:t>
      </w:r>
      <w:proofErr w:type="spellStart"/>
      <w:r w:rsidR="0069663A" w:rsidRPr="00CB188A">
        <w:rPr>
          <w:rFonts w:ascii="Times New Roman" w:hAnsi="Times New Roman"/>
          <w:bCs/>
          <w:sz w:val="24"/>
          <w:szCs w:val="24"/>
          <w:lang w:val="en-GB"/>
        </w:rPr>
        <w:t>Kalifa</w:t>
      </w:r>
      <w:proofErr w:type="spellEnd"/>
      <w:r w:rsidR="0069663A" w:rsidRPr="00CB188A">
        <w:rPr>
          <w:rFonts w:ascii="Times New Roman" w:hAnsi="Times New Roman"/>
          <w:bCs/>
          <w:sz w:val="24"/>
          <w:szCs w:val="24"/>
          <w:lang w:val="en-GB"/>
        </w:rPr>
        <w:t xml:space="preserve"> </w:t>
      </w:r>
      <w:r w:rsidR="00101D92" w:rsidRPr="00CB188A">
        <w:rPr>
          <w:rFonts w:ascii="Times New Roman" w:hAnsi="Times New Roman"/>
          <w:bCs/>
          <w:sz w:val="24"/>
          <w:szCs w:val="24"/>
          <w:lang w:val="en-GB"/>
        </w:rPr>
        <w:t xml:space="preserve">et al </w:t>
      </w:r>
      <w:r w:rsidR="0069663A" w:rsidRPr="00CB188A">
        <w:rPr>
          <w:rFonts w:ascii="Times New Roman" w:hAnsi="Times New Roman"/>
          <w:bCs/>
          <w:sz w:val="24"/>
          <w:szCs w:val="24"/>
          <w:lang w:val="en-GB"/>
        </w:rPr>
        <w:t xml:space="preserve">(1998) compared </w:t>
      </w:r>
      <w:r w:rsidR="00CE3F2D">
        <w:rPr>
          <w:rFonts w:ascii="Times New Roman" w:hAnsi="Times New Roman"/>
          <w:bCs/>
          <w:sz w:val="24"/>
          <w:szCs w:val="24"/>
          <w:lang w:val="en-GB"/>
        </w:rPr>
        <w:t>EOS</w:t>
      </w:r>
      <w:r w:rsidR="00D83E0F">
        <w:rPr>
          <w:rFonts w:ascii="Times New Roman" w:hAnsi="Times New Roman"/>
          <w:bCs/>
          <w:sz w:val="24"/>
          <w:szCs w:val="24"/>
          <w:lang w:val="en-GB"/>
        </w:rPr>
        <w:t>®</w:t>
      </w:r>
      <w:r w:rsidR="0069663A" w:rsidRPr="00CB188A">
        <w:rPr>
          <w:rFonts w:ascii="Times New Roman" w:hAnsi="Times New Roman"/>
          <w:bCs/>
          <w:sz w:val="24"/>
          <w:szCs w:val="24"/>
          <w:lang w:val="en-GB"/>
        </w:rPr>
        <w:t xml:space="preserve"> wi</w:t>
      </w:r>
      <w:r w:rsidR="003426EF" w:rsidRPr="00CB188A">
        <w:rPr>
          <w:rFonts w:ascii="Times New Roman" w:hAnsi="Times New Roman"/>
          <w:bCs/>
          <w:sz w:val="24"/>
          <w:szCs w:val="24"/>
          <w:lang w:val="en-GB"/>
        </w:rPr>
        <w:t>th film radiography in children</w:t>
      </w:r>
      <w:r w:rsidR="007C79BC" w:rsidRPr="00CB188A">
        <w:rPr>
          <w:rFonts w:ascii="Times New Roman" w:hAnsi="Times New Roman"/>
          <w:bCs/>
          <w:sz w:val="24"/>
          <w:szCs w:val="24"/>
          <w:lang w:val="en-GB"/>
        </w:rPr>
        <w:t xml:space="preserve"> </w:t>
      </w:r>
      <w:r w:rsidR="004561F9">
        <w:rPr>
          <w:rFonts w:ascii="Times New Roman" w:hAnsi="Times New Roman"/>
          <w:bCs/>
          <w:sz w:val="24"/>
          <w:szCs w:val="24"/>
          <w:lang w:val="en-GB"/>
        </w:rPr>
        <w:fldChar w:fldCharType="begin"/>
      </w:r>
      <w:r w:rsidR="00617304">
        <w:rPr>
          <w:rFonts w:ascii="Times New Roman" w:hAnsi="Times New Roman"/>
          <w:bCs/>
          <w:sz w:val="24"/>
          <w:szCs w:val="24"/>
          <w:lang w:val="en-GB"/>
        </w:rPr>
        <w:instrText xml:space="preserve"> ADDIN EN.CITE &lt;EndNote&gt;&lt;Cite&gt;&lt;Author&gt;Kalifa&lt;/Author&gt;&lt;Year&gt;1998&lt;/Year&gt;&lt;RecNum&gt;5&lt;/RecNum&gt;&lt;record&gt;&lt;rec-number&gt;5&lt;/rec-number&gt;&lt;foreign-keys&gt;&lt;key app="EN" db-id="pzrwsz205ter03ept5xxafpax00trzafrv9r"&gt;5&lt;/key&gt;&lt;/foreign-keys&gt;&lt;ref-type name="Journal Article"&gt;17&lt;/ref-type&gt;&lt;contributors&gt;&lt;authors&gt;&lt;author&gt;Kalifa, G.&lt;/author&gt;&lt;author&gt;Charpak, Y.&lt;/author&gt;&lt;author&gt;Maccia, C.&lt;/author&gt;&lt;author&gt;Fery-Lemonnier, E.&lt;/author&gt;&lt;author&gt;Bloch, J.&lt;/author&gt;&lt;author&gt;Boussard, J. M.&lt;/author&gt;&lt;author&gt;Attal, M.&lt;/author&gt;&lt;author&gt;Dubousset, J.&lt;/author&gt;&lt;author&gt;Adamsbaum, C.&lt;/author&gt;&lt;/authors&gt;&lt;/contributors&gt;&lt;auth-address&gt;Service de Radiologie, H&amp;amp;#x00F4;pital Saint-Vincent de Paul, F-75 674 Paris Cedex 14, France.&lt;/auth-address&gt;&lt;titles&gt;&lt;title&gt;Evaluation of a new low-dose digital x-ray device: first dosimetric and clinical results in children&lt;/title&gt;&lt;secondary-title&gt;PEDIATRIC RADIOLOGY&lt;/secondary-title&gt;&lt;/titles&gt;&lt;periodical&gt;&lt;full-title&gt;PEDIATRIC RADIOLOGY&lt;/full-title&gt;&lt;/periodical&gt;&lt;pages&gt;557-61&lt;/pages&gt;&lt;volume&gt;28&lt;/volume&gt;&lt;number&gt;7&lt;/number&gt;&lt;keywords&gt;&lt;keyword&gt;Child&lt;/keyword&gt;&lt;keyword&gt;Child, Preschool&lt;/keyword&gt;&lt;keyword&gt;Humans&lt;/keyword&gt;&lt;keyword&gt;Pelvic Bones/ra [Radiography]&lt;/keyword&gt;&lt;keyword&gt;Radiation Dosage&lt;/keyword&gt;&lt;keyword&gt;*Radiographic Image Enhancement/is [Instrumentation]&lt;/keyword&gt;&lt;keyword&gt;Scoliosis/ra [Radiography]&lt;/keyword&gt;&lt;/keywords&gt;&lt;dates&gt;&lt;year&gt;1998&lt;/year&gt;&lt;pub-dates&gt;&lt;date&gt;Jul&lt;/date&gt;&lt;/pub-dates&gt;&lt;/dates&gt;&lt;isbn&gt;0301-0449&lt;/isbn&gt;&lt;urls&gt;&lt;/urls&gt;&lt;custom2&gt;Get&lt;/custom2&gt;&lt;custom3&gt;Get&lt;/custom3&gt;&lt;custom4&gt; LS medline/ovid 02/11/10&lt;/custom4&gt;&lt;custom5&gt; Get - got paper &lt;/custom5&gt;&lt;custom6&gt;Include&lt;/custom6&gt;&lt;language&gt;English&lt;/language&gt;&lt;/record&gt;&lt;/Cite&gt;&lt;/EndNote&gt;</w:instrText>
      </w:r>
      <w:r w:rsidR="004561F9">
        <w:rPr>
          <w:rFonts w:ascii="Times New Roman" w:hAnsi="Times New Roman"/>
          <w:bCs/>
          <w:sz w:val="24"/>
          <w:szCs w:val="24"/>
          <w:lang w:val="en-GB"/>
        </w:rPr>
        <w:fldChar w:fldCharType="separate"/>
      </w:r>
      <w:r w:rsidR="00617304" w:rsidRPr="00617304">
        <w:rPr>
          <w:rFonts w:ascii="Times New Roman" w:hAnsi="Times New Roman"/>
          <w:bCs/>
          <w:noProof/>
          <w:sz w:val="24"/>
          <w:szCs w:val="24"/>
          <w:vertAlign w:val="superscript"/>
          <w:lang w:val="en-GB"/>
        </w:rPr>
        <w:t>10</w:t>
      </w:r>
      <w:r w:rsidR="004561F9">
        <w:rPr>
          <w:rFonts w:ascii="Times New Roman" w:hAnsi="Times New Roman"/>
          <w:bCs/>
          <w:sz w:val="24"/>
          <w:szCs w:val="24"/>
          <w:lang w:val="en-GB"/>
        </w:rPr>
        <w:fldChar w:fldCharType="end"/>
      </w:r>
      <w:r w:rsidR="0069663A" w:rsidRPr="00CB188A">
        <w:rPr>
          <w:rFonts w:ascii="Times New Roman" w:hAnsi="Times New Roman"/>
          <w:bCs/>
          <w:sz w:val="24"/>
          <w:szCs w:val="24"/>
          <w:lang w:val="en-GB"/>
        </w:rPr>
        <w:t xml:space="preserve">; (ii) Le Bras </w:t>
      </w:r>
      <w:r w:rsidR="00101D92" w:rsidRPr="00CB188A">
        <w:rPr>
          <w:rFonts w:ascii="Times New Roman" w:hAnsi="Times New Roman"/>
          <w:bCs/>
          <w:sz w:val="24"/>
          <w:szCs w:val="24"/>
          <w:lang w:val="en-GB"/>
        </w:rPr>
        <w:t xml:space="preserve">et al </w:t>
      </w:r>
      <w:r w:rsidR="0069663A" w:rsidRPr="00CB188A">
        <w:rPr>
          <w:rFonts w:ascii="Times New Roman" w:hAnsi="Times New Roman"/>
          <w:bCs/>
          <w:sz w:val="24"/>
          <w:szCs w:val="24"/>
          <w:lang w:val="en-GB"/>
        </w:rPr>
        <w:t xml:space="preserve">(unpublished) compared </w:t>
      </w:r>
      <w:r w:rsidR="00CE3F2D">
        <w:rPr>
          <w:rFonts w:ascii="Times New Roman" w:hAnsi="Times New Roman"/>
          <w:bCs/>
          <w:sz w:val="24"/>
          <w:szCs w:val="24"/>
          <w:lang w:val="en-GB"/>
        </w:rPr>
        <w:t>EOS</w:t>
      </w:r>
      <w:r w:rsidR="00D83E0F">
        <w:rPr>
          <w:rFonts w:ascii="Times New Roman" w:hAnsi="Times New Roman"/>
          <w:bCs/>
          <w:sz w:val="24"/>
          <w:szCs w:val="24"/>
          <w:lang w:val="en-GB"/>
        </w:rPr>
        <w:t>®</w:t>
      </w:r>
      <w:r w:rsidR="0069663A" w:rsidRPr="00CB188A">
        <w:rPr>
          <w:rFonts w:ascii="Times New Roman" w:hAnsi="Times New Roman"/>
          <w:bCs/>
          <w:sz w:val="24"/>
          <w:szCs w:val="24"/>
          <w:lang w:val="en-GB"/>
        </w:rPr>
        <w:t xml:space="preserve"> with film radiography in adolescents; and (iii) </w:t>
      </w:r>
      <w:proofErr w:type="spellStart"/>
      <w:r w:rsidR="0069663A" w:rsidRPr="00CB188A">
        <w:rPr>
          <w:rFonts w:ascii="Times New Roman" w:hAnsi="Times New Roman"/>
          <w:bCs/>
          <w:sz w:val="24"/>
          <w:szCs w:val="24"/>
          <w:lang w:val="en-GB"/>
        </w:rPr>
        <w:t>De</w:t>
      </w:r>
      <w:r w:rsidR="009B46A5">
        <w:rPr>
          <w:rFonts w:ascii="Times New Roman" w:hAnsi="Times New Roman"/>
          <w:bCs/>
          <w:sz w:val="24"/>
          <w:szCs w:val="24"/>
          <w:lang w:val="en-GB"/>
        </w:rPr>
        <w:t>s</w:t>
      </w:r>
      <w:r w:rsidR="0069663A" w:rsidRPr="00CB188A">
        <w:rPr>
          <w:rFonts w:ascii="Times New Roman" w:hAnsi="Times New Roman"/>
          <w:bCs/>
          <w:sz w:val="24"/>
          <w:szCs w:val="24"/>
          <w:lang w:val="en-GB"/>
        </w:rPr>
        <w:t>chenes</w:t>
      </w:r>
      <w:proofErr w:type="spellEnd"/>
      <w:r w:rsidR="00101D92" w:rsidRPr="00CB188A">
        <w:rPr>
          <w:rFonts w:ascii="Times New Roman" w:hAnsi="Times New Roman"/>
          <w:bCs/>
          <w:sz w:val="24"/>
          <w:szCs w:val="24"/>
          <w:lang w:val="en-GB"/>
        </w:rPr>
        <w:t xml:space="preserve"> et al</w:t>
      </w:r>
      <w:r w:rsidR="0069663A" w:rsidRPr="00CB188A">
        <w:rPr>
          <w:rFonts w:ascii="Times New Roman" w:hAnsi="Times New Roman"/>
          <w:bCs/>
          <w:sz w:val="24"/>
          <w:szCs w:val="24"/>
          <w:lang w:val="en-GB"/>
        </w:rPr>
        <w:t xml:space="preserve"> (2010) compared </w:t>
      </w:r>
      <w:r w:rsidR="00CE3F2D">
        <w:rPr>
          <w:rFonts w:ascii="Times New Roman" w:hAnsi="Times New Roman"/>
          <w:bCs/>
          <w:sz w:val="24"/>
          <w:szCs w:val="24"/>
          <w:lang w:val="en-GB"/>
        </w:rPr>
        <w:t>EOS</w:t>
      </w:r>
      <w:r w:rsidR="00D83E0F">
        <w:rPr>
          <w:rFonts w:ascii="Times New Roman" w:hAnsi="Times New Roman"/>
          <w:bCs/>
          <w:sz w:val="24"/>
          <w:szCs w:val="24"/>
          <w:lang w:val="en-GB"/>
        </w:rPr>
        <w:t>®</w:t>
      </w:r>
      <w:r w:rsidR="0069663A" w:rsidRPr="00CB188A">
        <w:rPr>
          <w:rFonts w:ascii="Times New Roman" w:hAnsi="Times New Roman"/>
          <w:bCs/>
          <w:sz w:val="24"/>
          <w:szCs w:val="24"/>
          <w:lang w:val="en-GB"/>
        </w:rPr>
        <w:t xml:space="preserve"> with CR in </w:t>
      </w:r>
      <w:r w:rsidR="00480ED2" w:rsidRPr="00CB188A">
        <w:rPr>
          <w:rFonts w:ascii="Times New Roman" w:hAnsi="Times New Roman"/>
          <w:bCs/>
          <w:sz w:val="24"/>
          <w:szCs w:val="24"/>
          <w:lang w:val="en-GB"/>
        </w:rPr>
        <w:t>adolescents</w:t>
      </w:r>
      <w:r w:rsidR="007C79BC" w:rsidRPr="00CB188A">
        <w:rPr>
          <w:rFonts w:ascii="Times New Roman" w:hAnsi="Times New Roman"/>
          <w:bCs/>
          <w:sz w:val="24"/>
          <w:szCs w:val="24"/>
          <w:lang w:val="en-GB"/>
        </w:rPr>
        <w:t xml:space="preserve"> </w:t>
      </w:r>
      <w:r w:rsidR="004561F9">
        <w:rPr>
          <w:rFonts w:ascii="Times New Roman" w:hAnsi="Times New Roman"/>
          <w:bCs/>
          <w:sz w:val="24"/>
          <w:szCs w:val="24"/>
          <w:lang w:val="en-GB"/>
        </w:rPr>
        <w:fldChar w:fldCharType="begin"/>
      </w:r>
      <w:r w:rsidR="00617304">
        <w:rPr>
          <w:rFonts w:ascii="Times New Roman" w:hAnsi="Times New Roman"/>
          <w:bCs/>
          <w:sz w:val="24"/>
          <w:szCs w:val="24"/>
          <w:lang w:val="en-GB"/>
        </w:rPr>
        <w:instrText xml:space="preserve"> ADDIN EN.CITE &lt;EndNote&gt;&lt;Cite&gt;&lt;Author&gt;Deschenes&lt;/Author&gt;&lt;Year&gt;2010&lt;/Year&gt;&lt;RecNum&gt;4&lt;/RecNum&gt;&lt;record&gt;&lt;rec-number&gt;4&lt;/rec-number&gt;&lt;foreign-keys&gt;&lt;key app="EN" db-id="pzrwsz205ter03ept5xxafpax00trzafrv9r"&gt;4&lt;/key&gt;&lt;/foreign-keys&gt;&lt;ref-type name="Journal Article"&gt;17&lt;/ref-type&gt;&lt;contributors&gt;&lt;authors&gt;&lt;author&gt;Deschenes, Sylvain&lt;/author&gt;&lt;author&gt;Charron, Guy&lt;/author&gt;&lt;author&gt;Beaudoin, Gilles&lt;/author&gt;&lt;author&gt;Labelle, Hubert&lt;/author&gt;&lt;author&gt;Dubois, J.&lt;/author&gt;&lt;author&gt;Miron, Marie-Claude&lt;/author&gt;&lt;author&gt;Parent, Stefan&lt;/author&gt;&lt;/authors&gt;&lt;/contributors&gt;&lt;auth-address&gt;Department of Medical Imaging, Centre Hospitalier Universitaire Sainte-Justine, 3175 C&amp;amp;#x00F4;te-Sainte-Catherine, Montreal, Quebec, Canada. sylvain.deschenes@recherche-ste-justine.qc.ca&lt;/auth-address&gt;&lt;titles&gt;&lt;title&gt;Diagnostic imaging of spinal deformities: reducing patients radiation dose with a new slot-scanning X-ray imager&lt;/title&gt;&lt;secondary-title&gt;SPINE&lt;/secondary-title&gt;&lt;/titles&gt;&lt;periodical&gt;&lt;full-title&gt;Spine&lt;/full-title&gt;&lt;/periodical&gt;&lt;pages&gt;989-94&lt;/pages&gt;&lt;volume&gt;35&lt;/volume&gt;&lt;number&gt;9&lt;/number&gt;&lt;keywords&gt;&lt;keyword&gt;Dose-Response Relationship, Radiation&lt;/keyword&gt;&lt;keyword&gt;Humans&lt;/keyword&gt;&lt;keyword&gt;Questionnaires&lt;/keyword&gt;&lt;keyword&gt;*Radiation Dosage&lt;/keyword&gt;&lt;keyword&gt;*Radiographic Image Enhancement/is [Instrumentation]&lt;/keyword&gt;&lt;keyword&gt;Radiographic Image Interpretation, Computer-Assisted&lt;/keyword&gt;&lt;keyword&gt;*Scoliosis/ra [Radiography]&lt;/keyword&gt;&lt;keyword&gt;*Spine/ra [Radiography]&lt;/keyword&gt;&lt;keyword&gt;*Tomography, X-Ray Computed/is [Instrumentation]&lt;/keyword&gt;&lt;/keywords&gt;&lt;dates&gt;&lt;year&gt;2010&lt;/year&gt;&lt;pub-dates&gt;&lt;date&gt;Apr 20&lt;/date&gt;&lt;/pub-dates&gt;&lt;/dates&gt;&lt;isbn&gt;1528-1159&lt;/isbn&gt;&lt;urls&gt;&lt;/urls&gt;&lt;custom2&gt;Get&lt;/custom2&gt;&lt;custom3&gt;Get&lt;/custom3&gt;&lt;custom4&gt; LS medline/ovid 02/11/10&lt;/custom4&gt;&lt;custom5&gt; Get - got paper&lt;/custom5&gt;&lt;custom6&gt;Include&lt;/custom6&gt;&lt;language&gt;English&lt;/language&gt;&lt;/record&gt;&lt;/Cite&gt;&lt;/EndNote&gt;</w:instrText>
      </w:r>
      <w:r w:rsidR="004561F9">
        <w:rPr>
          <w:rFonts w:ascii="Times New Roman" w:hAnsi="Times New Roman"/>
          <w:bCs/>
          <w:sz w:val="24"/>
          <w:szCs w:val="24"/>
          <w:lang w:val="en-GB"/>
        </w:rPr>
        <w:fldChar w:fldCharType="separate"/>
      </w:r>
      <w:r w:rsidR="00617304" w:rsidRPr="00617304">
        <w:rPr>
          <w:rFonts w:ascii="Times New Roman" w:hAnsi="Times New Roman"/>
          <w:bCs/>
          <w:noProof/>
          <w:sz w:val="24"/>
          <w:szCs w:val="24"/>
          <w:vertAlign w:val="superscript"/>
          <w:lang w:val="en-GB"/>
        </w:rPr>
        <w:t>11</w:t>
      </w:r>
      <w:r w:rsidR="004561F9">
        <w:rPr>
          <w:rFonts w:ascii="Times New Roman" w:hAnsi="Times New Roman"/>
          <w:bCs/>
          <w:sz w:val="24"/>
          <w:szCs w:val="24"/>
          <w:lang w:val="en-GB"/>
        </w:rPr>
        <w:fldChar w:fldCharType="end"/>
      </w:r>
      <w:r w:rsidR="00F30F9C" w:rsidRPr="00CB188A">
        <w:rPr>
          <w:rFonts w:ascii="Times New Roman" w:hAnsi="Times New Roman"/>
          <w:sz w:val="24"/>
          <w:szCs w:val="24"/>
          <w:lang w:val="en-GB"/>
        </w:rPr>
        <w:t xml:space="preserve">. </w:t>
      </w:r>
      <w:r w:rsidR="006D7DA9">
        <w:rPr>
          <w:rFonts w:ascii="Times New Roman" w:hAnsi="Times New Roman"/>
          <w:sz w:val="24"/>
          <w:szCs w:val="24"/>
          <w:lang w:val="en-GB"/>
        </w:rPr>
        <w:t xml:space="preserve">Entrance surface dose is a method of measuring radiation dose to the body using dosimeters placed on the patient’s skin, and was expressed in terms of </w:t>
      </w:r>
      <w:proofErr w:type="spellStart"/>
      <w:r w:rsidR="006D7DA9">
        <w:rPr>
          <w:rFonts w:ascii="Times New Roman" w:hAnsi="Times New Roman"/>
          <w:sz w:val="24"/>
          <w:szCs w:val="24"/>
          <w:lang w:val="en-GB"/>
        </w:rPr>
        <w:t>milligray</w:t>
      </w:r>
      <w:proofErr w:type="spellEnd"/>
      <w:r w:rsidR="006D7DA9">
        <w:rPr>
          <w:rFonts w:ascii="Times New Roman" w:hAnsi="Times New Roman"/>
          <w:sz w:val="24"/>
          <w:szCs w:val="24"/>
          <w:lang w:val="en-GB"/>
        </w:rPr>
        <w:t xml:space="preserve"> for both EOS and standard X-ray. </w:t>
      </w:r>
      <w:r w:rsidR="00E44D8A" w:rsidRPr="00CB188A">
        <w:rPr>
          <w:rFonts w:ascii="Times New Roman" w:hAnsi="Times New Roman"/>
          <w:sz w:val="24"/>
          <w:szCs w:val="24"/>
          <w:lang w:val="en-GB"/>
        </w:rPr>
        <w:t xml:space="preserve">The reduction </w:t>
      </w:r>
      <w:r w:rsidR="00F75221" w:rsidRPr="00CB188A">
        <w:rPr>
          <w:rFonts w:ascii="Times New Roman" w:hAnsi="Times New Roman"/>
          <w:sz w:val="24"/>
          <w:szCs w:val="24"/>
          <w:lang w:val="en-GB"/>
        </w:rPr>
        <w:t>in</w:t>
      </w:r>
      <w:r w:rsidR="00E44D8A" w:rsidRPr="00CB188A">
        <w:rPr>
          <w:rFonts w:ascii="Times New Roman" w:hAnsi="Times New Roman"/>
          <w:sz w:val="24"/>
          <w:szCs w:val="24"/>
          <w:lang w:val="en-GB"/>
        </w:rPr>
        <w:t xml:space="preserve"> </w:t>
      </w:r>
      <w:r w:rsidR="006651A3" w:rsidRPr="00CB188A">
        <w:rPr>
          <w:rFonts w:ascii="Times New Roman" w:hAnsi="Times New Roman"/>
          <w:sz w:val="24"/>
          <w:szCs w:val="24"/>
          <w:lang w:val="en-GB"/>
        </w:rPr>
        <w:t xml:space="preserve">entrance surface dose </w:t>
      </w:r>
      <w:r w:rsidR="00E44D8A" w:rsidRPr="00CB188A">
        <w:rPr>
          <w:rFonts w:ascii="Times New Roman" w:hAnsi="Times New Roman"/>
          <w:sz w:val="24"/>
          <w:szCs w:val="24"/>
          <w:lang w:val="en-GB"/>
        </w:rPr>
        <w:t xml:space="preserve">with </w:t>
      </w:r>
      <w:r w:rsidR="00CE3F2D">
        <w:rPr>
          <w:rFonts w:ascii="Times New Roman" w:hAnsi="Times New Roman"/>
          <w:sz w:val="24"/>
          <w:szCs w:val="24"/>
          <w:lang w:val="en-GB"/>
        </w:rPr>
        <w:t>EOS</w:t>
      </w:r>
      <w:r w:rsidR="00D83E0F">
        <w:rPr>
          <w:rFonts w:ascii="Times New Roman" w:hAnsi="Times New Roman"/>
          <w:sz w:val="24"/>
          <w:szCs w:val="24"/>
          <w:lang w:val="en-GB"/>
        </w:rPr>
        <w:t>®</w:t>
      </w:r>
      <w:r w:rsidR="00E44D8A" w:rsidRPr="00CB188A">
        <w:rPr>
          <w:rFonts w:ascii="Times New Roman" w:hAnsi="Times New Roman"/>
          <w:sz w:val="24"/>
          <w:szCs w:val="24"/>
          <w:lang w:val="en-GB"/>
        </w:rPr>
        <w:t xml:space="preserve"> varie</w:t>
      </w:r>
      <w:r w:rsidR="0095371A" w:rsidRPr="00CB188A">
        <w:rPr>
          <w:rFonts w:ascii="Times New Roman" w:hAnsi="Times New Roman"/>
          <w:sz w:val="24"/>
          <w:szCs w:val="24"/>
          <w:lang w:val="en-GB"/>
        </w:rPr>
        <w:t>d</w:t>
      </w:r>
      <w:r w:rsidR="00E44D8A" w:rsidRPr="00CB188A">
        <w:rPr>
          <w:rFonts w:ascii="Times New Roman" w:hAnsi="Times New Roman"/>
          <w:sz w:val="24"/>
          <w:szCs w:val="24"/>
          <w:lang w:val="en-GB"/>
        </w:rPr>
        <w:t xml:space="preserve"> considerably both within and between </w:t>
      </w:r>
      <w:r w:rsidR="00F75221" w:rsidRPr="00CB188A">
        <w:rPr>
          <w:rFonts w:ascii="Times New Roman" w:hAnsi="Times New Roman"/>
          <w:sz w:val="24"/>
          <w:szCs w:val="24"/>
          <w:lang w:val="en-GB"/>
        </w:rPr>
        <w:t xml:space="preserve">these </w:t>
      </w:r>
      <w:r w:rsidR="00E44D8A" w:rsidRPr="00CB188A">
        <w:rPr>
          <w:rFonts w:ascii="Times New Roman" w:hAnsi="Times New Roman"/>
          <w:sz w:val="24"/>
          <w:szCs w:val="24"/>
          <w:lang w:val="en-GB"/>
        </w:rPr>
        <w:t>studies</w:t>
      </w:r>
      <w:r w:rsidR="001E76C2" w:rsidRPr="00CB188A">
        <w:rPr>
          <w:rFonts w:ascii="Times New Roman" w:hAnsi="Times New Roman"/>
          <w:sz w:val="24"/>
          <w:szCs w:val="24"/>
          <w:lang w:val="en-GB"/>
        </w:rPr>
        <w:t>.</w:t>
      </w:r>
      <w:r w:rsidR="00F37BA6" w:rsidRPr="00CB188A">
        <w:rPr>
          <w:rFonts w:ascii="Times New Roman" w:hAnsi="Times New Roman"/>
          <w:sz w:val="24"/>
          <w:szCs w:val="24"/>
          <w:lang w:val="en-GB"/>
        </w:rPr>
        <w:t xml:space="preserve"> The dose reductions reported in </w:t>
      </w:r>
      <w:proofErr w:type="spellStart"/>
      <w:r w:rsidR="00F37BA6" w:rsidRPr="00CB188A">
        <w:rPr>
          <w:rFonts w:ascii="Times New Roman" w:hAnsi="Times New Roman"/>
          <w:sz w:val="24"/>
          <w:szCs w:val="24"/>
          <w:lang w:val="en-GB"/>
        </w:rPr>
        <w:t>Kalifa</w:t>
      </w:r>
      <w:proofErr w:type="spellEnd"/>
      <w:r w:rsidR="00F37BA6" w:rsidRPr="00CB188A">
        <w:rPr>
          <w:rFonts w:ascii="Times New Roman" w:hAnsi="Times New Roman"/>
          <w:sz w:val="24"/>
          <w:szCs w:val="24"/>
          <w:lang w:val="en-GB"/>
        </w:rPr>
        <w:t xml:space="preserve"> et al were between 11.6 and 18.8 </w:t>
      </w:r>
      <w:r w:rsidR="004561F9">
        <w:rPr>
          <w:rFonts w:ascii="Times New Roman" w:hAnsi="Times New Roman"/>
          <w:bCs/>
          <w:sz w:val="24"/>
          <w:szCs w:val="24"/>
          <w:lang w:val="en-GB"/>
        </w:rPr>
        <w:fldChar w:fldCharType="begin"/>
      </w:r>
      <w:r w:rsidR="00617304">
        <w:rPr>
          <w:rFonts w:ascii="Times New Roman" w:hAnsi="Times New Roman"/>
          <w:bCs/>
          <w:sz w:val="24"/>
          <w:szCs w:val="24"/>
          <w:lang w:val="en-GB"/>
        </w:rPr>
        <w:instrText xml:space="preserve"> ADDIN EN.CITE &lt;EndNote&gt;&lt;Cite&gt;&lt;Author&gt;Kalifa&lt;/Author&gt;&lt;Year&gt;1998&lt;/Year&gt;&lt;RecNum&gt;5&lt;/RecNum&gt;&lt;record&gt;&lt;rec-number&gt;5&lt;/rec-number&gt;&lt;foreign-keys&gt;&lt;key app="EN" db-id="pzrwsz205ter03ept5xxafpax00trzafrv9r"&gt;5&lt;/key&gt;&lt;/foreign-keys&gt;&lt;ref-type name="Journal Article"&gt;17&lt;/ref-type&gt;&lt;contributors&gt;&lt;authors&gt;&lt;author&gt;Kalifa, G.&lt;/author&gt;&lt;author&gt;Charpak, Y.&lt;/author&gt;&lt;author&gt;Maccia, C.&lt;/author&gt;&lt;author&gt;Fery-Lemonnier, E.&lt;/author&gt;&lt;author&gt;Bloch, J.&lt;/author&gt;&lt;author&gt;Boussard, J. M.&lt;/author&gt;&lt;author&gt;Attal, M.&lt;/author&gt;&lt;author&gt;Dubousset, J.&lt;/author&gt;&lt;author&gt;Adamsbaum, C.&lt;/author&gt;&lt;/authors&gt;&lt;/contributors&gt;&lt;auth-address&gt;Service de Radiologie, H&amp;amp;#x00F4;pital Saint-Vincent de Paul, F-75 674 Paris Cedex 14, France.&lt;/auth-address&gt;&lt;titles&gt;&lt;title&gt;Evaluation of a new low-dose digital x-ray device: first dosimetric and clinical results in children&lt;/title&gt;&lt;secondary-title&gt;PEDIATRIC RADIOLOGY&lt;/secondary-title&gt;&lt;/titles&gt;&lt;periodical&gt;&lt;full-title&gt;PEDIATRIC RADIOLOGY&lt;/full-title&gt;&lt;/periodical&gt;&lt;pages&gt;557-61&lt;/pages&gt;&lt;volume&gt;28&lt;/volume&gt;&lt;number&gt;7&lt;/number&gt;&lt;keywords&gt;&lt;keyword&gt;Child&lt;/keyword&gt;&lt;keyword&gt;Child, Preschool&lt;/keyword&gt;&lt;keyword&gt;Humans&lt;/keyword&gt;&lt;keyword&gt;Pelvic Bones/ra [Radiography]&lt;/keyword&gt;&lt;keyword&gt;Radiation Dosage&lt;/keyword&gt;&lt;keyword&gt;*Radiographic Image Enhancement/is [Instrumentation]&lt;/keyword&gt;&lt;keyword&gt;Scoliosis/ra [Radiography]&lt;/keyword&gt;&lt;/keywords&gt;&lt;dates&gt;&lt;year&gt;1998&lt;/year&gt;&lt;pub-dates&gt;&lt;date&gt;Jul&lt;/date&gt;&lt;/pub-dates&gt;&lt;/dates&gt;&lt;isbn&gt;0301-0449&lt;/isbn&gt;&lt;urls&gt;&lt;/urls&gt;&lt;custom2&gt;Get&lt;/custom2&gt;&lt;custom3&gt;Get&lt;/custom3&gt;&lt;custom4&gt; LS medline/ovid 02/11/10&lt;/custom4&gt;&lt;custom5&gt; Get - got paper &lt;/custom5&gt;&lt;custom6&gt;Include&lt;/custom6&gt;&lt;language&gt;English&lt;/language&gt;&lt;/record&gt;&lt;/Cite&gt;&lt;/EndNote&gt;</w:instrText>
      </w:r>
      <w:r w:rsidR="004561F9">
        <w:rPr>
          <w:rFonts w:ascii="Times New Roman" w:hAnsi="Times New Roman"/>
          <w:bCs/>
          <w:sz w:val="24"/>
          <w:szCs w:val="24"/>
          <w:lang w:val="en-GB"/>
        </w:rPr>
        <w:fldChar w:fldCharType="separate"/>
      </w:r>
      <w:r w:rsidR="00617304" w:rsidRPr="00617304">
        <w:rPr>
          <w:rFonts w:ascii="Times New Roman" w:hAnsi="Times New Roman"/>
          <w:bCs/>
          <w:noProof/>
          <w:sz w:val="24"/>
          <w:szCs w:val="24"/>
          <w:vertAlign w:val="superscript"/>
          <w:lang w:val="en-GB"/>
        </w:rPr>
        <w:t>10</w:t>
      </w:r>
      <w:r w:rsidR="004561F9">
        <w:rPr>
          <w:rFonts w:ascii="Times New Roman" w:hAnsi="Times New Roman"/>
          <w:bCs/>
          <w:sz w:val="24"/>
          <w:szCs w:val="24"/>
          <w:lang w:val="en-GB"/>
        </w:rPr>
        <w:fldChar w:fldCharType="end"/>
      </w:r>
      <w:r w:rsidR="00F37BA6" w:rsidRPr="00CB188A">
        <w:rPr>
          <w:rFonts w:ascii="Times New Roman" w:hAnsi="Times New Roman"/>
          <w:sz w:val="24"/>
          <w:szCs w:val="24"/>
          <w:lang w:val="en-GB"/>
        </w:rPr>
        <w:t xml:space="preserve">, whereas </w:t>
      </w:r>
      <w:r w:rsidR="00975524">
        <w:rPr>
          <w:rFonts w:ascii="Times New Roman" w:hAnsi="Times New Roman"/>
          <w:sz w:val="24"/>
          <w:szCs w:val="24"/>
          <w:lang w:val="en-GB"/>
        </w:rPr>
        <w:t>those for</w:t>
      </w:r>
      <w:r w:rsidR="00F37BA6" w:rsidRPr="00CB188A">
        <w:rPr>
          <w:rFonts w:ascii="Times New Roman" w:hAnsi="Times New Roman"/>
          <w:sz w:val="24"/>
          <w:szCs w:val="24"/>
          <w:lang w:val="en-GB"/>
        </w:rPr>
        <w:t xml:space="preserve"> the other two studies ranged between 2.9 and 9.2 </w:t>
      </w:r>
      <w:r w:rsidR="009B46A5">
        <w:rPr>
          <w:rFonts w:ascii="Times New Roman" w:hAnsi="Times New Roman"/>
          <w:sz w:val="24"/>
          <w:szCs w:val="24"/>
          <w:lang w:val="en-GB"/>
        </w:rPr>
        <w:t>depending on where the entrance surface dose</w:t>
      </w:r>
      <w:r w:rsidR="00F50B79">
        <w:rPr>
          <w:rFonts w:ascii="Times New Roman" w:hAnsi="Times New Roman"/>
          <w:sz w:val="24"/>
          <w:szCs w:val="24"/>
          <w:lang w:val="en-GB"/>
        </w:rPr>
        <w:t>, in milligray,</w:t>
      </w:r>
      <w:r w:rsidR="009B46A5">
        <w:rPr>
          <w:rFonts w:ascii="Times New Roman" w:hAnsi="Times New Roman"/>
          <w:sz w:val="24"/>
          <w:szCs w:val="24"/>
          <w:lang w:val="en-GB"/>
        </w:rPr>
        <w:t xml:space="preserve"> was being measured (e.g. neck, </w:t>
      </w:r>
      <w:r w:rsidR="009B46A5">
        <w:rPr>
          <w:rFonts w:ascii="Times New Roman" w:hAnsi="Times New Roman"/>
          <w:sz w:val="24"/>
          <w:szCs w:val="24"/>
          <w:lang w:val="en-GB"/>
        </w:rPr>
        <w:lastRenderedPageBreak/>
        <w:t xml:space="preserve">centre of back) </w:t>
      </w:r>
      <w:r w:rsidR="004561F9">
        <w:rPr>
          <w:rFonts w:ascii="Times New Roman" w:hAnsi="Times New Roman"/>
          <w:bCs/>
          <w:sz w:val="24"/>
          <w:szCs w:val="24"/>
          <w:lang w:val="en-GB"/>
        </w:rPr>
        <w:fldChar w:fldCharType="begin"/>
      </w:r>
      <w:r w:rsidR="00617304">
        <w:rPr>
          <w:rFonts w:ascii="Times New Roman" w:hAnsi="Times New Roman"/>
          <w:bCs/>
          <w:sz w:val="24"/>
          <w:szCs w:val="24"/>
          <w:lang w:val="en-GB"/>
        </w:rPr>
        <w:instrText xml:space="preserve"> ADDIN EN.CITE &lt;EndNote&gt;&lt;Cite&gt;&lt;Author&gt;Deschenes&lt;/Author&gt;&lt;Year&gt;2010&lt;/Year&gt;&lt;RecNum&gt;4&lt;/RecNum&gt;&lt;record&gt;&lt;rec-number&gt;4&lt;/rec-number&gt;&lt;foreign-keys&gt;&lt;key app="EN" db-id="pzrwsz205ter03ept5xxafpax00trzafrv9r"&gt;4&lt;/key&gt;&lt;/foreign-keys&gt;&lt;ref-type name="Journal Article"&gt;17&lt;/ref-type&gt;&lt;contributors&gt;&lt;authors&gt;&lt;author&gt;Deschenes, Sylvain&lt;/author&gt;&lt;author&gt;Charron, Guy&lt;/author&gt;&lt;author&gt;Beaudoin, Gilles&lt;/author&gt;&lt;author&gt;Labelle, Hubert&lt;/author&gt;&lt;author&gt;Dubois, J.&lt;/author&gt;&lt;author&gt;Miron, Marie-Claude&lt;/author&gt;&lt;author&gt;Parent, Stefan&lt;/author&gt;&lt;/authors&gt;&lt;/contributors&gt;&lt;auth-address&gt;Department of Medical Imaging, Centre Hospitalier Universitaire Sainte-Justine, 3175 C&amp;amp;#x00F4;te-Sainte-Catherine, Montreal, Quebec, Canada. sylvain.deschenes@recherche-ste-justine.qc.ca&lt;/auth-address&gt;&lt;titles&gt;&lt;title&gt;Diagnostic imaging of spinal deformities: reducing patients radiation dose with a new slot-scanning X-ray imager&lt;/title&gt;&lt;secondary-title&gt;SPINE&lt;/secondary-title&gt;&lt;/titles&gt;&lt;periodical&gt;&lt;full-title&gt;Spine&lt;/full-title&gt;&lt;/periodical&gt;&lt;pages&gt;989-94&lt;/pages&gt;&lt;volume&gt;35&lt;/volume&gt;&lt;number&gt;9&lt;/number&gt;&lt;keywords&gt;&lt;keyword&gt;Dose-Response Relationship, Radiation&lt;/keyword&gt;&lt;keyword&gt;Humans&lt;/keyword&gt;&lt;keyword&gt;Questionnaires&lt;/keyword&gt;&lt;keyword&gt;*Radiation Dosage&lt;/keyword&gt;&lt;keyword&gt;*Radiographic Image Enhancement/is [Instrumentation]&lt;/keyword&gt;&lt;keyword&gt;Radiographic Image Interpretation, Computer-Assisted&lt;/keyword&gt;&lt;keyword&gt;*Scoliosis/ra [Radiography]&lt;/keyword&gt;&lt;keyword&gt;*Spine/ra [Radiography]&lt;/keyword&gt;&lt;keyword&gt;*Tomography, X-Ray Computed/is [Instrumentation]&lt;/keyword&gt;&lt;/keywords&gt;&lt;dates&gt;&lt;year&gt;2010&lt;/year&gt;&lt;pub-dates&gt;&lt;date&gt;Apr 20&lt;/date&gt;&lt;/pub-dates&gt;&lt;/dates&gt;&lt;isbn&gt;1528-1159&lt;/isbn&gt;&lt;urls&gt;&lt;/urls&gt;&lt;custom2&gt;Get&lt;/custom2&gt;&lt;custom3&gt;Get&lt;/custom3&gt;&lt;custom4&gt; LS medline/ovid 02/11/10&lt;/custom4&gt;&lt;custom5&gt; Get - got paper&lt;/custom5&gt;&lt;custom6&gt;Include&lt;/custom6&gt;&lt;language&gt;English&lt;/language&gt;&lt;/record&gt;&lt;/Cite&gt;&lt;/EndNote&gt;</w:instrText>
      </w:r>
      <w:r w:rsidR="004561F9">
        <w:rPr>
          <w:rFonts w:ascii="Times New Roman" w:hAnsi="Times New Roman"/>
          <w:bCs/>
          <w:sz w:val="24"/>
          <w:szCs w:val="24"/>
          <w:lang w:val="en-GB"/>
        </w:rPr>
        <w:fldChar w:fldCharType="separate"/>
      </w:r>
      <w:r w:rsidR="00617304" w:rsidRPr="00617304">
        <w:rPr>
          <w:rFonts w:ascii="Times New Roman" w:hAnsi="Times New Roman"/>
          <w:bCs/>
          <w:noProof/>
          <w:sz w:val="24"/>
          <w:szCs w:val="24"/>
          <w:vertAlign w:val="superscript"/>
          <w:lang w:val="en-GB"/>
        </w:rPr>
        <w:t>11</w:t>
      </w:r>
      <w:r w:rsidR="004561F9">
        <w:rPr>
          <w:rFonts w:ascii="Times New Roman" w:hAnsi="Times New Roman"/>
          <w:bCs/>
          <w:sz w:val="24"/>
          <w:szCs w:val="24"/>
          <w:lang w:val="en-GB"/>
        </w:rPr>
        <w:fldChar w:fldCharType="end"/>
      </w:r>
      <w:r w:rsidR="00F37BA6" w:rsidRPr="00CB188A">
        <w:rPr>
          <w:rFonts w:ascii="Times New Roman" w:hAnsi="Times New Roman"/>
          <w:sz w:val="24"/>
          <w:szCs w:val="24"/>
          <w:lang w:val="en-GB"/>
        </w:rPr>
        <w:t xml:space="preserve">. </w:t>
      </w:r>
      <w:r w:rsidR="001E76C2" w:rsidRPr="00CB188A">
        <w:rPr>
          <w:rFonts w:ascii="Times New Roman" w:hAnsi="Times New Roman"/>
          <w:sz w:val="24"/>
          <w:szCs w:val="24"/>
          <w:lang w:val="en-GB"/>
        </w:rPr>
        <w:t xml:space="preserve"> Therefore, the model assumes a mean </w:t>
      </w:r>
      <w:r w:rsidR="006651A3" w:rsidRPr="00CB188A">
        <w:rPr>
          <w:rFonts w:ascii="Times New Roman" w:hAnsi="Times New Roman"/>
          <w:sz w:val="24"/>
          <w:szCs w:val="24"/>
          <w:lang w:val="en-GB"/>
        </w:rPr>
        <w:t xml:space="preserve">entrance surface dose </w:t>
      </w:r>
      <w:r w:rsidR="001E76C2" w:rsidRPr="00CB188A">
        <w:rPr>
          <w:rFonts w:ascii="Times New Roman" w:hAnsi="Times New Roman"/>
          <w:sz w:val="24"/>
          <w:szCs w:val="24"/>
          <w:lang w:val="en-GB"/>
        </w:rPr>
        <w:t xml:space="preserve">reduction of 6.7, which corresponds to the average value in </w:t>
      </w:r>
      <w:proofErr w:type="spellStart"/>
      <w:r w:rsidR="001E76C2" w:rsidRPr="00CB188A">
        <w:rPr>
          <w:rFonts w:ascii="Times New Roman" w:hAnsi="Times New Roman"/>
          <w:sz w:val="24"/>
          <w:szCs w:val="24"/>
          <w:lang w:val="en-GB"/>
        </w:rPr>
        <w:t>Dechenes</w:t>
      </w:r>
      <w:proofErr w:type="spellEnd"/>
      <w:r w:rsidR="001E76C2" w:rsidRPr="00CB188A">
        <w:rPr>
          <w:rFonts w:ascii="Times New Roman" w:hAnsi="Times New Roman"/>
          <w:sz w:val="24"/>
          <w:szCs w:val="24"/>
          <w:lang w:val="en-GB"/>
        </w:rPr>
        <w:t xml:space="preserve"> et al</w:t>
      </w:r>
      <w:r w:rsidR="007C79BC" w:rsidRPr="00CB188A">
        <w:rPr>
          <w:rFonts w:ascii="Times New Roman" w:hAnsi="Times New Roman"/>
          <w:noProof/>
          <w:sz w:val="24"/>
          <w:szCs w:val="24"/>
          <w:lang w:val="en-GB"/>
        </w:rPr>
        <w:t xml:space="preserve"> </w:t>
      </w:r>
      <w:r w:rsidR="004561F9">
        <w:rPr>
          <w:rFonts w:ascii="Times New Roman" w:hAnsi="Times New Roman"/>
          <w:noProof/>
          <w:sz w:val="24"/>
          <w:szCs w:val="24"/>
          <w:lang w:val="en-GB"/>
        </w:rPr>
        <w:fldChar w:fldCharType="begin"/>
      </w:r>
      <w:r w:rsidR="00617304">
        <w:rPr>
          <w:rFonts w:ascii="Times New Roman" w:hAnsi="Times New Roman"/>
          <w:noProof/>
          <w:sz w:val="24"/>
          <w:szCs w:val="24"/>
          <w:lang w:val="en-GB"/>
        </w:rPr>
        <w:instrText xml:space="preserve"> ADDIN EN.CITE &lt;EndNote&gt;&lt;Cite ExcludeAuth="1" ExcludeYear="1"&gt;&lt;RecNum&gt;4&lt;/RecNum&gt;&lt;record&gt;&lt;rec-number&gt;4&lt;/rec-number&gt;&lt;foreign-keys&gt;&lt;key app="EN" db-id="pzrwsz205ter03ept5xxafpax00trzafrv9r"&gt;4&lt;/key&gt;&lt;/foreign-keys&gt;&lt;ref-type name="Journal Article"&gt;17&lt;/ref-type&gt;&lt;contributors&gt;&lt;authors&gt;&lt;author&gt;Deschenes, Sylvain&lt;/author&gt;&lt;author&gt;Charron, Guy&lt;/author&gt;&lt;author&gt;Beaudoin, Gilles&lt;/author&gt;&lt;author&gt;Labelle, Hubert&lt;/author&gt;&lt;author&gt;Dubois, J.&lt;/author&gt;&lt;author&gt;Miron, Marie-Claude&lt;/author&gt;&lt;author&gt;Parent, Stefan&lt;/author&gt;&lt;/authors&gt;&lt;/contributors&gt;&lt;auth-address&gt;Department of Medical Imaging, Centre Hospitalier Universitaire Sainte-Justine, 3175 C&amp;amp;#x00F4;te-Sainte-Catherine, Montreal, Quebec, Canada. sylvain.deschenes@recherche-ste-justine.qc.ca&lt;/auth-address&gt;&lt;titles&gt;&lt;title&gt;Diagnostic imaging of spinal deformities: reducing patients radiation dose with a new slot-scanning X-ray imager&lt;/title&gt;&lt;secondary-title&gt;SPINE&lt;/secondary-title&gt;&lt;/titles&gt;&lt;periodical&gt;&lt;full-title&gt;Spine&lt;/full-title&gt;&lt;/periodical&gt;&lt;pages&gt;989-94&lt;/pages&gt;&lt;volume&gt;35&lt;/volume&gt;&lt;number&gt;9&lt;/number&gt;&lt;keywords&gt;&lt;keyword&gt;Dose-Response Relationship, Radiation&lt;/keyword&gt;&lt;keyword&gt;Humans&lt;/keyword&gt;&lt;keyword&gt;Questionnaires&lt;/keyword&gt;&lt;keyword&gt;*Radiation Dosage&lt;/keyword&gt;&lt;keyword&gt;*Radiographic Image Enhancement/is [Instrumentation]&lt;/keyword&gt;&lt;keyword&gt;Radiographic Image Interpretation, Computer-Assisted&lt;/keyword&gt;&lt;keyword&gt;*Scoliosis/ra [Radiography]&lt;/keyword&gt;&lt;keyword&gt;*Spine/ra [Radiography]&lt;/keyword&gt;&lt;keyword&gt;*Tomography, X-Ray Computed/is [Instrumentation]&lt;/keyword&gt;&lt;/keywords&gt;&lt;dates&gt;&lt;year&gt;2010&lt;/year&gt;&lt;pub-dates&gt;&lt;date&gt;Apr 20&lt;/date&gt;&lt;/pub-dates&gt;&lt;/dates&gt;&lt;isbn&gt;1528-1159&lt;/isbn&gt;&lt;urls&gt;&lt;/urls&gt;&lt;custom2&gt;Get&lt;/custom2&gt;&lt;custom3&gt;Get&lt;/custom3&gt;&lt;custom4&gt; LS medline/ovid 02/11/10&lt;/custom4&gt;&lt;custom5&gt; Get - got paper&lt;/custom5&gt;&lt;custom6&gt;Include&lt;/custom6&gt;&lt;language&gt;English&lt;/language&gt;&lt;/record&gt;&lt;/Cite&gt;&lt;/EndNote&gt;</w:instrText>
      </w:r>
      <w:r w:rsidR="004561F9">
        <w:rPr>
          <w:rFonts w:ascii="Times New Roman" w:hAnsi="Times New Roman"/>
          <w:noProof/>
          <w:sz w:val="24"/>
          <w:szCs w:val="24"/>
          <w:lang w:val="en-GB"/>
        </w:rPr>
        <w:fldChar w:fldCharType="separate"/>
      </w:r>
      <w:r w:rsidR="00617304" w:rsidRPr="00617304">
        <w:rPr>
          <w:rFonts w:ascii="Times New Roman" w:hAnsi="Times New Roman"/>
          <w:noProof/>
          <w:sz w:val="24"/>
          <w:szCs w:val="24"/>
          <w:vertAlign w:val="superscript"/>
          <w:lang w:val="en-GB"/>
        </w:rPr>
        <w:t>11</w:t>
      </w:r>
      <w:r w:rsidR="004561F9">
        <w:rPr>
          <w:rFonts w:ascii="Times New Roman" w:hAnsi="Times New Roman"/>
          <w:noProof/>
          <w:sz w:val="24"/>
          <w:szCs w:val="24"/>
          <w:lang w:val="en-GB"/>
        </w:rPr>
        <w:fldChar w:fldCharType="end"/>
      </w:r>
      <w:r w:rsidR="001E76C2" w:rsidRPr="00CB188A">
        <w:rPr>
          <w:rFonts w:ascii="Times New Roman" w:hAnsi="Times New Roman"/>
          <w:sz w:val="24"/>
          <w:szCs w:val="24"/>
          <w:lang w:val="en-GB"/>
        </w:rPr>
        <w:t xml:space="preserve"> and Le Bras </w:t>
      </w:r>
      <w:r w:rsidR="00975524">
        <w:rPr>
          <w:rFonts w:ascii="Times New Roman" w:hAnsi="Times New Roman"/>
          <w:sz w:val="24"/>
          <w:szCs w:val="24"/>
          <w:lang w:val="en-GB"/>
        </w:rPr>
        <w:t xml:space="preserve">et al </w:t>
      </w:r>
      <w:r w:rsidR="00ED780D" w:rsidRPr="00CB188A">
        <w:rPr>
          <w:rFonts w:ascii="Times New Roman" w:hAnsi="Times New Roman"/>
          <w:sz w:val="24"/>
          <w:szCs w:val="24"/>
          <w:lang w:val="en-GB"/>
        </w:rPr>
        <w:t>(unpublished).</w:t>
      </w:r>
      <w:r w:rsidR="00375AF2">
        <w:rPr>
          <w:rFonts w:ascii="Times New Roman" w:hAnsi="Times New Roman"/>
          <w:sz w:val="24"/>
          <w:szCs w:val="24"/>
          <w:lang w:val="en-GB"/>
        </w:rPr>
        <w:t xml:space="preserve"> The study by </w:t>
      </w:r>
      <w:proofErr w:type="spellStart"/>
      <w:r w:rsidR="00375AF2">
        <w:rPr>
          <w:rFonts w:ascii="Times New Roman" w:hAnsi="Times New Roman"/>
          <w:sz w:val="24"/>
          <w:szCs w:val="24"/>
          <w:lang w:val="en-GB"/>
        </w:rPr>
        <w:t>Kalifa</w:t>
      </w:r>
      <w:proofErr w:type="spellEnd"/>
      <w:r w:rsidR="00375AF2">
        <w:rPr>
          <w:rFonts w:ascii="Times New Roman" w:hAnsi="Times New Roman"/>
          <w:sz w:val="24"/>
          <w:szCs w:val="24"/>
          <w:lang w:val="en-GB"/>
        </w:rPr>
        <w:t xml:space="preserve"> et al was not included in the average because it used an earlier version of the technology (the </w:t>
      </w:r>
      <w:proofErr w:type="spellStart"/>
      <w:r w:rsidR="00375AF2">
        <w:rPr>
          <w:rFonts w:ascii="Times New Roman" w:hAnsi="Times New Roman"/>
          <w:sz w:val="24"/>
          <w:szCs w:val="24"/>
          <w:lang w:val="en-GB"/>
        </w:rPr>
        <w:t>Charpak</w:t>
      </w:r>
      <w:proofErr w:type="spellEnd"/>
      <w:r w:rsidR="00375AF2">
        <w:rPr>
          <w:rFonts w:ascii="Times New Roman" w:hAnsi="Times New Roman"/>
          <w:sz w:val="24"/>
          <w:szCs w:val="24"/>
          <w:lang w:val="en-GB"/>
        </w:rPr>
        <w:t xml:space="preserve"> system) and </w:t>
      </w:r>
      <w:r w:rsidR="00975524">
        <w:rPr>
          <w:rFonts w:ascii="Times New Roman" w:hAnsi="Times New Roman"/>
          <w:sz w:val="24"/>
          <w:szCs w:val="24"/>
          <w:lang w:val="en-GB"/>
        </w:rPr>
        <w:t>did not report</w:t>
      </w:r>
      <w:r w:rsidR="00375AF2">
        <w:rPr>
          <w:rFonts w:ascii="Times New Roman" w:hAnsi="Times New Roman"/>
          <w:sz w:val="24"/>
          <w:szCs w:val="24"/>
          <w:lang w:val="en-GB"/>
        </w:rPr>
        <w:t xml:space="preserve"> whether tube voltage was similar between the two radiographic systems used in the study.</w:t>
      </w:r>
      <w:r w:rsidR="006D7DA9">
        <w:rPr>
          <w:rFonts w:ascii="Times New Roman" w:hAnsi="Times New Roman"/>
          <w:sz w:val="24"/>
          <w:szCs w:val="24"/>
          <w:lang w:val="en-GB"/>
        </w:rPr>
        <w:t xml:space="preserve"> Entrance surface dose refers to the radiation received by the skin, whereas for the cancer risk calculations the relevant quantity is effective dose, which refers to the radiation absorbed by the body. </w:t>
      </w:r>
      <w:r w:rsidR="001E76C2" w:rsidRPr="00CB188A">
        <w:rPr>
          <w:rFonts w:ascii="Times New Roman" w:hAnsi="Times New Roman"/>
          <w:sz w:val="24"/>
          <w:szCs w:val="24"/>
          <w:lang w:val="en-GB"/>
        </w:rPr>
        <w:t xml:space="preserve">Although </w:t>
      </w:r>
      <w:r w:rsidR="006651A3" w:rsidRPr="00CB188A">
        <w:rPr>
          <w:rFonts w:ascii="Times New Roman" w:hAnsi="Times New Roman"/>
          <w:sz w:val="24"/>
          <w:szCs w:val="24"/>
          <w:lang w:val="en-GB"/>
        </w:rPr>
        <w:t xml:space="preserve">entrance surface dose </w:t>
      </w:r>
      <w:r w:rsidR="00CF34C3" w:rsidRPr="00CB188A">
        <w:rPr>
          <w:rFonts w:ascii="Times New Roman" w:hAnsi="Times New Roman"/>
          <w:sz w:val="24"/>
          <w:szCs w:val="24"/>
          <w:lang w:val="en-GB"/>
        </w:rPr>
        <w:t xml:space="preserve">rather than effective dose was </w:t>
      </w:r>
      <w:r w:rsidR="001E76C2" w:rsidRPr="00CB188A">
        <w:rPr>
          <w:rFonts w:ascii="Times New Roman" w:hAnsi="Times New Roman"/>
          <w:sz w:val="24"/>
          <w:szCs w:val="24"/>
          <w:lang w:val="en-GB"/>
        </w:rPr>
        <w:t xml:space="preserve">the radiation quantity </w:t>
      </w:r>
      <w:r w:rsidR="00D32A89" w:rsidRPr="00CB188A">
        <w:rPr>
          <w:rFonts w:ascii="Times New Roman" w:hAnsi="Times New Roman"/>
          <w:sz w:val="24"/>
          <w:szCs w:val="24"/>
          <w:lang w:val="en-GB"/>
        </w:rPr>
        <w:t>reported in the studies</w:t>
      </w:r>
      <w:r w:rsidR="001E76C2" w:rsidRPr="00CB188A">
        <w:rPr>
          <w:rFonts w:ascii="Times New Roman" w:hAnsi="Times New Roman"/>
          <w:sz w:val="24"/>
          <w:szCs w:val="24"/>
          <w:lang w:val="en-GB"/>
        </w:rPr>
        <w:t xml:space="preserve">, the ratio of mean </w:t>
      </w:r>
      <w:r w:rsidR="006651A3" w:rsidRPr="00CB188A">
        <w:rPr>
          <w:rFonts w:ascii="Times New Roman" w:hAnsi="Times New Roman"/>
          <w:sz w:val="24"/>
          <w:szCs w:val="24"/>
          <w:lang w:val="en-GB"/>
        </w:rPr>
        <w:t xml:space="preserve">entrance surface dose </w:t>
      </w:r>
      <w:r w:rsidR="001E76C2" w:rsidRPr="00CB188A">
        <w:rPr>
          <w:rFonts w:ascii="Times New Roman" w:hAnsi="Times New Roman"/>
          <w:sz w:val="24"/>
          <w:szCs w:val="24"/>
          <w:lang w:val="en-GB"/>
        </w:rPr>
        <w:t>was considered a</w:t>
      </w:r>
      <w:r w:rsidR="001077BB">
        <w:rPr>
          <w:rFonts w:ascii="Times New Roman" w:hAnsi="Times New Roman"/>
          <w:sz w:val="24"/>
          <w:szCs w:val="24"/>
          <w:lang w:val="en-GB"/>
        </w:rPr>
        <w:t xml:space="preserve"> reasonable</w:t>
      </w:r>
      <w:r w:rsidR="001E76C2" w:rsidRPr="00CB188A">
        <w:rPr>
          <w:rFonts w:ascii="Times New Roman" w:hAnsi="Times New Roman"/>
          <w:sz w:val="24"/>
          <w:szCs w:val="24"/>
          <w:lang w:val="en-GB"/>
        </w:rPr>
        <w:t xml:space="preserve"> approximation for the reduction in radiation exposure achieved with </w:t>
      </w:r>
      <w:r w:rsidR="00CE3F2D">
        <w:rPr>
          <w:rFonts w:ascii="Times New Roman" w:hAnsi="Times New Roman"/>
          <w:sz w:val="24"/>
          <w:szCs w:val="24"/>
          <w:lang w:val="en-GB"/>
        </w:rPr>
        <w:t>EOS</w:t>
      </w:r>
      <w:r w:rsidR="00D83E0F">
        <w:rPr>
          <w:rFonts w:ascii="Times New Roman" w:hAnsi="Times New Roman"/>
          <w:sz w:val="24"/>
          <w:szCs w:val="24"/>
          <w:lang w:val="en-GB"/>
        </w:rPr>
        <w:t>®</w:t>
      </w:r>
      <w:r w:rsidR="001077BB">
        <w:rPr>
          <w:rFonts w:ascii="Times New Roman" w:hAnsi="Times New Roman"/>
          <w:sz w:val="24"/>
          <w:szCs w:val="24"/>
          <w:lang w:val="en-GB"/>
        </w:rPr>
        <w:t xml:space="preserve"> in light of the lack of studies comparing EOS® with DR</w:t>
      </w:r>
      <w:r w:rsidR="001E76C2" w:rsidRPr="00CB188A">
        <w:rPr>
          <w:rFonts w:ascii="Times New Roman" w:hAnsi="Times New Roman"/>
          <w:sz w:val="24"/>
          <w:szCs w:val="24"/>
          <w:lang w:val="en-GB"/>
        </w:rPr>
        <w:t xml:space="preserve">. </w:t>
      </w:r>
      <w:r w:rsidR="001077BB">
        <w:rPr>
          <w:rFonts w:ascii="Times New Roman" w:hAnsi="Times New Roman"/>
          <w:sz w:val="24"/>
          <w:szCs w:val="24"/>
          <w:lang w:val="en-GB"/>
        </w:rPr>
        <w:t xml:space="preserve">The impact of assuming a greater reduction in radiation exposure achieved with EOS® was explored in the scenario analysis. </w:t>
      </w:r>
      <w:r w:rsidR="002634FA">
        <w:rPr>
          <w:rFonts w:ascii="Times New Roman" w:hAnsi="Times New Roman"/>
          <w:sz w:val="24"/>
          <w:szCs w:val="24"/>
          <w:lang w:val="en-GB"/>
        </w:rPr>
        <w:t xml:space="preserve">No evidence was found for </w:t>
      </w:r>
      <w:r w:rsidR="002634FA" w:rsidRPr="00CB188A">
        <w:rPr>
          <w:rFonts w:ascii="Times New Roman" w:hAnsi="Times New Roman"/>
          <w:sz w:val="24"/>
          <w:szCs w:val="24"/>
          <w:lang w:val="en-GB"/>
        </w:rPr>
        <w:t>health benefits</w:t>
      </w:r>
      <w:r w:rsidR="002634FA">
        <w:rPr>
          <w:rFonts w:ascii="Times New Roman" w:hAnsi="Times New Roman"/>
          <w:sz w:val="24"/>
          <w:szCs w:val="24"/>
          <w:lang w:val="en-GB"/>
        </w:rPr>
        <w:t xml:space="preserve"> from</w:t>
      </w:r>
      <w:r w:rsidR="002634FA" w:rsidRPr="00CB188A">
        <w:rPr>
          <w:rFonts w:ascii="Times New Roman" w:hAnsi="Times New Roman"/>
          <w:sz w:val="24"/>
          <w:szCs w:val="24"/>
          <w:lang w:val="en-GB"/>
        </w:rPr>
        <w:t xml:space="preserve"> EOS due to the nature or quality of the image obtained</w:t>
      </w:r>
      <w:r w:rsidR="002634FA">
        <w:rPr>
          <w:rFonts w:ascii="Times New Roman" w:hAnsi="Times New Roman"/>
          <w:sz w:val="24"/>
          <w:szCs w:val="24"/>
          <w:lang w:val="en-GB"/>
        </w:rPr>
        <w:t>.</w:t>
      </w:r>
      <w:r w:rsidR="00D400C0">
        <w:rPr>
          <w:rFonts w:ascii="Times New Roman" w:hAnsi="Times New Roman"/>
          <w:sz w:val="24"/>
          <w:szCs w:val="24"/>
          <w:lang w:val="en-GB"/>
        </w:rPr>
        <w:t xml:space="preserve"> Both studies comparing EOS® with film X-ray imaging found image quality to be comparable o</w:t>
      </w:r>
      <w:r w:rsidR="001C2588">
        <w:rPr>
          <w:rFonts w:ascii="Times New Roman" w:hAnsi="Times New Roman"/>
          <w:sz w:val="24"/>
          <w:szCs w:val="24"/>
          <w:lang w:val="en-GB"/>
        </w:rPr>
        <w:t>r</w:t>
      </w:r>
      <w:r w:rsidR="00D400C0">
        <w:rPr>
          <w:rFonts w:ascii="Times New Roman" w:hAnsi="Times New Roman"/>
          <w:sz w:val="24"/>
          <w:szCs w:val="24"/>
          <w:lang w:val="en-GB"/>
        </w:rPr>
        <w:t xml:space="preserve"> better with EOS® overall </w:t>
      </w:r>
      <w:r w:rsidR="004561F9">
        <w:rPr>
          <w:rFonts w:ascii="Times New Roman" w:hAnsi="Times New Roman"/>
          <w:sz w:val="24"/>
          <w:szCs w:val="24"/>
          <w:lang w:val="en-GB"/>
        </w:rPr>
        <w:fldChar w:fldCharType="begin">
          <w:fldData xml:space="preserve">PEVuZE5vdGU+PENpdGU+PEF1dGhvcj5LYWxpZmE8L0F1dGhvcj48WWVhcj4xOTk4PC9ZZWFyPjxS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==
</w:fldData>
        </w:fldChar>
      </w:r>
      <w:r w:rsidR="00617304">
        <w:rPr>
          <w:rFonts w:ascii="Times New Roman" w:hAnsi="Times New Roman"/>
          <w:sz w:val="24"/>
          <w:szCs w:val="24"/>
          <w:lang w:val="en-GB"/>
        </w:rPr>
        <w:instrText xml:space="preserve"> ADDIN EN.CITE </w:instrText>
      </w:r>
      <w:r w:rsidR="004561F9">
        <w:rPr>
          <w:rFonts w:ascii="Times New Roman" w:hAnsi="Times New Roman"/>
          <w:sz w:val="24"/>
          <w:szCs w:val="24"/>
          <w:lang w:val="en-GB"/>
        </w:rPr>
        <w:fldChar w:fldCharType="begin">
          <w:fldData xml:space="preserve">PEVuZE5vdGU+PENpdGU+PEF1dGhvcj5LYWxpZmE8L0F1dGhvcj48WWVhcj4xOTk4PC9ZZWFyPjxS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==
</w:fldData>
        </w:fldChar>
      </w:r>
      <w:r w:rsidR="00617304">
        <w:rPr>
          <w:rFonts w:ascii="Times New Roman" w:hAnsi="Times New Roman"/>
          <w:sz w:val="24"/>
          <w:szCs w:val="24"/>
          <w:lang w:val="en-GB"/>
        </w:rPr>
        <w:instrText xml:space="preserve"> ADDIN EN.CITE.DATA </w:instrText>
      </w:r>
      <w:r w:rsidR="004561F9">
        <w:rPr>
          <w:rFonts w:ascii="Times New Roman" w:hAnsi="Times New Roman"/>
          <w:sz w:val="24"/>
          <w:szCs w:val="24"/>
          <w:lang w:val="en-GB"/>
        </w:rPr>
      </w:r>
      <w:r w:rsidR="004561F9">
        <w:rPr>
          <w:rFonts w:ascii="Times New Roman" w:hAnsi="Times New Roman"/>
          <w:sz w:val="24"/>
          <w:szCs w:val="24"/>
          <w:lang w:val="en-GB"/>
        </w:rPr>
        <w:fldChar w:fldCharType="end"/>
      </w:r>
      <w:r w:rsidR="004561F9">
        <w:rPr>
          <w:rFonts w:ascii="Times New Roman" w:hAnsi="Times New Roman"/>
          <w:sz w:val="24"/>
          <w:szCs w:val="24"/>
          <w:lang w:val="en-GB"/>
        </w:rPr>
      </w:r>
      <w:r w:rsidR="004561F9">
        <w:rPr>
          <w:rFonts w:ascii="Times New Roman" w:hAnsi="Times New Roman"/>
          <w:sz w:val="24"/>
          <w:szCs w:val="24"/>
          <w:lang w:val="en-GB"/>
        </w:rPr>
        <w:fldChar w:fldCharType="separate"/>
      </w:r>
      <w:r w:rsidR="00617304" w:rsidRPr="00617304">
        <w:rPr>
          <w:rFonts w:ascii="Times New Roman" w:hAnsi="Times New Roman"/>
          <w:noProof/>
          <w:sz w:val="24"/>
          <w:szCs w:val="24"/>
          <w:vertAlign w:val="superscript"/>
          <w:lang w:val="en-GB"/>
        </w:rPr>
        <w:t>10, 12</w:t>
      </w:r>
      <w:r w:rsidR="004561F9">
        <w:rPr>
          <w:rFonts w:ascii="Times New Roman" w:hAnsi="Times New Roman"/>
          <w:sz w:val="24"/>
          <w:szCs w:val="24"/>
          <w:lang w:val="en-GB"/>
        </w:rPr>
        <w:fldChar w:fldCharType="end"/>
      </w:r>
      <w:r w:rsidR="00D400C0">
        <w:rPr>
          <w:rFonts w:ascii="Times New Roman" w:hAnsi="Times New Roman"/>
          <w:sz w:val="24"/>
          <w:szCs w:val="24"/>
          <w:lang w:val="en-GB"/>
        </w:rPr>
        <w:t xml:space="preserve">. </w:t>
      </w:r>
      <w:r w:rsidR="00D400C0" w:rsidRPr="00D400C0">
        <w:rPr>
          <w:rFonts w:ascii="Times New Roman" w:hAnsi="Times New Roman"/>
          <w:sz w:val="24"/>
          <w:szCs w:val="24"/>
        </w:rPr>
        <w:t>The</w:t>
      </w:r>
      <w:r w:rsidR="00D400C0">
        <w:rPr>
          <w:rFonts w:ascii="Times New Roman" w:hAnsi="Times New Roman"/>
          <w:sz w:val="24"/>
          <w:szCs w:val="24"/>
        </w:rPr>
        <w:t xml:space="preserve"> </w:t>
      </w:r>
      <w:r w:rsidR="00D400C0" w:rsidRPr="00D400C0">
        <w:rPr>
          <w:rFonts w:ascii="Times New Roman" w:hAnsi="Times New Roman"/>
          <w:sz w:val="24"/>
          <w:szCs w:val="24"/>
        </w:rPr>
        <w:t>study comparing EOS</w:t>
      </w:r>
      <w:r w:rsidR="00D400C0">
        <w:rPr>
          <w:rFonts w:ascii="Times New Roman" w:hAnsi="Times New Roman"/>
          <w:sz w:val="24"/>
          <w:szCs w:val="24"/>
        </w:rPr>
        <w:t xml:space="preserve"> with CR </w:t>
      </w:r>
      <w:r w:rsidR="00D400C0" w:rsidRPr="00D400C0">
        <w:rPr>
          <w:rFonts w:ascii="Times New Roman" w:hAnsi="Times New Roman"/>
          <w:sz w:val="24"/>
          <w:szCs w:val="24"/>
        </w:rPr>
        <w:t>found image quality</w:t>
      </w:r>
      <w:r w:rsidR="00D400C0">
        <w:rPr>
          <w:rFonts w:ascii="Times New Roman" w:hAnsi="Times New Roman"/>
          <w:sz w:val="24"/>
          <w:szCs w:val="24"/>
        </w:rPr>
        <w:t xml:space="preserve"> </w:t>
      </w:r>
      <w:r w:rsidR="00D400C0" w:rsidRPr="00D400C0">
        <w:rPr>
          <w:rFonts w:ascii="Times New Roman" w:hAnsi="Times New Roman"/>
          <w:sz w:val="24"/>
          <w:szCs w:val="24"/>
        </w:rPr>
        <w:t>to be comparable or better with EOS for the majority of</w:t>
      </w:r>
      <w:r w:rsidR="00D400C0">
        <w:rPr>
          <w:rFonts w:ascii="Times New Roman" w:hAnsi="Times New Roman"/>
          <w:sz w:val="24"/>
          <w:szCs w:val="24"/>
        </w:rPr>
        <w:t xml:space="preserve"> </w:t>
      </w:r>
      <w:r w:rsidR="00D400C0" w:rsidRPr="00D400C0">
        <w:rPr>
          <w:rFonts w:ascii="Times New Roman" w:hAnsi="Times New Roman"/>
          <w:sz w:val="24"/>
          <w:szCs w:val="24"/>
          <w:lang w:val="en-GB"/>
        </w:rPr>
        <w:t>images</w:t>
      </w:r>
      <w:r w:rsidR="00D400C0">
        <w:rPr>
          <w:rFonts w:ascii="Times New Roman" w:hAnsi="Times New Roman"/>
          <w:sz w:val="24"/>
          <w:szCs w:val="24"/>
          <w:lang w:val="en-GB"/>
        </w:rPr>
        <w:t xml:space="preserve">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&lt;EndNote&gt;&lt;Cite&gt;&lt;Author&gt;Deschenes&lt;/Author&gt;&lt;Year&gt;2010&lt;/Year&gt;&lt;RecNum&gt;4&lt;/RecNum&gt;&lt;record&gt;&lt;rec-number&gt;4&lt;/rec-number&gt;&lt;foreign-keys&gt;&lt;key app="EN" db-id="pzrwsz205ter03ept5xxafpax00trzafrv9r"&gt;4&lt;/key&gt;&lt;/foreign-keys&gt;&lt;ref-type name="Journal Article"&gt;17&lt;/ref-type&gt;&lt;contributors&gt;&lt;authors&gt;&lt;author&gt;Deschenes, Sylvain&lt;/author&gt;&lt;author&gt;Charron, Guy&lt;/author&gt;&lt;author&gt;Beaudoin, Gilles&lt;/author&gt;&lt;author&gt;Labelle, Hubert&lt;/author&gt;&lt;author&gt;Dubois, J.&lt;/author&gt;&lt;author&gt;Miron, Marie-Claude&lt;/author&gt;&lt;author&gt;Parent, Stefan&lt;/author&gt;&lt;/authors&gt;&lt;/contributors&gt;&lt;auth-address&gt;Department of Medical Imaging, Centre Hospitalier Universitaire Sainte-Justine, 3175 C&amp;amp;#x00F4;te-Sainte-Catherine, Montreal, Quebec, Canada. sylvain.deschenes@recherche-ste-justine.qc.ca&lt;/auth-address&gt;&lt;titles&gt;&lt;title&gt;Diagnostic imaging of spinal deformities: reducing patients radiation dose with a new slot-scanning X-ray imager&lt;/title&gt;&lt;secondary-title&gt;SPINE&lt;/secondary-title&gt;&lt;/titles&gt;&lt;periodical&gt;&lt;full-title&gt;Spine&lt;/full-title&gt;&lt;/periodical&gt;&lt;pages&gt;989-94&lt;/pages&gt;&lt;volume&gt;35&lt;/volume&gt;&lt;number&gt;9&lt;/number&gt;&lt;keywords&gt;&lt;keyword&gt;Dose-Response Relationship, Radiation&lt;/keyword&gt;&lt;keyword&gt;Humans&lt;/keyword&gt;&lt;keyword&gt;Questionnaires&lt;/keyword&gt;&lt;keyword&gt;*Radiation Dosage&lt;/keyword&gt;&lt;keyword&gt;*Radiographic Image Enhancement/is [Instrumentation]&lt;/keyword&gt;&lt;keyword&gt;Radiographic Image Interpretation, Computer-Assisted&lt;/keyword&gt;&lt;keyword&gt;*Scoliosis/ra [Radiography]&lt;/keyword&gt;&lt;keyword&gt;*Spine/ra [Radiography]&lt;/keyword&gt;&lt;keyword&gt;*Tomography, X-Ray Computed/is [Instrumentation]&lt;/keyword&gt;&lt;/keywords&gt;&lt;dates&gt;&lt;year&gt;2010&lt;/year&gt;&lt;pub-dates&gt;&lt;date&gt;Apr 20&lt;/date&gt;&lt;/pub-dates&gt;&lt;/dates&gt;&lt;isbn&gt;1528-1159&lt;/isbn&gt;&lt;urls&gt;&lt;/urls&gt;&lt;custom2&gt;Get&lt;/custom2&gt;&lt;custom3&gt;Get&lt;/custom3&gt;&lt;custom4&gt; LS medline/ovid 02/11/10&lt;/custom4&gt;&lt;custom5&gt; Get - got paper&lt;/custom5&gt;&lt;custom6&gt;Include&lt;/custom6&gt;&lt;language&gt;English&lt;/language&gt;&lt;/record&gt;&lt;/Cite&gt;&lt;/EndNote&gt;</w:instrText>
      </w:r>
      <w:r w:rsidR="004561F9">
        <w:rPr>
          <w:rFonts w:ascii="Times New Roman" w:hAnsi="Times New Roman"/>
          <w:sz w:val="24"/>
          <w:szCs w:val="24"/>
          <w:lang w:val="en-GB"/>
        </w:rPr>
        <w:fldChar w:fldCharType="separate"/>
      </w:r>
      <w:r w:rsidR="00617304" w:rsidRPr="00617304">
        <w:rPr>
          <w:rFonts w:ascii="Times New Roman" w:hAnsi="Times New Roman"/>
          <w:noProof/>
          <w:sz w:val="24"/>
          <w:szCs w:val="24"/>
          <w:vertAlign w:val="superscript"/>
          <w:lang w:val="en-GB"/>
        </w:rPr>
        <w:t>11</w:t>
      </w:r>
      <w:r w:rsidR="004561F9">
        <w:rPr>
          <w:rFonts w:ascii="Times New Roman" w:hAnsi="Times New Roman"/>
          <w:sz w:val="24"/>
          <w:szCs w:val="24"/>
          <w:lang w:val="en-GB"/>
        </w:rPr>
        <w:fldChar w:fldCharType="end"/>
      </w:r>
      <w:r w:rsidR="00D400C0">
        <w:rPr>
          <w:rFonts w:ascii="Times New Roman" w:hAnsi="Times New Roman"/>
          <w:sz w:val="24"/>
          <w:szCs w:val="24"/>
          <w:lang w:val="en-GB"/>
        </w:rPr>
        <w:t>.</w:t>
      </w:r>
    </w:p>
    <w:p w:rsidR="00646A8F" w:rsidRPr="00CB188A" w:rsidRDefault="00646A8F" w:rsidP="002D05BD">
      <w:pPr>
        <w:spacing w:after="0" w:line="480" w:lineRule="auto"/>
        <w:rPr>
          <w:rFonts w:ascii="Times New Roman" w:eastAsia="Times New Roman" w:hAnsi="Times New Roman" w:cs="Times New Roman"/>
          <w:sz w:val="24"/>
          <w:szCs w:val="24"/>
        </w:rPr>
      </w:pPr>
    </w:p>
    <w:p w:rsidR="008E0316" w:rsidRPr="00CB188A" w:rsidRDefault="001B58D7" w:rsidP="002D05BD">
      <w:pPr>
        <w:spacing w:after="0" w:line="480" w:lineRule="auto"/>
        <w:rPr>
          <w:rFonts w:ascii="Times New Roman" w:hAnsi="Times New Roman" w:cs="Times New Roman"/>
          <w:i/>
          <w:iCs/>
          <w:sz w:val="24"/>
          <w:szCs w:val="24"/>
        </w:rPr>
      </w:pPr>
      <w:r w:rsidRPr="00CB188A">
        <w:rPr>
          <w:rFonts w:ascii="Times New Roman" w:hAnsi="Times New Roman" w:cs="Times New Roman"/>
          <w:i/>
          <w:iCs/>
          <w:sz w:val="24"/>
          <w:szCs w:val="24"/>
        </w:rPr>
        <w:t xml:space="preserve"> </w:t>
      </w:r>
      <w:r w:rsidR="008E0316" w:rsidRPr="00CB188A">
        <w:rPr>
          <w:rFonts w:ascii="Times New Roman" w:hAnsi="Times New Roman" w:cs="Times New Roman"/>
          <w:i/>
          <w:iCs/>
          <w:sz w:val="24"/>
          <w:szCs w:val="24"/>
        </w:rPr>
        <w:t>Radiation exposure</w:t>
      </w:r>
    </w:p>
    <w:p w:rsidR="00D14F69" w:rsidRDefault="002E2584" w:rsidP="002D05BD">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t xml:space="preserve">Total radiation exposure </w:t>
      </w:r>
      <w:r w:rsidR="00DF45E2" w:rsidRPr="00CB188A">
        <w:rPr>
          <w:rFonts w:ascii="Times New Roman" w:hAnsi="Times New Roman"/>
          <w:sz w:val="24"/>
          <w:szCs w:val="24"/>
          <w:lang w:val="en-GB"/>
        </w:rPr>
        <w:t xml:space="preserve">over a patient’s lifetime </w:t>
      </w:r>
      <w:r w:rsidRPr="00CB188A">
        <w:rPr>
          <w:rFonts w:ascii="Times New Roman" w:hAnsi="Times New Roman"/>
          <w:sz w:val="24"/>
          <w:szCs w:val="24"/>
          <w:lang w:val="en-GB"/>
        </w:rPr>
        <w:t>depends on age at diagnosis, pattern</w:t>
      </w:r>
      <w:r w:rsidR="00DF45E2" w:rsidRPr="00CB188A">
        <w:rPr>
          <w:rFonts w:ascii="Times New Roman" w:hAnsi="Times New Roman"/>
          <w:sz w:val="24"/>
          <w:szCs w:val="24"/>
          <w:lang w:val="en-GB"/>
        </w:rPr>
        <w:t xml:space="preserve"> and frequency</w:t>
      </w:r>
      <w:r w:rsidR="00FB6E78" w:rsidRPr="00CB188A">
        <w:rPr>
          <w:rFonts w:ascii="Times New Roman" w:hAnsi="Times New Roman"/>
          <w:sz w:val="24"/>
          <w:szCs w:val="24"/>
          <w:lang w:val="en-GB"/>
        </w:rPr>
        <w:t xml:space="preserve"> </w:t>
      </w:r>
      <w:r w:rsidRPr="00CB188A">
        <w:rPr>
          <w:rFonts w:ascii="Times New Roman" w:hAnsi="Times New Roman"/>
          <w:sz w:val="24"/>
          <w:szCs w:val="24"/>
          <w:lang w:val="en-GB"/>
        </w:rPr>
        <w:t xml:space="preserve">of monitoring, type of radiographs used </w:t>
      </w:r>
      <w:r w:rsidR="00FB6E78" w:rsidRPr="00CB188A">
        <w:rPr>
          <w:rFonts w:ascii="Times New Roman" w:hAnsi="Times New Roman"/>
          <w:sz w:val="24"/>
          <w:szCs w:val="24"/>
          <w:lang w:val="en-GB"/>
        </w:rPr>
        <w:t xml:space="preserve">for diagnosis and monitoring </w:t>
      </w:r>
      <w:r w:rsidRPr="00CB188A">
        <w:rPr>
          <w:rFonts w:ascii="Times New Roman" w:hAnsi="Times New Roman"/>
          <w:sz w:val="24"/>
          <w:szCs w:val="24"/>
          <w:lang w:val="en-GB"/>
        </w:rPr>
        <w:t xml:space="preserve">and radiation dose associated with each type of radiograph. </w:t>
      </w:r>
      <w:r w:rsidR="00F41C49" w:rsidRPr="00CB188A">
        <w:rPr>
          <w:rFonts w:ascii="Times New Roman" w:hAnsi="Times New Roman"/>
          <w:sz w:val="24"/>
          <w:szCs w:val="24"/>
          <w:lang w:val="en-GB"/>
        </w:rPr>
        <w:t>Given the limited evidence in the published literature, expert advice was sought to establish</w:t>
      </w:r>
      <w:r w:rsidRPr="00CB188A">
        <w:rPr>
          <w:rFonts w:ascii="Times New Roman" w:hAnsi="Times New Roman"/>
          <w:sz w:val="24"/>
          <w:szCs w:val="24"/>
          <w:lang w:val="en-GB"/>
        </w:rPr>
        <w:t xml:space="preserve"> the </w:t>
      </w:r>
      <w:r w:rsidR="00FB6E78" w:rsidRPr="00CB188A">
        <w:rPr>
          <w:rFonts w:ascii="Times New Roman" w:hAnsi="Times New Roman"/>
          <w:sz w:val="24"/>
          <w:szCs w:val="24"/>
          <w:lang w:val="en-GB"/>
        </w:rPr>
        <w:t>pattern of monitoring and type of radiographs used for each indication</w:t>
      </w:r>
      <w:r w:rsidR="0079009C" w:rsidRPr="00CB188A">
        <w:rPr>
          <w:rFonts w:ascii="Times New Roman" w:hAnsi="Times New Roman"/>
          <w:sz w:val="24"/>
          <w:szCs w:val="24"/>
          <w:lang w:val="en-GB"/>
        </w:rPr>
        <w:t xml:space="preserve">. </w:t>
      </w:r>
      <w:r w:rsidR="00701680" w:rsidRPr="00CB188A">
        <w:rPr>
          <w:rFonts w:ascii="Times New Roman" w:hAnsi="Times New Roman"/>
          <w:sz w:val="24"/>
          <w:szCs w:val="24"/>
          <w:lang w:val="en-GB"/>
        </w:rPr>
        <w:t xml:space="preserve">Table 1 shows the typical age at diagnosis, the proportion of patients undergoing surgery </w:t>
      </w:r>
      <w:r w:rsidR="005A4FB9">
        <w:rPr>
          <w:rFonts w:ascii="Times New Roman" w:hAnsi="Times New Roman"/>
          <w:sz w:val="24"/>
          <w:szCs w:val="24"/>
          <w:lang w:val="en-GB"/>
        </w:rPr>
        <w:t xml:space="preserve">(which affects monitoring pattern) </w:t>
      </w:r>
      <w:r w:rsidR="00701680" w:rsidRPr="00CB188A">
        <w:rPr>
          <w:rFonts w:ascii="Times New Roman" w:hAnsi="Times New Roman"/>
          <w:sz w:val="24"/>
          <w:szCs w:val="24"/>
          <w:lang w:val="en-GB"/>
        </w:rPr>
        <w:t>for each indicatio</w:t>
      </w:r>
      <w:r w:rsidR="00B257C7" w:rsidRPr="00CB188A">
        <w:rPr>
          <w:rFonts w:ascii="Times New Roman" w:hAnsi="Times New Roman"/>
          <w:sz w:val="24"/>
          <w:szCs w:val="24"/>
          <w:lang w:val="en-GB"/>
        </w:rPr>
        <w:t xml:space="preserve">n and the radiographic monitoring pattern assumed in the model. The type of </w:t>
      </w:r>
      <w:r w:rsidR="00B257C7" w:rsidRPr="00CB188A">
        <w:rPr>
          <w:rFonts w:ascii="Times New Roman" w:hAnsi="Times New Roman"/>
          <w:sz w:val="24"/>
          <w:szCs w:val="24"/>
          <w:lang w:val="en-GB"/>
        </w:rPr>
        <w:lastRenderedPageBreak/>
        <w:t xml:space="preserve">radiographs used for the monitoring of each indication and </w:t>
      </w:r>
      <w:r w:rsidR="00031FB9" w:rsidRPr="00CB188A">
        <w:rPr>
          <w:rFonts w:ascii="Times New Roman" w:hAnsi="Times New Roman"/>
          <w:sz w:val="24"/>
          <w:szCs w:val="24"/>
          <w:lang w:val="en-GB"/>
        </w:rPr>
        <w:t xml:space="preserve">their </w:t>
      </w:r>
      <w:r w:rsidR="00B257C7" w:rsidRPr="00CB188A">
        <w:rPr>
          <w:rFonts w:ascii="Times New Roman" w:hAnsi="Times New Roman"/>
          <w:sz w:val="24"/>
          <w:szCs w:val="24"/>
          <w:lang w:val="en-GB"/>
        </w:rPr>
        <w:t xml:space="preserve">respective effective dose according to age are presented in Table 2. </w:t>
      </w:r>
      <w:r w:rsidR="0079009C" w:rsidRPr="00CB188A">
        <w:rPr>
          <w:rFonts w:ascii="Times New Roman" w:hAnsi="Times New Roman"/>
          <w:sz w:val="24"/>
          <w:szCs w:val="24"/>
          <w:lang w:val="en-GB"/>
        </w:rPr>
        <w:t xml:space="preserve">Effective doses were </w:t>
      </w:r>
      <w:r w:rsidR="00031FB9" w:rsidRPr="00CB188A">
        <w:rPr>
          <w:rFonts w:ascii="Times New Roman" w:hAnsi="Times New Roman"/>
          <w:sz w:val="24"/>
          <w:szCs w:val="24"/>
          <w:lang w:val="en-GB"/>
        </w:rPr>
        <w:t xml:space="preserve">obtained </w:t>
      </w:r>
      <w:r w:rsidR="0079009C" w:rsidRPr="00CB188A">
        <w:rPr>
          <w:rFonts w:ascii="Times New Roman" w:hAnsi="Times New Roman"/>
          <w:sz w:val="24"/>
          <w:szCs w:val="24"/>
          <w:lang w:val="en-GB"/>
        </w:rPr>
        <w:t xml:space="preserve">from </w:t>
      </w:r>
      <w:r w:rsidR="00D14F69">
        <w:rPr>
          <w:rFonts w:ascii="Times New Roman" w:hAnsi="Times New Roman"/>
          <w:sz w:val="24"/>
          <w:szCs w:val="24"/>
          <w:lang w:val="en-GB"/>
        </w:rPr>
        <w:t xml:space="preserve">a recent report by </w:t>
      </w:r>
      <w:r w:rsidR="0079009C" w:rsidRPr="00CB188A">
        <w:rPr>
          <w:rFonts w:ascii="Times New Roman" w:hAnsi="Times New Roman"/>
          <w:sz w:val="24"/>
          <w:szCs w:val="24"/>
          <w:lang w:val="en-GB"/>
        </w:rPr>
        <w:t xml:space="preserve">the Health Protection </w:t>
      </w:r>
      <w:proofErr w:type="gramStart"/>
      <w:r w:rsidR="0079009C" w:rsidRPr="00CB188A">
        <w:rPr>
          <w:rFonts w:ascii="Times New Roman" w:hAnsi="Times New Roman"/>
          <w:sz w:val="24"/>
          <w:szCs w:val="24"/>
          <w:lang w:val="en-GB"/>
        </w:rPr>
        <w:t xml:space="preserve">Agency </w:t>
      </w:r>
      <w:r w:rsidR="00D14F69">
        <w:rPr>
          <w:rFonts w:ascii="Times New Roman" w:hAnsi="Times New Roman"/>
          <w:sz w:val="24"/>
          <w:szCs w:val="24"/>
          <w:lang w:val="en-GB"/>
        </w:rPr>
        <w:t>.</w:t>
      </w:r>
      <w:proofErr w:type="gramEnd"/>
      <w:r w:rsidR="00D14F69">
        <w:rPr>
          <w:rFonts w:ascii="Times New Roman" w:hAnsi="Times New Roman"/>
          <w:sz w:val="24"/>
          <w:szCs w:val="24"/>
          <w:lang w:val="en-GB"/>
        </w:rPr>
        <w:t xml:space="preserve"> </w:t>
      </w:r>
      <w:r w:rsidR="00D14F69" w:rsidRPr="00D14F69">
        <w:rPr>
          <w:rFonts w:ascii="Times New Roman" w:hAnsi="Times New Roman"/>
          <w:sz w:val="24"/>
          <w:szCs w:val="24"/>
          <w:lang w:val="en-GB"/>
        </w:rPr>
        <w:t xml:space="preserve">This report provides the typical effective doses used in the UK between 2001 and 2006, which were calculated from data reported in the most recent (2005) review of the UK National Patient </w:t>
      </w:r>
      <w:r w:rsidR="00D14F69">
        <w:rPr>
          <w:rFonts w:ascii="Times New Roman" w:hAnsi="Times New Roman"/>
          <w:sz w:val="24"/>
          <w:szCs w:val="24"/>
          <w:lang w:val="en-GB"/>
        </w:rPr>
        <w:t xml:space="preserve">Dose Database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&lt;EndNote&gt;&lt;Cite&gt;&lt;Author&gt;Hart&lt;/Author&gt;&lt;Year&gt;2007&lt;/Year&gt;&lt;RecNum&gt;38&lt;/RecNum&gt;&lt;record&gt;&lt;rec-number&gt;38&lt;/rec-number&gt;&lt;foreign-keys&gt;&lt;key app="EN" db-id="pzrwsz205ter03ept5xxafpax00trzafrv9r"&gt;38&lt;/key&gt;&lt;/foreign-keys&gt;&lt;ref-type name="Report"&gt;27&lt;/ref-type&gt;&lt;contributors&gt;&lt;authors&gt;&lt;author&gt;Hart, D.&lt;/author&gt;&lt;author&gt;Hillier, M.C.&lt;/author&gt;&lt;author&gt;Wall, B.F.&lt;/author&gt;&lt;/authors&gt;&lt;/contributors&gt;&lt;titles&gt;&lt;title&gt;Doses to patients from radiographic and flurographic x-ray imaging procedures in the UK - 2005 review. &lt;/title&gt;&lt;/titles&gt;&lt;dates&gt;&lt;year&gt;2007&lt;/year&gt;&lt;/dates&gt;&lt;pub-location&gt;Didcot, Oxfordshire&lt;/pub-location&gt;&lt;publisher&gt;Health Protection Agency&lt;/publisher&gt;&lt;urls&gt;&lt;/urls&gt;&lt;/record&gt;&lt;/Cite&gt;&lt;/EndNote&gt;</w:instrText>
      </w:r>
      <w:r w:rsidR="004561F9">
        <w:rPr>
          <w:rFonts w:ascii="Times New Roman" w:hAnsi="Times New Roman"/>
          <w:sz w:val="24"/>
          <w:szCs w:val="24"/>
          <w:lang w:val="en-GB"/>
        </w:rPr>
        <w:fldChar w:fldCharType="separate"/>
      </w:r>
      <w:r w:rsidR="00617304" w:rsidRPr="00617304">
        <w:rPr>
          <w:rFonts w:ascii="Times New Roman" w:hAnsi="Times New Roman"/>
          <w:noProof/>
          <w:sz w:val="24"/>
          <w:szCs w:val="24"/>
          <w:vertAlign w:val="superscript"/>
          <w:lang w:val="en-GB"/>
        </w:rPr>
        <w:t>13</w:t>
      </w:r>
      <w:r w:rsidR="004561F9">
        <w:rPr>
          <w:rFonts w:ascii="Times New Roman" w:hAnsi="Times New Roman"/>
          <w:sz w:val="24"/>
          <w:szCs w:val="24"/>
          <w:lang w:val="en-GB"/>
        </w:rPr>
        <w:fldChar w:fldCharType="end"/>
      </w:r>
      <w:r w:rsidR="00D14F69" w:rsidRPr="00D14F69">
        <w:rPr>
          <w:rFonts w:ascii="Times New Roman" w:hAnsi="Times New Roman"/>
          <w:sz w:val="24"/>
          <w:szCs w:val="24"/>
          <w:lang w:val="en-GB"/>
        </w:rPr>
        <w:t xml:space="preserve">. Less than one-quarter of the radiographic examinations recorded in the UK National Patient Dose Database specified the type of equipment. Of those where this was recorded, 55% used a film-screen combination, 40% used CR and 5% DR. Consequently, </w:t>
      </w:r>
      <w:r w:rsidR="00D14F69">
        <w:rPr>
          <w:rFonts w:ascii="Times New Roman" w:hAnsi="Times New Roman"/>
          <w:sz w:val="24"/>
          <w:szCs w:val="24"/>
          <w:lang w:val="en-GB"/>
        </w:rPr>
        <w:t>the same</w:t>
      </w:r>
      <w:r w:rsidR="00D14F69" w:rsidRPr="00D14F69">
        <w:rPr>
          <w:rFonts w:ascii="Times New Roman" w:hAnsi="Times New Roman"/>
          <w:sz w:val="24"/>
          <w:szCs w:val="24"/>
          <w:lang w:val="en-GB"/>
        </w:rPr>
        <w:t xml:space="preserve"> effective doses were</w:t>
      </w:r>
      <w:r w:rsidR="00D14F69">
        <w:rPr>
          <w:rFonts w:ascii="Times New Roman" w:hAnsi="Times New Roman"/>
          <w:sz w:val="24"/>
          <w:szCs w:val="24"/>
          <w:lang w:val="en-GB"/>
        </w:rPr>
        <w:t xml:space="preserve"> assumed </w:t>
      </w:r>
      <w:r w:rsidR="00D14F69" w:rsidRPr="00D14F69">
        <w:rPr>
          <w:rFonts w:ascii="Times New Roman" w:hAnsi="Times New Roman"/>
          <w:sz w:val="24"/>
          <w:szCs w:val="24"/>
          <w:lang w:val="en-GB"/>
        </w:rPr>
        <w:t>applicable to CR and DR.</w:t>
      </w:r>
      <w:r w:rsidR="00D14F69">
        <w:rPr>
          <w:rFonts w:ascii="Times New Roman" w:hAnsi="Times New Roman"/>
          <w:sz w:val="24"/>
          <w:szCs w:val="24"/>
          <w:lang w:val="en-GB"/>
        </w:rPr>
        <w:t xml:space="preserve"> The impact of assuming lower radiation exposure for DR was explored in </w:t>
      </w:r>
      <w:r w:rsidR="001C2588">
        <w:rPr>
          <w:rFonts w:ascii="Times New Roman" w:hAnsi="Times New Roman"/>
          <w:sz w:val="24"/>
          <w:szCs w:val="24"/>
          <w:lang w:val="en-GB"/>
        </w:rPr>
        <w:t>a</w:t>
      </w:r>
      <w:r w:rsidR="00D14F69">
        <w:rPr>
          <w:rFonts w:ascii="Times New Roman" w:hAnsi="Times New Roman"/>
          <w:sz w:val="24"/>
          <w:szCs w:val="24"/>
          <w:lang w:val="en-GB"/>
        </w:rPr>
        <w:t xml:space="preserve"> scenario analysis.</w:t>
      </w:r>
    </w:p>
    <w:p w:rsidR="00F71815" w:rsidRPr="00CB188A" w:rsidRDefault="00F71815" w:rsidP="002D05BD">
      <w:pPr>
        <w:pStyle w:val="Default"/>
        <w:spacing w:line="480" w:lineRule="auto"/>
        <w:rPr>
          <w:rFonts w:ascii="Times New Roman" w:hAnsi="Times New Roman"/>
          <w:sz w:val="24"/>
          <w:szCs w:val="24"/>
          <w:lang w:val="en-GB"/>
        </w:rPr>
      </w:pPr>
    </w:p>
    <w:p w:rsidR="00317DDD" w:rsidRPr="00CB188A" w:rsidRDefault="00317DDD" w:rsidP="002D05BD">
      <w:pPr>
        <w:pStyle w:val="Default"/>
        <w:spacing w:line="480" w:lineRule="auto"/>
        <w:rPr>
          <w:rFonts w:ascii="Times New Roman" w:hAnsi="Times New Roman"/>
          <w:i/>
          <w:sz w:val="24"/>
          <w:szCs w:val="24"/>
          <w:lang w:val="en-GB"/>
        </w:rPr>
      </w:pPr>
      <w:r w:rsidRPr="00CB188A">
        <w:rPr>
          <w:rFonts w:ascii="Times New Roman" w:hAnsi="Times New Roman"/>
          <w:i/>
          <w:sz w:val="24"/>
          <w:szCs w:val="24"/>
          <w:lang w:val="en-GB"/>
        </w:rPr>
        <w:t>Cancer risk</w:t>
      </w:r>
    </w:p>
    <w:p w:rsidR="004D3C38" w:rsidRPr="00CB188A" w:rsidRDefault="003D62DB" w:rsidP="002D05BD">
      <w:pPr>
        <w:pStyle w:val="Default"/>
        <w:spacing w:line="480" w:lineRule="auto"/>
        <w:rPr>
          <w:rFonts w:ascii="Times New Roman" w:hAnsi="Times New Roman"/>
          <w:sz w:val="24"/>
          <w:szCs w:val="24"/>
          <w:lang w:val="en-GB"/>
        </w:rPr>
      </w:pPr>
      <w:r>
        <w:rPr>
          <w:rFonts w:ascii="Times New Roman" w:hAnsi="Times New Roman"/>
          <w:sz w:val="24"/>
          <w:szCs w:val="24"/>
          <w:lang w:val="en-GB"/>
        </w:rPr>
        <w:t xml:space="preserve">The lifetime risk of radiation-induced cancer unit of effective dose as a function of age at exposure and gender for uniform whole body irradiation was obtained from the </w:t>
      </w:r>
      <w:r w:rsidR="003F2630" w:rsidRPr="00CB188A">
        <w:rPr>
          <w:rFonts w:ascii="Times New Roman" w:hAnsi="Times New Roman"/>
          <w:sz w:val="24"/>
          <w:szCs w:val="24"/>
          <w:lang w:val="en-GB"/>
        </w:rPr>
        <w:t xml:space="preserve"> </w:t>
      </w:r>
      <w:r w:rsidR="006651A3">
        <w:rPr>
          <w:rFonts w:ascii="Times New Roman" w:hAnsi="Times New Roman"/>
          <w:sz w:val="24"/>
          <w:szCs w:val="24"/>
          <w:lang w:val="en-GB"/>
        </w:rPr>
        <w:t>Health Protection Agency</w:t>
      </w:r>
      <w:r w:rsidR="006651A3" w:rsidRPr="00CB188A">
        <w:rPr>
          <w:rFonts w:ascii="Times New Roman" w:hAnsi="Times New Roman"/>
          <w:sz w:val="24"/>
          <w:szCs w:val="24"/>
          <w:lang w:val="en-GB"/>
        </w:rPr>
        <w:t xml:space="preserve"> </w:t>
      </w:r>
      <w:r w:rsidR="003F2630" w:rsidRPr="00CB188A">
        <w:rPr>
          <w:rFonts w:ascii="Times New Roman" w:hAnsi="Times New Roman"/>
          <w:sz w:val="24"/>
          <w:szCs w:val="24"/>
          <w:lang w:val="en-GB"/>
        </w:rPr>
        <w:t>report</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 ExcludeAuth="1" ExcludeYear="1"&gt;&lt;RecNum&gt;13&lt;/RecNum&gt;&lt;record&gt;&lt;rec-number&gt;13&lt;/rec-number&gt;&lt;foreign-keys&gt;&lt;key app="EN" db-id="pzrwsz205ter03ept5xxafpax00trzafrv9r"&gt;13&lt;/key&gt;&lt;/foreign-keys&gt;&lt;ref-type name="Report"&gt;27&lt;/ref-type&gt;&lt;contributors&gt;&lt;authors&gt;&lt;author&gt;Wall, B.F.&lt;/author&gt;&lt;author&gt;Haylock, R.&lt;/author&gt;&lt;author&gt;Jansen, J.T.M.&lt;/author&gt;&lt;author&gt;Hillier, M.C R &lt;/author&gt;&lt;author&gt;Hart,  D.&lt;/author&gt;&lt;author&gt;Shrimpton, P.C.&lt;/author&gt;&lt;/authors&gt;&lt;tertiary-authors&gt;&lt;author&gt;Health Protection Agency&lt;/author&gt;&lt;/tertiary-authors&gt;&lt;/contributors&gt;&lt;titles&gt;&lt;title&gt;Radiation risks from medical x-ray examinations as a function of the age and sex of the patient - Report HPA-CRCE-028&lt;/title&gt;&lt;/titles&gt;&lt;dates&gt;&lt;year&gt;2011&lt;/year&gt;&lt;/dates&gt;&lt;pub-location&gt;Chilton, Didcot&lt;/pub-location&gt;&lt;publisher&gt;Health Protection Agency - Centre for Radiation, Chemical and Environmental Hazards&lt;/publisher&gt;&lt;urls&gt;&lt;/urls&gt;&lt;/record&gt;&lt;/Cite&gt;&lt;/EndNote&gt;</w:instrText>
      </w:r>
      <w:r w:rsidR="004561F9">
        <w:rPr>
          <w:rFonts w:ascii="Times New Roman" w:hAnsi="Times New Roman"/>
          <w:sz w:val="24"/>
          <w:szCs w:val="24"/>
          <w:lang w:val="en-GB"/>
        </w:rPr>
        <w:fldChar w:fldCharType="separate"/>
      </w:r>
      <w:r w:rsidR="00617304" w:rsidRPr="00617304">
        <w:rPr>
          <w:rFonts w:ascii="Times New Roman" w:hAnsi="Times New Roman"/>
          <w:noProof/>
          <w:sz w:val="24"/>
          <w:szCs w:val="24"/>
          <w:vertAlign w:val="superscript"/>
          <w:lang w:val="en-GB"/>
        </w:rPr>
        <w:t>14</w:t>
      </w:r>
      <w:r w:rsidR="004561F9">
        <w:rPr>
          <w:rFonts w:ascii="Times New Roman" w:hAnsi="Times New Roman"/>
          <w:sz w:val="24"/>
          <w:szCs w:val="24"/>
          <w:lang w:val="en-GB"/>
        </w:rPr>
        <w:fldChar w:fldCharType="end"/>
      </w:r>
      <w:r>
        <w:rPr>
          <w:rFonts w:ascii="Times New Roman" w:hAnsi="Times New Roman"/>
          <w:sz w:val="24"/>
          <w:szCs w:val="24"/>
          <w:lang w:val="en-GB"/>
        </w:rPr>
        <w:t xml:space="preserve">. The estimates provided in </w:t>
      </w:r>
      <w:r w:rsidR="006651A3">
        <w:rPr>
          <w:rFonts w:ascii="Times New Roman" w:hAnsi="Times New Roman"/>
          <w:sz w:val="24"/>
          <w:szCs w:val="24"/>
          <w:lang w:val="en-GB"/>
        </w:rPr>
        <w:t xml:space="preserve">the </w:t>
      </w:r>
      <w:r>
        <w:rPr>
          <w:rFonts w:ascii="Times New Roman" w:hAnsi="Times New Roman"/>
          <w:sz w:val="24"/>
          <w:szCs w:val="24"/>
          <w:lang w:val="en-GB"/>
        </w:rPr>
        <w:t xml:space="preserve">report were calculated using computer models developed at the </w:t>
      </w:r>
      <w:r w:rsidR="006651A3">
        <w:rPr>
          <w:rFonts w:ascii="Times New Roman" w:hAnsi="Times New Roman"/>
          <w:sz w:val="24"/>
          <w:szCs w:val="24"/>
          <w:lang w:val="en-GB"/>
        </w:rPr>
        <w:t>Health Protection Agency</w:t>
      </w:r>
      <w:r w:rsidR="00300239" w:rsidRPr="00CB188A">
        <w:rPr>
          <w:rFonts w:ascii="Times New Roman" w:hAnsi="Times New Roman"/>
          <w:sz w:val="24"/>
          <w:szCs w:val="24"/>
          <w:lang w:val="en-GB"/>
        </w:rPr>
        <w:t xml:space="preserve"> in </w:t>
      </w:r>
      <w:r w:rsidR="003F2630" w:rsidRPr="00CB188A">
        <w:rPr>
          <w:rFonts w:ascii="Times New Roman" w:hAnsi="Times New Roman"/>
          <w:sz w:val="24"/>
          <w:szCs w:val="24"/>
          <w:lang w:val="en-GB"/>
        </w:rPr>
        <w:t>accord</w:t>
      </w:r>
      <w:r w:rsidR="00300239" w:rsidRPr="00CB188A">
        <w:rPr>
          <w:rFonts w:ascii="Times New Roman" w:hAnsi="Times New Roman"/>
          <w:sz w:val="24"/>
          <w:szCs w:val="24"/>
          <w:lang w:val="en-GB"/>
        </w:rPr>
        <w:t>ance with</w:t>
      </w:r>
      <w:r w:rsidR="003F2630" w:rsidRPr="00CB188A">
        <w:rPr>
          <w:rFonts w:ascii="Times New Roman" w:hAnsi="Times New Roman"/>
          <w:sz w:val="24"/>
          <w:szCs w:val="24"/>
          <w:lang w:val="en-GB"/>
        </w:rPr>
        <w:t xml:space="preserve"> the risk models of the International Commission on Radiological Protection publication 10</w:t>
      </w:r>
      <w:r w:rsidR="005D3145" w:rsidRPr="00CB188A">
        <w:rPr>
          <w:rFonts w:ascii="Times New Roman" w:hAnsi="Times New Roman"/>
          <w:sz w:val="24"/>
          <w:szCs w:val="24"/>
          <w:lang w:val="en-GB"/>
        </w:rPr>
        <w:t>3</w:t>
      </w:r>
      <w:r w:rsidR="00B257C7" w:rsidRPr="00CB188A">
        <w:rPr>
          <w:rFonts w:ascii="Times New Roman" w:hAnsi="Times New Roman"/>
          <w:sz w:val="24"/>
          <w:szCs w:val="24"/>
          <w:lang w:val="en-GB"/>
        </w:rPr>
        <w:t xml:space="preserve">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&lt;EndNote&gt;&lt;Cite&gt;&lt;Author&gt;International Commission on Radiological Protection&lt;/Author&gt;&lt;Year&gt;2007&lt;/Year&gt;&lt;RecNum&gt;7&lt;/RecNum&gt;&lt;record&gt;&lt;rec-number&gt;7&lt;/rec-number&gt;&lt;foreign-keys&gt;&lt;key app="EN" db-id="pzrwsz205ter03ept5xxafpax00trzafrv9r"&gt;7&lt;/key&gt;&lt;/foreign-keys&gt;&lt;ref-type name="Journal Article"&gt;17&lt;/ref-type&gt;&lt;contributors&gt;&lt;authors&gt;&lt;author&gt;International Commission on Radiological Protection,&lt;/author&gt;&lt;/authors&gt;&lt;/contributors&gt;&lt;titles&gt;&lt;title&gt;The 2007 Recommendations of the International Commission on Radiological Protection. ICRP Publication 103&lt;/title&gt;&lt;secondary-title&gt;ANNALS OF THE ICRP&lt;/secondary-title&gt;&lt;/titles&gt;&lt;periodical&gt;&lt;full-title&gt;ANNALS OF THE ICRP&lt;/full-title&gt;&lt;/periodical&gt;&lt;pages&gt;1-332&lt;/pages&gt;&lt;volume&gt;37&lt;/volume&gt;&lt;number&gt;2-4&lt;/number&gt;&lt;dates&gt;&lt;year&gt;2007&lt;/year&gt;&lt;/dates&gt;&lt;urls&gt;&lt;/urls&gt;&lt;custom1&gt;Ordered 17/01/11 from http://www.icrp.org/publication.asp?id=ICRP Publication 103 &amp;#xD;Received 17/01/11&lt;/custom1&gt;&lt;custom4&gt;Handsearch&lt;/custom4&gt;&lt;custom5&gt;Reject - use in model&lt;/custom5&gt;&lt;/record&gt;&lt;/Cite&gt;&lt;/EndNote&gt;</w:instrText>
      </w:r>
      <w:r w:rsidR="004561F9">
        <w:rPr>
          <w:rFonts w:ascii="Times New Roman" w:hAnsi="Times New Roman"/>
          <w:sz w:val="24"/>
          <w:szCs w:val="24"/>
          <w:lang w:val="en-GB"/>
        </w:rPr>
        <w:fldChar w:fldCharType="separate"/>
      </w:r>
      <w:r w:rsidR="00617304" w:rsidRPr="00617304">
        <w:rPr>
          <w:rFonts w:ascii="Times New Roman" w:hAnsi="Times New Roman"/>
          <w:noProof/>
          <w:sz w:val="24"/>
          <w:szCs w:val="24"/>
          <w:vertAlign w:val="superscript"/>
          <w:lang w:val="en-GB"/>
        </w:rPr>
        <w:t>15</w:t>
      </w:r>
      <w:r w:rsidR="004561F9">
        <w:rPr>
          <w:rFonts w:ascii="Times New Roman" w:hAnsi="Times New Roman"/>
          <w:sz w:val="24"/>
          <w:szCs w:val="24"/>
          <w:lang w:val="en-GB"/>
        </w:rPr>
        <w:fldChar w:fldCharType="end"/>
      </w:r>
      <w:r w:rsidR="003F2630" w:rsidRPr="00CB188A">
        <w:rPr>
          <w:rFonts w:ascii="Times New Roman" w:hAnsi="Times New Roman"/>
          <w:sz w:val="24"/>
          <w:szCs w:val="24"/>
          <w:lang w:val="en-GB"/>
        </w:rPr>
        <w:t xml:space="preserve">. </w:t>
      </w:r>
    </w:p>
    <w:p w:rsidR="00F71815" w:rsidRPr="00CB188A" w:rsidRDefault="00F71815" w:rsidP="002D05BD">
      <w:pPr>
        <w:pStyle w:val="Default"/>
        <w:spacing w:line="480" w:lineRule="auto"/>
        <w:rPr>
          <w:rFonts w:ascii="Times New Roman" w:hAnsi="Times New Roman"/>
          <w:sz w:val="24"/>
          <w:szCs w:val="24"/>
          <w:lang w:val="en-GB"/>
        </w:rPr>
      </w:pPr>
    </w:p>
    <w:p w:rsidR="00317DDD" w:rsidRPr="00CB188A" w:rsidRDefault="00646097" w:rsidP="002D05BD">
      <w:pPr>
        <w:pStyle w:val="Default"/>
        <w:spacing w:line="480" w:lineRule="auto"/>
        <w:rPr>
          <w:rFonts w:ascii="Times New Roman" w:hAnsi="Times New Roman"/>
          <w:i/>
          <w:sz w:val="24"/>
          <w:szCs w:val="24"/>
          <w:lang w:val="en-GB"/>
        </w:rPr>
      </w:pPr>
      <w:r w:rsidRPr="00CB188A">
        <w:rPr>
          <w:rFonts w:ascii="Times New Roman" w:hAnsi="Times New Roman"/>
          <w:i/>
          <w:sz w:val="24"/>
          <w:szCs w:val="24"/>
          <w:lang w:val="en-GB"/>
        </w:rPr>
        <w:t>Health-related quality of life</w:t>
      </w:r>
    </w:p>
    <w:p w:rsidR="00F37BA6" w:rsidRPr="00CB188A" w:rsidRDefault="00507AF3" w:rsidP="00975524">
      <w:pPr>
        <w:pStyle w:val="Default"/>
        <w:spacing w:line="480" w:lineRule="auto"/>
        <w:rPr>
          <w:rFonts w:ascii="Times New Roman" w:hAnsi="Times New Roman"/>
          <w:sz w:val="24"/>
          <w:szCs w:val="24"/>
        </w:rPr>
      </w:pPr>
      <w:r w:rsidRPr="00CB188A">
        <w:rPr>
          <w:rFonts w:ascii="Times New Roman" w:hAnsi="Times New Roman"/>
          <w:sz w:val="24"/>
          <w:szCs w:val="24"/>
          <w:lang w:val="en-GB"/>
        </w:rPr>
        <w:t xml:space="preserve">In order to estimate </w:t>
      </w:r>
      <w:r w:rsidR="005D3145" w:rsidRPr="00CB188A">
        <w:rPr>
          <w:rFonts w:ascii="Times New Roman" w:hAnsi="Times New Roman"/>
          <w:sz w:val="24"/>
          <w:szCs w:val="24"/>
          <w:lang w:val="en-GB"/>
        </w:rPr>
        <w:t>QALY</w:t>
      </w:r>
      <w:r w:rsidR="00975524">
        <w:rPr>
          <w:rFonts w:ascii="Times New Roman" w:hAnsi="Times New Roman"/>
          <w:sz w:val="24"/>
          <w:szCs w:val="24"/>
          <w:lang w:val="en-GB"/>
        </w:rPr>
        <w:t xml:space="preserve"> los</w:t>
      </w:r>
      <w:r w:rsidR="005D3145" w:rsidRPr="00CB188A">
        <w:rPr>
          <w:rFonts w:ascii="Times New Roman" w:hAnsi="Times New Roman"/>
          <w:sz w:val="24"/>
          <w:szCs w:val="24"/>
          <w:lang w:val="en-GB"/>
        </w:rPr>
        <w:t>s,</w:t>
      </w:r>
      <w:r w:rsidRPr="00CB188A">
        <w:rPr>
          <w:rFonts w:ascii="Times New Roman" w:hAnsi="Times New Roman"/>
          <w:sz w:val="24"/>
          <w:szCs w:val="24"/>
          <w:lang w:val="en-GB"/>
        </w:rPr>
        <w:t xml:space="preserve"> it was necessary</w:t>
      </w:r>
      <w:r w:rsidR="00CC6CED" w:rsidRPr="00CB188A">
        <w:rPr>
          <w:rFonts w:ascii="Times New Roman" w:hAnsi="Times New Roman"/>
          <w:sz w:val="24"/>
          <w:szCs w:val="24"/>
          <w:lang w:val="en-GB"/>
        </w:rPr>
        <w:t xml:space="preserve"> to quality-adjust the effects of cancer for the period of time that the patient </w:t>
      </w:r>
      <w:r w:rsidR="004C206A" w:rsidRPr="00CB188A">
        <w:rPr>
          <w:rFonts w:ascii="Times New Roman" w:hAnsi="Times New Roman"/>
          <w:sz w:val="24"/>
          <w:szCs w:val="24"/>
          <w:lang w:val="en-GB"/>
        </w:rPr>
        <w:t xml:space="preserve">was </w:t>
      </w:r>
      <w:r w:rsidR="00CC6CED" w:rsidRPr="00CB188A">
        <w:rPr>
          <w:rFonts w:ascii="Times New Roman" w:hAnsi="Times New Roman"/>
          <w:sz w:val="24"/>
          <w:szCs w:val="24"/>
          <w:lang w:val="en-GB"/>
        </w:rPr>
        <w:t>alive</w:t>
      </w:r>
      <w:r w:rsidR="00B14528" w:rsidRPr="00CB188A">
        <w:rPr>
          <w:rFonts w:ascii="Times New Roman" w:hAnsi="Times New Roman"/>
          <w:sz w:val="24"/>
          <w:szCs w:val="24"/>
          <w:lang w:val="en-GB"/>
        </w:rPr>
        <w:t xml:space="preserve"> within the model</w:t>
      </w:r>
      <w:r w:rsidR="00CC6CED" w:rsidRPr="00CB188A">
        <w:rPr>
          <w:rFonts w:ascii="Times New Roman" w:hAnsi="Times New Roman"/>
          <w:sz w:val="24"/>
          <w:szCs w:val="24"/>
          <w:lang w:val="en-GB"/>
        </w:rPr>
        <w:t>.</w:t>
      </w:r>
      <w:r w:rsidR="0002682D" w:rsidRPr="00CB188A">
        <w:rPr>
          <w:rFonts w:ascii="Times New Roman" w:hAnsi="Times New Roman"/>
          <w:sz w:val="24"/>
          <w:szCs w:val="24"/>
          <w:lang w:val="en-GB"/>
        </w:rPr>
        <w:t xml:space="preserve">  </w:t>
      </w:r>
      <w:r w:rsidR="004C206A" w:rsidRPr="00CB188A">
        <w:rPr>
          <w:rFonts w:ascii="Times New Roman" w:hAnsi="Times New Roman"/>
          <w:sz w:val="24"/>
          <w:szCs w:val="24"/>
          <w:lang w:val="en-GB"/>
        </w:rPr>
        <w:t>Previously developed cancer models provided the costs, QALY</w:t>
      </w:r>
      <w:r w:rsidR="00975524">
        <w:rPr>
          <w:rFonts w:ascii="Times New Roman" w:hAnsi="Times New Roman"/>
          <w:sz w:val="24"/>
          <w:szCs w:val="24"/>
          <w:lang w:val="en-GB"/>
        </w:rPr>
        <w:t xml:space="preserve"> los</w:t>
      </w:r>
      <w:r w:rsidR="004C206A" w:rsidRPr="00CB188A">
        <w:rPr>
          <w:rFonts w:ascii="Times New Roman" w:hAnsi="Times New Roman"/>
          <w:sz w:val="24"/>
          <w:szCs w:val="24"/>
          <w:lang w:val="en-GB"/>
        </w:rPr>
        <w:t xml:space="preserve">s and typical age at diagnosis for colorectal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&lt;EndNote&gt;&lt;Cite&gt;&lt;Author&gt;Tappenden&lt;/Author&gt;&lt;Year&gt;2010&lt;/Year&gt;&lt;RecNum&gt;16&lt;/RecNum&gt;&lt;record&gt;&lt;rec-number&gt;16&lt;/rec-number&gt;&lt;foreign-keys&gt;&lt;key app="EN" db-id="pzrwsz205ter03ept5xxafpax00trzafrv9r"&gt;16&lt;/key&gt;&lt;/foreign-keys&gt;&lt;ref-type name="Thesis"&gt;32&lt;/ref-type&gt;&lt;contributors&gt;&lt;authors&gt;&lt;author&gt;Tappenden, P.&lt;/author&gt;&lt;/authors&gt;&lt;/contributors&gt;&lt;titles&gt;&lt;title&gt;A methodological framework for developing whole disease models to inform resource allocation decisions: An application in colorectal cancer&lt;/title&gt;&lt;/titles&gt;&lt;dates&gt;&lt;year&gt;2010&lt;/year&gt;&lt;/dates&gt;&lt;publisher&gt;University of Sheffield&lt;/publisher&gt;&lt;work-type&gt;PhD thesis&lt;/work-type&gt;&lt;urls&gt;&lt;/urls&gt;&lt;custom4&gt;Handsearch&lt;/custom4&gt;&lt;/record&gt;&lt;/Cite&gt;&lt;/EndNote&gt;</w:instrText>
      </w:r>
      <w:r w:rsidR="004561F9">
        <w:rPr>
          <w:rFonts w:ascii="Times New Roman" w:hAnsi="Times New Roman"/>
          <w:sz w:val="24"/>
          <w:szCs w:val="24"/>
          <w:lang w:val="en-GB"/>
        </w:rPr>
        <w:fldChar w:fldCharType="separate"/>
      </w:r>
      <w:r w:rsidR="00617304" w:rsidRPr="00617304">
        <w:rPr>
          <w:rFonts w:ascii="Times New Roman" w:hAnsi="Times New Roman"/>
          <w:noProof/>
          <w:sz w:val="24"/>
          <w:szCs w:val="24"/>
          <w:vertAlign w:val="superscript"/>
          <w:lang w:val="en-GB"/>
        </w:rPr>
        <w:t>7</w:t>
      </w:r>
      <w:r w:rsidR="004561F9">
        <w:rPr>
          <w:rFonts w:ascii="Times New Roman" w:hAnsi="Times New Roman"/>
          <w:sz w:val="24"/>
          <w:szCs w:val="24"/>
          <w:lang w:val="en-GB"/>
        </w:rPr>
        <w:fldChar w:fldCharType="end"/>
      </w:r>
      <w:r w:rsidR="004C206A" w:rsidRPr="00CB188A">
        <w:rPr>
          <w:rFonts w:ascii="Times New Roman" w:hAnsi="Times New Roman"/>
          <w:sz w:val="24"/>
          <w:szCs w:val="24"/>
          <w:lang w:val="en-GB"/>
        </w:rPr>
        <w:t xml:space="preserve">, prostate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&lt;EndNote&gt;&lt;Cite&gt;&lt;Author&gt;Chilcott&lt;/Author&gt;&lt;Year&gt;2010&lt;/Year&gt;&lt;RecNum&gt;17&lt;/RecNum&gt;&lt;record&gt;&lt;rec-number&gt;17&lt;/rec-number&gt;&lt;foreign-keys&gt;&lt;key app="EN" db-id="pzrwsz205ter03ept5xxafpax00trzafrv9r"&gt;17&lt;/key&gt;&lt;/foreign-keys&gt;&lt;ref-type name="Report"&gt;27&lt;/ref-type&gt;&lt;contributors&gt;&lt;authors&gt;&lt;author&gt;Chilcott, J.B.&lt;/author&gt;&lt;author&gt;Hummel, S. &lt;/author&gt;&lt;author&gt;Mildred, M.&lt;/author&gt;&lt;/authors&gt;&lt;/contributors&gt;&lt;titles&gt;&lt;title&gt;Option appraisal: screening for  prostate cancer Report to the UK National Screening Committee [unpublished report]&lt;/title&gt;&lt;/titles&gt;&lt;dates&gt;&lt;year&gt;2010&lt;/year&gt;&lt;/dates&gt;&lt;publisher&gt;School of  Health and Related Research, University of Sheffield&lt;/publisher&gt;&lt;urls&gt;&lt;/urls&gt;&lt;custom4&gt;Handsearch&lt;/custom4&gt;&lt;/record&gt;&lt;/Cite&gt;&lt;/EndNote&gt;</w:instrText>
      </w:r>
      <w:r w:rsidR="004561F9">
        <w:rPr>
          <w:rFonts w:ascii="Times New Roman" w:hAnsi="Times New Roman"/>
          <w:sz w:val="24"/>
          <w:szCs w:val="24"/>
          <w:lang w:val="en-GB"/>
        </w:rPr>
        <w:fldChar w:fldCharType="separate"/>
      </w:r>
      <w:r w:rsidR="00617304" w:rsidRPr="00617304">
        <w:rPr>
          <w:rFonts w:ascii="Times New Roman" w:hAnsi="Times New Roman"/>
          <w:noProof/>
          <w:sz w:val="24"/>
          <w:szCs w:val="24"/>
          <w:vertAlign w:val="superscript"/>
          <w:lang w:val="en-GB"/>
        </w:rPr>
        <w:t>8</w:t>
      </w:r>
      <w:r w:rsidR="004561F9">
        <w:rPr>
          <w:rFonts w:ascii="Times New Roman" w:hAnsi="Times New Roman"/>
          <w:sz w:val="24"/>
          <w:szCs w:val="24"/>
          <w:lang w:val="en-GB"/>
        </w:rPr>
        <w:fldChar w:fldCharType="end"/>
      </w:r>
      <w:r w:rsidR="004C206A" w:rsidRPr="00CB188A">
        <w:rPr>
          <w:rFonts w:ascii="Times New Roman" w:hAnsi="Times New Roman"/>
          <w:sz w:val="24"/>
          <w:szCs w:val="24"/>
          <w:lang w:val="en-GB"/>
        </w:rPr>
        <w:t xml:space="preserve">, breast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 ExcludeYear="1"&gt;&lt;Author&gt;Campbell&lt;/Author&gt;&lt;RecNum&gt;15&lt;/RecNum&gt;&lt;record&gt;&lt;rec-number&gt;15&lt;/rec-number&gt;&lt;foreign-keys&gt;&lt;key app="EN" db-id="pzrwsz205ter03ept5xxafpax00trzafrv9r"&gt;15&lt;/key&gt;&lt;/foreign-keys&gt;&lt;ref-type name="Journal Article"&gt;17&lt;/ref-type&gt;&lt;contributors&gt;&lt;authors&gt;&lt;author&gt;Campbell, H.E.&lt;/author&gt;&lt;author&gt;Epstein, D.&lt;/author&gt;&lt;author&gt;Bloomfield, D.&lt;/author&gt;&lt;author&gt;Griffin, S.&lt;/author&gt;&lt;author&gt;Manca, A.&lt;/author&gt;&lt;author&gt;Yarnold, J.&lt;/author&gt;&lt;author&gt;Bliss, J.&lt;/author&gt;&lt;author&gt;Johnson, L.&lt;/author&gt;&lt;author&gt;Earl, H. &lt;/author&gt;&lt;author&gt;Poole, C.&lt;/author&gt;&lt;author&gt;Hiller, L.&lt;/author&gt;&lt;author&gt;Dunn, J.&lt;/author&gt;&lt;author&gt;Hopwood, P.&lt;/author&gt;&lt;author&gt;Barrett-Lee, P.&lt;/author&gt;&lt;author&gt;Ellis, P.&lt;/author&gt;&lt;author&gt;Cameron, D.&lt;/author&gt;&lt;author&gt;Harris, A.L.&lt;/author&gt;&lt;author&gt;Gray, A.M.&lt;/author&gt;&lt;author&gt;Sculpher, M.&lt;/author&gt;&lt;/authors&gt;&lt;/contributors&gt;&lt;titles&gt;&lt;title&gt;The cost-effectiveness of adjuvant chemotherapy for early breast cancer: a comparison of no chemotherapy and first, second, and third generation regimens for patients with differing prognoses. &lt;/title&gt;&lt;secondary-title&gt;European Journal of Cancer&lt;/secondary-title&gt;&lt;/titles&gt;&lt;periodical&gt;&lt;full-title&gt;European Journal of Cancer&lt;/full-title&gt;&lt;/periodical&gt;&lt;pages&gt;2517-2530&lt;/pages&gt;&lt;volume&gt;47&lt;/volume&gt;&lt;number&gt;17&lt;/number&gt;&lt;dates&gt;&lt;/dates&gt;&lt;urls&gt;&lt;related-urls&gt;&lt;url&gt;http://www.sciencedirect.com/science/article/pii/S0959804911004230&lt;/url&gt;&lt;/related-urls&gt;&lt;/urls&gt;&lt;electronic-resource-num&gt;http://dx.doi.org/10.1016/j.ejca.2011.06.019&lt;/electronic-resource-num&gt;&lt;/record&gt;&lt;/Cite&gt;&lt;/EndNote&gt;</w:instrText>
      </w:r>
      <w:r w:rsidR="004561F9">
        <w:rPr>
          <w:rFonts w:ascii="Times New Roman" w:hAnsi="Times New Roman"/>
          <w:sz w:val="24"/>
          <w:szCs w:val="24"/>
          <w:lang w:val="en-GB"/>
        </w:rPr>
        <w:fldChar w:fldCharType="separate"/>
      </w:r>
      <w:r w:rsidR="00617304" w:rsidRPr="00617304">
        <w:rPr>
          <w:rFonts w:ascii="Times New Roman" w:hAnsi="Times New Roman"/>
          <w:noProof/>
          <w:sz w:val="24"/>
          <w:szCs w:val="24"/>
          <w:vertAlign w:val="superscript"/>
          <w:lang w:val="en-GB"/>
        </w:rPr>
        <w:t>6</w:t>
      </w:r>
      <w:r w:rsidR="004561F9">
        <w:rPr>
          <w:rFonts w:ascii="Times New Roman" w:hAnsi="Times New Roman"/>
          <w:sz w:val="24"/>
          <w:szCs w:val="24"/>
          <w:lang w:val="en-GB"/>
        </w:rPr>
        <w:fldChar w:fldCharType="end"/>
      </w:r>
      <w:r w:rsidR="004C206A" w:rsidRPr="00CB188A">
        <w:rPr>
          <w:rFonts w:ascii="Times New Roman" w:hAnsi="Times New Roman"/>
          <w:sz w:val="24"/>
          <w:szCs w:val="24"/>
          <w:lang w:val="en-GB"/>
        </w:rPr>
        <w:t xml:space="preserve"> and lung cancer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&lt;EndNote&gt;&lt;Cite&gt;&lt;Author&gt;Fenwick&lt;/Author&gt;&lt;Year&gt;2011&lt;/Year&gt;&lt;RecNum&gt;14&lt;/RecNum&gt;&lt;record&gt;&lt;rec-number&gt;14&lt;/rec-number&gt;&lt;foreign-keys&gt;&lt;key app="EN" db-id="pzrwsz205ter03ept5xxafpax00trzafrv9r"&gt;14&lt;/key&gt;&lt;/foreign-keys&gt;&lt;ref-type name="Journal Article"&gt;17&lt;/ref-type&gt;&lt;contributors&gt;&lt;authors&gt;&lt;author&gt;Fenwick, E.&lt;/author&gt;&lt;author&gt;Kulin, N.A.&lt;/author&gt;&lt;author&gt;Marshall, D. &lt;/author&gt;&lt;author&gt;Hall Long, K.&lt;/author&gt;&lt;/authors&gt;&lt;/contributors&gt;&lt;titles&gt;&lt;title&gt;A probabilistic decision model to guide optimal health policy decisions for lung cancer screening [presentation HSR-51]&lt;/title&gt;&lt;secondary-title&gt;Med Decis Making&lt;/secondary-title&gt;&lt;/titles&gt;&lt;periodical&gt;&lt;full-title&gt;Med Decis Making&lt;/full-title&gt;&lt;/periodical&gt;&lt;pages&gt;E89&lt;/pages&gt;&lt;volume&gt;31&lt;/volume&gt;&lt;number&gt;1&lt;/number&gt;&lt;dates&gt;&lt;year&gt;2011&lt;/year&gt;&lt;/dates&gt;&lt;urls&gt;&lt;/urls&gt;&lt;/record&gt;&lt;/Cite&gt;&lt;/EndNote&gt;</w:instrText>
      </w:r>
      <w:r w:rsidR="004561F9">
        <w:rPr>
          <w:rFonts w:ascii="Times New Roman" w:hAnsi="Times New Roman"/>
          <w:sz w:val="24"/>
          <w:szCs w:val="24"/>
          <w:lang w:val="en-GB"/>
        </w:rPr>
        <w:fldChar w:fldCharType="separate"/>
      </w:r>
      <w:r w:rsidR="00617304" w:rsidRPr="00617304">
        <w:rPr>
          <w:rFonts w:ascii="Times New Roman" w:hAnsi="Times New Roman"/>
          <w:noProof/>
          <w:sz w:val="24"/>
          <w:szCs w:val="24"/>
          <w:vertAlign w:val="superscript"/>
          <w:lang w:val="en-GB"/>
        </w:rPr>
        <w:t>5</w:t>
      </w:r>
      <w:r w:rsidR="004561F9">
        <w:rPr>
          <w:rFonts w:ascii="Times New Roman" w:hAnsi="Times New Roman"/>
          <w:sz w:val="24"/>
          <w:szCs w:val="24"/>
          <w:lang w:val="en-GB"/>
        </w:rPr>
        <w:fldChar w:fldCharType="end"/>
      </w:r>
      <w:r w:rsidR="004C206A" w:rsidRPr="00CB188A">
        <w:rPr>
          <w:rFonts w:ascii="Times New Roman" w:hAnsi="Times New Roman"/>
          <w:sz w:val="24"/>
          <w:szCs w:val="24"/>
          <w:lang w:val="en-GB"/>
        </w:rPr>
        <w:t xml:space="preserve"> (see Table </w:t>
      </w:r>
      <w:r w:rsidR="00B454A7">
        <w:rPr>
          <w:rFonts w:ascii="Times New Roman" w:hAnsi="Times New Roman"/>
          <w:sz w:val="24"/>
          <w:szCs w:val="24"/>
          <w:lang w:val="en-GB"/>
        </w:rPr>
        <w:t>3</w:t>
      </w:r>
      <w:r w:rsidR="004C206A" w:rsidRPr="00CB188A">
        <w:rPr>
          <w:rFonts w:ascii="Times New Roman" w:hAnsi="Times New Roman"/>
          <w:sz w:val="24"/>
          <w:szCs w:val="24"/>
          <w:lang w:val="en-GB"/>
        </w:rPr>
        <w:t xml:space="preserve">), corresponding to the  most incident radiation-induced cancers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&lt;EndNote&gt;&lt;Cite&gt;&lt;Author&gt;Committee to Assess Health Risks from Exposure to Low Levels of Ionizing Radiation&lt;/Author&gt;&lt;Year&gt;2006&lt;/Year&gt;&lt;RecNum&gt;9&lt;/RecNum&gt;&lt;record&gt;&lt;rec-number&gt;9&lt;/rec-number&gt;&lt;foreign-keys&gt;&lt;key app="EN" db-id="pzrwsz205ter03ept5xxafpax00trzafrv9r"&gt;9&lt;/key&gt;&lt;/foreign-keys&gt;&lt;ref-type name="Book"&gt;6&lt;/ref-type&gt;&lt;contributors&gt;&lt;authors&gt;&lt;author&gt;Committee to Assess Health Risks from Exposure to Low Levels of Ionizing Radiation, &lt;/author&gt;&lt;author&gt;Board on Radiation Effects Research, &lt;/author&gt;&lt;author&gt;Division on Earth and Life Studies, &lt;/author&gt;&lt;author&gt;National Research Council of the National Academies,&lt;/author&gt;&lt;/authors&gt;&lt;/contributors&gt;&lt;titles&gt;&lt;title&gt;Health risks from exposure to low levels of ionizing radiation: BEIR VII Phase 2 &lt;/title&gt;&lt;/titles&gt;&lt;section&gt;406&lt;/section&gt;&lt;dates&gt;&lt;year&gt;2006&lt;/year&gt;&lt;/dates&gt;&lt;pub-location&gt;Washington, D.C.&lt;/pub-location&gt;&lt;publisher&gt;The National Academies Press&lt;/publisher&gt;&lt;isbn&gt;ISBN-10: 0-309-09156-X&amp;#xD;ISBN-13: 978-0-309-09156-5 &lt;/isbn&gt;&lt;urls&gt;&lt;related-urls&gt;&lt;url&gt;http://www.nap.edu/catalog.php?record_id=11340&lt;/url&gt;&lt;/related-urls&gt;&lt;/urls&gt;&lt;custom1&gt;Ordered 27/10/10 - Claire McKenna&amp;#xD;Received 01/11/10&amp;#xD;Loan extended to 27 Jan 2011&amp;#xD;Print-out ordered 17/01/11. Received 18/01/11&lt;/custom1&gt;&lt;custom2&gt;Get&lt;/custom2&gt;&lt;custom3&gt;Get&lt;/custom3&gt;&lt;custom4&gt; Handsearch &lt;/custom4&gt;&lt;custom5&gt;Get - copy received &lt;/custom5&gt;&lt;custom6&gt;Exclude (Include review)&lt;/custom6&gt;&lt;/record&gt;&lt;/Cite&gt;&lt;/EndNote&gt;</w:instrText>
      </w:r>
      <w:r w:rsidR="004561F9">
        <w:rPr>
          <w:rFonts w:ascii="Times New Roman" w:hAnsi="Times New Roman"/>
          <w:sz w:val="24"/>
          <w:szCs w:val="24"/>
          <w:lang w:val="en-GB"/>
        </w:rPr>
        <w:fldChar w:fldCharType="separate"/>
      </w:r>
      <w:r w:rsidR="00D14F69" w:rsidRPr="00D14F69">
        <w:rPr>
          <w:rFonts w:ascii="Times New Roman" w:hAnsi="Times New Roman"/>
          <w:noProof/>
          <w:sz w:val="24"/>
          <w:szCs w:val="24"/>
          <w:vertAlign w:val="superscript"/>
          <w:lang w:val="en-GB"/>
        </w:rPr>
        <w:t>16</w:t>
      </w:r>
      <w:r w:rsidR="004561F9">
        <w:rPr>
          <w:rFonts w:ascii="Times New Roman" w:hAnsi="Times New Roman"/>
          <w:sz w:val="24"/>
          <w:szCs w:val="24"/>
          <w:lang w:val="en-GB"/>
        </w:rPr>
        <w:fldChar w:fldCharType="end"/>
      </w:r>
      <w:r w:rsidR="004C206A" w:rsidRPr="00CB188A">
        <w:rPr>
          <w:rFonts w:ascii="Times New Roman" w:hAnsi="Times New Roman"/>
          <w:sz w:val="24"/>
          <w:szCs w:val="24"/>
        </w:rPr>
        <w:t xml:space="preserve">.  </w:t>
      </w:r>
      <w:r w:rsidR="00975524">
        <w:rPr>
          <w:rFonts w:ascii="Times New Roman" w:hAnsi="Times New Roman"/>
          <w:sz w:val="24"/>
          <w:szCs w:val="24"/>
          <w:lang w:val="en-GB"/>
        </w:rPr>
        <w:t>The</w:t>
      </w:r>
      <w:r w:rsidR="00975524" w:rsidRPr="00CB188A">
        <w:rPr>
          <w:rFonts w:ascii="Times New Roman" w:hAnsi="Times New Roman"/>
          <w:sz w:val="24"/>
          <w:szCs w:val="24"/>
          <w:lang w:val="en-GB"/>
        </w:rPr>
        <w:t xml:space="preserve"> average of costs and QALY</w:t>
      </w:r>
      <w:r w:rsidR="00975524">
        <w:rPr>
          <w:rFonts w:ascii="Times New Roman" w:hAnsi="Times New Roman"/>
          <w:sz w:val="24"/>
          <w:szCs w:val="24"/>
          <w:lang w:val="en-GB"/>
        </w:rPr>
        <w:t xml:space="preserve"> loss for each of these cancers, weighted using </w:t>
      </w:r>
      <w:r w:rsidR="00975524" w:rsidRPr="00CB188A">
        <w:rPr>
          <w:rFonts w:ascii="Times New Roman" w:hAnsi="Times New Roman"/>
          <w:sz w:val="24"/>
          <w:szCs w:val="24"/>
          <w:lang w:val="en-GB"/>
        </w:rPr>
        <w:t xml:space="preserve">the incidence reported in </w:t>
      </w:r>
      <w:r w:rsidR="00ED5C1F">
        <w:rPr>
          <w:rFonts w:ascii="Times New Roman" w:hAnsi="Times New Roman"/>
          <w:sz w:val="24"/>
          <w:szCs w:val="24"/>
          <w:lang w:val="en-GB"/>
        </w:rPr>
        <w:t>seventh</w:t>
      </w:r>
      <w:r w:rsidR="006651A3">
        <w:rPr>
          <w:rFonts w:ascii="Times New Roman" w:hAnsi="Times New Roman"/>
          <w:sz w:val="24"/>
          <w:szCs w:val="24"/>
          <w:lang w:val="en-GB"/>
        </w:rPr>
        <w:t xml:space="preserve"> report</w:t>
      </w:r>
      <w:r w:rsidR="00ED5C1F">
        <w:rPr>
          <w:rFonts w:ascii="Times New Roman" w:hAnsi="Times New Roman"/>
          <w:sz w:val="24"/>
          <w:szCs w:val="24"/>
          <w:lang w:val="en-GB"/>
        </w:rPr>
        <w:t xml:space="preserve"> from the </w:t>
      </w:r>
      <w:bookmarkStart w:id="0" w:name="top"/>
      <w:r w:rsidR="00ED5C1F" w:rsidRPr="00ED5C1F">
        <w:rPr>
          <w:rFonts w:ascii="Times New Roman" w:hAnsi="Times New Roman"/>
          <w:sz w:val="24"/>
          <w:szCs w:val="24"/>
          <w:lang w:val="en-GB"/>
        </w:rPr>
        <w:t xml:space="preserve">Committee to Assess Health Risks from </w:t>
      </w:r>
      <w:r w:rsidR="00ED5C1F" w:rsidRPr="00ED5C1F">
        <w:rPr>
          <w:rFonts w:ascii="Times New Roman" w:hAnsi="Times New Roman"/>
          <w:sz w:val="24"/>
          <w:szCs w:val="24"/>
          <w:lang w:val="en-GB"/>
        </w:rPr>
        <w:lastRenderedPageBreak/>
        <w:t xml:space="preserve">Exposure to Low Levels of Ionizing Radiation, </w:t>
      </w:r>
      <w:r w:rsidR="00ED5C1F">
        <w:rPr>
          <w:rFonts w:ascii="Times New Roman" w:hAnsi="Times New Roman"/>
          <w:sz w:val="24"/>
          <w:szCs w:val="24"/>
          <w:lang w:val="en-GB"/>
        </w:rPr>
        <w:t xml:space="preserve">US </w:t>
      </w:r>
      <w:r w:rsidR="00ED5C1F" w:rsidRPr="00ED5C1F">
        <w:rPr>
          <w:rFonts w:ascii="Times New Roman" w:hAnsi="Times New Roman"/>
          <w:sz w:val="24"/>
          <w:szCs w:val="24"/>
          <w:lang w:val="en-GB"/>
        </w:rPr>
        <w:t>National Research Council</w:t>
      </w:r>
      <w:bookmarkEnd w:id="0"/>
      <w:r w:rsidR="00ED5C1F">
        <w:rPr>
          <w:rFonts w:ascii="Times New Roman" w:hAnsi="Times New Roman"/>
          <w:sz w:val="24"/>
          <w:szCs w:val="24"/>
          <w:lang w:val="en-GB"/>
        </w:rPr>
        <w:t>,</w:t>
      </w:r>
      <w:r w:rsidR="006651A3">
        <w:rPr>
          <w:rFonts w:ascii="Times New Roman" w:hAnsi="Times New Roman"/>
          <w:sz w:val="24"/>
          <w:szCs w:val="24"/>
          <w:lang w:val="en-GB"/>
        </w:rPr>
        <w:t xml:space="preserve"> on the B</w:t>
      </w:r>
      <w:r w:rsidR="006651A3" w:rsidRPr="006651A3">
        <w:rPr>
          <w:rFonts w:ascii="Times New Roman" w:hAnsi="Times New Roman"/>
          <w:sz w:val="24"/>
          <w:szCs w:val="24"/>
          <w:lang w:val="en-GB"/>
        </w:rPr>
        <w:t>iological Effects of Ionizing Radiation</w:t>
      </w:r>
      <w:r w:rsidR="006651A3" w:rsidRPr="006651A3" w:rsidDel="006651A3">
        <w:rPr>
          <w:rFonts w:ascii="Times New Roman" w:hAnsi="Times New Roman"/>
          <w:sz w:val="24"/>
          <w:szCs w:val="24"/>
          <w:lang w:val="en-GB"/>
        </w:rPr>
        <w:t xml:space="preserve"> </w:t>
      </w:r>
      <w:r w:rsidR="006651A3">
        <w:rPr>
          <w:rFonts w:ascii="Times New Roman" w:hAnsi="Times New Roman"/>
          <w:sz w:val="24"/>
          <w:szCs w:val="24"/>
          <w:lang w:val="en-GB"/>
        </w:rPr>
        <w:t>(</w:t>
      </w:r>
      <w:r w:rsidR="00975524" w:rsidRPr="00CB188A">
        <w:rPr>
          <w:rFonts w:ascii="Times New Roman" w:hAnsi="Times New Roman"/>
          <w:sz w:val="24"/>
          <w:szCs w:val="24"/>
          <w:lang w:val="en-GB"/>
        </w:rPr>
        <w:t>BEIR VII</w:t>
      </w:r>
      <w:r w:rsidR="006651A3">
        <w:rPr>
          <w:rFonts w:ascii="Times New Roman" w:hAnsi="Times New Roman"/>
          <w:sz w:val="24"/>
          <w:szCs w:val="24"/>
          <w:lang w:val="en-GB"/>
        </w:rPr>
        <w:t>)</w:t>
      </w:r>
      <w:r w:rsidR="00975524">
        <w:rPr>
          <w:rFonts w:ascii="Times New Roman" w:hAnsi="Times New Roman"/>
          <w:sz w:val="24"/>
          <w:szCs w:val="24"/>
          <w:lang w:val="en-GB"/>
        </w:rPr>
        <w:t>,</w:t>
      </w:r>
      <w:r w:rsidR="00975524" w:rsidRPr="00CB188A">
        <w:rPr>
          <w:rFonts w:ascii="Times New Roman" w:hAnsi="Times New Roman"/>
          <w:sz w:val="24"/>
          <w:szCs w:val="24"/>
          <w:lang w:val="en-GB"/>
        </w:rPr>
        <w:t xml:space="preserve"> was </w:t>
      </w:r>
      <w:r w:rsidR="00975524">
        <w:rPr>
          <w:rFonts w:ascii="Times New Roman" w:hAnsi="Times New Roman"/>
          <w:sz w:val="24"/>
          <w:szCs w:val="24"/>
          <w:lang w:val="en-GB"/>
        </w:rPr>
        <w:t>assumed to apply to</w:t>
      </w:r>
      <w:r w:rsidR="00975524" w:rsidRPr="00CB188A">
        <w:rPr>
          <w:rFonts w:ascii="Times New Roman" w:hAnsi="Times New Roman"/>
          <w:sz w:val="24"/>
          <w:szCs w:val="24"/>
          <w:lang w:val="en-GB"/>
        </w:rPr>
        <w:t xml:space="preserve"> all cancers</w:t>
      </w:r>
      <w:r w:rsidR="006651A3">
        <w:rPr>
          <w:rFonts w:ascii="Times New Roman" w:hAnsi="Times New Roman"/>
          <w:sz w:val="24"/>
          <w:szCs w:val="24"/>
          <w:lang w:val="en-GB"/>
        </w:rPr>
        <w:t xml:space="preserve">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&lt;EndNote&gt;&lt;Cite&gt;&lt;Author&gt;Committee to Assess Health Risks from Exposure to Low Levels of Ionizing Radiation&lt;/Author&gt;&lt;Year&gt;2006&lt;/Year&gt;&lt;RecNum&gt;9&lt;/RecNum&gt;&lt;record&gt;&lt;rec-number&gt;9&lt;/rec-number&gt;&lt;foreign-keys&gt;&lt;key app="EN" db-id="pzrwsz205ter03ept5xxafpax00trzafrv9r"&gt;9&lt;/key&gt;&lt;/foreign-keys&gt;&lt;ref-type name="Book"&gt;6&lt;/ref-type&gt;&lt;contributors&gt;&lt;authors&gt;&lt;author&gt;Committee to Assess Health Risks from Exposure to Low Levels of Ionizing Radiation, &lt;/author&gt;&lt;author&gt;Board on Radiation Effects Research, &lt;/author&gt;&lt;author&gt;Division on Earth and Life Studies, &lt;/author&gt;&lt;author&gt;National Research Council of the National Academies,&lt;/author&gt;&lt;/authors&gt;&lt;/contributors&gt;&lt;titles&gt;&lt;title&gt;Health risks from exposure to low levels of ionizing radiation: BEIR VII Phase 2 &lt;/title&gt;&lt;/titles&gt;&lt;section&gt;406&lt;/section&gt;&lt;dates&gt;&lt;year&gt;2006&lt;/year&gt;&lt;/dates&gt;&lt;pub-location&gt;Washington, D.C.&lt;/pub-location&gt;&lt;publisher&gt;The National Academies Press&lt;/publisher&gt;&lt;isbn&gt;ISBN-10: 0-309-09156-X&amp;#xD;ISBN-13: 978-0-309-09156-5 &lt;/isbn&gt;&lt;urls&gt;&lt;related-urls&gt;&lt;url&gt;http://www.nap.edu/catalog.php?record_id=11340&lt;/url&gt;&lt;/related-urls&gt;&lt;/urls&gt;&lt;custom1&gt;Ordered 27/10/10 - Claire McKenna&amp;#xD;Received 01/11/10&amp;#xD;Loan extended to 27 Jan 2011&amp;#xD;Print-out ordered 17/01/11. Received 18/01/11&lt;/custom1&gt;&lt;custom2&gt;Get&lt;/custom2&gt;&lt;custom3&gt;Get&lt;/custom3&gt;&lt;custom4&gt; Handsearch &lt;/custom4&gt;&lt;custom5&gt;Get - copy received &lt;/custom5&gt;&lt;custom6&gt;Exclude (Include review)&lt;/custom6&gt;&lt;/record&gt;&lt;/Cite&gt;&lt;/EndNote&gt;</w:instrText>
      </w:r>
      <w:r w:rsidR="004561F9">
        <w:rPr>
          <w:rFonts w:ascii="Times New Roman" w:hAnsi="Times New Roman"/>
          <w:sz w:val="24"/>
          <w:szCs w:val="24"/>
          <w:lang w:val="en-GB"/>
        </w:rPr>
        <w:fldChar w:fldCharType="separate"/>
      </w:r>
      <w:r w:rsidR="005F0E44" w:rsidRPr="005F0E44">
        <w:rPr>
          <w:rFonts w:ascii="Times New Roman" w:hAnsi="Times New Roman"/>
          <w:noProof/>
          <w:sz w:val="24"/>
          <w:szCs w:val="24"/>
          <w:vertAlign w:val="superscript"/>
          <w:lang w:val="en-GB"/>
        </w:rPr>
        <w:t>16</w:t>
      </w:r>
      <w:r w:rsidR="004561F9">
        <w:rPr>
          <w:rFonts w:ascii="Times New Roman" w:hAnsi="Times New Roman"/>
          <w:sz w:val="24"/>
          <w:szCs w:val="24"/>
          <w:lang w:val="en-GB"/>
        </w:rPr>
        <w:fldChar w:fldCharType="end"/>
      </w:r>
      <w:r w:rsidR="00975524" w:rsidRPr="00CB188A">
        <w:rPr>
          <w:rFonts w:ascii="Times New Roman" w:hAnsi="Times New Roman"/>
          <w:sz w:val="24"/>
          <w:szCs w:val="24"/>
          <w:lang w:val="en-GB"/>
        </w:rPr>
        <w:t>.</w:t>
      </w:r>
    </w:p>
    <w:p w:rsidR="00F37BA6" w:rsidRPr="00CB188A" w:rsidRDefault="00F37BA6" w:rsidP="002D05BD">
      <w:pPr>
        <w:spacing w:after="0" w:line="480" w:lineRule="auto"/>
        <w:rPr>
          <w:rFonts w:ascii="Times New Roman" w:eastAsia="Times New Roman" w:hAnsi="Times New Roman" w:cs="Times New Roman"/>
          <w:sz w:val="24"/>
          <w:szCs w:val="24"/>
        </w:rPr>
      </w:pPr>
    </w:p>
    <w:p w:rsidR="008E0316" w:rsidRPr="00CB188A" w:rsidRDefault="001B58D7" w:rsidP="002D05BD">
      <w:pPr>
        <w:spacing w:after="0" w:line="480" w:lineRule="auto"/>
        <w:rPr>
          <w:rFonts w:ascii="Times New Roman" w:hAnsi="Times New Roman" w:cs="Times New Roman"/>
          <w:i/>
          <w:iCs/>
          <w:sz w:val="24"/>
          <w:szCs w:val="24"/>
        </w:rPr>
      </w:pPr>
      <w:r w:rsidRPr="00CB188A">
        <w:rPr>
          <w:rFonts w:ascii="Times New Roman" w:hAnsi="Times New Roman" w:cs="Times New Roman"/>
          <w:i/>
          <w:iCs/>
          <w:sz w:val="24"/>
          <w:szCs w:val="24"/>
        </w:rPr>
        <w:t xml:space="preserve"> </w:t>
      </w:r>
      <w:r w:rsidR="008E0316" w:rsidRPr="00CB188A">
        <w:rPr>
          <w:rFonts w:ascii="Times New Roman" w:hAnsi="Times New Roman" w:cs="Times New Roman"/>
          <w:i/>
          <w:iCs/>
          <w:sz w:val="24"/>
          <w:szCs w:val="24"/>
        </w:rPr>
        <w:t>Resource use and unit costs</w:t>
      </w:r>
    </w:p>
    <w:p w:rsidR="005B3E85" w:rsidRPr="00CB188A" w:rsidRDefault="008B557B" w:rsidP="002D05BD">
      <w:pPr>
        <w:pStyle w:val="Default"/>
        <w:spacing w:line="480" w:lineRule="auto"/>
        <w:rPr>
          <w:rFonts w:ascii="Times New Roman" w:hAnsi="Times New Roman"/>
          <w:sz w:val="24"/>
          <w:szCs w:val="24"/>
          <w:lang w:val="en-GB"/>
        </w:rPr>
      </w:pPr>
      <w:r w:rsidRPr="00CB188A">
        <w:rPr>
          <w:rFonts w:ascii="Times New Roman" w:hAnsi="Times New Roman"/>
          <w:bCs/>
          <w:sz w:val="24"/>
          <w:szCs w:val="24"/>
          <w:lang w:val="en-GB"/>
        </w:rPr>
        <w:t xml:space="preserve">A systematic review of </w:t>
      </w:r>
      <w:r w:rsidR="00CE3F2D">
        <w:rPr>
          <w:rFonts w:ascii="Times New Roman" w:hAnsi="Times New Roman"/>
          <w:bCs/>
          <w:sz w:val="24"/>
          <w:szCs w:val="24"/>
          <w:lang w:val="en-GB"/>
        </w:rPr>
        <w:t>EOS</w:t>
      </w:r>
      <w:r w:rsidR="00D83E0F">
        <w:rPr>
          <w:rFonts w:ascii="Times New Roman" w:hAnsi="Times New Roman"/>
          <w:bCs/>
          <w:sz w:val="24"/>
          <w:szCs w:val="24"/>
          <w:lang w:val="en-GB"/>
        </w:rPr>
        <w:t>®</w:t>
      </w:r>
      <w:r w:rsidRPr="00CB188A">
        <w:rPr>
          <w:rFonts w:ascii="Times New Roman" w:hAnsi="Times New Roman"/>
          <w:bCs/>
          <w:sz w:val="24"/>
          <w:szCs w:val="24"/>
          <w:lang w:val="en-GB"/>
        </w:rPr>
        <w:t xml:space="preserve"> and costs relating to standard X-ray did not retrieve any published information on costs in the UK. </w:t>
      </w:r>
      <w:r w:rsidRPr="00CB188A">
        <w:rPr>
          <w:rFonts w:ascii="Times New Roman" w:hAnsi="Times New Roman"/>
          <w:sz w:val="24"/>
          <w:szCs w:val="24"/>
          <w:lang w:val="en-GB"/>
        </w:rPr>
        <w:t xml:space="preserve">In the absence of published literature, information </w:t>
      </w:r>
      <w:r w:rsidR="00975524">
        <w:rPr>
          <w:rFonts w:ascii="Times New Roman" w:hAnsi="Times New Roman"/>
          <w:sz w:val="24"/>
          <w:szCs w:val="24"/>
          <w:lang w:val="en-GB"/>
        </w:rPr>
        <w:t>from</w:t>
      </w:r>
      <w:r w:rsidRPr="00CB188A">
        <w:rPr>
          <w:rFonts w:ascii="Times New Roman" w:hAnsi="Times New Roman"/>
          <w:sz w:val="24"/>
          <w:szCs w:val="24"/>
          <w:lang w:val="en-GB"/>
        </w:rPr>
        <w:t xml:space="preserve"> </w:t>
      </w:r>
      <w:r w:rsidR="00975524">
        <w:rPr>
          <w:rFonts w:ascii="Times New Roman" w:hAnsi="Times New Roman"/>
          <w:sz w:val="24"/>
          <w:szCs w:val="24"/>
          <w:lang w:val="en-GB"/>
        </w:rPr>
        <w:t>t</w:t>
      </w:r>
      <w:r w:rsidRPr="00CB188A">
        <w:rPr>
          <w:rFonts w:ascii="Times New Roman" w:hAnsi="Times New Roman"/>
          <w:sz w:val="24"/>
          <w:szCs w:val="24"/>
          <w:lang w:val="en-GB"/>
        </w:rPr>
        <w:t xml:space="preserve">he manufacturer was used to estimate the costs of </w:t>
      </w:r>
      <w:r w:rsidR="00CE3F2D">
        <w:rPr>
          <w:rFonts w:ascii="Times New Roman" w:hAnsi="Times New Roman"/>
          <w:sz w:val="24"/>
          <w:szCs w:val="24"/>
          <w:lang w:val="en-GB"/>
        </w:rPr>
        <w:t>EOS</w:t>
      </w:r>
      <w:r w:rsidR="00D83E0F">
        <w:rPr>
          <w:rFonts w:ascii="Times New Roman" w:hAnsi="Times New Roman"/>
          <w:sz w:val="24"/>
          <w:szCs w:val="24"/>
          <w:lang w:val="en-GB"/>
        </w:rPr>
        <w:t>®</w:t>
      </w:r>
      <w:r w:rsidRPr="00CB188A">
        <w:rPr>
          <w:rFonts w:ascii="Times New Roman" w:hAnsi="Times New Roman"/>
          <w:sz w:val="24"/>
          <w:szCs w:val="24"/>
          <w:lang w:val="en-GB"/>
        </w:rPr>
        <w:t xml:space="preserve">. Similarly, </w:t>
      </w:r>
      <w:r w:rsidRPr="00CB188A">
        <w:rPr>
          <w:rFonts w:ascii="Times New Roman" w:hAnsi="Times New Roman"/>
          <w:bCs/>
          <w:sz w:val="24"/>
          <w:szCs w:val="24"/>
          <w:lang w:val="en-GB"/>
        </w:rPr>
        <w:t>e</w:t>
      </w:r>
      <w:r w:rsidRPr="00CB188A">
        <w:rPr>
          <w:rFonts w:ascii="Times New Roman" w:hAnsi="Times New Roman"/>
          <w:sz w:val="24"/>
          <w:szCs w:val="24"/>
          <w:lang w:val="en-GB"/>
        </w:rPr>
        <w:t>xpert advice was sought from manufacturers and hospital accounting systems for information on the costs of CR and DR.  I</w:t>
      </w:r>
      <w:r w:rsidR="005B3E85" w:rsidRPr="00CB188A">
        <w:rPr>
          <w:rFonts w:ascii="Times New Roman" w:hAnsi="Times New Roman"/>
          <w:sz w:val="24"/>
          <w:szCs w:val="24"/>
          <w:lang w:val="en-GB"/>
        </w:rPr>
        <w:t xml:space="preserve">ncreased patient throughput reduces </w:t>
      </w:r>
      <w:r w:rsidR="00975524">
        <w:rPr>
          <w:rFonts w:ascii="Times New Roman" w:hAnsi="Times New Roman"/>
          <w:sz w:val="24"/>
          <w:szCs w:val="24"/>
          <w:lang w:val="en-GB"/>
        </w:rPr>
        <w:t xml:space="preserve">the </w:t>
      </w:r>
      <w:r w:rsidR="005B3E85" w:rsidRPr="00CB188A">
        <w:rPr>
          <w:rFonts w:ascii="Times New Roman" w:hAnsi="Times New Roman"/>
          <w:sz w:val="24"/>
          <w:szCs w:val="24"/>
          <w:lang w:val="en-GB"/>
        </w:rPr>
        <w:t>average cost per procedure,</w:t>
      </w:r>
      <w:r w:rsidRPr="00CB188A">
        <w:rPr>
          <w:rFonts w:ascii="Times New Roman" w:hAnsi="Times New Roman"/>
          <w:sz w:val="24"/>
          <w:szCs w:val="24"/>
          <w:lang w:val="en-GB"/>
        </w:rPr>
        <w:t xml:space="preserve"> therefore</w:t>
      </w:r>
      <w:r w:rsidR="005B3E85" w:rsidRPr="00CB188A">
        <w:rPr>
          <w:rFonts w:ascii="Times New Roman" w:hAnsi="Times New Roman"/>
          <w:sz w:val="24"/>
          <w:szCs w:val="24"/>
          <w:lang w:val="en-GB"/>
        </w:rPr>
        <w:t xml:space="preserve"> two alternative assumptions were used: (</w:t>
      </w:r>
      <w:proofErr w:type="spellStart"/>
      <w:r w:rsidR="005B3E85" w:rsidRPr="00CB188A">
        <w:rPr>
          <w:rFonts w:ascii="Times New Roman" w:hAnsi="Times New Roman"/>
          <w:sz w:val="24"/>
          <w:szCs w:val="24"/>
          <w:lang w:val="en-GB"/>
        </w:rPr>
        <w:t>i</w:t>
      </w:r>
      <w:proofErr w:type="spellEnd"/>
      <w:r w:rsidR="005B3E85" w:rsidRPr="00CB188A">
        <w:rPr>
          <w:rFonts w:ascii="Times New Roman" w:hAnsi="Times New Roman"/>
          <w:sz w:val="24"/>
          <w:szCs w:val="24"/>
          <w:lang w:val="en-GB"/>
        </w:rPr>
        <w:t xml:space="preserve">) throughput assumption </w:t>
      </w:r>
      <w:proofErr w:type="gramStart"/>
      <w:r w:rsidR="005B3E85" w:rsidRPr="00CB188A">
        <w:rPr>
          <w:rFonts w:ascii="Times New Roman" w:hAnsi="Times New Roman"/>
          <w:sz w:val="24"/>
          <w:szCs w:val="24"/>
          <w:lang w:val="en-GB"/>
        </w:rPr>
        <w:t>1 ,</w:t>
      </w:r>
      <w:proofErr w:type="gramEnd"/>
      <w:r w:rsidR="005B3E85" w:rsidRPr="00CB188A">
        <w:rPr>
          <w:rFonts w:ascii="Times New Roman" w:hAnsi="Times New Roman"/>
          <w:sz w:val="24"/>
          <w:szCs w:val="24"/>
          <w:lang w:val="en-GB"/>
        </w:rPr>
        <w:t xml:space="preserve"> </w:t>
      </w:r>
      <w:r w:rsidR="00A02D86" w:rsidRPr="00CB188A">
        <w:rPr>
          <w:rFonts w:ascii="Times New Roman" w:hAnsi="Times New Roman"/>
          <w:sz w:val="24"/>
          <w:szCs w:val="24"/>
          <w:lang w:val="en-GB"/>
        </w:rPr>
        <w:t>where</w:t>
      </w:r>
      <w:r w:rsidR="005B3E85" w:rsidRPr="00CB188A">
        <w:rPr>
          <w:rFonts w:ascii="Times New Roman" w:hAnsi="Times New Roman"/>
          <w:sz w:val="24"/>
          <w:szCs w:val="24"/>
          <w:lang w:val="en-GB"/>
        </w:rPr>
        <w:t xml:space="preserve"> </w:t>
      </w:r>
      <w:r w:rsidR="00CE3F2D">
        <w:rPr>
          <w:rFonts w:ascii="Times New Roman" w:hAnsi="Times New Roman"/>
          <w:sz w:val="24"/>
          <w:szCs w:val="24"/>
          <w:lang w:val="en-GB"/>
        </w:rPr>
        <w:t>EOS</w:t>
      </w:r>
      <w:r w:rsidR="00D83E0F">
        <w:rPr>
          <w:rFonts w:ascii="Times New Roman" w:hAnsi="Times New Roman"/>
          <w:sz w:val="24"/>
          <w:szCs w:val="24"/>
          <w:lang w:val="en-GB"/>
        </w:rPr>
        <w:t>®</w:t>
      </w:r>
      <w:r w:rsidR="005B3E85" w:rsidRPr="00CB188A">
        <w:rPr>
          <w:rFonts w:ascii="Times New Roman" w:hAnsi="Times New Roman"/>
          <w:sz w:val="24"/>
          <w:szCs w:val="24"/>
          <w:lang w:val="en-GB"/>
        </w:rPr>
        <w:t xml:space="preserve"> is assumed to have the same patient throughput as standard X-ray at 30 examinations per working day (251 working days per year); and (ii) throughput assumption 2 , which assumes a higher utilisation for </w:t>
      </w:r>
      <w:r w:rsidR="00CE3F2D">
        <w:rPr>
          <w:rFonts w:ascii="Times New Roman" w:hAnsi="Times New Roman"/>
          <w:sz w:val="24"/>
          <w:szCs w:val="24"/>
          <w:lang w:val="en-GB"/>
        </w:rPr>
        <w:t>EOS</w:t>
      </w:r>
      <w:r w:rsidR="00D83E0F">
        <w:rPr>
          <w:rFonts w:ascii="Times New Roman" w:hAnsi="Times New Roman"/>
          <w:sz w:val="24"/>
          <w:szCs w:val="24"/>
          <w:lang w:val="en-GB"/>
        </w:rPr>
        <w:t>®</w:t>
      </w:r>
      <w:r w:rsidR="005B3E85" w:rsidRPr="00CB188A">
        <w:rPr>
          <w:rFonts w:ascii="Times New Roman" w:hAnsi="Times New Roman"/>
          <w:sz w:val="24"/>
          <w:szCs w:val="24"/>
          <w:lang w:val="en-GB"/>
        </w:rPr>
        <w:t xml:space="preserve"> at 48 patients per working day compared to standard X-ray at 30 patients per working day.</w:t>
      </w:r>
      <w:r w:rsidR="005B3E85" w:rsidRPr="00CB188A" w:rsidDel="00774934">
        <w:rPr>
          <w:rFonts w:ascii="Times New Roman" w:hAnsi="Times New Roman"/>
          <w:sz w:val="24"/>
          <w:szCs w:val="24"/>
          <w:lang w:val="en-GB"/>
        </w:rPr>
        <w:t xml:space="preserve"> </w:t>
      </w:r>
      <w:r w:rsidR="005B3E85" w:rsidRPr="00CB188A">
        <w:rPr>
          <w:rFonts w:ascii="Times New Roman" w:hAnsi="Times New Roman"/>
          <w:sz w:val="24"/>
          <w:szCs w:val="24"/>
          <w:lang w:val="en-GB"/>
        </w:rPr>
        <w:t xml:space="preserve">  </w:t>
      </w:r>
    </w:p>
    <w:p w:rsidR="00F37BA6" w:rsidRPr="00CB188A" w:rsidRDefault="00F37BA6" w:rsidP="002D05BD">
      <w:pPr>
        <w:pStyle w:val="Default"/>
        <w:spacing w:line="480" w:lineRule="auto"/>
        <w:rPr>
          <w:rFonts w:ascii="Times New Roman" w:hAnsi="Times New Roman"/>
          <w:sz w:val="24"/>
          <w:szCs w:val="24"/>
          <w:lang w:val="en-GB"/>
        </w:rPr>
      </w:pPr>
    </w:p>
    <w:p w:rsidR="008B557B" w:rsidRDefault="008B557B" w:rsidP="002D05BD">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t xml:space="preserve">Table </w:t>
      </w:r>
      <w:r w:rsidR="00B454A7">
        <w:rPr>
          <w:rFonts w:ascii="Times New Roman" w:hAnsi="Times New Roman"/>
          <w:sz w:val="24"/>
          <w:szCs w:val="24"/>
          <w:lang w:val="en-GB"/>
        </w:rPr>
        <w:t>4</w:t>
      </w:r>
      <w:r w:rsidR="00B454A7" w:rsidRPr="00CB188A">
        <w:rPr>
          <w:rFonts w:ascii="Times New Roman" w:hAnsi="Times New Roman"/>
          <w:sz w:val="24"/>
          <w:szCs w:val="24"/>
          <w:lang w:val="en-GB"/>
        </w:rPr>
        <w:t xml:space="preserve"> </w:t>
      </w:r>
      <w:r w:rsidRPr="00CB188A">
        <w:rPr>
          <w:rFonts w:ascii="Times New Roman" w:hAnsi="Times New Roman"/>
          <w:sz w:val="24"/>
          <w:szCs w:val="24"/>
          <w:lang w:val="en-GB"/>
        </w:rPr>
        <w:t xml:space="preserve">presents the set-up and recurring costs associated with the technologies. These costs were annuitized over 10 years (the expected useful life of the technologies) at a rate of 3.5% per annum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&lt;EndNote&gt;&lt;Cite&gt;&lt;Author&gt;Drummond&lt;/Author&gt;&lt;Year&gt;2005&lt;/Year&gt;&lt;RecNum&gt;21&lt;/RecNum&gt;&lt;record&gt;&lt;rec-number&gt;21&lt;/rec-number&gt;&lt;foreign-keys&gt;&lt;key app="EN" db-id="pzrwsz205ter03ept5xxafpax00trzafrv9r"&gt;21&lt;/key&gt;&lt;/foreign-keys&gt;&lt;ref-type name="Book"&gt;6&lt;/ref-type&gt;&lt;contributors&gt;&lt;authors&gt;&lt;author&gt;Drummond, M.F.&lt;/author&gt;&lt;author&gt;Sculpher, M.J.&lt;/author&gt;&lt;author&gt;Torrance, G.W.&lt;/author&gt;&lt;author&gt;O&amp;apos;Brien, B.J.&lt;/author&gt;&lt;author&gt;Stoddart, G.L.&lt;/author&gt;&lt;/authors&gt;&lt;/contributors&gt;&lt;titles&gt;&lt;title&gt;Methods for the economic evaluation of health care programmes&lt;/title&gt;&lt;/titles&gt;&lt;edition&gt;3rd&lt;/edition&gt;&lt;dates&gt;&lt;year&gt;2005&lt;/year&gt;&lt;/dates&gt;&lt;pub-location&gt;Oxford&lt;/pub-location&gt;&lt;publisher&gt;OUP&lt;/publisher&gt;&lt;urls&gt;&lt;/urls&gt;&lt;custom4&gt;Handsearch&lt;/custom4&gt;&lt;/record&gt;&lt;/Cite&gt;&lt;/EndNote&gt;</w:instrText>
      </w:r>
      <w:r w:rsidR="004561F9">
        <w:rPr>
          <w:rFonts w:ascii="Times New Roman" w:hAnsi="Times New Roman"/>
          <w:sz w:val="24"/>
          <w:szCs w:val="24"/>
          <w:lang w:val="en-GB"/>
        </w:rPr>
        <w:fldChar w:fldCharType="separate"/>
      </w:r>
      <w:r w:rsidR="00D14F69" w:rsidRPr="00D14F69">
        <w:rPr>
          <w:rFonts w:ascii="Times New Roman" w:hAnsi="Times New Roman"/>
          <w:noProof/>
          <w:sz w:val="24"/>
          <w:szCs w:val="24"/>
          <w:vertAlign w:val="superscript"/>
          <w:lang w:val="en-GB"/>
        </w:rPr>
        <w:t>17</w:t>
      </w:r>
      <w:r w:rsidR="004561F9">
        <w:rPr>
          <w:rFonts w:ascii="Times New Roman" w:hAnsi="Times New Roman"/>
          <w:sz w:val="24"/>
          <w:szCs w:val="24"/>
          <w:lang w:val="en-GB"/>
        </w:rPr>
        <w:fldChar w:fldCharType="end"/>
      </w:r>
      <w:r w:rsidRPr="00CB188A">
        <w:rPr>
          <w:rFonts w:ascii="Times New Roman" w:hAnsi="Times New Roman"/>
          <w:sz w:val="24"/>
          <w:szCs w:val="24"/>
          <w:lang w:val="en-GB"/>
        </w:rPr>
        <w:t xml:space="preserve"> to estimate annual costs. Including </w:t>
      </w:r>
      <w:r w:rsidR="00ED5C1F">
        <w:rPr>
          <w:rFonts w:ascii="Times New Roman" w:hAnsi="Times New Roman"/>
          <w:sz w:val="24"/>
          <w:szCs w:val="24"/>
          <w:lang w:val="en-GB"/>
        </w:rPr>
        <w:t>value added tax</w:t>
      </w:r>
      <w:r w:rsidR="00ED5C1F" w:rsidRPr="00CB188A">
        <w:rPr>
          <w:rFonts w:ascii="Times New Roman" w:hAnsi="Times New Roman"/>
          <w:sz w:val="24"/>
          <w:szCs w:val="24"/>
          <w:lang w:val="en-GB"/>
        </w:rPr>
        <w:t xml:space="preserve"> </w:t>
      </w:r>
      <w:r w:rsidRPr="00CB188A">
        <w:rPr>
          <w:rFonts w:ascii="Times New Roman" w:hAnsi="Times New Roman"/>
          <w:sz w:val="24"/>
          <w:szCs w:val="24"/>
          <w:lang w:val="en-GB"/>
        </w:rPr>
        <w:t>at 20%, and under the contract</w:t>
      </w:r>
      <w:r w:rsidR="00975524">
        <w:rPr>
          <w:rFonts w:ascii="Times New Roman" w:hAnsi="Times New Roman"/>
          <w:sz w:val="24"/>
          <w:szCs w:val="24"/>
          <w:lang w:val="en-GB"/>
        </w:rPr>
        <w:t xml:space="preserve"> 1 (cheaper contract)</w:t>
      </w:r>
      <w:r w:rsidRPr="00CB188A">
        <w:rPr>
          <w:rFonts w:ascii="Times New Roman" w:hAnsi="Times New Roman"/>
          <w:sz w:val="24"/>
          <w:szCs w:val="24"/>
          <w:lang w:val="en-GB"/>
        </w:rPr>
        <w:t xml:space="preserve">, the annual cost for </w:t>
      </w:r>
      <w:r w:rsidR="00CE3F2D">
        <w:rPr>
          <w:rFonts w:ascii="Times New Roman" w:hAnsi="Times New Roman"/>
          <w:sz w:val="24"/>
          <w:szCs w:val="24"/>
          <w:lang w:val="en-GB"/>
        </w:rPr>
        <w:t>EOS</w:t>
      </w:r>
      <w:r w:rsidR="00D83E0F">
        <w:rPr>
          <w:rFonts w:ascii="Times New Roman" w:hAnsi="Times New Roman"/>
          <w:sz w:val="24"/>
          <w:szCs w:val="24"/>
          <w:lang w:val="en-GB"/>
        </w:rPr>
        <w:t>®</w:t>
      </w:r>
      <w:r w:rsidRPr="00CB188A">
        <w:rPr>
          <w:rFonts w:ascii="Times New Roman" w:hAnsi="Times New Roman"/>
          <w:sz w:val="24"/>
          <w:szCs w:val="24"/>
          <w:lang w:val="en-GB"/>
        </w:rPr>
        <w:t xml:space="preserve"> was £103,616. The annual costs for CR and DR were £25,760 and £46,369 respectively. This result</w:t>
      </w:r>
      <w:r w:rsidR="00F37BA6" w:rsidRPr="00CB188A">
        <w:rPr>
          <w:rFonts w:ascii="Times New Roman" w:hAnsi="Times New Roman"/>
          <w:sz w:val="24"/>
          <w:szCs w:val="24"/>
          <w:lang w:val="en-GB"/>
        </w:rPr>
        <w:t>ed</w:t>
      </w:r>
      <w:r w:rsidRPr="00CB188A">
        <w:rPr>
          <w:rFonts w:ascii="Times New Roman" w:hAnsi="Times New Roman"/>
          <w:sz w:val="24"/>
          <w:szCs w:val="24"/>
          <w:lang w:val="en-GB"/>
        </w:rPr>
        <w:t xml:space="preserve"> in an average cost per scan of £3.42 and £6.16 (corresponding to an annual throughput of 7,530 patients) for CR and DR, respectively, while the cost of each </w:t>
      </w:r>
      <w:r w:rsidR="00D83E0F">
        <w:rPr>
          <w:rFonts w:ascii="Times New Roman" w:hAnsi="Times New Roman"/>
          <w:sz w:val="24"/>
          <w:szCs w:val="24"/>
          <w:lang w:val="en-GB"/>
        </w:rPr>
        <w:t>EOS®</w:t>
      </w:r>
      <w:r w:rsidRPr="00CB188A">
        <w:rPr>
          <w:rFonts w:ascii="Times New Roman" w:hAnsi="Times New Roman"/>
          <w:sz w:val="24"/>
          <w:szCs w:val="24"/>
          <w:lang w:val="en-GB"/>
        </w:rPr>
        <w:t xml:space="preserve"> scan </w:t>
      </w:r>
      <w:r w:rsidR="00F37BA6" w:rsidRPr="00CB188A">
        <w:rPr>
          <w:rFonts w:ascii="Times New Roman" w:hAnsi="Times New Roman"/>
          <w:sz w:val="24"/>
          <w:szCs w:val="24"/>
          <w:lang w:val="en-GB"/>
        </w:rPr>
        <w:t>was</w:t>
      </w:r>
      <w:r w:rsidRPr="00CB188A">
        <w:rPr>
          <w:rFonts w:ascii="Times New Roman" w:hAnsi="Times New Roman"/>
          <w:sz w:val="24"/>
          <w:szCs w:val="24"/>
          <w:lang w:val="en-GB"/>
        </w:rPr>
        <w:t xml:space="preserve"> £14.54 under TA1 and £9.09 under TA2. </w:t>
      </w:r>
    </w:p>
    <w:p w:rsidR="002634FA" w:rsidRDefault="002634FA" w:rsidP="002D05BD">
      <w:pPr>
        <w:pStyle w:val="Default"/>
        <w:spacing w:line="480" w:lineRule="auto"/>
        <w:rPr>
          <w:rFonts w:ascii="Times New Roman" w:hAnsi="Times New Roman"/>
          <w:sz w:val="24"/>
          <w:szCs w:val="24"/>
          <w:lang w:val="en-GB"/>
        </w:rPr>
      </w:pPr>
    </w:p>
    <w:p w:rsidR="002634FA" w:rsidRPr="00CB188A" w:rsidRDefault="002634FA" w:rsidP="002634FA">
      <w:pPr>
        <w:spacing w:after="0" w:line="480" w:lineRule="auto"/>
        <w:rPr>
          <w:rFonts w:ascii="Times New Roman" w:hAnsi="Times New Roman" w:cs="Times New Roman"/>
          <w:b/>
          <w:bCs/>
          <w:sz w:val="24"/>
          <w:szCs w:val="24"/>
        </w:rPr>
      </w:pPr>
      <w:r w:rsidRPr="00CB188A">
        <w:rPr>
          <w:rFonts w:ascii="Times New Roman" w:hAnsi="Times New Roman" w:cs="Times New Roman"/>
          <w:b/>
          <w:bCs/>
          <w:sz w:val="24"/>
          <w:szCs w:val="24"/>
        </w:rPr>
        <w:t>Modelling approach</w:t>
      </w:r>
    </w:p>
    <w:p w:rsidR="002634FA" w:rsidRPr="00CB188A" w:rsidRDefault="002634FA" w:rsidP="002D05BD">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lastRenderedPageBreak/>
        <w:t xml:space="preserve">Figure 1 shows a simple schematic picture of the modelling approach. Since the primary benefit of </w:t>
      </w:r>
      <w:r>
        <w:rPr>
          <w:rFonts w:ascii="Times New Roman" w:hAnsi="Times New Roman"/>
          <w:sz w:val="24"/>
          <w:szCs w:val="24"/>
          <w:lang w:val="en-GB"/>
        </w:rPr>
        <w:t>EOS®</w:t>
      </w:r>
      <w:r w:rsidRPr="00CB188A">
        <w:rPr>
          <w:rFonts w:ascii="Times New Roman" w:hAnsi="Times New Roman"/>
          <w:sz w:val="24"/>
          <w:szCs w:val="24"/>
          <w:lang w:val="en-GB"/>
        </w:rPr>
        <w:t xml:space="preserve"> is its lower radiation dose, the model estimated the costs and QALY</w:t>
      </w:r>
      <w:r w:rsidR="00975524">
        <w:rPr>
          <w:rFonts w:ascii="Times New Roman" w:hAnsi="Times New Roman"/>
          <w:sz w:val="24"/>
          <w:szCs w:val="24"/>
          <w:lang w:val="en-GB"/>
        </w:rPr>
        <w:t xml:space="preserve"> loss</w:t>
      </w:r>
      <w:r w:rsidRPr="00CB188A">
        <w:rPr>
          <w:rFonts w:ascii="Times New Roman" w:hAnsi="Times New Roman"/>
          <w:sz w:val="24"/>
          <w:szCs w:val="24"/>
          <w:lang w:val="en-GB"/>
        </w:rPr>
        <w:t xml:space="preserve"> due to cancer attributable to radiation exposure over a lifetime for the diagnosis and long-term monitoring of the relevant indications for both standard X-ray and </w:t>
      </w:r>
      <w:r>
        <w:rPr>
          <w:rFonts w:ascii="Times New Roman" w:hAnsi="Times New Roman"/>
          <w:sz w:val="24"/>
          <w:szCs w:val="24"/>
          <w:lang w:val="en-GB"/>
        </w:rPr>
        <w:t>EOS®</w:t>
      </w:r>
      <w:r w:rsidRPr="00CB188A">
        <w:rPr>
          <w:rFonts w:ascii="Times New Roman" w:hAnsi="Times New Roman"/>
          <w:sz w:val="24"/>
          <w:szCs w:val="24"/>
          <w:lang w:val="en-GB"/>
        </w:rPr>
        <w:t xml:space="preserve">. </w:t>
      </w:r>
    </w:p>
    <w:p w:rsidR="0095198B" w:rsidRPr="00CB188A" w:rsidRDefault="0095198B" w:rsidP="002D05BD">
      <w:pPr>
        <w:spacing w:after="0" w:line="480" w:lineRule="auto"/>
        <w:rPr>
          <w:rFonts w:ascii="Times New Roman" w:hAnsi="Times New Roman" w:cs="Times New Roman"/>
          <w:b/>
          <w:bCs/>
          <w:sz w:val="24"/>
          <w:szCs w:val="24"/>
        </w:rPr>
      </w:pPr>
    </w:p>
    <w:p w:rsidR="007371A8" w:rsidRPr="00CB188A" w:rsidRDefault="007371A8" w:rsidP="002D05BD">
      <w:pPr>
        <w:spacing w:after="0" w:line="480" w:lineRule="auto"/>
        <w:rPr>
          <w:rFonts w:ascii="Times New Roman" w:hAnsi="Times New Roman" w:cs="Times New Roman"/>
          <w:b/>
          <w:bCs/>
          <w:sz w:val="24"/>
          <w:szCs w:val="24"/>
        </w:rPr>
      </w:pPr>
      <w:r w:rsidRPr="00CB188A">
        <w:rPr>
          <w:rFonts w:ascii="Times New Roman" w:hAnsi="Times New Roman" w:cs="Times New Roman"/>
          <w:b/>
          <w:bCs/>
          <w:sz w:val="24"/>
          <w:szCs w:val="24"/>
        </w:rPr>
        <w:t>Analytical methods</w:t>
      </w:r>
    </w:p>
    <w:p w:rsidR="00BA7C96" w:rsidRPr="00CB188A" w:rsidRDefault="00A15230" w:rsidP="002D05BD">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t xml:space="preserve">Mean </w:t>
      </w:r>
      <w:r w:rsidR="003A7297" w:rsidRPr="00CB188A">
        <w:rPr>
          <w:rFonts w:ascii="Times New Roman" w:hAnsi="Times New Roman"/>
          <w:sz w:val="24"/>
          <w:szCs w:val="24"/>
          <w:lang w:val="en-GB"/>
        </w:rPr>
        <w:t xml:space="preserve">lifetime </w:t>
      </w:r>
      <w:r w:rsidRPr="00CB188A">
        <w:rPr>
          <w:rFonts w:ascii="Times New Roman" w:hAnsi="Times New Roman"/>
          <w:sz w:val="24"/>
          <w:szCs w:val="24"/>
          <w:lang w:val="en-GB"/>
        </w:rPr>
        <w:t xml:space="preserve">costs and QALYs for </w:t>
      </w:r>
      <w:r w:rsidR="00CE3F2D">
        <w:rPr>
          <w:rFonts w:ascii="Times New Roman" w:hAnsi="Times New Roman"/>
          <w:sz w:val="24"/>
          <w:szCs w:val="24"/>
          <w:lang w:val="en-GB"/>
        </w:rPr>
        <w:t>EOS</w:t>
      </w:r>
      <w:r w:rsidR="00D83E0F">
        <w:rPr>
          <w:rFonts w:ascii="Times New Roman" w:hAnsi="Times New Roman"/>
          <w:sz w:val="24"/>
          <w:szCs w:val="24"/>
          <w:lang w:val="en-GB"/>
        </w:rPr>
        <w:t>®</w:t>
      </w:r>
      <w:r w:rsidRPr="00CB188A">
        <w:rPr>
          <w:rFonts w:ascii="Times New Roman" w:hAnsi="Times New Roman"/>
          <w:sz w:val="24"/>
          <w:szCs w:val="24"/>
          <w:lang w:val="en-GB"/>
        </w:rPr>
        <w:t xml:space="preserve">, CR and DR </w:t>
      </w:r>
      <w:r w:rsidR="003A7297" w:rsidRPr="00CB188A">
        <w:rPr>
          <w:rFonts w:ascii="Times New Roman" w:hAnsi="Times New Roman"/>
          <w:sz w:val="24"/>
          <w:szCs w:val="24"/>
          <w:lang w:val="en-GB"/>
        </w:rPr>
        <w:t xml:space="preserve">were </w:t>
      </w:r>
      <w:r w:rsidRPr="00CB188A">
        <w:rPr>
          <w:rFonts w:ascii="Times New Roman" w:hAnsi="Times New Roman"/>
          <w:sz w:val="24"/>
          <w:szCs w:val="24"/>
          <w:lang w:val="en-GB"/>
        </w:rPr>
        <w:t>calculated and their cost-effectiveness compared using incremental cost-effectiveness</w:t>
      </w:r>
      <w:r w:rsidR="00AA353C" w:rsidRPr="00CB188A">
        <w:rPr>
          <w:rFonts w:ascii="Times New Roman" w:hAnsi="Times New Roman"/>
          <w:sz w:val="24"/>
          <w:szCs w:val="24"/>
          <w:lang w:val="en-GB"/>
        </w:rPr>
        <w:t xml:space="preserve"> ratios (ICERs) as appropriate</w:t>
      </w:r>
      <w:r w:rsidR="00F37BA6" w:rsidRPr="00CB188A">
        <w:rPr>
          <w:rFonts w:ascii="Times New Roman" w:hAnsi="Times New Roman"/>
          <w:sz w:val="24"/>
          <w:szCs w:val="24"/>
          <w:lang w:val="en-GB"/>
        </w:rPr>
        <w:t xml:space="preserve">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&lt;EndNote&gt;&lt;Cite&gt;&lt;Author&gt;Johannesson&lt;/Author&gt;&lt;Year&gt;1993&lt;/Year&gt;&lt;RecNum&gt;25&lt;/RecNum&gt;&lt;record&gt;&lt;rec-number&gt;25&lt;/rec-number&gt;&lt;foreign-keys&gt;&lt;key app="EN" db-id="pzrwsz205ter03ept5xxafpax00trzafrv9r"&gt;25&lt;/key&gt;&lt;/foreign-keys&gt;&lt;ref-type name="Journal Article"&gt;17&lt;/ref-type&gt;&lt;contributors&gt;&lt;authors&gt;&lt;author&gt;Johannesson, M.&lt;/author&gt;&lt;author&gt;Weinstein, S.&lt;/author&gt;&lt;/authors&gt;&lt;/contributors&gt;&lt;titles&gt;&lt;title&gt;On the decision rules of cost-effectiveness analysis&lt;/title&gt;&lt;secondary-title&gt;Journal of Health Economics&lt;/secondary-title&gt;&lt;/titles&gt;&lt;periodical&gt;&lt;full-title&gt;Journal of Health Economics&lt;/full-title&gt;&lt;/periodical&gt;&lt;pages&gt;459-467&lt;/pages&gt;&lt;volume&gt;12&lt;/volume&gt;&lt;number&gt;4&lt;/number&gt;&lt;dates&gt;&lt;year&gt;1993&lt;/year&gt;&lt;/dates&gt;&lt;urls&gt;&lt;/urls&gt;&lt;custom4&gt;handsearch&lt;/custom4&gt;&lt;/record&gt;&lt;/Cite&gt;&lt;/EndNote&gt;</w:instrText>
      </w:r>
      <w:r w:rsidR="004561F9">
        <w:rPr>
          <w:rFonts w:ascii="Times New Roman" w:hAnsi="Times New Roman"/>
          <w:sz w:val="24"/>
          <w:szCs w:val="24"/>
          <w:lang w:val="en-GB"/>
        </w:rPr>
        <w:fldChar w:fldCharType="separate"/>
      </w:r>
      <w:r w:rsidR="00D14F69" w:rsidRPr="00D14F69">
        <w:rPr>
          <w:rFonts w:ascii="Times New Roman" w:hAnsi="Times New Roman"/>
          <w:noProof/>
          <w:sz w:val="24"/>
          <w:szCs w:val="24"/>
          <w:vertAlign w:val="superscript"/>
          <w:lang w:val="en-GB"/>
        </w:rPr>
        <w:t>18</w:t>
      </w:r>
      <w:r w:rsidR="004561F9">
        <w:rPr>
          <w:rFonts w:ascii="Times New Roman" w:hAnsi="Times New Roman"/>
          <w:sz w:val="24"/>
          <w:szCs w:val="24"/>
          <w:lang w:val="en-GB"/>
        </w:rPr>
        <w:fldChar w:fldCharType="end"/>
      </w:r>
      <w:r w:rsidR="00F37BA6" w:rsidRPr="00CB188A">
        <w:rPr>
          <w:rFonts w:ascii="Times New Roman" w:hAnsi="Times New Roman"/>
          <w:sz w:val="24"/>
          <w:szCs w:val="24"/>
          <w:lang w:val="en-GB"/>
        </w:rPr>
        <w:t>.</w:t>
      </w:r>
      <w:r w:rsidR="006C23C5" w:rsidRPr="00CB188A">
        <w:rPr>
          <w:rFonts w:ascii="Times New Roman" w:hAnsi="Times New Roman"/>
          <w:sz w:val="24"/>
          <w:szCs w:val="24"/>
          <w:lang w:val="en-GB"/>
        </w:rPr>
        <w:t xml:space="preserve"> </w:t>
      </w:r>
      <w:r w:rsidR="00B257C7" w:rsidRPr="00CB188A">
        <w:rPr>
          <w:rFonts w:ascii="Times New Roman" w:hAnsi="Times New Roman"/>
          <w:sz w:val="24"/>
          <w:szCs w:val="24"/>
          <w:lang w:val="en-GB"/>
        </w:rPr>
        <w:t xml:space="preserve">The ICER represents the </w:t>
      </w:r>
      <w:r w:rsidR="004C0FD9">
        <w:rPr>
          <w:rFonts w:ascii="Times New Roman" w:hAnsi="Times New Roman"/>
          <w:sz w:val="24"/>
          <w:szCs w:val="24"/>
          <w:lang w:val="en-GB"/>
        </w:rPr>
        <w:t xml:space="preserve">extra </w:t>
      </w:r>
      <w:r w:rsidR="002622E0" w:rsidRPr="00CB188A">
        <w:rPr>
          <w:rFonts w:ascii="Times New Roman" w:hAnsi="Times New Roman"/>
          <w:sz w:val="24"/>
          <w:szCs w:val="24"/>
          <w:lang w:val="en-GB"/>
        </w:rPr>
        <w:t xml:space="preserve">cost per additional QALY </w:t>
      </w:r>
      <w:r w:rsidR="00A02D86" w:rsidRPr="00CB188A">
        <w:rPr>
          <w:rFonts w:ascii="Times New Roman" w:hAnsi="Times New Roman"/>
          <w:sz w:val="24"/>
          <w:szCs w:val="24"/>
          <w:lang w:val="en-GB"/>
        </w:rPr>
        <w:t>gained</w:t>
      </w:r>
      <w:r w:rsidR="002622E0" w:rsidRPr="00CB188A">
        <w:rPr>
          <w:rFonts w:ascii="Times New Roman" w:hAnsi="Times New Roman"/>
          <w:sz w:val="24"/>
          <w:szCs w:val="24"/>
          <w:lang w:val="en-GB"/>
        </w:rPr>
        <w:t xml:space="preserve"> from using </w:t>
      </w:r>
      <w:r w:rsidR="00D83E0F">
        <w:rPr>
          <w:rFonts w:ascii="Times New Roman" w:hAnsi="Times New Roman"/>
          <w:sz w:val="24"/>
          <w:szCs w:val="24"/>
          <w:lang w:val="en-GB"/>
        </w:rPr>
        <w:t>EOS®</w:t>
      </w:r>
      <w:r w:rsidR="002622E0" w:rsidRPr="00CB188A">
        <w:rPr>
          <w:rFonts w:ascii="Times New Roman" w:hAnsi="Times New Roman"/>
          <w:sz w:val="24"/>
          <w:szCs w:val="24"/>
          <w:lang w:val="en-GB"/>
        </w:rPr>
        <w:t xml:space="preserve"> compared with standard X-ray. </w:t>
      </w:r>
      <w:r w:rsidR="00A02D86" w:rsidRPr="00CB188A">
        <w:rPr>
          <w:rFonts w:ascii="Times New Roman" w:hAnsi="Times New Roman"/>
          <w:sz w:val="24"/>
          <w:szCs w:val="24"/>
          <w:lang w:val="en-GB"/>
        </w:rPr>
        <w:t>Since</w:t>
      </w:r>
      <w:r w:rsidR="006C23C5" w:rsidRPr="00CB188A">
        <w:rPr>
          <w:rFonts w:ascii="Times New Roman" w:hAnsi="Times New Roman"/>
          <w:sz w:val="24"/>
          <w:szCs w:val="24"/>
          <w:lang w:val="en-GB"/>
        </w:rPr>
        <w:t xml:space="preserve"> DR is more expensive than CR and</w:t>
      </w:r>
      <w:r w:rsidR="003A7297" w:rsidRPr="00CB188A">
        <w:rPr>
          <w:rFonts w:ascii="Times New Roman" w:hAnsi="Times New Roman"/>
          <w:sz w:val="24"/>
          <w:szCs w:val="24"/>
          <w:lang w:val="en-GB"/>
        </w:rPr>
        <w:t xml:space="preserve"> </w:t>
      </w:r>
      <w:r w:rsidR="002622E0" w:rsidRPr="00CB188A">
        <w:rPr>
          <w:rFonts w:ascii="Times New Roman" w:hAnsi="Times New Roman"/>
          <w:sz w:val="24"/>
          <w:szCs w:val="24"/>
          <w:lang w:val="en-GB"/>
        </w:rPr>
        <w:t xml:space="preserve">no evidence was found of a differential effect </w:t>
      </w:r>
      <w:r w:rsidR="003A7297" w:rsidRPr="00CB188A">
        <w:rPr>
          <w:rFonts w:ascii="Times New Roman" w:hAnsi="Times New Roman"/>
          <w:sz w:val="24"/>
          <w:szCs w:val="24"/>
          <w:lang w:val="en-GB"/>
        </w:rPr>
        <w:t xml:space="preserve">on health </w:t>
      </w:r>
      <w:r w:rsidR="006C23C5" w:rsidRPr="00CB188A">
        <w:rPr>
          <w:rFonts w:ascii="Times New Roman" w:hAnsi="Times New Roman"/>
          <w:sz w:val="24"/>
          <w:szCs w:val="24"/>
          <w:lang w:val="en-GB"/>
        </w:rPr>
        <w:t xml:space="preserve">outcomes, DR </w:t>
      </w:r>
      <w:r w:rsidR="00A02D86" w:rsidRPr="00CB188A">
        <w:rPr>
          <w:rFonts w:ascii="Times New Roman" w:hAnsi="Times New Roman"/>
          <w:sz w:val="24"/>
          <w:szCs w:val="24"/>
          <w:lang w:val="en-GB"/>
        </w:rPr>
        <w:t>i</w:t>
      </w:r>
      <w:r w:rsidR="002622E0" w:rsidRPr="00CB188A">
        <w:rPr>
          <w:rFonts w:ascii="Times New Roman" w:hAnsi="Times New Roman"/>
          <w:sz w:val="24"/>
          <w:szCs w:val="24"/>
          <w:lang w:val="en-GB"/>
        </w:rPr>
        <w:t>s</w:t>
      </w:r>
      <w:r w:rsidR="006C23C5" w:rsidRPr="00CB188A">
        <w:rPr>
          <w:rFonts w:ascii="Times New Roman" w:hAnsi="Times New Roman"/>
          <w:sz w:val="24"/>
          <w:szCs w:val="24"/>
          <w:lang w:val="en-GB"/>
        </w:rPr>
        <w:t xml:space="preserve"> ruled out on the basis that it is dominated by CR. Th</w:t>
      </w:r>
      <w:r w:rsidR="00A02D86" w:rsidRPr="00CB188A">
        <w:rPr>
          <w:rFonts w:ascii="Times New Roman" w:hAnsi="Times New Roman"/>
          <w:sz w:val="24"/>
          <w:szCs w:val="24"/>
          <w:lang w:val="en-GB"/>
        </w:rPr>
        <w:t>erefore,</w:t>
      </w:r>
      <w:r w:rsidR="006C23C5" w:rsidRPr="00CB188A">
        <w:rPr>
          <w:rFonts w:ascii="Times New Roman" w:hAnsi="Times New Roman"/>
          <w:sz w:val="24"/>
          <w:szCs w:val="24"/>
          <w:lang w:val="en-GB"/>
        </w:rPr>
        <w:t xml:space="preserve"> the base-case analysis </w:t>
      </w:r>
      <w:r w:rsidR="002622E0" w:rsidRPr="00CB188A">
        <w:rPr>
          <w:rFonts w:ascii="Times New Roman" w:hAnsi="Times New Roman"/>
          <w:sz w:val="24"/>
          <w:szCs w:val="24"/>
          <w:lang w:val="en-GB"/>
        </w:rPr>
        <w:t>simplifie</w:t>
      </w:r>
      <w:r w:rsidR="00A02D86" w:rsidRPr="00CB188A">
        <w:rPr>
          <w:rFonts w:ascii="Times New Roman" w:hAnsi="Times New Roman"/>
          <w:sz w:val="24"/>
          <w:szCs w:val="24"/>
          <w:lang w:val="en-GB"/>
        </w:rPr>
        <w:t>s</w:t>
      </w:r>
      <w:r w:rsidR="002622E0" w:rsidRPr="00CB188A">
        <w:rPr>
          <w:rFonts w:ascii="Times New Roman" w:hAnsi="Times New Roman"/>
          <w:sz w:val="24"/>
          <w:szCs w:val="24"/>
          <w:lang w:val="en-GB"/>
        </w:rPr>
        <w:t xml:space="preserve"> </w:t>
      </w:r>
      <w:r w:rsidR="006C23C5" w:rsidRPr="00CB188A">
        <w:rPr>
          <w:rFonts w:ascii="Times New Roman" w:hAnsi="Times New Roman"/>
          <w:sz w:val="24"/>
          <w:szCs w:val="24"/>
          <w:lang w:val="en-GB"/>
        </w:rPr>
        <w:t xml:space="preserve">to a comparison of the total costs and QALYs of </w:t>
      </w:r>
      <w:r w:rsidR="00CE3F2D">
        <w:rPr>
          <w:rFonts w:ascii="Times New Roman" w:hAnsi="Times New Roman"/>
          <w:sz w:val="24"/>
          <w:szCs w:val="24"/>
          <w:lang w:val="en-GB"/>
        </w:rPr>
        <w:t>EOS</w:t>
      </w:r>
      <w:r w:rsidR="00D83E0F">
        <w:rPr>
          <w:rFonts w:ascii="Times New Roman" w:hAnsi="Times New Roman"/>
          <w:sz w:val="24"/>
          <w:szCs w:val="24"/>
          <w:lang w:val="en-GB"/>
        </w:rPr>
        <w:t>®</w:t>
      </w:r>
      <w:r w:rsidR="006C23C5" w:rsidRPr="00CB188A">
        <w:rPr>
          <w:rFonts w:ascii="Times New Roman" w:hAnsi="Times New Roman"/>
          <w:sz w:val="24"/>
          <w:szCs w:val="24"/>
          <w:lang w:val="en-GB"/>
        </w:rPr>
        <w:t xml:space="preserve"> and CR. </w:t>
      </w:r>
      <w:r w:rsidR="002622E0" w:rsidRPr="00CB188A">
        <w:rPr>
          <w:rFonts w:ascii="Times New Roman" w:hAnsi="Times New Roman"/>
          <w:sz w:val="24"/>
          <w:szCs w:val="24"/>
          <w:lang w:val="en-GB"/>
        </w:rPr>
        <w:t xml:space="preserve">The ICER of </w:t>
      </w:r>
      <w:r w:rsidR="00CE3F2D">
        <w:rPr>
          <w:rFonts w:ascii="Times New Roman" w:hAnsi="Times New Roman"/>
          <w:sz w:val="24"/>
          <w:szCs w:val="24"/>
          <w:lang w:val="en-GB"/>
        </w:rPr>
        <w:t>EOS</w:t>
      </w:r>
      <w:r w:rsidR="00D83E0F">
        <w:rPr>
          <w:rFonts w:ascii="Times New Roman" w:hAnsi="Times New Roman"/>
          <w:sz w:val="24"/>
          <w:szCs w:val="24"/>
          <w:lang w:val="en-GB"/>
        </w:rPr>
        <w:t>®</w:t>
      </w:r>
      <w:r w:rsidR="002622E0" w:rsidRPr="00CB188A">
        <w:rPr>
          <w:rFonts w:ascii="Times New Roman" w:hAnsi="Times New Roman"/>
          <w:sz w:val="24"/>
          <w:szCs w:val="24"/>
          <w:lang w:val="en-GB"/>
        </w:rPr>
        <w:t xml:space="preserve"> </w:t>
      </w:r>
      <w:r w:rsidR="005B3E85" w:rsidRPr="00CB188A">
        <w:rPr>
          <w:rFonts w:ascii="Times New Roman" w:hAnsi="Times New Roman"/>
          <w:sz w:val="24"/>
          <w:szCs w:val="24"/>
          <w:lang w:val="en-GB"/>
        </w:rPr>
        <w:t>was</w:t>
      </w:r>
      <w:r w:rsidR="002622E0" w:rsidRPr="00CB188A">
        <w:rPr>
          <w:rFonts w:ascii="Times New Roman" w:hAnsi="Times New Roman"/>
          <w:sz w:val="24"/>
          <w:szCs w:val="24"/>
          <w:lang w:val="en-GB"/>
        </w:rPr>
        <w:t xml:space="preserve"> compared to conventional cost-effectiveness thresholds used by NICE</w:t>
      </w:r>
      <w:r w:rsidR="004C0FD9">
        <w:rPr>
          <w:rFonts w:ascii="Times New Roman" w:hAnsi="Times New Roman"/>
          <w:sz w:val="24"/>
          <w:szCs w:val="24"/>
          <w:lang w:val="en-GB"/>
        </w:rPr>
        <w:t>, which range from</w:t>
      </w:r>
      <w:r w:rsidR="002622E0" w:rsidRPr="00CB188A">
        <w:rPr>
          <w:rFonts w:ascii="Times New Roman" w:hAnsi="Times New Roman"/>
          <w:sz w:val="24"/>
          <w:szCs w:val="24"/>
          <w:lang w:val="en-GB"/>
        </w:rPr>
        <w:t xml:space="preserve"> £20,000 </w:t>
      </w:r>
      <w:r w:rsidR="004C0FD9">
        <w:rPr>
          <w:rFonts w:ascii="Times New Roman" w:hAnsi="Times New Roman"/>
          <w:sz w:val="24"/>
          <w:szCs w:val="24"/>
          <w:lang w:val="en-GB"/>
        </w:rPr>
        <w:t>to</w:t>
      </w:r>
      <w:r w:rsidR="002622E0" w:rsidRPr="00CB188A">
        <w:rPr>
          <w:rFonts w:ascii="Times New Roman" w:hAnsi="Times New Roman"/>
          <w:sz w:val="24"/>
          <w:szCs w:val="24"/>
          <w:lang w:val="en-GB"/>
        </w:rPr>
        <w:t xml:space="preserve"> £30,000 per QALY gained</w:t>
      </w:r>
      <w:r w:rsidR="004C0FD9">
        <w:rPr>
          <w:rFonts w:ascii="Times New Roman" w:hAnsi="Times New Roman"/>
          <w:sz w:val="24"/>
          <w:szCs w:val="24"/>
          <w:lang w:val="en-GB"/>
        </w:rPr>
        <w:t>. This represents</w:t>
      </w:r>
      <w:r w:rsidR="002622E0" w:rsidRPr="00CB188A">
        <w:rPr>
          <w:rFonts w:ascii="Times New Roman" w:hAnsi="Times New Roman"/>
          <w:sz w:val="24"/>
          <w:szCs w:val="24"/>
          <w:lang w:val="en-GB"/>
        </w:rPr>
        <w:t xml:space="preserve"> the maximum amount the NHS is willing to pay for an additional unit of health</w:t>
      </w:r>
      <w:r w:rsidR="002E751C">
        <w:rPr>
          <w:rFonts w:ascii="Times New Roman" w:hAnsi="Times New Roman"/>
          <w:sz w:val="24"/>
          <w:szCs w:val="24"/>
          <w:lang w:val="en-GB"/>
        </w:rPr>
        <w:t xml:space="preserve">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&lt;EndNote&gt;&lt;Cite&gt;&lt;Author&gt;National Institute for Health and Clinical Excellence&lt;/Author&gt;&lt;Year&gt;2008&lt;/Year&gt;&lt;RecNum&gt;8&lt;/RecNum&gt;&lt;record&gt;&lt;rec-number&gt;8&lt;/rec-number&gt;&lt;foreign-keys&gt;&lt;key app="EN" db-id="pzrwsz205ter03ept5xxafpax00trzafrv9r"&gt;8&lt;/key&gt;&lt;/foreign-keys&gt;&lt;ref-type name="Report"&gt;27&lt;/ref-type&gt;&lt;contributors&gt;&lt;authors&gt;&lt;author&gt;National Institute for Health and Clinical Excellence,&lt;/author&gt;&lt;/authors&gt;&lt;/contributors&gt;&lt;titles&gt;&lt;title&gt;Guide to the methods of technology appraisal&lt;/title&gt;&lt;/titles&gt;&lt;pages&gt;76&lt;/pages&gt;&lt;dates&gt;&lt;year&gt;2008&lt;/year&gt;&lt;/dates&gt;&lt;pub-location&gt;London&lt;/pub-location&gt;&lt;publisher&gt;National Institute for Health and Clinical Excellence&lt;/publisher&gt;&lt;urls&gt;&lt;related-urls&gt;&lt;url&gt;http://www.nice.org.uk/media/B52/A7/TAMethodsGuideUpdatedJune2008.pdf&lt;/url&gt;&lt;/related-urls&gt;&lt;/urls&gt;&lt;custom4&gt;Handsearch&lt;/custom4&gt;&lt;/record&gt;&lt;/Cite&gt;&lt;/EndNote&gt;</w:instrText>
      </w:r>
      <w:r w:rsidR="004561F9">
        <w:rPr>
          <w:rFonts w:ascii="Times New Roman" w:hAnsi="Times New Roman"/>
          <w:sz w:val="24"/>
          <w:szCs w:val="24"/>
          <w:lang w:val="en-GB"/>
        </w:rPr>
        <w:fldChar w:fldCharType="separate"/>
      </w:r>
      <w:r w:rsidR="00617304" w:rsidRPr="00617304">
        <w:rPr>
          <w:rFonts w:ascii="Times New Roman" w:hAnsi="Times New Roman"/>
          <w:noProof/>
          <w:sz w:val="24"/>
          <w:szCs w:val="24"/>
          <w:vertAlign w:val="superscript"/>
          <w:lang w:val="en-GB"/>
        </w:rPr>
        <w:t>9</w:t>
      </w:r>
      <w:r w:rsidR="004561F9">
        <w:rPr>
          <w:rFonts w:ascii="Times New Roman" w:hAnsi="Times New Roman"/>
          <w:sz w:val="24"/>
          <w:szCs w:val="24"/>
          <w:lang w:val="en-GB"/>
        </w:rPr>
        <w:fldChar w:fldCharType="end"/>
      </w:r>
      <w:r w:rsidR="004C0FD9">
        <w:rPr>
          <w:rFonts w:ascii="Times New Roman" w:hAnsi="Times New Roman"/>
          <w:sz w:val="24"/>
          <w:szCs w:val="24"/>
          <w:lang w:val="en-GB"/>
        </w:rPr>
        <w:t xml:space="preserve"> and reflects the health forgone elsewhere in the system when additional costs are imposed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&lt;EndNote&gt;&lt;Cite&gt;&lt;Author&gt;McCabe&lt;/Author&gt;&lt;Year&gt;2008&lt;/Year&gt;&lt;RecNum&gt;37&lt;/RecNum&gt;&lt;record&gt;&lt;rec-number&gt;37&lt;/rec-number&gt;&lt;foreign-keys&gt;&lt;key app="EN" db-id="pzrwsz205ter03ept5xxafpax00trzafrv9r"&gt;37&lt;/key&gt;&lt;/foreign-keys&gt;&lt;ref-type name="Electronic Article"&gt;43&lt;/ref-type&gt;&lt;contributors&gt;&lt;authors&gt;&lt;author&gt;McCabe, C&lt;/author&gt;&lt;author&gt;Claxton, K.&lt;/author&gt;&lt;author&gt;Culyer, AJ&lt;/author&gt;&lt;/authors&gt;&lt;/contributors&gt;&lt;titles&gt;&lt;title&gt;The NICE cost-effectiveness threshold: what it is and what that means&lt;/title&gt;&lt;secondary-title&gt;Pharmacoeconomics&lt;/secondary-title&gt;&lt;/titles&gt;&lt;periodical&gt;&lt;full-title&gt;Pharmacoeconomics&lt;/full-title&gt;&lt;/periodical&gt;&lt;pages&gt;733-44&lt;/pages&gt;&lt;volume&gt;26&lt;/volume&gt;&lt;dates&gt;&lt;year&gt;2008&lt;/year&gt;&lt;/dates&gt;&lt;urls&gt;&lt;/urls&gt;&lt;/record&gt;&lt;/Cite&gt;&lt;/EndNote&gt;</w:instrText>
      </w:r>
      <w:r w:rsidR="004561F9">
        <w:rPr>
          <w:rFonts w:ascii="Times New Roman" w:hAnsi="Times New Roman"/>
          <w:sz w:val="24"/>
          <w:szCs w:val="24"/>
          <w:lang w:val="en-GB"/>
        </w:rPr>
        <w:fldChar w:fldCharType="separate"/>
      </w:r>
      <w:r w:rsidR="00D14F69" w:rsidRPr="00D14F69">
        <w:rPr>
          <w:rFonts w:ascii="Times New Roman" w:hAnsi="Times New Roman"/>
          <w:noProof/>
          <w:sz w:val="24"/>
          <w:szCs w:val="24"/>
          <w:vertAlign w:val="superscript"/>
          <w:lang w:val="en-GB"/>
        </w:rPr>
        <w:t>19</w:t>
      </w:r>
      <w:r w:rsidR="004561F9">
        <w:rPr>
          <w:rFonts w:ascii="Times New Roman" w:hAnsi="Times New Roman"/>
          <w:sz w:val="24"/>
          <w:szCs w:val="24"/>
          <w:lang w:val="en-GB"/>
        </w:rPr>
        <w:fldChar w:fldCharType="end"/>
      </w:r>
      <w:r w:rsidR="002622E0" w:rsidRPr="00CB188A">
        <w:rPr>
          <w:rFonts w:ascii="Times New Roman" w:hAnsi="Times New Roman"/>
          <w:sz w:val="24"/>
          <w:szCs w:val="24"/>
          <w:lang w:val="en-GB"/>
        </w:rPr>
        <w:t xml:space="preserve">. </w:t>
      </w:r>
    </w:p>
    <w:p w:rsidR="00F71815" w:rsidRPr="00CB188A" w:rsidRDefault="00F71815" w:rsidP="002D05BD">
      <w:pPr>
        <w:pStyle w:val="Default"/>
        <w:spacing w:line="480" w:lineRule="auto"/>
        <w:rPr>
          <w:rFonts w:ascii="Times New Roman" w:hAnsi="Times New Roman"/>
          <w:sz w:val="24"/>
          <w:szCs w:val="24"/>
          <w:lang w:val="en-GB"/>
        </w:rPr>
      </w:pPr>
    </w:p>
    <w:p w:rsidR="00424036" w:rsidRPr="00CB188A" w:rsidRDefault="002622E0" w:rsidP="002D05BD">
      <w:pPr>
        <w:pStyle w:val="Default"/>
        <w:spacing w:line="480" w:lineRule="auto"/>
        <w:rPr>
          <w:rFonts w:ascii="Times New Roman" w:hAnsi="Times New Roman"/>
          <w:sz w:val="24"/>
          <w:szCs w:val="24"/>
        </w:rPr>
      </w:pPr>
      <w:r w:rsidRPr="00CB188A">
        <w:rPr>
          <w:rFonts w:ascii="Times New Roman" w:hAnsi="Times New Roman"/>
          <w:sz w:val="24"/>
          <w:szCs w:val="24"/>
        </w:rPr>
        <w:t xml:space="preserve">Although no evidence was found </w:t>
      </w:r>
      <w:r w:rsidR="00AF1FF8" w:rsidRPr="00CB188A">
        <w:rPr>
          <w:rFonts w:ascii="Times New Roman" w:hAnsi="Times New Roman"/>
          <w:sz w:val="24"/>
          <w:szCs w:val="24"/>
        </w:rPr>
        <w:t>of health</w:t>
      </w:r>
      <w:r w:rsidRPr="00CB188A">
        <w:rPr>
          <w:rFonts w:ascii="Times New Roman" w:hAnsi="Times New Roman"/>
          <w:sz w:val="24"/>
          <w:szCs w:val="24"/>
        </w:rPr>
        <w:t xml:space="preserve"> benefits </w:t>
      </w:r>
      <w:r w:rsidR="00AF1FF8" w:rsidRPr="00CB188A">
        <w:rPr>
          <w:rFonts w:ascii="Times New Roman" w:hAnsi="Times New Roman"/>
          <w:sz w:val="24"/>
          <w:szCs w:val="24"/>
        </w:rPr>
        <w:t xml:space="preserve">from </w:t>
      </w:r>
      <w:r w:rsidR="00D83E0F">
        <w:rPr>
          <w:rFonts w:ascii="Times New Roman" w:hAnsi="Times New Roman"/>
          <w:sz w:val="24"/>
          <w:szCs w:val="24"/>
        </w:rPr>
        <w:t>EOS®</w:t>
      </w:r>
      <w:r w:rsidR="00AF1FF8" w:rsidRPr="00CB188A">
        <w:rPr>
          <w:rFonts w:ascii="Times New Roman" w:hAnsi="Times New Roman"/>
          <w:sz w:val="24"/>
          <w:szCs w:val="24"/>
        </w:rPr>
        <w:t xml:space="preserve"> over and above those associated with </w:t>
      </w:r>
      <w:r w:rsidRPr="00CB188A">
        <w:rPr>
          <w:rFonts w:ascii="Times New Roman" w:hAnsi="Times New Roman"/>
          <w:sz w:val="24"/>
          <w:szCs w:val="24"/>
        </w:rPr>
        <w:t>lower radiation exposure, t</w:t>
      </w:r>
      <w:r w:rsidR="004C0FD9">
        <w:rPr>
          <w:rFonts w:ascii="Times New Roman" w:hAnsi="Times New Roman"/>
          <w:sz w:val="24"/>
          <w:szCs w:val="24"/>
        </w:rPr>
        <w:t>he nature of the image may a</w:t>
      </w:r>
      <w:r w:rsidRPr="00CB188A">
        <w:rPr>
          <w:rFonts w:ascii="Times New Roman" w:hAnsi="Times New Roman"/>
          <w:sz w:val="24"/>
          <w:szCs w:val="24"/>
        </w:rPr>
        <w:t>ffect</w:t>
      </w:r>
      <w:r w:rsidR="004C0FD9">
        <w:rPr>
          <w:rFonts w:ascii="Times New Roman" w:hAnsi="Times New Roman"/>
          <w:sz w:val="24"/>
          <w:szCs w:val="24"/>
        </w:rPr>
        <w:t xml:space="preserve"> the quality of</w:t>
      </w:r>
      <w:r w:rsidRPr="00CB188A">
        <w:rPr>
          <w:rFonts w:ascii="Times New Roman" w:hAnsi="Times New Roman"/>
          <w:sz w:val="24"/>
          <w:szCs w:val="24"/>
        </w:rPr>
        <w:t xml:space="preserve"> medical or surgical care with implications for patient health outcomes. Threshold analysis was used to explore the necessary size of these </w:t>
      </w:r>
      <w:r w:rsidR="00AF1FF8" w:rsidRPr="00CB188A">
        <w:rPr>
          <w:rFonts w:ascii="Times New Roman" w:hAnsi="Times New Roman"/>
          <w:sz w:val="24"/>
          <w:szCs w:val="24"/>
        </w:rPr>
        <w:t>additional</w:t>
      </w:r>
      <w:r w:rsidR="004C0FD9">
        <w:rPr>
          <w:rFonts w:ascii="Times New Roman" w:hAnsi="Times New Roman"/>
          <w:sz w:val="24"/>
          <w:szCs w:val="24"/>
        </w:rPr>
        <w:t xml:space="preserve"> health</w:t>
      </w:r>
      <w:r w:rsidR="00AF1FF8" w:rsidRPr="00CB188A">
        <w:rPr>
          <w:rFonts w:ascii="Times New Roman" w:hAnsi="Times New Roman"/>
          <w:sz w:val="24"/>
          <w:szCs w:val="24"/>
        </w:rPr>
        <w:t xml:space="preserve"> </w:t>
      </w:r>
      <w:r w:rsidRPr="00CB188A">
        <w:rPr>
          <w:rFonts w:ascii="Times New Roman" w:hAnsi="Times New Roman"/>
          <w:sz w:val="24"/>
          <w:szCs w:val="24"/>
        </w:rPr>
        <w:t>effects</w:t>
      </w:r>
      <w:r w:rsidR="00AF1FF8" w:rsidRPr="00CB188A">
        <w:rPr>
          <w:rFonts w:ascii="Times New Roman" w:hAnsi="Times New Roman"/>
          <w:sz w:val="24"/>
          <w:szCs w:val="24"/>
        </w:rPr>
        <w:t xml:space="preserve"> </w:t>
      </w:r>
      <w:r w:rsidRPr="00CB188A">
        <w:rPr>
          <w:rFonts w:ascii="Times New Roman" w:hAnsi="Times New Roman"/>
          <w:sz w:val="24"/>
          <w:szCs w:val="24"/>
        </w:rPr>
        <w:t xml:space="preserve">for </w:t>
      </w:r>
      <w:r w:rsidR="00D83E0F">
        <w:rPr>
          <w:rFonts w:ascii="Times New Roman" w:hAnsi="Times New Roman"/>
          <w:sz w:val="24"/>
          <w:szCs w:val="24"/>
        </w:rPr>
        <w:t>EOS®</w:t>
      </w:r>
      <w:r w:rsidRPr="00CB188A">
        <w:rPr>
          <w:rFonts w:ascii="Times New Roman" w:hAnsi="Times New Roman"/>
          <w:sz w:val="24"/>
          <w:szCs w:val="24"/>
        </w:rPr>
        <w:t xml:space="preserve"> to be considered cost-effective. Threshold analysis </w:t>
      </w:r>
      <w:r w:rsidR="00AF1FF8" w:rsidRPr="00CB188A">
        <w:rPr>
          <w:rFonts w:ascii="Times New Roman" w:hAnsi="Times New Roman"/>
          <w:sz w:val="24"/>
          <w:szCs w:val="24"/>
        </w:rPr>
        <w:t>was also used to explore the level of</w:t>
      </w:r>
      <w:r w:rsidRPr="00CB188A">
        <w:rPr>
          <w:rFonts w:ascii="Times New Roman" w:hAnsi="Times New Roman"/>
          <w:sz w:val="24"/>
          <w:szCs w:val="24"/>
        </w:rPr>
        <w:t xml:space="preserve"> patient </w:t>
      </w:r>
      <w:r w:rsidR="00AF1FF8" w:rsidRPr="00CB188A">
        <w:rPr>
          <w:rFonts w:ascii="Times New Roman" w:hAnsi="Times New Roman"/>
          <w:sz w:val="24"/>
          <w:szCs w:val="24"/>
        </w:rPr>
        <w:t>through</w:t>
      </w:r>
      <w:r w:rsidRPr="00CB188A">
        <w:rPr>
          <w:rFonts w:ascii="Times New Roman" w:hAnsi="Times New Roman"/>
          <w:sz w:val="24"/>
          <w:szCs w:val="24"/>
        </w:rPr>
        <w:t xml:space="preserve">put </w:t>
      </w:r>
      <w:r w:rsidR="00AF1FF8" w:rsidRPr="00CB188A">
        <w:rPr>
          <w:rFonts w:ascii="Times New Roman" w:hAnsi="Times New Roman"/>
          <w:sz w:val="24"/>
          <w:szCs w:val="24"/>
        </w:rPr>
        <w:t xml:space="preserve">required for </w:t>
      </w:r>
      <w:r w:rsidR="00CE3F2D">
        <w:rPr>
          <w:rFonts w:ascii="Times New Roman" w:hAnsi="Times New Roman"/>
          <w:sz w:val="24"/>
          <w:szCs w:val="24"/>
        </w:rPr>
        <w:t>EOS</w:t>
      </w:r>
      <w:r w:rsidR="00D83E0F">
        <w:rPr>
          <w:rFonts w:ascii="Times New Roman" w:hAnsi="Times New Roman"/>
          <w:sz w:val="24"/>
          <w:szCs w:val="24"/>
        </w:rPr>
        <w:t>®</w:t>
      </w:r>
      <w:r w:rsidR="00AF1FF8" w:rsidRPr="00CB188A">
        <w:rPr>
          <w:rFonts w:ascii="Times New Roman" w:hAnsi="Times New Roman"/>
          <w:sz w:val="24"/>
          <w:szCs w:val="24"/>
        </w:rPr>
        <w:t xml:space="preserve"> to be considered more cost-effective than standard X-ray</w:t>
      </w:r>
      <w:r w:rsidR="00157356" w:rsidRPr="00CB188A">
        <w:rPr>
          <w:rFonts w:ascii="Times New Roman" w:hAnsi="Times New Roman"/>
          <w:sz w:val="24"/>
          <w:szCs w:val="24"/>
        </w:rPr>
        <w:t>.</w:t>
      </w:r>
      <w:r w:rsidR="00424036" w:rsidRPr="00CB188A">
        <w:rPr>
          <w:rFonts w:ascii="Times New Roman" w:hAnsi="Times New Roman"/>
          <w:sz w:val="24"/>
          <w:szCs w:val="24"/>
        </w:rPr>
        <w:t xml:space="preserve"> </w:t>
      </w:r>
      <w:r w:rsidRPr="00CB188A">
        <w:rPr>
          <w:rFonts w:ascii="Times New Roman" w:hAnsi="Times New Roman"/>
          <w:sz w:val="24"/>
          <w:szCs w:val="24"/>
        </w:rPr>
        <w:t xml:space="preserve"> </w:t>
      </w:r>
    </w:p>
    <w:p w:rsidR="00424036" w:rsidRPr="00CB188A" w:rsidRDefault="00424036" w:rsidP="002D05BD">
      <w:pPr>
        <w:pStyle w:val="Default"/>
        <w:spacing w:line="480" w:lineRule="auto"/>
        <w:rPr>
          <w:rFonts w:ascii="Times New Roman" w:hAnsi="Times New Roman"/>
          <w:sz w:val="24"/>
          <w:szCs w:val="24"/>
        </w:rPr>
      </w:pPr>
    </w:p>
    <w:p w:rsidR="00411DCF" w:rsidRPr="00CB188A" w:rsidRDefault="00424036" w:rsidP="002D05BD">
      <w:pPr>
        <w:pStyle w:val="Default"/>
        <w:spacing w:line="480" w:lineRule="auto"/>
        <w:rPr>
          <w:rFonts w:ascii="Times New Roman" w:hAnsi="Times New Roman"/>
          <w:sz w:val="24"/>
          <w:szCs w:val="24"/>
        </w:rPr>
      </w:pPr>
      <w:r w:rsidRPr="00CB188A">
        <w:rPr>
          <w:rFonts w:ascii="Times New Roman" w:hAnsi="Times New Roman"/>
          <w:sz w:val="24"/>
          <w:szCs w:val="24"/>
          <w:lang w:val="en-GB"/>
        </w:rPr>
        <w:lastRenderedPageBreak/>
        <w:t>S</w:t>
      </w:r>
      <w:r w:rsidR="00411DCF" w:rsidRPr="00CB188A">
        <w:rPr>
          <w:rFonts w:ascii="Times New Roman" w:hAnsi="Times New Roman"/>
          <w:sz w:val="24"/>
          <w:szCs w:val="24"/>
          <w:lang w:val="en-GB"/>
        </w:rPr>
        <w:t xml:space="preserve">cenario analysis </w:t>
      </w:r>
      <w:r w:rsidR="00AF1FF8" w:rsidRPr="00CB188A">
        <w:rPr>
          <w:rFonts w:ascii="Times New Roman" w:hAnsi="Times New Roman"/>
          <w:sz w:val="24"/>
          <w:szCs w:val="24"/>
          <w:lang w:val="en-GB"/>
        </w:rPr>
        <w:t xml:space="preserve">was used to </w:t>
      </w:r>
      <w:r w:rsidR="00411DCF" w:rsidRPr="00CB188A">
        <w:rPr>
          <w:rFonts w:ascii="Times New Roman" w:hAnsi="Times New Roman"/>
          <w:sz w:val="24"/>
          <w:szCs w:val="24"/>
          <w:lang w:val="en-GB"/>
        </w:rPr>
        <w:t xml:space="preserve">assess the sensitivity of the results to </w:t>
      </w:r>
      <w:r w:rsidR="00512F89" w:rsidRPr="00CB188A">
        <w:rPr>
          <w:rFonts w:ascii="Times New Roman" w:hAnsi="Times New Roman"/>
          <w:sz w:val="24"/>
          <w:szCs w:val="24"/>
          <w:lang w:val="en-GB"/>
        </w:rPr>
        <w:t xml:space="preserve">changes in </w:t>
      </w:r>
      <w:r w:rsidR="00411DCF" w:rsidRPr="00CB188A">
        <w:rPr>
          <w:rFonts w:ascii="Times New Roman" w:hAnsi="Times New Roman"/>
          <w:sz w:val="24"/>
          <w:szCs w:val="24"/>
          <w:lang w:val="en-GB"/>
        </w:rPr>
        <w:t xml:space="preserve">the </w:t>
      </w:r>
      <w:r w:rsidR="00512F89" w:rsidRPr="00CB188A">
        <w:rPr>
          <w:rFonts w:ascii="Times New Roman" w:hAnsi="Times New Roman"/>
          <w:sz w:val="24"/>
          <w:szCs w:val="24"/>
          <w:lang w:val="en-GB"/>
        </w:rPr>
        <w:t xml:space="preserve">model </w:t>
      </w:r>
      <w:r w:rsidR="00411DCF" w:rsidRPr="00CB188A">
        <w:rPr>
          <w:rFonts w:ascii="Times New Roman" w:hAnsi="Times New Roman"/>
          <w:sz w:val="24"/>
          <w:szCs w:val="24"/>
          <w:lang w:val="en-GB"/>
        </w:rPr>
        <w:t xml:space="preserve">assumptions. The following alternative scenarios were considered: 1) reducing the age of </w:t>
      </w:r>
      <w:r w:rsidR="00AF1FF8" w:rsidRPr="00CB188A">
        <w:rPr>
          <w:rFonts w:ascii="Times New Roman" w:hAnsi="Times New Roman"/>
          <w:sz w:val="24"/>
          <w:szCs w:val="24"/>
          <w:lang w:val="en-GB"/>
        </w:rPr>
        <w:t xml:space="preserve">radiation-induced </w:t>
      </w:r>
      <w:r w:rsidR="00411DCF" w:rsidRPr="00CB188A">
        <w:rPr>
          <w:rFonts w:ascii="Times New Roman" w:hAnsi="Times New Roman"/>
          <w:sz w:val="24"/>
          <w:szCs w:val="24"/>
          <w:lang w:val="en-GB"/>
        </w:rPr>
        <w:t xml:space="preserve">cancer diagnosis </w:t>
      </w:r>
      <w:r w:rsidR="00512F89" w:rsidRPr="00CB188A">
        <w:rPr>
          <w:rFonts w:ascii="Times New Roman" w:hAnsi="Times New Roman"/>
          <w:sz w:val="24"/>
          <w:szCs w:val="24"/>
          <w:lang w:val="en-GB"/>
        </w:rPr>
        <w:t xml:space="preserve">from </w:t>
      </w:r>
      <w:r w:rsidR="00411DCF" w:rsidRPr="00CB188A">
        <w:rPr>
          <w:rFonts w:ascii="Times New Roman" w:hAnsi="Times New Roman"/>
          <w:sz w:val="24"/>
          <w:szCs w:val="24"/>
          <w:lang w:val="en-GB"/>
        </w:rPr>
        <w:t>60 to 40 years for breast cancer, 72 to 55 years for lung cancer</w:t>
      </w:r>
      <w:r w:rsidR="00986D66" w:rsidRPr="00CB188A">
        <w:rPr>
          <w:rFonts w:ascii="Times New Roman" w:hAnsi="Times New Roman"/>
          <w:sz w:val="24"/>
          <w:szCs w:val="24"/>
          <w:lang w:val="en-GB"/>
        </w:rPr>
        <w:t>,</w:t>
      </w:r>
      <w:r w:rsidR="00411DCF" w:rsidRPr="00CB188A">
        <w:rPr>
          <w:rFonts w:ascii="Times New Roman" w:hAnsi="Times New Roman"/>
          <w:sz w:val="24"/>
          <w:szCs w:val="24"/>
          <w:lang w:val="en-GB"/>
        </w:rPr>
        <w:t xml:space="preserve"> and 74 to 55 years </w:t>
      </w:r>
      <w:r w:rsidR="00512F89" w:rsidRPr="00CB188A">
        <w:rPr>
          <w:rFonts w:ascii="Times New Roman" w:hAnsi="Times New Roman"/>
          <w:sz w:val="24"/>
          <w:szCs w:val="24"/>
          <w:lang w:val="en-GB"/>
        </w:rPr>
        <w:t xml:space="preserve">for </w:t>
      </w:r>
      <w:r w:rsidR="00411DCF" w:rsidRPr="00CB188A">
        <w:rPr>
          <w:rFonts w:ascii="Times New Roman" w:hAnsi="Times New Roman"/>
          <w:sz w:val="24"/>
          <w:szCs w:val="24"/>
          <w:lang w:val="en-GB"/>
        </w:rPr>
        <w:t>colorectal and prostate cancer</w:t>
      </w:r>
      <w:r w:rsidR="00AF1FF8" w:rsidRPr="00CB188A">
        <w:rPr>
          <w:rFonts w:ascii="Times New Roman" w:hAnsi="Times New Roman"/>
          <w:sz w:val="24"/>
          <w:szCs w:val="24"/>
          <w:lang w:val="en-GB"/>
        </w:rPr>
        <w:t>, so that it is earlier than the general population</w:t>
      </w:r>
      <w:r w:rsidR="00411DCF" w:rsidRPr="00CB188A">
        <w:rPr>
          <w:rFonts w:ascii="Times New Roman" w:hAnsi="Times New Roman"/>
          <w:sz w:val="24"/>
          <w:szCs w:val="24"/>
          <w:lang w:val="en-GB"/>
        </w:rPr>
        <w:t xml:space="preserve">; </w:t>
      </w:r>
      <w:r w:rsidR="00AA353C" w:rsidRPr="00CB188A">
        <w:rPr>
          <w:rFonts w:ascii="Times New Roman" w:hAnsi="Times New Roman"/>
          <w:sz w:val="24"/>
          <w:szCs w:val="24"/>
          <w:lang w:val="en-GB"/>
        </w:rPr>
        <w:t>2</w:t>
      </w:r>
      <w:r w:rsidR="00411DCF" w:rsidRPr="00CB188A">
        <w:rPr>
          <w:rFonts w:ascii="Times New Roman" w:hAnsi="Times New Roman"/>
          <w:sz w:val="24"/>
          <w:szCs w:val="24"/>
          <w:lang w:val="en-GB"/>
        </w:rPr>
        <w:t xml:space="preserve">) </w:t>
      </w:r>
      <w:r w:rsidR="00BA7C96" w:rsidRPr="00CB188A">
        <w:rPr>
          <w:rFonts w:ascii="Times New Roman" w:hAnsi="Times New Roman"/>
          <w:sz w:val="24"/>
          <w:szCs w:val="24"/>
          <w:lang w:val="en-GB"/>
        </w:rPr>
        <w:t xml:space="preserve">using </w:t>
      </w:r>
      <w:r w:rsidR="00411DCF" w:rsidRPr="00CB188A">
        <w:rPr>
          <w:rFonts w:ascii="Times New Roman" w:hAnsi="Times New Roman"/>
          <w:sz w:val="24"/>
          <w:szCs w:val="24"/>
          <w:lang w:val="en-GB"/>
        </w:rPr>
        <w:t xml:space="preserve">the highest dose reduction ratio </w:t>
      </w:r>
      <w:r w:rsidR="001C27FC" w:rsidRPr="00CB188A">
        <w:rPr>
          <w:rFonts w:ascii="Times New Roman" w:hAnsi="Times New Roman"/>
          <w:sz w:val="24"/>
          <w:szCs w:val="24"/>
          <w:lang w:val="en-GB"/>
        </w:rPr>
        <w:t xml:space="preserve">of </w:t>
      </w:r>
      <w:r w:rsidR="00ED5C1F">
        <w:rPr>
          <w:rFonts w:ascii="Times New Roman" w:hAnsi="Times New Roman"/>
          <w:sz w:val="24"/>
          <w:szCs w:val="24"/>
          <w:lang w:val="en-GB"/>
        </w:rPr>
        <w:t>entrance surface dose</w:t>
      </w:r>
      <w:r w:rsidR="00ED5C1F" w:rsidRPr="00CB188A">
        <w:rPr>
          <w:rFonts w:ascii="Times New Roman" w:hAnsi="Times New Roman"/>
          <w:sz w:val="24"/>
          <w:szCs w:val="24"/>
          <w:lang w:val="en-GB"/>
        </w:rPr>
        <w:t xml:space="preserve"> </w:t>
      </w:r>
      <w:r w:rsidR="00D83E0F">
        <w:rPr>
          <w:rFonts w:ascii="Times New Roman" w:hAnsi="Times New Roman"/>
          <w:sz w:val="24"/>
          <w:szCs w:val="24"/>
          <w:lang w:val="en-GB"/>
        </w:rPr>
        <w:t>(18.8)</w:t>
      </w:r>
      <w:r w:rsidR="00AA353C" w:rsidRPr="00CB188A">
        <w:rPr>
          <w:rFonts w:ascii="Times New Roman" w:hAnsi="Times New Roman"/>
          <w:sz w:val="24"/>
          <w:szCs w:val="24"/>
          <w:lang w:val="en-GB"/>
        </w:rPr>
        <w:t xml:space="preserve"> </w:t>
      </w:r>
      <w:r w:rsidR="001C27FC" w:rsidRPr="00CB188A">
        <w:rPr>
          <w:rFonts w:ascii="Times New Roman" w:hAnsi="Times New Roman"/>
          <w:sz w:val="24"/>
          <w:szCs w:val="24"/>
          <w:lang w:val="en-GB"/>
        </w:rPr>
        <w:t>for</w:t>
      </w:r>
      <w:r w:rsidR="00411DCF" w:rsidRPr="00CB188A">
        <w:rPr>
          <w:rFonts w:ascii="Times New Roman" w:hAnsi="Times New Roman"/>
          <w:sz w:val="24"/>
          <w:szCs w:val="24"/>
          <w:lang w:val="en-GB"/>
        </w:rPr>
        <w:t xml:space="preserve"> </w:t>
      </w:r>
      <w:r w:rsidR="00D83E0F">
        <w:rPr>
          <w:rFonts w:ascii="Times New Roman" w:hAnsi="Times New Roman"/>
          <w:sz w:val="24"/>
          <w:szCs w:val="24"/>
          <w:lang w:val="en-GB"/>
        </w:rPr>
        <w:t>EOS®</w:t>
      </w:r>
      <w:r w:rsidR="00411DCF" w:rsidRPr="00CB188A">
        <w:rPr>
          <w:rFonts w:ascii="Times New Roman" w:hAnsi="Times New Roman"/>
          <w:sz w:val="24"/>
          <w:szCs w:val="24"/>
          <w:lang w:val="en-GB"/>
        </w:rPr>
        <w:t xml:space="preserve"> </w:t>
      </w:r>
      <w:r w:rsidR="001C27FC" w:rsidRPr="00CB188A">
        <w:rPr>
          <w:rFonts w:ascii="Times New Roman" w:hAnsi="Times New Roman"/>
          <w:sz w:val="24"/>
          <w:szCs w:val="24"/>
          <w:lang w:val="en-GB"/>
        </w:rPr>
        <w:t>compared to standard X-ray</w:t>
      </w:r>
      <w:r w:rsidR="004D3C38" w:rsidRPr="00CB188A">
        <w:rPr>
          <w:rFonts w:ascii="Times New Roman" w:hAnsi="Times New Roman"/>
          <w:sz w:val="24"/>
          <w:szCs w:val="24"/>
          <w:lang w:val="en-GB"/>
        </w:rPr>
        <w:t xml:space="preserve">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&lt;EndNote&gt;&lt;Cite&gt;&lt;Author&gt;Kalifa&lt;/Author&gt;&lt;Year&gt;1998&lt;/Year&gt;&lt;RecNum&gt;5&lt;/RecNum&gt;&lt;record&gt;&lt;rec-number&gt;5&lt;/rec-number&gt;&lt;foreign-keys&gt;&lt;key app="EN" db-id="pzrwsz205ter03ept5xxafpax00trzafrv9r"&gt;5&lt;/key&gt;&lt;/foreign-keys&gt;&lt;ref-type name="Journal Article"&gt;17&lt;/ref-type&gt;&lt;contributors&gt;&lt;authors&gt;&lt;author&gt;Kalifa, G.&lt;/author&gt;&lt;author&gt;Charpak, Y.&lt;/author&gt;&lt;author&gt;Maccia, C.&lt;/author&gt;&lt;author&gt;Fery-Lemonnier, E.&lt;/author&gt;&lt;author&gt;Bloch, J.&lt;/author&gt;&lt;author&gt;Boussard, J. M.&lt;/author&gt;&lt;author&gt;Attal, M.&lt;/author&gt;&lt;author&gt;Dubousset, J.&lt;/author&gt;&lt;author&gt;Adamsbaum, C.&lt;/author&gt;&lt;/authors&gt;&lt;/contributors&gt;&lt;auth-address&gt;Service de Radiologie, H&amp;amp;#x00F4;pital Saint-Vincent de Paul, F-75 674 Paris Cedex 14, France.&lt;/auth-address&gt;&lt;titles&gt;&lt;title&gt;Evaluation of a new low-dose digital x-ray device: first dosimetric and clinical results in children&lt;/title&gt;&lt;secondary-title&gt;PEDIATRIC RADIOLOGY&lt;/secondary-title&gt;&lt;/titles&gt;&lt;periodical&gt;&lt;full-title&gt;PEDIATRIC RADIOLOGY&lt;/full-title&gt;&lt;/periodical&gt;&lt;pages&gt;557-61&lt;/pages&gt;&lt;volume&gt;28&lt;/volume&gt;&lt;number&gt;7&lt;/number&gt;&lt;keywords&gt;&lt;keyword&gt;Child&lt;/keyword&gt;&lt;keyword&gt;Child, Preschool&lt;/keyword&gt;&lt;keyword&gt;Humans&lt;/keyword&gt;&lt;keyword&gt;Pelvic Bones/ra [Radiography]&lt;/keyword&gt;&lt;keyword&gt;Radiation Dosage&lt;/keyword&gt;&lt;keyword&gt;*Radiographic Image Enhancement/is [Instrumentation]&lt;/keyword&gt;&lt;keyword&gt;Scoliosis/ra [Radiography]&lt;/keyword&gt;&lt;/keywords&gt;&lt;dates&gt;&lt;year&gt;1998&lt;/year&gt;&lt;pub-dates&gt;&lt;date&gt;Jul&lt;/date&gt;&lt;/pub-dates&gt;&lt;/dates&gt;&lt;isbn&gt;0301-0449&lt;/isbn&gt;&lt;urls&gt;&lt;/urls&gt;&lt;custom2&gt;Get&lt;/custom2&gt;&lt;custom3&gt;Get&lt;/custom3&gt;&lt;custom4&gt; LS medline/ovid 02/11/10&lt;/custom4&gt;&lt;custom5&gt; Get - got paper &lt;/custom5&gt;&lt;custom6&gt;Include&lt;/custom6&gt;&lt;language&gt;English&lt;/language&gt;&lt;/record&gt;&lt;/Cite&gt;&lt;/EndNote&gt;</w:instrText>
      </w:r>
      <w:r w:rsidR="004561F9">
        <w:rPr>
          <w:rFonts w:ascii="Times New Roman" w:hAnsi="Times New Roman"/>
          <w:sz w:val="24"/>
          <w:szCs w:val="24"/>
          <w:lang w:val="en-GB"/>
        </w:rPr>
        <w:fldChar w:fldCharType="separate"/>
      </w:r>
      <w:r w:rsidR="00617304" w:rsidRPr="00617304">
        <w:rPr>
          <w:rFonts w:ascii="Times New Roman" w:hAnsi="Times New Roman"/>
          <w:noProof/>
          <w:sz w:val="24"/>
          <w:szCs w:val="24"/>
          <w:vertAlign w:val="superscript"/>
          <w:lang w:val="en-GB"/>
        </w:rPr>
        <w:t>10</w:t>
      </w:r>
      <w:r w:rsidR="004561F9">
        <w:rPr>
          <w:rFonts w:ascii="Times New Roman" w:hAnsi="Times New Roman"/>
          <w:sz w:val="24"/>
          <w:szCs w:val="24"/>
          <w:lang w:val="en-GB"/>
        </w:rPr>
        <w:fldChar w:fldCharType="end"/>
      </w:r>
      <w:r w:rsidR="00411DCF" w:rsidRPr="00CB188A">
        <w:rPr>
          <w:rFonts w:ascii="Times New Roman" w:hAnsi="Times New Roman"/>
          <w:sz w:val="24"/>
          <w:szCs w:val="24"/>
          <w:lang w:val="en-GB"/>
        </w:rPr>
        <w:t xml:space="preserve">; </w:t>
      </w:r>
      <w:r w:rsidR="00AA353C" w:rsidRPr="00CB188A">
        <w:rPr>
          <w:rFonts w:ascii="Times New Roman" w:hAnsi="Times New Roman"/>
          <w:sz w:val="24"/>
          <w:szCs w:val="24"/>
          <w:lang w:val="en-GB"/>
        </w:rPr>
        <w:t>3</w:t>
      </w:r>
      <w:r w:rsidR="00411DCF" w:rsidRPr="00CB188A">
        <w:rPr>
          <w:rFonts w:ascii="Times New Roman" w:hAnsi="Times New Roman"/>
          <w:sz w:val="24"/>
          <w:szCs w:val="24"/>
          <w:lang w:val="en-GB"/>
        </w:rPr>
        <w:t xml:space="preserve">) using </w:t>
      </w:r>
      <w:r w:rsidR="003D62DB">
        <w:rPr>
          <w:rFonts w:ascii="Times New Roman" w:hAnsi="Times New Roman"/>
          <w:sz w:val="24"/>
          <w:szCs w:val="24"/>
          <w:lang w:val="en-GB"/>
        </w:rPr>
        <w:t>lifetime</w:t>
      </w:r>
      <w:r w:rsidR="00986D66" w:rsidRPr="00CB188A">
        <w:rPr>
          <w:rFonts w:ascii="Times New Roman" w:hAnsi="Times New Roman"/>
          <w:sz w:val="24"/>
          <w:szCs w:val="24"/>
          <w:lang w:val="en-GB"/>
        </w:rPr>
        <w:t xml:space="preserve"> </w:t>
      </w:r>
      <w:r w:rsidR="00411DCF" w:rsidRPr="00CB188A">
        <w:rPr>
          <w:rFonts w:ascii="Times New Roman" w:hAnsi="Times New Roman"/>
          <w:sz w:val="24"/>
          <w:szCs w:val="24"/>
          <w:lang w:val="en-GB"/>
        </w:rPr>
        <w:t xml:space="preserve">risk estimates </w:t>
      </w:r>
      <w:r w:rsidR="001C27FC" w:rsidRPr="00CB188A">
        <w:rPr>
          <w:rFonts w:ascii="Times New Roman" w:hAnsi="Times New Roman"/>
          <w:sz w:val="24"/>
          <w:szCs w:val="24"/>
          <w:lang w:val="en-GB"/>
        </w:rPr>
        <w:t xml:space="preserve">for radiation-induced cancer </w:t>
      </w:r>
      <w:r w:rsidR="003D62DB">
        <w:rPr>
          <w:rFonts w:ascii="Times New Roman" w:hAnsi="Times New Roman"/>
          <w:sz w:val="24"/>
          <w:szCs w:val="24"/>
          <w:lang w:val="en-GB"/>
        </w:rPr>
        <w:t>reported in the</w:t>
      </w:r>
      <w:r w:rsidR="003D62DB" w:rsidRPr="00CB188A">
        <w:rPr>
          <w:rFonts w:ascii="Times New Roman" w:hAnsi="Times New Roman"/>
          <w:sz w:val="24"/>
          <w:szCs w:val="24"/>
          <w:lang w:val="en-GB"/>
        </w:rPr>
        <w:t xml:space="preserve"> </w:t>
      </w:r>
      <w:r w:rsidR="00411DCF" w:rsidRPr="00CB188A">
        <w:rPr>
          <w:rFonts w:ascii="Times New Roman" w:hAnsi="Times New Roman"/>
          <w:sz w:val="24"/>
          <w:szCs w:val="24"/>
          <w:lang w:val="en-GB"/>
        </w:rPr>
        <w:t>BEIR VII</w:t>
      </w:r>
      <w:r w:rsidR="004D3C38" w:rsidRPr="00CB188A">
        <w:rPr>
          <w:rFonts w:ascii="Times New Roman" w:hAnsi="Times New Roman"/>
          <w:sz w:val="24"/>
          <w:szCs w:val="24"/>
          <w:lang w:val="en-GB"/>
        </w:rPr>
        <w:t xml:space="preserve"> </w:t>
      </w:r>
      <w:r w:rsidR="003D62DB">
        <w:rPr>
          <w:rFonts w:ascii="Times New Roman" w:hAnsi="Times New Roman"/>
          <w:sz w:val="24"/>
          <w:szCs w:val="24"/>
          <w:lang w:val="en-GB"/>
        </w:rPr>
        <w:t xml:space="preserve">report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&lt;EndNote&gt;&lt;Cite&gt;&lt;Author&gt;Committee to Assess Health Risks from Exposure to Low Levels of Ionizing Radiation&lt;/Author&gt;&lt;Year&gt;2006&lt;/Year&gt;&lt;RecNum&gt;9&lt;/RecNum&gt;&lt;record&gt;&lt;rec-number&gt;9&lt;/rec-number&gt;&lt;foreign-keys&gt;&lt;key app="EN" db-id="pzrwsz205ter03ept5xxafpax00trzafrv9r"&gt;9&lt;/key&gt;&lt;/foreign-keys&gt;&lt;ref-type name="Book"&gt;6&lt;/ref-type&gt;&lt;contributors&gt;&lt;authors&gt;&lt;author&gt;Committee to Assess Health Risks from Exposure to Low Levels of Ionizing Radiation, &lt;/author&gt;&lt;author&gt;Board on Radiation Effects Research, &lt;/author&gt;&lt;author&gt;Division on Earth and Life Studies, &lt;/author&gt;&lt;author&gt;National Research Council of the National Academies,&lt;/author&gt;&lt;/authors&gt;&lt;/contributors&gt;&lt;titles&gt;&lt;title&gt;Health risks from exposure to low levels of ionizing radiation: BEIR VII Phase 2 &lt;/title&gt;&lt;/titles&gt;&lt;section&gt;406&lt;/section&gt;&lt;dates&gt;&lt;year&gt;2006&lt;/year&gt;&lt;/dates&gt;&lt;pub-location&gt;Washington, D.C.&lt;/pub-location&gt;&lt;publisher&gt;The National Academies Press&lt;/publisher&gt;&lt;isbn&gt;ISBN-10: 0-309-09156-X&amp;#xD;ISBN-13: 978-0-309-09156-5 &lt;/isbn&gt;&lt;urls&gt;&lt;related-urls&gt;&lt;url&gt;http://www.nap.edu/catalog.php?record_id=11340&lt;/url&gt;&lt;/related-urls&gt;&lt;/urls&gt;&lt;custom1&gt;Ordered 27/10/10 - Claire McKenna&amp;#xD;Received 01/11/10&amp;#xD;Loan extended to 27 Jan 2011&amp;#xD;Print-out ordered 17/01/11. Received 18/01/11&lt;/custom1&gt;&lt;custom2&gt;Get&lt;/custom2&gt;&lt;custom3&gt;Get&lt;/custom3&gt;&lt;custom4&gt; Handsearch &lt;/custom4&gt;&lt;custom5&gt;Get - copy received &lt;/custom5&gt;&lt;custom6&gt;Exclude (Include review)&lt;/custom6&gt;&lt;/record&gt;&lt;/Cite&gt;&lt;/EndNote&gt;</w:instrText>
      </w:r>
      <w:r w:rsidR="004561F9">
        <w:rPr>
          <w:rFonts w:ascii="Times New Roman" w:hAnsi="Times New Roman"/>
          <w:sz w:val="24"/>
          <w:szCs w:val="24"/>
          <w:lang w:val="en-GB"/>
        </w:rPr>
        <w:fldChar w:fldCharType="separate"/>
      </w:r>
      <w:r w:rsidR="00D14F69" w:rsidRPr="00D14F69">
        <w:rPr>
          <w:rFonts w:ascii="Times New Roman" w:hAnsi="Times New Roman"/>
          <w:noProof/>
          <w:sz w:val="24"/>
          <w:szCs w:val="24"/>
          <w:vertAlign w:val="superscript"/>
          <w:lang w:val="en-GB"/>
        </w:rPr>
        <w:t>16</w:t>
      </w:r>
      <w:r w:rsidR="004561F9">
        <w:rPr>
          <w:rFonts w:ascii="Times New Roman" w:hAnsi="Times New Roman"/>
          <w:sz w:val="24"/>
          <w:szCs w:val="24"/>
          <w:lang w:val="en-GB"/>
        </w:rPr>
        <w:fldChar w:fldCharType="end"/>
      </w:r>
      <w:r w:rsidR="00411DCF" w:rsidRPr="00CB188A">
        <w:rPr>
          <w:rFonts w:ascii="Times New Roman" w:hAnsi="Times New Roman"/>
          <w:sz w:val="24"/>
          <w:szCs w:val="24"/>
          <w:lang w:val="en-GB"/>
        </w:rPr>
        <w:t xml:space="preserve">; </w:t>
      </w:r>
      <w:r w:rsidR="001C27FC" w:rsidRPr="00CB188A">
        <w:rPr>
          <w:rFonts w:ascii="Times New Roman" w:hAnsi="Times New Roman"/>
          <w:sz w:val="24"/>
          <w:szCs w:val="24"/>
          <w:lang w:val="en-GB"/>
        </w:rPr>
        <w:t xml:space="preserve">and </w:t>
      </w:r>
      <w:r w:rsidR="00AA353C" w:rsidRPr="00CB188A">
        <w:rPr>
          <w:rFonts w:ascii="Times New Roman" w:hAnsi="Times New Roman"/>
          <w:sz w:val="24"/>
          <w:szCs w:val="24"/>
          <w:lang w:val="en-GB"/>
        </w:rPr>
        <w:t>4</w:t>
      </w:r>
      <w:r w:rsidR="00411DCF" w:rsidRPr="00CB188A">
        <w:rPr>
          <w:rFonts w:ascii="Times New Roman" w:hAnsi="Times New Roman"/>
          <w:sz w:val="24"/>
          <w:szCs w:val="24"/>
          <w:lang w:val="en-GB"/>
        </w:rPr>
        <w:t xml:space="preserve">) reducing the radiation dose of DR to two-thirds of the dose for CR and comparing </w:t>
      </w:r>
      <w:r w:rsidR="00D83E0F">
        <w:rPr>
          <w:rFonts w:ascii="Times New Roman" w:hAnsi="Times New Roman"/>
          <w:sz w:val="24"/>
          <w:szCs w:val="24"/>
          <w:lang w:val="en-GB"/>
        </w:rPr>
        <w:t>EOS®</w:t>
      </w:r>
      <w:r w:rsidR="00411DCF" w:rsidRPr="00CB188A">
        <w:rPr>
          <w:rFonts w:ascii="Times New Roman" w:hAnsi="Times New Roman"/>
          <w:sz w:val="24"/>
          <w:szCs w:val="24"/>
          <w:lang w:val="en-GB"/>
        </w:rPr>
        <w:t xml:space="preserve"> to DR.</w:t>
      </w:r>
    </w:p>
    <w:p w:rsidR="00472442" w:rsidRPr="00CB188A" w:rsidRDefault="00472442" w:rsidP="002D05BD">
      <w:pPr>
        <w:pStyle w:val="Default"/>
        <w:spacing w:line="480" w:lineRule="auto"/>
        <w:rPr>
          <w:rFonts w:ascii="Times New Roman" w:hAnsi="Times New Roman"/>
          <w:sz w:val="24"/>
          <w:szCs w:val="24"/>
          <w:lang w:val="en-GB"/>
        </w:rPr>
      </w:pPr>
    </w:p>
    <w:p w:rsidR="007371A8" w:rsidRPr="00CB188A" w:rsidRDefault="007371A8" w:rsidP="002D05BD">
      <w:pPr>
        <w:autoSpaceDE w:val="0"/>
        <w:autoSpaceDN w:val="0"/>
        <w:adjustRightInd w:val="0"/>
        <w:spacing w:after="0" w:line="480" w:lineRule="auto"/>
        <w:rPr>
          <w:rFonts w:ascii="Times New Roman" w:hAnsi="Times New Roman" w:cs="Times New Roman"/>
          <w:b/>
          <w:bCs/>
          <w:sz w:val="24"/>
          <w:szCs w:val="24"/>
        </w:rPr>
      </w:pPr>
      <w:r w:rsidRPr="00CB188A">
        <w:rPr>
          <w:rFonts w:ascii="Times New Roman" w:hAnsi="Times New Roman" w:cs="Times New Roman"/>
          <w:b/>
          <w:bCs/>
          <w:sz w:val="24"/>
          <w:szCs w:val="24"/>
        </w:rPr>
        <w:t>RESULTS</w:t>
      </w:r>
    </w:p>
    <w:p w:rsidR="00157356" w:rsidRPr="00CB188A" w:rsidRDefault="00157356" w:rsidP="002D05BD">
      <w:pPr>
        <w:spacing w:after="0" w:line="480" w:lineRule="auto"/>
        <w:rPr>
          <w:rFonts w:ascii="Times New Roman" w:hAnsi="Times New Roman" w:cs="Times New Roman"/>
          <w:b/>
          <w:bCs/>
          <w:sz w:val="24"/>
          <w:szCs w:val="24"/>
        </w:rPr>
      </w:pPr>
    </w:p>
    <w:p w:rsidR="007371A8" w:rsidRPr="00CB188A" w:rsidRDefault="007371A8" w:rsidP="002D05BD">
      <w:pPr>
        <w:spacing w:after="0" w:line="480" w:lineRule="auto"/>
        <w:rPr>
          <w:rFonts w:ascii="Times New Roman" w:hAnsi="Times New Roman" w:cs="Times New Roman"/>
          <w:b/>
          <w:bCs/>
          <w:sz w:val="24"/>
          <w:szCs w:val="24"/>
        </w:rPr>
      </w:pPr>
      <w:r w:rsidRPr="00CB188A">
        <w:rPr>
          <w:rFonts w:ascii="Times New Roman" w:hAnsi="Times New Roman" w:cs="Times New Roman"/>
          <w:b/>
          <w:bCs/>
          <w:sz w:val="24"/>
          <w:szCs w:val="24"/>
        </w:rPr>
        <w:t>Base-case analysis</w:t>
      </w:r>
    </w:p>
    <w:p w:rsidR="00157356" w:rsidRPr="00CB188A" w:rsidRDefault="009E4E9B" w:rsidP="002D05BD">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t xml:space="preserve">Table </w:t>
      </w:r>
      <w:r w:rsidR="00B454A7">
        <w:rPr>
          <w:rFonts w:ascii="Times New Roman" w:hAnsi="Times New Roman"/>
          <w:sz w:val="24"/>
          <w:szCs w:val="24"/>
          <w:lang w:val="en-GB"/>
        </w:rPr>
        <w:t>5</w:t>
      </w:r>
      <w:r w:rsidR="00B454A7" w:rsidRPr="00CB188A">
        <w:rPr>
          <w:rFonts w:ascii="Times New Roman" w:hAnsi="Times New Roman"/>
          <w:sz w:val="24"/>
          <w:szCs w:val="24"/>
          <w:lang w:val="en-GB"/>
        </w:rPr>
        <w:t xml:space="preserve"> </w:t>
      </w:r>
      <w:r w:rsidRPr="00CB188A">
        <w:rPr>
          <w:rFonts w:ascii="Times New Roman" w:hAnsi="Times New Roman"/>
          <w:sz w:val="24"/>
          <w:szCs w:val="24"/>
          <w:lang w:val="en-GB"/>
        </w:rPr>
        <w:t xml:space="preserve">presents </w:t>
      </w:r>
      <w:r w:rsidR="0027256B" w:rsidRPr="00CB188A">
        <w:rPr>
          <w:rFonts w:ascii="Times New Roman" w:hAnsi="Times New Roman"/>
          <w:sz w:val="24"/>
          <w:szCs w:val="24"/>
          <w:lang w:val="en-GB"/>
        </w:rPr>
        <w:t xml:space="preserve">the results of the cost-effectiveness and threshold analyses for </w:t>
      </w:r>
      <w:r w:rsidR="00D83E0F">
        <w:rPr>
          <w:rFonts w:ascii="Times New Roman" w:hAnsi="Times New Roman"/>
          <w:sz w:val="24"/>
          <w:szCs w:val="24"/>
          <w:lang w:val="en-GB"/>
        </w:rPr>
        <w:t>EOS®</w:t>
      </w:r>
      <w:r w:rsidR="0027256B" w:rsidRPr="00CB188A">
        <w:rPr>
          <w:rFonts w:ascii="Times New Roman" w:hAnsi="Times New Roman"/>
          <w:sz w:val="24"/>
          <w:szCs w:val="24"/>
          <w:lang w:val="en-GB"/>
        </w:rPr>
        <w:t xml:space="preserve"> </w:t>
      </w:r>
      <w:r w:rsidR="007D70F6" w:rsidRPr="00CB188A">
        <w:rPr>
          <w:rFonts w:ascii="Times New Roman" w:hAnsi="Times New Roman"/>
          <w:sz w:val="24"/>
          <w:szCs w:val="24"/>
          <w:lang w:val="en-GB"/>
        </w:rPr>
        <w:t xml:space="preserve">compared to CR in each indication under throughput assumptions TA1 and TA2. </w:t>
      </w:r>
      <w:r w:rsidR="00FE34C6" w:rsidRPr="00CB188A">
        <w:rPr>
          <w:rFonts w:ascii="Times New Roman" w:hAnsi="Times New Roman"/>
          <w:sz w:val="24"/>
          <w:szCs w:val="24"/>
          <w:lang w:val="en-GB"/>
        </w:rPr>
        <w:t xml:space="preserve"> </w:t>
      </w:r>
      <w:r w:rsidR="00737309">
        <w:rPr>
          <w:rFonts w:ascii="Times New Roman" w:hAnsi="Times New Roman"/>
          <w:sz w:val="24"/>
          <w:szCs w:val="24"/>
          <w:lang w:val="en-GB"/>
        </w:rPr>
        <w:t xml:space="preserve">Standard X-ray is associated with a maximum health loss of 0.001 QALYs (in deforming dorsopathies in non-adults), which translates into approximately </w:t>
      </w:r>
      <w:r w:rsidR="00BD2786">
        <w:rPr>
          <w:rFonts w:ascii="Times New Roman" w:hAnsi="Times New Roman"/>
          <w:sz w:val="24"/>
          <w:szCs w:val="24"/>
          <w:lang w:val="en-GB"/>
        </w:rPr>
        <w:t>0.4</w:t>
      </w:r>
      <w:r w:rsidR="00737309">
        <w:rPr>
          <w:rFonts w:ascii="Times New Roman" w:hAnsi="Times New Roman"/>
          <w:sz w:val="24"/>
          <w:szCs w:val="24"/>
          <w:lang w:val="en-GB"/>
        </w:rPr>
        <w:t xml:space="preserve"> of a day in full health. </w:t>
      </w:r>
      <w:r w:rsidR="00D83E0F">
        <w:rPr>
          <w:rFonts w:ascii="Times New Roman" w:hAnsi="Times New Roman"/>
          <w:sz w:val="24"/>
          <w:szCs w:val="24"/>
          <w:lang w:val="en-GB"/>
        </w:rPr>
        <w:t>EOS®</w:t>
      </w:r>
      <w:r w:rsidR="00737309">
        <w:rPr>
          <w:rFonts w:ascii="Times New Roman" w:hAnsi="Times New Roman"/>
          <w:sz w:val="24"/>
          <w:szCs w:val="24"/>
          <w:lang w:val="en-GB"/>
        </w:rPr>
        <w:t xml:space="preserve"> is associated with a maximum health loss of 0.00015</w:t>
      </w:r>
      <w:r w:rsidR="004C0FD9">
        <w:rPr>
          <w:rFonts w:ascii="Times New Roman" w:hAnsi="Times New Roman"/>
          <w:sz w:val="24"/>
          <w:szCs w:val="24"/>
          <w:lang w:val="en-GB"/>
        </w:rPr>
        <w:t>, in the same indication (</w:t>
      </w:r>
      <w:r w:rsidR="00737309">
        <w:rPr>
          <w:rFonts w:ascii="Times New Roman" w:hAnsi="Times New Roman"/>
          <w:sz w:val="24"/>
          <w:szCs w:val="24"/>
          <w:lang w:val="en-GB"/>
        </w:rPr>
        <w:t xml:space="preserve">a loss of </w:t>
      </w:r>
      <w:r w:rsidR="00BD2786">
        <w:rPr>
          <w:rFonts w:ascii="Times New Roman" w:hAnsi="Times New Roman"/>
          <w:sz w:val="24"/>
          <w:szCs w:val="24"/>
          <w:lang w:val="en-GB"/>
        </w:rPr>
        <w:t>0.05</w:t>
      </w:r>
      <w:r w:rsidR="00737309">
        <w:rPr>
          <w:rFonts w:ascii="Times New Roman" w:hAnsi="Times New Roman"/>
          <w:sz w:val="24"/>
          <w:szCs w:val="24"/>
          <w:lang w:val="en-GB"/>
        </w:rPr>
        <w:t xml:space="preserve"> of a day in full health</w:t>
      </w:r>
      <w:r w:rsidR="004C0FD9">
        <w:rPr>
          <w:rFonts w:ascii="Times New Roman" w:hAnsi="Times New Roman"/>
          <w:sz w:val="24"/>
          <w:szCs w:val="24"/>
          <w:lang w:val="en-GB"/>
        </w:rPr>
        <w:t>)</w:t>
      </w:r>
      <w:r w:rsidR="00737309">
        <w:rPr>
          <w:rFonts w:ascii="Times New Roman" w:hAnsi="Times New Roman"/>
          <w:sz w:val="24"/>
          <w:szCs w:val="24"/>
          <w:lang w:val="en-GB"/>
        </w:rPr>
        <w:t xml:space="preserve">. </w:t>
      </w:r>
      <w:r w:rsidR="004C0FD9">
        <w:rPr>
          <w:rFonts w:ascii="Times New Roman" w:hAnsi="Times New Roman"/>
          <w:sz w:val="24"/>
          <w:szCs w:val="24"/>
          <w:lang w:val="en-GB"/>
        </w:rPr>
        <w:t>Hence t</w:t>
      </w:r>
      <w:r w:rsidR="005B3E85" w:rsidRPr="00CB188A">
        <w:rPr>
          <w:rFonts w:ascii="Times New Roman" w:hAnsi="Times New Roman"/>
          <w:sz w:val="24"/>
          <w:szCs w:val="24"/>
          <w:lang w:val="en-GB"/>
        </w:rPr>
        <w:t xml:space="preserve">he </w:t>
      </w:r>
      <w:r w:rsidR="00E075F3" w:rsidRPr="00CB188A">
        <w:rPr>
          <w:rFonts w:ascii="Times New Roman" w:hAnsi="Times New Roman"/>
          <w:sz w:val="24"/>
          <w:szCs w:val="24"/>
          <w:lang w:val="en-GB"/>
        </w:rPr>
        <w:t xml:space="preserve">improvement in health obtained </w:t>
      </w:r>
      <w:r w:rsidR="005B3E85" w:rsidRPr="00CB188A">
        <w:rPr>
          <w:rFonts w:ascii="Times New Roman" w:hAnsi="Times New Roman"/>
          <w:sz w:val="24"/>
          <w:szCs w:val="24"/>
          <w:lang w:val="en-GB"/>
        </w:rPr>
        <w:t xml:space="preserve">from using </w:t>
      </w:r>
      <w:r w:rsidR="00323BA5">
        <w:rPr>
          <w:rFonts w:ascii="Times New Roman" w:hAnsi="Times New Roman"/>
          <w:sz w:val="24"/>
          <w:szCs w:val="24"/>
          <w:lang w:val="en-GB"/>
        </w:rPr>
        <w:t>EOS®</w:t>
      </w:r>
      <w:r w:rsidR="00E075F3" w:rsidRPr="00CB188A">
        <w:rPr>
          <w:rFonts w:ascii="Times New Roman" w:hAnsi="Times New Roman"/>
          <w:sz w:val="24"/>
          <w:szCs w:val="24"/>
          <w:lang w:val="en-GB"/>
        </w:rPr>
        <w:t xml:space="preserve"> </w:t>
      </w:r>
      <w:r w:rsidR="008B557B" w:rsidRPr="00CB188A">
        <w:rPr>
          <w:rFonts w:ascii="Times New Roman" w:hAnsi="Times New Roman"/>
          <w:sz w:val="24"/>
          <w:szCs w:val="24"/>
          <w:lang w:val="en-GB"/>
        </w:rPr>
        <w:t>is</w:t>
      </w:r>
      <w:r w:rsidR="00E075F3" w:rsidRPr="00CB188A">
        <w:rPr>
          <w:rFonts w:ascii="Times New Roman" w:hAnsi="Times New Roman"/>
          <w:sz w:val="24"/>
          <w:szCs w:val="24"/>
          <w:lang w:val="en-GB"/>
        </w:rPr>
        <w:t xml:space="preserve"> </w:t>
      </w:r>
      <w:r w:rsidR="00737309">
        <w:rPr>
          <w:rFonts w:ascii="Times New Roman" w:hAnsi="Times New Roman"/>
          <w:sz w:val="24"/>
          <w:szCs w:val="24"/>
          <w:lang w:val="en-GB"/>
        </w:rPr>
        <w:t>up to</w:t>
      </w:r>
      <w:r w:rsidR="00E075F3" w:rsidRPr="00CB188A">
        <w:rPr>
          <w:rFonts w:ascii="Times New Roman" w:hAnsi="Times New Roman"/>
          <w:sz w:val="24"/>
          <w:szCs w:val="24"/>
          <w:lang w:val="en-GB"/>
        </w:rPr>
        <w:t xml:space="preserve"> 0.000869 QALYs </w:t>
      </w:r>
      <w:r w:rsidR="00737309">
        <w:rPr>
          <w:rFonts w:ascii="Times New Roman" w:hAnsi="Times New Roman"/>
          <w:sz w:val="24"/>
          <w:szCs w:val="24"/>
          <w:lang w:val="en-GB"/>
        </w:rPr>
        <w:t>or</w:t>
      </w:r>
      <w:r w:rsidR="00E075F3" w:rsidRPr="00CB188A">
        <w:rPr>
          <w:rFonts w:ascii="Times New Roman" w:hAnsi="Times New Roman"/>
          <w:sz w:val="24"/>
          <w:szCs w:val="24"/>
          <w:lang w:val="en-GB"/>
        </w:rPr>
        <w:t xml:space="preserve"> one third of a day </w:t>
      </w:r>
      <w:r w:rsidR="00737309">
        <w:rPr>
          <w:rFonts w:ascii="Times New Roman" w:hAnsi="Times New Roman"/>
          <w:sz w:val="24"/>
          <w:szCs w:val="24"/>
          <w:lang w:val="en-GB"/>
        </w:rPr>
        <w:t>in</w:t>
      </w:r>
      <w:r w:rsidR="00737309" w:rsidRPr="00CB188A">
        <w:rPr>
          <w:rFonts w:ascii="Times New Roman" w:hAnsi="Times New Roman"/>
          <w:sz w:val="24"/>
          <w:szCs w:val="24"/>
          <w:lang w:val="en-GB"/>
        </w:rPr>
        <w:t xml:space="preserve"> </w:t>
      </w:r>
      <w:r w:rsidR="00E075F3" w:rsidRPr="00CB188A">
        <w:rPr>
          <w:rFonts w:ascii="Times New Roman" w:hAnsi="Times New Roman"/>
          <w:sz w:val="24"/>
          <w:szCs w:val="24"/>
          <w:lang w:val="en-GB"/>
        </w:rPr>
        <w:t xml:space="preserve">full health. The increase in costs with </w:t>
      </w:r>
      <w:r w:rsidR="00323BA5">
        <w:rPr>
          <w:rFonts w:ascii="Times New Roman" w:hAnsi="Times New Roman"/>
          <w:sz w:val="24"/>
          <w:szCs w:val="24"/>
          <w:lang w:val="en-GB"/>
        </w:rPr>
        <w:t>EOS</w:t>
      </w:r>
      <w:r w:rsidR="00D83E0F">
        <w:rPr>
          <w:rFonts w:ascii="Times New Roman" w:hAnsi="Times New Roman"/>
          <w:sz w:val="24"/>
          <w:szCs w:val="24"/>
          <w:lang w:val="en-GB"/>
        </w:rPr>
        <w:t>®</w:t>
      </w:r>
      <w:r w:rsidR="004C0FD9">
        <w:rPr>
          <w:rFonts w:ascii="Times New Roman" w:hAnsi="Times New Roman"/>
          <w:sz w:val="24"/>
          <w:szCs w:val="24"/>
          <w:lang w:val="en-GB"/>
        </w:rPr>
        <w:t xml:space="preserve"> was</w:t>
      </w:r>
      <w:r w:rsidR="00E075F3" w:rsidRPr="00CB188A">
        <w:rPr>
          <w:rFonts w:ascii="Times New Roman" w:hAnsi="Times New Roman"/>
          <w:sz w:val="24"/>
          <w:szCs w:val="24"/>
          <w:lang w:val="en-GB"/>
        </w:rPr>
        <w:t xml:space="preserve"> in the range of £10.66 to £224.47 per patient, depending on the indication considered and the throughput assumption employed. </w:t>
      </w:r>
      <w:r w:rsidR="00FC4341" w:rsidRPr="00CB188A">
        <w:rPr>
          <w:rFonts w:ascii="Times New Roman" w:hAnsi="Times New Roman"/>
          <w:sz w:val="24"/>
          <w:szCs w:val="24"/>
          <w:lang w:val="en-GB"/>
        </w:rPr>
        <w:t xml:space="preserve"> </w:t>
      </w:r>
      <w:r w:rsidR="002634FA">
        <w:rPr>
          <w:rFonts w:ascii="Times New Roman" w:hAnsi="Times New Roman"/>
          <w:sz w:val="24"/>
          <w:szCs w:val="24"/>
          <w:lang w:val="en-GB"/>
        </w:rPr>
        <w:t>However, t</w:t>
      </w:r>
      <w:r w:rsidR="004C0FD9">
        <w:rPr>
          <w:rFonts w:ascii="Times New Roman" w:hAnsi="Times New Roman"/>
          <w:sz w:val="24"/>
          <w:szCs w:val="24"/>
          <w:lang w:val="en-GB"/>
        </w:rPr>
        <w:t>he</w:t>
      </w:r>
      <w:r w:rsidR="00E075F3" w:rsidRPr="00CB188A">
        <w:rPr>
          <w:rFonts w:ascii="Times New Roman" w:hAnsi="Times New Roman"/>
          <w:sz w:val="24"/>
          <w:szCs w:val="24"/>
          <w:lang w:val="en-GB"/>
        </w:rPr>
        <w:t xml:space="preserve"> increase in cost and the small improvement in QALYs</w:t>
      </w:r>
      <w:r w:rsidR="006F3B3D" w:rsidRPr="00CB188A">
        <w:rPr>
          <w:rFonts w:ascii="Times New Roman" w:hAnsi="Times New Roman"/>
          <w:sz w:val="24"/>
          <w:szCs w:val="24"/>
          <w:lang w:val="en-GB"/>
        </w:rPr>
        <w:t xml:space="preserve"> results in an</w:t>
      </w:r>
      <w:r w:rsidR="00E075F3" w:rsidRPr="00CB188A">
        <w:rPr>
          <w:rFonts w:ascii="Times New Roman" w:hAnsi="Times New Roman"/>
          <w:sz w:val="24"/>
          <w:szCs w:val="24"/>
          <w:lang w:val="en-GB"/>
        </w:rPr>
        <w:t xml:space="preserve"> ICER </w:t>
      </w:r>
      <w:r w:rsidR="00FA4604" w:rsidRPr="00CB188A">
        <w:rPr>
          <w:rFonts w:ascii="Times New Roman" w:hAnsi="Times New Roman"/>
          <w:sz w:val="24"/>
          <w:szCs w:val="24"/>
          <w:lang w:val="en-GB"/>
        </w:rPr>
        <w:t>well above conventional thresholds of £20,000 and £30,000 per add</w:t>
      </w:r>
      <w:r w:rsidR="007A4747" w:rsidRPr="00CB188A">
        <w:rPr>
          <w:rFonts w:ascii="Times New Roman" w:hAnsi="Times New Roman"/>
          <w:sz w:val="24"/>
          <w:szCs w:val="24"/>
          <w:lang w:val="en-GB"/>
        </w:rPr>
        <w:t>itional QALY in all indications</w:t>
      </w:r>
      <w:r w:rsidR="007D70F6" w:rsidRPr="00CB188A">
        <w:rPr>
          <w:rFonts w:ascii="Times New Roman" w:hAnsi="Times New Roman"/>
          <w:sz w:val="24"/>
          <w:szCs w:val="24"/>
          <w:lang w:val="en-GB"/>
        </w:rPr>
        <w:t xml:space="preserve">, suggesting that </w:t>
      </w:r>
      <w:r w:rsidR="00323BA5">
        <w:rPr>
          <w:rFonts w:ascii="Times New Roman" w:hAnsi="Times New Roman"/>
          <w:sz w:val="24"/>
          <w:szCs w:val="24"/>
          <w:lang w:val="en-GB"/>
        </w:rPr>
        <w:t>EOS</w:t>
      </w:r>
      <w:r w:rsidR="00D83E0F">
        <w:rPr>
          <w:rFonts w:ascii="Times New Roman" w:hAnsi="Times New Roman"/>
          <w:sz w:val="24"/>
          <w:szCs w:val="24"/>
          <w:lang w:val="en-GB"/>
        </w:rPr>
        <w:t>®</w:t>
      </w:r>
      <w:r w:rsidR="007D70F6" w:rsidRPr="00CB188A">
        <w:rPr>
          <w:rFonts w:ascii="Times New Roman" w:hAnsi="Times New Roman"/>
          <w:sz w:val="24"/>
          <w:szCs w:val="24"/>
          <w:lang w:val="en-GB"/>
        </w:rPr>
        <w:t xml:space="preserve"> </w:t>
      </w:r>
      <w:r w:rsidR="006F3B3D" w:rsidRPr="00CB188A">
        <w:rPr>
          <w:rFonts w:ascii="Times New Roman" w:hAnsi="Times New Roman"/>
          <w:sz w:val="24"/>
          <w:szCs w:val="24"/>
          <w:lang w:val="en-GB"/>
        </w:rPr>
        <w:t>i</w:t>
      </w:r>
      <w:r w:rsidR="00E075F3" w:rsidRPr="00CB188A">
        <w:rPr>
          <w:rFonts w:ascii="Times New Roman" w:hAnsi="Times New Roman"/>
          <w:sz w:val="24"/>
          <w:szCs w:val="24"/>
          <w:lang w:val="en-GB"/>
        </w:rPr>
        <w:t xml:space="preserve">s </w:t>
      </w:r>
      <w:r w:rsidR="007D70F6" w:rsidRPr="00CB188A">
        <w:rPr>
          <w:rFonts w:ascii="Times New Roman" w:hAnsi="Times New Roman"/>
          <w:sz w:val="24"/>
          <w:szCs w:val="24"/>
          <w:lang w:val="en-GB"/>
        </w:rPr>
        <w:t>not cost-effective for any indication</w:t>
      </w:r>
      <w:r w:rsidR="00AA353C" w:rsidRPr="00CB188A">
        <w:rPr>
          <w:rFonts w:ascii="Times New Roman" w:hAnsi="Times New Roman"/>
          <w:sz w:val="24"/>
          <w:szCs w:val="24"/>
          <w:lang w:val="en-GB"/>
        </w:rPr>
        <w:t xml:space="preserve">. </w:t>
      </w:r>
      <w:r w:rsidR="0095698F" w:rsidRPr="00CB188A">
        <w:rPr>
          <w:rFonts w:ascii="Times New Roman" w:hAnsi="Times New Roman"/>
          <w:sz w:val="24"/>
          <w:szCs w:val="24"/>
          <w:lang w:val="en-GB"/>
        </w:rPr>
        <w:t xml:space="preserve"> </w:t>
      </w:r>
    </w:p>
    <w:p w:rsidR="00157356" w:rsidRPr="00CB188A" w:rsidRDefault="00157356" w:rsidP="002D05BD">
      <w:pPr>
        <w:pStyle w:val="Default"/>
        <w:spacing w:line="480" w:lineRule="auto"/>
        <w:rPr>
          <w:rFonts w:ascii="Times New Roman" w:hAnsi="Times New Roman"/>
          <w:sz w:val="24"/>
          <w:szCs w:val="24"/>
          <w:lang w:val="en-GB"/>
        </w:rPr>
      </w:pPr>
    </w:p>
    <w:p w:rsidR="00157356" w:rsidRPr="00CB188A" w:rsidRDefault="006C5B1C" w:rsidP="002D05BD">
      <w:pPr>
        <w:pStyle w:val="Default"/>
        <w:spacing w:line="480" w:lineRule="auto"/>
        <w:rPr>
          <w:rFonts w:ascii="Times New Roman" w:hAnsi="Times New Roman"/>
          <w:i/>
          <w:sz w:val="24"/>
          <w:szCs w:val="24"/>
          <w:lang w:val="en-GB"/>
        </w:rPr>
      </w:pPr>
      <w:r w:rsidRPr="00CB188A">
        <w:rPr>
          <w:rFonts w:ascii="Times New Roman" w:hAnsi="Times New Roman"/>
          <w:i/>
          <w:sz w:val="24"/>
          <w:szCs w:val="24"/>
          <w:lang w:val="en-GB"/>
        </w:rPr>
        <w:lastRenderedPageBreak/>
        <w:t>Threshold analysis: patient throughput</w:t>
      </w:r>
    </w:p>
    <w:p w:rsidR="006C5B1C" w:rsidRPr="00CB188A" w:rsidRDefault="007A4747" w:rsidP="002D05BD">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t xml:space="preserve">The </w:t>
      </w:r>
      <w:r w:rsidR="004D3C38" w:rsidRPr="00CB188A">
        <w:rPr>
          <w:rFonts w:ascii="Times New Roman" w:hAnsi="Times New Roman"/>
          <w:sz w:val="24"/>
          <w:szCs w:val="24"/>
          <w:lang w:val="en-GB"/>
        </w:rPr>
        <w:t xml:space="preserve">results in Table </w:t>
      </w:r>
      <w:r w:rsidR="00B454A7">
        <w:rPr>
          <w:rFonts w:ascii="Times New Roman" w:hAnsi="Times New Roman"/>
          <w:sz w:val="24"/>
          <w:szCs w:val="24"/>
          <w:lang w:val="en-GB"/>
        </w:rPr>
        <w:t>5</w:t>
      </w:r>
      <w:r w:rsidR="00B454A7" w:rsidRPr="00CB188A">
        <w:rPr>
          <w:rFonts w:ascii="Times New Roman" w:hAnsi="Times New Roman"/>
          <w:sz w:val="24"/>
          <w:szCs w:val="24"/>
          <w:lang w:val="en-GB"/>
        </w:rPr>
        <w:t xml:space="preserve"> </w:t>
      </w:r>
      <w:r w:rsidR="004D3C38" w:rsidRPr="00CB188A">
        <w:rPr>
          <w:rFonts w:ascii="Times New Roman" w:hAnsi="Times New Roman"/>
          <w:sz w:val="24"/>
          <w:szCs w:val="24"/>
          <w:lang w:val="en-GB"/>
        </w:rPr>
        <w:t xml:space="preserve">indicate </w:t>
      </w:r>
      <w:r w:rsidR="00B730F6" w:rsidRPr="00CB188A">
        <w:rPr>
          <w:rFonts w:ascii="Times New Roman" w:hAnsi="Times New Roman"/>
          <w:sz w:val="24"/>
          <w:szCs w:val="24"/>
          <w:lang w:val="en-GB"/>
        </w:rPr>
        <w:t xml:space="preserve">that a daily workload </w:t>
      </w:r>
      <w:r w:rsidR="007D70F6" w:rsidRPr="00CB188A">
        <w:rPr>
          <w:rFonts w:ascii="Times New Roman" w:hAnsi="Times New Roman"/>
          <w:sz w:val="24"/>
          <w:szCs w:val="24"/>
          <w:lang w:val="en-GB"/>
        </w:rPr>
        <w:t xml:space="preserve">of </w:t>
      </w:r>
      <w:r w:rsidR="00B730F6" w:rsidRPr="00CB188A">
        <w:rPr>
          <w:rFonts w:ascii="Times New Roman" w:hAnsi="Times New Roman"/>
          <w:sz w:val="24"/>
          <w:szCs w:val="24"/>
          <w:lang w:val="en-GB"/>
        </w:rPr>
        <w:t xml:space="preserve">between 60 </w:t>
      </w:r>
      <w:r w:rsidR="007D70F6" w:rsidRPr="00CB188A">
        <w:rPr>
          <w:rFonts w:ascii="Times New Roman" w:hAnsi="Times New Roman"/>
          <w:sz w:val="24"/>
          <w:szCs w:val="24"/>
          <w:lang w:val="en-GB"/>
        </w:rPr>
        <w:t xml:space="preserve">and </w:t>
      </w:r>
      <w:r w:rsidR="00B730F6" w:rsidRPr="00CB188A">
        <w:rPr>
          <w:rFonts w:ascii="Times New Roman" w:hAnsi="Times New Roman"/>
          <w:sz w:val="24"/>
          <w:szCs w:val="24"/>
          <w:lang w:val="en-GB"/>
        </w:rPr>
        <w:t xml:space="preserve">106 patient appointments per working day (equivalent to 15,100 to 26,500 per year) would be required to achieve an ICER of £30,000 per QALY, or between 71 </w:t>
      </w:r>
      <w:r w:rsidR="007D70F6" w:rsidRPr="00CB188A">
        <w:rPr>
          <w:rFonts w:ascii="Times New Roman" w:hAnsi="Times New Roman"/>
          <w:sz w:val="24"/>
          <w:szCs w:val="24"/>
          <w:lang w:val="en-GB"/>
        </w:rPr>
        <w:t xml:space="preserve">and </w:t>
      </w:r>
      <w:r w:rsidR="00B730F6" w:rsidRPr="00CB188A">
        <w:rPr>
          <w:rFonts w:ascii="Times New Roman" w:hAnsi="Times New Roman"/>
          <w:sz w:val="24"/>
          <w:szCs w:val="24"/>
          <w:lang w:val="en-GB"/>
        </w:rPr>
        <w:t>110 patients per working day to achieve an ICER of £20,000 per QALY</w:t>
      </w:r>
      <w:r w:rsidR="00DE7AC2" w:rsidRPr="00CB188A">
        <w:rPr>
          <w:rFonts w:ascii="Times New Roman" w:hAnsi="Times New Roman"/>
          <w:sz w:val="24"/>
          <w:szCs w:val="24"/>
          <w:lang w:val="en-GB"/>
        </w:rPr>
        <w:t xml:space="preserve">, while </w:t>
      </w:r>
      <w:r w:rsidR="00B730F6" w:rsidRPr="00CB188A">
        <w:rPr>
          <w:rFonts w:ascii="Times New Roman" w:hAnsi="Times New Roman"/>
          <w:sz w:val="24"/>
          <w:szCs w:val="24"/>
          <w:lang w:val="en-GB"/>
        </w:rPr>
        <w:t>assum</w:t>
      </w:r>
      <w:r w:rsidR="00DE7AC2" w:rsidRPr="00CB188A">
        <w:rPr>
          <w:rFonts w:ascii="Times New Roman" w:hAnsi="Times New Roman"/>
          <w:sz w:val="24"/>
          <w:szCs w:val="24"/>
          <w:lang w:val="en-GB"/>
        </w:rPr>
        <w:t>ing</w:t>
      </w:r>
      <w:r w:rsidR="00B730F6" w:rsidRPr="00CB188A">
        <w:rPr>
          <w:rFonts w:ascii="Times New Roman" w:hAnsi="Times New Roman"/>
          <w:sz w:val="24"/>
          <w:szCs w:val="24"/>
          <w:lang w:val="en-GB"/>
        </w:rPr>
        <w:t xml:space="preserve"> that utilisation of CR is 30 appointments per working day.</w:t>
      </w:r>
      <w:r w:rsidR="00FE34C6" w:rsidRPr="00CB188A">
        <w:rPr>
          <w:rFonts w:ascii="Times New Roman" w:hAnsi="Times New Roman"/>
          <w:sz w:val="24"/>
          <w:szCs w:val="24"/>
          <w:lang w:val="en-GB"/>
        </w:rPr>
        <w:t xml:space="preserve"> </w:t>
      </w:r>
      <w:r w:rsidR="00B730F6" w:rsidRPr="00CB188A">
        <w:rPr>
          <w:rFonts w:ascii="Times New Roman" w:hAnsi="Times New Roman"/>
          <w:sz w:val="24"/>
          <w:szCs w:val="24"/>
          <w:lang w:val="en-GB"/>
        </w:rPr>
        <w:t xml:space="preserve"> </w:t>
      </w:r>
      <w:r w:rsidRPr="00CB188A">
        <w:rPr>
          <w:rFonts w:ascii="Times New Roman" w:hAnsi="Times New Roman"/>
          <w:sz w:val="24"/>
          <w:szCs w:val="24"/>
          <w:lang w:val="en-GB"/>
        </w:rPr>
        <w:t xml:space="preserve">Therefore, </w:t>
      </w:r>
      <w:r w:rsidR="00D83E0F">
        <w:rPr>
          <w:rFonts w:ascii="Times New Roman" w:hAnsi="Times New Roman"/>
          <w:sz w:val="24"/>
          <w:szCs w:val="24"/>
          <w:lang w:val="en-GB"/>
        </w:rPr>
        <w:t>E</w:t>
      </w:r>
      <w:r w:rsidR="00323BA5">
        <w:rPr>
          <w:rFonts w:ascii="Times New Roman" w:hAnsi="Times New Roman"/>
          <w:sz w:val="24"/>
          <w:szCs w:val="24"/>
          <w:lang w:val="en-GB"/>
        </w:rPr>
        <w:t>OS®</w:t>
      </w:r>
      <w:r w:rsidRPr="00CB188A">
        <w:rPr>
          <w:rFonts w:ascii="Times New Roman" w:hAnsi="Times New Roman"/>
          <w:sz w:val="24"/>
          <w:szCs w:val="24"/>
          <w:lang w:val="en-GB"/>
        </w:rPr>
        <w:t xml:space="preserve"> would </w:t>
      </w:r>
      <w:r w:rsidR="00DE7AC2" w:rsidRPr="00CB188A">
        <w:rPr>
          <w:rFonts w:ascii="Times New Roman" w:hAnsi="Times New Roman"/>
          <w:sz w:val="24"/>
          <w:szCs w:val="24"/>
          <w:lang w:val="en-GB"/>
        </w:rPr>
        <w:t xml:space="preserve">need </w:t>
      </w:r>
      <w:r w:rsidRPr="00CB188A">
        <w:rPr>
          <w:rFonts w:ascii="Times New Roman" w:hAnsi="Times New Roman"/>
          <w:sz w:val="24"/>
          <w:szCs w:val="24"/>
          <w:lang w:val="en-GB"/>
        </w:rPr>
        <w:t xml:space="preserve">to be used much more intensively than conventional X-ray in order to be </w:t>
      </w:r>
      <w:r w:rsidR="00DE7AC2" w:rsidRPr="00CB188A">
        <w:rPr>
          <w:rFonts w:ascii="Times New Roman" w:hAnsi="Times New Roman"/>
          <w:sz w:val="24"/>
          <w:szCs w:val="24"/>
          <w:lang w:val="en-GB"/>
        </w:rPr>
        <w:t xml:space="preserve">considered </w:t>
      </w:r>
      <w:r w:rsidRPr="00CB188A">
        <w:rPr>
          <w:rFonts w:ascii="Times New Roman" w:hAnsi="Times New Roman"/>
          <w:sz w:val="24"/>
          <w:szCs w:val="24"/>
          <w:lang w:val="en-GB"/>
        </w:rPr>
        <w:t>cost-effective under base</w:t>
      </w:r>
      <w:r w:rsidR="00DE7AC2" w:rsidRPr="00CB188A">
        <w:rPr>
          <w:rFonts w:ascii="Times New Roman" w:hAnsi="Times New Roman"/>
          <w:sz w:val="24"/>
          <w:szCs w:val="24"/>
          <w:lang w:val="en-GB"/>
        </w:rPr>
        <w:t>-</w:t>
      </w:r>
      <w:r w:rsidRPr="00CB188A">
        <w:rPr>
          <w:rFonts w:ascii="Times New Roman" w:hAnsi="Times New Roman"/>
          <w:sz w:val="24"/>
          <w:szCs w:val="24"/>
          <w:lang w:val="en-GB"/>
        </w:rPr>
        <w:t xml:space="preserve">case assumptions. </w:t>
      </w:r>
    </w:p>
    <w:p w:rsidR="006C5B1C" w:rsidRPr="00CB188A" w:rsidRDefault="006C5B1C" w:rsidP="002D05BD">
      <w:pPr>
        <w:pStyle w:val="Default"/>
        <w:spacing w:line="480" w:lineRule="auto"/>
        <w:rPr>
          <w:rFonts w:ascii="Times New Roman" w:hAnsi="Times New Roman"/>
          <w:sz w:val="24"/>
          <w:szCs w:val="24"/>
          <w:lang w:val="en-GB"/>
        </w:rPr>
      </w:pPr>
    </w:p>
    <w:p w:rsidR="006C5B1C" w:rsidRPr="00CB188A" w:rsidRDefault="0095698F" w:rsidP="002D05BD">
      <w:pPr>
        <w:pStyle w:val="Default"/>
        <w:spacing w:line="480" w:lineRule="auto"/>
        <w:rPr>
          <w:rFonts w:ascii="Times New Roman" w:hAnsi="Times New Roman"/>
          <w:i/>
          <w:sz w:val="24"/>
          <w:szCs w:val="24"/>
          <w:lang w:val="en-GB"/>
        </w:rPr>
      </w:pPr>
      <w:r w:rsidRPr="00CB188A">
        <w:rPr>
          <w:rFonts w:ascii="Times New Roman" w:hAnsi="Times New Roman"/>
          <w:i/>
          <w:sz w:val="24"/>
          <w:szCs w:val="24"/>
          <w:lang w:val="en-GB"/>
        </w:rPr>
        <w:t xml:space="preserve"> </w:t>
      </w:r>
      <w:r w:rsidR="006C5B1C" w:rsidRPr="00CB188A">
        <w:rPr>
          <w:rFonts w:ascii="Times New Roman" w:hAnsi="Times New Roman"/>
          <w:i/>
          <w:sz w:val="24"/>
          <w:szCs w:val="24"/>
          <w:lang w:val="en-GB"/>
        </w:rPr>
        <w:t>Threshold analysis: health benefits</w:t>
      </w:r>
    </w:p>
    <w:p w:rsidR="00FE34C6" w:rsidRPr="00CB188A" w:rsidRDefault="007A4747" w:rsidP="002D05BD">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t xml:space="preserve">Table </w:t>
      </w:r>
      <w:r w:rsidR="00B454A7">
        <w:rPr>
          <w:rFonts w:ascii="Times New Roman" w:hAnsi="Times New Roman"/>
          <w:sz w:val="24"/>
          <w:szCs w:val="24"/>
          <w:lang w:val="en-GB"/>
        </w:rPr>
        <w:t>5</w:t>
      </w:r>
      <w:r w:rsidR="00B454A7" w:rsidRPr="00CB188A">
        <w:rPr>
          <w:rFonts w:ascii="Times New Roman" w:hAnsi="Times New Roman"/>
          <w:sz w:val="24"/>
          <w:szCs w:val="24"/>
          <w:lang w:val="en-GB"/>
        </w:rPr>
        <w:t xml:space="preserve"> </w:t>
      </w:r>
      <w:r w:rsidRPr="00CB188A">
        <w:rPr>
          <w:rFonts w:ascii="Times New Roman" w:hAnsi="Times New Roman"/>
          <w:sz w:val="24"/>
          <w:szCs w:val="24"/>
          <w:lang w:val="en-GB"/>
        </w:rPr>
        <w:t>also presents threshold analysis show</w:t>
      </w:r>
      <w:r w:rsidR="00DE7AC2" w:rsidRPr="00CB188A">
        <w:rPr>
          <w:rFonts w:ascii="Times New Roman" w:hAnsi="Times New Roman"/>
          <w:sz w:val="24"/>
          <w:szCs w:val="24"/>
          <w:lang w:val="en-GB"/>
        </w:rPr>
        <w:t>ing</w:t>
      </w:r>
      <w:r w:rsidRPr="00CB188A">
        <w:rPr>
          <w:rFonts w:ascii="Times New Roman" w:hAnsi="Times New Roman"/>
          <w:sz w:val="24"/>
          <w:szCs w:val="24"/>
          <w:lang w:val="en-GB"/>
        </w:rPr>
        <w:t xml:space="preserve"> the necessary size of the health effects</w:t>
      </w:r>
      <w:r w:rsidR="00B730F6" w:rsidRPr="00CB188A">
        <w:rPr>
          <w:rFonts w:ascii="Times New Roman" w:hAnsi="Times New Roman"/>
          <w:sz w:val="24"/>
          <w:szCs w:val="24"/>
          <w:lang w:val="en-GB"/>
        </w:rPr>
        <w:t xml:space="preserve"> </w:t>
      </w:r>
      <w:r w:rsidR="00DE7AC2" w:rsidRPr="00CB188A">
        <w:rPr>
          <w:rFonts w:ascii="Times New Roman" w:hAnsi="Times New Roman"/>
          <w:sz w:val="24"/>
          <w:szCs w:val="24"/>
          <w:lang w:val="en-GB"/>
        </w:rPr>
        <w:t>needed to be achieved</w:t>
      </w:r>
      <w:r w:rsidRPr="00CB188A">
        <w:rPr>
          <w:rFonts w:ascii="Times New Roman" w:hAnsi="Times New Roman"/>
          <w:sz w:val="24"/>
          <w:szCs w:val="24"/>
          <w:lang w:val="en-GB"/>
        </w:rPr>
        <w:t xml:space="preserve">, in addition to the </w:t>
      </w:r>
      <w:r w:rsidR="00DE7AC2" w:rsidRPr="00CB188A">
        <w:rPr>
          <w:rFonts w:ascii="Times New Roman" w:hAnsi="Times New Roman"/>
          <w:sz w:val="24"/>
          <w:szCs w:val="24"/>
          <w:lang w:val="en-GB"/>
        </w:rPr>
        <w:t xml:space="preserve">effect on </w:t>
      </w:r>
      <w:r w:rsidRPr="00CB188A">
        <w:rPr>
          <w:rFonts w:ascii="Times New Roman" w:hAnsi="Times New Roman"/>
          <w:sz w:val="24"/>
          <w:szCs w:val="24"/>
          <w:lang w:val="en-GB"/>
        </w:rPr>
        <w:t xml:space="preserve">cancer risk, in order for </w:t>
      </w:r>
      <w:r w:rsidR="00D83E0F">
        <w:rPr>
          <w:rFonts w:ascii="Times New Roman" w:hAnsi="Times New Roman"/>
          <w:sz w:val="24"/>
          <w:szCs w:val="24"/>
          <w:lang w:val="en-GB"/>
        </w:rPr>
        <w:t>EOS®</w:t>
      </w:r>
      <w:r w:rsidRPr="00CB188A">
        <w:rPr>
          <w:rFonts w:ascii="Times New Roman" w:hAnsi="Times New Roman"/>
          <w:sz w:val="24"/>
          <w:szCs w:val="24"/>
          <w:lang w:val="en-GB"/>
        </w:rPr>
        <w:t xml:space="preserve"> to be considered cost-effective.  Under </w:t>
      </w:r>
      <w:r w:rsidR="00ED5C1F">
        <w:rPr>
          <w:rFonts w:ascii="Times New Roman" w:hAnsi="Times New Roman"/>
          <w:sz w:val="24"/>
          <w:szCs w:val="24"/>
          <w:lang w:val="en-GB"/>
        </w:rPr>
        <w:t>throughput assumption 1</w:t>
      </w:r>
      <w:r w:rsidR="00FA4604" w:rsidRPr="00CB188A">
        <w:rPr>
          <w:rFonts w:ascii="Times New Roman" w:hAnsi="Times New Roman"/>
          <w:sz w:val="24"/>
          <w:szCs w:val="24"/>
          <w:lang w:val="en-GB"/>
        </w:rPr>
        <w:t>, health benefits would need to increase by between 0.001 and 0.003 QALYs (factors of between 4 and 35 compared with radiation only)</w:t>
      </w:r>
      <w:r w:rsidR="00DE7AC2" w:rsidRPr="00CB188A">
        <w:rPr>
          <w:rFonts w:ascii="Times New Roman" w:hAnsi="Times New Roman"/>
          <w:sz w:val="24"/>
          <w:szCs w:val="24"/>
          <w:lang w:val="en-GB"/>
        </w:rPr>
        <w:t xml:space="preserve"> and </w:t>
      </w:r>
      <w:r w:rsidR="00FA4604" w:rsidRPr="00CB188A">
        <w:rPr>
          <w:rFonts w:ascii="Times New Roman" w:hAnsi="Times New Roman"/>
          <w:sz w:val="24"/>
          <w:szCs w:val="24"/>
          <w:lang w:val="en-GB"/>
        </w:rPr>
        <w:t xml:space="preserve">between 0.0002 and 0.002 QALYs (factors between 2.3 and </w:t>
      </w:r>
      <w:r w:rsidRPr="00CB188A">
        <w:rPr>
          <w:rFonts w:ascii="Times New Roman" w:hAnsi="Times New Roman"/>
          <w:sz w:val="24"/>
          <w:szCs w:val="24"/>
          <w:lang w:val="en-GB"/>
        </w:rPr>
        <w:t>17)</w:t>
      </w:r>
      <w:r w:rsidR="00DE7AC2" w:rsidRPr="00CB188A">
        <w:rPr>
          <w:rFonts w:ascii="Times New Roman" w:hAnsi="Times New Roman"/>
          <w:sz w:val="24"/>
          <w:szCs w:val="24"/>
          <w:lang w:val="en-GB"/>
        </w:rPr>
        <w:t xml:space="preserve"> for </w:t>
      </w:r>
      <w:r w:rsidR="00ED5C1F">
        <w:rPr>
          <w:rFonts w:ascii="Times New Roman" w:hAnsi="Times New Roman"/>
          <w:sz w:val="24"/>
          <w:szCs w:val="24"/>
          <w:lang w:val="en-GB"/>
        </w:rPr>
        <w:t>throughput assumption 2</w:t>
      </w:r>
      <w:r w:rsidRPr="00CB188A">
        <w:rPr>
          <w:rFonts w:ascii="Times New Roman" w:hAnsi="Times New Roman"/>
          <w:sz w:val="24"/>
          <w:szCs w:val="24"/>
          <w:lang w:val="en-GB"/>
        </w:rPr>
        <w:t>.</w:t>
      </w:r>
    </w:p>
    <w:p w:rsidR="00FE34C6" w:rsidRPr="00CB188A" w:rsidRDefault="00FE34C6" w:rsidP="002D05BD">
      <w:pPr>
        <w:pStyle w:val="Default"/>
        <w:spacing w:line="480" w:lineRule="auto"/>
        <w:rPr>
          <w:rFonts w:ascii="Times New Roman" w:hAnsi="Times New Roman"/>
          <w:sz w:val="24"/>
          <w:szCs w:val="24"/>
          <w:lang w:val="en-GB"/>
        </w:rPr>
      </w:pPr>
    </w:p>
    <w:p w:rsidR="007A4747" w:rsidRPr="00CB188A" w:rsidRDefault="007A4747" w:rsidP="002D05BD">
      <w:pPr>
        <w:spacing w:after="0" w:line="480" w:lineRule="auto"/>
        <w:rPr>
          <w:rFonts w:ascii="Times New Roman" w:hAnsi="Times New Roman" w:cs="Times New Roman"/>
          <w:b/>
          <w:bCs/>
          <w:sz w:val="24"/>
          <w:szCs w:val="24"/>
        </w:rPr>
      </w:pPr>
      <w:r w:rsidRPr="00CB188A">
        <w:rPr>
          <w:rFonts w:ascii="Times New Roman" w:hAnsi="Times New Roman" w:cs="Times New Roman"/>
          <w:b/>
          <w:bCs/>
          <w:sz w:val="24"/>
          <w:szCs w:val="24"/>
        </w:rPr>
        <w:t>Alternative scenarios</w:t>
      </w:r>
    </w:p>
    <w:p w:rsidR="00375AF2" w:rsidRPr="00CB188A" w:rsidRDefault="0027256B" w:rsidP="002D05BD">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t xml:space="preserve">Table </w:t>
      </w:r>
      <w:r w:rsidR="00B454A7">
        <w:rPr>
          <w:rFonts w:ascii="Times New Roman" w:hAnsi="Times New Roman"/>
          <w:sz w:val="24"/>
          <w:szCs w:val="24"/>
          <w:lang w:val="en-GB"/>
        </w:rPr>
        <w:t>6</w:t>
      </w:r>
      <w:r w:rsidR="00B454A7" w:rsidRPr="00CB188A">
        <w:rPr>
          <w:rFonts w:ascii="Times New Roman" w:hAnsi="Times New Roman"/>
          <w:sz w:val="24"/>
          <w:szCs w:val="24"/>
          <w:lang w:val="en-GB"/>
        </w:rPr>
        <w:t xml:space="preserve"> </w:t>
      </w:r>
      <w:r w:rsidR="00802CA5" w:rsidRPr="00CB188A">
        <w:rPr>
          <w:rFonts w:ascii="Times New Roman" w:hAnsi="Times New Roman"/>
          <w:sz w:val="24"/>
          <w:szCs w:val="24"/>
          <w:lang w:val="en-GB"/>
        </w:rPr>
        <w:t>present</w:t>
      </w:r>
      <w:r w:rsidR="00FE34C6" w:rsidRPr="00CB188A">
        <w:rPr>
          <w:rFonts w:ascii="Times New Roman" w:hAnsi="Times New Roman"/>
          <w:sz w:val="24"/>
          <w:szCs w:val="24"/>
          <w:lang w:val="en-GB"/>
        </w:rPr>
        <w:t>s</w:t>
      </w:r>
      <w:r w:rsidR="00802CA5" w:rsidRPr="00CB188A">
        <w:rPr>
          <w:rFonts w:ascii="Times New Roman" w:hAnsi="Times New Roman"/>
          <w:sz w:val="24"/>
          <w:szCs w:val="24"/>
          <w:lang w:val="en-GB"/>
        </w:rPr>
        <w:t xml:space="preserve"> the results of the alternative scenarios for each indication under the same throughput assumptions</w:t>
      </w:r>
      <w:r w:rsidR="004C0FD9">
        <w:rPr>
          <w:rFonts w:ascii="Times New Roman" w:hAnsi="Times New Roman"/>
          <w:sz w:val="24"/>
          <w:szCs w:val="24"/>
          <w:lang w:val="en-GB"/>
        </w:rPr>
        <w:t xml:space="preserve">, and these suggest </w:t>
      </w:r>
      <w:r w:rsidR="00265292" w:rsidRPr="00CB188A">
        <w:rPr>
          <w:rFonts w:ascii="Times New Roman" w:hAnsi="Times New Roman"/>
          <w:sz w:val="24"/>
          <w:szCs w:val="24"/>
          <w:lang w:val="en-GB"/>
        </w:rPr>
        <w:t xml:space="preserve">similar conclusions to the base-case analysis. Under </w:t>
      </w:r>
      <w:r w:rsidR="00ED5C1F">
        <w:rPr>
          <w:rFonts w:ascii="Times New Roman" w:hAnsi="Times New Roman"/>
          <w:sz w:val="24"/>
          <w:szCs w:val="24"/>
          <w:lang w:val="en-GB"/>
        </w:rPr>
        <w:t>throughput assumptions 1 and 2</w:t>
      </w:r>
      <w:r w:rsidR="00265292" w:rsidRPr="00CB188A">
        <w:rPr>
          <w:rFonts w:ascii="Times New Roman" w:hAnsi="Times New Roman"/>
          <w:sz w:val="24"/>
          <w:szCs w:val="24"/>
          <w:lang w:val="en-GB"/>
        </w:rPr>
        <w:t xml:space="preserve">, the ICERs </w:t>
      </w:r>
      <w:r w:rsidR="00A101B4" w:rsidRPr="00CB188A">
        <w:rPr>
          <w:rFonts w:ascii="Times New Roman" w:hAnsi="Times New Roman"/>
          <w:sz w:val="24"/>
          <w:szCs w:val="24"/>
          <w:lang w:val="en-GB"/>
        </w:rPr>
        <w:t xml:space="preserve">were </w:t>
      </w:r>
      <w:r w:rsidR="00265292" w:rsidRPr="00CB188A">
        <w:rPr>
          <w:rFonts w:ascii="Times New Roman" w:hAnsi="Times New Roman"/>
          <w:sz w:val="24"/>
          <w:szCs w:val="24"/>
          <w:lang w:val="en-GB"/>
        </w:rPr>
        <w:t xml:space="preserve">above conventional thresholds of cost-effectiveness </w:t>
      </w:r>
      <w:r w:rsidR="00802CA5" w:rsidRPr="00CB188A">
        <w:rPr>
          <w:rFonts w:ascii="Times New Roman" w:hAnsi="Times New Roman"/>
          <w:sz w:val="24"/>
          <w:szCs w:val="24"/>
          <w:lang w:val="en-GB"/>
        </w:rPr>
        <w:t>in all indications and sc</w:t>
      </w:r>
      <w:r w:rsidR="00FE34C6" w:rsidRPr="00CB188A">
        <w:rPr>
          <w:rFonts w:ascii="Times New Roman" w:hAnsi="Times New Roman"/>
          <w:sz w:val="24"/>
          <w:szCs w:val="24"/>
          <w:lang w:val="en-GB"/>
        </w:rPr>
        <w:t>enarios, with the exception of two</w:t>
      </w:r>
      <w:r w:rsidR="00802CA5" w:rsidRPr="00CB188A">
        <w:rPr>
          <w:rFonts w:ascii="Times New Roman" w:hAnsi="Times New Roman"/>
          <w:sz w:val="24"/>
          <w:szCs w:val="24"/>
          <w:lang w:val="en-GB"/>
        </w:rPr>
        <w:t xml:space="preserve">: </w:t>
      </w:r>
      <w:proofErr w:type="spellStart"/>
      <w:r w:rsidR="00265292" w:rsidRPr="00CB188A">
        <w:rPr>
          <w:rFonts w:ascii="Times New Roman" w:hAnsi="Times New Roman"/>
          <w:sz w:val="24"/>
          <w:szCs w:val="24"/>
          <w:lang w:val="en-GB"/>
        </w:rPr>
        <w:t>i</w:t>
      </w:r>
      <w:proofErr w:type="spellEnd"/>
      <w:r w:rsidR="00265292" w:rsidRPr="00CB188A">
        <w:rPr>
          <w:rFonts w:ascii="Times New Roman" w:hAnsi="Times New Roman"/>
          <w:sz w:val="24"/>
          <w:szCs w:val="24"/>
          <w:lang w:val="en-GB"/>
        </w:rPr>
        <w:t xml:space="preserve">) </w:t>
      </w:r>
      <w:r w:rsidR="00802CA5" w:rsidRPr="00CB188A">
        <w:rPr>
          <w:rFonts w:ascii="Times New Roman" w:hAnsi="Times New Roman"/>
          <w:sz w:val="24"/>
          <w:szCs w:val="24"/>
          <w:lang w:val="en-GB"/>
        </w:rPr>
        <w:t>the</w:t>
      </w:r>
      <w:r w:rsidR="00265292" w:rsidRPr="00CB188A">
        <w:rPr>
          <w:rFonts w:ascii="Times New Roman" w:hAnsi="Times New Roman"/>
          <w:sz w:val="24"/>
          <w:szCs w:val="24"/>
          <w:lang w:val="en-GB"/>
        </w:rPr>
        <w:t xml:space="preserve"> earlier age of cancer diagnosis compared to the general population; </w:t>
      </w:r>
      <w:r w:rsidR="00802CA5" w:rsidRPr="00CB188A">
        <w:rPr>
          <w:rFonts w:ascii="Times New Roman" w:hAnsi="Times New Roman"/>
          <w:sz w:val="24"/>
          <w:szCs w:val="24"/>
          <w:lang w:val="en-GB"/>
        </w:rPr>
        <w:t xml:space="preserve">and </w:t>
      </w:r>
      <w:r w:rsidR="00265292" w:rsidRPr="00CB188A">
        <w:rPr>
          <w:rFonts w:ascii="Times New Roman" w:hAnsi="Times New Roman"/>
          <w:sz w:val="24"/>
          <w:szCs w:val="24"/>
          <w:lang w:val="en-GB"/>
        </w:rPr>
        <w:t>ii) using BEIR VII as the source for the estimate of lifetime attributable risk of radiation-induced cancer</w:t>
      </w:r>
      <w:r w:rsidR="00B454A7">
        <w:rPr>
          <w:rFonts w:ascii="Times New Roman" w:hAnsi="Times New Roman"/>
          <w:sz w:val="24"/>
          <w:szCs w:val="24"/>
          <w:lang w:val="en-GB"/>
        </w:rPr>
        <w:t xml:space="preserve">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&lt;EndNote&gt;&lt;Cite&gt;&lt;Author&gt;Committee to Assess Health Risks from Exposure to Low Levels of Ionizing Radiation&lt;/Author&gt;&lt;Year&gt;2006&lt;/Year&gt;&lt;RecNum&gt;9&lt;/RecNum&gt;&lt;record&gt;&lt;rec-number&gt;9&lt;/rec-number&gt;&lt;foreign-keys&gt;&lt;key app="EN" db-id="pzrwsz205ter03ept5xxafpax00trzafrv9r"&gt;9&lt;/key&gt;&lt;/foreign-keys&gt;&lt;ref-type name="Book"&gt;6&lt;/ref-type&gt;&lt;contributors&gt;&lt;authors&gt;&lt;author&gt;Committee to Assess Health Risks from Exposure to Low Levels of Ionizing Radiation, &lt;/author&gt;&lt;author&gt;Board on Radiation Effects Research, &lt;/author&gt;&lt;author&gt;Division on Earth and Life Studies, &lt;/author&gt;&lt;author&gt;National Research Council of the National Academies,&lt;/author&gt;&lt;/authors&gt;&lt;/contributors&gt;&lt;titles&gt;&lt;title&gt;Health risks from exposure to low levels of ionizing radiation: BEIR VII Phase 2 &lt;/title&gt;&lt;/titles&gt;&lt;section&gt;406&lt;/section&gt;&lt;dates&gt;&lt;year&gt;2006&lt;/year&gt;&lt;/dates&gt;&lt;pub-location&gt;Washington, D.C.&lt;/pub-location&gt;&lt;publisher&gt;The National Academies Press&lt;/publisher&gt;&lt;isbn&gt;ISBN-10: 0-309-09156-X&amp;#xD;ISBN-13: 978-0-309-09156-5 &lt;/isbn&gt;&lt;urls&gt;&lt;related-urls&gt;&lt;url&gt;http://www.nap.edu/catalog.php?record_id=11340&lt;/url&gt;&lt;/related-urls&gt;&lt;/urls&gt;&lt;custom1&gt;Ordered 27/10/10 - Claire McKenna&amp;#xD;Received 01/11/10&amp;#xD;Loan extended to 27 Jan 2011&amp;#xD;Print-out ordered 17/01/11. Received 18/01/11&lt;/custom1&gt;&lt;custom2&gt;Get&lt;/custom2&gt;&lt;custom3&gt;Get&lt;/custom3&gt;&lt;custom4&gt; Handsearch &lt;/custom4&gt;&lt;custom5&gt;Get - copy received &lt;/custom5&gt;&lt;custom6&gt;Exclude (Include review)&lt;/custom6&gt;&lt;/record&gt;&lt;/Cite&gt;&lt;/EndNote&gt;</w:instrText>
      </w:r>
      <w:r w:rsidR="004561F9">
        <w:rPr>
          <w:rFonts w:ascii="Times New Roman" w:hAnsi="Times New Roman"/>
          <w:sz w:val="24"/>
          <w:szCs w:val="24"/>
          <w:lang w:val="en-GB"/>
        </w:rPr>
        <w:fldChar w:fldCharType="separate"/>
      </w:r>
      <w:r w:rsidR="00D14F69" w:rsidRPr="00D14F69">
        <w:rPr>
          <w:rFonts w:ascii="Times New Roman" w:hAnsi="Times New Roman"/>
          <w:noProof/>
          <w:sz w:val="24"/>
          <w:szCs w:val="24"/>
          <w:vertAlign w:val="superscript"/>
          <w:lang w:val="en-GB"/>
        </w:rPr>
        <w:t>16</w:t>
      </w:r>
      <w:r w:rsidR="004561F9">
        <w:rPr>
          <w:rFonts w:ascii="Times New Roman" w:hAnsi="Times New Roman"/>
          <w:sz w:val="24"/>
          <w:szCs w:val="24"/>
          <w:lang w:val="en-GB"/>
        </w:rPr>
        <w:fldChar w:fldCharType="end"/>
      </w:r>
      <w:r w:rsidR="00265292" w:rsidRPr="00CB188A">
        <w:rPr>
          <w:rFonts w:ascii="Times New Roman" w:hAnsi="Times New Roman"/>
          <w:sz w:val="24"/>
          <w:szCs w:val="24"/>
          <w:lang w:val="en-GB"/>
        </w:rPr>
        <w:t xml:space="preserve">. </w:t>
      </w:r>
      <w:r w:rsidR="00A52435" w:rsidRPr="00CB188A">
        <w:rPr>
          <w:rFonts w:ascii="Times New Roman" w:hAnsi="Times New Roman"/>
          <w:sz w:val="24"/>
          <w:szCs w:val="24"/>
          <w:lang w:val="en-GB"/>
        </w:rPr>
        <w:t xml:space="preserve">The threshold analyses on patient throughout and additional health benefits provided similar results to those </w:t>
      </w:r>
      <w:r w:rsidR="00A52435" w:rsidRPr="00CB188A">
        <w:rPr>
          <w:rFonts w:ascii="Times New Roman" w:hAnsi="Times New Roman"/>
          <w:sz w:val="24"/>
          <w:szCs w:val="24"/>
          <w:lang w:val="en-GB"/>
        </w:rPr>
        <w:lastRenderedPageBreak/>
        <w:t xml:space="preserve">performed under base-case assumptions. Across all scenarios tested, the patient throughput required for </w:t>
      </w:r>
      <w:r w:rsidR="002634FA">
        <w:rPr>
          <w:rFonts w:ascii="Times New Roman" w:hAnsi="Times New Roman"/>
          <w:sz w:val="24"/>
          <w:szCs w:val="24"/>
          <w:lang w:val="en-GB"/>
        </w:rPr>
        <w:t>EOS</w:t>
      </w:r>
      <w:r w:rsidR="00D83E0F">
        <w:rPr>
          <w:rFonts w:ascii="Times New Roman" w:hAnsi="Times New Roman"/>
          <w:sz w:val="24"/>
          <w:szCs w:val="24"/>
          <w:lang w:val="en-GB"/>
        </w:rPr>
        <w:t>®</w:t>
      </w:r>
      <w:r w:rsidR="00A52435" w:rsidRPr="00CB188A">
        <w:rPr>
          <w:rFonts w:ascii="Times New Roman" w:hAnsi="Times New Roman"/>
          <w:sz w:val="24"/>
          <w:szCs w:val="24"/>
          <w:lang w:val="en-GB"/>
        </w:rPr>
        <w:t xml:space="preserve"> to be considered cost-effective is always above 12,800 patients per year or 51 per day, assuming that the through</w:t>
      </w:r>
      <w:r w:rsidR="00B122A1" w:rsidRPr="00CB188A">
        <w:rPr>
          <w:rFonts w:ascii="Times New Roman" w:hAnsi="Times New Roman"/>
          <w:sz w:val="24"/>
          <w:szCs w:val="24"/>
          <w:lang w:val="en-GB"/>
        </w:rPr>
        <w:t>p</w:t>
      </w:r>
      <w:r w:rsidR="00A52435" w:rsidRPr="00CB188A">
        <w:rPr>
          <w:rFonts w:ascii="Times New Roman" w:hAnsi="Times New Roman"/>
          <w:sz w:val="24"/>
          <w:szCs w:val="24"/>
          <w:lang w:val="en-GB"/>
        </w:rPr>
        <w:t>ut for CR would be capped at 30 per day</w:t>
      </w:r>
      <w:r w:rsidR="00D83E0F">
        <w:rPr>
          <w:rFonts w:ascii="Times New Roman" w:hAnsi="Times New Roman"/>
          <w:sz w:val="24"/>
          <w:szCs w:val="24"/>
          <w:lang w:val="en-GB"/>
        </w:rPr>
        <w:t xml:space="preserve">. </w:t>
      </w:r>
      <w:r w:rsidR="00375AF2">
        <w:rPr>
          <w:rFonts w:ascii="Times New Roman" w:hAnsi="Times New Roman"/>
          <w:sz w:val="24"/>
          <w:szCs w:val="24"/>
          <w:lang w:val="en-GB"/>
        </w:rPr>
        <w:t xml:space="preserve">To be cost-effective, </w:t>
      </w:r>
      <w:r w:rsidR="002634FA">
        <w:rPr>
          <w:rFonts w:ascii="Times New Roman" w:hAnsi="Times New Roman"/>
          <w:sz w:val="24"/>
          <w:szCs w:val="24"/>
          <w:lang w:val="en-GB"/>
        </w:rPr>
        <w:t>EOS</w:t>
      </w:r>
      <w:r w:rsidR="00D83E0F">
        <w:rPr>
          <w:rFonts w:ascii="Times New Roman" w:hAnsi="Times New Roman"/>
          <w:sz w:val="24"/>
          <w:szCs w:val="24"/>
          <w:lang w:val="en-GB"/>
        </w:rPr>
        <w:t>®</w:t>
      </w:r>
      <w:r w:rsidR="00375AF2">
        <w:rPr>
          <w:rFonts w:ascii="Times New Roman" w:hAnsi="Times New Roman"/>
          <w:sz w:val="24"/>
          <w:szCs w:val="24"/>
          <w:lang w:val="en-GB"/>
        </w:rPr>
        <w:t xml:space="preserve"> would have to deliver health benefits </w:t>
      </w:r>
      <w:r w:rsidR="003C04DB">
        <w:rPr>
          <w:rFonts w:ascii="Times New Roman" w:hAnsi="Times New Roman"/>
          <w:sz w:val="24"/>
          <w:szCs w:val="24"/>
          <w:lang w:val="en-GB"/>
        </w:rPr>
        <w:t xml:space="preserve">over and above those achieved from the reduction in radiation-induced cancers. </w:t>
      </w:r>
      <w:proofErr w:type="gramStart"/>
      <w:r w:rsidR="003C04DB">
        <w:rPr>
          <w:rFonts w:ascii="Times New Roman" w:hAnsi="Times New Roman"/>
          <w:sz w:val="24"/>
          <w:szCs w:val="24"/>
          <w:lang w:val="en-GB"/>
        </w:rPr>
        <w:t xml:space="preserve">These additional health benefits </w:t>
      </w:r>
      <w:r w:rsidR="00D83E0F">
        <w:rPr>
          <w:rFonts w:ascii="Times New Roman" w:hAnsi="Times New Roman"/>
          <w:sz w:val="24"/>
          <w:szCs w:val="24"/>
          <w:lang w:val="en-GB"/>
        </w:rPr>
        <w:t>varied widely (</w:t>
      </w:r>
      <w:r w:rsidR="00FD5054">
        <w:rPr>
          <w:rFonts w:ascii="Times New Roman" w:hAnsi="Times New Roman"/>
          <w:sz w:val="24"/>
          <w:szCs w:val="24"/>
          <w:lang w:val="en-GB"/>
        </w:rPr>
        <w:t xml:space="preserve">by factors between </w:t>
      </w:r>
      <w:r w:rsidR="004C0FD9" w:rsidRPr="00CB188A">
        <w:rPr>
          <w:rFonts w:ascii="Times New Roman" w:hAnsi="Times New Roman"/>
          <w:sz w:val="24"/>
          <w:szCs w:val="24"/>
          <w:lang w:val="en-GB"/>
        </w:rPr>
        <w:t>1.3 and 38.8</w:t>
      </w:r>
      <w:r w:rsidR="00D83E0F">
        <w:rPr>
          <w:rFonts w:ascii="Times New Roman" w:hAnsi="Times New Roman"/>
          <w:sz w:val="24"/>
          <w:szCs w:val="24"/>
          <w:lang w:val="en-GB"/>
        </w:rPr>
        <w:t>)</w:t>
      </w:r>
      <w:r w:rsidR="00D83E0F" w:rsidRPr="00CB188A">
        <w:rPr>
          <w:rFonts w:ascii="Times New Roman" w:hAnsi="Times New Roman"/>
          <w:sz w:val="24"/>
          <w:szCs w:val="24"/>
          <w:lang w:val="en-GB"/>
        </w:rPr>
        <w:t>, depending on patient throughput, indication and scenario.</w:t>
      </w:r>
      <w:proofErr w:type="gramEnd"/>
      <w:r w:rsidR="00D83E0F" w:rsidRPr="00CB188A">
        <w:rPr>
          <w:rFonts w:ascii="Times New Roman" w:hAnsi="Times New Roman"/>
          <w:sz w:val="24"/>
          <w:szCs w:val="24"/>
          <w:lang w:val="en-GB"/>
        </w:rPr>
        <w:t xml:space="preserve"> </w:t>
      </w:r>
    </w:p>
    <w:p w:rsidR="00A52435" w:rsidRPr="00CB188A" w:rsidRDefault="00A52435" w:rsidP="002D05BD">
      <w:pPr>
        <w:pStyle w:val="Default"/>
        <w:spacing w:line="480" w:lineRule="auto"/>
        <w:rPr>
          <w:rFonts w:ascii="Times New Roman" w:hAnsi="Times New Roman"/>
          <w:sz w:val="24"/>
          <w:szCs w:val="24"/>
          <w:lang w:val="en-GB"/>
        </w:rPr>
      </w:pPr>
    </w:p>
    <w:p w:rsidR="007A4747" w:rsidRPr="00CB188A" w:rsidRDefault="007A4747" w:rsidP="002D05BD">
      <w:pPr>
        <w:pStyle w:val="Default"/>
        <w:spacing w:line="480" w:lineRule="auto"/>
        <w:rPr>
          <w:rFonts w:ascii="Times New Roman" w:hAnsi="Times New Roman"/>
          <w:b/>
          <w:sz w:val="24"/>
          <w:szCs w:val="24"/>
          <w:lang w:val="en-GB"/>
        </w:rPr>
      </w:pPr>
    </w:p>
    <w:p w:rsidR="00FA4604" w:rsidRPr="00CB188A" w:rsidRDefault="0095698F" w:rsidP="002D05BD">
      <w:pPr>
        <w:spacing w:after="0" w:line="480" w:lineRule="auto"/>
        <w:rPr>
          <w:rFonts w:ascii="Times New Roman" w:hAnsi="Times New Roman" w:cs="Times New Roman"/>
          <w:b/>
          <w:bCs/>
          <w:sz w:val="24"/>
          <w:szCs w:val="24"/>
        </w:rPr>
      </w:pPr>
      <w:r w:rsidRPr="00CB188A">
        <w:rPr>
          <w:rFonts w:ascii="Times New Roman" w:hAnsi="Times New Roman" w:cs="Times New Roman"/>
          <w:b/>
          <w:bCs/>
          <w:sz w:val="24"/>
          <w:szCs w:val="24"/>
        </w:rPr>
        <w:t xml:space="preserve"> </w:t>
      </w:r>
      <w:r w:rsidR="003553CE" w:rsidRPr="00CB188A">
        <w:rPr>
          <w:rFonts w:ascii="Times New Roman" w:hAnsi="Times New Roman" w:cs="Times New Roman"/>
          <w:b/>
          <w:bCs/>
          <w:sz w:val="24"/>
          <w:szCs w:val="24"/>
        </w:rPr>
        <w:t>DISCUSSION</w:t>
      </w:r>
    </w:p>
    <w:p w:rsidR="00FE34C6" w:rsidRPr="00CB188A" w:rsidRDefault="00FE34C6" w:rsidP="002D05BD">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t>The</w:t>
      </w:r>
      <w:r w:rsidR="00826039" w:rsidRPr="00CB188A">
        <w:rPr>
          <w:rFonts w:ascii="Times New Roman" w:hAnsi="Times New Roman"/>
          <w:sz w:val="24"/>
          <w:szCs w:val="24"/>
          <w:lang w:val="en-GB"/>
        </w:rPr>
        <w:t xml:space="preserve"> model is the first to fully quantify the long-term costs and health </w:t>
      </w:r>
      <w:r w:rsidR="005D3760">
        <w:rPr>
          <w:rFonts w:ascii="Times New Roman" w:hAnsi="Times New Roman"/>
          <w:sz w:val="24"/>
          <w:szCs w:val="24"/>
          <w:lang w:val="en-GB"/>
        </w:rPr>
        <w:t>losses</w:t>
      </w:r>
      <w:r w:rsidR="00826039" w:rsidRPr="00CB188A">
        <w:rPr>
          <w:rFonts w:ascii="Times New Roman" w:hAnsi="Times New Roman"/>
          <w:sz w:val="24"/>
          <w:szCs w:val="24"/>
          <w:lang w:val="en-GB"/>
        </w:rPr>
        <w:t xml:space="preserve"> associated with diagnostic imaging using </w:t>
      </w:r>
      <w:r w:rsidR="002634FA">
        <w:rPr>
          <w:rFonts w:ascii="Times New Roman" w:hAnsi="Times New Roman"/>
          <w:sz w:val="24"/>
          <w:szCs w:val="24"/>
          <w:lang w:val="en-GB"/>
        </w:rPr>
        <w:t>EOS</w:t>
      </w:r>
      <w:r w:rsidR="00D83E0F">
        <w:rPr>
          <w:rFonts w:ascii="Times New Roman" w:hAnsi="Times New Roman"/>
          <w:sz w:val="24"/>
          <w:szCs w:val="24"/>
          <w:lang w:val="en-GB"/>
        </w:rPr>
        <w:t>®</w:t>
      </w:r>
      <w:r w:rsidR="007A118B" w:rsidRPr="00CB188A">
        <w:rPr>
          <w:rFonts w:ascii="Times New Roman" w:hAnsi="Times New Roman"/>
          <w:sz w:val="24"/>
          <w:szCs w:val="24"/>
          <w:lang w:val="en-GB"/>
        </w:rPr>
        <w:t xml:space="preserve"> and standard X-ray</w:t>
      </w:r>
      <w:r w:rsidR="00826039" w:rsidRPr="00CB188A">
        <w:rPr>
          <w:rFonts w:ascii="Times New Roman" w:hAnsi="Times New Roman"/>
          <w:sz w:val="24"/>
          <w:szCs w:val="24"/>
          <w:lang w:val="en-GB"/>
        </w:rPr>
        <w:t xml:space="preserve">. The estimation of lifetime cancer risk attributable to radiation exposure from diagnostic X-ray imaging was based on the most up-to-date evidence on the effects of ionizing radiation and typical radiation </w:t>
      </w:r>
      <w:r w:rsidRPr="00CB188A">
        <w:rPr>
          <w:rFonts w:ascii="Times New Roman" w:hAnsi="Times New Roman"/>
          <w:sz w:val="24"/>
          <w:szCs w:val="24"/>
          <w:lang w:val="en-GB"/>
        </w:rPr>
        <w:t>doses</w:t>
      </w:r>
      <w:r w:rsidR="00826039" w:rsidRPr="00CB188A">
        <w:rPr>
          <w:rFonts w:ascii="Times New Roman" w:hAnsi="Times New Roman"/>
          <w:sz w:val="24"/>
          <w:szCs w:val="24"/>
          <w:lang w:val="en-GB"/>
        </w:rPr>
        <w:t xml:space="preserve"> from the most recent </w:t>
      </w:r>
      <w:r w:rsidRPr="00CB188A">
        <w:rPr>
          <w:rFonts w:ascii="Times New Roman" w:hAnsi="Times New Roman"/>
          <w:sz w:val="24"/>
          <w:szCs w:val="24"/>
          <w:lang w:val="en-GB"/>
        </w:rPr>
        <w:t xml:space="preserve">UK </w:t>
      </w:r>
      <w:r w:rsidR="00826039" w:rsidRPr="00CB188A">
        <w:rPr>
          <w:rFonts w:ascii="Times New Roman" w:hAnsi="Times New Roman"/>
          <w:sz w:val="24"/>
          <w:szCs w:val="24"/>
          <w:lang w:val="en-GB"/>
        </w:rPr>
        <w:t>data</w:t>
      </w:r>
      <w:r w:rsidR="00D83E0F">
        <w:rPr>
          <w:rFonts w:ascii="Times New Roman" w:hAnsi="Times New Roman"/>
          <w:sz w:val="24"/>
          <w:szCs w:val="24"/>
          <w:lang w:val="en-GB"/>
        </w:rPr>
        <w:t xml:space="preserve"> </w:t>
      </w:r>
      <w:r w:rsidR="004561F9">
        <w:rPr>
          <w:rFonts w:ascii="Times New Roman" w:hAnsi="Times New Roman"/>
          <w:sz w:val="24"/>
          <w:szCs w:val="24"/>
          <w:lang w:val="en-GB"/>
        </w:rPr>
        <w:fldChar w:fldCharType="begin">
          <w:fldData xml:space="preserve">PEVuZE5vdGU+PENpdGU+PEF1dGhvcj5JbnRlcm5hdGlvbmFsIENvbW1pc3Npb24gb24gUmFkaW9s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</w:fldData>
        </w:fldChar>
      </w:r>
      <w:r w:rsidR="00617304">
        <w:rPr>
          <w:rFonts w:ascii="Times New Roman" w:hAnsi="Times New Roman"/>
          <w:sz w:val="24"/>
          <w:szCs w:val="24"/>
          <w:lang w:val="en-GB"/>
        </w:rPr>
        <w:instrText xml:space="preserve"> ADDIN EN.CITE </w:instrText>
      </w:r>
      <w:r w:rsidR="004561F9">
        <w:rPr>
          <w:rFonts w:ascii="Times New Roman" w:hAnsi="Times New Roman"/>
          <w:sz w:val="24"/>
          <w:szCs w:val="24"/>
          <w:lang w:val="en-GB"/>
        </w:rPr>
        <w:fldChar w:fldCharType="begin">
          <w:fldData xml:space="preserve">PEVuZE5vdGU+PENpdGU+PEF1dGhvcj5JbnRlcm5hdGlvbmFsIENvbW1pc3Npb24gb24gUmFkaW9s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</w:fldData>
        </w:fldChar>
      </w:r>
      <w:r w:rsidR="00617304">
        <w:rPr>
          <w:rFonts w:ascii="Times New Roman" w:hAnsi="Times New Roman"/>
          <w:sz w:val="24"/>
          <w:szCs w:val="24"/>
          <w:lang w:val="en-GB"/>
        </w:rPr>
        <w:instrText xml:space="preserve"> ADDIN EN.CITE.DATA </w:instrText>
      </w:r>
      <w:r w:rsidR="004561F9">
        <w:rPr>
          <w:rFonts w:ascii="Times New Roman" w:hAnsi="Times New Roman"/>
          <w:sz w:val="24"/>
          <w:szCs w:val="24"/>
          <w:lang w:val="en-GB"/>
        </w:rPr>
      </w:r>
      <w:r w:rsidR="004561F9">
        <w:rPr>
          <w:rFonts w:ascii="Times New Roman" w:hAnsi="Times New Roman"/>
          <w:sz w:val="24"/>
          <w:szCs w:val="24"/>
          <w:lang w:val="en-GB"/>
        </w:rPr>
        <w:fldChar w:fldCharType="end"/>
      </w:r>
      <w:r w:rsidR="004561F9">
        <w:rPr>
          <w:rFonts w:ascii="Times New Roman" w:hAnsi="Times New Roman"/>
          <w:sz w:val="24"/>
          <w:szCs w:val="24"/>
          <w:lang w:val="en-GB"/>
        </w:rPr>
      </w:r>
      <w:r w:rsidR="004561F9">
        <w:rPr>
          <w:rFonts w:ascii="Times New Roman" w:hAnsi="Times New Roman"/>
          <w:sz w:val="24"/>
          <w:szCs w:val="24"/>
          <w:lang w:val="en-GB"/>
        </w:rPr>
        <w:fldChar w:fldCharType="separate"/>
      </w:r>
      <w:r w:rsidR="00617304" w:rsidRPr="00617304">
        <w:rPr>
          <w:rFonts w:ascii="Times New Roman" w:hAnsi="Times New Roman"/>
          <w:noProof/>
          <w:sz w:val="24"/>
          <w:szCs w:val="24"/>
          <w:vertAlign w:val="superscript"/>
          <w:lang w:val="en-GB"/>
        </w:rPr>
        <w:t>14-16, 20-21</w:t>
      </w:r>
      <w:r w:rsidR="004561F9">
        <w:rPr>
          <w:rFonts w:ascii="Times New Roman" w:hAnsi="Times New Roman"/>
          <w:sz w:val="24"/>
          <w:szCs w:val="24"/>
          <w:lang w:val="en-GB"/>
        </w:rPr>
        <w:fldChar w:fldCharType="end"/>
      </w:r>
      <w:r w:rsidR="00826039" w:rsidRPr="00CB188A">
        <w:rPr>
          <w:rFonts w:ascii="Times New Roman" w:hAnsi="Times New Roman"/>
          <w:sz w:val="24"/>
          <w:szCs w:val="24"/>
          <w:lang w:val="en-GB"/>
        </w:rPr>
        <w:t>.</w:t>
      </w:r>
      <w:r w:rsidR="004F2E5F" w:rsidRPr="00CB188A">
        <w:rPr>
          <w:rFonts w:ascii="Times New Roman" w:hAnsi="Times New Roman"/>
          <w:sz w:val="24"/>
          <w:szCs w:val="24"/>
          <w:lang w:val="en-GB"/>
        </w:rPr>
        <w:t xml:space="preserve"> </w:t>
      </w:r>
    </w:p>
    <w:p w:rsidR="0090074B" w:rsidRPr="00CB188A" w:rsidRDefault="0090074B" w:rsidP="002D05BD">
      <w:pPr>
        <w:pStyle w:val="Default"/>
        <w:spacing w:line="480" w:lineRule="auto"/>
        <w:rPr>
          <w:rFonts w:ascii="Times New Roman" w:hAnsi="Times New Roman"/>
          <w:sz w:val="24"/>
          <w:szCs w:val="24"/>
          <w:lang w:val="en-GB"/>
        </w:rPr>
      </w:pPr>
    </w:p>
    <w:p w:rsidR="004C0FD9" w:rsidRDefault="007F763B" w:rsidP="002D05BD">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t>The results</w:t>
      </w:r>
      <w:r w:rsidR="005D3760">
        <w:rPr>
          <w:rFonts w:ascii="Times New Roman" w:hAnsi="Times New Roman"/>
          <w:sz w:val="24"/>
          <w:szCs w:val="24"/>
          <w:lang w:val="en-GB"/>
        </w:rPr>
        <w:t xml:space="preserve"> indicate that the health losses from diagnostic imaging with standard X-ray are small, and although </w:t>
      </w:r>
      <w:r w:rsidR="002634FA">
        <w:rPr>
          <w:rFonts w:ascii="Times New Roman" w:hAnsi="Times New Roman"/>
          <w:sz w:val="24"/>
          <w:szCs w:val="24"/>
          <w:lang w:val="en-GB"/>
        </w:rPr>
        <w:t>EOS</w:t>
      </w:r>
      <w:r w:rsidR="00D83E0F">
        <w:rPr>
          <w:rFonts w:ascii="Times New Roman" w:hAnsi="Times New Roman"/>
          <w:sz w:val="24"/>
          <w:szCs w:val="24"/>
          <w:lang w:val="en-GB"/>
        </w:rPr>
        <w:t>®</w:t>
      </w:r>
      <w:r w:rsidR="005D3760">
        <w:rPr>
          <w:rFonts w:ascii="Times New Roman" w:hAnsi="Times New Roman"/>
          <w:sz w:val="24"/>
          <w:szCs w:val="24"/>
          <w:lang w:val="en-GB"/>
        </w:rPr>
        <w:t xml:space="preserve"> may reduce the radiation exposure, </w:t>
      </w:r>
      <w:r w:rsidR="00B7574B">
        <w:rPr>
          <w:rFonts w:ascii="Times New Roman" w:hAnsi="Times New Roman"/>
          <w:sz w:val="24"/>
          <w:szCs w:val="24"/>
          <w:lang w:val="en-GB"/>
        </w:rPr>
        <w:t xml:space="preserve">it is not a </w:t>
      </w:r>
      <w:r w:rsidRPr="00CB188A">
        <w:rPr>
          <w:rFonts w:ascii="Times New Roman" w:hAnsi="Times New Roman"/>
          <w:sz w:val="24"/>
          <w:szCs w:val="24"/>
          <w:lang w:val="en-GB"/>
        </w:rPr>
        <w:t xml:space="preserve">cost-effective use of NHS resources. </w:t>
      </w:r>
      <w:r w:rsidR="00FE34C6" w:rsidRPr="00CB188A">
        <w:rPr>
          <w:rFonts w:ascii="Times New Roman" w:hAnsi="Times New Roman"/>
          <w:sz w:val="24"/>
          <w:szCs w:val="24"/>
          <w:lang w:val="en-GB"/>
        </w:rPr>
        <w:t>However</w:t>
      </w:r>
      <w:r w:rsidRPr="00CB188A">
        <w:rPr>
          <w:rFonts w:ascii="Times New Roman" w:hAnsi="Times New Roman"/>
          <w:sz w:val="24"/>
          <w:szCs w:val="24"/>
          <w:lang w:val="en-GB"/>
        </w:rPr>
        <w:t>, two major sources of uncertainty</w:t>
      </w:r>
      <w:r w:rsidR="00C94781">
        <w:rPr>
          <w:rFonts w:ascii="Times New Roman" w:hAnsi="Times New Roman"/>
          <w:sz w:val="24"/>
          <w:szCs w:val="24"/>
          <w:lang w:val="en-GB"/>
        </w:rPr>
        <w:t xml:space="preserve"> remain</w:t>
      </w:r>
      <w:r w:rsidRPr="00CB188A">
        <w:rPr>
          <w:rFonts w:ascii="Times New Roman" w:hAnsi="Times New Roman"/>
          <w:sz w:val="24"/>
          <w:szCs w:val="24"/>
          <w:lang w:val="en-GB"/>
        </w:rPr>
        <w:t xml:space="preserve">. </w:t>
      </w:r>
      <w:r w:rsidR="00B730F6" w:rsidRPr="00CB188A">
        <w:rPr>
          <w:rFonts w:ascii="Times New Roman" w:hAnsi="Times New Roman"/>
          <w:sz w:val="24"/>
          <w:szCs w:val="24"/>
          <w:lang w:val="en-GB"/>
        </w:rPr>
        <w:t xml:space="preserve">The first is </w:t>
      </w:r>
      <w:r w:rsidR="004B23DC" w:rsidRPr="00CB188A">
        <w:rPr>
          <w:rFonts w:ascii="Times New Roman" w:hAnsi="Times New Roman"/>
          <w:sz w:val="24"/>
          <w:szCs w:val="24"/>
          <w:lang w:val="en-GB"/>
        </w:rPr>
        <w:t xml:space="preserve">comparative </w:t>
      </w:r>
      <w:r w:rsidR="00FE34C6" w:rsidRPr="00CB188A">
        <w:rPr>
          <w:rFonts w:ascii="Times New Roman" w:hAnsi="Times New Roman"/>
          <w:sz w:val="24"/>
          <w:szCs w:val="24"/>
          <w:lang w:val="en-GB"/>
        </w:rPr>
        <w:t>patient throughput;</w:t>
      </w:r>
      <w:r w:rsidR="00B730F6" w:rsidRPr="00CB188A">
        <w:rPr>
          <w:rFonts w:ascii="Times New Roman" w:hAnsi="Times New Roman"/>
          <w:sz w:val="24"/>
          <w:szCs w:val="24"/>
          <w:lang w:val="en-GB"/>
        </w:rPr>
        <w:t xml:space="preserve"> the greater the throughput </w:t>
      </w:r>
      <w:r w:rsidR="004B23DC" w:rsidRPr="00CB188A">
        <w:rPr>
          <w:rFonts w:ascii="Times New Roman" w:hAnsi="Times New Roman"/>
          <w:sz w:val="24"/>
          <w:szCs w:val="24"/>
          <w:lang w:val="en-GB"/>
        </w:rPr>
        <w:t xml:space="preserve">for </w:t>
      </w:r>
      <w:r w:rsidR="002634FA">
        <w:rPr>
          <w:rFonts w:ascii="Times New Roman" w:hAnsi="Times New Roman"/>
          <w:sz w:val="24"/>
          <w:szCs w:val="24"/>
          <w:lang w:val="en-GB"/>
        </w:rPr>
        <w:t>EOS</w:t>
      </w:r>
      <w:r w:rsidR="00D83E0F">
        <w:rPr>
          <w:rFonts w:ascii="Times New Roman" w:hAnsi="Times New Roman"/>
          <w:sz w:val="24"/>
          <w:szCs w:val="24"/>
          <w:lang w:val="en-GB"/>
        </w:rPr>
        <w:t>®</w:t>
      </w:r>
      <w:r w:rsidR="004B23DC" w:rsidRPr="00CB188A">
        <w:rPr>
          <w:rFonts w:ascii="Times New Roman" w:hAnsi="Times New Roman"/>
          <w:sz w:val="24"/>
          <w:szCs w:val="24"/>
          <w:lang w:val="en-GB"/>
        </w:rPr>
        <w:t xml:space="preserve"> or the lower for CR, the more cost-effective </w:t>
      </w:r>
      <w:r w:rsidR="002634FA">
        <w:rPr>
          <w:rFonts w:ascii="Times New Roman" w:hAnsi="Times New Roman"/>
          <w:sz w:val="24"/>
          <w:szCs w:val="24"/>
          <w:lang w:val="en-GB"/>
        </w:rPr>
        <w:t>EOS</w:t>
      </w:r>
      <w:r w:rsidR="00D83E0F">
        <w:rPr>
          <w:rFonts w:ascii="Times New Roman" w:hAnsi="Times New Roman"/>
          <w:sz w:val="24"/>
          <w:szCs w:val="24"/>
          <w:lang w:val="en-GB"/>
        </w:rPr>
        <w:t>®</w:t>
      </w:r>
      <w:r w:rsidR="004B23DC" w:rsidRPr="00CB188A">
        <w:rPr>
          <w:rFonts w:ascii="Times New Roman" w:hAnsi="Times New Roman"/>
          <w:sz w:val="24"/>
          <w:szCs w:val="24"/>
          <w:lang w:val="en-GB"/>
        </w:rPr>
        <w:t xml:space="preserve"> </w:t>
      </w:r>
      <w:r w:rsidR="00FE34C6" w:rsidRPr="00CB188A">
        <w:rPr>
          <w:rFonts w:ascii="Times New Roman" w:hAnsi="Times New Roman"/>
          <w:sz w:val="24"/>
          <w:szCs w:val="24"/>
          <w:lang w:val="en-GB"/>
        </w:rPr>
        <w:t xml:space="preserve">will </w:t>
      </w:r>
      <w:r w:rsidR="004B23DC" w:rsidRPr="00CB188A">
        <w:rPr>
          <w:rFonts w:ascii="Times New Roman" w:hAnsi="Times New Roman"/>
          <w:sz w:val="24"/>
          <w:szCs w:val="24"/>
          <w:lang w:val="en-GB"/>
        </w:rPr>
        <w:t xml:space="preserve">appear. </w:t>
      </w:r>
      <w:r w:rsidR="00FE34C6" w:rsidRPr="00CB188A">
        <w:rPr>
          <w:rFonts w:ascii="Times New Roman" w:hAnsi="Times New Roman"/>
          <w:sz w:val="24"/>
          <w:szCs w:val="24"/>
          <w:lang w:val="en-GB"/>
        </w:rPr>
        <w:t xml:space="preserve"> </w:t>
      </w:r>
      <w:r w:rsidR="00B730F6" w:rsidRPr="00CB188A">
        <w:rPr>
          <w:rFonts w:ascii="Times New Roman" w:hAnsi="Times New Roman"/>
          <w:sz w:val="24"/>
          <w:szCs w:val="24"/>
          <w:lang w:val="en-GB"/>
        </w:rPr>
        <w:t xml:space="preserve">Patient throughput </w:t>
      </w:r>
      <w:r w:rsidR="00B95855" w:rsidRPr="00CB188A">
        <w:rPr>
          <w:rFonts w:ascii="Times New Roman" w:hAnsi="Times New Roman"/>
          <w:sz w:val="24"/>
          <w:szCs w:val="24"/>
          <w:lang w:val="en-GB"/>
        </w:rPr>
        <w:t xml:space="preserve">depends on the number of centres using </w:t>
      </w:r>
      <w:r w:rsidR="002634FA">
        <w:rPr>
          <w:rFonts w:ascii="Times New Roman" w:hAnsi="Times New Roman"/>
          <w:sz w:val="24"/>
          <w:szCs w:val="24"/>
          <w:lang w:val="en-GB"/>
        </w:rPr>
        <w:t>EOS</w:t>
      </w:r>
      <w:r w:rsidR="00D83E0F">
        <w:rPr>
          <w:rFonts w:ascii="Times New Roman" w:hAnsi="Times New Roman"/>
          <w:sz w:val="24"/>
          <w:szCs w:val="24"/>
          <w:lang w:val="en-GB"/>
        </w:rPr>
        <w:t>®</w:t>
      </w:r>
      <w:r w:rsidR="00B95855" w:rsidRPr="00CB188A">
        <w:rPr>
          <w:rFonts w:ascii="Times New Roman" w:hAnsi="Times New Roman"/>
          <w:sz w:val="24"/>
          <w:szCs w:val="24"/>
          <w:lang w:val="en-GB"/>
        </w:rPr>
        <w:t xml:space="preserve"> and the intensity of its use during </w:t>
      </w:r>
      <w:r w:rsidR="00FE34C6" w:rsidRPr="00CB188A">
        <w:rPr>
          <w:rFonts w:ascii="Times New Roman" w:hAnsi="Times New Roman"/>
          <w:sz w:val="24"/>
          <w:szCs w:val="24"/>
          <w:lang w:val="en-GB"/>
        </w:rPr>
        <w:t>an</w:t>
      </w:r>
      <w:r w:rsidR="00B95855" w:rsidRPr="00CB188A">
        <w:rPr>
          <w:rFonts w:ascii="Times New Roman" w:hAnsi="Times New Roman"/>
          <w:sz w:val="24"/>
          <w:szCs w:val="24"/>
          <w:lang w:val="en-GB"/>
        </w:rPr>
        <w:t xml:space="preserve"> average working day. </w:t>
      </w:r>
      <w:r w:rsidR="00FE34C6" w:rsidRPr="00CB188A">
        <w:rPr>
          <w:rFonts w:ascii="Times New Roman" w:hAnsi="Times New Roman"/>
          <w:sz w:val="24"/>
          <w:szCs w:val="24"/>
          <w:lang w:val="en-GB"/>
        </w:rPr>
        <w:t xml:space="preserve"> </w:t>
      </w:r>
    </w:p>
    <w:p w:rsidR="004C0FD9" w:rsidRDefault="004C0FD9" w:rsidP="002D05BD">
      <w:pPr>
        <w:pStyle w:val="Default"/>
        <w:spacing w:line="480" w:lineRule="auto"/>
        <w:rPr>
          <w:rFonts w:ascii="Times New Roman" w:hAnsi="Times New Roman"/>
          <w:sz w:val="24"/>
          <w:szCs w:val="24"/>
          <w:lang w:val="en-GB"/>
        </w:rPr>
      </w:pPr>
    </w:p>
    <w:p w:rsidR="004C0FD9" w:rsidRDefault="00FA4604" w:rsidP="002D05BD">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t xml:space="preserve">The other key issue </w:t>
      </w:r>
      <w:r w:rsidR="00FE34C6" w:rsidRPr="00CB188A">
        <w:rPr>
          <w:rFonts w:ascii="Times New Roman" w:hAnsi="Times New Roman"/>
          <w:sz w:val="24"/>
          <w:szCs w:val="24"/>
          <w:lang w:val="en-GB"/>
        </w:rPr>
        <w:t xml:space="preserve">is whether there are any additional </w:t>
      </w:r>
      <w:r w:rsidRPr="00CB188A">
        <w:rPr>
          <w:rFonts w:ascii="Times New Roman" w:hAnsi="Times New Roman"/>
          <w:sz w:val="24"/>
          <w:szCs w:val="24"/>
          <w:lang w:val="en-GB"/>
        </w:rPr>
        <w:t xml:space="preserve">health benefits </w:t>
      </w:r>
      <w:r w:rsidR="00342106" w:rsidRPr="00CB188A">
        <w:rPr>
          <w:rFonts w:ascii="Times New Roman" w:hAnsi="Times New Roman"/>
          <w:sz w:val="24"/>
          <w:szCs w:val="24"/>
          <w:lang w:val="en-GB"/>
        </w:rPr>
        <w:t xml:space="preserve">from </w:t>
      </w:r>
      <w:r w:rsidR="002634FA">
        <w:rPr>
          <w:rFonts w:ascii="Times New Roman" w:hAnsi="Times New Roman"/>
          <w:sz w:val="24"/>
          <w:szCs w:val="24"/>
          <w:lang w:val="en-GB"/>
        </w:rPr>
        <w:t>EOS</w:t>
      </w:r>
      <w:r w:rsidR="00D83E0F">
        <w:rPr>
          <w:rFonts w:ascii="Times New Roman" w:hAnsi="Times New Roman"/>
          <w:sz w:val="24"/>
          <w:szCs w:val="24"/>
          <w:lang w:val="en-GB"/>
        </w:rPr>
        <w:t>®</w:t>
      </w:r>
      <w:r w:rsidR="00342106" w:rsidRPr="00CB188A">
        <w:rPr>
          <w:rFonts w:ascii="Times New Roman" w:hAnsi="Times New Roman"/>
          <w:sz w:val="24"/>
          <w:szCs w:val="24"/>
          <w:lang w:val="en-GB"/>
        </w:rPr>
        <w:t xml:space="preserve"> as a result of changes in medical or surgical care</w:t>
      </w:r>
      <w:r w:rsidRPr="00CB188A">
        <w:rPr>
          <w:rFonts w:ascii="Times New Roman" w:hAnsi="Times New Roman"/>
          <w:sz w:val="24"/>
          <w:szCs w:val="24"/>
          <w:lang w:val="en-GB"/>
        </w:rPr>
        <w:t xml:space="preserve">. </w:t>
      </w:r>
      <w:r w:rsidR="00342106" w:rsidRPr="00CB188A">
        <w:rPr>
          <w:rFonts w:ascii="Times New Roman" w:hAnsi="Times New Roman"/>
          <w:sz w:val="24"/>
          <w:szCs w:val="24"/>
          <w:lang w:val="en-GB"/>
        </w:rPr>
        <w:t xml:space="preserve">Due to the absence of any evidence on other health </w:t>
      </w:r>
      <w:r w:rsidR="00342106" w:rsidRPr="00CB188A">
        <w:rPr>
          <w:rFonts w:ascii="Times New Roman" w:hAnsi="Times New Roman"/>
          <w:sz w:val="24"/>
          <w:szCs w:val="24"/>
          <w:lang w:val="en-GB"/>
        </w:rPr>
        <w:lastRenderedPageBreak/>
        <w:t>effects over and above radiation exposure, t</w:t>
      </w:r>
      <w:r w:rsidRPr="00CB188A">
        <w:rPr>
          <w:rFonts w:ascii="Times New Roman" w:hAnsi="Times New Roman"/>
          <w:sz w:val="24"/>
          <w:szCs w:val="24"/>
          <w:lang w:val="en-GB"/>
        </w:rPr>
        <w:t xml:space="preserve">he base-case </w:t>
      </w:r>
      <w:r w:rsidR="00342106" w:rsidRPr="00CB188A">
        <w:rPr>
          <w:rFonts w:ascii="Times New Roman" w:hAnsi="Times New Roman"/>
          <w:sz w:val="24"/>
          <w:szCs w:val="24"/>
          <w:lang w:val="en-GB"/>
        </w:rPr>
        <w:t>assumed that health benefit wa</w:t>
      </w:r>
      <w:r w:rsidRPr="00CB188A">
        <w:rPr>
          <w:rFonts w:ascii="Times New Roman" w:hAnsi="Times New Roman"/>
          <w:sz w:val="24"/>
          <w:szCs w:val="24"/>
          <w:lang w:val="en-GB"/>
        </w:rPr>
        <w:t xml:space="preserve">s </w:t>
      </w:r>
      <w:r w:rsidR="00B122A1" w:rsidRPr="00CB188A">
        <w:rPr>
          <w:rFonts w:ascii="Times New Roman" w:hAnsi="Times New Roman"/>
          <w:sz w:val="24"/>
          <w:szCs w:val="24"/>
          <w:lang w:val="en-GB"/>
        </w:rPr>
        <w:t xml:space="preserve">achieved </w:t>
      </w:r>
      <w:r w:rsidRPr="00CB188A">
        <w:rPr>
          <w:rFonts w:ascii="Times New Roman" w:hAnsi="Times New Roman"/>
          <w:sz w:val="24"/>
          <w:szCs w:val="24"/>
          <w:lang w:val="en-GB"/>
        </w:rPr>
        <w:t xml:space="preserve">solely from reduced radiation </w:t>
      </w:r>
      <w:r w:rsidR="00342106" w:rsidRPr="00CB188A">
        <w:rPr>
          <w:rFonts w:ascii="Times New Roman" w:hAnsi="Times New Roman"/>
          <w:sz w:val="24"/>
          <w:szCs w:val="24"/>
          <w:lang w:val="en-GB"/>
        </w:rPr>
        <w:t>exposure</w:t>
      </w:r>
      <w:r w:rsidRPr="00CB188A">
        <w:rPr>
          <w:rFonts w:ascii="Times New Roman" w:hAnsi="Times New Roman"/>
          <w:sz w:val="24"/>
          <w:szCs w:val="24"/>
          <w:lang w:val="en-GB"/>
        </w:rPr>
        <w:t xml:space="preserve"> and hence lower incidence of cancer.  Although no evidence has been identified, there may be health benefits from </w:t>
      </w:r>
      <w:r w:rsidR="002634FA">
        <w:rPr>
          <w:rFonts w:ascii="Times New Roman" w:hAnsi="Times New Roman"/>
          <w:sz w:val="24"/>
          <w:szCs w:val="24"/>
          <w:lang w:val="en-GB"/>
        </w:rPr>
        <w:t>EOS</w:t>
      </w:r>
      <w:r w:rsidR="00D83E0F">
        <w:rPr>
          <w:rFonts w:ascii="Times New Roman" w:hAnsi="Times New Roman"/>
          <w:sz w:val="24"/>
          <w:szCs w:val="24"/>
          <w:lang w:val="en-GB"/>
        </w:rPr>
        <w:t>®</w:t>
      </w:r>
      <w:r w:rsidRPr="00CB188A">
        <w:rPr>
          <w:rFonts w:ascii="Times New Roman" w:hAnsi="Times New Roman"/>
          <w:sz w:val="24"/>
          <w:szCs w:val="24"/>
          <w:lang w:val="en-GB"/>
        </w:rPr>
        <w:t xml:space="preserve"> as a result of the nature and quality of the </w:t>
      </w:r>
      <w:r w:rsidR="00342106" w:rsidRPr="00CB188A">
        <w:rPr>
          <w:rFonts w:ascii="Times New Roman" w:hAnsi="Times New Roman"/>
          <w:sz w:val="24"/>
          <w:szCs w:val="24"/>
          <w:lang w:val="en-GB"/>
        </w:rPr>
        <w:t>image, which could prompt</w:t>
      </w:r>
      <w:r w:rsidRPr="00CB188A">
        <w:rPr>
          <w:rFonts w:ascii="Times New Roman" w:hAnsi="Times New Roman"/>
          <w:sz w:val="24"/>
          <w:szCs w:val="24"/>
          <w:lang w:val="en-GB"/>
        </w:rPr>
        <w:t xml:space="preserve"> therapeutic </w:t>
      </w:r>
      <w:r w:rsidR="004C0FD9">
        <w:rPr>
          <w:rFonts w:ascii="Times New Roman" w:hAnsi="Times New Roman"/>
          <w:sz w:val="24"/>
          <w:szCs w:val="24"/>
          <w:lang w:val="en-GB"/>
        </w:rPr>
        <w:t xml:space="preserve">benefits and </w:t>
      </w:r>
      <w:r w:rsidR="00342106" w:rsidRPr="00CB188A">
        <w:rPr>
          <w:rFonts w:ascii="Times New Roman" w:hAnsi="Times New Roman"/>
          <w:sz w:val="24"/>
          <w:szCs w:val="24"/>
          <w:lang w:val="en-GB"/>
        </w:rPr>
        <w:t xml:space="preserve">potentially lead to </w:t>
      </w:r>
      <w:r w:rsidRPr="00CB188A">
        <w:rPr>
          <w:rFonts w:ascii="Times New Roman" w:hAnsi="Times New Roman"/>
          <w:sz w:val="24"/>
          <w:szCs w:val="24"/>
          <w:lang w:val="en-GB"/>
        </w:rPr>
        <w:t>better outcomes</w:t>
      </w:r>
      <w:r w:rsidR="00B95855" w:rsidRPr="00CB188A">
        <w:rPr>
          <w:rFonts w:ascii="Times New Roman" w:hAnsi="Times New Roman"/>
          <w:sz w:val="24"/>
          <w:szCs w:val="24"/>
          <w:lang w:val="en-GB"/>
        </w:rPr>
        <w:t xml:space="preserve">. </w:t>
      </w:r>
    </w:p>
    <w:p w:rsidR="004C0FD9" w:rsidRDefault="004C0FD9" w:rsidP="002D05BD">
      <w:pPr>
        <w:pStyle w:val="Default"/>
        <w:spacing w:line="480" w:lineRule="auto"/>
        <w:rPr>
          <w:rFonts w:ascii="Times New Roman" w:hAnsi="Times New Roman"/>
          <w:sz w:val="24"/>
          <w:szCs w:val="24"/>
          <w:lang w:val="en-GB"/>
        </w:rPr>
      </w:pPr>
    </w:p>
    <w:p w:rsidR="00A101B4" w:rsidRPr="00CB188A" w:rsidRDefault="00B95855" w:rsidP="002D05BD">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t>The threshold analysis suggests that</w:t>
      </w:r>
      <w:r w:rsidR="00342106" w:rsidRPr="00CB188A">
        <w:rPr>
          <w:rFonts w:ascii="Times New Roman" w:hAnsi="Times New Roman"/>
          <w:sz w:val="24"/>
          <w:szCs w:val="24"/>
          <w:lang w:val="en-GB"/>
        </w:rPr>
        <w:t xml:space="preserve"> the health gain from any therapeutic change</w:t>
      </w:r>
      <w:r w:rsidR="00FA4604" w:rsidRPr="00CB188A">
        <w:rPr>
          <w:rFonts w:ascii="Times New Roman" w:hAnsi="Times New Roman"/>
          <w:sz w:val="24"/>
          <w:szCs w:val="24"/>
          <w:lang w:val="en-GB"/>
        </w:rPr>
        <w:t xml:space="preserve"> </w:t>
      </w:r>
      <w:r w:rsidR="00342106" w:rsidRPr="00CB188A">
        <w:rPr>
          <w:rFonts w:ascii="Times New Roman" w:hAnsi="Times New Roman"/>
          <w:sz w:val="24"/>
          <w:szCs w:val="24"/>
          <w:lang w:val="en-GB"/>
        </w:rPr>
        <w:t>as a result of</w:t>
      </w:r>
      <w:r w:rsidR="00FA4604" w:rsidRPr="00CB188A">
        <w:rPr>
          <w:rFonts w:ascii="Times New Roman" w:hAnsi="Times New Roman"/>
          <w:sz w:val="24"/>
          <w:szCs w:val="24"/>
          <w:lang w:val="en-GB"/>
        </w:rPr>
        <w:t xml:space="preserve"> the </w:t>
      </w:r>
      <w:r w:rsidR="002634FA">
        <w:rPr>
          <w:rFonts w:ascii="Times New Roman" w:hAnsi="Times New Roman"/>
          <w:sz w:val="24"/>
          <w:szCs w:val="24"/>
          <w:lang w:val="en-GB"/>
        </w:rPr>
        <w:t>EOS</w:t>
      </w:r>
      <w:r w:rsidR="00D83E0F">
        <w:rPr>
          <w:rFonts w:ascii="Times New Roman" w:hAnsi="Times New Roman"/>
          <w:sz w:val="24"/>
          <w:szCs w:val="24"/>
          <w:lang w:val="en-GB"/>
        </w:rPr>
        <w:t>®</w:t>
      </w:r>
      <w:r w:rsidR="00FA4604" w:rsidRPr="00CB188A">
        <w:rPr>
          <w:rFonts w:ascii="Times New Roman" w:hAnsi="Times New Roman"/>
          <w:sz w:val="24"/>
          <w:szCs w:val="24"/>
          <w:lang w:val="en-GB"/>
        </w:rPr>
        <w:t xml:space="preserve"> image would need to be significantly greater than those from reduced radiation dose alone</w:t>
      </w:r>
      <w:r w:rsidR="002634FA">
        <w:rPr>
          <w:rFonts w:ascii="Times New Roman" w:hAnsi="Times New Roman"/>
          <w:sz w:val="24"/>
          <w:szCs w:val="24"/>
          <w:lang w:val="en-GB"/>
        </w:rPr>
        <w:t xml:space="preserve"> (</w:t>
      </w:r>
      <w:r w:rsidR="006D25BE">
        <w:rPr>
          <w:rFonts w:ascii="Times New Roman" w:hAnsi="Times New Roman"/>
          <w:sz w:val="24"/>
          <w:szCs w:val="24"/>
          <w:lang w:val="en-GB"/>
        </w:rPr>
        <w:t xml:space="preserve">between 0.001 and 0.003 QALYs under </w:t>
      </w:r>
      <w:r w:rsidR="00ED5C1F">
        <w:rPr>
          <w:rFonts w:ascii="Times New Roman" w:hAnsi="Times New Roman"/>
          <w:sz w:val="24"/>
          <w:szCs w:val="24"/>
          <w:lang w:val="en-GB"/>
        </w:rPr>
        <w:t xml:space="preserve">throughput assumption 1 </w:t>
      </w:r>
      <w:r w:rsidR="006D25BE">
        <w:rPr>
          <w:rFonts w:ascii="Times New Roman" w:hAnsi="Times New Roman"/>
          <w:sz w:val="24"/>
          <w:szCs w:val="24"/>
          <w:lang w:val="en-GB"/>
        </w:rPr>
        <w:t xml:space="preserve">and between 0.0002 and 0.002 QALYs under </w:t>
      </w:r>
      <w:r w:rsidR="00ED5C1F">
        <w:rPr>
          <w:rFonts w:ascii="Times New Roman" w:hAnsi="Times New Roman"/>
          <w:sz w:val="24"/>
          <w:szCs w:val="24"/>
          <w:lang w:val="en-GB"/>
        </w:rPr>
        <w:t>throughput assumption 2</w:t>
      </w:r>
      <w:r w:rsidR="006D25BE">
        <w:rPr>
          <w:rFonts w:ascii="Times New Roman" w:hAnsi="Times New Roman"/>
          <w:sz w:val="24"/>
          <w:szCs w:val="24"/>
          <w:lang w:val="en-GB"/>
        </w:rPr>
        <w:t>)</w:t>
      </w:r>
      <w:r w:rsidR="00FA4604" w:rsidRPr="00CB188A">
        <w:rPr>
          <w:rFonts w:ascii="Times New Roman" w:hAnsi="Times New Roman"/>
          <w:sz w:val="24"/>
          <w:szCs w:val="24"/>
          <w:lang w:val="en-GB"/>
        </w:rPr>
        <w:t>.</w:t>
      </w:r>
      <w:r w:rsidR="00E86D70" w:rsidRPr="00CB188A">
        <w:rPr>
          <w:rFonts w:ascii="Times New Roman" w:hAnsi="Times New Roman"/>
          <w:sz w:val="24"/>
          <w:szCs w:val="24"/>
          <w:lang w:val="en-GB"/>
        </w:rPr>
        <w:t xml:space="preserve"> </w:t>
      </w:r>
      <w:r w:rsidR="00A101B4" w:rsidRPr="00CB188A">
        <w:rPr>
          <w:rFonts w:ascii="Times New Roman" w:hAnsi="Times New Roman"/>
          <w:sz w:val="24"/>
          <w:szCs w:val="24"/>
          <w:lang w:val="en-GB"/>
        </w:rPr>
        <w:t xml:space="preserve">Another way of assessing the plausibility of the necessary QALY gains is to compare them with </w:t>
      </w:r>
      <w:r w:rsidR="004C0FD9">
        <w:rPr>
          <w:rFonts w:ascii="Times New Roman" w:hAnsi="Times New Roman"/>
          <w:sz w:val="24"/>
          <w:szCs w:val="24"/>
          <w:lang w:val="en-GB"/>
        </w:rPr>
        <w:t>those</w:t>
      </w:r>
      <w:r w:rsidR="00A101B4" w:rsidRPr="00CB188A">
        <w:rPr>
          <w:rFonts w:ascii="Times New Roman" w:hAnsi="Times New Roman"/>
          <w:sz w:val="24"/>
          <w:szCs w:val="24"/>
          <w:lang w:val="en-GB"/>
        </w:rPr>
        <w:t xml:space="preserve"> estimated for other diagnostic tests based on firmer evidence.  In many situations the health g</w:t>
      </w:r>
      <w:r w:rsidR="004D3C38" w:rsidRPr="00CB188A">
        <w:rPr>
          <w:rFonts w:ascii="Times New Roman" w:hAnsi="Times New Roman"/>
          <w:sz w:val="24"/>
          <w:szCs w:val="24"/>
          <w:lang w:val="en-GB"/>
        </w:rPr>
        <w:t xml:space="preserve">ains from changes in diagnostic </w:t>
      </w:r>
      <w:r w:rsidR="00A101B4" w:rsidRPr="00CB188A">
        <w:rPr>
          <w:rFonts w:ascii="Times New Roman" w:hAnsi="Times New Roman"/>
          <w:sz w:val="24"/>
          <w:szCs w:val="24"/>
          <w:lang w:val="en-GB"/>
        </w:rPr>
        <w:t>technologies tend to be relatively small as only a proportion of patients have their diagnoses altered as a result, a smaller proportion still experience a therapeutic change</w:t>
      </w:r>
      <w:r w:rsidR="006D25BE">
        <w:rPr>
          <w:rFonts w:ascii="Times New Roman" w:hAnsi="Times New Roman"/>
          <w:sz w:val="24"/>
          <w:szCs w:val="24"/>
          <w:lang w:val="en-GB"/>
        </w:rPr>
        <w:t>,</w:t>
      </w:r>
      <w:r w:rsidR="00A101B4" w:rsidRPr="00CB188A">
        <w:rPr>
          <w:rFonts w:ascii="Times New Roman" w:hAnsi="Times New Roman"/>
          <w:sz w:val="24"/>
          <w:szCs w:val="24"/>
          <w:lang w:val="en-GB"/>
        </w:rPr>
        <w:t xml:space="preserve"> and a yet smaller group actually ha</w:t>
      </w:r>
      <w:r w:rsidR="00B122A1" w:rsidRPr="00CB188A">
        <w:rPr>
          <w:rFonts w:ascii="Times New Roman" w:hAnsi="Times New Roman"/>
          <w:sz w:val="24"/>
          <w:szCs w:val="24"/>
          <w:lang w:val="en-GB"/>
        </w:rPr>
        <w:t>ve</w:t>
      </w:r>
      <w:r w:rsidR="00A101B4" w:rsidRPr="00CB188A">
        <w:rPr>
          <w:rFonts w:ascii="Times New Roman" w:hAnsi="Times New Roman"/>
          <w:sz w:val="24"/>
          <w:szCs w:val="24"/>
          <w:lang w:val="en-GB"/>
        </w:rPr>
        <w:t xml:space="preserve"> a change in outcomes.  For example, in evaluating different diagnostic strategies for coronary artery disease in patients of 55 years of age, Garber and Solomon found differences in lifetime QALYs of between 0.001 and 0.025 across six diagnostic strategies</w:t>
      </w:r>
      <w:r w:rsidR="004D3C38" w:rsidRPr="00CB188A">
        <w:rPr>
          <w:rFonts w:ascii="Times New Roman" w:hAnsi="Times New Roman"/>
          <w:sz w:val="24"/>
          <w:szCs w:val="24"/>
          <w:lang w:val="en-GB"/>
        </w:rPr>
        <w:t xml:space="preserve">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&lt;EndNote&gt;&lt;Cite&gt;&lt;Author&gt;Garber&lt;/Author&gt;&lt;Year&gt;1999&lt;/Year&gt;&lt;RecNum&gt;31&lt;/RecNum&gt;&lt;record&gt;&lt;rec-number&gt;31&lt;/rec-number&gt;&lt;foreign-keys&gt;&lt;key app="EN" db-id="pzrwsz205ter03ept5xxafpax00trzafrv9r"&gt;31&lt;/key&gt;&lt;/foreign-keys&gt;&lt;ref-type name="Journal Article"&gt;17&lt;/ref-type&gt;&lt;contributors&gt;&lt;authors&gt;&lt;author&gt;Garber, A.M. &lt;/author&gt;&lt;author&gt;Solomon, N.A.&lt;/author&gt;&lt;/authors&gt;&lt;/contributors&gt;&lt;titles&gt;&lt;title&gt;Cost-effectiveness of alternative test strategies for the diagnosis of coronary artery disease&lt;/title&gt;&lt;secondary-title&gt;Ann Intern Med&lt;/secondary-title&gt;&lt;/titles&gt;&lt;periodical&gt;&lt;full-title&gt;Ann Intern Med&lt;/full-title&gt;&lt;/periodical&gt;&lt;pages&gt;719-28&lt;/pages&gt;&lt;volume&gt;130&lt;/volume&gt;&lt;dates&gt;&lt;year&gt;1999&lt;/year&gt;&lt;/dates&gt;&lt;urls&gt;&lt;/urls&gt;&lt;custom4&gt;Handsearch&lt;/custom4&gt;&lt;/record&gt;&lt;/Cite&gt;&lt;/EndNote&gt;</w:instrText>
      </w:r>
      <w:r w:rsidR="004561F9">
        <w:rPr>
          <w:rFonts w:ascii="Times New Roman" w:hAnsi="Times New Roman"/>
          <w:sz w:val="24"/>
          <w:szCs w:val="24"/>
          <w:lang w:val="en-GB"/>
        </w:rPr>
        <w:fldChar w:fldCharType="separate"/>
      </w:r>
      <w:r w:rsidR="00D14F69" w:rsidRPr="00D14F69">
        <w:rPr>
          <w:rFonts w:ascii="Times New Roman" w:hAnsi="Times New Roman"/>
          <w:noProof/>
          <w:sz w:val="24"/>
          <w:szCs w:val="24"/>
          <w:vertAlign w:val="superscript"/>
          <w:lang w:val="en-GB"/>
        </w:rPr>
        <w:t>22</w:t>
      </w:r>
      <w:r w:rsidR="004561F9">
        <w:rPr>
          <w:rFonts w:ascii="Times New Roman" w:hAnsi="Times New Roman"/>
          <w:sz w:val="24"/>
          <w:szCs w:val="24"/>
          <w:lang w:val="en-GB"/>
        </w:rPr>
        <w:fldChar w:fldCharType="end"/>
      </w:r>
      <w:r w:rsidR="00A101B4" w:rsidRPr="00CB188A">
        <w:rPr>
          <w:rFonts w:ascii="Times New Roman" w:hAnsi="Times New Roman"/>
          <w:sz w:val="24"/>
          <w:szCs w:val="24"/>
          <w:lang w:val="en-GB"/>
        </w:rPr>
        <w:t>.</w:t>
      </w:r>
      <w:r w:rsidR="00E86D70" w:rsidRPr="00CB188A">
        <w:rPr>
          <w:rFonts w:ascii="Times New Roman" w:hAnsi="Times New Roman"/>
          <w:sz w:val="24"/>
          <w:szCs w:val="24"/>
          <w:lang w:val="en-GB"/>
        </w:rPr>
        <w:t xml:space="preserve"> </w:t>
      </w:r>
    </w:p>
    <w:p w:rsidR="00E86D70" w:rsidRPr="00CB188A" w:rsidRDefault="00E86D70" w:rsidP="002D05BD">
      <w:pPr>
        <w:pStyle w:val="Default"/>
        <w:spacing w:line="480" w:lineRule="auto"/>
        <w:rPr>
          <w:rFonts w:ascii="Times New Roman" w:hAnsi="Times New Roman"/>
          <w:sz w:val="24"/>
          <w:szCs w:val="24"/>
          <w:lang w:val="en-GB"/>
        </w:rPr>
      </w:pPr>
    </w:p>
    <w:p w:rsidR="00E86D70" w:rsidRPr="00CB188A" w:rsidRDefault="004C0FD9" w:rsidP="002D05BD">
      <w:pPr>
        <w:pStyle w:val="Default"/>
        <w:spacing w:line="480" w:lineRule="auto"/>
        <w:rPr>
          <w:rFonts w:ascii="Times New Roman" w:hAnsi="Times New Roman"/>
          <w:sz w:val="24"/>
          <w:szCs w:val="24"/>
          <w:lang w:val="en-GB"/>
        </w:rPr>
      </w:pPr>
      <w:r>
        <w:rPr>
          <w:rFonts w:ascii="Times New Roman" w:hAnsi="Times New Roman"/>
          <w:sz w:val="24"/>
          <w:szCs w:val="24"/>
          <w:lang w:val="en-GB"/>
        </w:rPr>
        <w:t>On the basis of the evidence and analysis presented here, t</w:t>
      </w:r>
      <w:r w:rsidRPr="00CB188A">
        <w:rPr>
          <w:rFonts w:ascii="Times New Roman" w:hAnsi="Times New Roman"/>
          <w:sz w:val="24"/>
          <w:szCs w:val="24"/>
          <w:lang w:val="en-GB"/>
        </w:rPr>
        <w:t xml:space="preserve">he </w:t>
      </w:r>
      <w:r w:rsidR="00E86D70" w:rsidRPr="00CB188A">
        <w:rPr>
          <w:rFonts w:ascii="Times New Roman" w:hAnsi="Times New Roman"/>
          <w:sz w:val="24"/>
          <w:szCs w:val="24"/>
          <w:lang w:val="en-GB"/>
        </w:rPr>
        <w:t xml:space="preserve">NICE Diagnostic Advisory Committee concluded that </w:t>
      </w:r>
      <w:r w:rsidR="002634FA">
        <w:rPr>
          <w:rFonts w:ascii="Times New Roman" w:hAnsi="Times New Roman"/>
          <w:sz w:val="24"/>
          <w:szCs w:val="24"/>
          <w:lang w:val="en-GB"/>
        </w:rPr>
        <w:t>EOS</w:t>
      </w:r>
      <w:r w:rsidR="00D83E0F">
        <w:rPr>
          <w:rFonts w:ascii="Times New Roman" w:hAnsi="Times New Roman"/>
          <w:sz w:val="24"/>
          <w:szCs w:val="24"/>
          <w:lang w:val="en-GB"/>
        </w:rPr>
        <w:t>®</w:t>
      </w:r>
      <w:r w:rsidR="00E86D70" w:rsidRPr="00CB188A">
        <w:rPr>
          <w:rFonts w:ascii="Times New Roman" w:hAnsi="Times New Roman"/>
          <w:sz w:val="24"/>
          <w:szCs w:val="24"/>
          <w:lang w:val="en-GB"/>
        </w:rPr>
        <w:t xml:space="preserve"> is unlikely to represent a cost-effective use</w:t>
      </w:r>
      <w:r w:rsidR="006D25BE">
        <w:rPr>
          <w:rFonts w:ascii="Times New Roman" w:hAnsi="Times New Roman"/>
          <w:sz w:val="24"/>
          <w:szCs w:val="24"/>
          <w:lang w:val="en-GB"/>
        </w:rPr>
        <w:t xml:space="preserve"> of NHS resources. </w:t>
      </w:r>
      <w:r w:rsidR="00E86D70" w:rsidRPr="00CB188A">
        <w:rPr>
          <w:rFonts w:ascii="Times New Roman" w:hAnsi="Times New Roman"/>
          <w:sz w:val="24"/>
          <w:szCs w:val="24"/>
          <w:lang w:val="en-GB"/>
        </w:rPr>
        <w:t xml:space="preserve">The Committee considered the evidence available on the benefits of </w:t>
      </w:r>
      <w:r w:rsidR="006D25BE">
        <w:rPr>
          <w:rFonts w:ascii="Times New Roman" w:hAnsi="Times New Roman"/>
          <w:sz w:val="24"/>
          <w:szCs w:val="24"/>
          <w:lang w:val="en-GB"/>
        </w:rPr>
        <w:t>EOS</w:t>
      </w:r>
      <w:r w:rsidR="00D83E0F">
        <w:rPr>
          <w:rFonts w:ascii="Times New Roman" w:hAnsi="Times New Roman"/>
          <w:sz w:val="24"/>
          <w:szCs w:val="24"/>
          <w:lang w:val="en-GB"/>
        </w:rPr>
        <w:t>®</w:t>
      </w:r>
      <w:r w:rsidR="00E86D70" w:rsidRPr="00CB188A">
        <w:rPr>
          <w:rFonts w:ascii="Times New Roman" w:hAnsi="Times New Roman"/>
          <w:sz w:val="24"/>
          <w:szCs w:val="24"/>
          <w:lang w:val="en-GB"/>
        </w:rPr>
        <w:t xml:space="preserve">, but concluded that, for </w:t>
      </w:r>
      <w:r w:rsidR="00D83E0F">
        <w:rPr>
          <w:rFonts w:ascii="Times New Roman" w:hAnsi="Times New Roman"/>
          <w:sz w:val="24"/>
          <w:szCs w:val="24"/>
          <w:lang w:val="en-GB"/>
        </w:rPr>
        <w:t>EOS®</w:t>
      </w:r>
      <w:r w:rsidR="00E86D70" w:rsidRPr="00CB188A">
        <w:rPr>
          <w:rFonts w:ascii="Times New Roman" w:hAnsi="Times New Roman"/>
          <w:sz w:val="24"/>
          <w:szCs w:val="24"/>
          <w:lang w:val="en-GB"/>
        </w:rPr>
        <w:t xml:space="preserve"> to be cost-effective, these benefits need to translate into health improvements for patients</w:t>
      </w:r>
      <w:r w:rsidR="002E4102" w:rsidRPr="00CB188A">
        <w:rPr>
          <w:rFonts w:ascii="Times New Roman" w:hAnsi="Times New Roman"/>
          <w:sz w:val="24"/>
          <w:szCs w:val="24"/>
          <w:lang w:val="en-GB"/>
        </w:rPr>
        <w:t xml:space="preserve"> </w:t>
      </w:r>
      <w:r w:rsidR="006D25BE" w:rsidRPr="00CB188A">
        <w:rPr>
          <w:rFonts w:ascii="Times New Roman" w:hAnsi="Times New Roman"/>
          <w:sz w:val="24"/>
          <w:szCs w:val="24"/>
          <w:lang w:val="en-GB"/>
        </w:rPr>
        <w:t>and called for further research to establish whether EOS</w:t>
      </w:r>
      <w:r w:rsidR="00ED5C1F">
        <w:rPr>
          <w:rFonts w:ascii="Times New Roman" w:hAnsi="Times New Roman"/>
          <w:sz w:val="24"/>
          <w:szCs w:val="24"/>
          <w:lang w:val="en-GB"/>
        </w:rPr>
        <w:t>®</w:t>
      </w:r>
      <w:r w:rsidR="006D25BE" w:rsidRPr="00CB188A">
        <w:rPr>
          <w:rFonts w:ascii="Times New Roman" w:hAnsi="Times New Roman"/>
          <w:sz w:val="24"/>
          <w:szCs w:val="24"/>
          <w:lang w:val="en-GB"/>
        </w:rPr>
        <w:t xml:space="preserve"> can achieve health benefits over and above those associated with lower radiation exposure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&lt;EndNote&gt;&lt;Cite&gt;&lt;Author&gt;National Institute for Health and Clinical Excellence&lt;/Author&gt;&lt;Year&gt;2011&lt;/Year&gt;&lt;RecNum&gt;30&lt;/RecNum&gt;&lt;record&gt;&lt;rec-number&gt;30&lt;/rec-number&gt;&lt;foreign-keys&gt;&lt;key app="EN" db-id="pzrwsz205ter03ept5xxafpax00trzafrv9r"&gt;30&lt;/key&gt;&lt;/foreign-keys&gt;&lt;ref-type name="Report"&gt;27&lt;/ref-type&gt;&lt;contributors&gt;&lt;authors&gt;&lt;author&gt;National Institute for Health and Clinical Excellence,&lt;/author&gt;&lt;/authors&gt;&lt;/contributors&gt;&lt;titles&gt;&lt;title&gt;The EOS 2D/3D imaging system: NICE diagnostic guidance 1&lt;/title&gt;&lt;/titles&gt;&lt;dates&gt;&lt;year&gt;2011&lt;/year&gt;&lt;pub-dates&gt;&lt;date&gt;October 2011&lt;/date&gt;&lt;/pub-dates&gt;&lt;/dates&gt;&lt;pub-location&gt;London&lt;/pub-location&gt;&lt;publisher&gt;National Institute for Health and Clinical Excellence&lt;/publisher&gt;&lt;urls&gt;&lt;related-urls&gt;&lt;url&gt;www.nice.org.uk/dg1&lt;/url&gt;&lt;/related-urls&gt;&lt;/urls&gt;&lt;custom4&gt;Handsearch&lt;/custom4&gt;&lt;/record&gt;&lt;/Cite&gt;&lt;/EndNote&gt;</w:instrText>
      </w:r>
      <w:r w:rsidR="004561F9">
        <w:rPr>
          <w:rFonts w:ascii="Times New Roman" w:hAnsi="Times New Roman"/>
          <w:sz w:val="24"/>
          <w:szCs w:val="24"/>
          <w:lang w:val="en-GB"/>
        </w:rPr>
        <w:fldChar w:fldCharType="separate"/>
      </w:r>
      <w:r w:rsidR="00D400C0" w:rsidRPr="00D400C0">
        <w:rPr>
          <w:rFonts w:ascii="Times New Roman" w:hAnsi="Times New Roman"/>
          <w:noProof/>
          <w:sz w:val="24"/>
          <w:szCs w:val="24"/>
          <w:vertAlign w:val="superscript"/>
          <w:lang w:val="en-GB"/>
        </w:rPr>
        <w:t>2</w:t>
      </w:r>
      <w:r w:rsidR="004561F9">
        <w:rPr>
          <w:rFonts w:ascii="Times New Roman" w:hAnsi="Times New Roman"/>
          <w:sz w:val="24"/>
          <w:szCs w:val="24"/>
          <w:lang w:val="en-GB"/>
        </w:rPr>
        <w:fldChar w:fldCharType="end"/>
      </w:r>
      <w:r w:rsidR="006E0B49" w:rsidRPr="00CB188A">
        <w:rPr>
          <w:rFonts w:ascii="Times New Roman" w:hAnsi="Times New Roman"/>
          <w:sz w:val="24"/>
          <w:szCs w:val="24"/>
          <w:lang w:val="en-GB"/>
        </w:rPr>
        <w:t>.</w:t>
      </w:r>
      <w:r w:rsidR="00E86D70" w:rsidRPr="00CB188A">
        <w:rPr>
          <w:rFonts w:ascii="Times New Roman" w:hAnsi="Times New Roman"/>
          <w:sz w:val="24"/>
          <w:szCs w:val="24"/>
          <w:lang w:val="en-GB"/>
        </w:rPr>
        <w:t xml:space="preserve"> </w:t>
      </w:r>
      <w:r w:rsidR="00621691">
        <w:rPr>
          <w:rFonts w:ascii="Times New Roman" w:hAnsi="Times New Roman"/>
          <w:sz w:val="24"/>
          <w:szCs w:val="24"/>
          <w:lang w:val="en-GB"/>
        </w:rPr>
        <w:lastRenderedPageBreak/>
        <w:t xml:space="preserve">These additional health benefits would result from better clinical decision making achieved with the improved imaging provided by EOS®. </w:t>
      </w:r>
      <w:r w:rsidR="00E86D70" w:rsidRPr="00CB188A">
        <w:rPr>
          <w:rFonts w:ascii="Times New Roman" w:hAnsi="Times New Roman"/>
          <w:sz w:val="24"/>
          <w:szCs w:val="24"/>
          <w:lang w:val="en-GB"/>
        </w:rPr>
        <w:t>Until further evidence is available, a</w:t>
      </w:r>
      <w:r w:rsidR="004D3C38" w:rsidRPr="00CB188A">
        <w:rPr>
          <w:rFonts w:ascii="Times New Roman" w:hAnsi="Times New Roman"/>
          <w:sz w:val="24"/>
          <w:szCs w:val="24"/>
          <w:lang w:val="en-GB"/>
        </w:rPr>
        <w:t xml:space="preserve">nd given the cost of </w:t>
      </w:r>
      <w:r w:rsidR="00D83E0F">
        <w:rPr>
          <w:rFonts w:ascii="Times New Roman" w:hAnsi="Times New Roman"/>
          <w:sz w:val="24"/>
          <w:szCs w:val="24"/>
          <w:lang w:val="en-GB"/>
        </w:rPr>
        <w:t>EOS®</w:t>
      </w:r>
      <w:r w:rsidR="00E86D70" w:rsidRPr="00CB188A">
        <w:rPr>
          <w:rFonts w:ascii="Times New Roman" w:hAnsi="Times New Roman"/>
          <w:sz w:val="24"/>
          <w:szCs w:val="24"/>
          <w:lang w:val="en-GB"/>
        </w:rPr>
        <w:t>, the size of the benefits associat</w:t>
      </w:r>
      <w:r w:rsidR="004D3C38" w:rsidRPr="00CB188A">
        <w:rPr>
          <w:rFonts w:ascii="Times New Roman" w:hAnsi="Times New Roman"/>
          <w:sz w:val="24"/>
          <w:szCs w:val="24"/>
          <w:lang w:val="en-GB"/>
        </w:rPr>
        <w:t>ed</w:t>
      </w:r>
      <w:r w:rsidR="00E86D70" w:rsidRPr="00CB188A">
        <w:rPr>
          <w:rFonts w:ascii="Times New Roman" w:hAnsi="Times New Roman"/>
          <w:sz w:val="24"/>
          <w:szCs w:val="24"/>
          <w:lang w:val="en-GB"/>
        </w:rPr>
        <w:t xml:space="preserve"> with radiation and the patient throughput required, </w:t>
      </w:r>
      <w:r w:rsidR="00D83E0F">
        <w:rPr>
          <w:rFonts w:ascii="Times New Roman" w:hAnsi="Times New Roman"/>
          <w:sz w:val="24"/>
          <w:szCs w:val="24"/>
          <w:lang w:val="en-GB"/>
        </w:rPr>
        <w:t>EOS®</w:t>
      </w:r>
      <w:r w:rsidR="00E86D70" w:rsidRPr="00CB188A">
        <w:rPr>
          <w:rFonts w:ascii="Times New Roman" w:hAnsi="Times New Roman"/>
          <w:sz w:val="24"/>
          <w:szCs w:val="24"/>
          <w:lang w:val="en-GB"/>
        </w:rPr>
        <w:t xml:space="preserve"> cannot be considered cost-effective.</w:t>
      </w:r>
      <w:r w:rsidR="002E4102" w:rsidRPr="00CB188A">
        <w:rPr>
          <w:rFonts w:ascii="Times New Roman" w:hAnsi="Times New Roman"/>
          <w:sz w:val="24"/>
          <w:szCs w:val="24"/>
          <w:lang w:val="en-GB"/>
        </w:rPr>
        <w:t xml:space="preserve"> </w:t>
      </w:r>
    </w:p>
    <w:p w:rsidR="006004AB" w:rsidRDefault="00FA4604" w:rsidP="002D05BD">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t xml:space="preserve"> </w:t>
      </w:r>
    </w:p>
    <w:p w:rsidR="00B72ADB" w:rsidRDefault="00A101B4" w:rsidP="002D05BD">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t>The</w:t>
      </w:r>
      <w:r w:rsidR="006004AB">
        <w:rPr>
          <w:rFonts w:ascii="Times New Roman" w:hAnsi="Times New Roman"/>
          <w:sz w:val="24"/>
          <w:szCs w:val="24"/>
          <w:lang w:val="en-GB"/>
        </w:rPr>
        <w:t xml:space="preserve"> scenario and</w:t>
      </w:r>
      <w:r w:rsidRPr="00CB188A">
        <w:rPr>
          <w:rFonts w:ascii="Times New Roman" w:hAnsi="Times New Roman"/>
          <w:sz w:val="24"/>
          <w:szCs w:val="24"/>
          <w:lang w:val="en-GB"/>
        </w:rPr>
        <w:t xml:space="preserve"> threshold analyses attempted to address </w:t>
      </w:r>
      <w:r w:rsidR="00077AAD" w:rsidRPr="00CB188A">
        <w:rPr>
          <w:rFonts w:ascii="Times New Roman" w:hAnsi="Times New Roman"/>
          <w:sz w:val="24"/>
          <w:szCs w:val="24"/>
          <w:lang w:val="en-GB"/>
        </w:rPr>
        <w:t xml:space="preserve">the </w:t>
      </w:r>
      <w:r w:rsidRPr="00CB188A">
        <w:rPr>
          <w:rFonts w:ascii="Times New Roman" w:hAnsi="Times New Roman"/>
          <w:sz w:val="24"/>
          <w:szCs w:val="24"/>
          <w:lang w:val="en-GB"/>
        </w:rPr>
        <w:t>limitations of the model</w:t>
      </w:r>
      <w:r w:rsidR="00077AAD" w:rsidRPr="00CB188A">
        <w:rPr>
          <w:rFonts w:ascii="Times New Roman" w:hAnsi="Times New Roman"/>
          <w:sz w:val="24"/>
          <w:szCs w:val="24"/>
          <w:lang w:val="en-GB"/>
        </w:rPr>
        <w:t xml:space="preserve"> where evidence was not available </w:t>
      </w:r>
      <w:r w:rsidR="006004AB">
        <w:rPr>
          <w:rFonts w:ascii="Times New Roman" w:hAnsi="Times New Roman"/>
          <w:sz w:val="24"/>
          <w:szCs w:val="24"/>
          <w:lang w:val="en-GB"/>
        </w:rPr>
        <w:t xml:space="preserve">or of poor quality, in particular </w:t>
      </w:r>
      <w:r w:rsidR="00077AAD" w:rsidRPr="00CB188A">
        <w:rPr>
          <w:rFonts w:ascii="Times New Roman" w:hAnsi="Times New Roman"/>
          <w:sz w:val="24"/>
          <w:szCs w:val="24"/>
          <w:lang w:val="en-GB"/>
        </w:rPr>
        <w:t xml:space="preserve">on </w:t>
      </w:r>
      <w:r w:rsidR="006004AB">
        <w:rPr>
          <w:rFonts w:ascii="Times New Roman" w:hAnsi="Times New Roman"/>
          <w:sz w:val="24"/>
          <w:szCs w:val="24"/>
          <w:lang w:val="en-GB"/>
        </w:rPr>
        <w:t xml:space="preserve">the reduction in radiation dose achieved with EOS, the additional </w:t>
      </w:r>
      <w:r w:rsidR="00077AAD" w:rsidRPr="00CB188A">
        <w:rPr>
          <w:rFonts w:ascii="Times New Roman" w:hAnsi="Times New Roman"/>
          <w:sz w:val="24"/>
          <w:szCs w:val="24"/>
          <w:lang w:val="en-GB"/>
        </w:rPr>
        <w:t xml:space="preserve">health benefits </w:t>
      </w:r>
      <w:r w:rsidR="006004AB">
        <w:rPr>
          <w:rFonts w:ascii="Times New Roman" w:hAnsi="Times New Roman"/>
          <w:sz w:val="24"/>
          <w:szCs w:val="24"/>
          <w:lang w:val="en-GB"/>
        </w:rPr>
        <w:t xml:space="preserve">other than those from reduced radiation exposure </w:t>
      </w:r>
      <w:r w:rsidR="00077AAD" w:rsidRPr="00CB188A">
        <w:rPr>
          <w:rFonts w:ascii="Times New Roman" w:hAnsi="Times New Roman"/>
          <w:sz w:val="24"/>
          <w:szCs w:val="24"/>
          <w:lang w:val="en-GB"/>
        </w:rPr>
        <w:t>and patient throughput</w:t>
      </w:r>
      <w:r w:rsidRPr="00CB188A">
        <w:rPr>
          <w:rFonts w:ascii="Times New Roman" w:hAnsi="Times New Roman"/>
          <w:sz w:val="24"/>
          <w:szCs w:val="24"/>
          <w:lang w:val="en-GB"/>
        </w:rPr>
        <w:t xml:space="preserve">. </w:t>
      </w:r>
      <w:r w:rsidR="00B72ADB">
        <w:rPr>
          <w:rFonts w:ascii="Times New Roman" w:hAnsi="Times New Roman"/>
          <w:sz w:val="24"/>
          <w:szCs w:val="24"/>
          <w:lang w:val="en-GB"/>
        </w:rPr>
        <w:t xml:space="preserve">The evidence on clinical effectiveness is of limited quality because the studies were based on </w:t>
      </w:r>
      <w:r w:rsidR="00ED5C1F">
        <w:rPr>
          <w:rFonts w:ascii="Times New Roman" w:hAnsi="Times New Roman"/>
          <w:sz w:val="24"/>
          <w:szCs w:val="24"/>
          <w:lang w:val="en-GB"/>
        </w:rPr>
        <w:t>entrance surface dose</w:t>
      </w:r>
      <w:r w:rsidR="00B72ADB">
        <w:rPr>
          <w:rFonts w:ascii="Times New Roman" w:hAnsi="Times New Roman"/>
          <w:sz w:val="24"/>
          <w:szCs w:val="24"/>
          <w:lang w:val="en-GB"/>
        </w:rPr>
        <w:t xml:space="preserve"> measurements, rather than effective doses, which are dependent on the X-ray </w:t>
      </w:r>
      <w:proofErr w:type="gramStart"/>
      <w:r w:rsidR="00B72ADB">
        <w:rPr>
          <w:rFonts w:ascii="Times New Roman" w:hAnsi="Times New Roman"/>
          <w:sz w:val="24"/>
          <w:szCs w:val="24"/>
          <w:lang w:val="en-GB"/>
        </w:rPr>
        <w:t>spectrum</w:t>
      </w:r>
      <w:proofErr w:type="gramEnd"/>
      <w:r w:rsidR="00B72ADB">
        <w:rPr>
          <w:rFonts w:ascii="Times New Roman" w:hAnsi="Times New Roman"/>
          <w:sz w:val="24"/>
          <w:szCs w:val="24"/>
          <w:lang w:val="en-GB"/>
        </w:rPr>
        <w:t xml:space="preserve"> used, and used CR and film rather than the more efficient DR systems. This required the assumptions that reductions in </w:t>
      </w:r>
      <w:r w:rsidR="00ED5C1F">
        <w:rPr>
          <w:rFonts w:ascii="Times New Roman" w:hAnsi="Times New Roman"/>
          <w:sz w:val="24"/>
          <w:szCs w:val="24"/>
          <w:lang w:val="en-GB"/>
        </w:rPr>
        <w:t>entrance surface</w:t>
      </w:r>
      <w:r w:rsidR="00B72ADB">
        <w:rPr>
          <w:rFonts w:ascii="Times New Roman" w:hAnsi="Times New Roman"/>
          <w:sz w:val="24"/>
          <w:szCs w:val="24"/>
          <w:lang w:val="en-GB"/>
        </w:rPr>
        <w:t xml:space="preserve"> dose are equivalent to reductions in effective dose and that </w:t>
      </w:r>
      <w:r w:rsidR="00FC5666">
        <w:rPr>
          <w:rFonts w:ascii="Times New Roman" w:hAnsi="Times New Roman"/>
          <w:sz w:val="24"/>
          <w:szCs w:val="24"/>
          <w:lang w:val="en-GB"/>
        </w:rPr>
        <w:t xml:space="preserve">CR systems result in the same exposure to radiation as DR, both of </w:t>
      </w:r>
      <w:r w:rsidR="001C2588">
        <w:rPr>
          <w:rFonts w:ascii="Times New Roman" w:hAnsi="Times New Roman"/>
          <w:sz w:val="24"/>
          <w:szCs w:val="24"/>
          <w:lang w:val="en-GB"/>
        </w:rPr>
        <w:t>which</w:t>
      </w:r>
      <w:r w:rsidR="00FC5666">
        <w:rPr>
          <w:rFonts w:ascii="Times New Roman" w:hAnsi="Times New Roman"/>
          <w:sz w:val="24"/>
          <w:szCs w:val="24"/>
          <w:lang w:val="en-GB"/>
        </w:rPr>
        <w:t xml:space="preserve"> are unlikely to be the case. Nonetheless, the scenario analyses showed that these assumptions have little impact on the cost-effectiveness of EOS®. This is because the health losses resulting from X-ray induced cancers are small, and greater reductions in radiation dose such as those test</w:t>
      </w:r>
      <w:r w:rsidR="00ED5C1F">
        <w:rPr>
          <w:rFonts w:ascii="Times New Roman" w:hAnsi="Times New Roman"/>
          <w:sz w:val="24"/>
          <w:szCs w:val="24"/>
          <w:lang w:val="en-GB"/>
        </w:rPr>
        <w:t xml:space="preserve">ed in scenario </w:t>
      </w:r>
      <w:r w:rsidR="00FC5666">
        <w:rPr>
          <w:rFonts w:ascii="Times New Roman" w:hAnsi="Times New Roman"/>
          <w:sz w:val="24"/>
          <w:szCs w:val="24"/>
          <w:lang w:val="en-GB"/>
        </w:rPr>
        <w:t xml:space="preserve">1 fail to make EOS® appear cost-effective. </w:t>
      </w:r>
    </w:p>
    <w:p w:rsidR="000D1E5B" w:rsidRDefault="000D1E5B" w:rsidP="002D05BD">
      <w:pPr>
        <w:pStyle w:val="Default"/>
        <w:spacing w:line="480" w:lineRule="auto"/>
        <w:rPr>
          <w:rFonts w:ascii="Times New Roman" w:hAnsi="Times New Roman"/>
          <w:sz w:val="24"/>
          <w:szCs w:val="24"/>
          <w:lang w:val="en-GB"/>
        </w:rPr>
      </w:pPr>
    </w:p>
    <w:p w:rsidR="00AE1D32" w:rsidRPr="00CB188A" w:rsidRDefault="005D503F" w:rsidP="002D05BD">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t xml:space="preserve">Other potential limitations include the inability to </w:t>
      </w:r>
      <w:r w:rsidR="00077AAD" w:rsidRPr="00CB188A">
        <w:rPr>
          <w:rFonts w:ascii="Times New Roman" w:hAnsi="Times New Roman"/>
          <w:sz w:val="24"/>
          <w:szCs w:val="24"/>
          <w:lang w:val="en-GB"/>
        </w:rPr>
        <w:t xml:space="preserve">fully </w:t>
      </w:r>
      <w:r w:rsidRPr="00CB188A">
        <w:rPr>
          <w:rFonts w:ascii="Times New Roman" w:hAnsi="Times New Roman"/>
          <w:sz w:val="24"/>
          <w:szCs w:val="24"/>
          <w:lang w:val="en-GB"/>
        </w:rPr>
        <w:t xml:space="preserve">explore uncertainty in the model input parameters due to a lack of reporting of standard deviations or confidence intervals in the published </w:t>
      </w:r>
      <w:r w:rsidR="005A4FB9">
        <w:rPr>
          <w:rFonts w:ascii="Times New Roman" w:hAnsi="Times New Roman"/>
          <w:sz w:val="24"/>
          <w:szCs w:val="24"/>
          <w:lang w:val="en-GB"/>
        </w:rPr>
        <w:t xml:space="preserve">clinical effectiveness </w:t>
      </w:r>
      <w:r w:rsidRPr="00CB188A">
        <w:rPr>
          <w:rFonts w:ascii="Times New Roman" w:hAnsi="Times New Roman"/>
          <w:sz w:val="24"/>
          <w:szCs w:val="24"/>
          <w:lang w:val="en-GB"/>
        </w:rPr>
        <w:t>literature and having to rely on expert opinion</w:t>
      </w:r>
      <w:r w:rsidR="00A101B4" w:rsidRPr="00CB188A">
        <w:rPr>
          <w:rFonts w:ascii="Times New Roman" w:hAnsi="Times New Roman"/>
          <w:sz w:val="24"/>
          <w:szCs w:val="24"/>
          <w:lang w:val="en-GB"/>
        </w:rPr>
        <w:t xml:space="preserve"> due to the limited published evidence</w:t>
      </w:r>
      <w:r w:rsidR="005A4FB9">
        <w:rPr>
          <w:rFonts w:ascii="Times New Roman" w:hAnsi="Times New Roman"/>
          <w:sz w:val="24"/>
          <w:szCs w:val="24"/>
          <w:lang w:val="en-GB"/>
        </w:rPr>
        <w:t xml:space="preserve"> relating to monitoring patterns</w:t>
      </w:r>
      <w:r w:rsidR="00AE1D32" w:rsidRPr="00CB188A">
        <w:rPr>
          <w:rFonts w:ascii="Times New Roman" w:hAnsi="Times New Roman"/>
          <w:sz w:val="24"/>
          <w:szCs w:val="24"/>
          <w:lang w:val="en-GB"/>
        </w:rPr>
        <w:t xml:space="preserve">.  </w:t>
      </w:r>
      <w:r w:rsidR="00077AAD" w:rsidRPr="00CB188A">
        <w:rPr>
          <w:rFonts w:ascii="Times New Roman" w:hAnsi="Times New Roman"/>
          <w:sz w:val="24"/>
          <w:szCs w:val="24"/>
          <w:lang w:val="en-GB"/>
        </w:rPr>
        <w:t>Also</w:t>
      </w:r>
      <w:r w:rsidR="00885ACF" w:rsidRPr="00CB188A">
        <w:rPr>
          <w:rFonts w:ascii="Times New Roman" w:hAnsi="Times New Roman"/>
          <w:sz w:val="24"/>
          <w:szCs w:val="24"/>
          <w:lang w:val="en-GB"/>
        </w:rPr>
        <w:t xml:space="preserve"> cancers can be heterogeneous in nature</w:t>
      </w:r>
      <w:r w:rsidR="00077AAD" w:rsidRPr="00CB188A">
        <w:rPr>
          <w:rFonts w:ascii="Times New Roman" w:hAnsi="Times New Roman"/>
          <w:sz w:val="24"/>
          <w:szCs w:val="24"/>
          <w:lang w:val="en-GB"/>
        </w:rPr>
        <w:t>,</w:t>
      </w:r>
      <w:r w:rsidR="00885ACF" w:rsidRPr="00CB188A">
        <w:rPr>
          <w:rFonts w:ascii="Times New Roman" w:hAnsi="Times New Roman"/>
          <w:sz w:val="24"/>
          <w:szCs w:val="24"/>
          <w:lang w:val="en-GB"/>
        </w:rPr>
        <w:t xml:space="preserve"> </w:t>
      </w:r>
      <w:r w:rsidR="00077AAD" w:rsidRPr="00CB188A">
        <w:rPr>
          <w:rFonts w:ascii="Times New Roman" w:hAnsi="Times New Roman"/>
          <w:sz w:val="24"/>
          <w:szCs w:val="24"/>
          <w:lang w:val="en-GB"/>
        </w:rPr>
        <w:t xml:space="preserve">therefore </w:t>
      </w:r>
      <w:r w:rsidR="00885ACF" w:rsidRPr="00CB188A">
        <w:rPr>
          <w:rFonts w:ascii="Times New Roman" w:hAnsi="Times New Roman"/>
          <w:sz w:val="24"/>
          <w:szCs w:val="24"/>
          <w:lang w:val="en-GB"/>
        </w:rPr>
        <w:t xml:space="preserve">the costs and QALYs used </w:t>
      </w:r>
      <w:r w:rsidR="006E0B49" w:rsidRPr="00CB188A">
        <w:rPr>
          <w:rFonts w:ascii="Times New Roman" w:hAnsi="Times New Roman"/>
          <w:sz w:val="24"/>
          <w:szCs w:val="24"/>
          <w:lang w:val="en-GB"/>
        </w:rPr>
        <w:t>for the four cancers</w:t>
      </w:r>
      <w:r w:rsidR="00AE1D32" w:rsidRPr="00CB188A">
        <w:rPr>
          <w:rFonts w:ascii="Times New Roman" w:hAnsi="Times New Roman"/>
          <w:sz w:val="24"/>
          <w:szCs w:val="24"/>
          <w:lang w:val="en-GB"/>
        </w:rPr>
        <w:t xml:space="preserve"> </w:t>
      </w:r>
      <w:r w:rsidR="005A4FB9">
        <w:rPr>
          <w:rFonts w:ascii="Times New Roman" w:hAnsi="Times New Roman"/>
          <w:sz w:val="24"/>
          <w:szCs w:val="24"/>
          <w:lang w:val="en-GB"/>
        </w:rPr>
        <w:t xml:space="preserve">assessed </w:t>
      </w:r>
      <w:r w:rsidR="00885ACF" w:rsidRPr="00CB188A">
        <w:rPr>
          <w:rFonts w:ascii="Times New Roman" w:hAnsi="Times New Roman"/>
          <w:sz w:val="24"/>
          <w:szCs w:val="24"/>
          <w:lang w:val="en-GB"/>
        </w:rPr>
        <w:t xml:space="preserve">may not fully reflect the costs and QALYs associated with all cancers. </w:t>
      </w:r>
    </w:p>
    <w:p w:rsidR="00F71815" w:rsidRDefault="00F71815" w:rsidP="002D05BD">
      <w:pPr>
        <w:pStyle w:val="Default"/>
        <w:spacing w:line="480" w:lineRule="auto"/>
        <w:rPr>
          <w:rFonts w:ascii="Times New Roman" w:hAnsi="Times New Roman"/>
          <w:sz w:val="24"/>
          <w:szCs w:val="24"/>
          <w:lang w:val="en-GB"/>
        </w:rPr>
      </w:pPr>
    </w:p>
    <w:p w:rsidR="00B25F34" w:rsidRPr="00B25F34" w:rsidRDefault="00B25F34" w:rsidP="002D05BD">
      <w:pPr>
        <w:pStyle w:val="Default"/>
        <w:spacing w:line="480" w:lineRule="auto"/>
        <w:rPr>
          <w:rFonts w:ascii="Times New Roman" w:hAnsi="Times New Roman"/>
          <w:b/>
          <w:sz w:val="24"/>
          <w:szCs w:val="24"/>
          <w:lang w:val="en-GB"/>
        </w:rPr>
      </w:pPr>
      <w:r w:rsidRPr="00B25F34">
        <w:rPr>
          <w:rFonts w:ascii="Times New Roman" w:hAnsi="Times New Roman"/>
          <w:b/>
          <w:sz w:val="24"/>
          <w:szCs w:val="24"/>
          <w:lang w:val="en-GB"/>
        </w:rPr>
        <w:t>CONCLUSIONS</w:t>
      </w:r>
    </w:p>
    <w:p w:rsidR="007F763B" w:rsidRPr="00B25F34" w:rsidRDefault="005D503F" w:rsidP="002D05BD">
      <w:pPr>
        <w:pStyle w:val="Default"/>
        <w:spacing w:line="480" w:lineRule="auto"/>
        <w:rPr>
          <w:rFonts w:ascii="Times New Roman" w:hAnsi="Times New Roman"/>
          <w:sz w:val="24"/>
          <w:szCs w:val="24"/>
          <w:lang w:val="en-GB"/>
        </w:rPr>
      </w:pPr>
      <w:r w:rsidRPr="00CB188A">
        <w:rPr>
          <w:rFonts w:ascii="Times New Roman" w:hAnsi="Times New Roman"/>
          <w:sz w:val="24"/>
          <w:szCs w:val="24"/>
          <w:lang w:val="en-GB"/>
        </w:rPr>
        <w:t xml:space="preserve">In conclusion, </w:t>
      </w:r>
      <w:r w:rsidR="00AE1D32" w:rsidRPr="00CB188A">
        <w:rPr>
          <w:rFonts w:ascii="Times New Roman" w:hAnsi="Times New Roman"/>
          <w:sz w:val="24"/>
          <w:szCs w:val="24"/>
          <w:lang w:val="en-GB"/>
        </w:rPr>
        <w:t>t</w:t>
      </w:r>
      <w:r w:rsidR="00FE275B" w:rsidRPr="00CB188A">
        <w:rPr>
          <w:rFonts w:ascii="Times New Roman" w:hAnsi="Times New Roman"/>
          <w:sz w:val="24"/>
          <w:szCs w:val="24"/>
          <w:lang w:val="en-GB"/>
        </w:rPr>
        <w:t xml:space="preserve">he evidence available on the potential benefits of </w:t>
      </w:r>
      <w:r w:rsidR="00D83E0F">
        <w:rPr>
          <w:rFonts w:ascii="Times New Roman" w:hAnsi="Times New Roman"/>
          <w:sz w:val="24"/>
          <w:szCs w:val="24"/>
          <w:lang w:val="en-GB"/>
        </w:rPr>
        <w:t>EOS®</w:t>
      </w:r>
      <w:r w:rsidR="00FE275B" w:rsidRPr="00CB188A">
        <w:rPr>
          <w:rFonts w:ascii="Times New Roman" w:hAnsi="Times New Roman"/>
          <w:sz w:val="24"/>
          <w:szCs w:val="24"/>
          <w:lang w:val="en-GB"/>
        </w:rPr>
        <w:t xml:space="preserve"> is limited to </w:t>
      </w:r>
      <w:r w:rsidR="00AE1D32" w:rsidRPr="00CB188A">
        <w:rPr>
          <w:rFonts w:ascii="Times New Roman" w:hAnsi="Times New Roman"/>
          <w:sz w:val="24"/>
          <w:szCs w:val="24"/>
          <w:lang w:val="en-GB"/>
        </w:rPr>
        <w:t>a</w:t>
      </w:r>
      <w:r w:rsidR="00FE275B" w:rsidRPr="00CB188A">
        <w:rPr>
          <w:rFonts w:ascii="Times New Roman" w:hAnsi="Times New Roman"/>
          <w:sz w:val="24"/>
          <w:szCs w:val="24"/>
          <w:lang w:val="en-GB"/>
        </w:rPr>
        <w:t xml:space="preserve"> reduction </w:t>
      </w:r>
      <w:r w:rsidR="00AE1D32" w:rsidRPr="00CB188A">
        <w:rPr>
          <w:rFonts w:ascii="Times New Roman" w:hAnsi="Times New Roman"/>
          <w:sz w:val="24"/>
          <w:szCs w:val="24"/>
          <w:lang w:val="en-GB"/>
        </w:rPr>
        <w:t>in</w:t>
      </w:r>
      <w:r w:rsidR="00FE275B" w:rsidRPr="00CB188A">
        <w:rPr>
          <w:rFonts w:ascii="Times New Roman" w:hAnsi="Times New Roman"/>
          <w:sz w:val="24"/>
          <w:szCs w:val="24"/>
          <w:lang w:val="en-GB"/>
        </w:rPr>
        <w:t xml:space="preserve"> radiation dose. </w:t>
      </w:r>
      <w:r w:rsidR="00AE1D32" w:rsidRPr="00CB188A">
        <w:rPr>
          <w:rFonts w:ascii="Times New Roman" w:hAnsi="Times New Roman"/>
          <w:sz w:val="24"/>
          <w:szCs w:val="24"/>
          <w:lang w:val="en-GB"/>
        </w:rPr>
        <w:t xml:space="preserve"> </w:t>
      </w:r>
      <w:r w:rsidR="00FE275B" w:rsidRPr="00CB188A">
        <w:rPr>
          <w:rFonts w:ascii="Times New Roman" w:hAnsi="Times New Roman"/>
          <w:sz w:val="24"/>
          <w:szCs w:val="24"/>
          <w:lang w:val="en-GB"/>
        </w:rPr>
        <w:t>Th</w:t>
      </w:r>
      <w:r w:rsidR="00AE1D32" w:rsidRPr="00CB188A">
        <w:rPr>
          <w:rFonts w:ascii="Times New Roman" w:hAnsi="Times New Roman"/>
          <w:sz w:val="24"/>
          <w:szCs w:val="24"/>
          <w:lang w:val="en-GB"/>
        </w:rPr>
        <w:t>is</w:t>
      </w:r>
      <w:r w:rsidR="00FE275B" w:rsidRPr="00CB188A">
        <w:rPr>
          <w:rFonts w:ascii="Times New Roman" w:hAnsi="Times New Roman"/>
          <w:sz w:val="24"/>
          <w:szCs w:val="24"/>
          <w:lang w:val="en-GB"/>
        </w:rPr>
        <w:t xml:space="preserve"> translates into lower lifetime risk</w:t>
      </w:r>
      <w:r w:rsidR="00AE1D32" w:rsidRPr="00CB188A">
        <w:rPr>
          <w:rFonts w:ascii="Times New Roman" w:hAnsi="Times New Roman"/>
          <w:sz w:val="24"/>
          <w:szCs w:val="24"/>
          <w:lang w:val="en-GB"/>
        </w:rPr>
        <w:t xml:space="preserve"> of cancer but s</w:t>
      </w:r>
      <w:r w:rsidR="00FE275B" w:rsidRPr="00CB188A">
        <w:rPr>
          <w:rFonts w:ascii="Times New Roman" w:hAnsi="Times New Roman"/>
          <w:sz w:val="24"/>
          <w:szCs w:val="24"/>
          <w:lang w:val="en-GB"/>
        </w:rPr>
        <w:t>ince th</w:t>
      </w:r>
      <w:r w:rsidR="00AE1D32" w:rsidRPr="00CB188A">
        <w:rPr>
          <w:rFonts w:ascii="Times New Roman" w:hAnsi="Times New Roman"/>
          <w:sz w:val="24"/>
          <w:szCs w:val="24"/>
          <w:lang w:val="en-GB"/>
        </w:rPr>
        <w:t>e risk of radiation-</w:t>
      </w:r>
      <w:r w:rsidR="00FE275B" w:rsidRPr="00CB188A">
        <w:rPr>
          <w:rFonts w:ascii="Times New Roman" w:hAnsi="Times New Roman"/>
          <w:sz w:val="24"/>
          <w:szCs w:val="24"/>
          <w:lang w:val="en-GB"/>
        </w:rPr>
        <w:t xml:space="preserve">induced cancer associated with X-ray exposure is </w:t>
      </w:r>
      <w:r w:rsidR="00AE1D32" w:rsidRPr="00CB188A">
        <w:rPr>
          <w:rFonts w:ascii="Times New Roman" w:hAnsi="Times New Roman"/>
          <w:sz w:val="24"/>
          <w:szCs w:val="24"/>
          <w:lang w:val="en-GB"/>
        </w:rPr>
        <w:t>small (of the order</w:t>
      </w:r>
      <w:r w:rsidR="00FE275B" w:rsidRPr="00CB188A">
        <w:rPr>
          <w:rFonts w:ascii="Times New Roman" w:hAnsi="Times New Roman"/>
          <w:sz w:val="24"/>
          <w:szCs w:val="24"/>
          <w:lang w:val="en-GB"/>
        </w:rPr>
        <w:t xml:space="preserve"> of 1 in 100,000</w:t>
      </w:r>
      <w:r w:rsidR="00AE1D32" w:rsidRPr="00CB188A">
        <w:rPr>
          <w:rFonts w:ascii="Times New Roman" w:hAnsi="Times New Roman"/>
          <w:sz w:val="24"/>
          <w:szCs w:val="24"/>
          <w:lang w:val="en-GB"/>
        </w:rPr>
        <w:t>)</w:t>
      </w:r>
      <w:r w:rsidR="00FE275B" w:rsidRPr="00CB188A">
        <w:rPr>
          <w:rFonts w:ascii="Times New Roman" w:hAnsi="Times New Roman"/>
          <w:sz w:val="24"/>
          <w:szCs w:val="24"/>
          <w:lang w:val="en-GB"/>
        </w:rPr>
        <w:t xml:space="preserve">, the reduction in radiation dose with </w:t>
      </w:r>
      <w:r w:rsidR="00D83E0F">
        <w:rPr>
          <w:rFonts w:ascii="Times New Roman" w:hAnsi="Times New Roman"/>
          <w:sz w:val="24"/>
          <w:szCs w:val="24"/>
          <w:lang w:val="en-GB"/>
        </w:rPr>
        <w:t>EOS®</w:t>
      </w:r>
      <w:r w:rsidR="00FE275B" w:rsidRPr="00CB188A">
        <w:rPr>
          <w:rFonts w:ascii="Times New Roman" w:hAnsi="Times New Roman"/>
          <w:sz w:val="24"/>
          <w:szCs w:val="24"/>
          <w:lang w:val="en-GB"/>
        </w:rPr>
        <w:t xml:space="preserve"> translates into small improvements in QALYs lost due to cancer</w:t>
      </w:r>
      <w:r w:rsidR="00FE275B" w:rsidRPr="00B25F34">
        <w:rPr>
          <w:rFonts w:ascii="Times New Roman" w:hAnsi="Times New Roman"/>
          <w:sz w:val="24"/>
          <w:szCs w:val="24"/>
          <w:lang w:val="en-GB"/>
        </w:rPr>
        <w:t xml:space="preserve">.  </w:t>
      </w:r>
      <w:r w:rsidR="004B23DC" w:rsidRPr="00B25F34">
        <w:rPr>
          <w:rFonts w:ascii="Times New Roman" w:hAnsi="Times New Roman"/>
          <w:sz w:val="24"/>
          <w:szCs w:val="24"/>
          <w:lang w:val="en-GB"/>
        </w:rPr>
        <w:t xml:space="preserve">Unless </w:t>
      </w:r>
      <w:r w:rsidR="00D83E0F" w:rsidRPr="00B25F34">
        <w:rPr>
          <w:rFonts w:ascii="Times New Roman" w:hAnsi="Times New Roman"/>
          <w:sz w:val="24"/>
          <w:szCs w:val="24"/>
          <w:lang w:val="en-GB"/>
        </w:rPr>
        <w:t>EOS®</w:t>
      </w:r>
      <w:r w:rsidR="004B23DC" w:rsidRPr="00B25F34">
        <w:rPr>
          <w:rFonts w:ascii="Times New Roman" w:hAnsi="Times New Roman"/>
          <w:sz w:val="24"/>
          <w:szCs w:val="24"/>
          <w:lang w:val="en-GB"/>
        </w:rPr>
        <w:t xml:space="preserve"> </w:t>
      </w:r>
      <w:r w:rsidR="00AE1D32" w:rsidRPr="00B25F34">
        <w:rPr>
          <w:rFonts w:ascii="Times New Roman" w:hAnsi="Times New Roman"/>
          <w:sz w:val="24"/>
          <w:szCs w:val="24"/>
          <w:lang w:val="en-GB"/>
        </w:rPr>
        <w:t xml:space="preserve">can </w:t>
      </w:r>
      <w:r w:rsidR="004B23DC" w:rsidRPr="00B25F34">
        <w:rPr>
          <w:rFonts w:ascii="Times New Roman" w:hAnsi="Times New Roman"/>
          <w:sz w:val="24"/>
          <w:szCs w:val="24"/>
          <w:lang w:val="en-GB"/>
        </w:rPr>
        <w:t xml:space="preserve">generate additional health benefits </w:t>
      </w:r>
      <w:r w:rsidR="00AE1D32" w:rsidRPr="00B25F34">
        <w:rPr>
          <w:rFonts w:ascii="Times New Roman" w:hAnsi="Times New Roman"/>
          <w:sz w:val="24"/>
          <w:szCs w:val="24"/>
          <w:lang w:val="en-GB"/>
        </w:rPr>
        <w:t>from</w:t>
      </w:r>
      <w:r w:rsidR="004B23DC" w:rsidRPr="00B25F34">
        <w:rPr>
          <w:rFonts w:ascii="Times New Roman" w:hAnsi="Times New Roman"/>
          <w:sz w:val="24"/>
          <w:szCs w:val="24"/>
          <w:lang w:val="en-GB"/>
        </w:rPr>
        <w:t xml:space="preserve"> the nature and quality of the image, comparative </w:t>
      </w:r>
      <w:r w:rsidR="007F763B" w:rsidRPr="00B25F34">
        <w:rPr>
          <w:rFonts w:ascii="Times New Roman" w:hAnsi="Times New Roman"/>
          <w:sz w:val="24"/>
          <w:szCs w:val="24"/>
          <w:lang w:val="en-GB"/>
        </w:rPr>
        <w:t>patient throughput</w:t>
      </w:r>
      <w:r w:rsidR="004B23DC" w:rsidRPr="00B25F34">
        <w:rPr>
          <w:rFonts w:ascii="Times New Roman" w:hAnsi="Times New Roman"/>
          <w:sz w:val="24"/>
          <w:szCs w:val="24"/>
          <w:lang w:val="en-GB"/>
        </w:rPr>
        <w:t xml:space="preserve"> with </w:t>
      </w:r>
      <w:r w:rsidR="00790507" w:rsidRPr="00B25F34">
        <w:rPr>
          <w:rFonts w:ascii="Times New Roman" w:hAnsi="Times New Roman"/>
          <w:sz w:val="24"/>
          <w:szCs w:val="24"/>
          <w:lang w:val="en-GB"/>
        </w:rPr>
        <w:t>standard</w:t>
      </w:r>
      <w:r w:rsidR="00FE275B" w:rsidRPr="00B25F34">
        <w:rPr>
          <w:rFonts w:ascii="Times New Roman" w:hAnsi="Times New Roman"/>
          <w:sz w:val="24"/>
          <w:szCs w:val="24"/>
          <w:lang w:val="en-GB"/>
        </w:rPr>
        <w:t xml:space="preserve"> X-ray</w:t>
      </w:r>
      <w:r w:rsidR="004B23DC" w:rsidRPr="00B25F34">
        <w:rPr>
          <w:rFonts w:ascii="Times New Roman" w:hAnsi="Times New Roman"/>
          <w:sz w:val="24"/>
          <w:szCs w:val="24"/>
          <w:lang w:val="en-GB"/>
        </w:rPr>
        <w:t xml:space="preserve"> will be the</w:t>
      </w:r>
      <w:r w:rsidR="007F763B" w:rsidRPr="00B25F34">
        <w:rPr>
          <w:rFonts w:ascii="Times New Roman" w:hAnsi="Times New Roman"/>
          <w:sz w:val="24"/>
          <w:szCs w:val="24"/>
          <w:lang w:val="en-GB"/>
        </w:rPr>
        <w:t xml:space="preserve"> major deter</w:t>
      </w:r>
      <w:r w:rsidR="004B23DC" w:rsidRPr="00B25F34">
        <w:rPr>
          <w:rFonts w:ascii="Times New Roman" w:hAnsi="Times New Roman"/>
          <w:sz w:val="24"/>
          <w:szCs w:val="24"/>
          <w:lang w:val="en-GB"/>
        </w:rPr>
        <w:t xml:space="preserve">minant of its cost-effectiveness. </w:t>
      </w:r>
    </w:p>
    <w:p w:rsidR="00FA4604" w:rsidRPr="00B25F34" w:rsidRDefault="00FA4604" w:rsidP="002D05BD">
      <w:pPr>
        <w:spacing w:after="0" w:line="480" w:lineRule="auto"/>
        <w:rPr>
          <w:rFonts w:ascii="Times New Roman" w:hAnsi="Times New Roman" w:cs="Times New Roman"/>
          <w:sz w:val="24"/>
          <w:szCs w:val="24"/>
        </w:rPr>
      </w:pPr>
    </w:p>
    <w:p w:rsidR="00CA1C39" w:rsidRPr="00CB188A" w:rsidRDefault="00CA1C39" w:rsidP="002D05BD">
      <w:pPr>
        <w:spacing w:after="0" w:line="480" w:lineRule="auto"/>
        <w:rPr>
          <w:rFonts w:ascii="Times New Roman" w:hAnsi="Times New Roman" w:cs="Times New Roman"/>
          <w:b/>
          <w:bCs/>
          <w:sz w:val="24"/>
          <w:szCs w:val="24"/>
        </w:rPr>
      </w:pPr>
      <w:bookmarkStart w:id="1" w:name="_GoBack"/>
      <w:bookmarkEnd w:id="1"/>
    </w:p>
    <w:p w:rsidR="00CA1C39" w:rsidRPr="00CB188A" w:rsidRDefault="00CA1C39" w:rsidP="002D05BD">
      <w:pPr>
        <w:spacing w:after="0" w:line="480" w:lineRule="auto"/>
        <w:rPr>
          <w:rFonts w:ascii="Times New Roman" w:hAnsi="Times New Roman" w:cs="Times New Roman"/>
          <w:b/>
          <w:bCs/>
          <w:sz w:val="24"/>
          <w:szCs w:val="24"/>
        </w:rPr>
      </w:pPr>
    </w:p>
    <w:p w:rsidR="003553CE" w:rsidRDefault="003553CE" w:rsidP="002D05BD">
      <w:pPr>
        <w:spacing w:after="0" w:line="480" w:lineRule="auto"/>
        <w:rPr>
          <w:rFonts w:ascii="Times New Roman" w:hAnsi="Times New Roman" w:cs="Times New Roman"/>
          <w:b/>
          <w:bCs/>
          <w:sz w:val="24"/>
          <w:szCs w:val="24"/>
        </w:rPr>
      </w:pPr>
      <w:r w:rsidRPr="00CB188A">
        <w:rPr>
          <w:rFonts w:ascii="Times New Roman" w:hAnsi="Times New Roman" w:cs="Times New Roman"/>
          <w:b/>
          <w:bCs/>
          <w:sz w:val="24"/>
          <w:szCs w:val="24"/>
        </w:rPr>
        <w:t>REFERENCES</w:t>
      </w:r>
    </w:p>
    <w:p w:rsidR="007107F7" w:rsidRPr="00CB188A" w:rsidRDefault="007107F7" w:rsidP="002D05BD">
      <w:pPr>
        <w:spacing w:after="0" w:line="480" w:lineRule="auto"/>
        <w:rPr>
          <w:rFonts w:ascii="Times New Roman" w:hAnsi="Times New Roman" w:cs="Times New Roman"/>
          <w:b/>
          <w:bCs/>
          <w:sz w:val="24"/>
          <w:szCs w:val="24"/>
        </w:rPr>
      </w:pPr>
    </w:p>
    <w:p w:rsidR="00617304" w:rsidRPr="007107F7" w:rsidRDefault="004561F9" w:rsidP="007107F7">
      <w:pPr>
        <w:spacing w:after="0" w:line="480" w:lineRule="auto"/>
        <w:ind w:left="720" w:hanging="720"/>
        <w:rPr>
          <w:rFonts w:ascii="Times New Roman" w:hAnsi="Times New Roman" w:cs="Times New Roman"/>
          <w:noProof/>
          <w:szCs w:val="24"/>
        </w:rPr>
      </w:pPr>
      <w:r w:rsidRPr="00323BA5">
        <w:rPr>
          <w:rFonts w:ascii="Times New Roman" w:hAnsi="Times New Roman" w:cs="Times New Roman"/>
          <w:sz w:val="24"/>
          <w:szCs w:val="24"/>
        </w:rPr>
        <w:fldChar w:fldCharType="begin"/>
      </w:r>
      <w:r w:rsidR="00323BA5" w:rsidRPr="00323BA5">
        <w:rPr>
          <w:rFonts w:ascii="Times New Roman" w:hAnsi="Times New Roman" w:cs="Times New Roman"/>
          <w:sz w:val="24"/>
          <w:szCs w:val="24"/>
        </w:rPr>
        <w:instrText xml:space="preserve"> ADDIN EN.REFLIST </w:instrText>
      </w:r>
      <w:r w:rsidRPr="00323BA5">
        <w:rPr>
          <w:rFonts w:ascii="Times New Roman" w:hAnsi="Times New Roman" w:cs="Times New Roman"/>
          <w:sz w:val="24"/>
          <w:szCs w:val="24"/>
        </w:rPr>
        <w:fldChar w:fldCharType="separate"/>
      </w:r>
      <w:r w:rsidR="00617304" w:rsidRPr="007107F7">
        <w:rPr>
          <w:rFonts w:ascii="Times New Roman" w:hAnsi="Times New Roman" w:cs="Times New Roman"/>
          <w:noProof/>
          <w:szCs w:val="24"/>
        </w:rPr>
        <w:t>[1] National Institute for Health and Clinical Excellence. Diagnostics assessment programme manual. In. London: National Institute for Health and Clinical Excellence, 2011</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[2] National Institute for Health and Clinical Excellence. The EOS 2D/3D imaging system: NICE diagnostic guidance 1. In. London: National Institute for Health and Clinical Excellence, 2011</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[3] National Institute for Health and Clinical Excellence. EOS 2D/3D X-ray Imaging System - Final scope. In. Diagnostics Assessment Programme. London: National Institute for Health and Clinical Excellence, 2010</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[4] Wade R, Yang H, Gummerson N, McKenna C, Faria R,  Woolacott N. A Systematic Review of the Clinical Effectiveness of EOS 2D/3D X-ray Imaging System. European Spine Journal 2012.</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lastRenderedPageBreak/>
        <w:t>[5] Fenwick E, Kulin NA, Marshall D,  Hall Long K. A probabilistic decision model to guide optimal health policy decisions for lung cancer screening [presentation HSR-51]. Med Decis Making 2011;31(1):E89.</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[6] Campbell HE, Epstein D, Bloomfield D, et al. The cost-effectiveness of adjuvant chemotherapy for early breast cancer: a comparison of no chemotherapy and first, second, and third generation regimens for patients with differing prognoses. . European Journal of Cancer;47(17):2517-30.</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[7] Tappenden P. A methodological framework for developing whole disease models to inform resource allocation decisions: An application in colorectal cancer. In: University of Sheffield, 2010</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[8] Chilcott JB, Hummel S,  Mildred M. Option appraisal: screening for  prostate cancer Report to the UK National Screening Committee [unpublished report]. In: School of  Health and Related Research, University of Sheffield, 2010</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[9] National Institute for Health and Clinical Excellence. Guide to the methods of technology appraisal. In. London: National Institute for Health and Clinical Excellence, 2008: 76</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[10] Kalifa G, Charpak Y, Maccia C, et al. Evaluation of a new low-dose digital x-ray device: first dosimetric and clinical results in children. PEDIATRIC RADIOLOGY 1998;28(7):557-61.</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[11] Deschenes S, Charron G, Beaudoin G, et al. Diagnostic imaging of spinal deformities: reducing patients radiation dose with a new slot-scanning X-ray imager. SPINE 2010;35(9):989-94.</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[12] Le Bras A, Dorion I, Ferey S, Maccia C, Parent S,  Kalifa G. Low dose 2D-3D x-ray scanning imaging for osteoarticular pathologies: initial results on scoliotic children [unpublished study].</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[13] Hart D, Hillier MC,  Wall BF. Doses to patients from radiographic and flurographic x-ray imaging procedures in the UK - 2005 review. . In. Didcot, Oxfordshire: Health Protection Agency, 2007</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[14] Wall BF, Haylock R, Jansen JTM, Hillier MCR, Hart D,  Shrimpton PC. Radiation risks from medical x-ray examinations as a function of the age and sex of the patient - Report HPA-</w:t>
      </w:r>
      <w:r w:rsidRPr="007107F7">
        <w:rPr>
          <w:rFonts w:ascii="Times New Roman" w:hAnsi="Times New Roman" w:cs="Times New Roman"/>
          <w:noProof/>
          <w:szCs w:val="24"/>
        </w:rPr>
        <w:lastRenderedPageBreak/>
        <w:t>CRCE-028. In. Chilton, Didcot: Health Protection Agency - Centre for Radiation, Chemical and Environmental Hazards, 2011</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[15] International Commission on Radiological Protection. The 2007 Recommendations of the International Commission on Radiological Protection. ICRP Publication 103. ANNALS OF THE ICRP 2007;37(2-4):1-332.</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[16] Committee to Assess Health Risks from Exposure to Low Levels of Ionizing Radiation, Board on Radiation Effects Research, Division on Earth and Life Studies,  National Research Council of the National Academies. Health risks from exposure to low levels of ionizing radiation: BEIR VII Phase 2 Washington, D.C.: The National Academies Press, 2006.</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[17] Drummond MF, Sculpher MJ, Torrance GW, O'Brien BJ,  Stoddart GL. Methods for the economic evaluation of health care programmes. Oxford: OUP, 2005.</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[18] Johannesson M,  Weinstein S. On the decision rules of cost-effectiveness analysis. Journal of Health Economics 1993;12(4):459-67.</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[19] McCabe C, Claxton K,  Culyer A. The NICE cost-effectiveness threshold: what it is and what that means. In. Pharmacoeconomics, 2008: 733-44</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[20] Hart D, Hillier MC,  Wall BF. National reference doses for common radiographic, fluoroscopic and dental X-ray examinations in the UK. British Journal of Radiology 2009;82:1-12.</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[21] Hart D, Wall BF, Hillier MC,  Shrimpton PC. Frequency and collective dose for medical and dental x-ray examinations in the UK, 2008. In. Didcot: Health Protection Agency, Centre for Radiation, Chemical and Environmental Hazards, 2010: 52</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[22] Garber AM,  Solomon NA. Cost-effectiveness of alternative test strategies for the diagnosis of coronary artery disease. Ann Intern Med 1999;130:719-28.</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[23] Hansen J, Grethe Jurik A, Fiirgaard B,  Egund N. Optimisation of scoliosis examinations in children. Pediatr Radiol 2003;33:752–65.</w:t>
      </w:r>
    </w:p>
    <w:p w:rsidR="00617304" w:rsidRPr="007107F7" w:rsidRDefault="00617304" w:rsidP="007107F7">
      <w:pPr>
        <w:spacing w:after="0" w:line="480" w:lineRule="auto"/>
        <w:ind w:left="720" w:hanging="720"/>
        <w:rPr>
          <w:rFonts w:ascii="Times New Roman" w:hAnsi="Times New Roman" w:cs="Times New Roman"/>
          <w:noProof/>
          <w:szCs w:val="24"/>
        </w:rPr>
      </w:pPr>
      <w:r w:rsidRPr="007107F7">
        <w:rPr>
          <w:rFonts w:ascii="Times New Roman" w:hAnsi="Times New Roman" w:cs="Times New Roman"/>
          <w:noProof/>
          <w:szCs w:val="24"/>
        </w:rPr>
        <w:t>[24] Cook JV, Shah K, Pablot S, Kyriou J, Pettett A,  M. F. Guidelines on best practice in the X-ray imaging of children. In. London: Queen Mary’s Hospital for Children and The Radiological Protection Centre, St Georges Healthcare NHS Trust, 1998</w:t>
      </w:r>
    </w:p>
    <w:p w:rsidR="00617304" w:rsidRDefault="00617304" w:rsidP="00617304">
      <w:pPr>
        <w:spacing w:after="0" w:line="240" w:lineRule="auto"/>
        <w:ind w:left="720" w:hanging="720"/>
        <w:rPr>
          <w:rFonts w:ascii="Calibri" w:hAnsi="Calibri" w:cs="Times New Roman"/>
          <w:noProof/>
          <w:szCs w:val="24"/>
        </w:rPr>
      </w:pPr>
    </w:p>
    <w:p w:rsidR="00323BA5" w:rsidRPr="00323BA5" w:rsidRDefault="004561F9" w:rsidP="00323BA5">
      <w:pPr>
        <w:autoSpaceDE w:val="0"/>
        <w:autoSpaceDN w:val="0"/>
        <w:adjustRightInd w:val="0"/>
        <w:spacing w:after="0" w:line="480" w:lineRule="auto"/>
        <w:rPr>
          <w:rFonts w:ascii="Times New Roman" w:hAnsi="Times New Roman" w:cs="Times New Roman"/>
          <w:sz w:val="24"/>
          <w:szCs w:val="24"/>
        </w:rPr>
      </w:pPr>
      <w:r w:rsidRPr="00323BA5">
        <w:rPr>
          <w:rFonts w:ascii="Times New Roman" w:hAnsi="Times New Roman" w:cs="Times New Roman"/>
          <w:sz w:val="24"/>
          <w:szCs w:val="24"/>
        </w:rPr>
        <w:lastRenderedPageBreak/>
        <w:fldChar w:fldCharType="end"/>
      </w:r>
    </w:p>
    <w:p w:rsidR="00ED780D" w:rsidRPr="00B454A7" w:rsidRDefault="00ED780D" w:rsidP="00B454A7">
      <w:pPr>
        <w:autoSpaceDE w:val="0"/>
        <w:autoSpaceDN w:val="0"/>
        <w:adjustRightInd w:val="0"/>
        <w:spacing w:after="0" w:line="480" w:lineRule="auto"/>
        <w:rPr>
          <w:rFonts w:ascii="Times New Roman" w:hAnsi="Times New Roman" w:cs="Times New Roman"/>
          <w:sz w:val="24"/>
          <w:szCs w:val="24"/>
        </w:rPr>
      </w:pPr>
    </w:p>
    <w:p w:rsidR="00B454A7" w:rsidRPr="00B454A7" w:rsidRDefault="00B454A7" w:rsidP="00323BA5">
      <w:pPr>
        <w:spacing w:after="0" w:line="480" w:lineRule="auto"/>
        <w:ind w:left="720" w:hanging="720"/>
        <w:rPr>
          <w:rFonts w:ascii="Times New Roman" w:hAnsi="Times New Roman" w:cs="Times New Roman"/>
          <w:noProof/>
          <w:sz w:val="24"/>
          <w:szCs w:val="24"/>
        </w:rPr>
      </w:pPr>
    </w:p>
    <w:p w:rsidR="005438DB" w:rsidRPr="00B454A7" w:rsidRDefault="005438DB" w:rsidP="00B454A7">
      <w:pPr>
        <w:spacing w:line="480" w:lineRule="auto"/>
        <w:rPr>
          <w:rFonts w:ascii="Times New Roman" w:eastAsia="Times New Roman" w:hAnsi="Times New Roman" w:cs="Times New Roman"/>
          <w:sz w:val="24"/>
          <w:szCs w:val="24"/>
        </w:rPr>
      </w:pPr>
      <w:r w:rsidRPr="00B454A7">
        <w:rPr>
          <w:rFonts w:ascii="Times New Roman" w:hAnsi="Times New Roman" w:cs="Times New Roman"/>
          <w:sz w:val="24"/>
          <w:szCs w:val="24"/>
        </w:rPr>
        <w:br w:type="page"/>
      </w:r>
    </w:p>
    <w:p w:rsidR="00734E80" w:rsidRPr="00CB188A" w:rsidRDefault="00734E80" w:rsidP="002D05BD">
      <w:pPr>
        <w:spacing w:line="480" w:lineRule="auto"/>
        <w:rPr>
          <w:rFonts w:ascii="Times New Roman" w:hAnsi="Times New Roman" w:cs="Times New Roman"/>
          <w:sz w:val="24"/>
          <w:szCs w:val="24"/>
        </w:rPr>
        <w:sectPr w:rsidR="00734E80" w:rsidRPr="00CB188A" w:rsidSect="00E74440">
          <w:footerReference w:type="default" r:id="rId8"/>
          <w:pgSz w:w="11906" w:h="16838"/>
          <w:pgMar w:top="1440" w:right="1440" w:bottom="1440" w:left="1440" w:header="708" w:footer="708" w:gutter="0"/>
          <w:cols w:space="708"/>
          <w:docGrid w:linePitch="360"/>
        </w:sectPr>
      </w:pPr>
    </w:p>
    <w:p w:rsidR="00157356" w:rsidRPr="00CB188A" w:rsidRDefault="00157356" w:rsidP="002D05BD">
      <w:pPr>
        <w:pStyle w:val="Default"/>
        <w:spacing w:before="240" w:line="480" w:lineRule="auto"/>
        <w:rPr>
          <w:rFonts w:ascii="Times New Roman" w:hAnsi="Times New Roman"/>
          <w:sz w:val="24"/>
          <w:szCs w:val="24"/>
          <w:lang w:val="en-GB"/>
        </w:rPr>
      </w:pPr>
      <w:r w:rsidRPr="00CB188A">
        <w:rPr>
          <w:rFonts w:ascii="Times New Roman" w:hAnsi="Times New Roman"/>
          <w:sz w:val="24"/>
          <w:szCs w:val="24"/>
          <w:lang w:val="en-GB"/>
        </w:rPr>
        <w:lastRenderedPageBreak/>
        <w:t>Table 1</w:t>
      </w:r>
      <w:r w:rsidR="004D3C38" w:rsidRPr="00CB188A">
        <w:rPr>
          <w:rFonts w:ascii="Times New Roman" w:hAnsi="Times New Roman"/>
          <w:sz w:val="24"/>
          <w:szCs w:val="24"/>
          <w:lang w:val="en-GB"/>
        </w:rPr>
        <w:tab/>
      </w:r>
      <w:r w:rsidR="004C0FD9">
        <w:rPr>
          <w:rFonts w:ascii="Times New Roman" w:hAnsi="Times New Roman"/>
          <w:sz w:val="24"/>
          <w:szCs w:val="24"/>
          <w:lang w:val="en-GB"/>
        </w:rPr>
        <w:t>Model assumptions regarding t</w:t>
      </w:r>
      <w:r w:rsidR="004C0FD9" w:rsidRPr="00CB188A">
        <w:rPr>
          <w:rFonts w:ascii="Times New Roman" w:hAnsi="Times New Roman"/>
          <w:sz w:val="24"/>
          <w:szCs w:val="24"/>
          <w:lang w:val="en-GB"/>
        </w:rPr>
        <w:t xml:space="preserve">ypical </w:t>
      </w:r>
      <w:r w:rsidR="004D3C38" w:rsidRPr="00CB188A">
        <w:rPr>
          <w:rFonts w:ascii="Times New Roman" w:hAnsi="Times New Roman"/>
          <w:sz w:val="24"/>
          <w:szCs w:val="24"/>
          <w:lang w:val="en-GB"/>
        </w:rPr>
        <w:t>age at diagnosis, proportion of patients undergoing surgery and monitoring pattern for each relevant indication</w:t>
      </w:r>
    </w:p>
    <w:tbl>
      <w:tblPr>
        <w:tblStyle w:val="TableGrid"/>
        <w:tblW w:w="0" w:type="auto"/>
        <w:tblLook w:val="04A0"/>
      </w:tblPr>
      <w:tblGrid>
        <w:gridCol w:w="2917"/>
        <w:gridCol w:w="1502"/>
        <w:gridCol w:w="1776"/>
        <w:gridCol w:w="3047"/>
      </w:tblGrid>
      <w:tr w:rsidR="00157356" w:rsidRPr="00B454A7" w:rsidTr="00B454A7">
        <w:tc>
          <w:tcPr>
            <w:tcW w:w="3085" w:type="dxa"/>
            <w:vAlign w:val="center"/>
          </w:tcPr>
          <w:p w:rsidR="00157356" w:rsidRPr="00B454A7" w:rsidRDefault="00157356" w:rsidP="00B454A7">
            <w:pPr>
              <w:pStyle w:val="Default"/>
              <w:jc w:val="center"/>
              <w:rPr>
                <w:rFonts w:ascii="Times New Roman" w:hAnsi="Times New Roman"/>
                <w:b/>
                <w:lang w:val="en-GB"/>
              </w:rPr>
            </w:pPr>
            <w:bookmarkStart w:id="2" w:name="OLE_LINK1"/>
            <w:r w:rsidRPr="00B454A7">
              <w:rPr>
                <w:rFonts w:ascii="Times New Roman" w:hAnsi="Times New Roman"/>
                <w:b/>
                <w:lang w:val="en-GB"/>
              </w:rPr>
              <w:t>Indication</w:t>
            </w:r>
          </w:p>
        </w:tc>
        <w:tc>
          <w:tcPr>
            <w:tcW w:w="1559" w:type="dxa"/>
            <w:vAlign w:val="center"/>
          </w:tcPr>
          <w:p w:rsidR="00157356" w:rsidRPr="00B454A7" w:rsidRDefault="00157356" w:rsidP="00B454A7">
            <w:pPr>
              <w:pStyle w:val="Default"/>
              <w:jc w:val="center"/>
              <w:rPr>
                <w:rFonts w:ascii="Times New Roman" w:hAnsi="Times New Roman"/>
                <w:b/>
                <w:lang w:val="en-GB"/>
              </w:rPr>
            </w:pPr>
            <w:r w:rsidRPr="00B454A7">
              <w:rPr>
                <w:rFonts w:ascii="Times New Roman" w:hAnsi="Times New Roman"/>
                <w:b/>
                <w:lang w:val="en-GB"/>
              </w:rPr>
              <w:t>Typical age at diagnosis</w:t>
            </w:r>
          </w:p>
        </w:tc>
        <w:tc>
          <w:tcPr>
            <w:tcW w:w="1843" w:type="dxa"/>
            <w:vAlign w:val="center"/>
          </w:tcPr>
          <w:p w:rsidR="00157356" w:rsidRPr="00B454A7" w:rsidRDefault="00157356" w:rsidP="00B454A7">
            <w:pPr>
              <w:pStyle w:val="Default"/>
              <w:jc w:val="center"/>
              <w:rPr>
                <w:rFonts w:ascii="Times New Roman" w:hAnsi="Times New Roman"/>
                <w:b/>
                <w:lang w:val="en-GB"/>
              </w:rPr>
            </w:pPr>
            <w:r w:rsidRPr="00B454A7">
              <w:rPr>
                <w:rFonts w:ascii="Times New Roman" w:hAnsi="Times New Roman"/>
                <w:b/>
                <w:lang w:val="en-GB"/>
              </w:rPr>
              <w:t>Proportion of patients undergoing surgery</w:t>
            </w:r>
          </w:p>
        </w:tc>
        <w:tc>
          <w:tcPr>
            <w:tcW w:w="3260" w:type="dxa"/>
          </w:tcPr>
          <w:p w:rsidR="00157356" w:rsidRPr="00B454A7" w:rsidRDefault="00157356" w:rsidP="00B454A7">
            <w:pPr>
              <w:pStyle w:val="Default"/>
              <w:jc w:val="center"/>
              <w:rPr>
                <w:rFonts w:ascii="Times New Roman" w:hAnsi="Times New Roman"/>
                <w:b/>
                <w:lang w:val="en-GB"/>
              </w:rPr>
            </w:pPr>
            <w:r w:rsidRPr="00B454A7">
              <w:rPr>
                <w:rFonts w:ascii="Times New Roman" w:hAnsi="Times New Roman"/>
                <w:b/>
                <w:lang w:val="en-GB"/>
              </w:rPr>
              <w:t>Monitoring pattern</w:t>
            </w:r>
          </w:p>
        </w:tc>
      </w:tr>
      <w:tr w:rsidR="00157356" w:rsidRPr="00B454A7" w:rsidTr="00B454A7">
        <w:trPr>
          <w:trHeight w:val="57"/>
        </w:trPr>
        <w:tc>
          <w:tcPr>
            <w:tcW w:w="3085" w:type="dxa"/>
            <w:vAlign w:val="center"/>
          </w:tcPr>
          <w:p w:rsidR="00157356" w:rsidRPr="00B454A7" w:rsidRDefault="00157356" w:rsidP="00B454A7">
            <w:pPr>
              <w:pStyle w:val="Default"/>
              <w:rPr>
                <w:rFonts w:ascii="Times New Roman" w:hAnsi="Times New Roman"/>
                <w:lang w:val="en-GB"/>
              </w:rPr>
            </w:pPr>
            <w:r w:rsidRPr="00B454A7">
              <w:rPr>
                <w:rFonts w:ascii="Times New Roman" w:hAnsi="Times New Roman"/>
                <w:lang w:val="en-GB"/>
              </w:rPr>
              <w:t>Congenital scoliosis</w:t>
            </w:r>
          </w:p>
        </w:tc>
        <w:tc>
          <w:tcPr>
            <w:tcW w:w="1559"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6 months – 1 year</w:t>
            </w:r>
          </w:p>
        </w:tc>
        <w:tc>
          <w:tcPr>
            <w:tcW w:w="1843"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75%</w:t>
            </w:r>
          </w:p>
        </w:tc>
        <w:tc>
          <w:tcPr>
            <w:tcW w:w="3260" w:type="dxa"/>
            <w:vMerge w:val="restart"/>
          </w:tcPr>
          <w:p w:rsidR="00157356" w:rsidRPr="00B454A7" w:rsidRDefault="00157356" w:rsidP="00B454A7">
            <w:pPr>
              <w:pStyle w:val="Default"/>
              <w:rPr>
                <w:rFonts w:ascii="Times New Roman" w:hAnsi="Times New Roman"/>
                <w:lang w:val="en-GB"/>
              </w:rPr>
            </w:pPr>
            <w:r w:rsidRPr="00B454A7">
              <w:rPr>
                <w:rFonts w:ascii="Times New Roman" w:hAnsi="Times New Roman"/>
                <w:lang w:val="en-GB"/>
              </w:rPr>
              <w:t xml:space="preserve">If surgery indicated: </w:t>
            </w:r>
          </w:p>
          <w:p w:rsidR="00157356" w:rsidRPr="00B454A7" w:rsidRDefault="00157356" w:rsidP="00B454A7">
            <w:pPr>
              <w:pStyle w:val="Default"/>
              <w:rPr>
                <w:rFonts w:ascii="Times New Roman" w:hAnsi="Times New Roman"/>
                <w:lang w:val="en-GB"/>
              </w:rPr>
            </w:pPr>
            <w:r w:rsidRPr="00B454A7">
              <w:rPr>
                <w:rFonts w:ascii="Times New Roman" w:hAnsi="Times New Roman"/>
                <w:lang w:val="en-GB"/>
              </w:rPr>
              <w:t xml:space="preserve">Pre-op, post-op, 3 months, 6 months, </w:t>
            </w:r>
            <w:proofErr w:type="gramStart"/>
            <w:r w:rsidRPr="00B454A7">
              <w:rPr>
                <w:rFonts w:ascii="Times New Roman" w:hAnsi="Times New Roman"/>
                <w:lang w:val="en-GB"/>
              </w:rPr>
              <w:t>then</w:t>
            </w:r>
            <w:proofErr w:type="gramEnd"/>
            <w:r w:rsidRPr="00B454A7">
              <w:rPr>
                <w:rFonts w:ascii="Times New Roman" w:hAnsi="Times New Roman"/>
                <w:lang w:val="en-GB"/>
              </w:rPr>
              <w:t xml:space="preserve"> every year up to age 20.</w:t>
            </w:r>
          </w:p>
          <w:p w:rsidR="00157356" w:rsidRPr="00B454A7" w:rsidRDefault="00157356" w:rsidP="00B454A7">
            <w:pPr>
              <w:pStyle w:val="Default"/>
              <w:rPr>
                <w:rFonts w:ascii="Times New Roman" w:hAnsi="Times New Roman"/>
                <w:lang w:val="en-GB"/>
              </w:rPr>
            </w:pPr>
            <w:r w:rsidRPr="00B454A7">
              <w:rPr>
                <w:rFonts w:ascii="Times New Roman" w:hAnsi="Times New Roman"/>
                <w:lang w:val="en-GB"/>
              </w:rPr>
              <w:t>If adult, last scan taken 2 years post-surgery.</w:t>
            </w:r>
          </w:p>
          <w:p w:rsidR="00157356" w:rsidRPr="00B454A7" w:rsidRDefault="00157356" w:rsidP="00B454A7">
            <w:pPr>
              <w:pStyle w:val="Default"/>
              <w:rPr>
                <w:rFonts w:ascii="Times New Roman" w:hAnsi="Times New Roman"/>
                <w:lang w:val="en-GB"/>
              </w:rPr>
            </w:pPr>
          </w:p>
          <w:p w:rsidR="00157356" w:rsidRPr="00B454A7" w:rsidRDefault="00157356" w:rsidP="00B454A7">
            <w:pPr>
              <w:pStyle w:val="Default"/>
              <w:rPr>
                <w:rFonts w:ascii="Times New Roman" w:hAnsi="Times New Roman"/>
                <w:lang w:val="en-GB"/>
              </w:rPr>
            </w:pPr>
            <w:r w:rsidRPr="00B454A7">
              <w:rPr>
                <w:rFonts w:ascii="Times New Roman" w:hAnsi="Times New Roman"/>
                <w:lang w:val="en-GB"/>
              </w:rPr>
              <w:t>If surgery not indicated:</w:t>
            </w:r>
          </w:p>
          <w:p w:rsidR="00157356" w:rsidRPr="00B454A7" w:rsidRDefault="00157356" w:rsidP="00B454A7">
            <w:pPr>
              <w:pStyle w:val="Default"/>
              <w:rPr>
                <w:rFonts w:ascii="Times New Roman" w:hAnsi="Times New Roman"/>
                <w:lang w:val="en-GB"/>
              </w:rPr>
            </w:pPr>
            <w:r w:rsidRPr="00B454A7">
              <w:rPr>
                <w:rFonts w:ascii="Times New Roman" w:hAnsi="Times New Roman"/>
                <w:lang w:val="en-GB"/>
              </w:rPr>
              <w:t>Every 6 months up to age 15.</w:t>
            </w:r>
          </w:p>
          <w:p w:rsidR="00157356" w:rsidRPr="00B454A7" w:rsidRDefault="00157356" w:rsidP="00B454A7">
            <w:pPr>
              <w:pStyle w:val="Default"/>
              <w:rPr>
                <w:rFonts w:ascii="Times New Roman" w:hAnsi="Times New Roman"/>
                <w:lang w:val="en-GB"/>
              </w:rPr>
            </w:pPr>
            <w:r w:rsidRPr="00B454A7">
              <w:rPr>
                <w:rFonts w:ascii="Times New Roman" w:hAnsi="Times New Roman"/>
                <w:lang w:val="en-GB"/>
              </w:rPr>
              <w:t xml:space="preserve">Every year up to age 20. </w:t>
            </w:r>
          </w:p>
        </w:tc>
      </w:tr>
      <w:tr w:rsidR="00157356" w:rsidRPr="00B454A7" w:rsidTr="00B454A7">
        <w:tc>
          <w:tcPr>
            <w:tcW w:w="3085" w:type="dxa"/>
            <w:vAlign w:val="center"/>
          </w:tcPr>
          <w:p w:rsidR="00157356" w:rsidRPr="00B454A7" w:rsidRDefault="00157356" w:rsidP="00B454A7">
            <w:pPr>
              <w:pStyle w:val="Default"/>
              <w:rPr>
                <w:rFonts w:ascii="Times New Roman" w:hAnsi="Times New Roman"/>
                <w:lang w:val="en-GB"/>
              </w:rPr>
            </w:pPr>
            <w:r w:rsidRPr="00B454A7">
              <w:rPr>
                <w:rFonts w:ascii="Times New Roman" w:hAnsi="Times New Roman"/>
                <w:lang w:val="en-GB"/>
              </w:rPr>
              <w:t>Early-onset idiopathic scoliosis</w:t>
            </w:r>
          </w:p>
        </w:tc>
        <w:tc>
          <w:tcPr>
            <w:tcW w:w="1559"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1 – 5 years</w:t>
            </w:r>
          </w:p>
        </w:tc>
        <w:tc>
          <w:tcPr>
            <w:tcW w:w="1843"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95%</w:t>
            </w:r>
          </w:p>
        </w:tc>
        <w:tc>
          <w:tcPr>
            <w:tcW w:w="3260" w:type="dxa"/>
            <w:vMerge/>
          </w:tcPr>
          <w:p w:rsidR="00157356" w:rsidRPr="00B454A7" w:rsidRDefault="00157356" w:rsidP="00B454A7">
            <w:pPr>
              <w:pStyle w:val="Default"/>
              <w:jc w:val="center"/>
              <w:rPr>
                <w:rFonts w:ascii="Times New Roman" w:hAnsi="Times New Roman"/>
                <w:lang w:val="en-GB"/>
              </w:rPr>
            </w:pPr>
          </w:p>
        </w:tc>
      </w:tr>
      <w:tr w:rsidR="00157356" w:rsidRPr="00B454A7" w:rsidTr="00B454A7">
        <w:tc>
          <w:tcPr>
            <w:tcW w:w="3085" w:type="dxa"/>
            <w:vAlign w:val="center"/>
          </w:tcPr>
          <w:p w:rsidR="00157356" w:rsidRPr="00B454A7" w:rsidRDefault="00157356" w:rsidP="00B454A7">
            <w:pPr>
              <w:pStyle w:val="Default"/>
              <w:rPr>
                <w:rFonts w:ascii="Times New Roman" w:hAnsi="Times New Roman"/>
                <w:lang w:val="en-GB"/>
              </w:rPr>
            </w:pPr>
            <w:r w:rsidRPr="00B454A7">
              <w:rPr>
                <w:rFonts w:ascii="Times New Roman" w:hAnsi="Times New Roman"/>
                <w:lang w:val="en-GB"/>
              </w:rPr>
              <w:t>Late-onset idiopathic scoliosis</w:t>
            </w:r>
          </w:p>
        </w:tc>
        <w:tc>
          <w:tcPr>
            <w:tcW w:w="1559"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10 – 18 years</w:t>
            </w:r>
          </w:p>
        </w:tc>
        <w:tc>
          <w:tcPr>
            <w:tcW w:w="1843"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10%</w:t>
            </w:r>
          </w:p>
        </w:tc>
        <w:tc>
          <w:tcPr>
            <w:tcW w:w="3260" w:type="dxa"/>
            <w:vMerge/>
          </w:tcPr>
          <w:p w:rsidR="00157356" w:rsidRPr="00B454A7" w:rsidRDefault="00157356" w:rsidP="00B454A7">
            <w:pPr>
              <w:pStyle w:val="Default"/>
              <w:jc w:val="center"/>
              <w:rPr>
                <w:rFonts w:ascii="Times New Roman" w:hAnsi="Times New Roman"/>
                <w:lang w:val="en-GB"/>
              </w:rPr>
            </w:pPr>
          </w:p>
        </w:tc>
      </w:tr>
      <w:tr w:rsidR="00157356" w:rsidRPr="00B454A7" w:rsidTr="00B454A7">
        <w:tc>
          <w:tcPr>
            <w:tcW w:w="3085" w:type="dxa"/>
            <w:vAlign w:val="center"/>
          </w:tcPr>
          <w:p w:rsidR="00157356" w:rsidRPr="00B454A7" w:rsidRDefault="00157356" w:rsidP="00B454A7">
            <w:pPr>
              <w:pStyle w:val="Default"/>
              <w:rPr>
                <w:rFonts w:ascii="Times New Roman" w:hAnsi="Times New Roman"/>
                <w:lang w:val="en-GB"/>
              </w:rPr>
            </w:pPr>
            <w:r w:rsidRPr="00B454A7">
              <w:rPr>
                <w:rFonts w:ascii="Times New Roman" w:hAnsi="Times New Roman"/>
                <w:lang w:val="en-GB"/>
              </w:rPr>
              <w:t>Adult scoliosis</w:t>
            </w:r>
          </w:p>
        </w:tc>
        <w:tc>
          <w:tcPr>
            <w:tcW w:w="1559"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50 – 60 years</w:t>
            </w:r>
          </w:p>
        </w:tc>
        <w:tc>
          <w:tcPr>
            <w:tcW w:w="1843"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20%</w:t>
            </w:r>
          </w:p>
        </w:tc>
        <w:tc>
          <w:tcPr>
            <w:tcW w:w="3260" w:type="dxa"/>
            <w:vMerge/>
          </w:tcPr>
          <w:p w:rsidR="00157356" w:rsidRPr="00B454A7" w:rsidRDefault="00157356" w:rsidP="00B454A7">
            <w:pPr>
              <w:pStyle w:val="Default"/>
              <w:jc w:val="center"/>
              <w:rPr>
                <w:rFonts w:ascii="Times New Roman" w:hAnsi="Times New Roman"/>
                <w:lang w:val="en-GB"/>
              </w:rPr>
            </w:pPr>
          </w:p>
        </w:tc>
      </w:tr>
      <w:tr w:rsidR="00157356" w:rsidRPr="00B454A7" w:rsidTr="00B454A7">
        <w:tc>
          <w:tcPr>
            <w:tcW w:w="3085" w:type="dxa"/>
            <w:vAlign w:val="center"/>
          </w:tcPr>
          <w:p w:rsidR="00157356" w:rsidRPr="00B454A7" w:rsidRDefault="00157356" w:rsidP="00B454A7">
            <w:pPr>
              <w:pStyle w:val="Default"/>
              <w:rPr>
                <w:rFonts w:ascii="Times New Roman" w:hAnsi="Times New Roman"/>
                <w:lang w:val="en-GB"/>
              </w:rPr>
            </w:pPr>
            <w:r w:rsidRPr="00B454A7">
              <w:rPr>
                <w:rFonts w:ascii="Times New Roman" w:hAnsi="Times New Roman"/>
                <w:lang w:val="en-GB"/>
              </w:rPr>
              <w:t>Congenital kyphosis</w:t>
            </w:r>
          </w:p>
        </w:tc>
        <w:tc>
          <w:tcPr>
            <w:tcW w:w="1559"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Birth – 10 years</w:t>
            </w:r>
          </w:p>
        </w:tc>
        <w:tc>
          <w:tcPr>
            <w:tcW w:w="1843"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75%</w:t>
            </w:r>
          </w:p>
        </w:tc>
        <w:tc>
          <w:tcPr>
            <w:tcW w:w="3260" w:type="dxa"/>
            <w:vMerge/>
          </w:tcPr>
          <w:p w:rsidR="00157356" w:rsidRPr="00B454A7" w:rsidRDefault="00157356" w:rsidP="00B454A7">
            <w:pPr>
              <w:pStyle w:val="Default"/>
              <w:jc w:val="center"/>
              <w:rPr>
                <w:rFonts w:ascii="Times New Roman" w:hAnsi="Times New Roman"/>
                <w:lang w:val="en-GB"/>
              </w:rPr>
            </w:pPr>
          </w:p>
        </w:tc>
      </w:tr>
      <w:tr w:rsidR="00157356" w:rsidRPr="00B454A7" w:rsidTr="00B454A7">
        <w:tc>
          <w:tcPr>
            <w:tcW w:w="3085" w:type="dxa"/>
            <w:vAlign w:val="center"/>
          </w:tcPr>
          <w:p w:rsidR="00157356" w:rsidRPr="00B454A7" w:rsidRDefault="00157356" w:rsidP="00B454A7">
            <w:pPr>
              <w:pStyle w:val="Default"/>
              <w:rPr>
                <w:rFonts w:ascii="Times New Roman" w:hAnsi="Times New Roman"/>
                <w:lang w:val="en-GB"/>
              </w:rPr>
            </w:pPr>
            <w:r w:rsidRPr="00B454A7">
              <w:rPr>
                <w:rFonts w:ascii="Times New Roman" w:hAnsi="Times New Roman"/>
                <w:lang w:val="en-GB"/>
              </w:rPr>
              <w:t>Scheuermann’s disease (adolescent)</w:t>
            </w:r>
          </w:p>
        </w:tc>
        <w:tc>
          <w:tcPr>
            <w:tcW w:w="1559"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12 – 18 years</w:t>
            </w:r>
          </w:p>
        </w:tc>
        <w:tc>
          <w:tcPr>
            <w:tcW w:w="1843"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3%</w:t>
            </w:r>
          </w:p>
        </w:tc>
        <w:tc>
          <w:tcPr>
            <w:tcW w:w="3260" w:type="dxa"/>
            <w:vMerge/>
          </w:tcPr>
          <w:p w:rsidR="00157356" w:rsidRPr="00B454A7" w:rsidRDefault="00157356" w:rsidP="00B454A7">
            <w:pPr>
              <w:pStyle w:val="Default"/>
              <w:jc w:val="center"/>
              <w:rPr>
                <w:rFonts w:ascii="Times New Roman" w:hAnsi="Times New Roman"/>
                <w:lang w:val="en-GB"/>
              </w:rPr>
            </w:pPr>
          </w:p>
        </w:tc>
      </w:tr>
      <w:tr w:rsidR="00157356" w:rsidRPr="00B454A7" w:rsidTr="00B454A7">
        <w:tc>
          <w:tcPr>
            <w:tcW w:w="3085" w:type="dxa"/>
            <w:vAlign w:val="center"/>
          </w:tcPr>
          <w:p w:rsidR="00157356" w:rsidRPr="00B454A7" w:rsidRDefault="00157356" w:rsidP="00B454A7">
            <w:pPr>
              <w:pStyle w:val="Default"/>
              <w:rPr>
                <w:rFonts w:ascii="Times New Roman" w:hAnsi="Times New Roman"/>
                <w:lang w:val="en-GB"/>
              </w:rPr>
            </w:pPr>
            <w:r w:rsidRPr="00B454A7">
              <w:rPr>
                <w:rFonts w:ascii="Times New Roman" w:hAnsi="Times New Roman"/>
                <w:lang w:val="en-GB"/>
              </w:rPr>
              <w:t>Scheuermann’s disease (adult)</w:t>
            </w:r>
          </w:p>
        </w:tc>
        <w:tc>
          <w:tcPr>
            <w:tcW w:w="1559"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40 – 50 years</w:t>
            </w:r>
          </w:p>
        </w:tc>
        <w:tc>
          <w:tcPr>
            <w:tcW w:w="1843"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3%</w:t>
            </w:r>
          </w:p>
        </w:tc>
        <w:tc>
          <w:tcPr>
            <w:tcW w:w="3260" w:type="dxa"/>
            <w:vMerge/>
          </w:tcPr>
          <w:p w:rsidR="00157356" w:rsidRPr="00B454A7" w:rsidRDefault="00157356" w:rsidP="00B454A7">
            <w:pPr>
              <w:pStyle w:val="Default"/>
              <w:jc w:val="center"/>
              <w:rPr>
                <w:rFonts w:ascii="Times New Roman" w:hAnsi="Times New Roman"/>
                <w:lang w:val="en-GB"/>
              </w:rPr>
            </w:pPr>
          </w:p>
        </w:tc>
      </w:tr>
      <w:tr w:rsidR="00157356" w:rsidRPr="00B454A7" w:rsidTr="00B454A7">
        <w:tc>
          <w:tcPr>
            <w:tcW w:w="3085" w:type="dxa"/>
            <w:vAlign w:val="center"/>
          </w:tcPr>
          <w:p w:rsidR="00157356" w:rsidRPr="00B454A7" w:rsidRDefault="00157356" w:rsidP="00B454A7">
            <w:pPr>
              <w:pStyle w:val="Default"/>
              <w:rPr>
                <w:rFonts w:ascii="Times New Roman" w:hAnsi="Times New Roman"/>
                <w:lang w:val="en-GB"/>
              </w:rPr>
            </w:pPr>
            <w:r w:rsidRPr="00B454A7">
              <w:rPr>
                <w:rFonts w:ascii="Times New Roman" w:hAnsi="Times New Roman"/>
                <w:lang w:val="en-GB"/>
              </w:rPr>
              <w:t>Ankylosing spondylitis</w:t>
            </w:r>
          </w:p>
        </w:tc>
        <w:tc>
          <w:tcPr>
            <w:tcW w:w="1559"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35 – 65 years</w:t>
            </w:r>
          </w:p>
        </w:tc>
        <w:tc>
          <w:tcPr>
            <w:tcW w:w="1843"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1%</w:t>
            </w:r>
          </w:p>
        </w:tc>
        <w:tc>
          <w:tcPr>
            <w:tcW w:w="3260" w:type="dxa"/>
            <w:vMerge/>
          </w:tcPr>
          <w:p w:rsidR="00157356" w:rsidRPr="00B454A7" w:rsidRDefault="00157356" w:rsidP="00B454A7">
            <w:pPr>
              <w:pStyle w:val="Default"/>
              <w:jc w:val="center"/>
              <w:rPr>
                <w:rFonts w:ascii="Times New Roman" w:hAnsi="Times New Roman"/>
                <w:lang w:val="en-GB"/>
              </w:rPr>
            </w:pPr>
          </w:p>
        </w:tc>
      </w:tr>
      <w:tr w:rsidR="00157356" w:rsidRPr="00B454A7" w:rsidTr="00B454A7">
        <w:tc>
          <w:tcPr>
            <w:tcW w:w="3085" w:type="dxa"/>
            <w:vAlign w:val="center"/>
          </w:tcPr>
          <w:p w:rsidR="00157356" w:rsidRPr="00B454A7" w:rsidRDefault="00157356" w:rsidP="00B454A7">
            <w:pPr>
              <w:pStyle w:val="Default"/>
              <w:rPr>
                <w:rFonts w:ascii="Times New Roman" w:hAnsi="Times New Roman"/>
                <w:lang w:val="en-GB"/>
              </w:rPr>
            </w:pPr>
            <w:r w:rsidRPr="00B454A7">
              <w:rPr>
                <w:rFonts w:ascii="Times New Roman" w:hAnsi="Times New Roman"/>
                <w:lang w:val="en-GB"/>
              </w:rPr>
              <w:t>Other deforming dorsopathies</w:t>
            </w:r>
          </w:p>
          <w:p w:rsidR="00157356" w:rsidRPr="00B454A7" w:rsidRDefault="00157356" w:rsidP="00B454A7">
            <w:pPr>
              <w:pStyle w:val="Default"/>
              <w:rPr>
                <w:rFonts w:ascii="Times New Roman" w:hAnsi="Times New Roman"/>
                <w:lang w:val="en-GB"/>
              </w:rPr>
            </w:pPr>
            <w:r w:rsidRPr="00B454A7">
              <w:rPr>
                <w:rFonts w:ascii="Times New Roman" w:hAnsi="Times New Roman"/>
                <w:lang w:val="en-GB"/>
              </w:rPr>
              <w:t>(children and adolescents)</w:t>
            </w:r>
          </w:p>
        </w:tc>
        <w:tc>
          <w:tcPr>
            <w:tcW w:w="1559"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2 – 20 years</w:t>
            </w:r>
          </w:p>
        </w:tc>
        <w:tc>
          <w:tcPr>
            <w:tcW w:w="1843"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50%</w:t>
            </w:r>
          </w:p>
        </w:tc>
        <w:tc>
          <w:tcPr>
            <w:tcW w:w="3260" w:type="dxa"/>
            <w:vMerge/>
          </w:tcPr>
          <w:p w:rsidR="00157356" w:rsidRPr="00B454A7" w:rsidRDefault="00157356" w:rsidP="00B454A7">
            <w:pPr>
              <w:pStyle w:val="Default"/>
              <w:jc w:val="center"/>
              <w:rPr>
                <w:rFonts w:ascii="Times New Roman" w:hAnsi="Times New Roman"/>
                <w:lang w:val="en-GB"/>
              </w:rPr>
            </w:pPr>
          </w:p>
        </w:tc>
      </w:tr>
      <w:tr w:rsidR="00157356" w:rsidRPr="00B454A7" w:rsidTr="00B454A7">
        <w:tc>
          <w:tcPr>
            <w:tcW w:w="3085" w:type="dxa"/>
            <w:vAlign w:val="center"/>
          </w:tcPr>
          <w:p w:rsidR="00157356" w:rsidRPr="00B454A7" w:rsidRDefault="00157356" w:rsidP="00B454A7">
            <w:pPr>
              <w:pStyle w:val="Default"/>
              <w:rPr>
                <w:rFonts w:ascii="Times New Roman" w:hAnsi="Times New Roman"/>
                <w:lang w:val="en-GB"/>
              </w:rPr>
            </w:pPr>
            <w:r w:rsidRPr="00B454A7">
              <w:rPr>
                <w:rFonts w:ascii="Times New Roman" w:hAnsi="Times New Roman"/>
                <w:lang w:val="en-GB"/>
              </w:rPr>
              <w:t>Other deforming dorsopathies</w:t>
            </w:r>
          </w:p>
          <w:p w:rsidR="00157356" w:rsidRPr="00B454A7" w:rsidRDefault="00157356" w:rsidP="00B454A7">
            <w:pPr>
              <w:pStyle w:val="Default"/>
              <w:rPr>
                <w:rFonts w:ascii="Times New Roman" w:hAnsi="Times New Roman"/>
                <w:lang w:val="en-GB"/>
              </w:rPr>
            </w:pPr>
            <w:r w:rsidRPr="00B454A7">
              <w:rPr>
                <w:rFonts w:ascii="Times New Roman" w:hAnsi="Times New Roman"/>
                <w:lang w:val="en-GB"/>
              </w:rPr>
              <w:t>(adults)</w:t>
            </w:r>
          </w:p>
        </w:tc>
        <w:tc>
          <w:tcPr>
            <w:tcW w:w="1559"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40 – 70 years</w:t>
            </w:r>
          </w:p>
        </w:tc>
        <w:tc>
          <w:tcPr>
            <w:tcW w:w="1843"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50%</w:t>
            </w:r>
          </w:p>
        </w:tc>
        <w:tc>
          <w:tcPr>
            <w:tcW w:w="3260" w:type="dxa"/>
            <w:vMerge/>
          </w:tcPr>
          <w:p w:rsidR="00157356" w:rsidRPr="00B454A7" w:rsidRDefault="00157356" w:rsidP="00B454A7">
            <w:pPr>
              <w:pStyle w:val="Default"/>
              <w:jc w:val="center"/>
              <w:rPr>
                <w:rFonts w:ascii="Times New Roman" w:hAnsi="Times New Roman"/>
                <w:lang w:val="en-GB"/>
              </w:rPr>
            </w:pPr>
          </w:p>
        </w:tc>
      </w:tr>
      <w:tr w:rsidR="00157356" w:rsidRPr="00B454A7" w:rsidTr="00B454A7">
        <w:tc>
          <w:tcPr>
            <w:tcW w:w="3085" w:type="dxa"/>
            <w:vAlign w:val="center"/>
          </w:tcPr>
          <w:p w:rsidR="00157356" w:rsidRPr="00B454A7" w:rsidRDefault="00157356" w:rsidP="00B454A7">
            <w:pPr>
              <w:pStyle w:val="Default"/>
              <w:rPr>
                <w:rFonts w:ascii="Times New Roman" w:hAnsi="Times New Roman"/>
                <w:lang w:val="en-GB"/>
              </w:rPr>
            </w:pPr>
            <w:r w:rsidRPr="00B454A7">
              <w:rPr>
                <w:rFonts w:ascii="Times New Roman" w:hAnsi="Times New Roman"/>
                <w:lang w:val="en-GB"/>
              </w:rPr>
              <w:t>Congenital deformities of hips and lower limbs</w:t>
            </w:r>
          </w:p>
        </w:tc>
        <w:tc>
          <w:tcPr>
            <w:tcW w:w="1559"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Birth – 1 year</w:t>
            </w:r>
          </w:p>
        </w:tc>
        <w:tc>
          <w:tcPr>
            <w:tcW w:w="1843" w:type="dxa"/>
            <w:vAlign w:val="center"/>
          </w:tcPr>
          <w:p w:rsidR="00157356" w:rsidRPr="00B454A7" w:rsidRDefault="00157356" w:rsidP="00B454A7">
            <w:pPr>
              <w:pStyle w:val="Default"/>
              <w:jc w:val="center"/>
              <w:rPr>
                <w:rFonts w:ascii="Times New Roman" w:hAnsi="Times New Roman"/>
                <w:lang w:val="en-GB"/>
              </w:rPr>
            </w:pPr>
            <w:r w:rsidRPr="00B454A7">
              <w:rPr>
                <w:rFonts w:ascii="Times New Roman" w:hAnsi="Times New Roman"/>
                <w:lang w:val="en-GB"/>
              </w:rPr>
              <w:t>75%</w:t>
            </w:r>
          </w:p>
        </w:tc>
        <w:tc>
          <w:tcPr>
            <w:tcW w:w="3260" w:type="dxa"/>
          </w:tcPr>
          <w:p w:rsidR="00157356" w:rsidRPr="00B454A7" w:rsidRDefault="00157356" w:rsidP="00B454A7">
            <w:pPr>
              <w:pStyle w:val="Default"/>
              <w:rPr>
                <w:rFonts w:ascii="Times New Roman" w:hAnsi="Times New Roman"/>
                <w:lang w:val="en-GB"/>
              </w:rPr>
            </w:pPr>
            <w:r w:rsidRPr="00B454A7">
              <w:rPr>
                <w:rFonts w:ascii="Times New Roman" w:hAnsi="Times New Roman"/>
                <w:lang w:val="en-GB"/>
              </w:rPr>
              <w:t>If surgery indicated: pre-op, post-op, 6 weeks, 3 months, 6 months, 12 months, 2 years, and every 2 years up to age 10.</w:t>
            </w:r>
          </w:p>
          <w:p w:rsidR="00157356" w:rsidRPr="00B454A7" w:rsidRDefault="00157356" w:rsidP="00B454A7">
            <w:pPr>
              <w:pStyle w:val="Default"/>
              <w:rPr>
                <w:rFonts w:ascii="Times New Roman" w:hAnsi="Times New Roman"/>
                <w:lang w:val="en-GB"/>
              </w:rPr>
            </w:pPr>
            <w:r w:rsidRPr="00B454A7">
              <w:rPr>
                <w:rFonts w:ascii="Times New Roman" w:hAnsi="Times New Roman"/>
                <w:lang w:val="en-GB"/>
              </w:rPr>
              <w:t>If surgery not indicated: every 6 months up to age 20.</w:t>
            </w:r>
          </w:p>
        </w:tc>
      </w:tr>
      <w:bookmarkEnd w:id="2"/>
    </w:tbl>
    <w:p w:rsidR="00157356" w:rsidRPr="00CB188A" w:rsidRDefault="00157356" w:rsidP="002D05BD">
      <w:pPr>
        <w:pStyle w:val="Default"/>
        <w:spacing w:before="240" w:line="480" w:lineRule="auto"/>
        <w:rPr>
          <w:rFonts w:ascii="Times New Roman" w:hAnsi="Times New Roman"/>
          <w:sz w:val="24"/>
          <w:szCs w:val="24"/>
          <w:lang w:val="en-GB"/>
        </w:rPr>
      </w:pPr>
    </w:p>
    <w:p w:rsidR="00157356" w:rsidRPr="00CB188A" w:rsidRDefault="00157356" w:rsidP="002D05BD">
      <w:pPr>
        <w:pStyle w:val="Default"/>
        <w:spacing w:before="240" w:line="480" w:lineRule="auto"/>
        <w:rPr>
          <w:rFonts w:ascii="Times New Roman" w:hAnsi="Times New Roman"/>
          <w:sz w:val="24"/>
          <w:szCs w:val="24"/>
          <w:lang w:val="en-GB"/>
        </w:rPr>
      </w:pPr>
    </w:p>
    <w:p w:rsidR="00157356" w:rsidRPr="00CB188A" w:rsidRDefault="00157356" w:rsidP="002D05BD">
      <w:pPr>
        <w:pStyle w:val="Default"/>
        <w:spacing w:before="240" w:line="480" w:lineRule="auto"/>
        <w:rPr>
          <w:rFonts w:ascii="Times New Roman" w:hAnsi="Times New Roman"/>
          <w:sz w:val="24"/>
          <w:szCs w:val="24"/>
          <w:lang w:val="en-GB"/>
        </w:rPr>
      </w:pPr>
    </w:p>
    <w:p w:rsidR="00157356" w:rsidRPr="00CB188A" w:rsidRDefault="00157356" w:rsidP="002D05BD">
      <w:pPr>
        <w:pStyle w:val="Default"/>
        <w:spacing w:before="240" w:line="480" w:lineRule="auto"/>
        <w:rPr>
          <w:rFonts w:ascii="Times New Roman" w:hAnsi="Times New Roman"/>
          <w:sz w:val="24"/>
          <w:szCs w:val="24"/>
          <w:lang w:val="en-GB"/>
        </w:rPr>
      </w:pPr>
    </w:p>
    <w:p w:rsidR="00157356" w:rsidRPr="00CB188A" w:rsidRDefault="00157356" w:rsidP="002D05BD">
      <w:pPr>
        <w:pStyle w:val="Default"/>
        <w:spacing w:before="240" w:line="480" w:lineRule="auto"/>
        <w:rPr>
          <w:rFonts w:ascii="Times New Roman" w:hAnsi="Times New Roman"/>
          <w:sz w:val="24"/>
          <w:szCs w:val="24"/>
          <w:lang w:val="en-GB"/>
        </w:rPr>
        <w:sectPr w:rsidR="00157356" w:rsidRPr="00CB188A" w:rsidSect="00157356">
          <w:pgSz w:w="11906" w:h="16838"/>
          <w:pgMar w:top="1440" w:right="1440" w:bottom="1440" w:left="1440" w:header="708" w:footer="708" w:gutter="0"/>
          <w:cols w:space="708"/>
          <w:docGrid w:linePitch="360"/>
        </w:sectPr>
      </w:pPr>
    </w:p>
    <w:p w:rsidR="00734E80" w:rsidRPr="00CB188A" w:rsidRDefault="00734E80" w:rsidP="002D05BD">
      <w:pPr>
        <w:pStyle w:val="Default"/>
        <w:spacing w:before="240" w:line="480" w:lineRule="auto"/>
        <w:rPr>
          <w:rFonts w:ascii="Times New Roman" w:hAnsi="Times New Roman"/>
          <w:sz w:val="24"/>
          <w:szCs w:val="24"/>
          <w:lang w:val="en-GB"/>
        </w:rPr>
      </w:pPr>
      <w:r w:rsidRPr="00CB188A">
        <w:rPr>
          <w:rFonts w:ascii="Times New Roman" w:hAnsi="Times New Roman"/>
          <w:sz w:val="24"/>
          <w:szCs w:val="24"/>
          <w:lang w:val="en-GB"/>
        </w:rPr>
        <w:lastRenderedPageBreak/>
        <w:t xml:space="preserve">Table </w:t>
      </w:r>
      <w:r w:rsidR="00157356" w:rsidRPr="00CB188A">
        <w:rPr>
          <w:rFonts w:ascii="Times New Roman" w:hAnsi="Times New Roman"/>
          <w:sz w:val="24"/>
          <w:szCs w:val="24"/>
          <w:lang w:val="en-GB"/>
        </w:rPr>
        <w:t>2</w:t>
      </w:r>
      <w:r w:rsidRPr="00CB188A">
        <w:rPr>
          <w:rFonts w:ascii="Times New Roman" w:hAnsi="Times New Roman"/>
          <w:sz w:val="24"/>
          <w:szCs w:val="24"/>
          <w:lang w:val="en-GB"/>
        </w:rPr>
        <w:t xml:space="preserve"> </w:t>
      </w:r>
      <w:r w:rsidR="000A6224" w:rsidRPr="00CB188A">
        <w:rPr>
          <w:rFonts w:ascii="Times New Roman" w:hAnsi="Times New Roman"/>
          <w:sz w:val="24"/>
          <w:szCs w:val="24"/>
          <w:lang w:val="en-GB"/>
        </w:rPr>
        <w:tab/>
      </w:r>
      <w:r w:rsidR="004C0FD9">
        <w:rPr>
          <w:rFonts w:ascii="Times New Roman" w:hAnsi="Times New Roman"/>
          <w:sz w:val="24"/>
          <w:szCs w:val="24"/>
          <w:lang w:val="en-GB"/>
        </w:rPr>
        <w:t>Assumptions regarding the t</w:t>
      </w:r>
      <w:r w:rsidR="004C0FD9" w:rsidRPr="00CB188A">
        <w:rPr>
          <w:rFonts w:ascii="Times New Roman" w:hAnsi="Times New Roman"/>
          <w:sz w:val="24"/>
          <w:szCs w:val="24"/>
          <w:lang w:val="en-GB"/>
        </w:rPr>
        <w:t xml:space="preserve">ype </w:t>
      </w:r>
      <w:r w:rsidRPr="00CB188A">
        <w:rPr>
          <w:rFonts w:ascii="Times New Roman" w:hAnsi="Times New Roman"/>
          <w:sz w:val="24"/>
          <w:szCs w:val="24"/>
          <w:lang w:val="en-GB"/>
        </w:rPr>
        <w:t xml:space="preserve">of radiograph required for monitoring and associated radiation dose for children, adolescents and adults </w:t>
      </w:r>
      <w:r w:rsidR="004561F9">
        <w:rPr>
          <w:rFonts w:ascii="Times New Roman" w:hAnsi="Times New Roman"/>
          <w:sz w:val="24"/>
          <w:szCs w:val="24"/>
          <w:lang w:val="en-GB"/>
        </w:rPr>
        <w:fldChar w:fldCharType="begin"/>
      </w:r>
      <w:r w:rsidR="00617304">
        <w:rPr>
          <w:rFonts w:ascii="Times New Roman" w:hAnsi="Times New Roman"/>
          <w:sz w:val="24"/>
          <w:szCs w:val="24"/>
          <w:lang w:val="en-GB"/>
        </w:rPr>
        <w:instrText xml:space="preserve"> ADDIN EN.CITE &lt;EndNote&gt;&lt;Cite ExcludeAuth="1" ExcludeYear="1"&gt;&lt;RecNum&gt;13&lt;/RecNum&gt;&lt;record&gt;&lt;rec-number&gt;13&lt;/rec-number&gt;&lt;foreign-keys&gt;&lt;key app="EN" db-id="pzrwsz205ter03ept5xxafpax00trzafrv9r"&gt;13&lt;/key&gt;&lt;/foreign-keys&gt;&lt;ref-type name="Report"&gt;27&lt;/ref-type&gt;&lt;contributors&gt;&lt;authors&gt;&lt;author&gt;Wall, B.F.&lt;/author&gt;&lt;author&gt;Haylock, R.&lt;/author&gt;&lt;author&gt;Jansen, J.T.M.&lt;/author&gt;&lt;author&gt;Hillier, M.C R &lt;/author&gt;&lt;author&gt;Hart,  D.&lt;/author&gt;&lt;author&gt;Shrimpton, P.C.&lt;/author&gt;&lt;/authors&gt;&lt;tertiary-authors&gt;&lt;author&gt;Health Protection Agency&lt;/author&gt;&lt;/tertiary-authors&gt;&lt;/contributors&gt;&lt;titles&gt;&lt;title&gt;Radiation risks from medical x-ray examinations as a function of the age and sex of the patient - Report HPA-CRCE-028&lt;/title&gt;&lt;/titles&gt;&lt;dates&gt;&lt;year&gt;2011&lt;/year&gt;&lt;/dates&gt;&lt;pub-location&gt;Chilton, Didcot&lt;/pub-location&gt;&lt;publisher&gt;Health Protection Agency - Centre for Radiation, Chemical and Environmental Hazards&lt;/publisher&gt;&lt;urls&gt;&lt;/urls&gt;&lt;/record&gt;&lt;/Cite&gt;&lt;Cite ExcludeAuth="1" ExcludeYear="1"&gt;&lt;RecNum&gt;27&lt;/RecNum&gt;&lt;record&gt;&lt;rec-number&gt;27&lt;/rec-number&gt;&lt;foreign-keys&gt;&lt;key app="EN" db-id="pzrwsz205ter03ept5xxafpax00trzafrv9r"&gt;27&lt;/key&gt;&lt;/foreign-keys&gt;&lt;ref-type name="Journal Article"&gt;17&lt;/ref-type&gt;&lt;contributors&gt;&lt;authors&gt;&lt;author&gt;Hansen, J.&lt;/author&gt;&lt;author&gt;Grethe Jurik, A.&lt;/author&gt;&lt;author&gt;Fiirgaard, B.&lt;/author&gt;&lt;author&gt;Egund, N.&lt;/author&gt;&lt;/authors&gt;&lt;/contributors&gt;&lt;titles&gt;&lt;title&gt;Optimisation of scoliosis examinations in children&lt;/title&gt;&lt;secondary-title&gt;Pediatr Radiol&lt;/secondary-title&gt;&lt;/titles&gt;&lt;periodical&gt;&lt;full-title&gt;Pediatr Radiol&lt;/full-title&gt;&lt;/periodical&gt;&lt;pages&gt;752–765&lt;/pages&gt;&lt;volume&gt;33&lt;/volume&gt;&lt;dates&gt;&lt;year&gt;2003&lt;/year&gt;&lt;/dates&gt;&lt;urls&gt;&lt;/urls&gt;&lt;custom4&gt;Handsearch&lt;/custom4&gt;&lt;/record&gt;&lt;/Cite&gt;&lt;/EndNote&gt;</w:instrText>
      </w:r>
      <w:r w:rsidR="004561F9">
        <w:rPr>
          <w:rFonts w:ascii="Times New Roman" w:hAnsi="Times New Roman"/>
          <w:sz w:val="24"/>
          <w:szCs w:val="24"/>
          <w:lang w:val="en-GB"/>
        </w:rPr>
        <w:fldChar w:fldCharType="separate"/>
      </w:r>
      <w:r w:rsidR="00617304" w:rsidRPr="00617304">
        <w:rPr>
          <w:rFonts w:ascii="Times New Roman" w:hAnsi="Times New Roman"/>
          <w:noProof/>
          <w:sz w:val="24"/>
          <w:szCs w:val="24"/>
          <w:vertAlign w:val="superscript"/>
          <w:lang w:val="en-GB"/>
        </w:rPr>
        <w:t>14, 23</w:t>
      </w:r>
      <w:r w:rsidR="004561F9">
        <w:rPr>
          <w:rFonts w:ascii="Times New Roman" w:hAnsi="Times New Roman"/>
          <w:sz w:val="24"/>
          <w:szCs w:val="24"/>
          <w:lang w:val="en-GB"/>
        </w:rPr>
        <w:fldChar w:fldCharType="end"/>
      </w:r>
    </w:p>
    <w:tbl>
      <w:tblPr>
        <w:tblStyle w:val="TableGrid"/>
        <w:tblW w:w="0" w:type="auto"/>
        <w:tblLook w:val="04A0"/>
      </w:tblPr>
      <w:tblGrid>
        <w:gridCol w:w="1233"/>
        <w:gridCol w:w="1427"/>
        <w:gridCol w:w="1559"/>
        <w:gridCol w:w="1276"/>
        <w:gridCol w:w="2298"/>
        <w:gridCol w:w="1449"/>
      </w:tblGrid>
      <w:tr w:rsidR="00734E80" w:rsidRPr="00B454A7" w:rsidTr="00B454A7">
        <w:trPr>
          <w:trHeight w:val="168"/>
        </w:trPr>
        <w:tc>
          <w:tcPr>
            <w:tcW w:w="0" w:type="auto"/>
            <w:vMerge w:val="restart"/>
            <w:shd w:val="clear" w:color="auto" w:fill="auto"/>
            <w:vAlign w:val="center"/>
          </w:tcPr>
          <w:p w:rsidR="00734E80" w:rsidRPr="00B454A7" w:rsidRDefault="00734E80" w:rsidP="00B454A7">
            <w:pPr>
              <w:jc w:val="center"/>
              <w:rPr>
                <w:rFonts w:ascii="Times New Roman" w:hAnsi="Times New Roman" w:cs="Times New Roman"/>
                <w:b/>
                <w:sz w:val="20"/>
                <w:szCs w:val="20"/>
              </w:rPr>
            </w:pPr>
            <w:r w:rsidRPr="00B454A7">
              <w:rPr>
                <w:rFonts w:ascii="Times New Roman" w:hAnsi="Times New Roman" w:cs="Times New Roman"/>
                <w:b/>
                <w:sz w:val="20"/>
                <w:szCs w:val="20"/>
              </w:rPr>
              <w:t>Indications</w:t>
            </w:r>
          </w:p>
        </w:tc>
        <w:tc>
          <w:tcPr>
            <w:tcW w:w="4262" w:type="dxa"/>
            <w:gridSpan w:val="3"/>
            <w:shd w:val="clear" w:color="auto" w:fill="auto"/>
            <w:vAlign w:val="center"/>
          </w:tcPr>
          <w:p w:rsidR="00734E80" w:rsidRPr="00B454A7" w:rsidRDefault="00734E80" w:rsidP="00B454A7">
            <w:pPr>
              <w:jc w:val="center"/>
              <w:rPr>
                <w:rFonts w:ascii="Times New Roman" w:hAnsi="Times New Roman" w:cs="Times New Roman"/>
                <w:b/>
                <w:sz w:val="20"/>
                <w:szCs w:val="20"/>
              </w:rPr>
            </w:pPr>
            <w:r w:rsidRPr="00B454A7">
              <w:rPr>
                <w:rFonts w:ascii="Times New Roman" w:hAnsi="Times New Roman" w:cs="Times New Roman"/>
                <w:b/>
                <w:sz w:val="20"/>
                <w:szCs w:val="20"/>
              </w:rPr>
              <w:t>Children</w:t>
            </w:r>
          </w:p>
        </w:tc>
        <w:tc>
          <w:tcPr>
            <w:tcW w:w="3747" w:type="dxa"/>
            <w:gridSpan w:val="2"/>
            <w:shd w:val="clear" w:color="auto" w:fill="auto"/>
            <w:vAlign w:val="center"/>
          </w:tcPr>
          <w:p w:rsidR="00734E80" w:rsidRPr="00B454A7" w:rsidRDefault="00734E80" w:rsidP="00B454A7">
            <w:pPr>
              <w:jc w:val="center"/>
              <w:rPr>
                <w:rFonts w:ascii="Times New Roman" w:hAnsi="Times New Roman" w:cs="Times New Roman"/>
                <w:b/>
                <w:sz w:val="20"/>
                <w:szCs w:val="20"/>
              </w:rPr>
            </w:pPr>
            <w:r w:rsidRPr="00B454A7">
              <w:rPr>
                <w:rFonts w:ascii="Times New Roman" w:hAnsi="Times New Roman" w:cs="Times New Roman"/>
                <w:b/>
                <w:sz w:val="20"/>
                <w:szCs w:val="20"/>
              </w:rPr>
              <w:t>Adult and adolescents</w:t>
            </w: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b/>
                <w:sz w:val="20"/>
                <w:szCs w:val="20"/>
              </w:rPr>
            </w:pPr>
          </w:p>
        </w:tc>
        <w:tc>
          <w:tcPr>
            <w:tcW w:w="1427" w:type="dxa"/>
            <w:shd w:val="clear" w:color="auto" w:fill="auto"/>
            <w:vAlign w:val="center"/>
          </w:tcPr>
          <w:p w:rsidR="00734E80" w:rsidRPr="00B454A7" w:rsidRDefault="00734E80" w:rsidP="00B454A7">
            <w:pPr>
              <w:jc w:val="center"/>
              <w:rPr>
                <w:rFonts w:ascii="Times New Roman" w:hAnsi="Times New Roman" w:cs="Times New Roman"/>
                <w:b/>
                <w:sz w:val="20"/>
                <w:szCs w:val="20"/>
              </w:rPr>
            </w:pPr>
            <w:r w:rsidRPr="00B454A7">
              <w:rPr>
                <w:rFonts w:ascii="Times New Roman" w:hAnsi="Times New Roman" w:cs="Times New Roman"/>
                <w:b/>
                <w:sz w:val="20"/>
                <w:szCs w:val="20"/>
              </w:rPr>
              <w:t>Type of radiograph</w:t>
            </w:r>
          </w:p>
        </w:tc>
        <w:tc>
          <w:tcPr>
            <w:tcW w:w="1559" w:type="dxa"/>
            <w:shd w:val="clear" w:color="auto" w:fill="auto"/>
            <w:vAlign w:val="center"/>
          </w:tcPr>
          <w:p w:rsidR="00734E80" w:rsidRPr="00B454A7" w:rsidRDefault="00734E80" w:rsidP="00B454A7">
            <w:pPr>
              <w:jc w:val="center"/>
              <w:rPr>
                <w:rFonts w:ascii="Times New Roman" w:hAnsi="Times New Roman" w:cs="Times New Roman"/>
                <w:b/>
                <w:sz w:val="20"/>
                <w:szCs w:val="20"/>
              </w:rPr>
            </w:pPr>
            <w:r w:rsidRPr="00B454A7">
              <w:rPr>
                <w:rFonts w:ascii="Times New Roman" w:hAnsi="Times New Roman" w:cs="Times New Roman"/>
                <w:b/>
                <w:sz w:val="20"/>
                <w:szCs w:val="20"/>
              </w:rPr>
              <w:t>Age</w:t>
            </w:r>
          </w:p>
        </w:tc>
        <w:tc>
          <w:tcPr>
            <w:tcW w:w="1276" w:type="dxa"/>
            <w:shd w:val="clear" w:color="auto" w:fill="auto"/>
            <w:vAlign w:val="center"/>
          </w:tcPr>
          <w:p w:rsidR="00734E80" w:rsidRPr="00B454A7" w:rsidRDefault="00734E80" w:rsidP="00B454A7">
            <w:pPr>
              <w:jc w:val="center"/>
              <w:rPr>
                <w:rFonts w:ascii="Times New Roman" w:hAnsi="Times New Roman" w:cs="Times New Roman"/>
                <w:b/>
                <w:sz w:val="20"/>
                <w:szCs w:val="20"/>
              </w:rPr>
            </w:pPr>
            <w:r w:rsidRPr="00B454A7">
              <w:rPr>
                <w:rFonts w:ascii="Times New Roman" w:hAnsi="Times New Roman" w:cs="Times New Roman"/>
                <w:b/>
                <w:sz w:val="20"/>
                <w:szCs w:val="20"/>
              </w:rPr>
              <w:t>Effective dose (mSv)</w:t>
            </w:r>
          </w:p>
        </w:tc>
        <w:tc>
          <w:tcPr>
            <w:tcW w:w="2298" w:type="dxa"/>
            <w:shd w:val="clear" w:color="auto" w:fill="auto"/>
            <w:vAlign w:val="center"/>
          </w:tcPr>
          <w:p w:rsidR="00734E80" w:rsidRPr="00B454A7" w:rsidRDefault="00734E80" w:rsidP="00B454A7">
            <w:pPr>
              <w:jc w:val="center"/>
              <w:rPr>
                <w:rFonts w:ascii="Times New Roman" w:hAnsi="Times New Roman" w:cs="Times New Roman"/>
                <w:b/>
                <w:sz w:val="20"/>
                <w:szCs w:val="20"/>
              </w:rPr>
            </w:pPr>
            <w:r w:rsidRPr="00B454A7">
              <w:rPr>
                <w:rFonts w:ascii="Times New Roman" w:hAnsi="Times New Roman" w:cs="Times New Roman"/>
                <w:b/>
                <w:sz w:val="20"/>
                <w:szCs w:val="20"/>
              </w:rPr>
              <w:t>Type of radiograph</w:t>
            </w:r>
          </w:p>
        </w:tc>
        <w:tc>
          <w:tcPr>
            <w:tcW w:w="1449" w:type="dxa"/>
            <w:shd w:val="clear" w:color="auto" w:fill="auto"/>
            <w:vAlign w:val="center"/>
          </w:tcPr>
          <w:p w:rsidR="00734E80" w:rsidRPr="00B454A7" w:rsidRDefault="00734E80" w:rsidP="00B454A7">
            <w:pPr>
              <w:jc w:val="center"/>
              <w:rPr>
                <w:rFonts w:ascii="Times New Roman" w:hAnsi="Times New Roman" w:cs="Times New Roman"/>
                <w:b/>
                <w:sz w:val="20"/>
                <w:szCs w:val="20"/>
              </w:rPr>
            </w:pPr>
            <w:r w:rsidRPr="00B454A7">
              <w:rPr>
                <w:rFonts w:ascii="Times New Roman" w:hAnsi="Times New Roman" w:cs="Times New Roman"/>
                <w:b/>
                <w:sz w:val="20"/>
                <w:szCs w:val="20"/>
              </w:rPr>
              <w:t>Effective dose (mSv)</w:t>
            </w:r>
          </w:p>
        </w:tc>
      </w:tr>
      <w:tr w:rsidR="004A40EA" w:rsidRPr="00B454A7" w:rsidTr="00B454A7">
        <w:tc>
          <w:tcPr>
            <w:tcW w:w="0" w:type="auto"/>
            <w:vMerge w:val="restart"/>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Spine–related</w:t>
            </w:r>
          </w:p>
          <w:p w:rsidR="00734E80" w:rsidRPr="00B454A7" w:rsidRDefault="00743D3D" w:rsidP="00B454A7">
            <w:pPr>
              <w:jc w:val="center"/>
              <w:rPr>
                <w:rFonts w:ascii="Times New Roman" w:hAnsi="Times New Roman" w:cs="Times New Roman"/>
                <w:sz w:val="20"/>
                <w:szCs w:val="20"/>
              </w:rPr>
            </w:pPr>
            <w:proofErr w:type="spellStart"/>
            <w:r w:rsidRPr="00B454A7">
              <w:rPr>
                <w:rFonts w:ascii="Times New Roman" w:hAnsi="Times New Roman" w:cs="Times New Roman"/>
                <w:sz w:val="20"/>
                <w:szCs w:val="20"/>
              </w:rPr>
              <w:t>I</w:t>
            </w:r>
            <w:r w:rsidR="00734E80" w:rsidRPr="00B454A7">
              <w:rPr>
                <w:rFonts w:ascii="Times New Roman" w:hAnsi="Times New Roman" w:cs="Times New Roman"/>
                <w:sz w:val="20"/>
                <w:szCs w:val="20"/>
              </w:rPr>
              <w:t>ndications</w:t>
            </w:r>
            <w:r w:rsidRPr="00B454A7">
              <w:rPr>
                <w:rFonts w:ascii="Times New Roman" w:hAnsi="Times New Roman" w:cs="Times New Roman"/>
                <w:sz w:val="20"/>
                <w:szCs w:val="20"/>
                <w:vertAlign w:val="superscript"/>
              </w:rPr>
              <w:t>a</w:t>
            </w:r>
            <w:proofErr w:type="spellEnd"/>
          </w:p>
        </w:tc>
        <w:tc>
          <w:tcPr>
            <w:tcW w:w="1427" w:type="dxa"/>
            <w:vMerge w:val="restart"/>
            <w:shd w:val="clear" w:color="auto" w:fill="auto"/>
            <w:vAlign w:val="center"/>
          </w:tcPr>
          <w:p w:rsidR="00734E80" w:rsidRPr="00B454A7" w:rsidRDefault="00734E80" w:rsidP="00D14F69">
            <w:pPr>
              <w:jc w:val="center"/>
              <w:rPr>
                <w:rFonts w:ascii="Times New Roman" w:hAnsi="Times New Roman" w:cs="Times New Roman"/>
                <w:sz w:val="20"/>
                <w:szCs w:val="20"/>
              </w:rPr>
            </w:pPr>
            <w:r w:rsidRPr="00B454A7">
              <w:rPr>
                <w:rFonts w:ascii="Times New Roman" w:hAnsi="Times New Roman" w:cs="Times New Roman"/>
                <w:sz w:val="20"/>
                <w:szCs w:val="20"/>
              </w:rPr>
              <w:t>Spine AP/</w:t>
            </w:r>
            <w:proofErr w:type="spellStart"/>
            <w:r w:rsidRPr="00B454A7">
              <w:rPr>
                <w:rFonts w:ascii="Times New Roman" w:hAnsi="Times New Roman" w:cs="Times New Roman"/>
                <w:sz w:val="20"/>
                <w:szCs w:val="20"/>
              </w:rPr>
              <w:t>PA</w:t>
            </w:r>
            <w:r w:rsidR="00743D3D" w:rsidRPr="00B454A7">
              <w:rPr>
                <w:rFonts w:ascii="Times New Roman" w:hAnsi="Times New Roman" w:cs="Times New Roman"/>
                <w:bCs/>
                <w:sz w:val="20"/>
                <w:szCs w:val="20"/>
                <w:vertAlign w:val="superscript"/>
              </w:rPr>
              <w:t>b</w:t>
            </w:r>
            <w:proofErr w:type="spellEnd"/>
            <w:r w:rsidR="00743D3D" w:rsidRPr="00B454A7">
              <w:rPr>
                <w:rFonts w:ascii="Times New Roman" w:hAnsi="Times New Roman" w:cs="Times New Roman"/>
                <w:bCs/>
                <w:sz w:val="20"/>
                <w:szCs w:val="20"/>
                <w:vertAlign w:val="superscript"/>
              </w:rPr>
              <w:t xml:space="preserve"> </w:t>
            </w:r>
            <w:r w:rsidR="004561F9">
              <w:rPr>
                <w:rFonts w:ascii="Times New Roman" w:hAnsi="Times New Roman" w:cs="Times New Roman"/>
                <w:bCs/>
                <w:sz w:val="20"/>
                <w:szCs w:val="20"/>
              </w:rPr>
              <w:fldChar w:fldCharType="begin"/>
            </w:r>
            <w:r w:rsidR="00617304">
              <w:rPr>
                <w:rFonts w:ascii="Times New Roman" w:hAnsi="Times New Roman" w:cs="Times New Roman"/>
                <w:bCs/>
                <w:sz w:val="20"/>
                <w:szCs w:val="20"/>
              </w:rPr>
              <w:instrText xml:space="preserve"> ADDIN EN.CITE &lt;EndNote&gt;&lt;Cite&gt;&lt;Author&gt;Hansen&lt;/Author&gt;&lt;Year&gt;2003&lt;/Year&gt;&lt;RecNum&gt;27&lt;/RecNum&gt;&lt;record&gt;&lt;rec-number&gt;27&lt;/rec-number&gt;&lt;foreign-keys&gt;&lt;key app="EN" db-id="pzrwsz205ter03ept5xxafpax00trzafrv9r"&gt;27&lt;/key&gt;&lt;/foreign-keys&gt;&lt;ref-type name="Journal Article"&gt;17&lt;/ref-type&gt;&lt;contributors&gt;&lt;authors&gt;&lt;author&gt;Hansen, J.&lt;/author&gt;&lt;author&gt;Grethe Jurik, A.&lt;/author&gt;&lt;author&gt;Fiirgaard, B.&lt;/author&gt;&lt;author&gt;Egund, N.&lt;/author&gt;&lt;/authors&gt;&lt;/contributors&gt;&lt;titles&gt;&lt;title&gt;Optimisation of scoliosis examinations in children&lt;/title&gt;&lt;secondary-title&gt;Pediatr Radiol&lt;/secondary-title&gt;&lt;/titles&gt;&lt;periodical&gt;&lt;full-title&gt;Pediatr Radiol&lt;/full-title&gt;&lt;/periodical&gt;&lt;pages&gt;752–765&lt;/pages&gt;&lt;volume&gt;33&lt;/volume&gt;&lt;dates&gt;&lt;year&gt;2003&lt;/year&gt;&lt;/dates&gt;&lt;urls&gt;&lt;/urls&gt;&lt;custom4&gt;Handsearch&lt;/custom4&gt;&lt;/record&gt;&lt;/Cite&gt;&lt;/EndNote&gt;</w:instrText>
            </w:r>
            <w:r w:rsidR="004561F9">
              <w:rPr>
                <w:rFonts w:ascii="Times New Roman" w:hAnsi="Times New Roman" w:cs="Times New Roman"/>
                <w:bCs/>
                <w:sz w:val="20"/>
                <w:szCs w:val="20"/>
              </w:rPr>
              <w:fldChar w:fldCharType="separate"/>
            </w:r>
            <w:r w:rsidR="00D14F69" w:rsidRPr="00D14F69">
              <w:rPr>
                <w:rFonts w:ascii="Times New Roman" w:hAnsi="Times New Roman" w:cs="Times New Roman"/>
                <w:bCs/>
                <w:noProof/>
                <w:sz w:val="20"/>
                <w:szCs w:val="20"/>
                <w:vertAlign w:val="superscript"/>
              </w:rPr>
              <w:t>23</w:t>
            </w:r>
            <w:r w:rsidR="004561F9">
              <w:rPr>
                <w:rFonts w:ascii="Times New Roman" w:hAnsi="Times New Roman" w:cs="Times New Roman"/>
                <w:bCs/>
                <w:sz w:val="20"/>
                <w:szCs w:val="20"/>
              </w:rPr>
              <w:fldChar w:fldCharType="end"/>
            </w: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1 – 2</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0.0600</w:t>
            </w:r>
          </w:p>
        </w:tc>
        <w:tc>
          <w:tcPr>
            <w:tcW w:w="2298" w:type="dxa"/>
            <w:vMerge w:val="restart"/>
            <w:shd w:val="clear" w:color="auto" w:fill="auto"/>
            <w:vAlign w:val="center"/>
          </w:tcPr>
          <w:p w:rsidR="00734E80" w:rsidRPr="00B454A7" w:rsidRDefault="00734E80" w:rsidP="00617304">
            <w:pPr>
              <w:jc w:val="center"/>
              <w:rPr>
                <w:rFonts w:ascii="Times New Roman" w:hAnsi="Times New Roman" w:cs="Times New Roman"/>
                <w:sz w:val="20"/>
                <w:szCs w:val="20"/>
              </w:rPr>
            </w:pPr>
            <w:r w:rsidRPr="00B454A7">
              <w:rPr>
                <w:rFonts w:ascii="Times New Roman" w:hAnsi="Times New Roman" w:cs="Times New Roman"/>
                <w:sz w:val="20"/>
                <w:szCs w:val="20"/>
              </w:rPr>
              <w:t>Thoracic spine AP</w:t>
            </w:r>
            <w:r w:rsidR="00743D3D" w:rsidRPr="00B454A7">
              <w:rPr>
                <w:rFonts w:ascii="Times New Roman" w:hAnsi="Times New Roman" w:cs="Times New Roman"/>
                <w:sz w:val="20"/>
                <w:szCs w:val="20"/>
              </w:rPr>
              <w:t xml:space="preserve"> </w:t>
            </w:r>
            <w:r w:rsidR="004561F9">
              <w:rPr>
                <w:rFonts w:ascii="Times New Roman" w:hAnsi="Times New Roman" w:cs="Times New Roman"/>
                <w:sz w:val="20"/>
                <w:szCs w:val="20"/>
              </w:rPr>
              <w:fldChar w:fldCharType="begin"/>
            </w:r>
            <w:r w:rsidR="00617304">
              <w:rPr>
                <w:rFonts w:ascii="Times New Roman" w:hAnsi="Times New Roman" w:cs="Times New Roman"/>
                <w:sz w:val="20"/>
                <w:szCs w:val="20"/>
              </w:rPr>
              <w:instrText xml:space="preserve"> ADDIN EN.CITE &lt;EndNote&gt;&lt;Cite ExcludeAuth="1" ExcludeYear="1"&gt;&lt;RecNum&gt;13&lt;/RecNum&gt;&lt;record&gt;&lt;rec-number&gt;13&lt;/rec-number&gt;&lt;foreign-keys&gt;&lt;key app="EN" db-id="pzrwsz205ter03ept5xxafpax00trzafrv9r"&gt;13&lt;/key&gt;&lt;/foreign-keys&gt;&lt;ref-type name="Report"&gt;27&lt;/ref-type&gt;&lt;contributors&gt;&lt;authors&gt;&lt;author&gt;Wall, B.F.&lt;/author&gt;&lt;author&gt;Haylock, R.&lt;/author&gt;&lt;author&gt;Jansen, J.T.M.&lt;/author&gt;&lt;author&gt;Hillier, M.C R &lt;/author&gt;&lt;author&gt;Hart,  D.&lt;/author&gt;&lt;author&gt;Shrimpton, P.C.&lt;/author&gt;&lt;/authors&gt;&lt;tertiary-authors&gt;&lt;author&gt;Health Protection Agency&lt;/author&gt;&lt;/tertiary-authors&gt;&lt;/contributors&gt;&lt;titles&gt;&lt;title&gt;Radiation risks from medical x-ray examinations as a function of the age and sex of the patient - Report HPA-CRCE-028&lt;/title&gt;&lt;/titles&gt;&lt;dates&gt;&lt;year&gt;2011&lt;/year&gt;&lt;/dates&gt;&lt;pub-location&gt;Chilton, Didcot&lt;/pub-location&gt;&lt;publisher&gt;Health Protection Agency - Centre for Radiation, Chemical and Environmental Hazards&lt;/publisher&gt;&lt;urls&gt;&lt;/urls&gt;&lt;/record&gt;&lt;/Cite&gt;&lt;/EndNote&gt;</w:instrText>
            </w:r>
            <w:r w:rsidR="004561F9">
              <w:rPr>
                <w:rFonts w:ascii="Times New Roman" w:hAnsi="Times New Roman" w:cs="Times New Roman"/>
                <w:sz w:val="20"/>
                <w:szCs w:val="20"/>
              </w:rPr>
              <w:fldChar w:fldCharType="separate"/>
            </w:r>
            <w:r w:rsidR="00617304" w:rsidRPr="00617304">
              <w:rPr>
                <w:rFonts w:ascii="Times New Roman" w:hAnsi="Times New Roman" w:cs="Times New Roman"/>
                <w:noProof/>
                <w:sz w:val="20"/>
                <w:szCs w:val="20"/>
                <w:vertAlign w:val="superscript"/>
              </w:rPr>
              <w:t>14</w:t>
            </w:r>
            <w:r w:rsidR="004561F9">
              <w:rPr>
                <w:rFonts w:ascii="Times New Roman" w:hAnsi="Times New Roman" w:cs="Times New Roman"/>
                <w:sz w:val="20"/>
                <w:szCs w:val="20"/>
              </w:rPr>
              <w:fldChar w:fldCharType="end"/>
            </w:r>
            <w:r w:rsidRPr="00B454A7">
              <w:rPr>
                <w:rFonts w:ascii="Times New Roman" w:hAnsi="Times New Roman" w:cs="Times New Roman"/>
                <w:sz w:val="20"/>
                <w:szCs w:val="20"/>
              </w:rPr>
              <w:t xml:space="preserve"> </w:t>
            </w:r>
          </w:p>
        </w:tc>
        <w:tc>
          <w:tcPr>
            <w:tcW w:w="1449" w:type="dxa"/>
            <w:vMerge w:val="restart"/>
            <w:shd w:val="clear" w:color="auto" w:fill="auto"/>
            <w:vAlign w:val="center"/>
          </w:tcPr>
          <w:p w:rsidR="00734E80" w:rsidRPr="00B454A7" w:rsidRDefault="00734E80" w:rsidP="00B454A7">
            <w:pPr>
              <w:ind w:firstLine="263"/>
              <w:rPr>
                <w:rFonts w:ascii="Times New Roman" w:hAnsi="Times New Roman" w:cs="Times New Roman"/>
                <w:sz w:val="20"/>
                <w:szCs w:val="20"/>
              </w:rPr>
            </w:pPr>
            <w:r w:rsidRPr="00B454A7">
              <w:rPr>
                <w:rFonts w:ascii="Times New Roman" w:hAnsi="Times New Roman" w:cs="Times New Roman"/>
                <w:sz w:val="20"/>
                <w:szCs w:val="20"/>
              </w:rPr>
              <w:t>0.24</w:t>
            </w: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3 – 6</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0.0490</w:t>
            </w:r>
          </w:p>
        </w:tc>
        <w:tc>
          <w:tcPr>
            <w:tcW w:w="2298"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49" w:type="dxa"/>
            <w:vMerge/>
            <w:shd w:val="clear" w:color="auto" w:fill="auto"/>
            <w:vAlign w:val="center"/>
          </w:tcPr>
          <w:p w:rsidR="00734E80" w:rsidRPr="00B454A7" w:rsidRDefault="00734E80" w:rsidP="00B454A7">
            <w:pPr>
              <w:ind w:firstLine="263"/>
              <w:rPr>
                <w:rFonts w:ascii="Times New Roman" w:hAnsi="Times New Roman" w:cs="Times New Roman"/>
                <w:sz w:val="20"/>
                <w:szCs w:val="20"/>
              </w:rPr>
            </w:pP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7 – 12</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0.0290</w:t>
            </w:r>
          </w:p>
        </w:tc>
        <w:tc>
          <w:tcPr>
            <w:tcW w:w="2298" w:type="dxa"/>
            <w:vMerge w:val="restart"/>
            <w:shd w:val="clear" w:color="auto" w:fill="auto"/>
            <w:vAlign w:val="center"/>
          </w:tcPr>
          <w:p w:rsidR="00734E80" w:rsidRPr="00B454A7" w:rsidRDefault="00734E80" w:rsidP="00617304">
            <w:pPr>
              <w:jc w:val="center"/>
              <w:rPr>
                <w:rFonts w:ascii="Times New Roman" w:hAnsi="Times New Roman" w:cs="Times New Roman"/>
                <w:sz w:val="20"/>
                <w:szCs w:val="20"/>
              </w:rPr>
            </w:pPr>
            <w:r w:rsidRPr="00B454A7">
              <w:rPr>
                <w:rFonts w:ascii="Times New Roman" w:hAnsi="Times New Roman" w:cs="Times New Roman"/>
                <w:sz w:val="20"/>
                <w:szCs w:val="20"/>
              </w:rPr>
              <w:t>Thoracic spine LAT</w:t>
            </w:r>
            <w:r w:rsidR="00743D3D" w:rsidRPr="00B454A7">
              <w:rPr>
                <w:rFonts w:ascii="Times New Roman" w:hAnsi="Times New Roman" w:cs="Times New Roman"/>
                <w:sz w:val="20"/>
                <w:szCs w:val="20"/>
              </w:rPr>
              <w:t xml:space="preserve"> </w:t>
            </w:r>
            <w:r w:rsidR="004561F9">
              <w:rPr>
                <w:rFonts w:ascii="Times New Roman" w:hAnsi="Times New Roman" w:cs="Times New Roman"/>
                <w:sz w:val="20"/>
                <w:szCs w:val="20"/>
              </w:rPr>
              <w:fldChar w:fldCharType="begin"/>
            </w:r>
            <w:r w:rsidR="00617304">
              <w:rPr>
                <w:rFonts w:ascii="Times New Roman" w:hAnsi="Times New Roman" w:cs="Times New Roman"/>
                <w:sz w:val="20"/>
                <w:szCs w:val="20"/>
              </w:rPr>
              <w:instrText xml:space="preserve"> ADDIN EN.CITE &lt;EndNote&gt;&lt;Cite ExcludeAuth="1" ExcludeYear="1"&gt;&lt;RecNum&gt;13&lt;/RecNum&gt;&lt;record&gt;&lt;rec-number&gt;13&lt;/rec-number&gt;&lt;foreign-keys&gt;&lt;key app="EN" db-id="pzrwsz205ter03ept5xxafpax00trzafrv9r"&gt;13&lt;/key&gt;&lt;/foreign-keys&gt;&lt;ref-type name="Report"&gt;27&lt;/ref-type&gt;&lt;contributors&gt;&lt;authors&gt;&lt;author&gt;Wall, B.F.&lt;/author&gt;&lt;author&gt;Haylock, R.&lt;/author&gt;&lt;author&gt;Jansen, J.T.M.&lt;/author&gt;&lt;author&gt;Hillier, M.C R &lt;/author&gt;&lt;author&gt;Hart,  D.&lt;/author&gt;&lt;author&gt;Shrimpton, P.C.&lt;/author&gt;&lt;/authors&gt;&lt;tertiary-authors&gt;&lt;author&gt;Health Protection Agency&lt;/author&gt;&lt;/tertiary-authors&gt;&lt;/contributors&gt;&lt;titles&gt;&lt;title&gt;Radiation risks from medical x-ray examinations as a function of the age and sex of the patient - Report HPA-CRCE-028&lt;/title&gt;&lt;/titles&gt;&lt;dates&gt;&lt;year&gt;2011&lt;/year&gt;&lt;/dates&gt;&lt;pub-location&gt;Chilton, Didcot&lt;/pub-location&gt;&lt;publisher&gt;Health Protection Agency - Centre for Radiation, Chemical and Environmental Hazards&lt;/publisher&gt;&lt;urls&gt;&lt;/urls&gt;&lt;/record&gt;&lt;/Cite&gt;&lt;/EndNote&gt;</w:instrText>
            </w:r>
            <w:r w:rsidR="004561F9">
              <w:rPr>
                <w:rFonts w:ascii="Times New Roman" w:hAnsi="Times New Roman" w:cs="Times New Roman"/>
                <w:sz w:val="20"/>
                <w:szCs w:val="20"/>
              </w:rPr>
              <w:fldChar w:fldCharType="separate"/>
            </w:r>
            <w:r w:rsidR="00617304" w:rsidRPr="00617304">
              <w:rPr>
                <w:rFonts w:ascii="Times New Roman" w:hAnsi="Times New Roman" w:cs="Times New Roman"/>
                <w:noProof/>
                <w:sz w:val="20"/>
                <w:szCs w:val="20"/>
                <w:vertAlign w:val="superscript"/>
              </w:rPr>
              <w:t>14</w:t>
            </w:r>
            <w:r w:rsidR="004561F9">
              <w:rPr>
                <w:rFonts w:ascii="Times New Roman" w:hAnsi="Times New Roman" w:cs="Times New Roman"/>
                <w:sz w:val="20"/>
                <w:szCs w:val="20"/>
              </w:rPr>
              <w:fldChar w:fldCharType="end"/>
            </w:r>
          </w:p>
        </w:tc>
        <w:tc>
          <w:tcPr>
            <w:tcW w:w="1449" w:type="dxa"/>
            <w:vMerge w:val="restart"/>
            <w:shd w:val="clear" w:color="auto" w:fill="auto"/>
            <w:vAlign w:val="center"/>
          </w:tcPr>
          <w:p w:rsidR="00734E80" w:rsidRPr="00B454A7" w:rsidRDefault="00734E80" w:rsidP="00B454A7">
            <w:pPr>
              <w:ind w:firstLine="263"/>
              <w:rPr>
                <w:rFonts w:ascii="Times New Roman" w:hAnsi="Times New Roman" w:cs="Times New Roman"/>
                <w:sz w:val="20"/>
                <w:szCs w:val="20"/>
              </w:rPr>
            </w:pPr>
            <w:r w:rsidRPr="00B454A7">
              <w:rPr>
                <w:rFonts w:ascii="Times New Roman" w:hAnsi="Times New Roman" w:cs="Times New Roman"/>
                <w:sz w:val="20"/>
                <w:szCs w:val="20"/>
              </w:rPr>
              <w:t>0.14</w:t>
            </w: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13-18</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0.0300</w:t>
            </w:r>
          </w:p>
        </w:tc>
        <w:tc>
          <w:tcPr>
            <w:tcW w:w="2298"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49" w:type="dxa"/>
            <w:vMerge/>
            <w:shd w:val="clear" w:color="auto" w:fill="auto"/>
            <w:vAlign w:val="center"/>
          </w:tcPr>
          <w:p w:rsidR="00734E80" w:rsidRPr="00B454A7" w:rsidRDefault="00734E80" w:rsidP="00B454A7">
            <w:pPr>
              <w:ind w:firstLine="263"/>
              <w:rPr>
                <w:rFonts w:ascii="Times New Roman" w:hAnsi="Times New Roman" w:cs="Times New Roman"/>
                <w:sz w:val="20"/>
                <w:szCs w:val="20"/>
              </w:rPr>
            </w:pP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val="restart"/>
            <w:shd w:val="clear" w:color="auto" w:fill="auto"/>
            <w:vAlign w:val="center"/>
          </w:tcPr>
          <w:p w:rsidR="00734E80" w:rsidRPr="00B454A7" w:rsidRDefault="00734E80" w:rsidP="00D14F69">
            <w:pPr>
              <w:jc w:val="center"/>
              <w:rPr>
                <w:rFonts w:ascii="Times New Roman" w:hAnsi="Times New Roman" w:cs="Times New Roman"/>
                <w:sz w:val="20"/>
                <w:szCs w:val="20"/>
              </w:rPr>
            </w:pPr>
            <w:r w:rsidRPr="00B454A7">
              <w:rPr>
                <w:rFonts w:ascii="Times New Roman" w:hAnsi="Times New Roman" w:cs="Times New Roman"/>
                <w:sz w:val="20"/>
                <w:szCs w:val="20"/>
              </w:rPr>
              <w:t>Spine LAT</w:t>
            </w:r>
            <w:r w:rsidR="00743D3D" w:rsidRPr="00B454A7">
              <w:rPr>
                <w:rFonts w:ascii="Times New Roman" w:hAnsi="Times New Roman" w:cs="Times New Roman"/>
                <w:sz w:val="20"/>
                <w:szCs w:val="20"/>
              </w:rPr>
              <w:t xml:space="preserve"> </w:t>
            </w:r>
            <w:r w:rsidR="004561F9">
              <w:rPr>
                <w:rFonts w:ascii="Times New Roman" w:hAnsi="Times New Roman" w:cs="Times New Roman"/>
                <w:sz w:val="20"/>
                <w:szCs w:val="20"/>
              </w:rPr>
              <w:fldChar w:fldCharType="begin"/>
            </w:r>
            <w:r w:rsidR="00617304">
              <w:rPr>
                <w:rFonts w:ascii="Times New Roman" w:hAnsi="Times New Roman" w:cs="Times New Roman"/>
                <w:sz w:val="20"/>
                <w:szCs w:val="20"/>
              </w:rPr>
              <w:instrText xml:space="preserve"> ADDIN EN.CITE &lt;EndNote&gt;&lt;Cite&gt;&lt;Author&gt;Hansen&lt;/Author&gt;&lt;Year&gt;2003&lt;/Year&gt;&lt;RecNum&gt;27&lt;/RecNum&gt;&lt;record&gt;&lt;rec-number&gt;27&lt;/rec-number&gt;&lt;foreign-keys&gt;&lt;key app="EN" db-id="pzrwsz205ter03ept5xxafpax00trzafrv9r"&gt;27&lt;/key&gt;&lt;/foreign-keys&gt;&lt;ref-type name="Journal Article"&gt;17&lt;/ref-type&gt;&lt;contributors&gt;&lt;authors&gt;&lt;author&gt;Hansen, J.&lt;/author&gt;&lt;author&gt;Grethe Jurik, A.&lt;/author&gt;&lt;author&gt;Fiirgaard, B.&lt;/author&gt;&lt;author&gt;Egund, N.&lt;/author&gt;&lt;/authors&gt;&lt;/contributors&gt;&lt;titles&gt;&lt;title&gt;Optimisation of scoliosis examinations in children&lt;/title&gt;&lt;secondary-title&gt;Pediatr Radiol&lt;/secondary-title&gt;&lt;/titles&gt;&lt;periodical&gt;&lt;full-title&gt;Pediatr Radiol&lt;/full-title&gt;&lt;/periodical&gt;&lt;pages&gt;752–765&lt;/pages&gt;&lt;volume&gt;33&lt;/volume&gt;&lt;dates&gt;&lt;year&gt;2003&lt;/year&gt;&lt;/dates&gt;&lt;urls&gt;&lt;/urls&gt;&lt;custom4&gt;Handsearch&lt;/custom4&gt;&lt;/record&gt;&lt;/Cite&gt;&lt;/EndNote&gt;</w:instrText>
            </w:r>
            <w:r w:rsidR="004561F9">
              <w:rPr>
                <w:rFonts w:ascii="Times New Roman" w:hAnsi="Times New Roman" w:cs="Times New Roman"/>
                <w:sz w:val="20"/>
                <w:szCs w:val="20"/>
              </w:rPr>
              <w:fldChar w:fldCharType="separate"/>
            </w:r>
            <w:r w:rsidR="00D14F69" w:rsidRPr="00D14F69">
              <w:rPr>
                <w:rFonts w:ascii="Times New Roman" w:hAnsi="Times New Roman" w:cs="Times New Roman"/>
                <w:noProof/>
                <w:sz w:val="20"/>
                <w:szCs w:val="20"/>
                <w:vertAlign w:val="superscript"/>
              </w:rPr>
              <w:t>23</w:t>
            </w:r>
            <w:r w:rsidR="004561F9">
              <w:rPr>
                <w:rFonts w:ascii="Times New Roman" w:hAnsi="Times New Roman" w:cs="Times New Roman"/>
                <w:sz w:val="20"/>
                <w:szCs w:val="20"/>
              </w:rPr>
              <w:fldChar w:fldCharType="end"/>
            </w: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1 – 2</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0.0780</w:t>
            </w:r>
            <w:r w:rsidR="00743D3D" w:rsidRPr="00B454A7">
              <w:rPr>
                <w:rFonts w:ascii="Times New Roman" w:hAnsi="Times New Roman" w:cs="Times New Roman"/>
                <w:bCs/>
                <w:sz w:val="20"/>
                <w:szCs w:val="20"/>
                <w:vertAlign w:val="superscript"/>
              </w:rPr>
              <w:t>c</w:t>
            </w:r>
          </w:p>
        </w:tc>
        <w:tc>
          <w:tcPr>
            <w:tcW w:w="2298" w:type="dxa"/>
            <w:vMerge w:val="restart"/>
            <w:shd w:val="clear" w:color="auto" w:fill="auto"/>
            <w:vAlign w:val="center"/>
          </w:tcPr>
          <w:p w:rsidR="00734E80" w:rsidRPr="00B454A7" w:rsidRDefault="00734E80" w:rsidP="00617304">
            <w:pPr>
              <w:jc w:val="center"/>
              <w:rPr>
                <w:rFonts w:ascii="Times New Roman" w:hAnsi="Times New Roman" w:cs="Times New Roman"/>
                <w:sz w:val="20"/>
                <w:szCs w:val="20"/>
              </w:rPr>
            </w:pPr>
            <w:r w:rsidRPr="00B454A7">
              <w:rPr>
                <w:rFonts w:ascii="Times New Roman" w:hAnsi="Times New Roman" w:cs="Times New Roman"/>
                <w:sz w:val="20"/>
                <w:szCs w:val="20"/>
              </w:rPr>
              <w:t>Lumbar Spine AP</w:t>
            </w:r>
            <w:r w:rsidR="00743D3D" w:rsidRPr="00B454A7">
              <w:rPr>
                <w:rFonts w:ascii="Times New Roman" w:hAnsi="Times New Roman" w:cs="Times New Roman"/>
                <w:sz w:val="20"/>
                <w:szCs w:val="20"/>
              </w:rPr>
              <w:t xml:space="preserve"> </w:t>
            </w:r>
            <w:r w:rsidR="004561F9">
              <w:rPr>
                <w:rFonts w:ascii="Times New Roman" w:hAnsi="Times New Roman" w:cs="Times New Roman"/>
                <w:sz w:val="20"/>
                <w:szCs w:val="20"/>
              </w:rPr>
              <w:fldChar w:fldCharType="begin"/>
            </w:r>
            <w:r w:rsidR="00617304">
              <w:rPr>
                <w:rFonts w:ascii="Times New Roman" w:hAnsi="Times New Roman" w:cs="Times New Roman"/>
                <w:sz w:val="20"/>
                <w:szCs w:val="20"/>
              </w:rPr>
              <w:instrText xml:space="preserve"> ADDIN EN.CITE &lt;EndNote&gt;&lt;Cite ExcludeAuth="1" ExcludeYear="1"&gt;&lt;RecNum&gt;13&lt;/RecNum&gt;&lt;record&gt;&lt;rec-number&gt;13&lt;/rec-number&gt;&lt;foreign-keys&gt;&lt;key app="EN" db-id="pzrwsz205ter03ept5xxafpax00trzafrv9r"&gt;13&lt;/key&gt;&lt;/foreign-keys&gt;&lt;ref-type name="Report"&gt;27&lt;/ref-type&gt;&lt;contributors&gt;&lt;authors&gt;&lt;author&gt;Wall, B.F.&lt;/author&gt;&lt;author&gt;Haylock, R.&lt;/author&gt;&lt;author&gt;Jansen, J.T.M.&lt;/author&gt;&lt;author&gt;Hillier, M.C R &lt;/author&gt;&lt;author&gt;Hart,  D.&lt;/author&gt;&lt;author&gt;Shrimpton, P.C.&lt;/author&gt;&lt;/authors&gt;&lt;tertiary-authors&gt;&lt;author&gt;Health Protection Agency&lt;/author&gt;&lt;/tertiary-authors&gt;&lt;/contributors&gt;&lt;titles&gt;&lt;title&gt;Radiation risks from medical x-ray examinations as a function of the age and sex of the patient - Report HPA-CRCE-028&lt;/title&gt;&lt;/titles&gt;&lt;dates&gt;&lt;year&gt;2011&lt;/year&gt;&lt;/dates&gt;&lt;pub-location&gt;Chilton, Didcot&lt;/pub-location&gt;&lt;publisher&gt;Health Protection Agency - Centre for Radiation, Chemical and Environmental Hazards&lt;/publisher&gt;&lt;urls&gt;&lt;/urls&gt;&lt;/record&gt;&lt;/Cite&gt;&lt;/EndNote&gt;</w:instrText>
            </w:r>
            <w:r w:rsidR="004561F9">
              <w:rPr>
                <w:rFonts w:ascii="Times New Roman" w:hAnsi="Times New Roman" w:cs="Times New Roman"/>
                <w:sz w:val="20"/>
                <w:szCs w:val="20"/>
              </w:rPr>
              <w:fldChar w:fldCharType="separate"/>
            </w:r>
            <w:r w:rsidR="00617304" w:rsidRPr="00617304">
              <w:rPr>
                <w:rFonts w:ascii="Times New Roman" w:hAnsi="Times New Roman" w:cs="Times New Roman"/>
                <w:noProof/>
                <w:sz w:val="20"/>
                <w:szCs w:val="20"/>
                <w:vertAlign w:val="superscript"/>
              </w:rPr>
              <w:t>14</w:t>
            </w:r>
            <w:r w:rsidR="004561F9">
              <w:rPr>
                <w:rFonts w:ascii="Times New Roman" w:hAnsi="Times New Roman" w:cs="Times New Roman"/>
                <w:sz w:val="20"/>
                <w:szCs w:val="20"/>
              </w:rPr>
              <w:fldChar w:fldCharType="end"/>
            </w:r>
          </w:p>
        </w:tc>
        <w:tc>
          <w:tcPr>
            <w:tcW w:w="1449" w:type="dxa"/>
            <w:vMerge w:val="restart"/>
            <w:shd w:val="clear" w:color="auto" w:fill="auto"/>
            <w:vAlign w:val="center"/>
          </w:tcPr>
          <w:p w:rsidR="00734E80" w:rsidRPr="00B454A7" w:rsidRDefault="00734E80" w:rsidP="00B454A7">
            <w:pPr>
              <w:ind w:firstLine="263"/>
              <w:rPr>
                <w:rFonts w:ascii="Times New Roman" w:hAnsi="Times New Roman" w:cs="Times New Roman"/>
                <w:sz w:val="20"/>
                <w:szCs w:val="20"/>
              </w:rPr>
            </w:pPr>
            <w:r w:rsidRPr="00B454A7">
              <w:rPr>
                <w:rFonts w:ascii="Times New Roman" w:hAnsi="Times New Roman" w:cs="Times New Roman"/>
                <w:sz w:val="20"/>
                <w:szCs w:val="20"/>
              </w:rPr>
              <w:t>0.39</w:t>
            </w: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3 – 6</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0.0780</w:t>
            </w:r>
          </w:p>
        </w:tc>
        <w:tc>
          <w:tcPr>
            <w:tcW w:w="2298"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49" w:type="dxa"/>
            <w:vMerge/>
            <w:shd w:val="clear" w:color="auto" w:fill="auto"/>
            <w:vAlign w:val="center"/>
          </w:tcPr>
          <w:p w:rsidR="00734E80" w:rsidRPr="00B454A7" w:rsidRDefault="00734E80" w:rsidP="00B454A7">
            <w:pPr>
              <w:ind w:firstLine="263"/>
              <w:rPr>
                <w:rFonts w:ascii="Times New Roman" w:hAnsi="Times New Roman" w:cs="Times New Roman"/>
                <w:sz w:val="20"/>
                <w:szCs w:val="20"/>
              </w:rPr>
            </w:pP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7 – 12</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0.0580</w:t>
            </w:r>
          </w:p>
        </w:tc>
        <w:tc>
          <w:tcPr>
            <w:tcW w:w="2298" w:type="dxa"/>
            <w:vMerge w:val="restart"/>
            <w:shd w:val="clear" w:color="auto" w:fill="auto"/>
            <w:vAlign w:val="center"/>
          </w:tcPr>
          <w:p w:rsidR="00734E80" w:rsidRPr="00B454A7" w:rsidRDefault="00734E80" w:rsidP="00617304">
            <w:pPr>
              <w:jc w:val="center"/>
              <w:rPr>
                <w:rFonts w:ascii="Times New Roman" w:hAnsi="Times New Roman" w:cs="Times New Roman"/>
                <w:sz w:val="20"/>
                <w:szCs w:val="20"/>
              </w:rPr>
            </w:pPr>
            <w:r w:rsidRPr="00B454A7">
              <w:rPr>
                <w:rFonts w:ascii="Times New Roman" w:hAnsi="Times New Roman" w:cs="Times New Roman"/>
                <w:sz w:val="20"/>
                <w:szCs w:val="20"/>
              </w:rPr>
              <w:t>Lumbar spine LAT</w:t>
            </w:r>
            <w:r w:rsidR="00743D3D" w:rsidRPr="00B454A7">
              <w:rPr>
                <w:rFonts w:ascii="Times New Roman" w:hAnsi="Times New Roman" w:cs="Times New Roman"/>
                <w:sz w:val="20"/>
                <w:szCs w:val="20"/>
              </w:rPr>
              <w:t xml:space="preserve"> </w:t>
            </w:r>
            <w:r w:rsidR="004561F9">
              <w:rPr>
                <w:rFonts w:ascii="Times New Roman" w:hAnsi="Times New Roman" w:cs="Times New Roman"/>
                <w:sz w:val="20"/>
                <w:szCs w:val="20"/>
              </w:rPr>
              <w:fldChar w:fldCharType="begin"/>
            </w:r>
            <w:r w:rsidR="00617304">
              <w:rPr>
                <w:rFonts w:ascii="Times New Roman" w:hAnsi="Times New Roman" w:cs="Times New Roman"/>
                <w:sz w:val="20"/>
                <w:szCs w:val="20"/>
              </w:rPr>
              <w:instrText xml:space="preserve"> ADDIN EN.CITE &lt;EndNote&gt;&lt;Cite ExcludeAuth="1" ExcludeYear="1"&gt;&lt;RecNum&gt;13&lt;/RecNum&gt;&lt;record&gt;&lt;rec-number&gt;13&lt;/rec-number&gt;&lt;foreign-keys&gt;&lt;key app="EN" db-id="pzrwsz205ter03ept5xxafpax00trzafrv9r"&gt;13&lt;/key&gt;&lt;/foreign-keys&gt;&lt;ref-type name="Report"&gt;27&lt;/ref-type&gt;&lt;contributors&gt;&lt;authors&gt;&lt;author&gt;Wall, B.F.&lt;/author&gt;&lt;author&gt;Haylock, R.&lt;/author&gt;&lt;author&gt;Jansen, J.T.M.&lt;/author&gt;&lt;author&gt;Hillier, M.C R &lt;/author&gt;&lt;author&gt;Hart,  D.&lt;/author&gt;&lt;author&gt;Shrimpton, P.C.&lt;/author&gt;&lt;/authors&gt;&lt;tertiary-authors&gt;&lt;author&gt;Health Protection Agency&lt;/author&gt;&lt;/tertiary-authors&gt;&lt;/contributors&gt;&lt;titles&gt;&lt;title&gt;Radiation risks from medical x-ray examinations as a function of the age and sex of the patient - Report HPA-CRCE-028&lt;/title&gt;&lt;/titles&gt;&lt;dates&gt;&lt;year&gt;2011&lt;/year&gt;&lt;/dates&gt;&lt;pub-location&gt;Chilton, Didcot&lt;/pub-location&gt;&lt;publisher&gt;Health Protection Agency - Centre for Radiation, Chemical and Environmental Hazards&lt;/publisher&gt;&lt;urls&gt;&lt;/urls&gt;&lt;/record&gt;&lt;/Cite&gt;&lt;/EndNote&gt;</w:instrText>
            </w:r>
            <w:r w:rsidR="004561F9">
              <w:rPr>
                <w:rFonts w:ascii="Times New Roman" w:hAnsi="Times New Roman" w:cs="Times New Roman"/>
                <w:sz w:val="20"/>
                <w:szCs w:val="20"/>
              </w:rPr>
              <w:fldChar w:fldCharType="separate"/>
            </w:r>
            <w:r w:rsidR="00617304" w:rsidRPr="00617304">
              <w:rPr>
                <w:rFonts w:ascii="Times New Roman" w:hAnsi="Times New Roman" w:cs="Times New Roman"/>
                <w:noProof/>
                <w:sz w:val="20"/>
                <w:szCs w:val="20"/>
                <w:vertAlign w:val="superscript"/>
              </w:rPr>
              <w:t>14</w:t>
            </w:r>
            <w:r w:rsidR="004561F9">
              <w:rPr>
                <w:rFonts w:ascii="Times New Roman" w:hAnsi="Times New Roman" w:cs="Times New Roman"/>
                <w:sz w:val="20"/>
                <w:szCs w:val="20"/>
              </w:rPr>
              <w:fldChar w:fldCharType="end"/>
            </w:r>
          </w:p>
        </w:tc>
        <w:tc>
          <w:tcPr>
            <w:tcW w:w="1449" w:type="dxa"/>
            <w:vMerge w:val="restart"/>
            <w:shd w:val="clear" w:color="auto" w:fill="auto"/>
            <w:vAlign w:val="center"/>
          </w:tcPr>
          <w:p w:rsidR="00734E80" w:rsidRPr="00B454A7" w:rsidRDefault="00734E80" w:rsidP="00B454A7">
            <w:pPr>
              <w:ind w:firstLine="263"/>
              <w:rPr>
                <w:rFonts w:ascii="Times New Roman" w:hAnsi="Times New Roman" w:cs="Times New Roman"/>
                <w:sz w:val="20"/>
                <w:szCs w:val="20"/>
              </w:rPr>
            </w:pPr>
            <w:r w:rsidRPr="00B454A7">
              <w:rPr>
                <w:rFonts w:ascii="Times New Roman" w:hAnsi="Times New Roman" w:cs="Times New Roman"/>
                <w:sz w:val="20"/>
                <w:szCs w:val="20"/>
              </w:rPr>
              <w:t>0.21</w:t>
            </w: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13-18</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0.0480</w:t>
            </w:r>
          </w:p>
        </w:tc>
        <w:tc>
          <w:tcPr>
            <w:tcW w:w="2298"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49" w:type="dxa"/>
            <w:vMerge/>
            <w:shd w:val="clear" w:color="auto" w:fill="auto"/>
            <w:vAlign w:val="center"/>
          </w:tcPr>
          <w:p w:rsidR="00734E80" w:rsidRPr="00B454A7" w:rsidRDefault="00734E80" w:rsidP="00B454A7">
            <w:pPr>
              <w:ind w:firstLine="263"/>
              <w:rPr>
                <w:rFonts w:ascii="Times New Roman" w:hAnsi="Times New Roman" w:cs="Times New Roman"/>
                <w:sz w:val="20"/>
                <w:szCs w:val="20"/>
              </w:rPr>
            </w:pPr>
          </w:p>
        </w:tc>
      </w:tr>
      <w:tr w:rsidR="004A40EA" w:rsidRPr="00B454A7" w:rsidTr="00B454A7">
        <w:tc>
          <w:tcPr>
            <w:tcW w:w="0" w:type="auto"/>
            <w:vMerge w:val="restart"/>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Congenital</w:t>
            </w:r>
          </w:p>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deformities</w:t>
            </w:r>
          </w:p>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of hip and</w:t>
            </w:r>
          </w:p>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lower limbs</w:t>
            </w:r>
          </w:p>
        </w:tc>
        <w:tc>
          <w:tcPr>
            <w:tcW w:w="1427" w:type="dxa"/>
            <w:vMerge w:val="restart"/>
            <w:shd w:val="clear" w:color="auto" w:fill="auto"/>
            <w:vAlign w:val="center"/>
          </w:tcPr>
          <w:p w:rsidR="00734E80" w:rsidRPr="00B454A7" w:rsidRDefault="00734E80" w:rsidP="00617304">
            <w:pPr>
              <w:jc w:val="center"/>
              <w:rPr>
                <w:rFonts w:ascii="Times New Roman" w:hAnsi="Times New Roman" w:cs="Times New Roman"/>
                <w:sz w:val="20"/>
                <w:szCs w:val="20"/>
              </w:rPr>
            </w:pPr>
            <w:r w:rsidRPr="00B454A7">
              <w:rPr>
                <w:rFonts w:ascii="Times New Roman" w:hAnsi="Times New Roman" w:cs="Times New Roman"/>
                <w:sz w:val="20"/>
                <w:szCs w:val="20"/>
              </w:rPr>
              <w:t>Pelvis AP</w:t>
            </w:r>
            <w:r w:rsidR="00743D3D" w:rsidRPr="00B454A7">
              <w:rPr>
                <w:rFonts w:ascii="Times New Roman" w:hAnsi="Times New Roman" w:cs="Times New Roman"/>
                <w:sz w:val="20"/>
                <w:szCs w:val="20"/>
              </w:rPr>
              <w:t xml:space="preserve"> </w:t>
            </w:r>
            <w:r w:rsidR="004561F9">
              <w:rPr>
                <w:rFonts w:ascii="Times New Roman" w:hAnsi="Times New Roman" w:cs="Times New Roman"/>
                <w:sz w:val="20"/>
                <w:szCs w:val="20"/>
              </w:rPr>
              <w:fldChar w:fldCharType="begin"/>
            </w:r>
            <w:r w:rsidR="00617304">
              <w:rPr>
                <w:rFonts w:ascii="Times New Roman" w:hAnsi="Times New Roman" w:cs="Times New Roman"/>
                <w:sz w:val="20"/>
                <w:szCs w:val="20"/>
              </w:rPr>
              <w:instrText xml:space="preserve"> ADDIN EN.CITE &lt;EndNote&gt;&lt;Cite ExcludeAuth="1" ExcludeYear="1"&gt;&lt;RecNum&gt;13&lt;/RecNum&gt;&lt;record&gt;&lt;rec-number&gt;13&lt;/rec-number&gt;&lt;foreign-keys&gt;&lt;key app="EN" db-id="pzrwsz205ter03ept5xxafpax00trzafrv9r"&gt;13&lt;/key&gt;&lt;/foreign-keys&gt;&lt;ref-type name="Report"&gt;27&lt;/ref-type&gt;&lt;contributors&gt;&lt;authors&gt;&lt;author&gt;Wall, B.F.&lt;/author&gt;&lt;author&gt;Haylock, R.&lt;/author&gt;&lt;author&gt;Jansen, J.T.M.&lt;/author&gt;&lt;author&gt;Hillier, M.C R &lt;/author&gt;&lt;author&gt;Hart,  D.&lt;/author&gt;&lt;author&gt;Shrimpton, P.C.&lt;/author&gt;&lt;/authors&gt;&lt;tertiary-authors&gt;&lt;author&gt;Health Protection Agency&lt;/author&gt;&lt;/tertiary-authors&gt;&lt;/contributors&gt;&lt;titles&gt;&lt;title&gt;Radiation risks from medical x-ray examinations as a function of the age and sex of the patient - Report HPA-CRCE-028&lt;/title&gt;&lt;/titles&gt;&lt;dates&gt;&lt;year&gt;2011&lt;/year&gt;&lt;/dates&gt;&lt;pub-location&gt;Chilton, Didcot&lt;/pub-location&gt;&lt;publisher&gt;Health Protection Agency - Centre for Radiation, Chemical and Environmental Hazards&lt;/publisher&gt;&lt;urls&gt;&lt;/urls&gt;&lt;/record&gt;&lt;/Cite&gt;&lt;/EndNote&gt;</w:instrText>
            </w:r>
            <w:r w:rsidR="004561F9">
              <w:rPr>
                <w:rFonts w:ascii="Times New Roman" w:hAnsi="Times New Roman" w:cs="Times New Roman"/>
                <w:sz w:val="20"/>
                <w:szCs w:val="20"/>
              </w:rPr>
              <w:fldChar w:fldCharType="separate"/>
            </w:r>
            <w:r w:rsidR="00617304" w:rsidRPr="00617304">
              <w:rPr>
                <w:rFonts w:ascii="Times New Roman" w:hAnsi="Times New Roman" w:cs="Times New Roman"/>
                <w:noProof/>
                <w:sz w:val="20"/>
                <w:szCs w:val="20"/>
                <w:vertAlign w:val="superscript"/>
              </w:rPr>
              <w:t>14</w:t>
            </w:r>
            <w:r w:rsidR="004561F9">
              <w:rPr>
                <w:rFonts w:ascii="Times New Roman" w:hAnsi="Times New Roman" w:cs="Times New Roman"/>
                <w:sz w:val="20"/>
                <w:szCs w:val="20"/>
              </w:rPr>
              <w:fldChar w:fldCharType="end"/>
            </w: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1 – 4</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0.01</w:t>
            </w:r>
          </w:p>
        </w:tc>
        <w:tc>
          <w:tcPr>
            <w:tcW w:w="2298" w:type="dxa"/>
            <w:vMerge w:val="restart"/>
            <w:shd w:val="clear" w:color="auto" w:fill="auto"/>
            <w:vAlign w:val="center"/>
          </w:tcPr>
          <w:p w:rsidR="00734E80" w:rsidRPr="00B454A7" w:rsidRDefault="00734E80" w:rsidP="00617304">
            <w:pPr>
              <w:jc w:val="center"/>
              <w:rPr>
                <w:rFonts w:ascii="Times New Roman" w:hAnsi="Times New Roman" w:cs="Times New Roman"/>
                <w:sz w:val="20"/>
                <w:szCs w:val="20"/>
              </w:rPr>
            </w:pPr>
            <w:r w:rsidRPr="00B454A7">
              <w:rPr>
                <w:rFonts w:ascii="Times New Roman" w:hAnsi="Times New Roman" w:cs="Times New Roman"/>
                <w:sz w:val="20"/>
                <w:szCs w:val="20"/>
              </w:rPr>
              <w:t>Pelvis AP</w:t>
            </w:r>
            <w:r w:rsidR="00743D3D" w:rsidRPr="00B454A7">
              <w:rPr>
                <w:rFonts w:ascii="Times New Roman" w:hAnsi="Times New Roman" w:cs="Times New Roman"/>
                <w:sz w:val="20"/>
                <w:szCs w:val="20"/>
              </w:rPr>
              <w:t xml:space="preserve"> </w:t>
            </w:r>
            <w:r w:rsidR="004561F9">
              <w:rPr>
                <w:rFonts w:ascii="Times New Roman" w:hAnsi="Times New Roman" w:cs="Times New Roman"/>
                <w:sz w:val="20"/>
                <w:szCs w:val="20"/>
              </w:rPr>
              <w:fldChar w:fldCharType="begin"/>
            </w:r>
            <w:r w:rsidR="00617304">
              <w:rPr>
                <w:rFonts w:ascii="Times New Roman" w:hAnsi="Times New Roman" w:cs="Times New Roman"/>
                <w:sz w:val="20"/>
                <w:szCs w:val="20"/>
              </w:rPr>
              <w:instrText xml:space="preserve"> ADDIN EN.CITE &lt;EndNote&gt;&lt;Cite ExcludeAuth="1" ExcludeYear="1"&gt;&lt;RecNum&gt;13&lt;/RecNum&gt;&lt;record&gt;&lt;rec-number&gt;13&lt;/rec-number&gt;&lt;foreign-keys&gt;&lt;key app="EN" db-id="pzrwsz205ter03ept5xxafpax00trzafrv9r"&gt;13&lt;/key&gt;&lt;/foreign-keys&gt;&lt;ref-type name="Report"&gt;27&lt;/ref-type&gt;&lt;contributors&gt;&lt;authors&gt;&lt;author&gt;Wall, B.F.&lt;/author&gt;&lt;author&gt;Haylock, R.&lt;/author&gt;&lt;author&gt;Jansen, J.T.M.&lt;/author&gt;&lt;author&gt;Hillier, M.C R &lt;/author&gt;&lt;author&gt;Hart,  D.&lt;/author&gt;&lt;author&gt;Shrimpton, P.C.&lt;/author&gt;&lt;/authors&gt;&lt;tertiary-authors&gt;&lt;author&gt;Health Protection Agency&lt;/author&gt;&lt;/tertiary-authors&gt;&lt;/contributors&gt;&lt;titles&gt;&lt;title&gt;Radiation risks from medical x-ray examinations as a function of the age and sex of the patient - Report HPA-CRCE-028&lt;/title&gt;&lt;/titles&gt;&lt;dates&gt;&lt;year&gt;2011&lt;/year&gt;&lt;/dates&gt;&lt;pub-location&gt;Chilton, Didcot&lt;/pub-location&gt;&lt;publisher&gt;Health Protection Agency - Centre for Radiation, Chemical and Environmental Hazards&lt;/publisher&gt;&lt;urls&gt;&lt;/urls&gt;&lt;/record&gt;&lt;/Cite&gt;&lt;/EndNote&gt;</w:instrText>
            </w:r>
            <w:r w:rsidR="004561F9">
              <w:rPr>
                <w:rFonts w:ascii="Times New Roman" w:hAnsi="Times New Roman" w:cs="Times New Roman"/>
                <w:sz w:val="20"/>
                <w:szCs w:val="20"/>
              </w:rPr>
              <w:fldChar w:fldCharType="separate"/>
            </w:r>
            <w:r w:rsidR="00617304" w:rsidRPr="00617304">
              <w:rPr>
                <w:rFonts w:ascii="Times New Roman" w:hAnsi="Times New Roman" w:cs="Times New Roman"/>
                <w:noProof/>
                <w:sz w:val="20"/>
                <w:szCs w:val="20"/>
                <w:vertAlign w:val="superscript"/>
              </w:rPr>
              <w:t>14</w:t>
            </w:r>
            <w:r w:rsidR="004561F9">
              <w:rPr>
                <w:rFonts w:ascii="Times New Roman" w:hAnsi="Times New Roman" w:cs="Times New Roman"/>
                <w:sz w:val="20"/>
                <w:szCs w:val="20"/>
              </w:rPr>
              <w:fldChar w:fldCharType="end"/>
            </w:r>
          </w:p>
        </w:tc>
        <w:tc>
          <w:tcPr>
            <w:tcW w:w="1449" w:type="dxa"/>
            <w:vMerge w:val="restart"/>
            <w:shd w:val="clear" w:color="auto" w:fill="auto"/>
            <w:vAlign w:val="center"/>
          </w:tcPr>
          <w:p w:rsidR="00734E80" w:rsidRPr="00B454A7" w:rsidRDefault="00734E80" w:rsidP="00B454A7">
            <w:pPr>
              <w:ind w:firstLine="263"/>
              <w:rPr>
                <w:rFonts w:ascii="Times New Roman" w:hAnsi="Times New Roman" w:cs="Times New Roman"/>
                <w:sz w:val="20"/>
                <w:szCs w:val="20"/>
              </w:rPr>
            </w:pPr>
            <w:r w:rsidRPr="00B454A7">
              <w:rPr>
                <w:rFonts w:ascii="Times New Roman" w:hAnsi="Times New Roman" w:cs="Times New Roman"/>
                <w:sz w:val="20"/>
                <w:szCs w:val="20"/>
              </w:rPr>
              <w:t>0.28</w:t>
            </w: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5 – 9</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0.06</w:t>
            </w:r>
          </w:p>
        </w:tc>
        <w:tc>
          <w:tcPr>
            <w:tcW w:w="2298"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49" w:type="dxa"/>
            <w:vMerge/>
            <w:shd w:val="clear" w:color="auto" w:fill="auto"/>
            <w:vAlign w:val="center"/>
          </w:tcPr>
          <w:p w:rsidR="00734E80" w:rsidRPr="00B454A7" w:rsidRDefault="00734E80" w:rsidP="00B454A7">
            <w:pPr>
              <w:ind w:firstLine="263"/>
              <w:rPr>
                <w:rFonts w:ascii="Times New Roman" w:hAnsi="Times New Roman" w:cs="Times New Roman"/>
                <w:sz w:val="20"/>
                <w:szCs w:val="20"/>
              </w:rPr>
            </w:pP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10 – 14</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0.08</w:t>
            </w:r>
          </w:p>
        </w:tc>
        <w:tc>
          <w:tcPr>
            <w:tcW w:w="2298"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49" w:type="dxa"/>
            <w:vMerge/>
            <w:shd w:val="clear" w:color="auto" w:fill="auto"/>
            <w:vAlign w:val="center"/>
          </w:tcPr>
          <w:p w:rsidR="00734E80" w:rsidRPr="00B454A7" w:rsidRDefault="00734E80" w:rsidP="00B454A7">
            <w:pPr>
              <w:ind w:firstLine="263"/>
              <w:rPr>
                <w:rFonts w:ascii="Times New Roman" w:hAnsi="Times New Roman" w:cs="Times New Roman"/>
                <w:sz w:val="20"/>
                <w:szCs w:val="20"/>
              </w:rPr>
            </w:pP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 xml:space="preserve">15 – 18 </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0.11</w:t>
            </w:r>
          </w:p>
        </w:tc>
        <w:tc>
          <w:tcPr>
            <w:tcW w:w="2298"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49" w:type="dxa"/>
            <w:vMerge/>
            <w:shd w:val="clear" w:color="auto" w:fill="auto"/>
            <w:vAlign w:val="center"/>
          </w:tcPr>
          <w:p w:rsidR="00734E80" w:rsidRPr="00B454A7" w:rsidRDefault="00734E80" w:rsidP="00B454A7">
            <w:pPr>
              <w:ind w:firstLine="263"/>
              <w:rPr>
                <w:rFonts w:ascii="Times New Roman" w:hAnsi="Times New Roman" w:cs="Times New Roman"/>
                <w:sz w:val="20"/>
                <w:szCs w:val="20"/>
              </w:rPr>
            </w:pP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val="restart"/>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 xml:space="preserve">Femur </w:t>
            </w:r>
            <w:proofErr w:type="spellStart"/>
            <w:r w:rsidRPr="00B454A7">
              <w:rPr>
                <w:rFonts w:ascii="Times New Roman" w:hAnsi="Times New Roman" w:cs="Times New Roman"/>
                <w:sz w:val="20"/>
                <w:szCs w:val="20"/>
              </w:rPr>
              <w:t>AP</w:t>
            </w:r>
            <w:r w:rsidR="00743D3D" w:rsidRPr="00B454A7">
              <w:rPr>
                <w:rFonts w:ascii="Times New Roman" w:hAnsi="Times New Roman" w:cs="Times New Roman"/>
                <w:bCs/>
                <w:sz w:val="20"/>
                <w:szCs w:val="20"/>
                <w:vertAlign w:val="superscript"/>
              </w:rPr>
              <w:t>d</w:t>
            </w:r>
            <w:proofErr w:type="spellEnd"/>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1 – 4</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0.00022</w:t>
            </w:r>
          </w:p>
        </w:tc>
        <w:tc>
          <w:tcPr>
            <w:tcW w:w="2298" w:type="dxa"/>
            <w:vMerge w:val="restart"/>
            <w:shd w:val="clear" w:color="auto" w:fill="auto"/>
            <w:vAlign w:val="center"/>
          </w:tcPr>
          <w:p w:rsidR="00734E80" w:rsidRPr="00B454A7" w:rsidRDefault="00734E80" w:rsidP="00617304">
            <w:pPr>
              <w:jc w:val="center"/>
              <w:rPr>
                <w:rFonts w:ascii="Times New Roman" w:hAnsi="Times New Roman" w:cs="Times New Roman"/>
                <w:sz w:val="20"/>
                <w:szCs w:val="20"/>
              </w:rPr>
            </w:pPr>
            <w:r w:rsidRPr="00B454A7">
              <w:rPr>
                <w:rFonts w:ascii="Times New Roman" w:hAnsi="Times New Roman" w:cs="Times New Roman"/>
                <w:sz w:val="20"/>
                <w:szCs w:val="20"/>
              </w:rPr>
              <w:t>Femur AP</w:t>
            </w:r>
            <w:r w:rsidR="00743D3D" w:rsidRPr="00B454A7">
              <w:rPr>
                <w:rFonts w:ascii="Times New Roman" w:hAnsi="Times New Roman" w:cs="Times New Roman"/>
                <w:sz w:val="20"/>
                <w:szCs w:val="20"/>
              </w:rPr>
              <w:t xml:space="preserve"> </w:t>
            </w:r>
            <w:r w:rsidR="004561F9">
              <w:rPr>
                <w:rFonts w:ascii="Times New Roman" w:hAnsi="Times New Roman" w:cs="Times New Roman"/>
                <w:sz w:val="20"/>
                <w:szCs w:val="20"/>
              </w:rPr>
              <w:fldChar w:fldCharType="begin"/>
            </w:r>
            <w:r w:rsidR="00617304">
              <w:rPr>
                <w:rFonts w:ascii="Times New Roman" w:hAnsi="Times New Roman" w:cs="Times New Roman"/>
                <w:sz w:val="20"/>
                <w:szCs w:val="20"/>
              </w:rPr>
              <w:instrText xml:space="preserve"> ADDIN EN.CITE &lt;EndNote&gt;&lt;Cite ExcludeAuth="1" ExcludeYear="1"&gt;&lt;RecNum&gt;13&lt;/RecNum&gt;&lt;record&gt;&lt;rec-number&gt;13&lt;/rec-number&gt;&lt;foreign-keys&gt;&lt;key app="EN" db-id="pzrwsz205ter03ept5xxafpax00trzafrv9r"&gt;13&lt;/key&gt;&lt;/foreign-keys&gt;&lt;ref-type name="Report"&gt;27&lt;/ref-type&gt;&lt;contributors&gt;&lt;authors&gt;&lt;author&gt;Wall, B.F.&lt;/author&gt;&lt;author&gt;Haylock, R.&lt;/author&gt;&lt;author&gt;Jansen, J.T.M.&lt;/author&gt;&lt;author&gt;Hillier, M.C R &lt;/author&gt;&lt;author&gt;Hart,  D.&lt;/author&gt;&lt;author&gt;Shrimpton, P.C.&lt;/author&gt;&lt;/authors&gt;&lt;tertiary-authors&gt;&lt;author&gt;Health Protection Agency&lt;/author&gt;&lt;/tertiary-authors&gt;&lt;/contributors&gt;&lt;titles&gt;&lt;title&gt;Radiation risks from medical x-ray examinations as a function of the age and sex of the patient - Report HPA-CRCE-028&lt;/title&gt;&lt;/titles&gt;&lt;dates&gt;&lt;year&gt;2011&lt;/year&gt;&lt;/dates&gt;&lt;pub-location&gt;Chilton, Didcot&lt;/pub-location&gt;&lt;publisher&gt;Health Protection Agency - Centre for Radiation, Chemical and Environmental Hazards&lt;/publisher&gt;&lt;urls&gt;&lt;/urls&gt;&lt;/record&gt;&lt;/Cite&gt;&lt;/EndNote&gt;</w:instrText>
            </w:r>
            <w:r w:rsidR="004561F9">
              <w:rPr>
                <w:rFonts w:ascii="Times New Roman" w:hAnsi="Times New Roman" w:cs="Times New Roman"/>
                <w:sz w:val="20"/>
                <w:szCs w:val="20"/>
              </w:rPr>
              <w:fldChar w:fldCharType="separate"/>
            </w:r>
            <w:r w:rsidR="00617304" w:rsidRPr="00617304">
              <w:rPr>
                <w:rFonts w:ascii="Times New Roman" w:hAnsi="Times New Roman" w:cs="Times New Roman"/>
                <w:noProof/>
                <w:sz w:val="20"/>
                <w:szCs w:val="20"/>
                <w:vertAlign w:val="superscript"/>
              </w:rPr>
              <w:t>14</w:t>
            </w:r>
            <w:r w:rsidR="004561F9">
              <w:rPr>
                <w:rFonts w:ascii="Times New Roman" w:hAnsi="Times New Roman" w:cs="Times New Roman"/>
                <w:sz w:val="20"/>
                <w:szCs w:val="20"/>
              </w:rPr>
              <w:fldChar w:fldCharType="end"/>
            </w:r>
          </w:p>
        </w:tc>
        <w:tc>
          <w:tcPr>
            <w:tcW w:w="1449" w:type="dxa"/>
            <w:vMerge w:val="restart"/>
            <w:shd w:val="clear" w:color="auto" w:fill="auto"/>
            <w:vAlign w:val="center"/>
          </w:tcPr>
          <w:p w:rsidR="00734E80" w:rsidRPr="00B454A7" w:rsidRDefault="00734E80" w:rsidP="00B454A7">
            <w:pPr>
              <w:ind w:firstLine="263"/>
              <w:rPr>
                <w:rFonts w:ascii="Times New Roman" w:hAnsi="Times New Roman" w:cs="Times New Roman"/>
                <w:sz w:val="20"/>
                <w:szCs w:val="20"/>
              </w:rPr>
            </w:pPr>
            <w:r w:rsidRPr="00B454A7">
              <w:rPr>
                <w:rFonts w:ascii="Times New Roman" w:hAnsi="Times New Roman" w:cs="Times New Roman"/>
                <w:sz w:val="20"/>
                <w:szCs w:val="20"/>
              </w:rPr>
              <w:t>0.011</w:t>
            </w: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5 – 9</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0.00514</w:t>
            </w:r>
          </w:p>
        </w:tc>
        <w:tc>
          <w:tcPr>
            <w:tcW w:w="2298"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49" w:type="dxa"/>
            <w:vMerge/>
            <w:shd w:val="clear" w:color="auto" w:fill="auto"/>
            <w:vAlign w:val="center"/>
          </w:tcPr>
          <w:p w:rsidR="00734E80" w:rsidRPr="00B454A7" w:rsidRDefault="00734E80" w:rsidP="00B454A7">
            <w:pPr>
              <w:ind w:firstLine="263"/>
              <w:rPr>
                <w:rFonts w:ascii="Times New Roman" w:hAnsi="Times New Roman" w:cs="Times New Roman"/>
                <w:sz w:val="20"/>
                <w:szCs w:val="20"/>
              </w:rPr>
            </w:pP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10 – 14</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0.00209</w:t>
            </w:r>
          </w:p>
        </w:tc>
        <w:tc>
          <w:tcPr>
            <w:tcW w:w="2298"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49" w:type="dxa"/>
            <w:vMerge/>
            <w:shd w:val="clear" w:color="auto" w:fill="auto"/>
            <w:vAlign w:val="center"/>
          </w:tcPr>
          <w:p w:rsidR="00734E80" w:rsidRPr="00B454A7" w:rsidRDefault="00734E80" w:rsidP="00B454A7">
            <w:pPr>
              <w:ind w:firstLine="263"/>
              <w:rPr>
                <w:rFonts w:ascii="Times New Roman" w:hAnsi="Times New Roman" w:cs="Times New Roman"/>
                <w:sz w:val="20"/>
                <w:szCs w:val="20"/>
              </w:rPr>
            </w:pP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 xml:space="preserve">15 – 18 </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0.00286</w:t>
            </w:r>
          </w:p>
        </w:tc>
        <w:tc>
          <w:tcPr>
            <w:tcW w:w="2298"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49" w:type="dxa"/>
            <w:vMerge/>
            <w:shd w:val="clear" w:color="auto" w:fill="auto"/>
            <w:vAlign w:val="center"/>
          </w:tcPr>
          <w:p w:rsidR="00734E80" w:rsidRPr="00B454A7" w:rsidRDefault="00734E80" w:rsidP="00B454A7">
            <w:pPr>
              <w:ind w:firstLine="263"/>
              <w:rPr>
                <w:rFonts w:ascii="Times New Roman" w:hAnsi="Times New Roman" w:cs="Times New Roman"/>
                <w:sz w:val="20"/>
                <w:szCs w:val="20"/>
              </w:rPr>
            </w:pP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val="restart"/>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 xml:space="preserve">Knee </w:t>
            </w:r>
            <w:proofErr w:type="spellStart"/>
            <w:r w:rsidRPr="00B454A7">
              <w:rPr>
                <w:rFonts w:ascii="Times New Roman" w:hAnsi="Times New Roman" w:cs="Times New Roman"/>
                <w:sz w:val="20"/>
                <w:szCs w:val="20"/>
              </w:rPr>
              <w:t>AP</w:t>
            </w:r>
            <w:r w:rsidR="00743D3D" w:rsidRPr="00B454A7">
              <w:rPr>
                <w:rFonts w:ascii="Times New Roman" w:hAnsi="Times New Roman" w:cs="Times New Roman"/>
                <w:bCs/>
                <w:sz w:val="20"/>
                <w:szCs w:val="20"/>
                <w:vertAlign w:val="superscript"/>
              </w:rPr>
              <w:t>d</w:t>
            </w:r>
            <w:proofErr w:type="spellEnd"/>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1 – 4</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0.000002</w:t>
            </w:r>
          </w:p>
        </w:tc>
        <w:tc>
          <w:tcPr>
            <w:tcW w:w="2298" w:type="dxa"/>
            <w:vMerge w:val="restart"/>
            <w:shd w:val="clear" w:color="auto" w:fill="auto"/>
            <w:vAlign w:val="center"/>
          </w:tcPr>
          <w:p w:rsidR="00734E80" w:rsidRPr="00B454A7" w:rsidRDefault="00734E80" w:rsidP="00617304">
            <w:pPr>
              <w:jc w:val="center"/>
              <w:rPr>
                <w:rFonts w:ascii="Times New Roman" w:hAnsi="Times New Roman" w:cs="Times New Roman"/>
                <w:sz w:val="20"/>
                <w:szCs w:val="20"/>
              </w:rPr>
            </w:pPr>
            <w:r w:rsidRPr="00B454A7">
              <w:rPr>
                <w:rFonts w:ascii="Times New Roman" w:hAnsi="Times New Roman" w:cs="Times New Roman"/>
                <w:sz w:val="20"/>
                <w:szCs w:val="20"/>
              </w:rPr>
              <w:t>Knee AP</w:t>
            </w:r>
            <w:r w:rsidR="00743D3D" w:rsidRPr="00B454A7">
              <w:rPr>
                <w:rFonts w:ascii="Times New Roman" w:hAnsi="Times New Roman" w:cs="Times New Roman"/>
                <w:sz w:val="20"/>
                <w:szCs w:val="20"/>
              </w:rPr>
              <w:t xml:space="preserve"> </w:t>
            </w:r>
            <w:r w:rsidR="004561F9">
              <w:rPr>
                <w:rFonts w:ascii="Times New Roman" w:hAnsi="Times New Roman" w:cs="Times New Roman"/>
                <w:sz w:val="20"/>
                <w:szCs w:val="20"/>
              </w:rPr>
              <w:fldChar w:fldCharType="begin"/>
            </w:r>
            <w:r w:rsidR="00617304">
              <w:rPr>
                <w:rFonts w:ascii="Times New Roman" w:hAnsi="Times New Roman" w:cs="Times New Roman"/>
                <w:sz w:val="20"/>
                <w:szCs w:val="20"/>
              </w:rPr>
              <w:instrText xml:space="preserve"> ADDIN EN.CITE &lt;EndNote&gt;&lt;Cite ExcludeAuth="1" ExcludeYear="1"&gt;&lt;RecNum&gt;13&lt;/RecNum&gt;&lt;record&gt;&lt;rec-number&gt;13&lt;/rec-number&gt;&lt;foreign-keys&gt;&lt;key app="EN" db-id="pzrwsz205ter03ept5xxafpax00trzafrv9r"&gt;13&lt;/key&gt;&lt;/foreign-keys&gt;&lt;ref-type name="Report"&gt;27&lt;/ref-type&gt;&lt;contributors&gt;&lt;authors&gt;&lt;author&gt;Wall, B.F.&lt;/author&gt;&lt;author&gt;Haylock, R.&lt;/author&gt;&lt;author&gt;Jansen, J.T.M.&lt;/author&gt;&lt;author&gt;Hillier, M.C R &lt;/author&gt;&lt;author&gt;Hart,  D.&lt;/author&gt;&lt;author&gt;Shrimpton, P.C.&lt;/author&gt;&lt;/authors&gt;&lt;tertiary-authors&gt;&lt;author&gt;Health Protection Agency&lt;/author&gt;&lt;/tertiary-authors&gt;&lt;/contributors&gt;&lt;titles&gt;&lt;title&gt;Radiation risks from medical x-ray examinations as a function of the age and sex of the patient - Report HPA-CRCE-028&lt;/title&gt;&lt;/titles&gt;&lt;dates&gt;&lt;year&gt;2011&lt;/year&gt;&lt;/dates&gt;&lt;pub-location&gt;Chilton, Didcot&lt;/pub-location&gt;&lt;publisher&gt;Health Protection Agency - Centre for Radiation, Chemical and Environmental Hazards&lt;/publisher&gt;&lt;urls&gt;&lt;/urls&gt;&lt;/record&gt;&lt;/Cite&gt;&lt;/EndNote&gt;</w:instrText>
            </w:r>
            <w:r w:rsidR="004561F9">
              <w:rPr>
                <w:rFonts w:ascii="Times New Roman" w:hAnsi="Times New Roman" w:cs="Times New Roman"/>
                <w:sz w:val="20"/>
                <w:szCs w:val="20"/>
              </w:rPr>
              <w:fldChar w:fldCharType="separate"/>
            </w:r>
            <w:r w:rsidR="00617304" w:rsidRPr="00617304">
              <w:rPr>
                <w:rFonts w:ascii="Times New Roman" w:hAnsi="Times New Roman" w:cs="Times New Roman"/>
                <w:noProof/>
                <w:sz w:val="20"/>
                <w:szCs w:val="20"/>
                <w:vertAlign w:val="superscript"/>
              </w:rPr>
              <w:t>14</w:t>
            </w:r>
            <w:r w:rsidR="004561F9">
              <w:rPr>
                <w:rFonts w:ascii="Times New Roman" w:hAnsi="Times New Roman" w:cs="Times New Roman"/>
                <w:sz w:val="20"/>
                <w:szCs w:val="20"/>
              </w:rPr>
              <w:fldChar w:fldCharType="end"/>
            </w:r>
          </w:p>
        </w:tc>
        <w:tc>
          <w:tcPr>
            <w:tcW w:w="1449" w:type="dxa"/>
            <w:vMerge w:val="restart"/>
            <w:shd w:val="clear" w:color="auto" w:fill="auto"/>
            <w:vAlign w:val="center"/>
          </w:tcPr>
          <w:p w:rsidR="00734E80" w:rsidRPr="00B454A7" w:rsidRDefault="00734E80" w:rsidP="00B454A7">
            <w:pPr>
              <w:ind w:firstLine="263"/>
              <w:rPr>
                <w:rFonts w:ascii="Times New Roman" w:hAnsi="Times New Roman" w:cs="Times New Roman"/>
                <w:sz w:val="20"/>
                <w:szCs w:val="20"/>
              </w:rPr>
            </w:pPr>
            <w:r w:rsidRPr="00B454A7">
              <w:rPr>
                <w:rFonts w:ascii="Times New Roman" w:hAnsi="Times New Roman" w:cs="Times New Roman"/>
                <w:sz w:val="20"/>
                <w:szCs w:val="20"/>
              </w:rPr>
              <w:t>0.0001</w:t>
            </w: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5 – 9</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0.000014</w:t>
            </w:r>
          </w:p>
        </w:tc>
        <w:tc>
          <w:tcPr>
            <w:tcW w:w="2298"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49"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10 – 14</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0.000019</w:t>
            </w:r>
          </w:p>
        </w:tc>
        <w:tc>
          <w:tcPr>
            <w:tcW w:w="2298"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49"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r>
      <w:tr w:rsidR="004A40EA" w:rsidRPr="00B454A7" w:rsidTr="00B454A7">
        <w:tc>
          <w:tcPr>
            <w:tcW w:w="0" w:type="auto"/>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27"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559" w:type="dxa"/>
            <w:shd w:val="clear" w:color="auto" w:fill="auto"/>
            <w:vAlign w:val="center"/>
          </w:tcPr>
          <w:p w:rsidR="00734E80" w:rsidRPr="00B454A7" w:rsidRDefault="00734E80" w:rsidP="00B454A7">
            <w:pPr>
              <w:jc w:val="center"/>
              <w:rPr>
                <w:rFonts w:ascii="Times New Roman" w:hAnsi="Times New Roman" w:cs="Times New Roman"/>
                <w:sz w:val="20"/>
                <w:szCs w:val="20"/>
              </w:rPr>
            </w:pPr>
            <w:r w:rsidRPr="00B454A7">
              <w:rPr>
                <w:rFonts w:ascii="Times New Roman" w:hAnsi="Times New Roman" w:cs="Times New Roman"/>
                <w:sz w:val="20"/>
                <w:szCs w:val="20"/>
              </w:rPr>
              <w:t xml:space="preserve">15 – 18 </w:t>
            </w:r>
          </w:p>
        </w:tc>
        <w:tc>
          <w:tcPr>
            <w:tcW w:w="1276" w:type="dxa"/>
            <w:shd w:val="clear" w:color="auto" w:fill="auto"/>
            <w:vAlign w:val="center"/>
          </w:tcPr>
          <w:p w:rsidR="00734E80" w:rsidRPr="00B454A7" w:rsidRDefault="00734E80" w:rsidP="00B454A7">
            <w:pPr>
              <w:ind w:firstLine="285"/>
              <w:rPr>
                <w:rFonts w:ascii="Times New Roman" w:hAnsi="Times New Roman" w:cs="Times New Roman"/>
                <w:sz w:val="20"/>
                <w:szCs w:val="20"/>
              </w:rPr>
            </w:pPr>
            <w:r w:rsidRPr="00B454A7">
              <w:rPr>
                <w:rFonts w:ascii="Times New Roman" w:hAnsi="Times New Roman" w:cs="Times New Roman"/>
                <w:sz w:val="20"/>
                <w:szCs w:val="20"/>
              </w:rPr>
              <w:t>0.000026</w:t>
            </w:r>
          </w:p>
        </w:tc>
        <w:tc>
          <w:tcPr>
            <w:tcW w:w="2298"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c>
          <w:tcPr>
            <w:tcW w:w="1449" w:type="dxa"/>
            <w:vMerge/>
            <w:shd w:val="clear" w:color="auto" w:fill="auto"/>
            <w:vAlign w:val="center"/>
          </w:tcPr>
          <w:p w:rsidR="00734E80" w:rsidRPr="00B454A7" w:rsidRDefault="00734E80" w:rsidP="00B454A7">
            <w:pPr>
              <w:jc w:val="center"/>
              <w:rPr>
                <w:rFonts w:ascii="Times New Roman" w:hAnsi="Times New Roman" w:cs="Times New Roman"/>
                <w:sz w:val="20"/>
                <w:szCs w:val="20"/>
              </w:rPr>
            </w:pPr>
          </w:p>
        </w:tc>
      </w:tr>
      <w:tr w:rsidR="00734E80" w:rsidRPr="00B454A7" w:rsidTr="00B454A7">
        <w:tc>
          <w:tcPr>
            <w:tcW w:w="9242" w:type="dxa"/>
            <w:gridSpan w:val="6"/>
            <w:shd w:val="clear" w:color="auto" w:fill="auto"/>
            <w:vAlign w:val="center"/>
          </w:tcPr>
          <w:p w:rsidR="00ED5C1F" w:rsidRPr="00ED5C1F" w:rsidRDefault="00ED5C1F" w:rsidP="00B454A7">
            <w:pPr>
              <w:rPr>
                <w:rFonts w:ascii="Times New Roman" w:hAnsi="Times New Roman" w:cs="Times New Roman"/>
                <w:sz w:val="20"/>
                <w:szCs w:val="20"/>
              </w:rPr>
            </w:pPr>
            <w:proofErr w:type="gramStart"/>
            <w:r>
              <w:rPr>
                <w:rFonts w:ascii="Times New Roman" w:hAnsi="Times New Roman" w:cs="Times New Roman"/>
                <w:sz w:val="20"/>
                <w:szCs w:val="20"/>
              </w:rPr>
              <w:t>mS</w:t>
            </w:r>
            <w:r w:rsidR="006D7DA9">
              <w:rPr>
                <w:rFonts w:ascii="Times New Roman" w:hAnsi="Times New Roman" w:cs="Times New Roman"/>
                <w:sz w:val="20"/>
                <w:szCs w:val="20"/>
              </w:rPr>
              <w:t>v</w:t>
            </w:r>
            <w:proofErr w:type="gramEnd"/>
            <w:r>
              <w:rPr>
                <w:rFonts w:ascii="Times New Roman" w:hAnsi="Times New Roman" w:cs="Times New Roman"/>
                <w:sz w:val="20"/>
                <w:szCs w:val="20"/>
              </w:rPr>
              <w:t xml:space="preserve"> – </w:t>
            </w:r>
            <w:r w:rsidR="006D7DA9">
              <w:rPr>
                <w:rFonts w:ascii="Times New Roman" w:hAnsi="Times New Roman" w:cs="Times New Roman"/>
                <w:sz w:val="20"/>
                <w:szCs w:val="20"/>
              </w:rPr>
              <w:t>milli</w:t>
            </w:r>
            <w:r>
              <w:rPr>
                <w:rFonts w:ascii="Times New Roman" w:hAnsi="Times New Roman" w:cs="Times New Roman"/>
                <w:sz w:val="20"/>
                <w:szCs w:val="20"/>
              </w:rPr>
              <w:t>sievert; AP – anterior-posterior; PA –</w:t>
            </w:r>
            <w:r w:rsidR="00993729">
              <w:rPr>
                <w:rFonts w:ascii="Times New Roman" w:hAnsi="Times New Roman" w:cs="Times New Roman"/>
                <w:sz w:val="20"/>
                <w:szCs w:val="20"/>
              </w:rPr>
              <w:t xml:space="preserve"> postero</w:t>
            </w:r>
            <w:r>
              <w:rPr>
                <w:rFonts w:ascii="Times New Roman" w:hAnsi="Times New Roman" w:cs="Times New Roman"/>
                <w:sz w:val="20"/>
                <w:szCs w:val="20"/>
              </w:rPr>
              <w:t>anterior; LAT – lateral.</w:t>
            </w:r>
          </w:p>
          <w:p w:rsidR="00734E80" w:rsidRPr="00B454A7" w:rsidRDefault="00743D3D" w:rsidP="00B454A7">
            <w:pPr>
              <w:rPr>
                <w:rFonts w:ascii="Times New Roman" w:hAnsi="Times New Roman" w:cs="Times New Roman"/>
                <w:bCs/>
                <w:sz w:val="20"/>
                <w:szCs w:val="20"/>
                <w:vertAlign w:val="superscript"/>
              </w:rPr>
            </w:pPr>
            <w:proofErr w:type="gramStart"/>
            <w:r w:rsidRPr="00B454A7">
              <w:rPr>
                <w:rFonts w:ascii="Times New Roman" w:hAnsi="Times New Roman" w:cs="Times New Roman"/>
                <w:sz w:val="20"/>
                <w:szCs w:val="20"/>
                <w:vertAlign w:val="superscript"/>
              </w:rPr>
              <w:t>a</w:t>
            </w:r>
            <w:proofErr w:type="gramEnd"/>
            <w:r w:rsidR="00734E80" w:rsidRPr="00B454A7">
              <w:rPr>
                <w:rFonts w:ascii="Times New Roman" w:hAnsi="Times New Roman" w:cs="Times New Roman"/>
                <w:sz w:val="20"/>
                <w:szCs w:val="20"/>
                <w:vertAlign w:val="superscript"/>
              </w:rPr>
              <w:t xml:space="preserve"> </w:t>
            </w:r>
            <w:r w:rsidR="00734E80" w:rsidRPr="00B454A7">
              <w:rPr>
                <w:rFonts w:ascii="Times New Roman" w:hAnsi="Times New Roman" w:cs="Times New Roman"/>
                <w:sz w:val="20"/>
                <w:szCs w:val="20"/>
              </w:rPr>
              <w:t>Spine-related indications include scoliosis, congenital kyphosis, ankylosing spondylitis, Scheuermann’s disease, other deforming dorsopathies, and congenital deformities of spine.</w:t>
            </w:r>
          </w:p>
          <w:p w:rsidR="00734E80" w:rsidRPr="00B454A7" w:rsidRDefault="00743D3D" w:rsidP="00B454A7">
            <w:pPr>
              <w:rPr>
                <w:rFonts w:ascii="Times New Roman" w:hAnsi="Times New Roman" w:cs="Times New Roman"/>
                <w:sz w:val="20"/>
                <w:szCs w:val="20"/>
              </w:rPr>
            </w:pPr>
            <w:proofErr w:type="gramStart"/>
            <w:r w:rsidRPr="00B454A7">
              <w:rPr>
                <w:rFonts w:ascii="Times New Roman" w:hAnsi="Times New Roman" w:cs="Times New Roman"/>
                <w:bCs/>
                <w:sz w:val="20"/>
                <w:szCs w:val="20"/>
                <w:vertAlign w:val="superscript"/>
              </w:rPr>
              <w:t>b</w:t>
            </w:r>
            <w:proofErr w:type="gramEnd"/>
            <w:r w:rsidR="00734E80" w:rsidRPr="00B454A7">
              <w:rPr>
                <w:rFonts w:ascii="Times New Roman" w:hAnsi="Times New Roman" w:cs="Times New Roman"/>
                <w:sz w:val="20"/>
                <w:szCs w:val="20"/>
              </w:rPr>
              <w:t xml:space="preserve"> Spine AP/PA assumed the same as spine PA/AP where data were not available.</w:t>
            </w:r>
          </w:p>
          <w:p w:rsidR="00734E80" w:rsidRPr="00B454A7" w:rsidRDefault="00743D3D" w:rsidP="00B454A7">
            <w:pPr>
              <w:rPr>
                <w:rFonts w:ascii="Times New Roman" w:hAnsi="Times New Roman" w:cs="Times New Roman"/>
                <w:sz w:val="20"/>
                <w:szCs w:val="20"/>
              </w:rPr>
            </w:pPr>
            <w:proofErr w:type="gramStart"/>
            <w:r w:rsidRPr="00B454A7">
              <w:rPr>
                <w:rFonts w:ascii="Times New Roman" w:hAnsi="Times New Roman" w:cs="Times New Roman"/>
                <w:bCs/>
                <w:sz w:val="20"/>
                <w:szCs w:val="20"/>
                <w:vertAlign w:val="superscript"/>
              </w:rPr>
              <w:t>c</w:t>
            </w:r>
            <w:proofErr w:type="gramEnd"/>
            <w:r w:rsidR="00734E80" w:rsidRPr="00B454A7">
              <w:rPr>
                <w:rFonts w:ascii="Times New Roman" w:hAnsi="Times New Roman" w:cs="Times New Roman"/>
                <w:bCs/>
                <w:sz w:val="20"/>
                <w:szCs w:val="20"/>
                <w:vertAlign w:val="superscript"/>
              </w:rPr>
              <w:t xml:space="preserve"> </w:t>
            </w:r>
            <w:r w:rsidR="00734E80" w:rsidRPr="00B454A7">
              <w:rPr>
                <w:rFonts w:ascii="Times New Roman" w:hAnsi="Times New Roman" w:cs="Times New Roman"/>
                <w:sz w:val="20"/>
                <w:szCs w:val="20"/>
              </w:rPr>
              <w:t>Spine LAT for age 1-2 years assumed the same as 3-6 years as data were not available.</w:t>
            </w:r>
          </w:p>
          <w:p w:rsidR="00734E80" w:rsidRPr="00B454A7" w:rsidRDefault="00743D3D" w:rsidP="00D14F69">
            <w:pPr>
              <w:rPr>
                <w:rFonts w:ascii="Times New Roman" w:hAnsi="Times New Roman" w:cs="Times New Roman"/>
                <w:sz w:val="20"/>
                <w:szCs w:val="20"/>
              </w:rPr>
            </w:pPr>
            <w:r w:rsidRPr="00B454A7">
              <w:rPr>
                <w:rFonts w:ascii="Times New Roman" w:hAnsi="Times New Roman" w:cs="Times New Roman"/>
                <w:bCs/>
                <w:sz w:val="20"/>
                <w:szCs w:val="20"/>
                <w:vertAlign w:val="superscript"/>
              </w:rPr>
              <w:t>d</w:t>
            </w:r>
            <w:r w:rsidR="00734E80" w:rsidRPr="00B454A7">
              <w:rPr>
                <w:rFonts w:ascii="Times New Roman" w:hAnsi="Times New Roman" w:cs="Times New Roman"/>
                <w:bCs/>
                <w:sz w:val="20"/>
                <w:szCs w:val="20"/>
                <w:vertAlign w:val="superscript"/>
              </w:rPr>
              <w:t xml:space="preserve"> </w:t>
            </w:r>
            <w:r w:rsidR="00734E80" w:rsidRPr="00B454A7">
              <w:rPr>
                <w:rFonts w:ascii="Times New Roman" w:hAnsi="Times New Roman" w:cs="Times New Roman"/>
                <w:sz w:val="20"/>
                <w:szCs w:val="20"/>
              </w:rPr>
              <w:t>Based on ratio of adult to children doses observed for Pelvis AP when following guidelines for best pra</w:t>
            </w:r>
            <w:r w:rsidRPr="00B454A7">
              <w:rPr>
                <w:rFonts w:ascii="Times New Roman" w:hAnsi="Times New Roman" w:cs="Times New Roman"/>
                <w:sz w:val="20"/>
                <w:szCs w:val="20"/>
              </w:rPr>
              <w:t xml:space="preserve">ctice </w:t>
            </w:r>
            <w:r w:rsidR="004561F9">
              <w:rPr>
                <w:rFonts w:ascii="Times New Roman" w:hAnsi="Times New Roman" w:cs="Times New Roman"/>
                <w:sz w:val="20"/>
                <w:szCs w:val="20"/>
              </w:rPr>
              <w:fldChar w:fldCharType="begin"/>
            </w:r>
            <w:r w:rsidR="00617304">
              <w:rPr>
                <w:rFonts w:ascii="Times New Roman" w:hAnsi="Times New Roman" w:cs="Times New Roman"/>
                <w:sz w:val="20"/>
                <w:szCs w:val="20"/>
              </w:rPr>
              <w:instrText xml:space="preserve"> ADDIN EN.CITE &lt;EndNote&gt;&lt;Cite&gt;&lt;Author&gt;Cook&lt;/Author&gt;&lt;Year&gt;1998&lt;/Year&gt;&lt;RecNum&gt;26&lt;/RecNum&gt;&lt;record&gt;&lt;rec-number&gt;26&lt;/rec-number&gt;&lt;foreign-keys&gt;&lt;key app="EN" db-id="pzrwsz205ter03ept5xxafpax00trzafrv9r"&gt;26&lt;/key&gt;&lt;/foreign-keys&gt;&lt;ref-type name="Report"&gt;27&lt;/ref-type&gt;&lt;contributors&gt;&lt;authors&gt;&lt;author&gt;Cook, J.V. &lt;/author&gt;&lt;author&gt;Shah, K. &lt;/author&gt;&lt;author&gt;Pablot, S.&lt;/author&gt;&lt;author&gt;Kyriou, J.&lt;/author&gt;&lt;author&gt;Pettett, A.&lt;/author&gt;&lt;author&gt;Fitzgerald M.&lt;/author&gt;&lt;/authors&gt;&lt;/contributors&gt;&lt;titles&gt;&lt;title&gt;Guidelines on best practice in the X-ray imaging of children&lt;/title&gt;&lt;/titles&gt;&lt;dates&gt;&lt;year&gt;1998&lt;/year&gt;&lt;/dates&gt;&lt;pub-location&gt;London&lt;/pub-location&gt;&lt;publisher&gt;Queen Mary’s Hospital for Children and The Radiological Protection Centre, St Georges Healthcare NHS Trust&lt;/publisher&gt;&lt;urls&gt;&lt;/urls&gt;&lt;custom4&gt;Handsearch&lt;/custom4&gt;&lt;/record&gt;&lt;/Cite&gt;&lt;/EndNote&gt;</w:instrText>
            </w:r>
            <w:r w:rsidR="004561F9">
              <w:rPr>
                <w:rFonts w:ascii="Times New Roman" w:hAnsi="Times New Roman" w:cs="Times New Roman"/>
                <w:sz w:val="20"/>
                <w:szCs w:val="20"/>
              </w:rPr>
              <w:fldChar w:fldCharType="separate"/>
            </w:r>
            <w:r w:rsidR="00D14F69" w:rsidRPr="00D14F69">
              <w:rPr>
                <w:rFonts w:ascii="Times New Roman" w:hAnsi="Times New Roman" w:cs="Times New Roman"/>
                <w:noProof/>
                <w:sz w:val="20"/>
                <w:szCs w:val="20"/>
                <w:vertAlign w:val="superscript"/>
              </w:rPr>
              <w:t>24</w:t>
            </w:r>
            <w:r w:rsidR="004561F9">
              <w:rPr>
                <w:rFonts w:ascii="Times New Roman" w:hAnsi="Times New Roman" w:cs="Times New Roman"/>
                <w:sz w:val="20"/>
                <w:szCs w:val="20"/>
              </w:rPr>
              <w:fldChar w:fldCharType="end"/>
            </w:r>
            <w:r w:rsidRPr="00B454A7">
              <w:rPr>
                <w:rFonts w:ascii="Times New Roman" w:hAnsi="Times New Roman" w:cs="Times New Roman"/>
                <w:sz w:val="20"/>
                <w:szCs w:val="20"/>
              </w:rPr>
              <w:t>.</w:t>
            </w:r>
          </w:p>
        </w:tc>
      </w:tr>
    </w:tbl>
    <w:p w:rsidR="000A6224" w:rsidRPr="00CB188A" w:rsidRDefault="000A6224" w:rsidP="002D05BD">
      <w:pPr>
        <w:spacing w:line="480" w:lineRule="auto"/>
        <w:rPr>
          <w:rFonts w:ascii="Times New Roman" w:hAnsi="Times New Roman" w:cs="Times New Roman"/>
          <w:sz w:val="24"/>
          <w:szCs w:val="24"/>
        </w:rPr>
      </w:pPr>
      <w:r w:rsidRPr="00CB188A">
        <w:rPr>
          <w:rFonts w:ascii="Times New Roman" w:hAnsi="Times New Roman" w:cs="Times New Roman"/>
          <w:sz w:val="24"/>
          <w:szCs w:val="24"/>
        </w:rPr>
        <w:br w:type="page"/>
      </w:r>
    </w:p>
    <w:p w:rsidR="000A6224" w:rsidRPr="00CB188A" w:rsidRDefault="000A6224" w:rsidP="002D05BD">
      <w:pPr>
        <w:pStyle w:val="Default"/>
        <w:spacing w:before="240" w:line="480" w:lineRule="auto"/>
        <w:rPr>
          <w:rFonts w:ascii="Times New Roman" w:hAnsi="Times New Roman"/>
          <w:sz w:val="24"/>
          <w:szCs w:val="24"/>
          <w:lang w:val="en-GB"/>
        </w:rPr>
      </w:pPr>
      <w:r w:rsidRPr="00CB188A">
        <w:rPr>
          <w:rFonts w:ascii="Times New Roman" w:hAnsi="Times New Roman"/>
          <w:sz w:val="24"/>
          <w:szCs w:val="24"/>
          <w:lang w:val="en-GB"/>
        </w:rPr>
        <w:lastRenderedPageBreak/>
        <w:t xml:space="preserve">Table </w:t>
      </w:r>
      <w:r w:rsidR="005A4FB9">
        <w:rPr>
          <w:rFonts w:ascii="Times New Roman" w:hAnsi="Times New Roman"/>
          <w:sz w:val="24"/>
          <w:szCs w:val="24"/>
          <w:lang w:val="en-GB"/>
        </w:rPr>
        <w:t>3</w:t>
      </w:r>
      <w:r w:rsidRPr="00CB188A">
        <w:rPr>
          <w:rFonts w:ascii="Times New Roman" w:hAnsi="Times New Roman"/>
          <w:sz w:val="24"/>
          <w:szCs w:val="24"/>
          <w:lang w:val="en-GB"/>
        </w:rPr>
        <w:tab/>
      </w:r>
      <w:r w:rsidR="004C0FD9">
        <w:rPr>
          <w:rFonts w:ascii="Times New Roman" w:hAnsi="Times New Roman"/>
          <w:sz w:val="24"/>
          <w:szCs w:val="24"/>
          <w:lang w:val="en-GB"/>
        </w:rPr>
        <w:t>Estimated t</w:t>
      </w:r>
      <w:r w:rsidR="004C0FD9" w:rsidRPr="00CB188A">
        <w:rPr>
          <w:rFonts w:ascii="Times New Roman" w:hAnsi="Times New Roman"/>
          <w:sz w:val="24"/>
          <w:szCs w:val="24"/>
          <w:lang w:val="en-GB"/>
        </w:rPr>
        <w:t>otal costs and QALY l</w:t>
      </w:r>
      <w:r w:rsidR="004C0FD9">
        <w:rPr>
          <w:rFonts w:ascii="Times New Roman" w:hAnsi="Times New Roman"/>
          <w:sz w:val="24"/>
          <w:szCs w:val="24"/>
          <w:lang w:val="en-GB"/>
        </w:rPr>
        <w:t>oss</w:t>
      </w:r>
      <w:r w:rsidRPr="00CB188A">
        <w:rPr>
          <w:rFonts w:ascii="Times New Roman" w:hAnsi="Times New Roman"/>
          <w:sz w:val="24"/>
          <w:szCs w:val="24"/>
          <w:lang w:val="en-GB"/>
        </w:rPr>
        <w:t xml:space="preserve"> due to cancer, discounted at 3.5% per annum to age of cancer diagnosis</w:t>
      </w:r>
      <w:r w:rsidR="00B2397F" w:rsidRPr="00CB188A">
        <w:rPr>
          <w:rFonts w:ascii="Times New Roman" w:hAnsi="Times New Roman"/>
          <w:noProof/>
          <w:sz w:val="24"/>
          <w:szCs w:val="24"/>
          <w:lang w:val="en-GB"/>
        </w:rPr>
        <w:t xml:space="preserve"> </w:t>
      </w:r>
      <w:r w:rsidR="004561F9">
        <w:rPr>
          <w:rFonts w:ascii="Times New Roman" w:hAnsi="Times New Roman"/>
          <w:noProof/>
          <w:sz w:val="24"/>
          <w:szCs w:val="24"/>
          <w:lang w:val="en-GB"/>
        </w:rPr>
        <w:fldChar w:fldCharType="begin">
          <w:fldData xml:space="preserve">PEVuZE5vdGU+PENpdGUgRXhjbHVkZVllYXI9IjEiPjxBdXRob3I+Q2FtcGJlbGw8L0F1dGhvcj48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==
</w:fldData>
        </w:fldChar>
      </w:r>
      <w:r w:rsidR="00617304">
        <w:rPr>
          <w:rFonts w:ascii="Times New Roman" w:hAnsi="Times New Roman"/>
          <w:noProof/>
          <w:sz w:val="24"/>
          <w:szCs w:val="24"/>
          <w:lang w:val="en-GB"/>
        </w:rPr>
        <w:instrText xml:space="preserve"> ADDIN EN.CITE </w:instrText>
      </w:r>
      <w:r w:rsidR="004561F9">
        <w:rPr>
          <w:rFonts w:ascii="Times New Roman" w:hAnsi="Times New Roman"/>
          <w:noProof/>
          <w:sz w:val="24"/>
          <w:szCs w:val="24"/>
          <w:lang w:val="en-GB"/>
        </w:rPr>
        <w:fldChar w:fldCharType="begin">
          <w:fldData xml:space="preserve">PEVuZE5vdGU+PENpdGUgRXhjbHVkZVllYXI9IjEiPjxBdXRob3I+Q2FtcGJlbGw8L0F1dGhvcj48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==
</w:fldData>
        </w:fldChar>
      </w:r>
      <w:r w:rsidR="00617304">
        <w:rPr>
          <w:rFonts w:ascii="Times New Roman" w:hAnsi="Times New Roman"/>
          <w:noProof/>
          <w:sz w:val="24"/>
          <w:szCs w:val="24"/>
          <w:lang w:val="en-GB"/>
        </w:rPr>
        <w:instrText xml:space="preserve"> ADDIN EN.CITE.DATA </w:instrText>
      </w:r>
      <w:r w:rsidR="004561F9">
        <w:rPr>
          <w:rFonts w:ascii="Times New Roman" w:hAnsi="Times New Roman"/>
          <w:noProof/>
          <w:sz w:val="24"/>
          <w:szCs w:val="24"/>
          <w:lang w:val="en-GB"/>
        </w:rPr>
      </w:r>
      <w:r w:rsidR="004561F9">
        <w:rPr>
          <w:rFonts w:ascii="Times New Roman" w:hAnsi="Times New Roman"/>
          <w:noProof/>
          <w:sz w:val="24"/>
          <w:szCs w:val="24"/>
          <w:lang w:val="en-GB"/>
        </w:rPr>
        <w:fldChar w:fldCharType="end"/>
      </w:r>
      <w:r w:rsidR="004561F9">
        <w:rPr>
          <w:rFonts w:ascii="Times New Roman" w:hAnsi="Times New Roman"/>
          <w:noProof/>
          <w:sz w:val="24"/>
          <w:szCs w:val="24"/>
          <w:lang w:val="en-GB"/>
        </w:rPr>
      </w:r>
      <w:r w:rsidR="004561F9">
        <w:rPr>
          <w:rFonts w:ascii="Times New Roman" w:hAnsi="Times New Roman"/>
          <w:noProof/>
          <w:sz w:val="24"/>
          <w:szCs w:val="24"/>
          <w:lang w:val="en-GB"/>
        </w:rPr>
        <w:fldChar w:fldCharType="separate"/>
      </w:r>
      <w:r w:rsidR="00617304" w:rsidRPr="00617304">
        <w:rPr>
          <w:rFonts w:ascii="Times New Roman" w:hAnsi="Times New Roman"/>
          <w:noProof/>
          <w:sz w:val="24"/>
          <w:szCs w:val="24"/>
          <w:vertAlign w:val="superscript"/>
          <w:lang w:val="en-GB"/>
        </w:rPr>
        <w:t>5-8</w:t>
      </w:r>
      <w:r w:rsidR="004561F9">
        <w:rPr>
          <w:rFonts w:ascii="Times New Roman" w:hAnsi="Times New Roman"/>
          <w:noProof/>
          <w:sz w:val="24"/>
          <w:szCs w:val="24"/>
          <w:lang w:val="en-GB"/>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2"/>
        <w:gridCol w:w="1572"/>
        <w:gridCol w:w="1560"/>
        <w:gridCol w:w="1655"/>
        <w:gridCol w:w="1543"/>
        <w:gridCol w:w="1280"/>
      </w:tblGrid>
      <w:tr w:rsidR="000A6224" w:rsidRPr="00B454A7" w:rsidTr="00B454A7">
        <w:trPr>
          <w:trHeight w:val="327"/>
        </w:trPr>
        <w:tc>
          <w:tcPr>
            <w:tcW w:w="1632" w:type="dxa"/>
            <w:vMerge w:val="restart"/>
            <w:vAlign w:val="center"/>
          </w:tcPr>
          <w:p w:rsidR="000A6224" w:rsidRPr="00B454A7" w:rsidRDefault="000A6224"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Cancer</w:t>
            </w:r>
          </w:p>
        </w:tc>
        <w:tc>
          <w:tcPr>
            <w:tcW w:w="1572" w:type="dxa"/>
            <w:vMerge w:val="restart"/>
            <w:vAlign w:val="center"/>
          </w:tcPr>
          <w:p w:rsidR="000A6224" w:rsidRPr="00B454A7" w:rsidRDefault="000A6224"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Age of diagnosis</w:t>
            </w:r>
          </w:p>
        </w:tc>
        <w:tc>
          <w:tcPr>
            <w:tcW w:w="1560" w:type="dxa"/>
            <w:vMerge w:val="restart"/>
            <w:vAlign w:val="center"/>
          </w:tcPr>
          <w:p w:rsidR="000A6224" w:rsidRPr="00B454A7" w:rsidRDefault="000A6224"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Costs of cancer</w:t>
            </w:r>
          </w:p>
        </w:tc>
        <w:tc>
          <w:tcPr>
            <w:tcW w:w="1655" w:type="dxa"/>
            <w:vMerge w:val="restart"/>
            <w:vAlign w:val="center"/>
          </w:tcPr>
          <w:p w:rsidR="000A6224" w:rsidRPr="00B454A7" w:rsidRDefault="000A6224"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QALYs lost due to cancer</w:t>
            </w:r>
          </w:p>
        </w:tc>
        <w:tc>
          <w:tcPr>
            <w:tcW w:w="2823" w:type="dxa"/>
            <w:gridSpan w:val="2"/>
            <w:vAlign w:val="center"/>
          </w:tcPr>
          <w:p w:rsidR="000A6224" w:rsidRPr="00B454A7" w:rsidRDefault="000A6224" w:rsidP="00B454A7">
            <w:pPr>
              <w:spacing w:after="0" w:line="240" w:lineRule="auto"/>
              <w:jc w:val="center"/>
              <w:rPr>
                <w:rFonts w:ascii="Times New Roman" w:hAnsi="Times New Roman" w:cs="Times New Roman"/>
                <w:b/>
                <w:sz w:val="20"/>
                <w:szCs w:val="20"/>
              </w:rPr>
            </w:pPr>
            <w:proofErr w:type="spellStart"/>
            <w:r w:rsidRPr="00B454A7">
              <w:rPr>
                <w:rFonts w:ascii="Times New Roman" w:hAnsi="Times New Roman" w:cs="Times New Roman"/>
                <w:b/>
                <w:sz w:val="20"/>
                <w:szCs w:val="20"/>
              </w:rPr>
              <w:t>Weights</w:t>
            </w:r>
            <w:r w:rsidR="00B2397F" w:rsidRPr="00B454A7">
              <w:rPr>
                <w:rFonts w:ascii="Times New Roman" w:hAnsi="Times New Roman" w:cs="Times New Roman"/>
                <w:bCs/>
                <w:sz w:val="20"/>
                <w:szCs w:val="20"/>
                <w:vertAlign w:val="superscript"/>
              </w:rPr>
              <w:t>a</w:t>
            </w:r>
            <w:proofErr w:type="spellEnd"/>
          </w:p>
        </w:tc>
      </w:tr>
      <w:tr w:rsidR="000A6224" w:rsidRPr="00B454A7" w:rsidTr="00B454A7">
        <w:trPr>
          <w:trHeight w:val="326"/>
        </w:trPr>
        <w:tc>
          <w:tcPr>
            <w:tcW w:w="1632" w:type="dxa"/>
            <w:vMerge/>
            <w:vAlign w:val="center"/>
          </w:tcPr>
          <w:p w:rsidR="000A6224" w:rsidRPr="00B454A7" w:rsidRDefault="000A6224" w:rsidP="00B454A7">
            <w:pPr>
              <w:spacing w:after="0" w:line="240" w:lineRule="auto"/>
              <w:jc w:val="center"/>
              <w:rPr>
                <w:rFonts w:ascii="Times New Roman" w:hAnsi="Times New Roman" w:cs="Times New Roman"/>
                <w:b/>
                <w:sz w:val="20"/>
                <w:szCs w:val="20"/>
              </w:rPr>
            </w:pPr>
          </w:p>
        </w:tc>
        <w:tc>
          <w:tcPr>
            <w:tcW w:w="1572" w:type="dxa"/>
            <w:vMerge/>
            <w:vAlign w:val="center"/>
          </w:tcPr>
          <w:p w:rsidR="000A6224" w:rsidRPr="00B454A7" w:rsidRDefault="000A6224" w:rsidP="00B454A7">
            <w:pPr>
              <w:spacing w:after="0" w:line="240" w:lineRule="auto"/>
              <w:jc w:val="center"/>
              <w:rPr>
                <w:rFonts w:ascii="Times New Roman" w:hAnsi="Times New Roman" w:cs="Times New Roman"/>
                <w:b/>
                <w:sz w:val="20"/>
                <w:szCs w:val="20"/>
              </w:rPr>
            </w:pPr>
          </w:p>
        </w:tc>
        <w:tc>
          <w:tcPr>
            <w:tcW w:w="1560" w:type="dxa"/>
            <w:vMerge/>
            <w:vAlign w:val="center"/>
          </w:tcPr>
          <w:p w:rsidR="000A6224" w:rsidRPr="00B454A7" w:rsidRDefault="000A6224" w:rsidP="00B454A7">
            <w:pPr>
              <w:spacing w:after="0" w:line="240" w:lineRule="auto"/>
              <w:jc w:val="center"/>
              <w:rPr>
                <w:rFonts w:ascii="Times New Roman" w:hAnsi="Times New Roman" w:cs="Times New Roman"/>
                <w:b/>
                <w:sz w:val="20"/>
                <w:szCs w:val="20"/>
              </w:rPr>
            </w:pPr>
          </w:p>
        </w:tc>
        <w:tc>
          <w:tcPr>
            <w:tcW w:w="1655" w:type="dxa"/>
            <w:vMerge/>
            <w:vAlign w:val="center"/>
          </w:tcPr>
          <w:p w:rsidR="000A6224" w:rsidRPr="00B454A7" w:rsidRDefault="000A6224" w:rsidP="00B454A7">
            <w:pPr>
              <w:spacing w:after="0" w:line="240" w:lineRule="auto"/>
              <w:jc w:val="center"/>
              <w:rPr>
                <w:rFonts w:ascii="Times New Roman" w:hAnsi="Times New Roman" w:cs="Times New Roman"/>
                <w:b/>
                <w:sz w:val="20"/>
                <w:szCs w:val="20"/>
              </w:rPr>
            </w:pPr>
          </w:p>
        </w:tc>
        <w:tc>
          <w:tcPr>
            <w:tcW w:w="1543" w:type="dxa"/>
            <w:vAlign w:val="center"/>
          </w:tcPr>
          <w:p w:rsidR="000A6224" w:rsidRPr="00B454A7" w:rsidRDefault="000A6224"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Males</w:t>
            </w:r>
          </w:p>
        </w:tc>
        <w:tc>
          <w:tcPr>
            <w:tcW w:w="1280" w:type="dxa"/>
            <w:vAlign w:val="center"/>
          </w:tcPr>
          <w:p w:rsidR="000A6224" w:rsidRPr="00B454A7" w:rsidRDefault="000A6224"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Females</w:t>
            </w:r>
          </w:p>
        </w:tc>
      </w:tr>
      <w:tr w:rsidR="000A6224" w:rsidRPr="00B454A7" w:rsidTr="00B454A7">
        <w:tc>
          <w:tcPr>
            <w:tcW w:w="1632"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Breast</w:t>
            </w:r>
          </w:p>
        </w:tc>
        <w:tc>
          <w:tcPr>
            <w:tcW w:w="1572"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40 years</w:t>
            </w:r>
          </w:p>
        </w:tc>
        <w:tc>
          <w:tcPr>
            <w:tcW w:w="1560"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£14,990</w:t>
            </w:r>
          </w:p>
        </w:tc>
        <w:tc>
          <w:tcPr>
            <w:tcW w:w="1655"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5.6988</w:t>
            </w:r>
          </w:p>
        </w:tc>
        <w:tc>
          <w:tcPr>
            <w:tcW w:w="1543" w:type="dxa"/>
            <w:vAlign w:val="center"/>
          </w:tcPr>
          <w:p w:rsidR="000A6224" w:rsidRPr="00B454A7" w:rsidRDefault="000A6224" w:rsidP="00B454A7">
            <w:pPr>
              <w:spacing w:after="0" w:line="240" w:lineRule="auto"/>
              <w:jc w:val="center"/>
              <w:rPr>
                <w:rFonts w:ascii="Times New Roman" w:hAnsi="Times New Roman" w:cs="Times New Roman"/>
                <w:sz w:val="20"/>
                <w:szCs w:val="20"/>
              </w:rPr>
            </w:pPr>
            <w:proofErr w:type="spellStart"/>
            <w:r w:rsidRPr="00B454A7">
              <w:rPr>
                <w:rFonts w:ascii="Times New Roman" w:hAnsi="Times New Roman" w:cs="Times New Roman"/>
                <w:sz w:val="20"/>
                <w:szCs w:val="20"/>
              </w:rPr>
              <w:t>NA</w:t>
            </w:r>
            <w:r w:rsidR="00B2397F" w:rsidRPr="00B454A7">
              <w:rPr>
                <w:rFonts w:ascii="Times New Roman" w:hAnsi="Times New Roman" w:cs="Times New Roman"/>
                <w:bCs/>
                <w:sz w:val="20"/>
                <w:szCs w:val="20"/>
                <w:vertAlign w:val="superscript"/>
              </w:rPr>
              <w:t>b</w:t>
            </w:r>
            <w:proofErr w:type="spellEnd"/>
          </w:p>
        </w:tc>
        <w:tc>
          <w:tcPr>
            <w:tcW w:w="1280" w:type="dxa"/>
            <w:vMerge w:val="restart"/>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34%</w:t>
            </w:r>
          </w:p>
        </w:tc>
      </w:tr>
      <w:tr w:rsidR="000A6224" w:rsidRPr="00B454A7" w:rsidTr="00B454A7">
        <w:tc>
          <w:tcPr>
            <w:tcW w:w="1632"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Breast</w:t>
            </w:r>
          </w:p>
        </w:tc>
        <w:tc>
          <w:tcPr>
            <w:tcW w:w="1572"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60 years</w:t>
            </w:r>
          </w:p>
        </w:tc>
        <w:tc>
          <w:tcPr>
            <w:tcW w:w="1560"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£13,927</w:t>
            </w:r>
          </w:p>
        </w:tc>
        <w:tc>
          <w:tcPr>
            <w:tcW w:w="1655"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3.4219</w:t>
            </w:r>
          </w:p>
        </w:tc>
        <w:tc>
          <w:tcPr>
            <w:tcW w:w="1543" w:type="dxa"/>
            <w:vAlign w:val="center"/>
          </w:tcPr>
          <w:p w:rsidR="000A6224" w:rsidRPr="00B454A7" w:rsidRDefault="000A6224" w:rsidP="00B454A7">
            <w:pPr>
              <w:spacing w:after="0" w:line="240" w:lineRule="auto"/>
              <w:jc w:val="center"/>
              <w:rPr>
                <w:rFonts w:ascii="Times New Roman" w:hAnsi="Times New Roman" w:cs="Times New Roman"/>
                <w:sz w:val="20"/>
                <w:szCs w:val="20"/>
              </w:rPr>
            </w:pPr>
            <w:proofErr w:type="spellStart"/>
            <w:r w:rsidRPr="00B454A7">
              <w:rPr>
                <w:rFonts w:ascii="Times New Roman" w:hAnsi="Times New Roman" w:cs="Times New Roman"/>
                <w:sz w:val="20"/>
                <w:szCs w:val="20"/>
              </w:rPr>
              <w:t>NA</w:t>
            </w:r>
            <w:r w:rsidR="00B2397F" w:rsidRPr="00B454A7">
              <w:rPr>
                <w:rFonts w:ascii="Times New Roman" w:hAnsi="Times New Roman" w:cs="Times New Roman"/>
                <w:bCs/>
                <w:sz w:val="20"/>
                <w:szCs w:val="20"/>
                <w:vertAlign w:val="superscript"/>
              </w:rPr>
              <w:t>b</w:t>
            </w:r>
            <w:proofErr w:type="spellEnd"/>
          </w:p>
        </w:tc>
        <w:tc>
          <w:tcPr>
            <w:tcW w:w="1280" w:type="dxa"/>
            <w:vMerge/>
            <w:vAlign w:val="center"/>
          </w:tcPr>
          <w:p w:rsidR="000A6224" w:rsidRPr="00B454A7" w:rsidRDefault="000A6224" w:rsidP="00B454A7">
            <w:pPr>
              <w:spacing w:after="0" w:line="240" w:lineRule="auto"/>
              <w:jc w:val="center"/>
              <w:rPr>
                <w:rFonts w:ascii="Times New Roman" w:hAnsi="Times New Roman" w:cs="Times New Roman"/>
                <w:sz w:val="20"/>
                <w:szCs w:val="20"/>
              </w:rPr>
            </w:pPr>
          </w:p>
        </w:tc>
      </w:tr>
      <w:tr w:rsidR="000A6224" w:rsidRPr="00B454A7" w:rsidTr="00B454A7">
        <w:tc>
          <w:tcPr>
            <w:tcW w:w="1632"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Lung</w:t>
            </w:r>
          </w:p>
        </w:tc>
        <w:tc>
          <w:tcPr>
            <w:tcW w:w="1572"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72 years</w:t>
            </w:r>
          </w:p>
        </w:tc>
        <w:tc>
          <w:tcPr>
            <w:tcW w:w="1560"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£22,712</w:t>
            </w:r>
          </w:p>
        </w:tc>
        <w:tc>
          <w:tcPr>
            <w:tcW w:w="1655"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6.8011</w:t>
            </w:r>
          </w:p>
        </w:tc>
        <w:tc>
          <w:tcPr>
            <w:tcW w:w="1543"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42%</w:t>
            </w:r>
          </w:p>
        </w:tc>
        <w:tc>
          <w:tcPr>
            <w:tcW w:w="1280"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50%</w:t>
            </w:r>
          </w:p>
        </w:tc>
      </w:tr>
      <w:tr w:rsidR="000A6224" w:rsidRPr="00B454A7" w:rsidTr="00B454A7">
        <w:tc>
          <w:tcPr>
            <w:tcW w:w="1632"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Colorectal</w:t>
            </w:r>
          </w:p>
        </w:tc>
        <w:tc>
          <w:tcPr>
            <w:tcW w:w="1572"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74 years</w:t>
            </w:r>
          </w:p>
        </w:tc>
        <w:tc>
          <w:tcPr>
            <w:tcW w:w="1560"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£14,075</w:t>
            </w:r>
          </w:p>
        </w:tc>
        <w:tc>
          <w:tcPr>
            <w:tcW w:w="1655"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3.4493</w:t>
            </w:r>
          </w:p>
        </w:tc>
        <w:tc>
          <w:tcPr>
            <w:tcW w:w="1543"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46%</w:t>
            </w:r>
          </w:p>
        </w:tc>
        <w:tc>
          <w:tcPr>
            <w:tcW w:w="1280" w:type="dxa"/>
            <w:vAlign w:val="center"/>
          </w:tcPr>
          <w:p w:rsidR="000A6224" w:rsidRPr="00B454A7" w:rsidRDefault="000A6224" w:rsidP="00B454A7">
            <w:pPr>
              <w:spacing w:after="0" w:line="240" w:lineRule="auto"/>
              <w:jc w:val="center"/>
              <w:rPr>
                <w:rFonts w:ascii="Times New Roman" w:hAnsi="Times New Roman" w:cs="Times New Roman"/>
                <w:sz w:val="20"/>
                <w:szCs w:val="20"/>
              </w:rPr>
            </w:pPr>
            <w:proofErr w:type="spellStart"/>
            <w:r w:rsidRPr="00B454A7">
              <w:rPr>
                <w:rFonts w:ascii="Times New Roman" w:hAnsi="Times New Roman" w:cs="Times New Roman"/>
                <w:sz w:val="20"/>
                <w:szCs w:val="20"/>
              </w:rPr>
              <w:t>NA</w:t>
            </w:r>
            <w:r w:rsidR="00B2397F" w:rsidRPr="00B454A7">
              <w:rPr>
                <w:rFonts w:ascii="Times New Roman" w:hAnsi="Times New Roman" w:cs="Times New Roman"/>
                <w:bCs/>
                <w:sz w:val="20"/>
                <w:szCs w:val="20"/>
                <w:vertAlign w:val="superscript"/>
              </w:rPr>
              <w:t>b</w:t>
            </w:r>
            <w:proofErr w:type="spellEnd"/>
          </w:p>
        </w:tc>
      </w:tr>
      <w:tr w:rsidR="000A6224" w:rsidRPr="00B454A7" w:rsidTr="00B454A7">
        <w:tc>
          <w:tcPr>
            <w:tcW w:w="1632"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Prostate</w:t>
            </w:r>
          </w:p>
        </w:tc>
        <w:tc>
          <w:tcPr>
            <w:tcW w:w="1572"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74 years</w:t>
            </w:r>
          </w:p>
        </w:tc>
        <w:tc>
          <w:tcPr>
            <w:tcW w:w="1560"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£12,389</w:t>
            </w:r>
          </w:p>
        </w:tc>
        <w:tc>
          <w:tcPr>
            <w:tcW w:w="1655"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4.6226</w:t>
            </w:r>
          </w:p>
        </w:tc>
        <w:tc>
          <w:tcPr>
            <w:tcW w:w="1543"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12%</w:t>
            </w:r>
          </w:p>
        </w:tc>
        <w:tc>
          <w:tcPr>
            <w:tcW w:w="1280" w:type="dxa"/>
            <w:vAlign w:val="center"/>
          </w:tcPr>
          <w:p w:rsidR="000A6224" w:rsidRPr="00B454A7" w:rsidRDefault="000A6224"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16%</w:t>
            </w:r>
          </w:p>
        </w:tc>
      </w:tr>
      <w:tr w:rsidR="000A6224" w:rsidRPr="00B454A7" w:rsidTr="00B454A7">
        <w:tc>
          <w:tcPr>
            <w:tcW w:w="9242" w:type="dxa"/>
            <w:gridSpan w:val="6"/>
            <w:vAlign w:val="center"/>
          </w:tcPr>
          <w:p w:rsidR="000A6224" w:rsidRPr="00B454A7" w:rsidRDefault="00B2397F" w:rsidP="00B454A7">
            <w:pPr>
              <w:spacing w:after="0" w:line="240" w:lineRule="auto"/>
              <w:rPr>
                <w:rFonts w:ascii="Times New Roman" w:hAnsi="Times New Roman" w:cs="Times New Roman"/>
                <w:sz w:val="20"/>
                <w:szCs w:val="20"/>
              </w:rPr>
            </w:pPr>
            <w:proofErr w:type="spellStart"/>
            <w:proofErr w:type="gramStart"/>
            <w:r w:rsidRPr="00B454A7">
              <w:rPr>
                <w:rFonts w:ascii="Times New Roman" w:hAnsi="Times New Roman" w:cs="Times New Roman"/>
                <w:bCs/>
                <w:sz w:val="20"/>
                <w:szCs w:val="20"/>
                <w:vertAlign w:val="superscript"/>
              </w:rPr>
              <w:t>a</w:t>
            </w:r>
            <w:r w:rsidR="000A6224" w:rsidRPr="00B454A7">
              <w:rPr>
                <w:rFonts w:ascii="Times New Roman" w:hAnsi="Times New Roman" w:cs="Times New Roman"/>
                <w:bCs/>
                <w:sz w:val="20"/>
                <w:szCs w:val="20"/>
              </w:rPr>
              <w:t>In</w:t>
            </w:r>
            <w:proofErr w:type="spellEnd"/>
            <w:proofErr w:type="gramEnd"/>
            <w:r w:rsidR="000A6224" w:rsidRPr="00B454A7">
              <w:rPr>
                <w:rFonts w:ascii="Times New Roman" w:hAnsi="Times New Roman" w:cs="Times New Roman"/>
                <w:bCs/>
                <w:sz w:val="20"/>
                <w:szCs w:val="20"/>
              </w:rPr>
              <w:t xml:space="preserve"> the absence of cancer models for all types of cancer, a weighted average of costs and QALYs for the four cancers was used to provide an estimate of costs and QALYs associated with all cancer.  This weighting was based on the incidence of radiation-induced cancer reported by type of cancer in BEIR VII</w:t>
            </w:r>
            <w:r w:rsidR="00B454A7">
              <w:rPr>
                <w:rFonts w:ascii="Times New Roman" w:hAnsi="Times New Roman" w:cs="Times New Roman"/>
                <w:bCs/>
                <w:sz w:val="20"/>
                <w:szCs w:val="20"/>
              </w:rPr>
              <w:t xml:space="preserve"> </w:t>
            </w:r>
            <w:r w:rsidR="004561F9">
              <w:rPr>
                <w:rFonts w:ascii="Times New Roman" w:hAnsi="Times New Roman" w:cs="Times New Roman"/>
                <w:bCs/>
                <w:sz w:val="20"/>
                <w:szCs w:val="20"/>
              </w:rPr>
              <w:fldChar w:fldCharType="begin"/>
            </w:r>
            <w:r w:rsidR="00617304">
              <w:rPr>
                <w:rFonts w:ascii="Times New Roman" w:hAnsi="Times New Roman" w:cs="Times New Roman"/>
                <w:bCs/>
                <w:sz w:val="20"/>
                <w:szCs w:val="20"/>
              </w:rPr>
              <w:instrText xml:space="preserve"> ADDIN EN.CITE &lt;EndNote&gt;&lt;Cite&gt;&lt;Author&gt;Committee to Assess Health Risks from Exposure to Low Levels of Ionizing Radiation&lt;/Author&gt;&lt;Year&gt;2006&lt;/Year&gt;&lt;RecNum&gt;9&lt;/RecNum&gt;&lt;record&gt;&lt;rec-number&gt;9&lt;/rec-number&gt;&lt;foreign-keys&gt;&lt;key app="EN" db-id="pzrwsz205ter03ept5xxafpax00trzafrv9r"&gt;9&lt;/key&gt;&lt;/foreign-keys&gt;&lt;ref-type name="Book"&gt;6&lt;/ref-type&gt;&lt;contributors&gt;&lt;authors&gt;&lt;author&gt;Committee to Assess Health Risks from Exposure to Low Levels of Ionizing Radiation, &lt;/author&gt;&lt;author&gt;Board on Radiation Effects Research, &lt;/author&gt;&lt;author&gt;Division on Earth and Life Studies, &lt;/author&gt;&lt;author&gt;National Research Council of the National Academies,&lt;/author&gt;&lt;/authors&gt;&lt;/contributors&gt;&lt;titles&gt;&lt;title&gt;Health risks from exposure to low levels of ionizing radiation: BEIR VII Phase 2 &lt;/title&gt;&lt;/titles&gt;&lt;section&gt;406&lt;/section&gt;&lt;dates&gt;&lt;year&gt;2006&lt;/year&gt;&lt;/dates&gt;&lt;pub-location&gt;Washington, D.C.&lt;/pub-location&gt;&lt;publisher&gt;The National Academies Press&lt;/publisher&gt;&lt;isbn&gt;ISBN-10: 0-309-09156-X&amp;#xD;ISBN-13: 978-0-309-09156-5 &lt;/isbn&gt;&lt;urls&gt;&lt;related-urls&gt;&lt;url&gt;http://www.nap.edu/catalog.php?record_id=11340&lt;/url&gt;&lt;/related-urls&gt;&lt;/urls&gt;&lt;custom1&gt;Ordered 27/10/10 - Claire McKenna&amp;#xD;Received 01/11/10&amp;#xD;Loan extended to 27 Jan 2011&amp;#xD;Print-out ordered 17/01/11. Received 18/01/11&lt;/custom1&gt;&lt;custom2&gt;Get&lt;/custom2&gt;&lt;custom3&gt;Get&lt;/custom3&gt;&lt;custom4&gt; Handsearch &lt;/custom4&gt;&lt;custom5&gt;Get - copy received &lt;/custom5&gt;&lt;custom6&gt;Exclude (Include review)&lt;/custom6&gt;&lt;/record&gt;&lt;/Cite&gt;&lt;/EndNote&gt;</w:instrText>
            </w:r>
            <w:r w:rsidR="004561F9">
              <w:rPr>
                <w:rFonts w:ascii="Times New Roman" w:hAnsi="Times New Roman" w:cs="Times New Roman"/>
                <w:bCs/>
                <w:sz w:val="20"/>
                <w:szCs w:val="20"/>
              </w:rPr>
              <w:fldChar w:fldCharType="separate"/>
            </w:r>
            <w:r w:rsidR="00D14F69" w:rsidRPr="00D14F69">
              <w:rPr>
                <w:rFonts w:ascii="Times New Roman" w:hAnsi="Times New Roman" w:cs="Times New Roman"/>
                <w:bCs/>
                <w:noProof/>
                <w:sz w:val="20"/>
                <w:szCs w:val="20"/>
                <w:vertAlign w:val="superscript"/>
              </w:rPr>
              <w:t>16</w:t>
            </w:r>
            <w:r w:rsidR="004561F9">
              <w:rPr>
                <w:rFonts w:ascii="Times New Roman" w:hAnsi="Times New Roman" w:cs="Times New Roman"/>
                <w:bCs/>
                <w:sz w:val="20"/>
                <w:szCs w:val="20"/>
              </w:rPr>
              <w:fldChar w:fldCharType="end"/>
            </w:r>
            <w:r w:rsidR="00B454A7">
              <w:rPr>
                <w:rFonts w:ascii="Times New Roman" w:hAnsi="Times New Roman" w:cs="Times New Roman"/>
                <w:bCs/>
                <w:sz w:val="20"/>
                <w:szCs w:val="20"/>
              </w:rPr>
              <w:t>.</w:t>
            </w:r>
            <w:r w:rsidR="000A6224" w:rsidRPr="00B454A7">
              <w:rPr>
                <w:rFonts w:ascii="Times New Roman" w:hAnsi="Times New Roman" w:cs="Times New Roman"/>
                <w:sz w:val="20"/>
                <w:szCs w:val="20"/>
              </w:rPr>
              <w:t xml:space="preserve"> </w:t>
            </w:r>
          </w:p>
          <w:p w:rsidR="00B2397F" w:rsidRPr="00B454A7" w:rsidRDefault="00B2397F" w:rsidP="00B454A7">
            <w:pPr>
              <w:spacing w:after="0" w:line="240" w:lineRule="auto"/>
              <w:rPr>
                <w:rFonts w:ascii="Times New Roman" w:hAnsi="Times New Roman" w:cs="Times New Roman"/>
                <w:sz w:val="20"/>
                <w:szCs w:val="20"/>
              </w:rPr>
            </w:pPr>
            <w:proofErr w:type="spellStart"/>
            <w:r w:rsidRPr="00B454A7">
              <w:rPr>
                <w:rFonts w:ascii="Times New Roman" w:hAnsi="Times New Roman" w:cs="Times New Roman"/>
                <w:bCs/>
                <w:sz w:val="20"/>
                <w:szCs w:val="20"/>
                <w:vertAlign w:val="superscript"/>
              </w:rPr>
              <w:t>b</w:t>
            </w:r>
            <w:r w:rsidRPr="00B454A7">
              <w:rPr>
                <w:rFonts w:ascii="Times New Roman" w:hAnsi="Times New Roman" w:cs="Times New Roman"/>
                <w:sz w:val="20"/>
                <w:szCs w:val="20"/>
              </w:rPr>
              <w:t>NA</w:t>
            </w:r>
            <w:proofErr w:type="spellEnd"/>
            <w:r w:rsidRPr="00B454A7">
              <w:rPr>
                <w:rFonts w:ascii="Times New Roman" w:hAnsi="Times New Roman" w:cs="Times New Roman"/>
                <w:sz w:val="20"/>
                <w:szCs w:val="20"/>
              </w:rPr>
              <w:t xml:space="preserve"> – not applicable</w:t>
            </w:r>
          </w:p>
        </w:tc>
      </w:tr>
    </w:tbl>
    <w:p w:rsidR="000A6224" w:rsidRPr="00CB188A" w:rsidRDefault="000A6224" w:rsidP="002D05BD">
      <w:pPr>
        <w:spacing w:line="480" w:lineRule="auto"/>
        <w:rPr>
          <w:rFonts w:ascii="Times New Roman" w:hAnsi="Times New Roman" w:cs="Times New Roman"/>
          <w:sz w:val="24"/>
          <w:szCs w:val="24"/>
        </w:rPr>
      </w:pPr>
    </w:p>
    <w:p w:rsidR="00D004B9" w:rsidRPr="00CB188A" w:rsidRDefault="00D004B9" w:rsidP="002D05BD">
      <w:pPr>
        <w:spacing w:line="480" w:lineRule="auto"/>
        <w:rPr>
          <w:rFonts w:ascii="Times New Roman" w:hAnsi="Times New Roman" w:cs="Times New Roman"/>
          <w:sz w:val="24"/>
          <w:szCs w:val="24"/>
        </w:rPr>
      </w:pPr>
      <w:r w:rsidRPr="00CB188A">
        <w:rPr>
          <w:rFonts w:ascii="Times New Roman" w:hAnsi="Times New Roman" w:cs="Times New Roman"/>
          <w:sz w:val="24"/>
          <w:szCs w:val="24"/>
        </w:rPr>
        <w:br w:type="page"/>
      </w:r>
    </w:p>
    <w:p w:rsidR="00D004B9" w:rsidRPr="00CB188A" w:rsidRDefault="00D004B9" w:rsidP="002D05BD">
      <w:pPr>
        <w:pStyle w:val="Default"/>
        <w:spacing w:before="240" w:line="480" w:lineRule="auto"/>
        <w:rPr>
          <w:rFonts w:ascii="Times New Roman" w:hAnsi="Times New Roman"/>
          <w:sz w:val="24"/>
          <w:szCs w:val="24"/>
          <w:lang w:val="en-GB"/>
        </w:rPr>
      </w:pPr>
      <w:r w:rsidRPr="00CB188A">
        <w:rPr>
          <w:rFonts w:ascii="Times New Roman" w:hAnsi="Times New Roman"/>
          <w:sz w:val="24"/>
          <w:szCs w:val="24"/>
          <w:lang w:val="en-GB"/>
        </w:rPr>
        <w:lastRenderedPageBreak/>
        <w:t xml:space="preserve">Table </w:t>
      </w:r>
      <w:r w:rsidR="005A4FB9">
        <w:rPr>
          <w:rFonts w:ascii="Times New Roman" w:hAnsi="Times New Roman"/>
          <w:sz w:val="24"/>
          <w:szCs w:val="24"/>
          <w:lang w:val="en-GB"/>
        </w:rPr>
        <w:t>4</w:t>
      </w:r>
      <w:r w:rsidRPr="00CB188A">
        <w:rPr>
          <w:rFonts w:ascii="Times New Roman" w:hAnsi="Times New Roman"/>
          <w:sz w:val="24"/>
          <w:szCs w:val="24"/>
          <w:lang w:val="en-GB"/>
        </w:rPr>
        <w:tab/>
        <w:t xml:space="preserve">Costs of </w:t>
      </w:r>
      <w:r w:rsidR="00D83E0F">
        <w:rPr>
          <w:rFonts w:ascii="Times New Roman" w:hAnsi="Times New Roman"/>
          <w:sz w:val="24"/>
          <w:szCs w:val="24"/>
          <w:lang w:val="en-GB"/>
        </w:rPr>
        <w:t>EOS®</w:t>
      </w:r>
      <w:r w:rsidRPr="00CB188A">
        <w:rPr>
          <w:rFonts w:ascii="Times New Roman" w:hAnsi="Times New Roman"/>
          <w:sz w:val="24"/>
          <w:szCs w:val="24"/>
          <w:lang w:val="en-GB"/>
        </w:rPr>
        <w:t>, CR and DR (2010/2011 prices, excluding VAT)</w:t>
      </w:r>
    </w:p>
    <w:tbl>
      <w:tblPr>
        <w:tblStyle w:val="TableGrid"/>
        <w:tblW w:w="5000" w:type="pct"/>
        <w:tblLook w:val="04A0"/>
      </w:tblPr>
      <w:tblGrid>
        <w:gridCol w:w="1952"/>
        <w:gridCol w:w="2126"/>
        <w:gridCol w:w="1774"/>
        <w:gridCol w:w="1695"/>
        <w:gridCol w:w="1695"/>
      </w:tblGrid>
      <w:tr w:rsidR="00D004B9" w:rsidRPr="00B454A7" w:rsidTr="00B454A7">
        <w:tc>
          <w:tcPr>
            <w:tcW w:w="1056" w:type="pct"/>
            <w:vMerge w:val="restart"/>
          </w:tcPr>
          <w:p w:rsidR="00D004B9" w:rsidRPr="00B454A7" w:rsidRDefault="00D004B9" w:rsidP="00B454A7">
            <w:pPr>
              <w:jc w:val="center"/>
              <w:rPr>
                <w:rFonts w:ascii="Times New Roman" w:hAnsi="Times New Roman" w:cs="Times New Roman"/>
                <w:b/>
                <w:sz w:val="20"/>
                <w:szCs w:val="20"/>
              </w:rPr>
            </w:pPr>
            <w:r w:rsidRPr="00B454A7">
              <w:rPr>
                <w:rFonts w:ascii="Times New Roman" w:hAnsi="Times New Roman" w:cs="Times New Roman"/>
                <w:b/>
                <w:sz w:val="20"/>
                <w:szCs w:val="20"/>
              </w:rPr>
              <w:t>Costs</w:t>
            </w:r>
          </w:p>
        </w:tc>
        <w:tc>
          <w:tcPr>
            <w:tcW w:w="2110" w:type="pct"/>
            <w:gridSpan w:val="2"/>
          </w:tcPr>
          <w:p w:rsidR="00D004B9" w:rsidRPr="00B454A7" w:rsidRDefault="00D83E0F" w:rsidP="00B454A7">
            <w:pPr>
              <w:jc w:val="center"/>
              <w:rPr>
                <w:rFonts w:ascii="Times New Roman" w:hAnsi="Times New Roman" w:cs="Times New Roman"/>
                <w:b/>
                <w:sz w:val="20"/>
                <w:szCs w:val="20"/>
              </w:rPr>
            </w:pPr>
            <w:r>
              <w:rPr>
                <w:rFonts w:ascii="Times New Roman" w:hAnsi="Times New Roman" w:cs="Times New Roman"/>
                <w:b/>
                <w:sz w:val="20"/>
                <w:szCs w:val="20"/>
              </w:rPr>
              <w:t>EOS®</w:t>
            </w:r>
          </w:p>
        </w:tc>
        <w:tc>
          <w:tcPr>
            <w:tcW w:w="917" w:type="pct"/>
            <w:vMerge w:val="restart"/>
          </w:tcPr>
          <w:p w:rsidR="00D004B9" w:rsidRPr="00B454A7" w:rsidRDefault="00D004B9" w:rsidP="00B454A7">
            <w:pPr>
              <w:jc w:val="center"/>
              <w:rPr>
                <w:rFonts w:ascii="Times New Roman" w:hAnsi="Times New Roman" w:cs="Times New Roman"/>
                <w:b/>
                <w:sz w:val="20"/>
                <w:szCs w:val="20"/>
              </w:rPr>
            </w:pPr>
            <w:r w:rsidRPr="00B454A7">
              <w:rPr>
                <w:rFonts w:ascii="Times New Roman" w:hAnsi="Times New Roman" w:cs="Times New Roman"/>
                <w:b/>
                <w:sz w:val="20"/>
                <w:szCs w:val="20"/>
              </w:rPr>
              <w:t>CR</w:t>
            </w:r>
          </w:p>
        </w:tc>
        <w:tc>
          <w:tcPr>
            <w:tcW w:w="917" w:type="pct"/>
            <w:vMerge w:val="restart"/>
          </w:tcPr>
          <w:p w:rsidR="00D004B9" w:rsidRPr="00B454A7" w:rsidRDefault="00D004B9" w:rsidP="00B454A7">
            <w:pPr>
              <w:jc w:val="center"/>
              <w:rPr>
                <w:rFonts w:ascii="Times New Roman" w:hAnsi="Times New Roman" w:cs="Times New Roman"/>
                <w:b/>
                <w:sz w:val="20"/>
                <w:szCs w:val="20"/>
              </w:rPr>
            </w:pPr>
            <w:r w:rsidRPr="00B454A7">
              <w:rPr>
                <w:rFonts w:ascii="Times New Roman" w:hAnsi="Times New Roman" w:cs="Times New Roman"/>
                <w:b/>
                <w:sz w:val="20"/>
                <w:szCs w:val="20"/>
              </w:rPr>
              <w:t>DR</w:t>
            </w:r>
          </w:p>
        </w:tc>
      </w:tr>
      <w:tr w:rsidR="00D004B9" w:rsidRPr="00B454A7" w:rsidTr="00B454A7">
        <w:tc>
          <w:tcPr>
            <w:tcW w:w="1056" w:type="pct"/>
            <w:vMerge/>
          </w:tcPr>
          <w:p w:rsidR="00D004B9" w:rsidRPr="00B454A7" w:rsidRDefault="00D004B9" w:rsidP="00B454A7">
            <w:pPr>
              <w:jc w:val="center"/>
              <w:rPr>
                <w:rFonts w:ascii="Times New Roman" w:hAnsi="Times New Roman" w:cs="Times New Roman"/>
                <w:b/>
                <w:sz w:val="20"/>
                <w:szCs w:val="20"/>
              </w:rPr>
            </w:pPr>
          </w:p>
        </w:tc>
        <w:tc>
          <w:tcPr>
            <w:tcW w:w="1150" w:type="pct"/>
          </w:tcPr>
          <w:p w:rsidR="00D004B9" w:rsidRPr="00B454A7" w:rsidRDefault="00D004B9" w:rsidP="00B454A7">
            <w:pPr>
              <w:jc w:val="center"/>
              <w:rPr>
                <w:rFonts w:ascii="Times New Roman" w:hAnsi="Times New Roman" w:cs="Times New Roman"/>
                <w:b/>
                <w:sz w:val="20"/>
                <w:szCs w:val="20"/>
              </w:rPr>
            </w:pPr>
            <w:r w:rsidRPr="00B454A7">
              <w:rPr>
                <w:rFonts w:ascii="Times New Roman" w:hAnsi="Times New Roman" w:cs="Times New Roman"/>
                <w:b/>
                <w:sz w:val="20"/>
                <w:szCs w:val="20"/>
              </w:rPr>
              <w:t>Contract 1</w:t>
            </w:r>
          </w:p>
        </w:tc>
        <w:tc>
          <w:tcPr>
            <w:tcW w:w="960" w:type="pct"/>
          </w:tcPr>
          <w:p w:rsidR="00D004B9" w:rsidRPr="00B454A7" w:rsidRDefault="00D004B9" w:rsidP="00B454A7">
            <w:pPr>
              <w:jc w:val="center"/>
              <w:rPr>
                <w:rFonts w:ascii="Times New Roman" w:hAnsi="Times New Roman" w:cs="Times New Roman"/>
                <w:b/>
                <w:sz w:val="20"/>
                <w:szCs w:val="20"/>
              </w:rPr>
            </w:pPr>
            <w:r w:rsidRPr="00B454A7">
              <w:rPr>
                <w:rFonts w:ascii="Times New Roman" w:hAnsi="Times New Roman" w:cs="Times New Roman"/>
                <w:b/>
                <w:sz w:val="20"/>
                <w:szCs w:val="20"/>
              </w:rPr>
              <w:t>Contract 2</w:t>
            </w:r>
          </w:p>
        </w:tc>
        <w:tc>
          <w:tcPr>
            <w:tcW w:w="917" w:type="pct"/>
            <w:vMerge/>
          </w:tcPr>
          <w:p w:rsidR="00D004B9" w:rsidRPr="00B454A7" w:rsidRDefault="00D004B9" w:rsidP="00B454A7">
            <w:pPr>
              <w:jc w:val="center"/>
              <w:rPr>
                <w:rFonts w:ascii="Times New Roman" w:hAnsi="Times New Roman" w:cs="Times New Roman"/>
                <w:b/>
                <w:sz w:val="20"/>
                <w:szCs w:val="20"/>
              </w:rPr>
            </w:pPr>
          </w:p>
        </w:tc>
        <w:tc>
          <w:tcPr>
            <w:tcW w:w="917" w:type="pct"/>
            <w:vMerge/>
          </w:tcPr>
          <w:p w:rsidR="00D004B9" w:rsidRPr="00B454A7" w:rsidRDefault="00D004B9" w:rsidP="00B454A7">
            <w:pPr>
              <w:jc w:val="center"/>
              <w:rPr>
                <w:rFonts w:ascii="Times New Roman" w:hAnsi="Times New Roman" w:cs="Times New Roman"/>
                <w:b/>
                <w:sz w:val="20"/>
                <w:szCs w:val="20"/>
              </w:rPr>
            </w:pPr>
          </w:p>
        </w:tc>
      </w:tr>
      <w:tr w:rsidR="00D004B9" w:rsidRPr="00B454A7" w:rsidTr="00B454A7">
        <w:tc>
          <w:tcPr>
            <w:tcW w:w="1056" w:type="pct"/>
          </w:tcPr>
          <w:p w:rsidR="00D004B9" w:rsidRPr="00B454A7" w:rsidRDefault="00D004B9" w:rsidP="00B454A7">
            <w:pPr>
              <w:jc w:val="center"/>
              <w:rPr>
                <w:rFonts w:ascii="Times New Roman" w:hAnsi="Times New Roman" w:cs="Times New Roman"/>
                <w:sz w:val="20"/>
                <w:szCs w:val="20"/>
              </w:rPr>
            </w:pPr>
            <w:r w:rsidRPr="00B454A7">
              <w:rPr>
                <w:rFonts w:ascii="Times New Roman" w:hAnsi="Times New Roman" w:cs="Times New Roman"/>
                <w:sz w:val="20"/>
                <w:szCs w:val="20"/>
              </w:rPr>
              <w:t xml:space="preserve">Set-up </w:t>
            </w:r>
            <w:proofErr w:type="spellStart"/>
            <w:r w:rsidRPr="00B454A7">
              <w:rPr>
                <w:rFonts w:ascii="Times New Roman" w:hAnsi="Times New Roman" w:cs="Times New Roman"/>
                <w:sz w:val="20"/>
                <w:szCs w:val="20"/>
              </w:rPr>
              <w:t>costs</w:t>
            </w:r>
            <w:r w:rsidRPr="00B454A7">
              <w:rPr>
                <w:rFonts w:ascii="Times New Roman" w:hAnsi="Times New Roman" w:cs="Times New Roman"/>
                <w:sz w:val="20"/>
                <w:szCs w:val="20"/>
                <w:vertAlign w:val="superscript"/>
              </w:rPr>
              <w:t>a</w:t>
            </w:r>
            <w:proofErr w:type="spellEnd"/>
          </w:p>
        </w:tc>
        <w:tc>
          <w:tcPr>
            <w:tcW w:w="1150" w:type="pct"/>
          </w:tcPr>
          <w:p w:rsidR="00D004B9" w:rsidRPr="00B454A7" w:rsidRDefault="00D004B9" w:rsidP="00B454A7">
            <w:pPr>
              <w:jc w:val="center"/>
              <w:rPr>
                <w:rFonts w:ascii="Times New Roman" w:hAnsi="Times New Roman" w:cs="Times New Roman"/>
                <w:sz w:val="20"/>
                <w:szCs w:val="20"/>
              </w:rPr>
            </w:pPr>
            <w:r w:rsidRPr="00B454A7">
              <w:rPr>
                <w:rFonts w:ascii="Times New Roman" w:hAnsi="Times New Roman" w:cs="Times New Roman"/>
                <w:sz w:val="20"/>
                <w:szCs w:val="20"/>
              </w:rPr>
              <w:t>£400,000</w:t>
            </w:r>
          </w:p>
        </w:tc>
        <w:tc>
          <w:tcPr>
            <w:tcW w:w="960" w:type="pct"/>
          </w:tcPr>
          <w:p w:rsidR="00D004B9" w:rsidRPr="00B454A7" w:rsidRDefault="00D004B9" w:rsidP="00B454A7">
            <w:pPr>
              <w:jc w:val="center"/>
              <w:rPr>
                <w:rFonts w:ascii="Times New Roman" w:hAnsi="Times New Roman" w:cs="Times New Roman"/>
                <w:sz w:val="20"/>
                <w:szCs w:val="20"/>
              </w:rPr>
            </w:pPr>
            <w:r w:rsidRPr="00B454A7">
              <w:rPr>
                <w:rFonts w:ascii="Times New Roman" w:hAnsi="Times New Roman" w:cs="Times New Roman"/>
                <w:sz w:val="20"/>
                <w:szCs w:val="20"/>
              </w:rPr>
              <w:t>£400,000</w:t>
            </w:r>
          </w:p>
        </w:tc>
        <w:tc>
          <w:tcPr>
            <w:tcW w:w="917" w:type="pct"/>
          </w:tcPr>
          <w:p w:rsidR="00D004B9" w:rsidRPr="00B454A7" w:rsidRDefault="00D004B9" w:rsidP="00B454A7">
            <w:pPr>
              <w:jc w:val="center"/>
              <w:rPr>
                <w:rFonts w:ascii="Times New Roman" w:hAnsi="Times New Roman" w:cs="Times New Roman"/>
                <w:sz w:val="20"/>
                <w:szCs w:val="20"/>
              </w:rPr>
            </w:pPr>
            <w:r w:rsidRPr="00B454A7">
              <w:rPr>
                <w:rFonts w:ascii="Times New Roman" w:hAnsi="Times New Roman" w:cs="Times New Roman"/>
                <w:sz w:val="20"/>
                <w:szCs w:val="20"/>
              </w:rPr>
              <w:t>£95,000</w:t>
            </w:r>
          </w:p>
        </w:tc>
        <w:tc>
          <w:tcPr>
            <w:tcW w:w="917" w:type="pct"/>
          </w:tcPr>
          <w:p w:rsidR="00D004B9" w:rsidRPr="00B454A7" w:rsidRDefault="00D004B9" w:rsidP="00B454A7">
            <w:pPr>
              <w:jc w:val="center"/>
              <w:rPr>
                <w:rFonts w:ascii="Times New Roman" w:hAnsi="Times New Roman" w:cs="Times New Roman"/>
                <w:sz w:val="20"/>
                <w:szCs w:val="20"/>
              </w:rPr>
            </w:pPr>
            <w:r w:rsidRPr="00B454A7">
              <w:rPr>
                <w:rFonts w:ascii="Times New Roman" w:hAnsi="Times New Roman" w:cs="Times New Roman"/>
                <w:sz w:val="20"/>
                <w:szCs w:val="20"/>
              </w:rPr>
              <w:t>£167,500</w:t>
            </w:r>
          </w:p>
        </w:tc>
      </w:tr>
      <w:tr w:rsidR="00D004B9" w:rsidRPr="00B454A7" w:rsidTr="00B454A7">
        <w:tc>
          <w:tcPr>
            <w:tcW w:w="1056" w:type="pct"/>
          </w:tcPr>
          <w:p w:rsidR="00D004B9" w:rsidRPr="00B454A7" w:rsidRDefault="00355AB2" w:rsidP="00B454A7">
            <w:pPr>
              <w:jc w:val="center"/>
              <w:rPr>
                <w:rFonts w:ascii="Times New Roman" w:hAnsi="Times New Roman" w:cs="Times New Roman"/>
                <w:sz w:val="20"/>
                <w:szCs w:val="20"/>
              </w:rPr>
            </w:pPr>
            <w:r w:rsidRPr="00B454A7">
              <w:rPr>
                <w:rFonts w:ascii="Times New Roman" w:hAnsi="Times New Roman" w:cs="Times New Roman"/>
                <w:sz w:val="20"/>
                <w:szCs w:val="20"/>
              </w:rPr>
              <w:t>Recurring costs</w:t>
            </w:r>
            <w:r>
              <w:rPr>
                <w:rFonts w:ascii="Times New Roman" w:hAnsi="Times New Roman" w:cs="Times New Roman"/>
                <w:sz w:val="20"/>
                <w:szCs w:val="20"/>
              </w:rPr>
              <w:t>:</w:t>
            </w:r>
            <w:r w:rsidRPr="00B454A7">
              <w:rPr>
                <w:rFonts w:ascii="Times New Roman" w:hAnsi="Times New Roman" w:cs="Times New Roman"/>
                <w:sz w:val="20"/>
                <w:szCs w:val="20"/>
              </w:rPr>
              <w:t xml:space="preserve"> </w:t>
            </w:r>
            <w:r w:rsidR="00D004B9" w:rsidRPr="00B454A7">
              <w:rPr>
                <w:rFonts w:ascii="Times New Roman" w:hAnsi="Times New Roman" w:cs="Times New Roman"/>
                <w:sz w:val="20"/>
                <w:szCs w:val="20"/>
              </w:rPr>
              <w:t>Maintenance</w:t>
            </w:r>
          </w:p>
        </w:tc>
        <w:tc>
          <w:tcPr>
            <w:tcW w:w="1150" w:type="pct"/>
          </w:tcPr>
          <w:p w:rsidR="00D004B9" w:rsidRPr="00B454A7" w:rsidRDefault="00D004B9" w:rsidP="00B454A7">
            <w:pPr>
              <w:jc w:val="center"/>
              <w:rPr>
                <w:rFonts w:ascii="Times New Roman" w:hAnsi="Times New Roman" w:cs="Times New Roman"/>
                <w:sz w:val="20"/>
                <w:szCs w:val="20"/>
              </w:rPr>
            </w:pPr>
            <w:r w:rsidRPr="00B454A7">
              <w:rPr>
                <w:rFonts w:ascii="Times New Roman" w:hAnsi="Times New Roman" w:cs="Times New Roman"/>
                <w:sz w:val="20"/>
                <w:szCs w:val="20"/>
              </w:rPr>
              <w:t xml:space="preserve">£32,000 per </w:t>
            </w:r>
            <w:proofErr w:type="spellStart"/>
            <w:r w:rsidRPr="00B454A7">
              <w:rPr>
                <w:rFonts w:ascii="Times New Roman" w:hAnsi="Times New Roman" w:cs="Times New Roman"/>
                <w:sz w:val="20"/>
                <w:szCs w:val="20"/>
              </w:rPr>
              <w:t>year</w:t>
            </w:r>
            <w:r w:rsidRPr="00B454A7">
              <w:rPr>
                <w:rFonts w:ascii="Times New Roman" w:hAnsi="Times New Roman" w:cs="Times New Roman"/>
                <w:sz w:val="20"/>
                <w:szCs w:val="20"/>
                <w:vertAlign w:val="superscript"/>
              </w:rPr>
              <w:t>b</w:t>
            </w:r>
            <w:proofErr w:type="spellEnd"/>
          </w:p>
        </w:tc>
        <w:tc>
          <w:tcPr>
            <w:tcW w:w="960" w:type="pct"/>
          </w:tcPr>
          <w:p w:rsidR="00D004B9" w:rsidRPr="00B454A7" w:rsidRDefault="00D004B9" w:rsidP="00B454A7">
            <w:pPr>
              <w:jc w:val="center"/>
              <w:rPr>
                <w:rFonts w:ascii="Times New Roman" w:hAnsi="Times New Roman" w:cs="Times New Roman"/>
                <w:sz w:val="20"/>
                <w:szCs w:val="20"/>
              </w:rPr>
            </w:pPr>
            <w:r w:rsidRPr="00B454A7">
              <w:rPr>
                <w:rFonts w:ascii="Times New Roman" w:hAnsi="Times New Roman" w:cs="Times New Roman"/>
                <w:sz w:val="20"/>
                <w:szCs w:val="20"/>
              </w:rPr>
              <w:t xml:space="preserve">£48,000 per </w:t>
            </w:r>
            <w:proofErr w:type="spellStart"/>
            <w:r w:rsidRPr="00B454A7">
              <w:rPr>
                <w:rFonts w:ascii="Times New Roman" w:hAnsi="Times New Roman" w:cs="Times New Roman"/>
                <w:sz w:val="20"/>
                <w:szCs w:val="20"/>
              </w:rPr>
              <w:t>year</w:t>
            </w:r>
            <w:r w:rsidRPr="00B454A7">
              <w:rPr>
                <w:rFonts w:ascii="Times New Roman" w:hAnsi="Times New Roman" w:cs="Times New Roman"/>
                <w:sz w:val="20"/>
                <w:szCs w:val="20"/>
                <w:vertAlign w:val="superscript"/>
              </w:rPr>
              <w:t>b</w:t>
            </w:r>
            <w:proofErr w:type="spellEnd"/>
          </w:p>
        </w:tc>
        <w:tc>
          <w:tcPr>
            <w:tcW w:w="917" w:type="pct"/>
          </w:tcPr>
          <w:p w:rsidR="00D004B9" w:rsidRPr="00B454A7" w:rsidRDefault="00D004B9" w:rsidP="00B454A7">
            <w:pPr>
              <w:jc w:val="center"/>
              <w:rPr>
                <w:rFonts w:ascii="Times New Roman" w:hAnsi="Times New Roman" w:cs="Times New Roman"/>
                <w:sz w:val="20"/>
                <w:szCs w:val="20"/>
              </w:rPr>
            </w:pPr>
            <w:r w:rsidRPr="00B454A7">
              <w:rPr>
                <w:rFonts w:ascii="Times New Roman" w:hAnsi="Times New Roman" w:cs="Times New Roman"/>
                <w:sz w:val="20"/>
                <w:szCs w:val="20"/>
              </w:rPr>
              <w:t>£10,000 per year</w:t>
            </w:r>
          </w:p>
        </w:tc>
        <w:tc>
          <w:tcPr>
            <w:tcW w:w="917" w:type="pct"/>
          </w:tcPr>
          <w:p w:rsidR="00D004B9" w:rsidRPr="00B454A7" w:rsidRDefault="00D004B9" w:rsidP="00B454A7">
            <w:pPr>
              <w:jc w:val="center"/>
              <w:rPr>
                <w:rFonts w:ascii="Times New Roman" w:hAnsi="Times New Roman" w:cs="Times New Roman"/>
                <w:sz w:val="20"/>
                <w:szCs w:val="20"/>
              </w:rPr>
            </w:pPr>
            <w:r w:rsidRPr="00B454A7">
              <w:rPr>
                <w:rFonts w:ascii="Times New Roman" w:hAnsi="Times New Roman" w:cs="Times New Roman"/>
                <w:sz w:val="20"/>
                <w:szCs w:val="20"/>
              </w:rPr>
              <w:t>£18,000 per year</w:t>
            </w:r>
          </w:p>
        </w:tc>
      </w:tr>
      <w:tr w:rsidR="00D004B9" w:rsidRPr="00B454A7" w:rsidTr="00B454A7">
        <w:tc>
          <w:tcPr>
            <w:tcW w:w="1056" w:type="pct"/>
          </w:tcPr>
          <w:p w:rsidR="00D004B9" w:rsidRPr="00B454A7" w:rsidRDefault="00355AB2" w:rsidP="00B454A7">
            <w:pPr>
              <w:jc w:val="center"/>
              <w:rPr>
                <w:rFonts w:ascii="Times New Roman" w:hAnsi="Times New Roman" w:cs="Times New Roman"/>
                <w:sz w:val="20"/>
                <w:szCs w:val="20"/>
              </w:rPr>
            </w:pPr>
            <w:r w:rsidRPr="00B454A7">
              <w:rPr>
                <w:rFonts w:ascii="Times New Roman" w:hAnsi="Times New Roman" w:cs="Times New Roman"/>
                <w:sz w:val="20"/>
                <w:szCs w:val="20"/>
              </w:rPr>
              <w:t>Recurring costs</w:t>
            </w:r>
            <w:r>
              <w:rPr>
                <w:rFonts w:ascii="Times New Roman" w:hAnsi="Times New Roman" w:cs="Times New Roman"/>
                <w:sz w:val="20"/>
                <w:szCs w:val="20"/>
              </w:rPr>
              <w:t>:</w:t>
            </w:r>
            <w:r w:rsidRPr="00B454A7">
              <w:rPr>
                <w:rFonts w:ascii="Times New Roman" w:hAnsi="Times New Roman" w:cs="Times New Roman"/>
                <w:sz w:val="20"/>
                <w:szCs w:val="20"/>
              </w:rPr>
              <w:t xml:space="preserve"> </w:t>
            </w:r>
            <w:r w:rsidR="00D004B9" w:rsidRPr="00B454A7">
              <w:rPr>
                <w:rFonts w:ascii="Times New Roman" w:hAnsi="Times New Roman" w:cs="Times New Roman"/>
                <w:sz w:val="20"/>
                <w:szCs w:val="20"/>
              </w:rPr>
              <w:t>Other</w:t>
            </w:r>
          </w:p>
        </w:tc>
        <w:tc>
          <w:tcPr>
            <w:tcW w:w="1150" w:type="pct"/>
          </w:tcPr>
          <w:p w:rsidR="00D004B9" w:rsidRPr="00B454A7" w:rsidRDefault="00D004B9" w:rsidP="00B454A7">
            <w:pPr>
              <w:jc w:val="center"/>
              <w:rPr>
                <w:rFonts w:ascii="Times New Roman" w:hAnsi="Times New Roman" w:cs="Times New Roman"/>
                <w:sz w:val="20"/>
                <w:szCs w:val="20"/>
              </w:rPr>
            </w:pPr>
            <w:r w:rsidRPr="00B454A7">
              <w:rPr>
                <w:rFonts w:ascii="Times New Roman" w:hAnsi="Times New Roman" w:cs="Times New Roman"/>
                <w:sz w:val="20"/>
                <w:szCs w:val="20"/>
              </w:rPr>
              <w:t>£25,000 (X-ray tube)</w:t>
            </w:r>
          </w:p>
        </w:tc>
        <w:tc>
          <w:tcPr>
            <w:tcW w:w="960" w:type="pct"/>
          </w:tcPr>
          <w:p w:rsidR="00D004B9" w:rsidRPr="00B454A7" w:rsidRDefault="00D004B9" w:rsidP="00B454A7">
            <w:pPr>
              <w:numPr>
                <w:ilvl w:val="0"/>
                <w:numId w:val="7"/>
              </w:numPr>
              <w:ind w:firstLine="0"/>
              <w:contextualSpacing/>
              <w:jc w:val="center"/>
              <w:rPr>
                <w:rFonts w:ascii="Times New Roman" w:hAnsi="Times New Roman" w:cs="Times New Roman"/>
                <w:sz w:val="20"/>
                <w:szCs w:val="20"/>
              </w:rPr>
            </w:pPr>
          </w:p>
        </w:tc>
        <w:tc>
          <w:tcPr>
            <w:tcW w:w="917" w:type="pct"/>
          </w:tcPr>
          <w:p w:rsidR="00D004B9" w:rsidRPr="00B454A7" w:rsidRDefault="00D004B9" w:rsidP="00B454A7">
            <w:pPr>
              <w:jc w:val="center"/>
              <w:rPr>
                <w:rFonts w:ascii="Times New Roman" w:hAnsi="Times New Roman" w:cs="Times New Roman"/>
                <w:sz w:val="20"/>
                <w:szCs w:val="20"/>
              </w:rPr>
            </w:pPr>
            <w:r w:rsidRPr="00B454A7">
              <w:rPr>
                <w:rFonts w:ascii="Times New Roman" w:hAnsi="Times New Roman" w:cs="Times New Roman"/>
                <w:sz w:val="20"/>
                <w:szCs w:val="20"/>
              </w:rPr>
              <w:t xml:space="preserve">£150-£200 (cassette) </w:t>
            </w:r>
          </w:p>
        </w:tc>
        <w:tc>
          <w:tcPr>
            <w:tcW w:w="917" w:type="pct"/>
          </w:tcPr>
          <w:p w:rsidR="00D004B9" w:rsidRPr="00B454A7" w:rsidRDefault="00D004B9" w:rsidP="00B454A7">
            <w:pPr>
              <w:jc w:val="center"/>
              <w:rPr>
                <w:rFonts w:ascii="Times New Roman" w:hAnsi="Times New Roman" w:cs="Times New Roman"/>
                <w:sz w:val="20"/>
                <w:szCs w:val="20"/>
              </w:rPr>
            </w:pPr>
            <w:r w:rsidRPr="00B454A7">
              <w:rPr>
                <w:rFonts w:ascii="Times New Roman" w:hAnsi="Times New Roman" w:cs="Times New Roman"/>
                <w:sz w:val="20"/>
                <w:szCs w:val="20"/>
              </w:rPr>
              <w:t xml:space="preserve">£2000 (software upgrades) </w:t>
            </w:r>
          </w:p>
        </w:tc>
      </w:tr>
      <w:tr w:rsidR="00D004B9" w:rsidRPr="00B454A7" w:rsidTr="00B454A7">
        <w:tc>
          <w:tcPr>
            <w:tcW w:w="5000" w:type="pct"/>
            <w:gridSpan w:val="5"/>
          </w:tcPr>
          <w:p w:rsidR="00D004B9" w:rsidRPr="00B454A7" w:rsidRDefault="00D004B9" w:rsidP="00B454A7">
            <w:pPr>
              <w:autoSpaceDE w:val="0"/>
              <w:autoSpaceDN w:val="0"/>
              <w:adjustRightInd w:val="0"/>
              <w:rPr>
                <w:rFonts w:ascii="Times New Roman" w:eastAsia="Times New Roman" w:hAnsi="Times New Roman" w:cs="Times New Roman"/>
                <w:sz w:val="20"/>
                <w:szCs w:val="20"/>
                <w:lang w:val="en-US"/>
              </w:rPr>
            </w:pPr>
            <w:r w:rsidRPr="00B454A7">
              <w:rPr>
                <w:rFonts w:ascii="Times New Roman" w:eastAsia="Times New Roman" w:hAnsi="Times New Roman" w:cs="Times New Roman"/>
                <w:bCs/>
                <w:sz w:val="20"/>
                <w:szCs w:val="20"/>
                <w:vertAlign w:val="superscript"/>
              </w:rPr>
              <w:t>§</w:t>
            </w:r>
            <w:r w:rsidRPr="00B454A7">
              <w:rPr>
                <w:rFonts w:ascii="Times New Roman" w:eastAsia="Times New Roman" w:hAnsi="Times New Roman" w:cs="Times New Roman"/>
                <w:bCs/>
                <w:sz w:val="20"/>
                <w:szCs w:val="20"/>
              </w:rPr>
              <w:t xml:space="preserve">Note: Prices shown exclude </w:t>
            </w:r>
            <w:r w:rsidR="00ED5C1F">
              <w:rPr>
                <w:rFonts w:ascii="Times New Roman" w:eastAsia="Times New Roman" w:hAnsi="Times New Roman" w:cs="Times New Roman"/>
                <w:bCs/>
                <w:sz w:val="20"/>
                <w:szCs w:val="20"/>
              </w:rPr>
              <w:t>value added tax</w:t>
            </w:r>
            <w:r w:rsidRPr="00B454A7">
              <w:rPr>
                <w:rFonts w:ascii="Times New Roman" w:eastAsia="Times New Roman" w:hAnsi="Times New Roman" w:cs="Times New Roman"/>
                <w:bCs/>
                <w:sz w:val="20"/>
                <w:szCs w:val="20"/>
              </w:rPr>
              <w:t xml:space="preserve">.  </w:t>
            </w:r>
          </w:p>
          <w:p w:rsidR="00D004B9" w:rsidRPr="00B454A7" w:rsidRDefault="00D004B9" w:rsidP="00B454A7">
            <w:pPr>
              <w:rPr>
                <w:rFonts w:ascii="Times New Roman" w:eastAsia="Times New Roman" w:hAnsi="Times New Roman" w:cs="Times New Roman"/>
                <w:bCs/>
                <w:sz w:val="20"/>
                <w:szCs w:val="20"/>
              </w:rPr>
            </w:pPr>
            <w:proofErr w:type="spellStart"/>
            <w:proofErr w:type="gramStart"/>
            <w:r w:rsidRPr="00B454A7">
              <w:rPr>
                <w:rFonts w:ascii="Times New Roman" w:eastAsia="Times New Roman" w:hAnsi="Times New Roman" w:cs="Times New Roman"/>
                <w:bCs/>
                <w:sz w:val="20"/>
                <w:szCs w:val="20"/>
                <w:vertAlign w:val="superscript"/>
              </w:rPr>
              <w:t>a</w:t>
            </w:r>
            <w:r w:rsidRPr="00B454A7">
              <w:rPr>
                <w:rFonts w:ascii="Times New Roman" w:eastAsia="Times New Roman" w:hAnsi="Times New Roman" w:cs="Times New Roman"/>
                <w:bCs/>
                <w:sz w:val="20"/>
                <w:szCs w:val="20"/>
              </w:rPr>
              <w:t>Set</w:t>
            </w:r>
            <w:proofErr w:type="spellEnd"/>
            <w:r w:rsidRPr="00B454A7">
              <w:rPr>
                <w:rFonts w:ascii="Times New Roman" w:eastAsia="Times New Roman" w:hAnsi="Times New Roman" w:cs="Times New Roman"/>
                <w:bCs/>
                <w:sz w:val="20"/>
                <w:szCs w:val="20"/>
              </w:rPr>
              <w:t>-up</w:t>
            </w:r>
            <w:proofErr w:type="gramEnd"/>
            <w:r w:rsidRPr="00B454A7">
              <w:rPr>
                <w:rFonts w:ascii="Times New Roman" w:eastAsia="Times New Roman" w:hAnsi="Times New Roman" w:cs="Times New Roman"/>
                <w:bCs/>
                <w:sz w:val="20"/>
                <w:szCs w:val="20"/>
              </w:rPr>
              <w:t xml:space="preserve"> costs include the capital cost of the complete system, staff training and installation costs.</w:t>
            </w:r>
          </w:p>
          <w:p w:rsidR="00D004B9" w:rsidRPr="00B454A7" w:rsidRDefault="00D004B9" w:rsidP="00B454A7">
            <w:pPr>
              <w:rPr>
                <w:rFonts w:ascii="Times New Roman" w:eastAsia="Times New Roman" w:hAnsi="Times New Roman" w:cs="Times New Roman"/>
                <w:bCs/>
                <w:sz w:val="20"/>
                <w:szCs w:val="20"/>
              </w:rPr>
            </w:pPr>
            <w:proofErr w:type="spellStart"/>
            <w:proofErr w:type="gramStart"/>
            <w:r w:rsidRPr="00B454A7">
              <w:rPr>
                <w:rFonts w:ascii="Times New Roman" w:eastAsia="Times New Roman" w:hAnsi="Times New Roman" w:cs="Times New Roman"/>
                <w:bCs/>
                <w:sz w:val="20"/>
                <w:szCs w:val="20"/>
                <w:vertAlign w:val="superscript"/>
              </w:rPr>
              <w:t>b</w:t>
            </w:r>
            <w:r w:rsidRPr="00B454A7">
              <w:rPr>
                <w:rFonts w:ascii="Times New Roman" w:eastAsia="Times New Roman" w:hAnsi="Times New Roman" w:cs="Times New Roman"/>
                <w:bCs/>
                <w:sz w:val="20"/>
                <w:szCs w:val="20"/>
              </w:rPr>
              <w:t>The</w:t>
            </w:r>
            <w:proofErr w:type="spellEnd"/>
            <w:proofErr w:type="gramEnd"/>
            <w:r w:rsidRPr="00B454A7">
              <w:rPr>
                <w:rFonts w:ascii="Times New Roman" w:eastAsia="Times New Roman" w:hAnsi="Times New Roman" w:cs="Times New Roman"/>
                <w:bCs/>
                <w:sz w:val="20"/>
                <w:szCs w:val="20"/>
              </w:rPr>
              <w:t xml:space="preserve"> manufacturer has two service contracts available; both include replacement of detectors, but contract 2 also includes replacement of X-ray tubes. An X-ray tube requires replacement every 3 to 5 years.</w:t>
            </w:r>
          </w:p>
        </w:tc>
      </w:tr>
    </w:tbl>
    <w:p w:rsidR="00B2397F" w:rsidRPr="00CB188A" w:rsidRDefault="00B2397F" w:rsidP="002D05BD">
      <w:pPr>
        <w:spacing w:line="480" w:lineRule="auto"/>
        <w:rPr>
          <w:rFonts w:ascii="Times New Roman" w:hAnsi="Times New Roman" w:cs="Times New Roman"/>
          <w:sz w:val="24"/>
          <w:szCs w:val="24"/>
        </w:rPr>
      </w:pPr>
    </w:p>
    <w:p w:rsidR="00B2397F" w:rsidRPr="00CB188A" w:rsidRDefault="00B2397F" w:rsidP="002D05BD">
      <w:pPr>
        <w:spacing w:line="480" w:lineRule="auto"/>
        <w:rPr>
          <w:rFonts w:ascii="Times New Roman" w:hAnsi="Times New Roman" w:cs="Times New Roman"/>
          <w:sz w:val="24"/>
          <w:szCs w:val="24"/>
        </w:rPr>
      </w:pPr>
    </w:p>
    <w:p w:rsidR="00D004B9" w:rsidRPr="00CB188A" w:rsidRDefault="00D004B9" w:rsidP="002D05BD">
      <w:pPr>
        <w:spacing w:line="480" w:lineRule="auto"/>
        <w:rPr>
          <w:rFonts w:ascii="Times New Roman" w:hAnsi="Times New Roman" w:cs="Times New Roman"/>
          <w:sz w:val="24"/>
          <w:szCs w:val="24"/>
        </w:rPr>
        <w:sectPr w:rsidR="00D004B9" w:rsidRPr="00CB188A" w:rsidSect="00E74440">
          <w:pgSz w:w="11906" w:h="16838"/>
          <w:pgMar w:top="1440" w:right="1440" w:bottom="1440" w:left="1440" w:header="708" w:footer="708" w:gutter="0"/>
          <w:cols w:space="708"/>
          <w:docGrid w:linePitch="360"/>
        </w:sectPr>
      </w:pPr>
    </w:p>
    <w:p w:rsidR="00C35D99" w:rsidRPr="00CB188A" w:rsidRDefault="00C35D99" w:rsidP="002D05BD">
      <w:pPr>
        <w:pStyle w:val="Default"/>
        <w:spacing w:before="240" w:line="480" w:lineRule="auto"/>
        <w:rPr>
          <w:rFonts w:ascii="Times New Roman" w:hAnsi="Times New Roman"/>
          <w:sz w:val="24"/>
          <w:szCs w:val="24"/>
          <w:lang w:val="en-GB"/>
        </w:rPr>
      </w:pPr>
      <w:r w:rsidRPr="00CB188A">
        <w:rPr>
          <w:rFonts w:ascii="Times New Roman" w:hAnsi="Times New Roman"/>
          <w:sz w:val="24"/>
          <w:szCs w:val="24"/>
          <w:lang w:val="en-GB"/>
        </w:rPr>
        <w:lastRenderedPageBreak/>
        <w:t xml:space="preserve">Table </w:t>
      </w:r>
      <w:r w:rsidR="005A4FB9">
        <w:rPr>
          <w:rFonts w:ascii="Times New Roman" w:hAnsi="Times New Roman"/>
          <w:sz w:val="24"/>
          <w:szCs w:val="24"/>
          <w:lang w:val="en-GB"/>
        </w:rPr>
        <w:t>5</w:t>
      </w:r>
      <w:r w:rsidRPr="00CB188A">
        <w:rPr>
          <w:rFonts w:ascii="Times New Roman" w:hAnsi="Times New Roman"/>
          <w:sz w:val="24"/>
          <w:szCs w:val="24"/>
          <w:lang w:val="en-GB"/>
        </w:rPr>
        <w:t xml:space="preserve"> </w:t>
      </w:r>
      <w:r w:rsidR="00D004B9" w:rsidRPr="00CB188A">
        <w:rPr>
          <w:rFonts w:ascii="Times New Roman" w:hAnsi="Times New Roman"/>
          <w:sz w:val="24"/>
          <w:szCs w:val="24"/>
          <w:lang w:val="en-GB"/>
        </w:rPr>
        <w:tab/>
      </w:r>
      <w:r w:rsidR="0027256B" w:rsidRPr="00CB188A">
        <w:rPr>
          <w:rFonts w:ascii="Times New Roman" w:hAnsi="Times New Roman"/>
          <w:sz w:val="24"/>
          <w:szCs w:val="24"/>
          <w:lang w:val="en-GB"/>
        </w:rPr>
        <w:t xml:space="preserve">Results of the cost-effectiveness and threshold analyses for </w:t>
      </w:r>
      <w:r w:rsidR="00D83E0F">
        <w:rPr>
          <w:rFonts w:ascii="Times New Roman" w:hAnsi="Times New Roman"/>
          <w:sz w:val="24"/>
          <w:szCs w:val="24"/>
          <w:lang w:val="en-GB"/>
        </w:rPr>
        <w:t>EOS®</w:t>
      </w:r>
      <w:r w:rsidR="0027256B" w:rsidRPr="00CB188A">
        <w:rPr>
          <w:rFonts w:ascii="Times New Roman" w:hAnsi="Times New Roman"/>
          <w:sz w:val="24"/>
          <w:szCs w:val="24"/>
          <w:lang w:val="en-GB"/>
        </w:rPr>
        <w:t xml:space="preserve"> compared with 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1134"/>
        <w:gridCol w:w="1208"/>
        <w:gridCol w:w="1412"/>
        <w:gridCol w:w="866"/>
        <w:gridCol w:w="866"/>
        <w:gridCol w:w="1015"/>
        <w:gridCol w:w="990"/>
        <w:gridCol w:w="1500"/>
        <w:gridCol w:w="1500"/>
        <w:gridCol w:w="866"/>
        <w:gridCol w:w="866"/>
      </w:tblGrid>
      <w:tr w:rsidR="009240BF" w:rsidRPr="00B454A7" w:rsidTr="009240BF">
        <w:trPr>
          <w:trHeight w:val="1407"/>
          <w:jc w:val="center"/>
        </w:trPr>
        <w:tc>
          <w:tcPr>
            <w:tcW w:w="1951" w:type="dxa"/>
            <w:vMerge w:val="restart"/>
            <w:noWrap/>
            <w:vAlign w:val="center"/>
          </w:tcPr>
          <w:p w:rsidR="009240BF" w:rsidRPr="00B454A7" w:rsidRDefault="009240BF"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Indication</w:t>
            </w:r>
          </w:p>
        </w:tc>
        <w:tc>
          <w:tcPr>
            <w:tcW w:w="2342" w:type="dxa"/>
            <w:gridSpan w:val="2"/>
          </w:tcPr>
          <w:p w:rsidR="009240BF" w:rsidRPr="00B454A7" w:rsidRDefault="009240BF" w:rsidP="00B454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QALY loss</w:t>
            </w:r>
          </w:p>
        </w:tc>
        <w:tc>
          <w:tcPr>
            <w:tcW w:w="1412" w:type="dxa"/>
            <w:vMerge w:val="restart"/>
            <w:noWrap/>
            <w:vAlign w:val="center"/>
          </w:tcPr>
          <w:p w:rsidR="009240BF" w:rsidRPr="00B454A7" w:rsidRDefault="009240BF"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QALYs</w:t>
            </w:r>
            <w:r>
              <w:rPr>
                <w:rFonts w:ascii="Times New Roman" w:hAnsi="Times New Roman" w:cs="Times New Roman"/>
                <w:b/>
                <w:sz w:val="20"/>
                <w:szCs w:val="20"/>
              </w:rPr>
              <w:t xml:space="preserve"> saved</w:t>
            </w:r>
          </w:p>
          <w:p w:rsidR="009240BF" w:rsidRPr="00B454A7" w:rsidRDefault="00D83E0F" w:rsidP="00B454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EOS®</w:t>
            </w:r>
            <w:r w:rsidR="009240BF" w:rsidRPr="00B454A7">
              <w:rPr>
                <w:rFonts w:ascii="Times New Roman" w:hAnsi="Times New Roman" w:cs="Times New Roman"/>
                <w:b/>
                <w:sz w:val="20"/>
                <w:szCs w:val="20"/>
              </w:rPr>
              <w:t xml:space="preserve"> vs. CR</w:t>
            </w:r>
          </w:p>
        </w:tc>
        <w:tc>
          <w:tcPr>
            <w:tcW w:w="1732" w:type="dxa"/>
            <w:gridSpan w:val="2"/>
            <w:noWrap/>
            <w:vAlign w:val="center"/>
          </w:tcPr>
          <w:p w:rsidR="009240BF" w:rsidRPr="00B454A7" w:rsidRDefault="009240BF" w:rsidP="00B454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Cost difference</w:t>
            </w:r>
          </w:p>
          <w:p w:rsidR="009240BF" w:rsidRPr="00B454A7" w:rsidRDefault="00D83E0F" w:rsidP="00B454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EOS®</w:t>
            </w:r>
            <w:r w:rsidR="009240BF" w:rsidRPr="00B454A7">
              <w:rPr>
                <w:rFonts w:ascii="Times New Roman" w:hAnsi="Times New Roman" w:cs="Times New Roman"/>
                <w:b/>
                <w:sz w:val="20"/>
                <w:szCs w:val="20"/>
              </w:rPr>
              <w:t xml:space="preserve"> vs. CR</w:t>
            </w:r>
          </w:p>
        </w:tc>
        <w:tc>
          <w:tcPr>
            <w:tcW w:w="2005" w:type="dxa"/>
            <w:gridSpan w:val="2"/>
            <w:shd w:val="clear" w:color="auto" w:fill="FFFFFF" w:themeFill="background1"/>
            <w:noWrap/>
            <w:vAlign w:val="center"/>
          </w:tcPr>
          <w:p w:rsidR="009240BF" w:rsidRPr="00B454A7" w:rsidRDefault="009240BF" w:rsidP="00B454A7">
            <w:pPr>
              <w:spacing w:after="0" w:line="240" w:lineRule="auto"/>
              <w:jc w:val="center"/>
              <w:rPr>
                <w:rFonts w:ascii="Times New Roman" w:hAnsi="Times New Roman" w:cs="Times New Roman"/>
                <w:b/>
                <w:sz w:val="20"/>
                <w:szCs w:val="20"/>
                <w:vertAlign w:val="superscript"/>
              </w:rPr>
            </w:pPr>
            <w:r w:rsidRPr="00B454A7">
              <w:rPr>
                <w:rFonts w:ascii="Times New Roman" w:hAnsi="Times New Roman" w:cs="Times New Roman"/>
                <w:b/>
                <w:sz w:val="20"/>
                <w:szCs w:val="20"/>
              </w:rPr>
              <w:t>ICER</w:t>
            </w:r>
          </w:p>
          <w:p w:rsidR="009240BF" w:rsidRPr="00B454A7" w:rsidRDefault="00D83E0F" w:rsidP="00B454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EOS®</w:t>
            </w:r>
            <w:r w:rsidR="009240BF" w:rsidRPr="00B454A7">
              <w:rPr>
                <w:rFonts w:ascii="Times New Roman" w:hAnsi="Times New Roman" w:cs="Times New Roman"/>
                <w:b/>
                <w:sz w:val="20"/>
                <w:szCs w:val="20"/>
              </w:rPr>
              <w:t xml:space="preserve"> vs. CR</w:t>
            </w:r>
          </w:p>
        </w:tc>
        <w:tc>
          <w:tcPr>
            <w:tcW w:w="3000" w:type="dxa"/>
            <w:gridSpan w:val="2"/>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Throughput required for threshold of</w:t>
            </w:r>
          </w:p>
        </w:tc>
        <w:tc>
          <w:tcPr>
            <w:tcW w:w="1732" w:type="dxa"/>
            <w:gridSpan w:val="2"/>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 xml:space="preserve">Additional QALYs required for threshold of £20,000/QALY </w:t>
            </w:r>
          </w:p>
          <w:p w:rsidR="009240BF" w:rsidRPr="00B454A7" w:rsidRDefault="009240BF"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 xml:space="preserve">(ratio TA: base-case) </w:t>
            </w:r>
          </w:p>
        </w:tc>
      </w:tr>
      <w:tr w:rsidR="009240BF" w:rsidRPr="00B454A7" w:rsidTr="00F010A4">
        <w:trPr>
          <w:trHeight w:val="442"/>
          <w:jc w:val="center"/>
        </w:trPr>
        <w:tc>
          <w:tcPr>
            <w:tcW w:w="1951" w:type="dxa"/>
            <w:vMerge/>
            <w:vAlign w:val="center"/>
          </w:tcPr>
          <w:p w:rsidR="009240BF" w:rsidRPr="00B454A7" w:rsidRDefault="009240BF" w:rsidP="00B454A7">
            <w:pPr>
              <w:spacing w:after="0" w:line="240" w:lineRule="auto"/>
              <w:jc w:val="center"/>
              <w:rPr>
                <w:rFonts w:ascii="Times New Roman" w:hAnsi="Times New Roman" w:cs="Times New Roman"/>
                <w:b/>
                <w:sz w:val="20"/>
                <w:szCs w:val="20"/>
              </w:rPr>
            </w:pPr>
          </w:p>
        </w:tc>
        <w:tc>
          <w:tcPr>
            <w:tcW w:w="1134" w:type="dxa"/>
            <w:vAlign w:val="center"/>
          </w:tcPr>
          <w:p w:rsidR="009240BF" w:rsidRPr="00B454A7" w:rsidRDefault="009240BF" w:rsidP="00F010A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X-ray</w:t>
            </w:r>
          </w:p>
        </w:tc>
        <w:tc>
          <w:tcPr>
            <w:tcW w:w="1208" w:type="dxa"/>
            <w:vAlign w:val="center"/>
          </w:tcPr>
          <w:p w:rsidR="009240BF" w:rsidRPr="00B454A7" w:rsidRDefault="00D83E0F" w:rsidP="00F010A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EOS®</w:t>
            </w:r>
          </w:p>
        </w:tc>
        <w:tc>
          <w:tcPr>
            <w:tcW w:w="1412" w:type="dxa"/>
            <w:vMerge/>
            <w:noWrap/>
            <w:vAlign w:val="center"/>
          </w:tcPr>
          <w:p w:rsidR="009240BF" w:rsidRPr="00B454A7" w:rsidRDefault="009240BF" w:rsidP="00B454A7">
            <w:pPr>
              <w:spacing w:after="0" w:line="240" w:lineRule="auto"/>
              <w:jc w:val="center"/>
              <w:rPr>
                <w:rFonts w:ascii="Times New Roman" w:hAnsi="Times New Roman" w:cs="Times New Roman"/>
                <w:b/>
                <w:sz w:val="20"/>
                <w:szCs w:val="20"/>
              </w:rPr>
            </w:pPr>
          </w:p>
        </w:tc>
        <w:tc>
          <w:tcPr>
            <w:tcW w:w="866" w:type="dxa"/>
            <w:noWrap/>
            <w:vAlign w:val="center"/>
          </w:tcPr>
          <w:p w:rsidR="009240BF" w:rsidRPr="00B454A7" w:rsidRDefault="009240BF"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TA1</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TA2</w:t>
            </w:r>
          </w:p>
        </w:tc>
        <w:tc>
          <w:tcPr>
            <w:tcW w:w="1015"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TA1</w:t>
            </w:r>
          </w:p>
        </w:tc>
        <w:tc>
          <w:tcPr>
            <w:tcW w:w="99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TA2</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£20,000/QALY</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£30,000/QALY</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b/>
                <w:sz w:val="20"/>
                <w:szCs w:val="20"/>
              </w:rPr>
              <w:t>TA1</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b/>
                <w:sz w:val="20"/>
                <w:szCs w:val="20"/>
              </w:rPr>
              <w:t>TA2</w:t>
            </w:r>
          </w:p>
        </w:tc>
      </w:tr>
      <w:tr w:rsidR="009240BF" w:rsidRPr="00B454A7" w:rsidTr="00F010A4">
        <w:trPr>
          <w:trHeight w:val="300"/>
          <w:jc w:val="center"/>
        </w:trPr>
        <w:tc>
          <w:tcPr>
            <w:tcW w:w="1951" w:type="dxa"/>
            <w:vAlign w:val="center"/>
          </w:tcPr>
          <w:p w:rsidR="009240BF" w:rsidRPr="00B454A7" w:rsidRDefault="009240BF" w:rsidP="00B454A7">
            <w:pPr>
              <w:spacing w:after="0" w:line="240" w:lineRule="auto"/>
              <w:rPr>
                <w:rFonts w:ascii="Times New Roman" w:hAnsi="Times New Roman" w:cs="Times New Roman"/>
                <w:sz w:val="20"/>
                <w:szCs w:val="20"/>
              </w:rPr>
            </w:pPr>
            <w:r w:rsidRPr="00B454A7">
              <w:rPr>
                <w:rFonts w:ascii="Times New Roman" w:hAnsi="Times New Roman" w:cs="Times New Roman"/>
                <w:sz w:val="20"/>
                <w:szCs w:val="20"/>
              </w:rPr>
              <w:t>Congenital scoliosis</w:t>
            </w:r>
          </w:p>
        </w:tc>
        <w:tc>
          <w:tcPr>
            <w:tcW w:w="1134"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0.000769</w:t>
            </w:r>
          </w:p>
        </w:tc>
        <w:tc>
          <w:tcPr>
            <w:tcW w:w="1208"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0.000114</w:t>
            </w:r>
          </w:p>
        </w:tc>
        <w:tc>
          <w:tcPr>
            <w:tcW w:w="1412"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0.000655</w:t>
            </w:r>
          </w:p>
        </w:tc>
        <w:tc>
          <w:tcPr>
            <w:tcW w:w="866"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£224.47</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£111.47</w:t>
            </w:r>
          </w:p>
        </w:tc>
        <w:tc>
          <w:tcPr>
            <w:tcW w:w="1015" w:type="dxa"/>
            <w:shd w:val="clear" w:color="auto" w:fill="FFFFFF" w:themeFill="background1"/>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£342,703</w:t>
            </w:r>
          </w:p>
        </w:tc>
        <w:tc>
          <w:tcPr>
            <w:tcW w:w="99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£170,185</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25,200</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23,500</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0.01122 (17.1)</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0.00557 (8.5)</w:t>
            </w:r>
          </w:p>
        </w:tc>
      </w:tr>
      <w:tr w:rsidR="009240BF" w:rsidRPr="00B454A7" w:rsidTr="00F010A4">
        <w:trPr>
          <w:trHeight w:val="300"/>
          <w:jc w:val="center"/>
        </w:trPr>
        <w:tc>
          <w:tcPr>
            <w:tcW w:w="1951" w:type="dxa"/>
            <w:vAlign w:val="center"/>
          </w:tcPr>
          <w:p w:rsidR="009240BF" w:rsidRPr="00B454A7" w:rsidRDefault="009240BF" w:rsidP="00B454A7">
            <w:pPr>
              <w:spacing w:after="0" w:line="240" w:lineRule="auto"/>
              <w:rPr>
                <w:rFonts w:ascii="Times New Roman" w:hAnsi="Times New Roman" w:cs="Times New Roman"/>
                <w:sz w:val="20"/>
                <w:szCs w:val="20"/>
              </w:rPr>
            </w:pPr>
            <w:r w:rsidRPr="00B454A7">
              <w:rPr>
                <w:rFonts w:ascii="Times New Roman" w:hAnsi="Times New Roman" w:cs="Times New Roman"/>
                <w:sz w:val="20"/>
                <w:szCs w:val="20"/>
              </w:rPr>
              <w:t>Early-onset idiopathic scoliosis</w:t>
            </w:r>
          </w:p>
        </w:tc>
        <w:tc>
          <w:tcPr>
            <w:tcW w:w="1134"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0.000731</w:t>
            </w:r>
          </w:p>
        </w:tc>
        <w:tc>
          <w:tcPr>
            <w:tcW w:w="1208"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0.000109</w:t>
            </w:r>
          </w:p>
        </w:tc>
        <w:tc>
          <w:tcPr>
            <w:tcW w:w="1412"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0.000623</w:t>
            </w:r>
          </w:p>
        </w:tc>
        <w:tc>
          <w:tcPr>
            <w:tcW w:w="866"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£205.89</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£102.21</w:t>
            </w:r>
          </w:p>
        </w:tc>
        <w:tc>
          <w:tcPr>
            <w:tcW w:w="1015" w:type="dxa"/>
            <w:shd w:val="clear" w:color="auto" w:fill="FFFFFF" w:themeFill="background1"/>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£330,479</w:t>
            </w:r>
          </w:p>
        </w:tc>
        <w:tc>
          <w:tcPr>
            <w:tcW w:w="99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£164,061</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25,000</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23,300</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0.01029 (16.5)</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0.00511</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(8.2)</w:t>
            </w:r>
          </w:p>
        </w:tc>
      </w:tr>
      <w:tr w:rsidR="009240BF" w:rsidRPr="00B454A7" w:rsidTr="00F010A4">
        <w:trPr>
          <w:trHeight w:val="300"/>
          <w:jc w:val="center"/>
        </w:trPr>
        <w:tc>
          <w:tcPr>
            <w:tcW w:w="1951" w:type="dxa"/>
            <w:vAlign w:val="center"/>
          </w:tcPr>
          <w:p w:rsidR="009240BF" w:rsidRPr="00B454A7" w:rsidRDefault="009240BF" w:rsidP="00B454A7">
            <w:pPr>
              <w:spacing w:after="0" w:line="240" w:lineRule="auto"/>
              <w:rPr>
                <w:rFonts w:ascii="Times New Roman" w:hAnsi="Times New Roman" w:cs="Times New Roman"/>
                <w:sz w:val="20"/>
                <w:szCs w:val="20"/>
              </w:rPr>
            </w:pPr>
            <w:r w:rsidRPr="00B454A7">
              <w:rPr>
                <w:rFonts w:ascii="Times New Roman" w:hAnsi="Times New Roman" w:cs="Times New Roman"/>
                <w:sz w:val="20"/>
                <w:szCs w:val="20"/>
              </w:rPr>
              <w:t>Adolescent or late-onset scoliosis</w:t>
            </w:r>
          </w:p>
        </w:tc>
        <w:tc>
          <w:tcPr>
            <w:tcW w:w="1134"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0.000951</w:t>
            </w:r>
          </w:p>
        </w:tc>
        <w:tc>
          <w:tcPr>
            <w:tcW w:w="1208"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0.000141</w:t>
            </w:r>
          </w:p>
        </w:tc>
        <w:tc>
          <w:tcPr>
            <w:tcW w:w="1412"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0.000810</w:t>
            </w:r>
          </w:p>
        </w:tc>
        <w:tc>
          <w:tcPr>
            <w:tcW w:w="866"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£87.15</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£42.44</w:t>
            </w:r>
          </w:p>
        </w:tc>
        <w:tc>
          <w:tcPr>
            <w:tcW w:w="1015" w:type="dxa"/>
            <w:shd w:val="clear" w:color="auto" w:fill="FFFFFF" w:themeFill="background1"/>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£107,590</w:t>
            </w:r>
          </w:p>
        </w:tc>
        <w:tc>
          <w:tcPr>
            <w:tcW w:w="99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£52,401</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18,600</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15,900</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 xml:space="preserve">0.00436 </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(5.4)</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0.00212</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(2.6)</w:t>
            </w:r>
          </w:p>
        </w:tc>
      </w:tr>
      <w:tr w:rsidR="009240BF" w:rsidRPr="00B454A7" w:rsidTr="00F010A4">
        <w:trPr>
          <w:trHeight w:val="300"/>
          <w:jc w:val="center"/>
        </w:trPr>
        <w:tc>
          <w:tcPr>
            <w:tcW w:w="1951" w:type="dxa"/>
            <w:vAlign w:val="center"/>
          </w:tcPr>
          <w:p w:rsidR="009240BF" w:rsidRPr="00B454A7" w:rsidRDefault="009240BF" w:rsidP="00B454A7">
            <w:pPr>
              <w:spacing w:after="0" w:line="240" w:lineRule="auto"/>
              <w:rPr>
                <w:rFonts w:ascii="Times New Roman" w:hAnsi="Times New Roman" w:cs="Times New Roman"/>
                <w:sz w:val="20"/>
                <w:szCs w:val="20"/>
              </w:rPr>
            </w:pPr>
            <w:r w:rsidRPr="00B454A7">
              <w:rPr>
                <w:rFonts w:ascii="Times New Roman" w:hAnsi="Times New Roman" w:cs="Times New Roman"/>
                <w:sz w:val="20"/>
                <w:szCs w:val="20"/>
              </w:rPr>
              <w:t>Adult scoliosis</w:t>
            </w:r>
          </w:p>
        </w:tc>
        <w:tc>
          <w:tcPr>
            <w:tcW w:w="1134"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0.000270</w:t>
            </w:r>
          </w:p>
        </w:tc>
        <w:tc>
          <w:tcPr>
            <w:tcW w:w="1208"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0.000040</w:t>
            </w:r>
          </w:p>
        </w:tc>
        <w:tc>
          <w:tcPr>
            <w:tcW w:w="1412"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0.000230</w:t>
            </w:r>
          </w:p>
        </w:tc>
        <w:tc>
          <w:tcPr>
            <w:tcW w:w="866"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£22.73</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£10.98</w:t>
            </w:r>
          </w:p>
        </w:tc>
        <w:tc>
          <w:tcPr>
            <w:tcW w:w="1015" w:type="dxa"/>
            <w:shd w:val="clear" w:color="auto" w:fill="FFFFFF" w:themeFill="background1"/>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£98,846</w:t>
            </w:r>
          </w:p>
        </w:tc>
        <w:tc>
          <w:tcPr>
            <w:tcW w:w="99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£47,756</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17,900</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15,200</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 xml:space="preserve">0.00114 </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(4.9)</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0.00055</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(2.4)</w:t>
            </w:r>
          </w:p>
        </w:tc>
      </w:tr>
      <w:tr w:rsidR="009240BF" w:rsidRPr="00B454A7" w:rsidTr="00F010A4">
        <w:trPr>
          <w:trHeight w:val="300"/>
          <w:jc w:val="center"/>
        </w:trPr>
        <w:tc>
          <w:tcPr>
            <w:tcW w:w="1951" w:type="dxa"/>
            <w:vAlign w:val="center"/>
          </w:tcPr>
          <w:p w:rsidR="009240BF" w:rsidRPr="00B454A7" w:rsidRDefault="009240BF" w:rsidP="00B454A7">
            <w:pPr>
              <w:spacing w:after="0" w:line="240" w:lineRule="auto"/>
              <w:rPr>
                <w:rFonts w:ascii="Times New Roman" w:hAnsi="Times New Roman" w:cs="Times New Roman"/>
                <w:sz w:val="20"/>
                <w:szCs w:val="20"/>
              </w:rPr>
            </w:pPr>
            <w:r w:rsidRPr="00B454A7">
              <w:rPr>
                <w:rFonts w:ascii="Times New Roman" w:hAnsi="Times New Roman" w:cs="Times New Roman"/>
                <w:sz w:val="20"/>
                <w:szCs w:val="20"/>
              </w:rPr>
              <w:t>Congenital kyphosis</w:t>
            </w:r>
          </w:p>
        </w:tc>
        <w:tc>
          <w:tcPr>
            <w:tcW w:w="1134"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0.000792</w:t>
            </w:r>
          </w:p>
        </w:tc>
        <w:tc>
          <w:tcPr>
            <w:tcW w:w="1208"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0.000118</w:t>
            </w:r>
          </w:p>
        </w:tc>
        <w:tc>
          <w:tcPr>
            <w:tcW w:w="1412"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0.000674</w:t>
            </w:r>
          </w:p>
        </w:tc>
        <w:tc>
          <w:tcPr>
            <w:tcW w:w="866"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£194.96</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£96.65</w:t>
            </w:r>
          </w:p>
        </w:tc>
        <w:tc>
          <w:tcPr>
            <w:tcW w:w="1015" w:type="dxa"/>
            <w:shd w:val="clear" w:color="auto" w:fill="FFFFFF" w:themeFill="background1"/>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£289,252</w:t>
            </w:r>
          </w:p>
        </w:tc>
        <w:tc>
          <w:tcPr>
            <w:tcW w:w="99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£143,405</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24,400</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22,600</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 xml:space="preserve">0.00975 </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(14.5)</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0.00483</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(7.2)</w:t>
            </w:r>
          </w:p>
        </w:tc>
      </w:tr>
      <w:tr w:rsidR="009240BF" w:rsidRPr="00B454A7" w:rsidTr="00F010A4">
        <w:trPr>
          <w:trHeight w:val="300"/>
          <w:jc w:val="center"/>
        </w:trPr>
        <w:tc>
          <w:tcPr>
            <w:tcW w:w="1951" w:type="dxa"/>
            <w:vAlign w:val="center"/>
          </w:tcPr>
          <w:p w:rsidR="009240BF" w:rsidRPr="00B454A7" w:rsidRDefault="009240BF" w:rsidP="00B454A7">
            <w:pPr>
              <w:spacing w:after="0" w:line="240" w:lineRule="auto"/>
              <w:rPr>
                <w:rFonts w:ascii="Times New Roman" w:hAnsi="Times New Roman" w:cs="Times New Roman"/>
                <w:sz w:val="20"/>
                <w:szCs w:val="20"/>
              </w:rPr>
            </w:pPr>
            <w:r w:rsidRPr="00B454A7">
              <w:rPr>
                <w:rFonts w:ascii="Times New Roman" w:hAnsi="Times New Roman" w:cs="Times New Roman"/>
                <w:sz w:val="20"/>
                <w:szCs w:val="20"/>
              </w:rPr>
              <w:t>Congenital deformities</w:t>
            </w:r>
          </w:p>
        </w:tc>
        <w:tc>
          <w:tcPr>
            <w:tcW w:w="1134"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0.000290</w:t>
            </w:r>
          </w:p>
        </w:tc>
        <w:tc>
          <w:tcPr>
            <w:tcW w:w="1208"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0.000043</w:t>
            </w:r>
          </w:p>
        </w:tc>
        <w:tc>
          <w:tcPr>
            <w:tcW w:w="1412"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0.000247</w:t>
            </w:r>
          </w:p>
        </w:tc>
        <w:tc>
          <w:tcPr>
            <w:tcW w:w="866"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£173.69</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£86.64</w:t>
            </w:r>
          </w:p>
        </w:tc>
        <w:tc>
          <w:tcPr>
            <w:tcW w:w="1015" w:type="dxa"/>
            <w:shd w:val="clear" w:color="auto" w:fill="FFFFFF" w:themeFill="background1"/>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£703,218</w:t>
            </w:r>
          </w:p>
        </w:tc>
        <w:tc>
          <w:tcPr>
            <w:tcW w:w="99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£350,776</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27,600</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26,500</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0.00869</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(35.2)</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0.00434</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(17.5)</w:t>
            </w:r>
          </w:p>
        </w:tc>
      </w:tr>
      <w:tr w:rsidR="009240BF" w:rsidRPr="00B454A7" w:rsidTr="00F010A4">
        <w:trPr>
          <w:trHeight w:val="300"/>
          <w:jc w:val="center"/>
        </w:trPr>
        <w:tc>
          <w:tcPr>
            <w:tcW w:w="1951" w:type="dxa"/>
            <w:vAlign w:val="center"/>
          </w:tcPr>
          <w:p w:rsidR="009240BF" w:rsidRPr="00B454A7" w:rsidRDefault="009240BF" w:rsidP="00B454A7">
            <w:pPr>
              <w:spacing w:after="0" w:line="240" w:lineRule="auto"/>
              <w:rPr>
                <w:rFonts w:ascii="Times New Roman" w:hAnsi="Times New Roman" w:cs="Times New Roman"/>
                <w:sz w:val="20"/>
                <w:szCs w:val="20"/>
              </w:rPr>
            </w:pPr>
            <w:r w:rsidRPr="00B454A7">
              <w:rPr>
                <w:rFonts w:ascii="Times New Roman" w:hAnsi="Times New Roman" w:cs="Times New Roman"/>
                <w:sz w:val="20"/>
                <w:szCs w:val="20"/>
              </w:rPr>
              <w:t>Scheuermann's disease adolescent</w:t>
            </w:r>
          </w:p>
        </w:tc>
        <w:tc>
          <w:tcPr>
            <w:tcW w:w="1134"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0.000733</w:t>
            </w:r>
          </w:p>
        </w:tc>
        <w:tc>
          <w:tcPr>
            <w:tcW w:w="1208"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0.000109</w:t>
            </w:r>
          </w:p>
        </w:tc>
        <w:tc>
          <w:tcPr>
            <w:tcW w:w="1412"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0.000624</w:t>
            </w:r>
          </w:p>
        </w:tc>
        <w:tc>
          <w:tcPr>
            <w:tcW w:w="866"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£66.89</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£32.57</w:t>
            </w:r>
          </w:p>
        </w:tc>
        <w:tc>
          <w:tcPr>
            <w:tcW w:w="1015" w:type="dxa"/>
            <w:shd w:val="clear" w:color="auto" w:fill="FFFFFF" w:themeFill="background1"/>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£107,191</w:t>
            </w:r>
          </w:p>
        </w:tc>
        <w:tc>
          <w:tcPr>
            <w:tcW w:w="99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£52,196</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18,600</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15,900</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0.00335</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(5.4)</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0.00163</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(2.6)</w:t>
            </w:r>
          </w:p>
        </w:tc>
      </w:tr>
      <w:tr w:rsidR="009240BF" w:rsidRPr="00B454A7" w:rsidTr="00F010A4">
        <w:trPr>
          <w:trHeight w:val="300"/>
          <w:jc w:val="center"/>
        </w:trPr>
        <w:tc>
          <w:tcPr>
            <w:tcW w:w="1951" w:type="dxa"/>
            <w:vAlign w:val="center"/>
          </w:tcPr>
          <w:p w:rsidR="009240BF" w:rsidRPr="00B454A7" w:rsidRDefault="009240BF" w:rsidP="00B454A7">
            <w:pPr>
              <w:spacing w:after="0" w:line="240" w:lineRule="auto"/>
              <w:rPr>
                <w:rFonts w:ascii="Times New Roman" w:hAnsi="Times New Roman" w:cs="Times New Roman"/>
                <w:sz w:val="20"/>
                <w:szCs w:val="20"/>
              </w:rPr>
            </w:pPr>
            <w:r w:rsidRPr="00B454A7">
              <w:rPr>
                <w:rFonts w:ascii="Times New Roman" w:hAnsi="Times New Roman" w:cs="Times New Roman"/>
                <w:sz w:val="20"/>
                <w:szCs w:val="20"/>
              </w:rPr>
              <w:t>Scheuermann's disease adult</w:t>
            </w:r>
          </w:p>
        </w:tc>
        <w:tc>
          <w:tcPr>
            <w:tcW w:w="1134"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0.000122</w:t>
            </w:r>
          </w:p>
        </w:tc>
        <w:tc>
          <w:tcPr>
            <w:tcW w:w="1208"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0.000018</w:t>
            </w:r>
          </w:p>
        </w:tc>
        <w:tc>
          <w:tcPr>
            <w:tcW w:w="1412"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0.000104</w:t>
            </w:r>
          </w:p>
        </w:tc>
        <w:tc>
          <w:tcPr>
            <w:tcW w:w="866"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£11.98</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£5.81</w:t>
            </w:r>
          </w:p>
        </w:tc>
        <w:tc>
          <w:tcPr>
            <w:tcW w:w="1015" w:type="dxa"/>
            <w:shd w:val="clear" w:color="auto" w:fill="FFFFFF" w:themeFill="background1"/>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£115,158</w:t>
            </w:r>
          </w:p>
        </w:tc>
        <w:tc>
          <w:tcPr>
            <w:tcW w:w="99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£55,904</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18,900</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16,300</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0.00060</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(5.8)</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0.00029</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(2.8)</w:t>
            </w:r>
          </w:p>
        </w:tc>
      </w:tr>
      <w:tr w:rsidR="009240BF" w:rsidRPr="00B454A7" w:rsidTr="00F010A4">
        <w:trPr>
          <w:trHeight w:val="300"/>
          <w:jc w:val="center"/>
        </w:trPr>
        <w:tc>
          <w:tcPr>
            <w:tcW w:w="1951" w:type="dxa"/>
            <w:vAlign w:val="center"/>
          </w:tcPr>
          <w:p w:rsidR="009240BF" w:rsidRPr="00B454A7" w:rsidRDefault="009240BF" w:rsidP="00B454A7">
            <w:pPr>
              <w:spacing w:after="0" w:line="240" w:lineRule="auto"/>
              <w:rPr>
                <w:rFonts w:ascii="Times New Roman" w:hAnsi="Times New Roman" w:cs="Times New Roman"/>
                <w:sz w:val="20"/>
                <w:szCs w:val="20"/>
              </w:rPr>
            </w:pPr>
            <w:r w:rsidRPr="00B454A7">
              <w:rPr>
                <w:rFonts w:ascii="Times New Roman" w:hAnsi="Times New Roman" w:cs="Times New Roman"/>
                <w:sz w:val="20"/>
                <w:szCs w:val="20"/>
              </w:rPr>
              <w:t>Ankylosing spondylitis</w:t>
            </w:r>
          </w:p>
        </w:tc>
        <w:tc>
          <w:tcPr>
            <w:tcW w:w="1134"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0.000101</w:t>
            </w:r>
          </w:p>
        </w:tc>
        <w:tc>
          <w:tcPr>
            <w:tcW w:w="1208"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0.000015</w:t>
            </w:r>
          </w:p>
        </w:tc>
        <w:tc>
          <w:tcPr>
            <w:tcW w:w="1412"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0.000086</w:t>
            </w:r>
          </w:p>
        </w:tc>
        <w:tc>
          <w:tcPr>
            <w:tcW w:w="866"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£10.66</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£5.19</w:t>
            </w:r>
          </w:p>
        </w:tc>
        <w:tc>
          <w:tcPr>
            <w:tcW w:w="1015" w:type="dxa"/>
            <w:shd w:val="clear" w:color="auto" w:fill="FFFFFF" w:themeFill="background1"/>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£123,951</w:t>
            </w:r>
          </w:p>
        </w:tc>
        <w:tc>
          <w:tcPr>
            <w:tcW w:w="99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£60,332</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19,400</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16,900</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0.00053</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(6.2)</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0.00026</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(3.0)</w:t>
            </w:r>
          </w:p>
        </w:tc>
      </w:tr>
      <w:tr w:rsidR="009240BF" w:rsidRPr="00B454A7" w:rsidTr="00F010A4">
        <w:trPr>
          <w:trHeight w:val="300"/>
          <w:jc w:val="center"/>
        </w:trPr>
        <w:tc>
          <w:tcPr>
            <w:tcW w:w="1951" w:type="dxa"/>
            <w:vAlign w:val="center"/>
          </w:tcPr>
          <w:p w:rsidR="009240BF" w:rsidRPr="00B454A7" w:rsidRDefault="009240BF" w:rsidP="00B454A7">
            <w:pPr>
              <w:spacing w:after="0" w:line="240" w:lineRule="auto"/>
              <w:rPr>
                <w:rFonts w:ascii="Times New Roman" w:hAnsi="Times New Roman" w:cs="Times New Roman"/>
                <w:sz w:val="20"/>
                <w:szCs w:val="20"/>
              </w:rPr>
            </w:pPr>
            <w:r w:rsidRPr="00B454A7">
              <w:rPr>
                <w:rFonts w:ascii="Times New Roman" w:hAnsi="Times New Roman" w:cs="Times New Roman"/>
                <w:sz w:val="20"/>
                <w:szCs w:val="20"/>
              </w:rPr>
              <w:t>Deforming dorsopathies non adult</w:t>
            </w:r>
          </w:p>
        </w:tc>
        <w:tc>
          <w:tcPr>
            <w:tcW w:w="1134"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0.001021</w:t>
            </w:r>
          </w:p>
        </w:tc>
        <w:tc>
          <w:tcPr>
            <w:tcW w:w="1208"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0.000152</w:t>
            </w:r>
          </w:p>
        </w:tc>
        <w:tc>
          <w:tcPr>
            <w:tcW w:w="1412"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0.000869</w:t>
            </w:r>
          </w:p>
        </w:tc>
        <w:tc>
          <w:tcPr>
            <w:tcW w:w="866"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£151.19</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£74.44</w:t>
            </w:r>
          </w:p>
        </w:tc>
        <w:tc>
          <w:tcPr>
            <w:tcW w:w="1015" w:type="dxa"/>
            <w:shd w:val="clear" w:color="auto" w:fill="FFFFFF" w:themeFill="background1"/>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£173,983</w:t>
            </w:r>
          </w:p>
        </w:tc>
        <w:tc>
          <w:tcPr>
            <w:tcW w:w="99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£85,659</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21,700</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19,400</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0.00756</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(8.7)</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0.00372</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(4.3)</w:t>
            </w:r>
          </w:p>
        </w:tc>
      </w:tr>
      <w:tr w:rsidR="009240BF" w:rsidRPr="00B454A7" w:rsidTr="00F010A4">
        <w:trPr>
          <w:trHeight w:val="300"/>
          <w:jc w:val="center"/>
        </w:trPr>
        <w:tc>
          <w:tcPr>
            <w:tcW w:w="1951" w:type="dxa"/>
            <w:vAlign w:val="center"/>
          </w:tcPr>
          <w:p w:rsidR="009240BF" w:rsidRPr="00B454A7" w:rsidRDefault="009240BF" w:rsidP="00B454A7">
            <w:pPr>
              <w:spacing w:after="0" w:line="240" w:lineRule="auto"/>
              <w:rPr>
                <w:rFonts w:ascii="Times New Roman" w:hAnsi="Times New Roman" w:cs="Times New Roman"/>
                <w:sz w:val="20"/>
                <w:szCs w:val="20"/>
              </w:rPr>
            </w:pPr>
            <w:r w:rsidRPr="00B454A7">
              <w:rPr>
                <w:rFonts w:ascii="Times New Roman" w:hAnsi="Times New Roman" w:cs="Times New Roman"/>
                <w:sz w:val="20"/>
                <w:szCs w:val="20"/>
              </w:rPr>
              <w:t>Deforming dorsopathies adults</w:t>
            </w:r>
          </w:p>
        </w:tc>
        <w:tc>
          <w:tcPr>
            <w:tcW w:w="1134"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0.000506</w:t>
            </w:r>
          </w:p>
        </w:tc>
        <w:tc>
          <w:tcPr>
            <w:tcW w:w="1208" w:type="dxa"/>
            <w:vAlign w:val="center"/>
          </w:tcPr>
          <w:p w:rsidR="009240BF" w:rsidRPr="00B454A7" w:rsidRDefault="00F010A4" w:rsidP="00F010A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0.000075</w:t>
            </w:r>
          </w:p>
        </w:tc>
        <w:tc>
          <w:tcPr>
            <w:tcW w:w="1412"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0.000431</w:t>
            </w:r>
          </w:p>
        </w:tc>
        <w:tc>
          <w:tcPr>
            <w:tcW w:w="866" w:type="dxa"/>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£41.80</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£20.18</w:t>
            </w:r>
          </w:p>
        </w:tc>
        <w:tc>
          <w:tcPr>
            <w:tcW w:w="1015" w:type="dxa"/>
            <w:shd w:val="clear" w:color="auto" w:fill="FFFFFF" w:themeFill="background1"/>
            <w:noWrap/>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£96,983</w:t>
            </w:r>
          </w:p>
        </w:tc>
        <w:tc>
          <w:tcPr>
            <w:tcW w:w="99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£46,823</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17,700</w:t>
            </w:r>
          </w:p>
        </w:tc>
        <w:tc>
          <w:tcPr>
            <w:tcW w:w="1500"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15,100</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0.00209</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(4.8)</w:t>
            </w:r>
          </w:p>
        </w:tc>
        <w:tc>
          <w:tcPr>
            <w:tcW w:w="866" w:type="dxa"/>
            <w:shd w:val="clear" w:color="auto" w:fill="FFFFFF" w:themeFill="background1"/>
            <w:vAlign w:val="center"/>
          </w:tcPr>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0.00101</w:t>
            </w:r>
          </w:p>
          <w:p w:rsidR="009240BF" w:rsidRPr="00B454A7" w:rsidRDefault="009240BF"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(2.3)</w:t>
            </w:r>
          </w:p>
        </w:tc>
      </w:tr>
      <w:tr w:rsidR="009240BF" w:rsidRPr="00B454A7" w:rsidTr="00F010A4">
        <w:trPr>
          <w:trHeight w:val="300"/>
          <w:jc w:val="center"/>
        </w:trPr>
        <w:tc>
          <w:tcPr>
            <w:tcW w:w="14174" w:type="dxa"/>
            <w:gridSpan w:val="12"/>
          </w:tcPr>
          <w:p w:rsidR="009240BF" w:rsidRPr="00B454A7" w:rsidRDefault="009240BF" w:rsidP="00B454A7">
            <w:pPr>
              <w:spacing w:after="0" w:line="240" w:lineRule="auto"/>
              <w:rPr>
                <w:rFonts w:ascii="Times New Roman" w:hAnsi="Times New Roman" w:cs="Times New Roman"/>
                <w:sz w:val="20"/>
                <w:szCs w:val="20"/>
              </w:rPr>
            </w:pPr>
            <w:r w:rsidRPr="00B454A7">
              <w:rPr>
                <w:rFonts w:ascii="Times New Roman" w:hAnsi="Times New Roman" w:cs="Times New Roman"/>
                <w:sz w:val="20"/>
                <w:szCs w:val="20"/>
              </w:rPr>
              <w:t xml:space="preserve">TA1, Throughput assumption 1 – patient throughput based on capacity (100% utilisation) of </w:t>
            </w:r>
            <w:r w:rsidR="00D83E0F">
              <w:rPr>
                <w:rFonts w:ascii="Times New Roman" w:hAnsi="Times New Roman" w:cs="Times New Roman"/>
                <w:sz w:val="20"/>
                <w:szCs w:val="20"/>
              </w:rPr>
              <w:t>EOS®</w:t>
            </w:r>
            <w:r w:rsidRPr="00B454A7">
              <w:rPr>
                <w:rFonts w:ascii="Times New Roman" w:hAnsi="Times New Roman" w:cs="Times New Roman"/>
                <w:sz w:val="20"/>
                <w:szCs w:val="20"/>
              </w:rPr>
              <w:t xml:space="preserve"> at 30 patients per working day for 251 working days per year, equivalent to the utilisation of CR.</w:t>
            </w:r>
          </w:p>
          <w:p w:rsidR="009240BF" w:rsidRPr="00B454A7" w:rsidRDefault="009240BF" w:rsidP="00B454A7">
            <w:pPr>
              <w:spacing w:after="0" w:line="240" w:lineRule="auto"/>
              <w:rPr>
                <w:rFonts w:ascii="Times New Roman" w:hAnsi="Times New Roman" w:cs="Times New Roman"/>
                <w:sz w:val="20"/>
                <w:szCs w:val="20"/>
              </w:rPr>
            </w:pPr>
            <w:r w:rsidRPr="00B454A7">
              <w:rPr>
                <w:rFonts w:ascii="Times New Roman" w:hAnsi="Times New Roman" w:cs="Times New Roman"/>
                <w:sz w:val="20"/>
                <w:szCs w:val="20"/>
              </w:rPr>
              <w:t xml:space="preserve">TA2, Throughput assumption 2 – patient throughput based on full capacity (100% utilisation) of </w:t>
            </w:r>
            <w:r w:rsidR="00D83E0F">
              <w:rPr>
                <w:rFonts w:ascii="Times New Roman" w:hAnsi="Times New Roman" w:cs="Times New Roman"/>
                <w:sz w:val="20"/>
                <w:szCs w:val="20"/>
              </w:rPr>
              <w:t>EOS®</w:t>
            </w:r>
            <w:r w:rsidRPr="00B454A7">
              <w:rPr>
                <w:rFonts w:ascii="Times New Roman" w:hAnsi="Times New Roman" w:cs="Times New Roman"/>
                <w:sz w:val="20"/>
                <w:szCs w:val="20"/>
              </w:rPr>
              <w:t xml:space="preserve"> at 48 patients per working day for 251 working days per year, while utilisation of CR is 30 patients per working day</w:t>
            </w:r>
          </w:p>
        </w:tc>
      </w:tr>
    </w:tbl>
    <w:p w:rsidR="00C35D99" w:rsidRPr="00CB188A" w:rsidRDefault="00C35D99" w:rsidP="002D05BD">
      <w:pPr>
        <w:spacing w:line="480" w:lineRule="auto"/>
        <w:rPr>
          <w:rFonts w:ascii="Times New Roman" w:hAnsi="Times New Roman" w:cs="Times New Roman"/>
          <w:sz w:val="24"/>
          <w:szCs w:val="24"/>
        </w:rPr>
      </w:pPr>
    </w:p>
    <w:p w:rsidR="0027256B" w:rsidRPr="00CB188A" w:rsidRDefault="0027256B" w:rsidP="002D05BD">
      <w:pPr>
        <w:pStyle w:val="Default"/>
        <w:spacing w:before="240" w:line="480" w:lineRule="auto"/>
        <w:rPr>
          <w:rFonts w:ascii="Times New Roman" w:hAnsi="Times New Roman"/>
          <w:sz w:val="24"/>
          <w:szCs w:val="24"/>
          <w:lang w:val="en-GB"/>
        </w:rPr>
      </w:pPr>
      <w:r w:rsidRPr="00CB188A">
        <w:rPr>
          <w:rFonts w:ascii="Times New Roman" w:hAnsi="Times New Roman"/>
          <w:sz w:val="24"/>
          <w:szCs w:val="24"/>
          <w:lang w:val="en-GB"/>
        </w:rPr>
        <w:lastRenderedPageBreak/>
        <w:t xml:space="preserve">Table </w:t>
      </w:r>
      <w:r w:rsidR="005A4FB9">
        <w:rPr>
          <w:rFonts w:ascii="Times New Roman" w:hAnsi="Times New Roman"/>
          <w:sz w:val="24"/>
          <w:szCs w:val="24"/>
          <w:lang w:val="en-GB"/>
        </w:rPr>
        <w:t>6</w:t>
      </w:r>
      <w:r w:rsidR="00D004B9" w:rsidRPr="00CB188A">
        <w:rPr>
          <w:rFonts w:ascii="Times New Roman" w:hAnsi="Times New Roman"/>
          <w:sz w:val="24"/>
          <w:szCs w:val="24"/>
          <w:lang w:val="en-GB"/>
        </w:rPr>
        <w:tab/>
      </w:r>
      <w:r w:rsidR="000F0BA0" w:rsidRPr="00CB188A">
        <w:rPr>
          <w:rFonts w:ascii="Times New Roman" w:hAnsi="Times New Roman"/>
          <w:sz w:val="24"/>
          <w:szCs w:val="24"/>
          <w:lang w:val="en-GB"/>
        </w:rPr>
        <w:t xml:space="preserve"> Incremental cost-effectiveness ratio (ICER) for the two alternative assumptions</w:t>
      </w:r>
      <w:r w:rsidR="00FE112F" w:rsidRPr="00CB188A">
        <w:rPr>
          <w:rFonts w:ascii="Times New Roman" w:hAnsi="Times New Roman"/>
          <w:sz w:val="24"/>
          <w:szCs w:val="24"/>
          <w:lang w:val="en-GB"/>
        </w:rPr>
        <w:t xml:space="preserve"> for the four scenario analyses tested.</w:t>
      </w:r>
      <w:r w:rsidR="000F0BA0" w:rsidRPr="00CB188A">
        <w:rPr>
          <w:rFonts w:ascii="Times New Roman" w:hAnsi="Times New Roman"/>
          <w:sz w:val="24"/>
          <w:szCs w:val="24"/>
          <w:lang w:val="en-GB"/>
        </w:rPr>
        <w:t xml:space="preserve"> </w:t>
      </w:r>
    </w:p>
    <w:tbl>
      <w:tblPr>
        <w:tblW w:w="15053" w:type="dxa"/>
        <w:jc w:val="center"/>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2"/>
        <w:gridCol w:w="1016"/>
        <w:gridCol w:w="1016"/>
        <w:gridCol w:w="806"/>
        <w:gridCol w:w="1382"/>
        <w:gridCol w:w="1382"/>
        <w:gridCol w:w="1096"/>
        <w:gridCol w:w="1234"/>
        <w:gridCol w:w="1234"/>
        <w:gridCol w:w="979"/>
        <w:gridCol w:w="971"/>
        <w:gridCol w:w="971"/>
        <w:gridCol w:w="1014"/>
      </w:tblGrid>
      <w:tr w:rsidR="00B935A3" w:rsidRPr="00B454A7" w:rsidTr="00B454A7">
        <w:trPr>
          <w:trHeight w:val="840"/>
          <w:jc w:val="center"/>
        </w:trPr>
        <w:tc>
          <w:tcPr>
            <w:tcW w:w="1951" w:type="dxa"/>
            <w:vMerge w:val="restart"/>
            <w:noWrap/>
            <w:vAlign w:val="center"/>
          </w:tcPr>
          <w:p w:rsidR="004703A8" w:rsidRPr="00B454A7" w:rsidRDefault="004703A8"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Indication</w:t>
            </w:r>
          </w:p>
        </w:tc>
        <w:tc>
          <w:tcPr>
            <w:tcW w:w="0" w:type="auto"/>
            <w:gridSpan w:val="3"/>
            <w:noWrap/>
            <w:vAlign w:val="center"/>
          </w:tcPr>
          <w:p w:rsidR="004703A8" w:rsidRPr="00B454A7" w:rsidRDefault="004703A8"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Scenario 1</w:t>
            </w:r>
          </w:p>
          <w:p w:rsidR="004703A8" w:rsidRPr="00B454A7" w:rsidRDefault="004703A8"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Earlier age of cancer diagnosis</w:t>
            </w:r>
          </w:p>
        </w:tc>
        <w:tc>
          <w:tcPr>
            <w:tcW w:w="0" w:type="auto"/>
            <w:gridSpan w:val="3"/>
            <w:shd w:val="clear" w:color="auto" w:fill="FFFFFF" w:themeFill="background1"/>
            <w:noWrap/>
            <w:vAlign w:val="center"/>
          </w:tcPr>
          <w:p w:rsidR="004703A8" w:rsidRPr="00B454A7" w:rsidRDefault="004703A8"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Scenario 2</w:t>
            </w:r>
          </w:p>
          <w:p w:rsidR="004703A8" w:rsidRPr="00B454A7" w:rsidRDefault="004703A8"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 xml:space="preserve">Higher radiation dose reduction for </w:t>
            </w:r>
            <w:r w:rsidR="00D83E0F">
              <w:rPr>
                <w:rFonts w:ascii="Times New Roman" w:hAnsi="Times New Roman" w:cs="Times New Roman"/>
                <w:b/>
                <w:sz w:val="20"/>
                <w:szCs w:val="20"/>
              </w:rPr>
              <w:t>EOS®</w:t>
            </w:r>
          </w:p>
        </w:tc>
        <w:tc>
          <w:tcPr>
            <w:tcW w:w="0" w:type="auto"/>
            <w:gridSpan w:val="3"/>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Scenario 3</w:t>
            </w:r>
          </w:p>
          <w:p w:rsidR="004703A8" w:rsidRPr="00B454A7" w:rsidRDefault="004703A8" w:rsidP="00D14F69">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 xml:space="preserve">Lifetime attributable risk of radiation-induced cancer from BEIR VII </w:t>
            </w:r>
            <w:r w:rsidR="004561F9">
              <w:rPr>
                <w:rFonts w:ascii="Times New Roman" w:hAnsi="Times New Roman" w:cs="Times New Roman"/>
                <w:b/>
                <w:sz w:val="20"/>
                <w:szCs w:val="20"/>
              </w:rPr>
              <w:fldChar w:fldCharType="begin"/>
            </w:r>
            <w:r w:rsidR="00617304">
              <w:rPr>
                <w:rFonts w:ascii="Times New Roman" w:hAnsi="Times New Roman" w:cs="Times New Roman"/>
                <w:b/>
                <w:sz w:val="20"/>
                <w:szCs w:val="20"/>
              </w:rPr>
              <w:instrText xml:space="preserve"> ADDIN EN.CITE &lt;EndNote&gt;&lt;Cite&gt;&lt;Author&gt;Committee to Assess Health Risks from Exposure to Low Levels of Ionizing Radiation&lt;/Author&gt;&lt;Year&gt;2006&lt;/Year&gt;&lt;RecNum&gt;9&lt;/RecNum&gt;&lt;record&gt;&lt;rec-number&gt;9&lt;/rec-number&gt;&lt;foreign-keys&gt;&lt;key app="EN" db-id="pzrwsz205ter03ept5xxafpax00trzafrv9r"&gt;9&lt;/key&gt;&lt;/foreign-keys&gt;&lt;ref-type name="Book"&gt;6&lt;/ref-type&gt;&lt;contributors&gt;&lt;authors&gt;&lt;author&gt;Committee to Assess Health Risks from Exposure to Low Levels of Ionizing Radiation, &lt;/author&gt;&lt;author&gt;Board on Radiation Effects Research, &lt;/author&gt;&lt;author&gt;Division on Earth and Life Studies, &lt;/author&gt;&lt;author&gt;National Research Council of the National Academies,&lt;/author&gt;&lt;/authors&gt;&lt;/contributors&gt;&lt;titles&gt;&lt;title&gt;Health risks from exposure to low levels of ionizing radiation: BEIR VII Phase 2 &lt;/title&gt;&lt;/titles&gt;&lt;section&gt;406&lt;/section&gt;&lt;dates&gt;&lt;year&gt;2006&lt;/year&gt;&lt;/dates&gt;&lt;pub-location&gt;Washington, D.C.&lt;/pub-location&gt;&lt;publisher&gt;The National Academies Press&lt;/publisher&gt;&lt;isbn&gt;ISBN-10: 0-309-09156-X&amp;#xD;ISBN-13: 978-0-309-09156-5 &lt;/isbn&gt;&lt;urls&gt;&lt;related-urls&gt;&lt;url&gt;http://www.nap.edu/catalog.php?record_id=11340&lt;/url&gt;&lt;/related-urls&gt;&lt;/urls&gt;&lt;custom1&gt;Ordered 27/10/10 - Claire McKenna&amp;#xD;Received 01/11/10&amp;#xD;Loan extended to 27 Jan 2011&amp;#xD;Print-out ordered 17/01/11. Received 18/01/11&lt;/custom1&gt;&lt;custom2&gt;Get&lt;/custom2&gt;&lt;custom3&gt;Get&lt;/custom3&gt;&lt;custom4&gt; Handsearch &lt;/custom4&gt;&lt;custom5&gt;Get - copy received &lt;/custom5&gt;&lt;custom6&gt;Exclude (Include review)&lt;/custom6&gt;&lt;/record&gt;&lt;/Cite&gt;&lt;/EndNote&gt;</w:instrText>
            </w:r>
            <w:r w:rsidR="004561F9">
              <w:rPr>
                <w:rFonts w:ascii="Times New Roman" w:hAnsi="Times New Roman" w:cs="Times New Roman"/>
                <w:b/>
                <w:sz w:val="20"/>
                <w:szCs w:val="20"/>
              </w:rPr>
              <w:fldChar w:fldCharType="separate"/>
            </w:r>
            <w:r w:rsidR="00D14F69" w:rsidRPr="00D14F69">
              <w:rPr>
                <w:rFonts w:ascii="Times New Roman" w:hAnsi="Times New Roman" w:cs="Times New Roman"/>
                <w:b/>
                <w:noProof/>
                <w:sz w:val="20"/>
                <w:szCs w:val="20"/>
                <w:vertAlign w:val="superscript"/>
              </w:rPr>
              <w:t>16</w:t>
            </w:r>
            <w:r w:rsidR="004561F9">
              <w:rPr>
                <w:rFonts w:ascii="Times New Roman" w:hAnsi="Times New Roman" w:cs="Times New Roman"/>
                <w:b/>
                <w:sz w:val="20"/>
                <w:szCs w:val="20"/>
              </w:rPr>
              <w:fldChar w:fldCharType="end"/>
            </w:r>
          </w:p>
        </w:tc>
        <w:tc>
          <w:tcPr>
            <w:tcW w:w="2998" w:type="dxa"/>
            <w:gridSpan w:val="3"/>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Scenario 4</w:t>
            </w:r>
          </w:p>
          <w:p w:rsidR="004703A8" w:rsidRPr="00B454A7" w:rsidRDefault="004703A8"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Radiation dose associated with DR= 2/3 of CR</w:t>
            </w:r>
          </w:p>
        </w:tc>
      </w:tr>
      <w:tr w:rsidR="00B935A3" w:rsidRPr="00B454A7" w:rsidTr="00B454A7">
        <w:trPr>
          <w:trHeight w:val="442"/>
          <w:jc w:val="center"/>
        </w:trPr>
        <w:tc>
          <w:tcPr>
            <w:tcW w:w="1951" w:type="dxa"/>
            <w:vMerge/>
            <w:vAlign w:val="center"/>
          </w:tcPr>
          <w:p w:rsidR="004703A8" w:rsidRPr="00B454A7" w:rsidRDefault="004703A8" w:rsidP="00B454A7">
            <w:pPr>
              <w:spacing w:after="0" w:line="240" w:lineRule="auto"/>
              <w:jc w:val="center"/>
              <w:rPr>
                <w:rFonts w:ascii="Times New Roman" w:hAnsi="Times New Roman" w:cs="Times New Roman"/>
                <w:b/>
                <w:sz w:val="20"/>
                <w:szCs w:val="20"/>
              </w:rPr>
            </w:pPr>
          </w:p>
        </w:tc>
        <w:tc>
          <w:tcPr>
            <w:tcW w:w="0" w:type="auto"/>
            <w:noWrap/>
            <w:vAlign w:val="center"/>
          </w:tcPr>
          <w:p w:rsidR="004703A8" w:rsidRPr="00B454A7" w:rsidRDefault="004703A8"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TA1</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TA2</w:t>
            </w:r>
          </w:p>
        </w:tc>
        <w:tc>
          <w:tcPr>
            <w:tcW w:w="0" w:type="auto"/>
            <w:shd w:val="clear" w:color="auto" w:fill="FFFFFF" w:themeFill="background1"/>
            <w:vAlign w:val="center"/>
          </w:tcPr>
          <w:p w:rsidR="004703A8" w:rsidRPr="00B454A7" w:rsidRDefault="00FE112F" w:rsidP="00B454A7">
            <w:pPr>
              <w:spacing w:after="0" w:line="240" w:lineRule="auto"/>
              <w:jc w:val="center"/>
              <w:rPr>
                <w:rFonts w:ascii="Times New Roman" w:hAnsi="Times New Roman" w:cs="Times New Roman"/>
                <w:b/>
                <w:sz w:val="20"/>
                <w:szCs w:val="20"/>
              </w:rPr>
            </w:pPr>
            <w:proofErr w:type="spellStart"/>
            <w:r w:rsidRPr="00B454A7">
              <w:rPr>
                <w:rFonts w:ascii="Times New Roman" w:hAnsi="Times New Roman" w:cs="Times New Roman"/>
                <w:b/>
                <w:sz w:val="20"/>
                <w:szCs w:val="20"/>
              </w:rPr>
              <w:t>TR</w:t>
            </w:r>
            <w:r w:rsidR="00D004B9" w:rsidRPr="00B454A7">
              <w:rPr>
                <w:rFonts w:ascii="Times New Roman" w:hAnsi="Times New Roman" w:cs="Times New Roman"/>
                <w:sz w:val="20"/>
                <w:szCs w:val="20"/>
                <w:vertAlign w:val="superscript"/>
              </w:rPr>
              <w:t>a</w:t>
            </w:r>
            <w:proofErr w:type="spellEnd"/>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TA1</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TA2</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b/>
                <w:sz w:val="20"/>
                <w:szCs w:val="20"/>
              </w:rPr>
            </w:pPr>
            <w:proofErr w:type="spellStart"/>
            <w:r w:rsidRPr="00B454A7">
              <w:rPr>
                <w:rFonts w:ascii="Times New Roman" w:hAnsi="Times New Roman" w:cs="Times New Roman"/>
                <w:b/>
                <w:sz w:val="20"/>
                <w:szCs w:val="20"/>
              </w:rPr>
              <w:t>T</w:t>
            </w:r>
            <w:r w:rsidR="00FE112F" w:rsidRPr="00B454A7">
              <w:rPr>
                <w:rFonts w:ascii="Times New Roman" w:hAnsi="Times New Roman" w:cs="Times New Roman"/>
                <w:b/>
                <w:sz w:val="20"/>
                <w:szCs w:val="20"/>
              </w:rPr>
              <w:t>R</w:t>
            </w:r>
            <w:r w:rsidR="00D004B9" w:rsidRPr="00B454A7">
              <w:rPr>
                <w:rFonts w:ascii="Times New Roman" w:hAnsi="Times New Roman" w:cs="Times New Roman"/>
                <w:sz w:val="20"/>
                <w:szCs w:val="20"/>
                <w:vertAlign w:val="superscript"/>
              </w:rPr>
              <w:t>a</w:t>
            </w:r>
            <w:proofErr w:type="spellEnd"/>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TA1</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b/>
                <w:sz w:val="20"/>
                <w:szCs w:val="20"/>
              </w:rPr>
            </w:pPr>
            <w:r w:rsidRPr="00B454A7">
              <w:rPr>
                <w:rFonts w:ascii="Times New Roman" w:hAnsi="Times New Roman" w:cs="Times New Roman"/>
                <w:b/>
                <w:sz w:val="20"/>
                <w:szCs w:val="20"/>
              </w:rPr>
              <w:t>TA2</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b/>
                <w:sz w:val="20"/>
                <w:szCs w:val="20"/>
              </w:rPr>
            </w:pPr>
            <w:proofErr w:type="spellStart"/>
            <w:r w:rsidRPr="00B454A7">
              <w:rPr>
                <w:rFonts w:ascii="Times New Roman" w:hAnsi="Times New Roman" w:cs="Times New Roman"/>
                <w:b/>
                <w:sz w:val="20"/>
                <w:szCs w:val="20"/>
              </w:rPr>
              <w:t>T</w:t>
            </w:r>
            <w:r w:rsidR="00FE112F" w:rsidRPr="00B454A7">
              <w:rPr>
                <w:rFonts w:ascii="Times New Roman" w:hAnsi="Times New Roman" w:cs="Times New Roman"/>
                <w:b/>
                <w:sz w:val="20"/>
                <w:szCs w:val="20"/>
              </w:rPr>
              <w:t>R</w:t>
            </w:r>
            <w:r w:rsidR="00D004B9" w:rsidRPr="00B454A7">
              <w:rPr>
                <w:rFonts w:ascii="Times New Roman" w:hAnsi="Times New Roman" w:cs="Times New Roman"/>
                <w:sz w:val="20"/>
                <w:szCs w:val="20"/>
                <w:vertAlign w:val="superscript"/>
              </w:rPr>
              <w:t>a</w:t>
            </w:r>
            <w:proofErr w:type="spellEnd"/>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b/>
                <w:sz w:val="20"/>
                <w:szCs w:val="20"/>
              </w:rPr>
              <w:t>TA1</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b/>
                <w:sz w:val="20"/>
                <w:szCs w:val="20"/>
              </w:rPr>
              <w:t>TA2</w:t>
            </w:r>
          </w:p>
        </w:tc>
        <w:tc>
          <w:tcPr>
            <w:tcW w:w="988" w:type="dxa"/>
            <w:shd w:val="clear" w:color="auto" w:fill="FFFFFF" w:themeFill="background1"/>
            <w:vAlign w:val="center"/>
          </w:tcPr>
          <w:p w:rsidR="004703A8" w:rsidRPr="00B454A7" w:rsidRDefault="00FE112F" w:rsidP="00B454A7">
            <w:pPr>
              <w:spacing w:after="0" w:line="240" w:lineRule="auto"/>
              <w:jc w:val="center"/>
              <w:rPr>
                <w:rFonts w:ascii="Times New Roman" w:hAnsi="Times New Roman" w:cs="Times New Roman"/>
                <w:b/>
                <w:sz w:val="20"/>
                <w:szCs w:val="20"/>
              </w:rPr>
            </w:pPr>
            <w:proofErr w:type="spellStart"/>
            <w:r w:rsidRPr="00B454A7">
              <w:rPr>
                <w:rFonts w:ascii="Times New Roman" w:hAnsi="Times New Roman" w:cs="Times New Roman"/>
                <w:b/>
                <w:sz w:val="20"/>
                <w:szCs w:val="20"/>
              </w:rPr>
              <w:t>TR</w:t>
            </w:r>
            <w:r w:rsidR="00D004B9" w:rsidRPr="00B454A7">
              <w:rPr>
                <w:rFonts w:ascii="Times New Roman" w:hAnsi="Times New Roman" w:cs="Times New Roman"/>
                <w:sz w:val="20"/>
                <w:szCs w:val="20"/>
                <w:vertAlign w:val="superscript"/>
              </w:rPr>
              <w:t>a</w:t>
            </w:r>
            <w:proofErr w:type="spellEnd"/>
          </w:p>
        </w:tc>
      </w:tr>
      <w:tr w:rsidR="00B935A3" w:rsidRPr="00B454A7" w:rsidTr="00B454A7">
        <w:trPr>
          <w:trHeight w:val="300"/>
          <w:jc w:val="center"/>
        </w:trPr>
        <w:tc>
          <w:tcPr>
            <w:tcW w:w="1951" w:type="dxa"/>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Congenital scoliosis</w:t>
            </w:r>
          </w:p>
        </w:tc>
        <w:tc>
          <w:tcPr>
            <w:tcW w:w="0" w:type="auto"/>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£156,867</w:t>
            </w:r>
          </w:p>
          <w:p w:rsidR="004703A8" w:rsidRPr="00B454A7" w:rsidRDefault="00023BC7"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w:t>
            </w:r>
            <w:r w:rsidR="004703A8" w:rsidRPr="00B454A7">
              <w:rPr>
                <w:rFonts w:ascii="Times New Roman" w:hAnsi="Times New Roman" w:cs="Times New Roman"/>
                <w:sz w:val="20"/>
                <w:szCs w:val="20"/>
              </w:rPr>
              <w:t>7.8)</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£77,623</w:t>
            </w:r>
          </w:p>
          <w:p w:rsidR="004703A8" w:rsidRPr="00B454A7" w:rsidRDefault="00023BC7"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w:t>
            </w:r>
            <w:r w:rsidR="004703A8" w:rsidRPr="00B454A7">
              <w:rPr>
                <w:rFonts w:ascii="Times New Roman" w:hAnsi="Times New Roman" w:cs="Times New Roman"/>
                <w:sz w:val="20"/>
                <w:szCs w:val="20"/>
              </w:rPr>
              <w:t>3.9)</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21,400</w:t>
            </w:r>
          </w:p>
        </w:tc>
        <w:tc>
          <w:tcPr>
            <w:tcW w:w="0" w:type="auto"/>
            <w:shd w:val="clear" w:color="auto" w:fill="FFFFFF" w:themeFill="background1"/>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£307,851</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(15.4)</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£152,727</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(7.6)</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24,700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£163,585</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(8.2)</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£80,480</w:t>
            </w:r>
          </w:p>
          <w:p w:rsidR="004703A8" w:rsidRPr="00B454A7" w:rsidRDefault="00B935A3"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w:t>
            </w:r>
            <w:r w:rsidR="004703A8" w:rsidRPr="00B454A7">
              <w:rPr>
                <w:rFonts w:ascii="Times New Roman" w:hAnsi="Times New Roman" w:cs="Times New Roman"/>
                <w:sz w:val="20"/>
                <w:szCs w:val="20"/>
              </w:rPr>
              <w:t>4.0)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21,400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£378,290</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(18.9)</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£119,513</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(6.0)</w:t>
            </w:r>
          </w:p>
        </w:tc>
        <w:tc>
          <w:tcPr>
            <w:tcW w:w="988" w:type="dxa"/>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15,700</w:t>
            </w:r>
          </w:p>
        </w:tc>
      </w:tr>
      <w:tr w:rsidR="00B935A3" w:rsidRPr="00B454A7" w:rsidTr="00B454A7">
        <w:trPr>
          <w:trHeight w:val="300"/>
          <w:jc w:val="center"/>
        </w:trPr>
        <w:tc>
          <w:tcPr>
            <w:tcW w:w="1951" w:type="dxa"/>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Early-onset idiopathic scoliosis</w:t>
            </w:r>
          </w:p>
        </w:tc>
        <w:tc>
          <w:tcPr>
            <w:tcW w:w="0" w:type="auto"/>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£151,252</w:t>
            </w:r>
          </w:p>
          <w:p w:rsidR="004703A8" w:rsidRPr="00B454A7" w:rsidRDefault="00023BC7"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w:t>
            </w:r>
            <w:r w:rsidR="004703A8" w:rsidRPr="00B454A7">
              <w:rPr>
                <w:rFonts w:ascii="Times New Roman" w:hAnsi="Times New Roman" w:cs="Times New Roman"/>
                <w:sz w:val="20"/>
                <w:szCs w:val="20"/>
              </w:rPr>
              <w:t>7.6)</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£74,811</w:t>
            </w:r>
          </w:p>
          <w:p w:rsidR="004703A8" w:rsidRPr="00B454A7" w:rsidRDefault="00023BC7"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w:t>
            </w:r>
            <w:r w:rsidR="004703A8" w:rsidRPr="00B454A7">
              <w:rPr>
                <w:rFonts w:ascii="Times New Roman" w:hAnsi="Times New Roman" w:cs="Times New Roman"/>
                <w:sz w:val="20"/>
                <w:szCs w:val="20"/>
              </w:rPr>
              <w:t>3.7)</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21,100</w:t>
            </w:r>
          </w:p>
        </w:tc>
        <w:tc>
          <w:tcPr>
            <w:tcW w:w="0" w:type="auto"/>
            <w:shd w:val="clear" w:color="auto" w:fill="FFFFFF" w:themeFill="background1"/>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£296,859</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(14.8)</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£147,220</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(7.4)</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24,600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£160,753</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(8.0)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£79,061</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21,300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£364,807</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(18.2)</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£115,181</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(5.8)</w:t>
            </w:r>
          </w:p>
        </w:tc>
        <w:tc>
          <w:tcPr>
            <w:tcW w:w="988" w:type="dxa"/>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15,600</w:t>
            </w:r>
          </w:p>
        </w:tc>
      </w:tr>
      <w:tr w:rsidR="00B935A3" w:rsidRPr="00B454A7" w:rsidTr="00B454A7">
        <w:trPr>
          <w:trHeight w:val="300"/>
          <w:jc w:val="center"/>
        </w:trPr>
        <w:tc>
          <w:tcPr>
            <w:tcW w:w="1951" w:type="dxa"/>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Adolescent or late-onset scoliosis</w:t>
            </w:r>
          </w:p>
        </w:tc>
        <w:tc>
          <w:tcPr>
            <w:tcW w:w="0" w:type="auto"/>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£47,431</w:t>
            </w:r>
          </w:p>
          <w:p w:rsidR="004703A8" w:rsidRPr="00B454A7" w:rsidRDefault="00023BC7"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w:t>
            </w:r>
            <w:r w:rsidR="004703A8" w:rsidRPr="00B454A7">
              <w:rPr>
                <w:rFonts w:ascii="Times New Roman" w:hAnsi="Times New Roman" w:cs="Times New Roman"/>
                <w:sz w:val="20"/>
                <w:szCs w:val="20"/>
              </w:rPr>
              <w:t>2.4)</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£22,813</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(1.1)</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12,900</w:t>
            </w:r>
          </w:p>
        </w:tc>
        <w:tc>
          <w:tcPr>
            <w:tcW w:w="0" w:type="auto"/>
            <w:shd w:val="clear" w:color="auto" w:fill="FFFFFF" w:themeFill="background1"/>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£96,441</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(4.8)</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£46,816</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(2.3)</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17,800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£56,428</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(2.8)</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£26,792</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(1.3)</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14,000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£118,974</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(5.9)</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£36,191</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(1.8)</w:t>
            </w:r>
          </w:p>
        </w:tc>
        <w:tc>
          <w:tcPr>
            <w:tcW w:w="988" w:type="dxa"/>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13,600</w:t>
            </w:r>
          </w:p>
        </w:tc>
      </w:tr>
      <w:tr w:rsidR="00B935A3" w:rsidRPr="00B454A7" w:rsidTr="00B454A7">
        <w:trPr>
          <w:trHeight w:val="613"/>
          <w:jc w:val="center"/>
        </w:trPr>
        <w:tc>
          <w:tcPr>
            <w:tcW w:w="1951" w:type="dxa"/>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Adult scoliosis</w:t>
            </w:r>
          </w:p>
        </w:tc>
        <w:tc>
          <w:tcPr>
            <w:tcW w:w="0" w:type="auto"/>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£98,846</w:t>
            </w:r>
          </w:p>
          <w:p w:rsidR="004703A8" w:rsidRPr="00B454A7" w:rsidRDefault="00023BC7"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w:t>
            </w:r>
            <w:r w:rsidR="004703A8" w:rsidRPr="00B454A7">
              <w:rPr>
                <w:rFonts w:ascii="Times New Roman" w:hAnsi="Times New Roman" w:cs="Times New Roman"/>
                <w:sz w:val="20"/>
                <w:szCs w:val="20"/>
              </w:rPr>
              <w:t>4.9)</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£47,756</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(2.4)</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17,900</w:t>
            </w:r>
          </w:p>
        </w:tc>
        <w:tc>
          <w:tcPr>
            <w:tcW w:w="0" w:type="auto"/>
            <w:shd w:val="clear" w:color="auto" w:fill="FFFFFF" w:themeFill="background1"/>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£88,525</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(4.4)</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£42,586</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(2.1)</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17,100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£64,404</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(3.2)</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£30,504</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(1.5)</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14,800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£109,384</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(5.5)</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£32,750</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(1.6)</w:t>
            </w:r>
          </w:p>
        </w:tc>
        <w:tc>
          <w:tcPr>
            <w:tcW w:w="988" w:type="dxa"/>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13,400</w:t>
            </w:r>
          </w:p>
        </w:tc>
      </w:tr>
      <w:tr w:rsidR="00B935A3" w:rsidRPr="00B454A7" w:rsidTr="00B454A7">
        <w:trPr>
          <w:trHeight w:val="300"/>
          <w:jc w:val="center"/>
        </w:trPr>
        <w:tc>
          <w:tcPr>
            <w:tcW w:w="1951" w:type="dxa"/>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Congenital kyphosis</w:t>
            </w:r>
          </w:p>
        </w:tc>
        <w:tc>
          <w:tcPr>
            <w:tcW w:w="0" w:type="auto"/>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£130,406</w:t>
            </w:r>
          </w:p>
          <w:p w:rsidR="004703A8" w:rsidRPr="00B454A7" w:rsidRDefault="00023BC7"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w:t>
            </w:r>
            <w:r w:rsidR="004703A8" w:rsidRPr="00B454A7">
              <w:rPr>
                <w:rFonts w:ascii="Times New Roman" w:hAnsi="Times New Roman" w:cs="Times New Roman"/>
                <w:sz w:val="20"/>
                <w:szCs w:val="20"/>
              </w:rPr>
              <w:t>6.5)</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£64,373</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(3.2)</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20,200</w:t>
            </w:r>
          </w:p>
        </w:tc>
        <w:tc>
          <w:tcPr>
            <w:tcW w:w="0" w:type="auto"/>
            <w:shd w:val="clear" w:color="auto" w:fill="FFFFFF" w:themeFill="background1"/>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£259,788</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(13.0)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£128,646</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(6.4)</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23,900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£146,837</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(7.3)</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£72,086</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(3.6)</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20,700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£319,337</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(16.0)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£100,567</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(5.0)</w:t>
            </w:r>
          </w:p>
        </w:tc>
        <w:tc>
          <w:tcPr>
            <w:tcW w:w="988" w:type="dxa"/>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15,400</w:t>
            </w:r>
          </w:p>
        </w:tc>
      </w:tr>
      <w:tr w:rsidR="00B935A3" w:rsidRPr="00B454A7" w:rsidTr="00B454A7">
        <w:trPr>
          <w:trHeight w:val="300"/>
          <w:jc w:val="center"/>
        </w:trPr>
        <w:tc>
          <w:tcPr>
            <w:tcW w:w="1951" w:type="dxa"/>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Congenital deformities</w:t>
            </w:r>
          </w:p>
        </w:tc>
        <w:tc>
          <w:tcPr>
            <w:tcW w:w="0" w:type="auto"/>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£323,074</w:t>
            </w:r>
          </w:p>
          <w:p w:rsidR="004703A8" w:rsidRPr="00B454A7" w:rsidRDefault="00023BC7"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w:t>
            </w:r>
            <w:r w:rsidR="004703A8" w:rsidRPr="00B454A7">
              <w:rPr>
                <w:rFonts w:ascii="Times New Roman" w:hAnsi="Times New Roman" w:cs="Times New Roman"/>
                <w:sz w:val="20"/>
                <w:szCs w:val="20"/>
              </w:rPr>
              <w:t>16.2)</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£160,880</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(8.0)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25,100</w:t>
            </w:r>
          </w:p>
        </w:tc>
        <w:tc>
          <w:tcPr>
            <w:tcW w:w="0" w:type="auto"/>
            <w:shd w:val="clear" w:color="auto" w:fill="FFFFFF" w:themeFill="background1"/>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£632,018</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(31.6)</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£315,110</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(15.8)</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27,300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£285,990</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(14.3)</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£141,797</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(7.1)</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24,400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£775,919</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(38.8)</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£247,256</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(12.4)</w:t>
            </w:r>
          </w:p>
        </w:tc>
        <w:tc>
          <w:tcPr>
            <w:tcW w:w="988" w:type="dxa"/>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16,000</w:t>
            </w:r>
          </w:p>
        </w:tc>
      </w:tr>
      <w:tr w:rsidR="00B935A3" w:rsidRPr="00B454A7" w:rsidTr="00B454A7">
        <w:trPr>
          <w:trHeight w:val="300"/>
          <w:jc w:val="center"/>
        </w:trPr>
        <w:tc>
          <w:tcPr>
            <w:tcW w:w="1951" w:type="dxa"/>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Scheuermann's disease adolescent</w:t>
            </w:r>
          </w:p>
        </w:tc>
        <w:tc>
          <w:tcPr>
            <w:tcW w:w="0" w:type="auto"/>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£46,542</w:t>
            </w:r>
          </w:p>
          <w:p w:rsidR="004703A8" w:rsidRPr="00B454A7" w:rsidRDefault="00023BC7"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w:t>
            </w:r>
            <w:r w:rsidR="004703A8" w:rsidRPr="00B454A7">
              <w:rPr>
                <w:rFonts w:ascii="Times New Roman" w:hAnsi="Times New Roman" w:cs="Times New Roman"/>
                <w:sz w:val="20"/>
                <w:szCs w:val="20"/>
              </w:rPr>
              <w:t>2.3)</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£22,372</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(1.1)</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12,800</w:t>
            </w:r>
          </w:p>
        </w:tc>
        <w:tc>
          <w:tcPr>
            <w:tcW w:w="0" w:type="auto"/>
            <w:shd w:val="clear" w:color="auto" w:fill="FFFFFF" w:themeFill="background1"/>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£96,081</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(4.8)</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£46,631</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(2.3)</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17,800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£57,753</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(2.9)</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£27,450</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(1.4)</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14,100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£118,535</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(5.9)</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£36,043</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(1.8)</w:t>
            </w:r>
          </w:p>
        </w:tc>
        <w:tc>
          <w:tcPr>
            <w:tcW w:w="988" w:type="dxa"/>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13,600</w:t>
            </w:r>
          </w:p>
        </w:tc>
      </w:tr>
      <w:tr w:rsidR="00B935A3" w:rsidRPr="00B454A7" w:rsidTr="00B454A7">
        <w:trPr>
          <w:trHeight w:val="300"/>
          <w:jc w:val="center"/>
        </w:trPr>
        <w:tc>
          <w:tcPr>
            <w:tcW w:w="1951" w:type="dxa"/>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Scheuermann's disease adult</w:t>
            </w:r>
          </w:p>
        </w:tc>
        <w:tc>
          <w:tcPr>
            <w:tcW w:w="0" w:type="auto"/>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£115,158</w:t>
            </w:r>
          </w:p>
          <w:p w:rsidR="004703A8" w:rsidRPr="00B454A7" w:rsidRDefault="00023BC7"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w:t>
            </w:r>
            <w:r w:rsidR="004703A8" w:rsidRPr="00B454A7">
              <w:rPr>
                <w:rFonts w:ascii="Times New Roman" w:hAnsi="Times New Roman" w:cs="Times New Roman"/>
                <w:sz w:val="20"/>
                <w:szCs w:val="20"/>
              </w:rPr>
              <w:t>5.8)</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£55,904</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(2.8)</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18,900</w:t>
            </w:r>
          </w:p>
        </w:tc>
        <w:tc>
          <w:tcPr>
            <w:tcW w:w="0" w:type="auto"/>
            <w:shd w:val="clear" w:color="auto" w:fill="FFFFFF" w:themeFill="background1"/>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£103,187</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(5.2)</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£49,908</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(2.5)</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18,200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£78,597</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(3.9)</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£37,590</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(1.9)</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16,200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£127,381</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(6.4)</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£38,500</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(1.9)</w:t>
            </w:r>
          </w:p>
        </w:tc>
        <w:tc>
          <w:tcPr>
            <w:tcW w:w="988" w:type="dxa"/>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13,700</w:t>
            </w:r>
          </w:p>
        </w:tc>
      </w:tr>
      <w:tr w:rsidR="00B935A3" w:rsidRPr="00B454A7" w:rsidTr="00B454A7">
        <w:trPr>
          <w:trHeight w:val="300"/>
          <w:jc w:val="center"/>
        </w:trPr>
        <w:tc>
          <w:tcPr>
            <w:tcW w:w="1951" w:type="dxa"/>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Ankylosing spondylitis</w:t>
            </w:r>
          </w:p>
        </w:tc>
        <w:tc>
          <w:tcPr>
            <w:tcW w:w="0" w:type="auto"/>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£123,951</w:t>
            </w:r>
          </w:p>
          <w:p w:rsidR="004703A8" w:rsidRPr="00B454A7" w:rsidRDefault="00023BC7"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w:t>
            </w:r>
            <w:r w:rsidR="004703A8" w:rsidRPr="00B454A7">
              <w:rPr>
                <w:rFonts w:ascii="Times New Roman" w:hAnsi="Times New Roman" w:cs="Times New Roman"/>
                <w:sz w:val="20"/>
                <w:szCs w:val="20"/>
              </w:rPr>
              <w:t>6.2)</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£60,332</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19,400</w:t>
            </w:r>
          </w:p>
        </w:tc>
        <w:tc>
          <w:tcPr>
            <w:tcW w:w="0" w:type="auto"/>
            <w:shd w:val="clear" w:color="auto" w:fill="FFFFFF" w:themeFill="background1"/>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£111,099</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(5.6)</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£53,894</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(2.7)</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18,700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£70,521</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(3.5)</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£33,568</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(1.7)</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15,500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£137,074</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(6.9)</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£41,646</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(2.1)</w:t>
            </w:r>
          </w:p>
        </w:tc>
        <w:tc>
          <w:tcPr>
            <w:tcW w:w="988" w:type="dxa"/>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13,900</w:t>
            </w:r>
          </w:p>
        </w:tc>
      </w:tr>
      <w:tr w:rsidR="00B935A3" w:rsidRPr="00B454A7" w:rsidTr="00B454A7">
        <w:trPr>
          <w:trHeight w:val="300"/>
          <w:jc w:val="center"/>
        </w:trPr>
        <w:tc>
          <w:tcPr>
            <w:tcW w:w="1951" w:type="dxa"/>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Deforming dorsopathies non adult</w:t>
            </w:r>
          </w:p>
        </w:tc>
        <w:tc>
          <w:tcPr>
            <w:tcW w:w="0" w:type="auto"/>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£77,040</w:t>
            </w:r>
          </w:p>
          <w:p w:rsidR="004703A8" w:rsidRPr="00B454A7" w:rsidRDefault="00023BC7"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w:t>
            </w:r>
            <w:r w:rsidR="004703A8" w:rsidRPr="00B454A7">
              <w:rPr>
                <w:rFonts w:ascii="Times New Roman" w:hAnsi="Times New Roman" w:cs="Times New Roman"/>
                <w:sz w:val="20"/>
                <w:szCs w:val="20"/>
              </w:rPr>
              <w:t>3.9)</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£37,645</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(1.9)</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16,500</w:t>
            </w:r>
          </w:p>
        </w:tc>
        <w:tc>
          <w:tcPr>
            <w:tcW w:w="0" w:type="auto"/>
            <w:shd w:val="clear" w:color="auto" w:fill="FFFFFF" w:themeFill="background1"/>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£156,140</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(7.8)</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£76,721</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(3.8)</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21,100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£87,997</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(4.4)</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£42,606</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(2.1)</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17,200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£192,203</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(9.6)</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£59,717</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(3.0)</w:t>
            </w:r>
          </w:p>
        </w:tc>
        <w:tc>
          <w:tcPr>
            <w:tcW w:w="988" w:type="dxa"/>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14,700</w:t>
            </w:r>
          </w:p>
        </w:tc>
      </w:tr>
      <w:tr w:rsidR="00B935A3" w:rsidRPr="00B454A7" w:rsidTr="00B454A7">
        <w:trPr>
          <w:trHeight w:val="300"/>
          <w:jc w:val="center"/>
        </w:trPr>
        <w:tc>
          <w:tcPr>
            <w:tcW w:w="1951" w:type="dxa"/>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Deforming dorsopathies adults</w:t>
            </w:r>
          </w:p>
        </w:tc>
        <w:tc>
          <w:tcPr>
            <w:tcW w:w="0" w:type="auto"/>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£96,983</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(4.8)</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£46,823</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2.3)</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17,700</w:t>
            </w:r>
          </w:p>
        </w:tc>
        <w:tc>
          <w:tcPr>
            <w:tcW w:w="0" w:type="auto"/>
            <w:shd w:val="clear" w:color="auto" w:fill="FFFFFF" w:themeFill="background1"/>
            <w:noWrap/>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£86,850</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(4.3)</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£41,747</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(2.1)</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16,900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£63,959</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(3.2)</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£30,281</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 1.5)</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14,700</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£107,330</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(5.4)</w:t>
            </w:r>
          </w:p>
        </w:tc>
        <w:tc>
          <w:tcPr>
            <w:tcW w:w="0" w:type="auto"/>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£32,090</w:t>
            </w:r>
          </w:p>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(1.6)</w:t>
            </w:r>
          </w:p>
        </w:tc>
        <w:tc>
          <w:tcPr>
            <w:tcW w:w="988" w:type="dxa"/>
            <w:shd w:val="clear" w:color="auto" w:fill="FFFFFF" w:themeFill="background1"/>
            <w:vAlign w:val="center"/>
          </w:tcPr>
          <w:p w:rsidR="004703A8" w:rsidRPr="00B454A7" w:rsidRDefault="004703A8" w:rsidP="00B454A7">
            <w:pPr>
              <w:spacing w:after="0" w:line="240" w:lineRule="auto"/>
              <w:jc w:val="center"/>
              <w:rPr>
                <w:rFonts w:ascii="Times New Roman" w:hAnsi="Times New Roman" w:cs="Times New Roman"/>
                <w:sz w:val="20"/>
                <w:szCs w:val="20"/>
              </w:rPr>
            </w:pPr>
            <w:r w:rsidRPr="00B454A7">
              <w:rPr>
                <w:rFonts w:ascii="Times New Roman" w:hAnsi="Times New Roman" w:cs="Times New Roman"/>
                <w:sz w:val="20"/>
                <w:szCs w:val="20"/>
              </w:rPr>
              <w:t>13,300</w:t>
            </w:r>
          </w:p>
        </w:tc>
      </w:tr>
      <w:tr w:rsidR="004703A8" w:rsidRPr="00B454A7" w:rsidTr="00B454A7">
        <w:trPr>
          <w:trHeight w:val="300"/>
          <w:jc w:val="center"/>
        </w:trPr>
        <w:tc>
          <w:tcPr>
            <w:tcW w:w="15053" w:type="dxa"/>
            <w:gridSpan w:val="13"/>
            <w:vAlign w:val="center"/>
          </w:tcPr>
          <w:p w:rsidR="004703A8" w:rsidRPr="00B454A7" w:rsidRDefault="004703A8" w:rsidP="00B454A7">
            <w:pPr>
              <w:spacing w:after="0" w:line="240" w:lineRule="auto"/>
              <w:rPr>
                <w:rFonts w:ascii="Times New Roman" w:hAnsi="Times New Roman" w:cs="Times New Roman"/>
                <w:sz w:val="20"/>
                <w:szCs w:val="20"/>
              </w:rPr>
            </w:pPr>
            <w:r w:rsidRPr="00B454A7">
              <w:rPr>
                <w:rFonts w:ascii="Times New Roman" w:hAnsi="Times New Roman" w:cs="Times New Roman"/>
                <w:sz w:val="20"/>
                <w:szCs w:val="20"/>
              </w:rPr>
              <w:t xml:space="preserve">TA1, Throughput assumption 1 – patient throughput based on capacity (100% utilisation) of </w:t>
            </w:r>
            <w:r w:rsidR="00D83E0F">
              <w:rPr>
                <w:rFonts w:ascii="Times New Roman" w:hAnsi="Times New Roman" w:cs="Times New Roman"/>
                <w:sz w:val="20"/>
                <w:szCs w:val="20"/>
              </w:rPr>
              <w:t>EOS®</w:t>
            </w:r>
            <w:r w:rsidRPr="00B454A7">
              <w:rPr>
                <w:rFonts w:ascii="Times New Roman" w:hAnsi="Times New Roman" w:cs="Times New Roman"/>
                <w:sz w:val="20"/>
                <w:szCs w:val="20"/>
              </w:rPr>
              <w:t xml:space="preserve"> at 30 patients per working day for 251 working days per year, equivalent to the utilisation of CR.</w:t>
            </w:r>
          </w:p>
          <w:p w:rsidR="004703A8" w:rsidRPr="00B454A7" w:rsidRDefault="004703A8" w:rsidP="00B454A7">
            <w:pPr>
              <w:spacing w:after="0" w:line="240" w:lineRule="auto"/>
              <w:rPr>
                <w:rFonts w:ascii="Times New Roman" w:hAnsi="Times New Roman" w:cs="Times New Roman"/>
                <w:sz w:val="20"/>
                <w:szCs w:val="20"/>
              </w:rPr>
            </w:pPr>
            <w:r w:rsidRPr="00B454A7">
              <w:rPr>
                <w:rFonts w:ascii="Times New Roman" w:hAnsi="Times New Roman" w:cs="Times New Roman"/>
                <w:sz w:val="20"/>
                <w:szCs w:val="20"/>
              </w:rPr>
              <w:t xml:space="preserve">TA2, Throughput assumption 2 – patient throughput based on full capacity (100% utilisation) of </w:t>
            </w:r>
            <w:r w:rsidR="00D83E0F">
              <w:rPr>
                <w:rFonts w:ascii="Times New Roman" w:hAnsi="Times New Roman" w:cs="Times New Roman"/>
                <w:sz w:val="20"/>
                <w:szCs w:val="20"/>
              </w:rPr>
              <w:t>EOS®</w:t>
            </w:r>
            <w:r w:rsidRPr="00B454A7">
              <w:rPr>
                <w:rFonts w:ascii="Times New Roman" w:hAnsi="Times New Roman" w:cs="Times New Roman"/>
                <w:sz w:val="20"/>
                <w:szCs w:val="20"/>
              </w:rPr>
              <w:t xml:space="preserve"> at 48 patients per working day for 251 working days per year, while utilisation of CR is 30 patients per working day</w:t>
            </w:r>
          </w:p>
          <w:p w:rsidR="00FE112F" w:rsidRPr="00B454A7" w:rsidRDefault="00D004B9" w:rsidP="00B454A7">
            <w:pPr>
              <w:spacing w:after="0" w:line="240" w:lineRule="auto"/>
              <w:rPr>
                <w:rFonts w:ascii="Times New Roman" w:hAnsi="Times New Roman" w:cs="Times New Roman"/>
                <w:sz w:val="20"/>
                <w:szCs w:val="20"/>
              </w:rPr>
            </w:pPr>
            <w:proofErr w:type="spellStart"/>
            <w:r w:rsidRPr="00B454A7">
              <w:rPr>
                <w:rFonts w:ascii="Times New Roman" w:hAnsi="Times New Roman" w:cs="Times New Roman"/>
                <w:sz w:val="20"/>
                <w:szCs w:val="20"/>
                <w:vertAlign w:val="superscript"/>
              </w:rPr>
              <w:t>a</w:t>
            </w:r>
            <w:r w:rsidR="00FE112F" w:rsidRPr="00B454A7">
              <w:rPr>
                <w:rFonts w:ascii="Times New Roman" w:hAnsi="Times New Roman" w:cs="Times New Roman"/>
                <w:sz w:val="20"/>
                <w:szCs w:val="20"/>
              </w:rPr>
              <w:t>TR</w:t>
            </w:r>
            <w:proofErr w:type="spellEnd"/>
            <w:r w:rsidR="00FE112F" w:rsidRPr="00B454A7">
              <w:rPr>
                <w:rFonts w:ascii="Times New Roman" w:hAnsi="Times New Roman" w:cs="Times New Roman"/>
                <w:sz w:val="20"/>
                <w:szCs w:val="20"/>
              </w:rPr>
              <w:t xml:space="preserve"> - Throughput required for ICER to meet threshold of £20,000 per additional QALY</w:t>
            </w:r>
          </w:p>
          <w:p w:rsidR="00FE112F" w:rsidRPr="00B454A7" w:rsidRDefault="00FE112F" w:rsidP="00B454A7">
            <w:pPr>
              <w:spacing w:after="0" w:line="240" w:lineRule="auto"/>
              <w:rPr>
                <w:rFonts w:ascii="Times New Roman" w:hAnsi="Times New Roman" w:cs="Times New Roman"/>
                <w:sz w:val="20"/>
                <w:szCs w:val="20"/>
              </w:rPr>
            </w:pPr>
            <w:r w:rsidRPr="00B454A7">
              <w:rPr>
                <w:rFonts w:ascii="Times New Roman" w:hAnsi="Times New Roman" w:cs="Times New Roman"/>
                <w:sz w:val="20"/>
                <w:szCs w:val="20"/>
              </w:rPr>
              <w:t xml:space="preserve">Figures in parenthesis are the </w:t>
            </w:r>
            <w:r w:rsidR="00B935A3" w:rsidRPr="00B454A7">
              <w:rPr>
                <w:rFonts w:ascii="Times New Roman" w:hAnsi="Times New Roman" w:cs="Times New Roman"/>
                <w:sz w:val="20"/>
                <w:szCs w:val="20"/>
              </w:rPr>
              <w:t xml:space="preserve">ratio between </w:t>
            </w:r>
            <w:r w:rsidRPr="00B454A7">
              <w:rPr>
                <w:rFonts w:ascii="Times New Roman" w:hAnsi="Times New Roman" w:cs="Times New Roman"/>
                <w:sz w:val="20"/>
                <w:szCs w:val="20"/>
              </w:rPr>
              <w:t>additional QALYs needed, over and above those from radiation reduction, to achieve a cost-effectiveness ratio of £20,000 per additional QALY</w:t>
            </w:r>
            <w:r w:rsidR="00B935A3" w:rsidRPr="00B454A7">
              <w:rPr>
                <w:rFonts w:ascii="Times New Roman" w:hAnsi="Times New Roman" w:cs="Times New Roman"/>
                <w:sz w:val="20"/>
                <w:szCs w:val="20"/>
              </w:rPr>
              <w:t xml:space="preserve"> and the incremental QALYs achieved for each indication and scenario</w:t>
            </w:r>
          </w:p>
        </w:tc>
      </w:tr>
    </w:tbl>
    <w:p w:rsidR="0027256B" w:rsidRPr="00CB188A" w:rsidRDefault="0027256B" w:rsidP="002D05BD">
      <w:pPr>
        <w:spacing w:line="480" w:lineRule="auto"/>
        <w:rPr>
          <w:rFonts w:ascii="Times New Roman" w:eastAsia="Times New Roman" w:hAnsi="Times New Roman" w:cs="Times New Roman"/>
          <w:sz w:val="24"/>
          <w:szCs w:val="24"/>
        </w:rPr>
        <w:sectPr w:rsidR="0027256B" w:rsidRPr="00CB188A" w:rsidSect="00B935A3">
          <w:pgSz w:w="16838" w:h="11906" w:orient="landscape"/>
          <w:pgMar w:top="1134" w:right="1440" w:bottom="1134" w:left="1440" w:header="708" w:footer="708" w:gutter="0"/>
          <w:cols w:space="708"/>
          <w:docGrid w:linePitch="360"/>
        </w:sectPr>
      </w:pPr>
      <w:r w:rsidRPr="00CB188A">
        <w:rPr>
          <w:rFonts w:ascii="Times New Roman" w:hAnsi="Times New Roman" w:cs="Times New Roman"/>
          <w:sz w:val="24"/>
          <w:szCs w:val="24"/>
        </w:rPr>
        <w:br w:type="page"/>
      </w:r>
    </w:p>
    <w:p w:rsidR="00187812" w:rsidRPr="00CB188A" w:rsidRDefault="00187812" w:rsidP="002D05BD">
      <w:pPr>
        <w:pStyle w:val="Default"/>
        <w:spacing w:before="240" w:line="480" w:lineRule="auto"/>
        <w:rPr>
          <w:rFonts w:ascii="Times New Roman" w:hAnsi="Times New Roman"/>
          <w:sz w:val="24"/>
          <w:szCs w:val="24"/>
          <w:lang w:val="en-GB"/>
        </w:rPr>
      </w:pPr>
      <w:r w:rsidRPr="00CB188A">
        <w:rPr>
          <w:rFonts w:ascii="Times New Roman" w:hAnsi="Times New Roman"/>
          <w:sz w:val="24"/>
          <w:szCs w:val="24"/>
          <w:lang w:val="en-GB"/>
        </w:rPr>
        <w:lastRenderedPageBreak/>
        <w:t>Figure 1</w:t>
      </w:r>
      <w:r w:rsidR="009240BF">
        <w:rPr>
          <w:rFonts w:ascii="Times New Roman" w:hAnsi="Times New Roman"/>
          <w:sz w:val="24"/>
          <w:szCs w:val="24"/>
          <w:lang w:val="en-GB"/>
        </w:rPr>
        <w:tab/>
        <w:t>Model schematic</w:t>
      </w:r>
    </w:p>
    <w:p w:rsidR="007945B4" w:rsidRPr="00CB188A" w:rsidRDefault="00FD5054" w:rsidP="002D05BD">
      <w:pPr>
        <w:pStyle w:val="Default"/>
        <w:spacing w:before="240" w:line="480" w:lineRule="auto"/>
        <w:rPr>
          <w:rFonts w:ascii="Times New Roman" w:hAnsi="Times New Roman"/>
          <w:sz w:val="24"/>
          <w:szCs w:val="24"/>
          <w:lang w:val="en-GB"/>
        </w:rPr>
      </w:pPr>
      <w:r w:rsidRPr="00FD5054">
        <w:rPr>
          <w:rFonts w:ascii="Times New Roman" w:hAnsi="Times New Roman"/>
          <w:noProof/>
          <w:sz w:val="24"/>
          <w:szCs w:val="24"/>
          <w:lang w:val="en-GB" w:eastAsia="en-GB"/>
        </w:rPr>
        <w:drawing>
          <wp:inline distT="0" distB="0" distL="0" distR="0">
            <wp:extent cx="5731510" cy="7475457"/>
            <wp:effectExtent l="19050" t="0" r="2540" b="0"/>
            <wp:docPr id="3"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3753528" cy="17938204"/>
                      <a:chOff x="10261377" y="13065596"/>
                      <a:chExt cx="13753528" cy="17938204"/>
                    </a:xfrm>
                  </a:grpSpPr>
                  <a:grpSp>
                    <a:nvGrpSpPr>
                      <a:cNvPr id="46" name="Group 45"/>
                      <a:cNvGrpSpPr/>
                    </a:nvGrpSpPr>
                    <a:grpSpPr>
                      <a:xfrm>
                        <a:off x="10261377" y="13065596"/>
                        <a:ext cx="13753528" cy="17938204"/>
                        <a:chOff x="10261377" y="13065596"/>
                        <a:chExt cx="13753528" cy="17938204"/>
                      </a:xfrm>
                    </a:grpSpPr>
                    <a:graphicFrame>
                      <a:nvGraphicFramePr>
                        <a:cNvPr id="63" name="Diagram 62"/>
                        <a:cNvGraphicFramePr/>
                      </a:nvGraphicFramePr>
                      <a:graphic>
                        <a:graphicData uri="http://schemas.openxmlformats.org/drawingml/2006/diagram">
                          <dgm:relIds xmlns:dgm="http://schemas.openxmlformats.org/drawingml/2006/diagram" xmlns:r="http://schemas.openxmlformats.org/officeDocument/2006/relationships" r:dm="rId9" r:lo="rId10" r:qs="rId11" r:cs="rId12"/>
                        </a:graphicData>
                      </a:graphic>
                      <a:xfrm>
                        <a:off x="10261377" y="15801900"/>
                        <a:ext cx="13753528" cy="15201900"/>
                      </a:xfrm>
                    </a:graphicFrame>
                    <a:sp>
                      <a:nvSpPr>
                        <a:cNvPr id="69" name="Down Arrow Callout 68"/>
                        <a:cNvSpPr/>
                      </a:nvSpPr>
                      <a:spPr>
                        <a:xfrm>
                          <a:off x="12565633" y="13065596"/>
                          <a:ext cx="4104456" cy="2664296"/>
                        </a:xfrm>
                        <a:prstGeom prst="downArrowCallout">
                          <a:avLst/>
                        </a:prstGeom>
                        <a:noFill/>
                        <a:ln w="57150">
                          <a:solidFill>
                            <a:schemeClr val="tx2">
                              <a:lumMod val="60000"/>
                              <a:lumOff val="40000"/>
                            </a:schemeClr>
                          </a:solidFill>
                        </a:ln>
                        <a:effectLst>
                          <a:outerShdw blurRad="50800" dist="38100" dir="8100000" algn="tr" rotWithShape="0">
                            <a:prstClr val="black">
                              <a:alpha val="40000"/>
                            </a:prstClr>
                          </a:outerShdw>
                        </a:effectLst>
                      </a:spPr>
                      <a:txSp>
                        <a:txBody>
                          <a:bodyPr rtlCol="0" anchor="ctr"/>
                          <a:lstStyle>
                            <a:defPPr>
                              <a:defRPr lang="es-ES"/>
                            </a:defPPr>
                            <a:lvl1pPr algn="l" defTabSz="2838450" rtl="0" fontAlgn="base">
                              <a:spcBef>
                                <a:spcPct val="0"/>
                              </a:spcBef>
                              <a:spcAft>
                                <a:spcPct val="0"/>
                              </a:spcAft>
                              <a:defRPr sz="5600" kern="1200">
                                <a:solidFill>
                                  <a:schemeClr val="lt1"/>
                                </a:solidFill>
                                <a:latin typeface="+mn-lt"/>
                                <a:ea typeface="+mn-ea"/>
                                <a:cs typeface="+mn-cs"/>
                              </a:defRPr>
                            </a:lvl1pPr>
                            <a:lvl2pPr marL="1419225" indent="-962025" algn="l" defTabSz="2838450" rtl="0" fontAlgn="base">
                              <a:spcBef>
                                <a:spcPct val="0"/>
                              </a:spcBef>
                              <a:spcAft>
                                <a:spcPct val="0"/>
                              </a:spcAft>
                              <a:defRPr sz="5600" kern="1200">
                                <a:solidFill>
                                  <a:schemeClr val="lt1"/>
                                </a:solidFill>
                                <a:latin typeface="+mn-lt"/>
                                <a:ea typeface="+mn-ea"/>
                                <a:cs typeface="+mn-cs"/>
                              </a:defRPr>
                            </a:lvl2pPr>
                            <a:lvl3pPr marL="2838450" indent="-1924050" algn="l" defTabSz="2838450" rtl="0" fontAlgn="base">
                              <a:spcBef>
                                <a:spcPct val="0"/>
                              </a:spcBef>
                              <a:spcAft>
                                <a:spcPct val="0"/>
                              </a:spcAft>
                              <a:defRPr sz="5600" kern="1200">
                                <a:solidFill>
                                  <a:schemeClr val="lt1"/>
                                </a:solidFill>
                                <a:latin typeface="+mn-lt"/>
                                <a:ea typeface="+mn-ea"/>
                                <a:cs typeface="+mn-cs"/>
                              </a:defRPr>
                            </a:lvl3pPr>
                            <a:lvl4pPr marL="4257675" indent="-2886075" algn="l" defTabSz="2838450" rtl="0" fontAlgn="base">
                              <a:spcBef>
                                <a:spcPct val="0"/>
                              </a:spcBef>
                              <a:spcAft>
                                <a:spcPct val="0"/>
                              </a:spcAft>
                              <a:defRPr sz="5600" kern="1200">
                                <a:solidFill>
                                  <a:schemeClr val="lt1"/>
                                </a:solidFill>
                                <a:latin typeface="+mn-lt"/>
                                <a:ea typeface="+mn-ea"/>
                                <a:cs typeface="+mn-cs"/>
                              </a:defRPr>
                            </a:lvl4pPr>
                            <a:lvl5pPr marL="5676900" indent="-3848100" algn="l" defTabSz="2838450" rtl="0" fontAlgn="base">
                              <a:spcBef>
                                <a:spcPct val="0"/>
                              </a:spcBef>
                              <a:spcAft>
                                <a:spcPct val="0"/>
                              </a:spcAft>
                              <a:defRPr sz="5600" kern="1200">
                                <a:solidFill>
                                  <a:schemeClr val="lt1"/>
                                </a:solidFill>
                                <a:latin typeface="+mn-lt"/>
                                <a:ea typeface="+mn-ea"/>
                                <a:cs typeface="+mn-cs"/>
                              </a:defRPr>
                            </a:lvl5pPr>
                            <a:lvl6pPr marL="2286000" algn="l" defTabSz="914400" rtl="0" eaLnBrk="1" latinLnBrk="0" hangingPunct="1">
                              <a:defRPr sz="5600" kern="1200">
                                <a:solidFill>
                                  <a:schemeClr val="lt1"/>
                                </a:solidFill>
                                <a:latin typeface="+mn-lt"/>
                                <a:ea typeface="+mn-ea"/>
                                <a:cs typeface="+mn-cs"/>
                              </a:defRPr>
                            </a:lvl6pPr>
                            <a:lvl7pPr marL="2743200" algn="l" defTabSz="914400" rtl="0" eaLnBrk="1" latinLnBrk="0" hangingPunct="1">
                              <a:defRPr sz="5600" kern="1200">
                                <a:solidFill>
                                  <a:schemeClr val="lt1"/>
                                </a:solidFill>
                                <a:latin typeface="+mn-lt"/>
                                <a:ea typeface="+mn-ea"/>
                                <a:cs typeface="+mn-cs"/>
                              </a:defRPr>
                            </a:lvl7pPr>
                            <a:lvl8pPr marL="3200400" algn="l" defTabSz="914400" rtl="0" eaLnBrk="1" latinLnBrk="0" hangingPunct="1">
                              <a:defRPr sz="5600" kern="1200">
                                <a:solidFill>
                                  <a:schemeClr val="lt1"/>
                                </a:solidFill>
                                <a:latin typeface="+mn-lt"/>
                                <a:ea typeface="+mn-ea"/>
                                <a:cs typeface="+mn-cs"/>
                              </a:defRPr>
                            </a:lvl8pPr>
                            <a:lvl9pPr marL="3657600" algn="l" defTabSz="914400" rtl="0" eaLnBrk="1" latinLnBrk="0" hangingPunct="1">
                              <a:defRPr sz="5600" kern="1200">
                                <a:solidFill>
                                  <a:schemeClr val="lt1"/>
                                </a:solidFill>
                                <a:latin typeface="+mn-lt"/>
                                <a:ea typeface="+mn-ea"/>
                                <a:cs typeface="+mn-cs"/>
                              </a:defRPr>
                            </a:lvl9pPr>
                          </a:lstStyle>
                          <a:p>
                            <a:pPr algn="ctr"/>
                            <a:r>
                              <a:rPr lang="en-GB" sz="4000" dirty="0" smtClean="0">
                                <a:solidFill>
                                  <a:schemeClr val="tx1"/>
                                </a:solidFill>
                                <a:latin typeface="Palatino Linotype" pitchFamily="18" charset="0"/>
                              </a:rPr>
                              <a:t>EOS®</a:t>
                            </a:r>
                            <a:endParaRPr lang="en-GB" sz="4000" dirty="0">
                              <a:solidFill>
                                <a:schemeClr val="tx1"/>
                              </a:solidFill>
                              <a:latin typeface="Palatino Linotype"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Down Arrow Callout 69"/>
                        <a:cNvSpPr/>
                      </a:nvSpPr>
                      <a:spPr>
                        <a:xfrm>
                          <a:off x="18110249" y="13065596"/>
                          <a:ext cx="4104456" cy="2664296"/>
                        </a:xfrm>
                        <a:prstGeom prst="downArrowCallout">
                          <a:avLst/>
                        </a:prstGeom>
                        <a:noFill/>
                        <a:ln w="57150">
                          <a:solidFill>
                            <a:schemeClr val="tx2">
                              <a:lumMod val="60000"/>
                              <a:lumOff val="40000"/>
                            </a:schemeClr>
                          </a:solidFill>
                        </a:ln>
                        <a:effectLst>
                          <a:outerShdw blurRad="50800" dist="38100" dir="8100000" algn="tr" rotWithShape="0">
                            <a:prstClr val="black">
                              <a:alpha val="40000"/>
                            </a:prstClr>
                          </a:outerShdw>
                        </a:effectLst>
                      </a:spPr>
                      <a:txSp>
                        <a:txBody>
                          <a:bodyPr rtlCol="0" anchor="ctr"/>
                          <a:lstStyle>
                            <a:defPPr>
                              <a:defRPr lang="es-ES"/>
                            </a:defPPr>
                            <a:lvl1pPr algn="l" defTabSz="2838450" rtl="0" fontAlgn="base">
                              <a:spcBef>
                                <a:spcPct val="0"/>
                              </a:spcBef>
                              <a:spcAft>
                                <a:spcPct val="0"/>
                              </a:spcAft>
                              <a:defRPr sz="5600" kern="1200">
                                <a:solidFill>
                                  <a:schemeClr val="lt1"/>
                                </a:solidFill>
                                <a:latin typeface="+mn-lt"/>
                                <a:ea typeface="+mn-ea"/>
                                <a:cs typeface="+mn-cs"/>
                              </a:defRPr>
                            </a:lvl1pPr>
                            <a:lvl2pPr marL="1419225" indent="-962025" algn="l" defTabSz="2838450" rtl="0" fontAlgn="base">
                              <a:spcBef>
                                <a:spcPct val="0"/>
                              </a:spcBef>
                              <a:spcAft>
                                <a:spcPct val="0"/>
                              </a:spcAft>
                              <a:defRPr sz="5600" kern="1200">
                                <a:solidFill>
                                  <a:schemeClr val="lt1"/>
                                </a:solidFill>
                                <a:latin typeface="+mn-lt"/>
                                <a:ea typeface="+mn-ea"/>
                                <a:cs typeface="+mn-cs"/>
                              </a:defRPr>
                            </a:lvl2pPr>
                            <a:lvl3pPr marL="2838450" indent="-1924050" algn="l" defTabSz="2838450" rtl="0" fontAlgn="base">
                              <a:spcBef>
                                <a:spcPct val="0"/>
                              </a:spcBef>
                              <a:spcAft>
                                <a:spcPct val="0"/>
                              </a:spcAft>
                              <a:defRPr sz="5600" kern="1200">
                                <a:solidFill>
                                  <a:schemeClr val="lt1"/>
                                </a:solidFill>
                                <a:latin typeface="+mn-lt"/>
                                <a:ea typeface="+mn-ea"/>
                                <a:cs typeface="+mn-cs"/>
                              </a:defRPr>
                            </a:lvl3pPr>
                            <a:lvl4pPr marL="4257675" indent="-2886075" algn="l" defTabSz="2838450" rtl="0" fontAlgn="base">
                              <a:spcBef>
                                <a:spcPct val="0"/>
                              </a:spcBef>
                              <a:spcAft>
                                <a:spcPct val="0"/>
                              </a:spcAft>
                              <a:defRPr sz="5600" kern="1200">
                                <a:solidFill>
                                  <a:schemeClr val="lt1"/>
                                </a:solidFill>
                                <a:latin typeface="+mn-lt"/>
                                <a:ea typeface="+mn-ea"/>
                                <a:cs typeface="+mn-cs"/>
                              </a:defRPr>
                            </a:lvl4pPr>
                            <a:lvl5pPr marL="5676900" indent="-3848100" algn="l" defTabSz="2838450" rtl="0" fontAlgn="base">
                              <a:spcBef>
                                <a:spcPct val="0"/>
                              </a:spcBef>
                              <a:spcAft>
                                <a:spcPct val="0"/>
                              </a:spcAft>
                              <a:defRPr sz="5600" kern="1200">
                                <a:solidFill>
                                  <a:schemeClr val="lt1"/>
                                </a:solidFill>
                                <a:latin typeface="+mn-lt"/>
                                <a:ea typeface="+mn-ea"/>
                                <a:cs typeface="+mn-cs"/>
                              </a:defRPr>
                            </a:lvl5pPr>
                            <a:lvl6pPr marL="2286000" algn="l" defTabSz="914400" rtl="0" eaLnBrk="1" latinLnBrk="0" hangingPunct="1">
                              <a:defRPr sz="5600" kern="1200">
                                <a:solidFill>
                                  <a:schemeClr val="lt1"/>
                                </a:solidFill>
                                <a:latin typeface="+mn-lt"/>
                                <a:ea typeface="+mn-ea"/>
                                <a:cs typeface="+mn-cs"/>
                              </a:defRPr>
                            </a:lvl6pPr>
                            <a:lvl7pPr marL="2743200" algn="l" defTabSz="914400" rtl="0" eaLnBrk="1" latinLnBrk="0" hangingPunct="1">
                              <a:defRPr sz="5600" kern="1200">
                                <a:solidFill>
                                  <a:schemeClr val="lt1"/>
                                </a:solidFill>
                                <a:latin typeface="+mn-lt"/>
                                <a:ea typeface="+mn-ea"/>
                                <a:cs typeface="+mn-cs"/>
                              </a:defRPr>
                            </a:lvl7pPr>
                            <a:lvl8pPr marL="3200400" algn="l" defTabSz="914400" rtl="0" eaLnBrk="1" latinLnBrk="0" hangingPunct="1">
                              <a:defRPr sz="5600" kern="1200">
                                <a:solidFill>
                                  <a:schemeClr val="lt1"/>
                                </a:solidFill>
                                <a:latin typeface="+mn-lt"/>
                                <a:ea typeface="+mn-ea"/>
                                <a:cs typeface="+mn-cs"/>
                              </a:defRPr>
                            </a:lvl8pPr>
                            <a:lvl9pPr marL="3657600" algn="l" defTabSz="914400" rtl="0" eaLnBrk="1" latinLnBrk="0" hangingPunct="1">
                              <a:defRPr sz="5600" kern="1200">
                                <a:solidFill>
                                  <a:schemeClr val="lt1"/>
                                </a:solidFill>
                                <a:latin typeface="+mn-lt"/>
                                <a:ea typeface="+mn-ea"/>
                                <a:cs typeface="+mn-cs"/>
                              </a:defRPr>
                            </a:lvl9pPr>
                          </a:lstStyle>
                          <a:p>
                            <a:pPr algn="ctr"/>
                            <a:r>
                              <a:rPr lang="en-GB" sz="4000" dirty="0" smtClean="0">
                                <a:solidFill>
                                  <a:schemeClr val="tx1"/>
                                </a:solidFill>
                                <a:latin typeface="Palatino Linotype" pitchFamily="18" charset="0"/>
                              </a:rPr>
                              <a:t>Standard </a:t>
                            </a:r>
                            <a:r>
                              <a:rPr lang="en-GB" sz="4000" dirty="0" smtClean="0">
                                <a:solidFill>
                                  <a:schemeClr val="tx1"/>
                                </a:solidFill>
                                <a:latin typeface="Palatino Linotype" pitchFamily="18" charset="0"/>
                              </a:rPr>
                              <a:t>X-ray</a:t>
                            </a:r>
                            <a:endParaRPr lang="en-GB" sz="4000" dirty="0" smtClean="0">
                              <a:solidFill>
                                <a:schemeClr val="tx1"/>
                              </a:solidFill>
                              <a:latin typeface="Palatino Linotype" pitchFamily="18" charset="0"/>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2" name="Straight Arrow Connector 71"/>
                        <a:cNvCxnSpPr/>
                      </a:nvCxnSpPr>
                      <a:spPr>
                        <a:xfrm flipV="1">
                          <a:off x="15950009" y="22066596"/>
                          <a:ext cx="2376264" cy="8212"/>
                        </a:xfrm>
                        <a:prstGeom prst="straightConnector1">
                          <a:avLst/>
                        </a:prstGeom>
                        <a:ln w="57150">
                          <a:headEnd type="none" w="med" len="med"/>
                          <a:tailEnd type="triangle" w="med" len="med"/>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3B1A37" w:rsidRDefault="003B1A37" w:rsidP="002D05BD">
      <w:pPr>
        <w:spacing w:line="480" w:lineRule="auto"/>
        <w:rPr>
          <w:rFonts w:ascii="Times New Roman" w:eastAsia="Times New Roman" w:hAnsi="Times New Roman" w:cs="Times New Roman"/>
          <w:sz w:val="24"/>
          <w:szCs w:val="24"/>
        </w:rPr>
      </w:pPr>
    </w:p>
    <w:p w:rsidR="003B1A37" w:rsidRDefault="003B1A37" w:rsidP="002D05BD">
      <w:pPr>
        <w:spacing w:line="480" w:lineRule="auto"/>
        <w:rPr>
          <w:rFonts w:ascii="Times New Roman" w:eastAsia="Times New Roman" w:hAnsi="Times New Roman" w:cs="Times New Roman"/>
          <w:sz w:val="24"/>
          <w:szCs w:val="24"/>
        </w:rPr>
      </w:pPr>
    </w:p>
    <w:sectPr w:rsidR="003B1A37" w:rsidSect="004703A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524" w:rsidRDefault="00015524" w:rsidP="0005463A">
      <w:pPr>
        <w:spacing w:after="0" w:line="240" w:lineRule="auto"/>
      </w:pPr>
      <w:r>
        <w:separator/>
      </w:r>
    </w:p>
  </w:endnote>
  <w:endnote w:type="continuationSeparator" w:id="0">
    <w:p w:rsidR="00015524" w:rsidRDefault="00015524" w:rsidP="00054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970422"/>
      <w:docPartObj>
        <w:docPartGallery w:val="Page Numbers (Bottom of Page)"/>
        <w:docPartUnique/>
      </w:docPartObj>
    </w:sdtPr>
    <w:sdtContent>
      <w:sdt>
        <w:sdtPr>
          <w:id w:val="565050523"/>
          <w:docPartObj>
            <w:docPartGallery w:val="Page Numbers (Top of Page)"/>
            <w:docPartUnique/>
          </w:docPartObj>
        </w:sdtPr>
        <w:sdtContent>
          <w:p w:rsidR="006D7DA9" w:rsidRDefault="006D7DA9">
            <w:pPr>
              <w:pStyle w:val="Footer"/>
              <w:jc w:val="right"/>
            </w:pPr>
            <w:r>
              <w:t xml:space="preserve">Page </w:t>
            </w:r>
            <w:r w:rsidR="004561F9">
              <w:rPr>
                <w:b/>
                <w:sz w:val="24"/>
                <w:szCs w:val="24"/>
              </w:rPr>
              <w:fldChar w:fldCharType="begin"/>
            </w:r>
            <w:r>
              <w:rPr>
                <w:b/>
              </w:rPr>
              <w:instrText xml:space="preserve"> PAGE </w:instrText>
            </w:r>
            <w:r w:rsidR="004561F9">
              <w:rPr>
                <w:b/>
                <w:sz w:val="24"/>
                <w:szCs w:val="24"/>
              </w:rPr>
              <w:fldChar w:fldCharType="separate"/>
            </w:r>
            <w:r w:rsidR="00F50B79">
              <w:rPr>
                <w:b/>
                <w:noProof/>
              </w:rPr>
              <w:t>6</w:t>
            </w:r>
            <w:r w:rsidR="004561F9">
              <w:rPr>
                <w:b/>
                <w:sz w:val="24"/>
                <w:szCs w:val="24"/>
              </w:rPr>
              <w:fldChar w:fldCharType="end"/>
            </w:r>
            <w:r>
              <w:t xml:space="preserve"> of </w:t>
            </w:r>
            <w:r w:rsidR="004561F9">
              <w:rPr>
                <w:b/>
                <w:sz w:val="24"/>
                <w:szCs w:val="24"/>
              </w:rPr>
              <w:fldChar w:fldCharType="begin"/>
            </w:r>
            <w:r>
              <w:rPr>
                <w:b/>
              </w:rPr>
              <w:instrText xml:space="preserve"> NUMPAGES  </w:instrText>
            </w:r>
            <w:r w:rsidR="004561F9">
              <w:rPr>
                <w:b/>
                <w:sz w:val="24"/>
                <w:szCs w:val="24"/>
              </w:rPr>
              <w:fldChar w:fldCharType="separate"/>
            </w:r>
            <w:r w:rsidR="00F50B79">
              <w:rPr>
                <w:b/>
                <w:noProof/>
              </w:rPr>
              <w:t>26</w:t>
            </w:r>
            <w:r w:rsidR="004561F9">
              <w:rPr>
                <w:b/>
                <w:sz w:val="24"/>
                <w:szCs w:val="24"/>
              </w:rPr>
              <w:fldChar w:fldCharType="end"/>
            </w:r>
          </w:p>
        </w:sdtContent>
      </w:sdt>
    </w:sdtContent>
  </w:sdt>
  <w:p w:rsidR="006D7DA9" w:rsidRDefault="006D7D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524" w:rsidRDefault="00015524" w:rsidP="0005463A">
      <w:pPr>
        <w:spacing w:after="0" w:line="240" w:lineRule="auto"/>
      </w:pPr>
      <w:r>
        <w:separator/>
      </w:r>
    </w:p>
  </w:footnote>
  <w:footnote w:type="continuationSeparator" w:id="0">
    <w:p w:rsidR="00015524" w:rsidRDefault="00015524" w:rsidP="000546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050E"/>
    <w:multiLevelType w:val="hybridMultilevel"/>
    <w:tmpl w:val="AF0E4174"/>
    <w:lvl w:ilvl="0" w:tplc="0B0050A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652D07"/>
    <w:multiLevelType w:val="hybridMultilevel"/>
    <w:tmpl w:val="FB3E2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1E630D"/>
    <w:multiLevelType w:val="hybridMultilevel"/>
    <w:tmpl w:val="32708450"/>
    <w:lvl w:ilvl="0" w:tplc="96907C70">
      <w:start w:val="1"/>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F63CC"/>
    <w:multiLevelType w:val="hybridMultilevel"/>
    <w:tmpl w:val="99C45D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7C7E29"/>
    <w:multiLevelType w:val="hybridMultilevel"/>
    <w:tmpl w:val="316A22F8"/>
    <w:lvl w:ilvl="0" w:tplc="3E8E4922">
      <w:start w:val="1"/>
      <w:numFmt w:val="lowerRoman"/>
      <w:lvlText w:val="(%1)"/>
      <w:lvlJc w:val="left"/>
      <w:pPr>
        <w:ind w:left="1485" w:hanging="72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5">
    <w:nsid w:val="2B1E63FB"/>
    <w:multiLevelType w:val="hybridMultilevel"/>
    <w:tmpl w:val="BF36FD36"/>
    <w:lvl w:ilvl="0" w:tplc="980ED4B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AAD4130"/>
    <w:multiLevelType w:val="hybridMultilevel"/>
    <w:tmpl w:val="0F3CBF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F87192"/>
    <w:multiLevelType w:val="hybridMultilevel"/>
    <w:tmpl w:val="60AAF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350613E"/>
    <w:multiLevelType w:val="hybridMultilevel"/>
    <w:tmpl w:val="98BCEDBC"/>
    <w:lvl w:ilvl="0" w:tplc="26B65648">
      <w:start w:val="1"/>
      <w:numFmt w:val="bullet"/>
      <w:lvlText w:val="-"/>
      <w:lvlJc w:val="left"/>
      <w:pPr>
        <w:tabs>
          <w:tab w:val="num" w:pos="720"/>
        </w:tabs>
        <w:ind w:left="720" w:hanging="360"/>
      </w:pPr>
      <w:rPr>
        <w:rFonts w:ascii="Calibri" w:eastAsia="Times New Roman" w:hAnsi="Calibri" w:hint="default"/>
      </w:rPr>
    </w:lvl>
    <w:lvl w:ilvl="1" w:tplc="FA704964">
      <w:start w:val="1"/>
      <w:numFmt w:val="bullet"/>
      <w:lvlText w:val="•"/>
      <w:lvlJc w:val="left"/>
      <w:pPr>
        <w:tabs>
          <w:tab w:val="num" w:pos="1440"/>
        </w:tabs>
        <w:ind w:left="1440" w:hanging="360"/>
      </w:pPr>
      <w:rPr>
        <w:rFonts w:ascii="Arial" w:hAnsi="Arial" w:hint="default"/>
      </w:rPr>
    </w:lvl>
    <w:lvl w:ilvl="2" w:tplc="D97E3278">
      <w:start w:val="1"/>
      <w:numFmt w:val="bullet"/>
      <w:lvlText w:val="•"/>
      <w:lvlJc w:val="left"/>
      <w:pPr>
        <w:tabs>
          <w:tab w:val="num" w:pos="2160"/>
        </w:tabs>
        <w:ind w:left="2160" w:hanging="360"/>
      </w:pPr>
      <w:rPr>
        <w:rFonts w:ascii="Arial" w:hAnsi="Arial" w:hint="default"/>
      </w:rPr>
    </w:lvl>
    <w:lvl w:ilvl="3" w:tplc="7ECE2A16">
      <w:start w:val="1"/>
      <w:numFmt w:val="bullet"/>
      <w:lvlText w:val="•"/>
      <w:lvlJc w:val="left"/>
      <w:pPr>
        <w:tabs>
          <w:tab w:val="num" w:pos="2880"/>
        </w:tabs>
        <w:ind w:left="2880" w:hanging="360"/>
      </w:pPr>
      <w:rPr>
        <w:rFonts w:ascii="Arial" w:hAnsi="Arial" w:hint="default"/>
      </w:rPr>
    </w:lvl>
    <w:lvl w:ilvl="4" w:tplc="FA82F2F4">
      <w:start w:val="1"/>
      <w:numFmt w:val="bullet"/>
      <w:lvlText w:val="•"/>
      <w:lvlJc w:val="left"/>
      <w:pPr>
        <w:tabs>
          <w:tab w:val="num" w:pos="3600"/>
        </w:tabs>
        <w:ind w:left="3600" w:hanging="360"/>
      </w:pPr>
      <w:rPr>
        <w:rFonts w:ascii="Arial" w:hAnsi="Arial" w:hint="default"/>
      </w:rPr>
    </w:lvl>
    <w:lvl w:ilvl="5" w:tplc="3A66AD8C">
      <w:start w:val="1"/>
      <w:numFmt w:val="bullet"/>
      <w:lvlText w:val="•"/>
      <w:lvlJc w:val="left"/>
      <w:pPr>
        <w:tabs>
          <w:tab w:val="num" w:pos="4320"/>
        </w:tabs>
        <w:ind w:left="4320" w:hanging="360"/>
      </w:pPr>
      <w:rPr>
        <w:rFonts w:ascii="Arial" w:hAnsi="Arial" w:hint="default"/>
      </w:rPr>
    </w:lvl>
    <w:lvl w:ilvl="6" w:tplc="51D61320">
      <w:start w:val="1"/>
      <w:numFmt w:val="bullet"/>
      <w:lvlText w:val="•"/>
      <w:lvlJc w:val="left"/>
      <w:pPr>
        <w:tabs>
          <w:tab w:val="num" w:pos="5040"/>
        </w:tabs>
        <w:ind w:left="5040" w:hanging="360"/>
      </w:pPr>
      <w:rPr>
        <w:rFonts w:ascii="Arial" w:hAnsi="Arial" w:hint="default"/>
      </w:rPr>
    </w:lvl>
    <w:lvl w:ilvl="7" w:tplc="0C0465AA">
      <w:start w:val="1"/>
      <w:numFmt w:val="bullet"/>
      <w:lvlText w:val="•"/>
      <w:lvlJc w:val="left"/>
      <w:pPr>
        <w:tabs>
          <w:tab w:val="num" w:pos="5760"/>
        </w:tabs>
        <w:ind w:left="5760" w:hanging="360"/>
      </w:pPr>
      <w:rPr>
        <w:rFonts w:ascii="Arial" w:hAnsi="Arial" w:hint="default"/>
      </w:rPr>
    </w:lvl>
    <w:lvl w:ilvl="8" w:tplc="A2D095E0">
      <w:start w:val="1"/>
      <w:numFmt w:val="bullet"/>
      <w:lvlText w:val="•"/>
      <w:lvlJc w:val="left"/>
      <w:pPr>
        <w:tabs>
          <w:tab w:val="num" w:pos="6480"/>
        </w:tabs>
        <w:ind w:left="6480" w:hanging="360"/>
      </w:pPr>
      <w:rPr>
        <w:rFonts w:ascii="Arial" w:hAnsi="Arial" w:hint="default"/>
      </w:rPr>
    </w:lvl>
  </w:abstractNum>
  <w:abstractNum w:abstractNumId="9">
    <w:nsid w:val="6DB15DBD"/>
    <w:multiLevelType w:val="hybridMultilevel"/>
    <w:tmpl w:val="E840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E00848"/>
    <w:multiLevelType w:val="hybridMultilevel"/>
    <w:tmpl w:val="D3FC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5"/>
  </w:num>
  <w:num w:numId="5">
    <w:abstractNumId w:val="0"/>
  </w:num>
  <w:num w:numId="6">
    <w:abstractNumId w:val="1"/>
  </w:num>
  <w:num w:numId="7">
    <w:abstractNumId w:val="8"/>
  </w:num>
  <w:num w:numId="8">
    <w:abstractNumId w:val="10"/>
  </w:num>
  <w:num w:numId="9">
    <w:abstractNumId w:val="9"/>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Euro J Rad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EOS rita.enl&lt;/item&gt;&lt;/Libraries&gt;&lt;/ENLibraries&gt;"/>
  </w:docVars>
  <w:rsids>
    <w:rsidRoot w:val="00384ABA"/>
    <w:rsid w:val="000044F7"/>
    <w:rsid w:val="00007FAC"/>
    <w:rsid w:val="00015524"/>
    <w:rsid w:val="00016E23"/>
    <w:rsid w:val="0002023F"/>
    <w:rsid w:val="00023060"/>
    <w:rsid w:val="00023BC7"/>
    <w:rsid w:val="0002682D"/>
    <w:rsid w:val="000307D9"/>
    <w:rsid w:val="00031FB9"/>
    <w:rsid w:val="0003775E"/>
    <w:rsid w:val="000476EA"/>
    <w:rsid w:val="00051B53"/>
    <w:rsid w:val="0005463A"/>
    <w:rsid w:val="00054BFC"/>
    <w:rsid w:val="00056F60"/>
    <w:rsid w:val="00061E15"/>
    <w:rsid w:val="0007356E"/>
    <w:rsid w:val="00074485"/>
    <w:rsid w:val="00077AAD"/>
    <w:rsid w:val="00087B6F"/>
    <w:rsid w:val="000A3E9D"/>
    <w:rsid w:val="000A6224"/>
    <w:rsid w:val="000C16C2"/>
    <w:rsid w:val="000D1E5B"/>
    <w:rsid w:val="000D3D47"/>
    <w:rsid w:val="000F0BA0"/>
    <w:rsid w:val="00101454"/>
    <w:rsid w:val="00101D92"/>
    <w:rsid w:val="001077BB"/>
    <w:rsid w:val="00120D53"/>
    <w:rsid w:val="00126E1C"/>
    <w:rsid w:val="00141145"/>
    <w:rsid w:val="0015079E"/>
    <w:rsid w:val="00154B0C"/>
    <w:rsid w:val="00157356"/>
    <w:rsid w:val="00160E7A"/>
    <w:rsid w:val="0016465A"/>
    <w:rsid w:val="001769D0"/>
    <w:rsid w:val="00187812"/>
    <w:rsid w:val="001962C9"/>
    <w:rsid w:val="001A4D63"/>
    <w:rsid w:val="001B58D7"/>
    <w:rsid w:val="001C2588"/>
    <w:rsid w:val="001C27FC"/>
    <w:rsid w:val="001C43E1"/>
    <w:rsid w:val="001D06AD"/>
    <w:rsid w:val="001E65C6"/>
    <w:rsid w:val="001E76C2"/>
    <w:rsid w:val="001F235C"/>
    <w:rsid w:val="00210666"/>
    <w:rsid w:val="002159FF"/>
    <w:rsid w:val="00216381"/>
    <w:rsid w:val="00217E7D"/>
    <w:rsid w:val="00223436"/>
    <w:rsid w:val="00230148"/>
    <w:rsid w:val="00234EEB"/>
    <w:rsid w:val="0024003A"/>
    <w:rsid w:val="002453FD"/>
    <w:rsid w:val="002468C5"/>
    <w:rsid w:val="00246ED5"/>
    <w:rsid w:val="002622E0"/>
    <w:rsid w:val="002634FA"/>
    <w:rsid w:val="00265292"/>
    <w:rsid w:val="00266703"/>
    <w:rsid w:val="002676A5"/>
    <w:rsid w:val="0027256B"/>
    <w:rsid w:val="00274816"/>
    <w:rsid w:val="00277C8D"/>
    <w:rsid w:val="002A4223"/>
    <w:rsid w:val="002B18B4"/>
    <w:rsid w:val="002C7197"/>
    <w:rsid w:val="002D05BD"/>
    <w:rsid w:val="002D46CA"/>
    <w:rsid w:val="002E2584"/>
    <w:rsid w:val="002E4102"/>
    <w:rsid w:val="002E751C"/>
    <w:rsid w:val="002F610A"/>
    <w:rsid w:val="00300239"/>
    <w:rsid w:val="00300C3D"/>
    <w:rsid w:val="00305500"/>
    <w:rsid w:val="00314C41"/>
    <w:rsid w:val="00316153"/>
    <w:rsid w:val="00317DDD"/>
    <w:rsid w:val="00323BA5"/>
    <w:rsid w:val="00325E68"/>
    <w:rsid w:val="00326C1B"/>
    <w:rsid w:val="00332704"/>
    <w:rsid w:val="00332BDE"/>
    <w:rsid w:val="00342106"/>
    <w:rsid w:val="003426EF"/>
    <w:rsid w:val="00350752"/>
    <w:rsid w:val="003553CE"/>
    <w:rsid w:val="00355AB2"/>
    <w:rsid w:val="00375AF2"/>
    <w:rsid w:val="00384ABA"/>
    <w:rsid w:val="003A7297"/>
    <w:rsid w:val="003A7B53"/>
    <w:rsid w:val="003B1A37"/>
    <w:rsid w:val="003C04DB"/>
    <w:rsid w:val="003C7208"/>
    <w:rsid w:val="003D62DB"/>
    <w:rsid w:val="003E2A25"/>
    <w:rsid w:val="003E702B"/>
    <w:rsid w:val="003F2630"/>
    <w:rsid w:val="003F4798"/>
    <w:rsid w:val="00404BDB"/>
    <w:rsid w:val="004055F1"/>
    <w:rsid w:val="00407A10"/>
    <w:rsid w:val="00411DCF"/>
    <w:rsid w:val="00412B80"/>
    <w:rsid w:val="00424036"/>
    <w:rsid w:val="0042789F"/>
    <w:rsid w:val="00445850"/>
    <w:rsid w:val="004520F8"/>
    <w:rsid w:val="00454250"/>
    <w:rsid w:val="004561F9"/>
    <w:rsid w:val="00456B2D"/>
    <w:rsid w:val="004612EE"/>
    <w:rsid w:val="004703A8"/>
    <w:rsid w:val="00472442"/>
    <w:rsid w:val="00474E01"/>
    <w:rsid w:val="00480ED2"/>
    <w:rsid w:val="00485760"/>
    <w:rsid w:val="00490A90"/>
    <w:rsid w:val="004A40EA"/>
    <w:rsid w:val="004B23DC"/>
    <w:rsid w:val="004B7BDF"/>
    <w:rsid w:val="004C0FD9"/>
    <w:rsid w:val="004C15A0"/>
    <w:rsid w:val="004C206A"/>
    <w:rsid w:val="004C42F5"/>
    <w:rsid w:val="004D0157"/>
    <w:rsid w:val="004D3C38"/>
    <w:rsid w:val="004E0D13"/>
    <w:rsid w:val="004F2DC7"/>
    <w:rsid w:val="004F2E5F"/>
    <w:rsid w:val="00500C5D"/>
    <w:rsid w:val="00507AF3"/>
    <w:rsid w:val="00511D04"/>
    <w:rsid w:val="00512F89"/>
    <w:rsid w:val="00521459"/>
    <w:rsid w:val="00527F86"/>
    <w:rsid w:val="005420FD"/>
    <w:rsid w:val="005438DB"/>
    <w:rsid w:val="005547EB"/>
    <w:rsid w:val="00560E53"/>
    <w:rsid w:val="00580DE7"/>
    <w:rsid w:val="005822C3"/>
    <w:rsid w:val="005824A0"/>
    <w:rsid w:val="00586E8F"/>
    <w:rsid w:val="005A4FB9"/>
    <w:rsid w:val="005A5C50"/>
    <w:rsid w:val="005B3E85"/>
    <w:rsid w:val="005B7BF5"/>
    <w:rsid w:val="005D3145"/>
    <w:rsid w:val="005D3760"/>
    <w:rsid w:val="005D4912"/>
    <w:rsid w:val="005D503F"/>
    <w:rsid w:val="005F03EC"/>
    <w:rsid w:val="005F0E44"/>
    <w:rsid w:val="005F74B6"/>
    <w:rsid w:val="006004AB"/>
    <w:rsid w:val="00605004"/>
    <w:rsid w:val="00617304"/>
    <w:rsid w:val="00621691"/>
    <w:rsid w:val="00636B78"/>
    <w:rsid w:val="00646097"/>
    <w:rsid w:val="00646A8F"/>
    <w:rsid w:val="00647473"/>
    <w:rsid w:val="00647D72"/>
    <w:rsid w:val="00652247"/>
    <w:rsid w:val="006651A3"/>
    <w:rsid w:val="006767CC"/>
    <w:rsid w:val="00683BF4"/>
    <w:rsid w:val="00683C97"/>
    <w:rsid w:val="006926A2"/>
    <w:rsid w:val="00693B9B"/>
    <w:rsid w:val="0069663A"/>
    <w:rsid w:val="006A3745"/>
    <w:rsid w:val="006A5BFC"/>
    <w:rsid w:val="006C23C5"/>
    <w:rsid w:val="006C381D"/>
    <w:rsid w:val="006C5B1C"/>
    <w:rsid w:val="006D25BE"/>
    <w:rsid w:val="006D7DA9"/>
    <w:rsid w:val="006E0B49"/>
    <w:rsid w:val="006E2563"/>
    <w:rsid w:val="006F3B3D"/>
    <w:rsid w:val="00701680"/>
    <w:rsid w:val="00703A28"/>
    <w:rsid w:val="007107F7"/>
    <w:rsid w:val="00712ED6"/>
    <w:rsid w:val="00713EDE"/>
    <w:rsid w:val="007243F5"/>
    <w:rsid w:val="00734E80"/>
    <w:rsid w:val="007371A8"/>
    <w:rsid w:val="00737309"/>
    <w:rsid w:val="00743D3D"/>
    <w:rsid w:val="00762A14"/>
    <w:rsid w:val="00771781"/>
    <w:rsid w:val="00771F9D"/>
    <w:rsid w:val="00774934"/>
    <w:rsid w:val="0079009C"/>
    <w:rsid w:val="00790507"/>
    <w:rsid w:val="00790F4E"/>
    <w:rsid w:val="00791EC4"/>
    <w:rsid w:val="00793379"/>
    <w:rsid w:val="007945B4"/>
    <w:rsid w:val="007A118B"/>
    <w:rsid w:val="007A1AD3"/>
    <w:rsid w:val="007A4747"/>
    <w:rsid w:val="007A6EAE"/>
    <w:rsid w:val="007B1B8E"/>
    <w:rsid w:val="007C4368"/>
    <w:rsid w:val="007C79BC"/>
    <w:rsid w:val="007D5165"/>
    <w:rsid w:val="007D70F6"/>
    <w:rsid w:val="007F763B"/>
    <w:rsid w:val="00801520"/>
    <w:rsid w:val="00802CA5"/>
    <w:rsid w:val="0080394E"/>
    <w:rsid w:val="00812E59"/>
    <w:rsid w:val="00817347"/>
    <w:rsid w:val="00823C33"/>
    <w:rsid w:val="00826039"/>
    <w:rsid w:val="00826EC7"/>
    <w:rsid w:val="0084470C"/>
    <w:rsid w:val="00844D9F"/>
    <w:rsid w:val="00846E78"/>
    <w:rsid w:val="00850F4E"/>
    <w:rsid w:val="0085431D"/>
    <w:rsid w:val="008642C1"/>
    <w:rsid w:val="00884DD5"/>
    <w:rsid w:val="00885ACF"/>
    <w:rsid w:val="0088790E"/>
    <w:rsid w:val="008A30BF"/>
    <w:rsid w:val="008B4E08"/>
    <w:rsid w:val="008B557B"/>
    <w:rsid w:val="008C0289"/>
    <w:rsid w:val="008C317E"/>
    <w:rsid w:val="008E0316"/>
    <w:rsid w:val="008E1724"/>
    <w:rsid w:val="0090074B"/>
    <w:rsid w:val="009016FF"/>
    <w:rsid w:val="009141E9"/>
    <w:rsid w:val="009170B9"/>
    <w:rsid w:val="009240BF"/>
    <w:rsid w:val="00926210"/>
    <w:rsid w:val="009269BD"/>
    <w:rsid w:val="00942BF9"/>
    <w:rsid w:val="009463BF"/>
    <w:rsid w:val="0095198B"/>
    <w:rsid w:val="0095371A"/>
    <w:rsid w:val="0095698F"/>
    <w:rsid w:val="009658E0"/>
    <w:rsid w:val="00975524"/>
    <w:rsid w:val="00977413"/>
    <w:rsid w:val="00980F07"/>
    <w:rsid w:val="00986D66"/>
    <w:rsid w:val="00993729"/>
    <w:rsid w:val="009A2A61"/>
    <w:rsid w:val="009A5864"/>
    <w:rsid w:val="009A5C3B"/>
    <w:rsid w:val="009B46A5"/>
    <w:rsid w:val="009C68B0"/>
    <w:rsid w:val="009E478B"/>
    <w:rsid w:val="009E4E9B"/>
    <w:rsid w:val="00A00C78"/>
    <w:rsid w:val="00A02D86"/>
    <w:rsid w:val="00A101B4"/>
    <w:rsid w:val="00A15230"/>
    <w:rsid w:val="00A25552"/>
    <w:rsid w:val="00A30F54"/>
    <w:rsid w:val="00A43F10"/>
    <w:rsid w:val="00A50F97"/>
    <w:rsid w:val="00A52435"/>
    <w:rsid w:val="00A56E5A"/>
    <w:rsid w:val="00A622A6"/>
    <w:rsid w:val="00A72447"/>
    <w:rsid w:val="00A82FEA"/>
    <w:rsid w:val="00A930F0"/>
    <w:rsid w:val="00AA353C"/>
    <w:rsid w:val="00AE1D32"/>
    <w:rsid w:val="00AE2473"/>
    <w:rsid w:val="00AF1FF8"/>
    <w:rsid w:val="00AF640D"/>
    <w:rsid w:val="00B043D6"/>
    <w:rsid w:val="00B063AD"/>
    <w:rsid w:val="00B1148D"/>
    <w:rsid w:val="00B122A1"/>
    <w:rsid w:val="00B14528"/>
    <w:rsid w:val="00B2397F"/>
    <w:rsid w:val="00B257C7"/>
    <w:rsid w:val="00B25F34"/>
    <w:rsid w:val="00B370C8"/>
    <w:rsid w:val="00B434D3"/>
    <w:rsid w:val="00B454A7"/>
    <w:rsid w:val="00B53AA2"/>
    <w:rsid w:val="00B6189C"/>
    <w:rsid w:val="00B72ADB"/>
    <w:rsid w:val="00B730F6"/>
    <w:rsid w:val="00B7574B"/>
    <w:rsid w:val="00B935A3"/>
    <w:rsid w:val="00B93EAA"/>
    <w:rsid w:val="00B95855"/>
    <w:rsid w:val="00B97225"/>
    <w:rsid w:val="00BA23D0"/>
    <w:rsid w:val="00BA44E7"/>
    <w:rsid w:val="00BA7C96"/>
    <w:rsid w:val="00BB5653"/>
    <w:rsid w:val="00BC046A"/>
    <w:rsid w:val="00BC0C30"/>
    <w:rsid w:val="00BC5B35"/>
    <w:rsid w:val="00BD2786"/>
    <w:rsid w:val="00BD38AD"/>
    <w:rsid w:val="00BE6F97"/>
    <w:rsid w:val="00BF2EFA"/>
    <w:rsid w:val="00C000F8"/>
    <w:rsid w:val="00C05923"/>
    <w:rsid w:val="00C23B3D"/>
    <w:rsid w:val="00C32CE7"/>
    <w:rsid w:val="00C35D99"/>
    <w:rsid w:val="00C6370C"/>
    <w:rsid w:val="00C805B7"/>
    <w:rsid w:val="00C92DBB"/>
    <w:rsid w:val="00C94781"/>
    <w:rsid w:val="00CA1C39"/>
    <w:rsid w:val="00CA38B1"/>
    <w:rsid w:val="00CA5F14"/>
    <w:rsid w:val="00CB188A"/>
    <w:rsid w:val="00CC6CED"/>
    <w:rsid w:val="00CE3F2D"/>
    <w:rsid w:val="00CE5115"/>
    <w:rsid w:val="00CF1E60"/>
    <w:rsid w:val="00CF34C3"/>
    <w:rsid w:val="00CF386C"/>
    <w:rsid w:val="00CF6E63"/>
    <w:rsid w:val="00D004B9"/>
    <w:rsid w:val="00D00E57"/>
    <w:rsid w:val="00D016F5"/>
    <w:rsid w:val="00D0554D"/>
    <w:rsid w:val="00D14F69"/>
    <w:rsid w:val="00D1573A"/>
    <w:rsid w:val="00D1609D"/>
    <w:rsid w:val="00D163B9"/>
    <w:rsid w:val="00D16D5A"/>
    <w:rsid w:val="00D2192A"/>
    <w:rsid w:val="00D32A89"/>
    <w:rsid w:val="00D400C0"/>
    <w:rsid w:val="00D4157B"/>
    <w:rsid w:val="00D45E9A"/>
    <w:rsid w:val="00D55684"/>
    <w:rsid w:val="00D55F69"/>
    <w:rsid w:val="00D63A8A"/>
    <w:rsid w:val="00D83E0F"/>
    <w:rsid w:val="00D967E6"/>
    <w:rsid w:val="00DA1DB9"/>
    <w:rsid w:val="00DA653A"/>
    <w:rsid w:val="00DB1D13"/>
    <w:rsid w:val="00DB3485"/>
    <w:rsid w:val="00DC0A53"/>
    <w:rsid w:val="00DC1815"/>
    <w:rsid w:val="00DE72DD"/>
    <w:rsid w:val="00DE7AC2"/>
    <w:rsid w:val="00DF0777"/>
    <w:rsid w:val="00DF0FEF"/>
    <w:rsid w:val="00DF45E2"/>
    <w:rsid w:val="00E03111"/>
    <w:rsid w:val="00E0607F"/>
    <w:rsid w:val="00E075F3"/>
    <w:rsid w:val="00E2755E"/>
    <w:rsid w:val="00E3365F"/>
    <w:rsid w:val="00E36C39"/>
    <w:rsid w:val="00E406A3"/>
    <w:rsid w:val="00E43EC1"/>
    <w:rsid w:val="00E44D8A"/>
    <w:rsid w:val="00E45055"/>
    <w:rsid w:val="00E477CF"/>
    <w:rsid w:val="00E66D11"/>
    <w:rsid w:val="00E74440"/>
    <w:rsid w:val="00E84ABF"/>
    <w:rsid w:val="00E86D70"/>
    <w:rsid w:val="00E97A9B"/>
    <w:rsid w:val="00EB3244"/>
    <w:rsid w:val="00EB3BC8"/>
    <w:rsid w:val="00EB61BF"/>
    <w:rsid w:val="00ED09D3"/>
    <w:rsid w:val="00ED564B"/>
    <w:rsid w:val="00ED5C1F"/>
    <w:rsid w:val="00ED780D"/>
    <w:rsid w:val="00EE527D"/>
    <w:rsid w:val="00EE6145"/>
    <w:rsid w:val="00EF5F4A"/>
    <w:rsid w:val="00F010A4"/>
    <w:rsid w:val="00F0126E"/>
    <w:rsid w:val="00F042E7"/>
    <w:rsid w:val="00F10034"/>
    <w:rsid w:val="00F2590B"/>
    <w:rsid w:val="00F30F9C"/>
    <w:rsid w:val="00F368F6"/>
    <w:rsid w:val="00F37BA6"/>
    <w:rsid w:val="00F37F11"/>
    <w:rsid w:val="00F41C49"/>
    <w:rsid w:val="00F42A8F"/>
    <w:rsid w:val="00F443A4"/>
    <w:rsid w:val="00F50B79"/>
    <w:rsid w:val="00F53F46"/>
    <w:rsid w:val="00F71815"/>
    <w:rsid w:val="00F7369C"/>
    <w:rsid w:val="00F75221"/>
    <w:rsid w:val="00F75F87"/>
    <w:rsid w:val="00F853F6"/>
    <w:rsid w:val="00F91AAE"/>
    <w:rsid w:val="00F93CD5"/>
    <w:rsid w:val="00FA4139"/>
    <w:rsid w:val="00FA4604"/>
    <w:rsid w:val="00FB6E78"/>
    <w:rsid w:val="00FC4341"/>
    <w:rsid w:val="00FC4A5B"/>
    <w:rsid w:val="00FC4C77"/>
    <w:rsid w:val="00FC5666"/>
    <w:rsid w:val="00FD1790"/>
    <w:rsid w:val="00FD5054"/>
    <w:rsid w:val="00FE112F"/>
    <w:rsid w:val="00FE275B"/>
    <w:rsid w:val="00FE34C6"/>
    <w:rsid w:val="00FE34CE"/>
    <w:rsid w:val="00FF09A0"/>
    <w:rsid w:val="00FF3BEF"/>
    <w:rsid w:val="00FF3FFE"/>
    <w:rsid w:val="00FF4D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3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6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463A"/>
  </w:style>
  <w:style w:type="paragraph" w:styleId="Footer">
    <w:name w:val="footer"/>
    <w:basedOn w:val="Normal"/>
    <w:link w:val="FooterChar"/>
    <w:uiPriority w:val="99"/>
    <w:unhideWhenUsed/>
    <w:rsid w:val="00054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63A"/>
  </w:style>
  <w:style w:type="paragraph" w:customStyle="1" w:styleId="Default">
    <w:name w:val="Default"/>
    <w:rsid w:val="00217E7D"/>
    <w:pPr>
      <w:autoSpaceDE w:val="0"/>
      <w:autoSpaceDN w:val="0"/>
      <w:adjustRightInd w:val="0"/>
      <w:spacing w:after="0" w:line="240" w:lineRule="auto"/>
    </w:pPr>
    <w:rPr>
      <w:rFonts w:ascii="TimesNewRoman,Bold" w:eastAsia="Times New Roman" w:hAnsi="TimesNewRoman,Bold" w:cs="Times New Roman"/>
      <w:sz w:val="20"/>
      <w:szCs w:val="20"/>
      <w:lang w:val="en-US"/>
    </w:rPr>
  </w:style>
  <w:style w:type="paragraph" w:styleId="BalloonText">
    <w:name w:val="Balloon Text"/>
    <w:basedOn w:val="Normal"/>
    <w:link w:val="BalloonTextChar"/>
    <w:uiPriority w:val="99"/>
    <w:semiHidden/>
    <w:unhideWhenUsed/>
    <w:rsid w:val="002F6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10A"/>
    <w:rPr>
      <w:rFonts w:ascii="Tahoma" w:hAnsi="Tahoma" w:cs="Tahoma"/>
      <w:sz w:val="16"/>
      <w:szCs w:val="16"/>
    </w:rPr>
  </w:style>
  <w:style w:type="paragraph" w:styleId="Caption">
    <w:name w:val="caption"/>
    <w:basedOn w:val="Normal"/>
    <w:next w:val="Normal"/>
    <w:uiPriority w:val="35"/>
    <w:unhideWhenUsed/>
    <w:qFormat/>
    <w:rsid w:val="002F610A"/>
    <w:pPr>
      <w:spacing w:line="240" w:lineRule="auto"/>
    </w:pPr>
    <w:rPr>
      <w:b/>
      <w:bCs/>
      <w:color w:val="4F81BD" w:themeColor="accent1"/>
      <w:sz w:val="18"/>
      <w:szCs w:val="18"/>
    </w:rPr>
  </w:style>
  <w:style w:type="table" w:styleId="TableGrid">
    <w:name w:val="Table Grid"/>
    <w:basedOn w:val="TableNormal"/>
    <w:uiPriority w:val="59"/>
    <w:rsid w:val="00B114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F0777"/>
    <w:rPr>
      <w:sz w:val="16"/>
      <w:szCs w:val="16"/>
    </w:rPr>
  </w:style>
  <w:style w:type="paragraph" w:styleId="CommentText">
    <w:name w:val="annotation text"/>
    <w:basedOn w:val="Normal"/>
    <w:link w:val="CommentTextChar"/>
    <w:uiPriority w:val="99"/>
    <w:semiHidden/>
    <w:unhideWhenUsed/>
    <w:rsid w:val="00DF0777"/>
    <w:pPr>
      <w:spacing w:line="240" w:lineRule="auto"/>
    </w:pPr>
    <w:rPr>
      <w:sz w:val="20"/>
      <w:szCs w:val="20"/>
    </w:rPr>
  </w:style>
  <w:style w:type="character" w:customStyle="1" w:styleId="CommentTextChar">
    <w:name w:val="Comment Text Char"/>
    <w:basedOn w:val="DefaultParagraphFont"/>
    <w:link w:val="CommentText"/>
    <w:uiPriority w:val="99"/>
    <w:semiHidden/>
    <w:rsid w:val="00DF0777"/>
    <w:rPr>
      <w:sz w:val="20"/>
      <w:szCs w:val="20"/>
    </w:rPr>
  </w:style>
  <w:style w:type="paragraph" w:styleId="CommentSubject">
    <w:name w:val="annotation subject"/>
    <w:basedOn w:val="CommentText"/>
    <w:next w:val="CommentText"/>
    <w:link w:val="CommentSubjectChar"/>
    <w:uiPriority w:val="99"/>
    <w:semiHidden/>
    <w:unhideWhenUsed/>
    <w:rsid w:val="00DF0777"/>
    <w:rPr>
      <w:b/>
      <w:bCs/>
    </w:rPr>
  </w:style>
  <w:style w:type="character" w:customStyle="1" w:styleId="CommentSubjectChar">
    <w:name w:val="Comment Subject Char"/>
    <w:basedOn w:val="CommentTextChar"/>
    <w:link w:val="CommentSubject"/>
    <w:uiPriority w:val="99"/>
    <w:semiHidden/>
    <w:rsid w:val="00DF0777"/>
    <w:rPr>
      <w:b/>
      <w:bCs/>
    </w:rPr>
  </w:style>
  <w:style w:type="paragraph" w:styleId="ListParagraph">
    <w:name w:val="List Paragraph"/>
    <w:basedOn w:val="Normal"/>
    <w:uiPriority w:val="34"/>
    <w:qFormat/>
    <w:rsid w:val="00FA4604"/>
    <w:pPr>
      <w:spacing w:after="0" w:line="360" w:lineRule="auto"/>
      <w:ind w:left="720"/>
      <w:contextualSpacing/>
    </w:pPr>
    <w:rPr>
      <w:rFonts w:eastAsia="Times New Roman" w:cs="Times New Roman"/>
      <w:sz w:val="24"/>
      <w:szCs w:val="24"/>
    </w:rPr>
  </w:style>
  <w:style w:type="character" w:styleId="Hyperlink">
    <w:name w:val="Hyperlink"/>
    <w:basedOn w:val="DefaultParagraphFont"/>
    <w:uiPriority w:val="99"/>
    <w:unhideWhenUsed/>
    <w:rsid w:val="003426EF"/>
    <w:rPr>
      <w:color w:val="0000FF" w:themeColor="hyperlink"/>
      <w:u w:val="single"/>
    </w:rPr>
  </w:style>
  <w:style w:type="paragraph" w:styleId="Revision">
    <w:name w:val="Revision"/>
    <w:hidden/>
    <w:uiPriority w:val="99"/>
    <w:semiHidden/>
    <w:rsid w:val="00D32A89"/>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057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27B938-1CE2-4287-AF60-8AB577BBBF21}" type="doc">
      <dgm:prSet loTypeId="urn:microsoft.com/office/officeart/2005/8/layout/orgChart1" loCatId="hierarchy" qsTypeId="urn:microsoft.com/office/officeart/2005/8/quickstyle/simple2" qsCatId="simple" csTypeId="urn:microsoft.com/office/officeart/2005/8/colors/accent1_1" csCatId="accent1" phldr="1"/>
      <dgm:spPr/>
      <dgm:t>
        <a:bodyPr/>
        <a:lstStyle/>
        <a:p>
          <a:endParaRPr lang="en-GB"/>
        </a:p>
      </dgm:t>
    </dgm:pt>
    <dgm:pt modelId="{08A99350-168B-4FC1-B8C5-9142957479A4}">
      <dgm:prSet phldrT="[Text]" custT="1"/>
      <dgm:spPr/>
      <dgm:t>
        <a:bodyPr/>
        <a:lstStyle/>
        <a:p>
          <a:r>
            <a:rPr lang="en-GB" sz="3200" dirty="0" smtClean="0">
              <a:latin typeface="Palatino Linotype" pitchFamily="18" charset="0"/>
            </a:rPr>
            <a:t>Conditions </a:t>
          </a:r>
        </a:p>
        <a:p>
          <a:r>
            <a:rPr lang="en-GB" sz="3200" dirty="0" smtClean="0">
              <a:latin typeface="Palatino Linotype" pitchFamily="18" charset="0"/>
            </a:rPr>
            <a:t>(deformities of the spine, congenital deformities of hips or lower limbs)</a:t>
          </a:r>
          <a:endParaRPr lang="en-GB" sz="3200" dirty="0">
            <a:latin typeface="Palatino Linotype" pitchFamily="18" charset="0"/>
          </a:endParaRPr>
        </a:p>
      </dgm:t>
    </dgm:pt>
    <dgm:pt modelId="{2620CAC0-B269-409D-9680-D28B41FE81DC}" type="parTrans" cxnId="{74A45AEE-518E-49EE-A8E2-0609116F0FD4}">
      <dgm:prSet/>
      <dgm:spPr/>
      <dgm:t>
        <a:bodyPr/>
        <a:lstStyle/>
        <a:p>
          <a:endParaRPr lang="en-GB" sz="3200">
            <a:latin typeface="Palatino Linotype" pitchFamily="18" charset="0"/>
          </a:endParaRPr>
        </a:p>
      </dgm:t>
    </dgm:pt>
    <dgm:pt modelId="{741D7F3D-61CE-4082-9289-F5556051C16C}" type="sibTrans" cxnId="{74A45AEE-518E-49EE-A8E2-0609116F0FD4}">
      <dgm:prSet/>
      <dgm:spPr/>
      <dgm:t>
        <a:bodyPr/>
        <a:lstStyle/>
        <a:p>
          <a:endParaRPr lang="en-GB" sz="3200">
            <a:latin typeface="Palatino Linotype" pitchFamily="18" charset="0"/>
          </a:endParaRPr>
        </a:p>
      </dgm:t>
    </dgm:pt>
    <dgm:pt modelId="{4A3EE4A2-6D87-4316-8EC3-97D86A483924}">
      <dgm:prSet phldrT="[Text]" custT="1"/>
      <dgm:spPr/>
      <dgm:t>
        <a:bodyPr/>
        <a:lstStyle/>
        <a:p>
          <a:r>
            <a:rPr lang="en-GB" sz="3200" dirty="0" smtClean="0">
              <a:latin typeface="Palatino Linotype" pitchFamily="18" charset="0"/>
            </a:rPr>
            <a:t>Type of radiograph used in diagnosis or monitoring</a:t>
          </a:r>
          <a:endParaRPr lang="en-GB" sz="3200" dirty="0">
            <a:latin typeface="Palatino Linotype" pitchFamily="18" charset="0"/>
          </a:endParaRPr>
        </a:p>
      </dgm:t>
    </dgm:pt>
    <dgm:pt modelId="{FA405BCE-DC84-4C77-9EA4-600533F41C25}" type="parTrans" cxnId="{4F7B3EAA-3CE0-4A43-8858-A819DED8F498}">
      <dgm:prSet/>
      <dgm:spPr/>
      <dgm:t>
        <a:bodyPr/>
        <a:lstStyle/>
        <a:p>
          <a:endParaRPr lang="en-GB" sz="3200">
            <a:latin typeface="Palatino Linotype" pitchFamily="18" charset="0"/>
          </a:endParaRPr>
        </a:p>
      </dgm:t>
    </dgm:pt>
    <dgm:pt modelId="{589145A4-3F29-4370-80AD-594D938E4A1B}" type="sibTrans" cxnId="{4F7B3EAA-3CE0-4A43-8858-A819DED8F498}">
      <dgm:prSet/>
      <dgm:spPr/>
      <dgm:t>
        <a:bodyPr/>
        <a:lstStyle/>
        <a:p>
          <a:endParaRPr lang="en-GB" sz="3200">
            <a:latin typeface="Palatino Linotype" pitchFamily="18" charset="0"/>
          </a:endParaRPr>
        </a:p>
      </dgm:t>
    </dgm:pt>
    <dgm:pt modelId="{28BA84A9-9511-4B41-855B-CE1D9656872E}">
      <dgm:prSet phldrT="[Text]" custT="1"/>
      <dgm:spPr/>
      <dgm:t>
        <a:bodyPr/>
        <a:lstStyle/>
        <a:p>
          <a:r>
            <a:rPr lang="en-GB" sz="3200" dirty="0" smtClean="0">
              <a:latin typeface="Palatino Linotype" pitchFamily="18" charset="0"/>
            </a:rPr>
            <a:t>Radiation dose</a:t>
          </a:r>
          <a:endParaRPr lang="en-GB" sz="3200" dirty="0">
            <a:latin typeface="Palatino Linotype" pitchFamily="18" charset="0"/>
          </a:endParaRPr>
        </a:p>
      </dgm:t>
    </dgm:pt>
    <dgm:pt modelId="{BD17ECF4-77D1-4A59-8D3F-BE14B1E9A68F}" type="parTrans" cxnId="{CEA8A217-DB7B-44AC-A8BA-62401BC92563}">
      <dgm:prSet/>
      <dgm:spPr/>
      <dgm:t>
        <a:bodyPr/>
        <a:lstStyle/>
        <a:p>
          <a:endParaRPr lang="en-GB" sz="3200">
            <a:latin typeface="Palatino Linotype" pitchFamily="18" charset="0"/>
          </a:endParaRPr>
        </a:p>
      </dgm:t>
    </dgm:pt>
    <dgm:pt modelId="{2D51F73D-16E4-42FF-AEAF-7702076A63A5}" type="sibTrans" cxnId="{CEA8A217-DB7B-44AC-A8BA-62401BC92563}">
      <dgm:prSet/>
      <dgm:spPr/>
      <dgm:t>
        <a:bodyPr/>
        <a:lstStyle/>
        <a:p>
          <a:endParaRPr lang="en-GB" sz="3200">
            <a:latin typeface="Palatino Linotype" pitchFamily="18" charset="0"/>
          </a:endParaRPr>
        </a:p>
      </dgm:t>
    </dgm:pt>
    <dgm:pt modelId="{74C11424-E79C-4609-B75F-FEF4ACEB5E6E}">
      <dgm:prSet phldrT="[Text]" custT="1"/>
      <dgm:spPr/>
      <dgm:t>
        <a:bodyPr/>
        <a:lstStyle/>
        <a:p>
          <a:r>
            <a:rPr lang="en-GB" sz="3200" dirty="0" smtClean="0">
              <a:latin typeface="Palatino Linotype" pitchFamily="18" charset="0"/>
            </a:rPr>
            <a:t>Frequency of imaging over a lifetime</a:t>
          </a:r>
          <a:endParaRPr lang="en-GB" sz="3200" dirty="0">
            <a:latin typeface="Palatino Linotype" pitchFamily="18" charset="0"/>
          </a:endParaRPr>
        </a:p>
      </dgm:t>
    </dgm:pt>
    <dgm:pt modelId="{4DCC7923-276C-4085-9660-E9C0174416E1}" type="parTrans" cxnId="{9D92D47E-0C00-4478-A346-7A96FBA23FE2}">
      <dgm:prSet/>
      <dgm:spPr/>
      <dgm:t>
        <a:bodyPr/>
        <a:lstStyle/>
        <a:p>
          <a:endParaRPr lang="en-GB" sz="3200">
            <a:latin typeface="Palatino Linotype" pitchFamily="18" charset="0"/>
          </a:endParaRPr>
        </a:p>
      </dgm:t>
    </dgm:pt>
    <dgm:pt modelId="{0CF07FFA-3B4C-4145-BAEB-4108FDD1DB0C}" type="sibTrans" cxnId="{9D92D47E-0C00-4478-A346-7A96FBA23FE2}">
      <dgm:prSet/>
      <dgm:spPr/>
      <dgm:t>
        <a:bodyPr/>
        <a:lstStyle/>
        <a:p>
          <a:endParaRPr lang="en-GB" sz="3200">
            <a:latin typeface="Palatino Linotype" pitchFamily="18" charset="0"/>
          </a:endParaRPr>
        </a:p>
      </dgm:t>
    </dgm:pt>
    <dgm:pt modelId="{A2257757-0A5C-433D-90A0-AEF96903810E}">
      <dgm:prSet phldrT="[Text]" custT="1"/>
      <dgm:spPr/>
      <dgm:t>
        <a:bodyPr/>
        <a:lstStyle/>
        <a:p>
          <a:r>
            <a:rPr lang="en-GB" sz="3200" dirty="0" smtClean="0">
              <a:latin typeface="Palatino Linotype" pitchFamily="18" charset="0"/>
            </a:rPr>
            <a:t>Cancer risk from radiation dose</a:t>
          </a:r>
          <a:endParaRPr lang="en-GB" sz="3200" dirty="0">
            <a:latin typeface="Palatino Linotype" pitchFamily="18" charset="0"/>
          </a:endParaRPr>
        </a:p>
      </dgm:t>
    </dgm:pt>
    <dgm:pt modelId="{0CAD90F7-6918-4ED9-BDFE-18C4B4B5FD46}" type="parTrans" cxnId="{5A2936CC-F811-4CEE-8DC3-795178D99440}">
      <dgm:prSet/>
      <dgm:spPr/>
      <dgm:t>
        <a:bodyPr/>
        <a:lstStyle/>
        <a:p>
          <a:endParaRPr lang="en-GB" sz="3200">
            <a:latin typeface="Palatino Linotype" pitchFamily="18" charset="0"/>
          </a:endParaRPr>
        </a:p>
      </dgm:t>
    </dgm:pt>
    <dgm:pt modelId="{C0C3D9A0-3E68-42CB-927A-A444FDED6F4C}" type="sibTrans" cxnId="{5A2936CC-F811-4CEE-8DC3-795178D99440}">
      <dgm:prSet/>
      <dgm:spPr/>
      <dgm:t>
        <a:bodyPr/>
        <a:lstStyle/>
        <a:p>
          <a:endParaRPr lang="en-GB" sz="3200">
            <a:latin typeface="Palatino Linotype" pitchFamily="18" charset="0"/>
          </a:endParaRPr>
        </a:p>
      </dgm:t>
    </dgm:pt>
    <dgm:pt modelId="{F70E4A65-C50C-4E51-9D92-B9C9EDE3FD04}">
      <dgm:prSet phldrT="[Text]" custT="1"/>
      <dgm:spPr/>
      <dgm:t>
        <a:bodyPr/>
        <a:lstStyle/>
        <a:p>
          <a:r>
            <a:rPr lang="en-GB" sz="3200" dirty="0" smtClean="0">
              <a:latin typeface="Palatino Linotype" pitchFamily="18" charset="0"/>
            </a:rPr>
            <a:t>Total cumulative radiation dose</a:t>
          </a:r>
          <a:endParaRPr lang="en-GB" sz="3200" dirty="0">
            <a:latin typeface="Palatino Linotype" pitchFamily="18" charset="0"/>
          </a:endParaRPr>
        </a:p>
      </dgm:t>
    </dgm:pt>
    <dgm:pt modelId="{948C626D-54DE-46E2-8DD1-F9099905552C}" type="parTrans" cxnId="{EED5CED0-C18D-4FBC-B622-1F114948F308}">
      <dgm:prSet/>
      <dgm:spPr/>
      <dgm:t>
        <a:bodyPr/>
        <a:lstStyle/>
        <a:p>
          <a:endParaRPr lang="en-GB" sz="3200">
            <a:latin typeface="Palatino Linotype" pitchFamily="18" charset="0"/>
          </a:endParaRPr>
        </a:p>
      </dgm:t>
    </dgm:pt>
    <dgm:pt modelId="{72F252D9-1651-45D3-BAEB-52ED15C4235C}" type="sibTrans" cxnId="{EED5CED0-C18D-4FBC-B622-1F114948F308}">
      <dgm:prSet/>
      <dgm:spPr/>
      <dgm:t>
        <a:bodyPr/>
        <a:lstStyle/>
        <a:p>
          <a:endParaRPr lang="en-GB" sz="3200">
            <a:latin typeface="Palatino Linotype" pitchFamily="18" charset="0"/>
          </a:endParaRPr>
        </a:p>
      </dgm:t>
    </dgm:pt>
    <dgm:pt modelId="{9685C19A-6D8E-4D7E-B3F2-44D2EAF7B255}">
      <dgm:prSet phldrT="[Text]" custT="1"/>
      <dgm:spPr/>
      <dgm:t>
        <a:bodyPr/>
        <a:lstStyle/>
        <a:p>
          <a:r>
            <a:rPr lang="en-GB" sz="3200" dirty="0" smtClean="0">
              <a:latin typeface="Palatino Linotype" pitchFamily="18" charset="0"/>
            </a:rPr>
            <a:t>Costs</a:t>
          </a:r>
          <a:endParaRPr lang="en-GB" sz="3200" dirty="0">
            <a:latin typeface="Palatino Linotype" pitchFamily="18" charset="0"/>
          </a:endParaRPr>
        </a:p>
      </dgm:t>
    </dgm:pt>
    <dgm:pt modelId="{EE47235B-54C6-4743-86D1-2FDC36E35F51}" type="parTrans" cxnId="{BDF8C9F1-7FF2-4360-B805-96187653B532}">
      <dgm:prSet/>
      <dgm:spPr/>
      <dgm:t>
        <a:bodyPr/>
        <a:lstStyle/>
        <a:p>
          <a:endParaRPr lang="en-GB" sz="3200">
            <a:latin typeface="Palatino Linotype" pitchFamily="18" charset="0"/>
          </a:endParaRPr>
        </a:p>
      </dgm:t>
    </dgm:pt>
    <dgm:pt modelId="{5F644AF9-B78C-4064-9E36-06024795E0C7}" type="sibTrans" cxnId="{BDF8C9F1-7FF2-4360-B805-96187653B532}">
      <dgm:prSet/>
      <dgm:spPr/>
      <dgm:t>
        <a:bodyPr/>
        <a:lstStyle/>
        <a:p>
          <a:endParaRPr lang="en-GB" sz="3200">
            <a:latin typeface="Palatino Linotype" pitchFamily="18" charset="0"/>
          </a:endParaRPr>
        </a:p>
      </dgm:t>
    </dgm:pt>
    <dgm:pt modelId="{7A179D84-7163-47EB-8E90-662FCCB7C75C}">
      <dgm:prSet phldrT="[Text]" custT="1"/>
      <dgm:spPr/>
      <dgm:t>
        <a:bodyPr/>
        <a:lstStyle/>
        <a:p>
          <a:r>
            <a:rPr lang="en-GB" sz="3200" dirty="0" smtClean="0">
              <a:latin typeface="Palatino Linotype" pitchFamily="18" charset="0"/>
            </a:rPr>
            <a:t>QALY loss</a:t>
          </a:r>
          <a:endParaRPr lang="en-GB" sz="3200" dirty="0">
            <a:latin typeface="Palatino Linotype" pitchFamily="18" charset="0"/>
          </a:endParaRPr>
        </a:p>
      </dgm:t>
    </dgm:pt>
    <dgm:pt modelId="{EB4DCFF4-3BC6-4A93-A5B9-B6382AC6BC29}" type="parTrans" cxnId="{80426023-AF64-426E-A192-8CA4C29036E3}">
      <dgm:prSet/>
      <dgm:spPr/>
      <dgm:t>
        <a:bodyPr/>
        <a:lstStyle/>
        <a:p>
          <a:endParaRPr lang="en-GB" sz="3200">
            <a:latin typeface="Palatino Linotype" pitchFamily="18" charset="0"/>
          </a:endParaRPr>
        </a:p>
      </dgm:t>
    </dgm:pt>
    <dgm:pt modelId="{DA990E80-3ABF-48FD-8049-E53CF75491EA}" type="sibTrans" cxnId="{80426023-AF64-426E-A192-8CA4C29036E3}">
      <dgm:prSet/>
      <dgm:spPr/>
      <dgm:t>
        <a:bodyPr/>
        <a:lstStyle/>
        <a:p>
          <a:endParaRPr lang="en-GB" sz="3200">
            <a:latin typeface="Palatino Linotype" pitchFamily="18" charset="0"/>
          </a:endParaRPr>
        </a:p>
      </dgm:t>
    </dgm:pt>
    <dgm:pt modelId="{F1DEBE2C-CDA7-46D9-A0C4-A8753C14FDD3}" type="pres">
      <dgm:prSet presAssocID="{1127B938-1CE2-4287-AF60-8AB577BBBF21}" presName="hierChild1" presStyleCnt="0">
        <dgm:presLayoutVars>
          <dgm:orgChart val="1"/>
          <dgm:chPref val="1"/>
          <dgm:dir/>
          <dgm:animOne val="branch"/>
          <dgm:animLvl val="lvl"/>
          <dgm:resizeHandles/>
        </dgm:presLayoutVars>
      </dgm:prSet>
      <dgm:spPr/>
      <dgm:t>
        <a:bodyPr/>
        <a:lstStyle/>
        <a:p>
          <a:endParaRPr lang="en-GB"/>
        </a:p>
      </dgm:t>
    </dgm:pt>
    <dgm:pt modelId="{449E8618-88C2-4857-BB84-B792A9491E53}" type="pres">
      <dgm:prSet presAssocID="{08A99350-168B-4FC1-B8C5-9142957479A4}" presName="hierRoot1" presStyleCnt="0">
        <dgm:presLayoutVars>
          <dgm:hierBranch val="init"/>
        </dgm:presLayoutVars>
      </dgm:prSet>
      <dgm:spPr/>
    </dgm:pt>
    <dgm:pt modelId="{4F530D00-EF73-4077-8F3C-78C0E4F54A70}" type="pres">
      <dgm:prSet presAssocID="{08A99350-168B-4FC1-B8C5-9142957479A4}" presName="rootComposite1" presStyleCnt="0"/>
      <dgm:spPr/>
    </dgm:pt>
    <dgm:pt modelId="{571C7D2D-E604-437E-87EA-F24D4CC7A0FF}" type="pres">
      <dgm:prSet presAssocID="{08A99350-168B-4FC1-B8C5-9142957479A4}" presName="rootText1" presStyleLbl="node0" presStyleIdx="0" presStyleCnt="1" custScaleX="362732" custLinFactNeighborX="-3857" custLinFactNeighborY="-4993">
        <dgm:presLayoutVars>
          <dgm:chPref val="3"/>
        </dgm:presLayoutVars>
      </dgm:prSet>
      <dgm:spPr/>
      <dgm:t>
        <a:bodyPr/>
        <a:lstStyle/>
        <a:p>
          <a:endParaRPr lang="en-GB"/>
        </a:p>
      </dgm:t>
    </dgm:pt>
    <dgm:pt modelId="{8FEEE538-1F5D-403C-BE3E-4EE7E7119160}" type="pres">
      <dgm:prSet presAssocID="{08A99350-168B-4FC1-B8C5-9142957479A4}" presName="rootConnector1" presStyleLbl="node1" presStyleIdx="0" presStyleCnt="0"/>
      <dgm:spPr/>
      <dgm:t>
        <a:bodyPr/>
        <a:lstStyle/>
        <a:p>
          <a:endParaRPr lang="en-GB"/>
        </a:p>
      </dgm:t>
    </dgm:pt>
    <dgm:pt modelId="{1EB296F6-AC74-4071-825B-49F879C730BB}" type="pres">
      <dgm:prSet presAssocID="{08A99350-168B-4FC1-B8C5-9142957479A4}" presName="hierChild2" presStyleCnt="0"/>
      <dgm:spPr/>
    </dgm:pt>
    <dgm:pt modelId="{BB6E3D31-6248-438D-BF68-B0B3777DC3DF}" type="pres">
      <dgm:prSet presAssocID="{FA405BCE-DC84-4C77-9EA4-600533F41C25}" presName="Name37" presStyleLbl="parChTrans1D2" presStyleIdx="0" presStyleCnt="2"/>
      <dgm:spPr/>
      <dgm:t>
        <a:bodyPr/>
        <a:lstStyle/>
        <a:p>
          <a:endParaRPr lang="en-GB"/>
        </a:p>
      </dgm:t>
    </dgm:pt>
    <dgm:pt modelId="{314A3794-BC98-40DD-B4B8-6A8D0315172A}" type="pres">
      <dgm:prSet presAssocID="{4A3EE4A2-6D87-4316-8EC3-97D86A483924}" presName="hierRoot2" presStyleCnt="0">
        <dgm:presLayoutVars>
          <dgm:hierBranch val="init"/>
        </dgm:presLayoutVars>
      </dgm:prSet>
      <dgm:spPr/>
    </dgm:pt>
    <dgm:pt modelId="{FE976F7F-917B-413C-8030-6C9512821175}" type="pres">
      <dgm:prSet presAssocID="{4A3EE4A2-6D87-4316-8EC3-97D86A483924}" presName="rootComposite" presStyleCnt="0"/>
      <dgm:spPr/>
    </dgm:pt>
    <dgm:pt modelId="{E5CCCCC8-ECAF-4D0C-968D-D48ACAE8174D}" type="pres">
      <dgm:prSet presAssocID="{4A3EE4A2-6D87-4316-8EC3-97D86A483924}" presName="rootText" presStyleLbl="node2" presStyleIdx="0" presStyleCnt="2" custScaleX="141905">
        <dgm:presLayoutVars>
          <dgm:chPref val="3"/>
        </dgm:presLayoutVars>
      </dgm:prSet>
      <dgm:spPr/>
      <dgm:t>
        <a:bodyPr/>
        <a:lstStyle/>
        <a:p>
          <a:endParaRPr lang="en-GB"/>
        </a:p>
      </dgm:t>
    </dgm:pt>
    <dgm:pt modelId="{8C31442A-EDFE-49DA-9456-BF9E507318BE}" type="pres">
      <dgm:prSet presAssocID="{4A3EE4A2-6D87-4316-8EC3-97D86A483924}" presName="rootConnector" presStyleLbl="node2" presStyleIdx="0" presStyleCnt="2"/>
      <dgm:spPr/>
      <dgm:t>
        <a:bodyPr/>
        <a:lstStyle/>
        <a:p>
          <a:endParaRPr lang="en-GB"/>
        </a:p>
      </dgm:t>
    </dgm:pt>
    <dgm:pt modelId="{F8C54247-A5DC-4CA8-B024-0B0C0F711A25}" type="pres">
      <dgm:prSet presAssocID="{4A3EE4A2-6D87-4316-8EC3-97D86A483924}" presName="hierChild4" presStyleCnt="0"/>
      <dgm:spPr/>
    </dgm:pt>
    <dgm:pt modelId="{EFBD29AD-5DD5-46E9-8927-93551770CDB7}" type="pres">
      <dgm:prSet presAssocID="{BD17ECF4-77D1-4A59-8D3F-BE14B1E9A68F}" presName="Name37" presStyleLbl="parChTrans1D3" presStyleIdx="0" presStyleCnt="2"/>
      <dgm:spPr/>
      <dgm:t>
        <a:bodyPr/>
        <a:lstStyle/>
        <a:p>
          <a:endParaRPr lang="en-GB"/>
        </a:p>
      </dgm:t>
    </dgm:pt>
    <dgm:pt modelId="{0E55D5EE-884A-4554-AC0E-8127072069BF}" type="pres">
      <dgm:prSet presAssocID="{28BA84A9-9511-4B41-855B-CE1D9656872E}" presName="hierRoot2" presStyleCnt="0">
        <dgm:presLayoutVars>
          <dgm:hierBranch val="init"/>
        </dgm:presLayoutVars>
      </dgm:prSet>
      <dgm:spPr/>
    </dgm:pt>
    <dgm:pt modelId="{9A999A01-F674-4D8C-82A5-F88116EA3E1C}" type="pres">
      <dgm:prSet presAssocID="{28BA84A9-9511-4B41-855B-CE1D9656872E}" presName="rootComposite" presStyleCnt="0"/>
      <dgm:spPr/>
    </dgm:pt>
    <dgm:pt modelId="{F8FEBAAD-F0AD-449A-A07B-6E7FE486C5EF}" type="pres">
      <dgm:prSet presAssocID="{28BA84A9-9511-4B41-855B-CE1D9656872E}" presName="rootText" presStyleLbl="node3" presStyleIdx="0" presStyleCnt="2" custScaleX="67215">
        <dgm:presLayoutVars>
          <dgm:chPref val="3"/>
        </dgm:presLayoutVars>
      </dgm:prSet>
      <dgm:spPr/>
      <dgm:t>
        <a:bodyPr/>
        <a:lstStyle/>
        <a:p>
          <a:endParaRPr lang="en-GB"/>
        </a:p>
      </dgm:t>
    </dgm:pt>
    <dgm:pt modelId="{3E8EBFAA-00FB-43A8-AD43-06848E643722}" type="pres">
      <dgm:prSet presAssocID="{28BA84A9-9511-4B41-855B-CE1D9656872E}" presName="rootConnector" presStyleLbl="node3" presStyleIdx="0" presStyleCnt="2"/>
      <dgm:spPr/>
      <dgm:t>
        <a:bodyPr/>
        <a:lstStyle/>
        <a:p>
          <a:endParaRPr lang="en-GB"/>
        </a:p>
      </dgm:t>
    </dgm:pt>
    <dgm:pt modelId="{E63295B6-18BE-40C7-A0E4-C26C2F4D850C}" type="pres">
      <dgm:prSet presAssocID="{28BA84A9-9511-4B41-855B-CE1D9656872E}" presName="hierChild4" presStyleCnt="0"/>
      <dgm:spPr/>
    </dgm:pt>
    <dgm:pt modelId="{39E94369-7F46-44C3-AC63-2B2C72704280}" type="pres">
      <dgm:prSet presAssocID="{28BA84A9-9511-4B41-855B-CE1D9656872E}" presName="hierChild5" presStyleCnt="0"/>
      <dgm:spPr/>
    </dgm:pt>
    <dgm:pt modelId="{E7CFB194-3CAD-4A5D-A736-2ADDCEB09343}" type="pres">
      <dgm:prSet presAssocID="{4A3EE4A2-6D87-4316-8EC3-97D86A483924}" presName="hierChild5" presStyleCnt="0"/>
      <dgm:spPr/>
    </dgm:pt>
    <dgm:pt modelId="{CD251DE4-1607-47F2-8C2D-15AB77B99790}" type="pres">
      <dgm:prSet presAssocID="{4DCC7923-276C-4085-9660-E9C0174416E1}" presName="Name37" presStyleLbl="parChTrans1D2" presStyleIdx="1" presStyleCnt="2"/>
      <dgm:spPr/>
      <dgm:t>
        <a:bodyPr/>
        <a:lstStyle/>
        <a:p>
          <a:endParaRPr lang="en-GB"/>
        </a:p>
      </dgm:t>
    </dgm:pt>
    <dgm:pt modelId="{092B89B9-DCAA-4332-B934-FBEDCE6AB7FF}" type="pres">
      <dgm:prSet presAssocID="{74C11424-E79C-4609-B75F-FEF4ACEB5E6E}" presName="hierRoot2" presStyleCnt="0">
        <dgm:presLayoutVars>
          <dgm:hierBranch val="init"/>
        </dgm:presLayoutVars>
      </dgm:prSet>
      <dgm:spPr/>
    </dgm:pt>
    <dgm:pt modelId="{3EFC1215-E578-4F3C-B9F4-14ECD3AA20BF}" type="pres">
      <dgm:prSet presAssocID="{74C11424-E79C-4609-B75F-FEF4ACEB5E6E}" presName="rootComposite" presStyleCnt="0"/>
      <dgm:spPr/>
    </dgm:pt>
    <dgm:pt modelId="{2F44D3AF-01D5-4522-B0E6-90FC636FF30E}" type="pres">
      <dgm:prSet presAssocID="{74C11424-E79C-4609-B75F-FEF4ACEB5E6E}" presName="rootText" presStyleLbl="node2" presStyleIdx="1" presStyleCnt="2" custScaleX="107677">
        <dgm:presLayoutVars>
          <dgm:chPref val="3"/>
        </dgm:presLayoutVars>
      </dgm:prSet>
      <dgm:spPr/>
      <dgm:t>
        <a:bodyPr/>
        <a:lstStyle/>
        <a:p>
          <a:endParaRPr lang="en-GB"/>
        </a:p>
      </dgm:t>
    </dgm:pt>
    <dgm:pt modelId="{57166CF3-67DA-4B90-9671-4DFD0913F8C6}" type="pres">
      <dgm:prSet presAssocID="{74C11424-E79C-4609-B75F-FEF4ACEB5E6E}" presName="rootConnector" presStyleLbl="node2" presStyleIdx="1" presStyleCnt="2"/>
      <dgm:spPr/>
      <dgm:t>
        <a:bodyPr/>
        <a:lstStyle/>
        <a:p>
          <a:endParaRPr lang="en-GB"/>
        </a:p>
      </dgm:t>
    </dgm:pt>
    <dgm:pt modelId="{17B87218-185C-4B2E-A547-1BA1FE9FC038}" type="pres">
      <dgm:prSet presAssocID="{74C11424-E79C-4609-B75F-FEF4ACEB5E6E}" presName="hierChild4" presStyleCnt="0"/>
      <dgm:spPr/>
    </dgm:pt>
    <dgm:pt modelId="{CF5D6C31-1396-4B28-801F-4E6B27F10647}" type="pres">
      <dgm:prSet presAssocID="{948C626D-54DE-46E2-8DD1-F9099905552C}" presName="Name37" presStyleLbl="parChTrans1D3" presStyleIdx="1" presStyleCnt="2"/>
      <dgm:spPr/>
      <dgm:t>
        <a:bodyPr/>
        <a:lstStyle/>
        <a:p>
          <a:endParaRPr lang="en-GB"/>
        </a:p>
      </dgm:t>
    </dgm:pt>
    <dgm:pt modelId="{29583BC3-2F2B-49A0-8480-AD20A30E7B1F}" type="pres">
      <dgm:prSet presAssocID="{F70E4A65-C50C-4E51-9D92-B9C9EDE3FD04}" presName="hierRoot2" presStyleCnt="0">
        <dgm:presLayoutVars>
          <dgm:hierBranch val="init"/>
        </dgm:presLayoutVars>
      </dgm:prSet>
      <dgm:spPr/>
    </dgm:pt>
    <dgm:pt modelId="{5FB70441-FB85-4491-930E-74D8889CC2F3}" type="pres">
      <dgm:prSet presAssocID="{F70E4A65-C50C-4E51-9D92-B9C9EDE3FD04}" presName="rootComposite" presStyleCnt="0"/>
      <dgm:spPr/>
    </dgm:pt>
    <dgm:pt modelId="{02872A18-A931-4E6D-ADC7-3FC191ADB4E4}" type="pres">
      <dgm:prSet presAssocID="{F70E4A65-C50C-4E51-9D92-B9C9EDE3FD04}" presName="rootText" presStyleLbl="node3" presStyleIdx="1" presStyleCnt="2">
        <dgm:presLayoutVars>
          <dgm:chPref val="3"/>
        </dgm:presLayoutVars>
      </dgm:prSet>
      <dgm:spPr/>
      <dgm:t>
        <a:bodyPr/>
        <a:lstStyle/>
        <a:p>
          <a:endParaRPr lang="en-GB"/>
        </a:p>
      </dgm:t>
    </dgm:pt>
    <dgm:pt modelId="{DEE031BF-DF1B-4C2B-84CF-E611AE90EF9A}" type="pres">
      <dgm:prSet presAssocID="{F70E4A65-C50C-4E51-9D92-B9C9EDE3FD04}" presName="rootConnector" presStyleLbl="node3" presStyleIdx="1" presStyleCnt="2"/>
      <dgm:spPr/>
      <dgm:t>
        <a:bodyPr/>
        <a:lstStyle/>
        <a:p>
          <a:endParaRPr lang="en-GB"/>
        </a:p>
      </dgm:t>
    </dgm:pt>
    <dgm:pt modelId="{5B96F46F-BEDB-4473-B93B-75F7CF8D9EEC}" type="pres">
      <dgm:prSet presAssocID="{F70E4A65-C50C-4E51-9D92-B9C9EDE3FD04}" presName="hierChild4" presStyleCnt="0"/>
      <dgm:spPr/>
    </dgm:pt>
    <dgm:pt modelId="{AF515368-153D-47DF-A6CF-C86F1BD31836}" type="pres">
      <dgm:prSet presAssocID="{0CAD90F7-6918-4ED9-BDFE-18C4B4B5FD46}" presName="Name37" presStyleLbl="parChTrans1D4" presStyleIdx="0" presStyleCnt="3"/>
      <dgm:spPr/>
      <dgm:t>
        <a:bodyPr/>
        <a:lstStyle/>
        <a:p>
          <a:endParaRPr lang="en-GB"/>
        </a:p>
      </dgm:t>
    </dgm:pt>
    <dgm:pt modelId="{0E9FF238-6BE5-4899-8AB7-D23E136AC5C6}" type="pres">
      <dgm:prSet presAssocID="{A2257757-0A5C-433D-90A0-AEF96903810E}" presName="hierRoot2" presStyleCnt="0">
        <dgm:presLayoutVars>
          <dgm:hierBranch val="init"/>
        </dgm:presLayoutVars>
      </dgm:prSet>
      <dgm:spPr/>
    </dgm:pt>
    <dgm:pt modelId="{14434B19-2F71-401D-8E0D-BF52066C7E00}" type="pres">
      <dgm:prSet presAssocID="{A2257757-0A5C-433D-90A0-AEF96903810E}" presName="rootComposite" presStyleCnt="0"/>
      <dgm:spPr/>
    </dgm:pt>
    <dgm:pt modelId="{617342CA-33C1-4938-B581-45DC2FC6F99B}" type="pres">
      <dgm:prSet presAssocID="{A2257757-0A5C-433D-90A0-AEF96903810E}" presName="rootText" presStyleLbl="node4" presStyleIdx="0" presStyleCnt="3">
        <dgm:presLayoutVars>
          <dgm:chPref val="3"/>
        </dgm:presLayoutVars>
      </dgm:prSet>
      <dgm:spPr/>
      <dgm:t>
        <a:bodyPr/>
        <a:lstStyle/>
        <a:p>
          <a:endParaRPr lang="en-GB"/>
        </a:p>
      </dgm:t>
    </dgm:pt>
    <dgm:pt modelId="{C8F311AA-364D-4C2C-BB7A-6A21F7A69CE7}" type="pres">
      <dgm:prSet presAssocID="{A2257757-0A5C-433D-90A0-AEF96903810E}" presName="rootConnector" presStyleLbl="node4" presStyleIdx="0" presStyleCnt="3"/>
      <dgm:spPr/>
      <dgm:t>
        <a:bodyPr/>
        <a:lstStyle/>
        <a:p>
          <a:endParaRPr lang="en-GB"/>
        </a:p>
      </dgm:t>
    </dgm:pt>
    <dgm:pt modelId="{10B634F2-78D2-4CD8-9F9D-225E15510ED5}" type="pres">
      <dgm:prSet presAssocID="{A2257757-0A5C-433D-90A0-AEF96903810E}" presName="hierChild4" presStyleCnt="0"/>
      <dgm:spPr/>
    </dgm:pt>
    <dgm:pt modelId="{49C3DAF3-7954-4AF6-B439-9049500645EE}" type="pres">
      <dgm:prSet presAssocID="{EE47235B-54C6-4743-86D1-2FDC36E35F51}" presName="Name37" presStyleLbl="parChTrans1D4" presStyleIdx="1" presStyleCnt="3"/>
      <dgm:spPr/>
      <dgm:t>
        <a:bodyPr/>
        <a:lstStyle/>
        <a:p>
          <a:endParaRPr lang="en-GB"/>
        </a:p>
      </dgm:t>
    </dgm:pt>
    <dgm:pt modelId="{6C9CE81C-6EE3-4FD5-9C1C-B04DB269C60F}" type="pres">
      <dgm:prSet presAssocID="{9685C19A-6D8E-4D7E-B3F2-44D2EAF7B255}" presName="hierRoot2" presStyleCnt="0">
        <dgm:presLayoutVars>
          <dgm:hierBranch val="init"/>
        </dgm:presLayoutVars>
      </dgm:prSet>
      <dgm:spPr/>
    </dgm:pt>
    <dgm:pt modelId="{40550AEC-B344-44C0-A846-D27EE073F9FA}" type="pres">
      <dgm:prSet presAssocID="{9685C19A-6D8E-4D7E-B3F2-44D2EAF7B255}" presName="rootComposite" presStyleCnt="0"/>
      <dgm:spPr/>
    </dgm:pt>
    <dgm:pt modelId="{EDA6196C-9296-4C5C-B055-69D38329A5EA}" type="pres">
      <dgm:prSet presAssocID="{9685C19A-6D8E-4D7E-B3F2-44D2EAF7B255}" presName="rootText" presStyleLbl="node4" presStyleIdx="1" presStyleCnt="3" custScaleX="69296">
        <dgm:presLayoutVars>
          <dgm:chPref val="3"/>
        </dgm:presLayoutVars>
      </dgm:prSet>
      <dgm:spPr/>
      <dgm:t>
        <a:bodyPr/>
        <a:lstStyle/>
        <a:p>
          <a:endParaRPr lang="en-GB"/>
        </a:p>
      </dgm:t>
    </dgm:pt>
    <dgm:pt modelId="{ABE25D5D-C14F-43C4-A5AE-A7E5BFF04225}" type="pres">
      <dgm:prSet presAssocID="{9685C19A-6D8E-4D7E-B3F2-44D2EAF7B255}" presName="rootConnector" presStyleLbl="node4" presStyleIdx="1" presStyleCnt="3"/>
      <dgm:spPr/>
      <dgm:t>
        <a:bodyPr/>
        <a:lstStyle/>
        <a:p>
          <a:endParaRPr lang="en-GB"/>
        </a:p>
      </dgm:t>
    </dgm:pt>
    <dgm:pt modelId="{5C609455-0DC1-4084-9B3E-581015C31CBF}" type="pres">
      <dgm:prSet presAssocID="{9685C19A-6D8E-4D7E-B3F2-44D2EAF7B255}" presName="hierChild4" presStyleCnt="0"/>
      <dgm:spPr/>
    </dgm:pt>
    <dgm:pt modelId="{9296D477-DF5E-4579-BDAF-01655B37EFDA}" type="pres">
      <dgm:prSet presAssocID="{9685C19A-6D8E-4D7E-B3F2-44D2EAF7B255}" presName="hierChild5" presStyleCnt="0"/>
      <dgm:spPr/>
    </dgm:pt>
    <dgm:pt modelId="{62A07D84-272C-4F5A-BB3B-F702C4B7696C}" type="pres">
      <dgm:prSet presAssocID="{EB4DCFF4-3BC6-4A93-A5B9-B6382AC6BC29}" presName="Name37" presStyleLbl="parChTrans1D4" presStyleIdx="2" presStyleCnt="3"/>
      <dgm:spPr/>
      <dgm:t>
        <a:bodyPr/>
        <a:lstStyle/>
        <a:p>
          <a:endParaRPr lang="en-GB"/>
        </a:p>
      </dgm:t>
    </dgm:pt>
    <dgm:pt modelId="{D0E37641-6F9E-4FE3-AEC6-D4A368C42DBC}" type="pres">
      <dgm:prSet presAssocID="{7A179D84-7163-47EB-8E90-662FCCB7C75C}" presName="hierRoot2" presStyleCnt="0">
        <dgm:presLayoutVars>
          <dgm:hierBranch val="init"/>
        </dgm:presLayoutVars>
      </dgm:prSet>
      <dgm:spPr/>
    </dgm:pt>
    <dgm:pt modelId="{2C2FA923-FBB1-4E41-A058-EC0646C5CC32}" type="pres">
      <dgm:prSet presAssocID="{7A179D84-7163-47EB-8E90-662FCCB7C75C}" presName="rootComposite" presStyleCnt="0"/>
      <dgm:spPr/>
    </dgm:pt>
    <dgm:pt modelId="{8A6DBCCD-55D9-4E25-8B3F-C0BEB9B8D338}" type="pres">
      <dgm:prSet presAssocID="{7A179D84-7163-47EB-8E90-662FCCB7C75C}" presName="rootText" presStyleLbl="node4" presStyleIdx="2" presStyleCnt="3" custScaleX="69296">
        <dgm:presLayoutVars>
          <dgm:chPref val="3"/>
        </dgm:presLayoutVars>
      </dgm:prSet>
      <dgm:spPr/>
      <dgm:t>
        <a:bodyPr/>
        <a:lstStyle/>
        <a:p>
          <a:endParaRPr lang="en-GB"/>
        </a:p>
      </dgm:t>
    </dgm:pt>
    <dgm:pt modelId="{B9BB3398-55FE-48CC-A9CA-7C1F19620DC2}" type="pres">
      <dgm:prSet presAssocID="{7A179D84-7163-47EB-8E90-662FCCB7C75C}" presName="rootConnector" presStyleLbl="node4" presStyleIdx="2" presStyleCnt="3"/>
      <dgm:spPr/>
      <dgm:t>
        <a:bodyPr/>
        <a:lstStyle/>
        <a:p>
          <a:endParaRPr lang="en-GB"/>
        </a:p>
      </dgm:t>
    </dgm:pt>
    <dgm:pt modelId="{3B422600-8563-40C9-A3CB-FF56BA8739EB}" type="pres">
      <dgm:prSet presAssocID="{7A179D84-7163-47EB-8E90-662FCCB7C75C}" presName="hierChild4" presStyleCnt="0"/>
      <dgm:spPr/>
    </dgm:pt>
    <dgm:pt modelId="{5F1C4820-6940-46BE-96C0-DA8EE6D50B0E}" type="pres">
      <dgm:prSet presAssocID="{7A179D84-7163-47EB-8E90-662FCCB7C75C}" presName="hierChild5" presStyleCnt="0"/>
      <dgm:spPr/>
    </dgm:pt>
    <dgm:pt modelId="{640E4441-8AB8-4563-B4BE-F30C7171CA73}" type="pres">
      <dgm:prSet presAssocID="{A2257757-0A5C-433D-90A0-AEF96903810E}" presName="hierChild5" presStyleCnt="0"/>
      <dgm:spPr/>
    </dgm:pt>
    <dgm:pt modelId="{139F2B61-BCB9-4A0A-98B8-DA36C867EAE2}" type="pres">
      <dgm:prSet presAssocID="{F70E4A65-C50C-4E51-9D92-B9C9EDE3FD04}" presName="hierChild5" presStyleCnt="0"/>
      <dgm:spPr/>
    </dgm:pt>
    <dgm:pt modelId="{DA1A2EDC-EC0D-4721-B3F2-93AB699DB2F7}" type="pres">
      <dgm:prSet presAssocID="{74C11424-E79C-4609-B75F-FEF4ACEB5E6E}" presName="hierChild5" presStyleCnt="0"/>
      <dgm:spPr/>
    </dgm:pt>
    <dgm:pt modelId="{1DF1F0E0-C2BB-4119-AC04-0FFA5D7166CF}" type="pres">
      <dgm:prSet presAssocID="{08A99350-168B-4FC1-B8C5-9142957479A4}" presName="hierChild3" presStyleCnt="0"/>
      <dgm:spPr/>
    </dgm:pt>
  </dgm:ptLst>
  <dgm:cxnLst>
    <dgm:cxn modelId="{4D8FBB13-C239-4DB2-B4F5-2317DEE13DD8}" type="presOf" srcId="{08A99350-168B-4FC1-B8C5-9142957479A4}" destId="{571C7D2D-E604-437E-87EA-F24D4CC7A0FF}" srcOrd="0" destOrd="0" presId="urn:microsoft.com/office/officeart/2005/8/layout/orgChart1"/>
    <dgm:cxn modelId="{C29ABF3D-2153-47D1-B20E-0A929C42E769}" type="presOf" srcId="{9685C19A-6D8E-4D7E-B3F2-44D2EAF7B255}" destId="{ABE25D5D-C14F-43C4-A5AE-A7E5BFF04225}" srcOrd="1" destOrd="0" presId="urn:microsoft.com/office/officeart/2005/8/layout/orgChart1"/>
    <dgm:cxn modelId="{1BB34F46-3697-4138-92BB-873A261E5369}" type="presOf" srcId="{28BA84A9-9511-4B41-855B-CE1D9656872E}" destId="{3E8EBFAA-00FB-43A8-AD43-06848E643722}" srcOrd="1" destOrd="0" presId="urn:microsoft.com/office/officeart/2005/8/layout/orgChart1"/>
    <dgm:cxn modelId="{C828AE99-6D6F-4812-8833-7BE3480A9A98}" type="presOf" srcId="{FA405BCE-DC84-4C77-9EA4-600533F41C25}" destId="{BB6E3D31-6248-438D-BF68-B0B3777DC3DF}" srcOrd="0" destOrd="0" presId="urn:microsoft.com/office/officeart/2005/8/layout/orgChart1"/>
    <dgm:cxn modelId="{4F7B3EAA-3CE0-4A43-8858-A819DED8F498}" srcId="{08A99350-168B-4FC1-B8C5-9142957479A4}" destId="{4A3EE4A2-6D87-4316-8EC3-97D86A483924}" srcOrd="0" destOrd="0" parTransId="{FA405BCE-DC84-4C77-9EA4-600533F41C25}" sibTransId="{589145A4-3F29-4370-80AD-594D938E4A1B}"/>
    <dgm:cxn modelId="{82791B8B-8F24-4165-A0B3-A17ADBFB2301}" type="presOf" srcId="{948C626D-54DE-46E2-8DD1-F9099905552C}" destId="{CF5D6C31-1396-4B28-801F-4E6B27F10647}" srcOrd="0" destOrd="0" presId="urn:microsoft.com/office/officeart/2005/8/layout/orgChart1"/>
    <dgm:cxn modelId="{CDB7A217-B454-4138-BB6B-9C9A469FCC90}" type="presOf" srcId="{EE47235B-54C6-4743-86D1-2FDC36E35F51}" destId="{49C3DAF3-7954-4AF6-B439-9049500645EE}" srcOrd="0" destOrd="0" presId="urn:microsoft.com/office/officeart/2005/8/layout/orgChart1"/>
    <dgm:cxn modelId="{BDF8C9F1-7FF2-4360-B805-96187653B532}" srcId="{A2257757-0A5C-433D-90A0-AEF96903810E}" destId="{9685C19A-6D8E-4D7E-B3F2-44D2EAF7B255}" srcOrd="0" destOrd="0" parTransId="{EE47235B-54C6-4743-86D1-2FDC36E35F51}" sibTransId="{5F644AF9-B78C-4064-9E36-06024795E0C7}"/>
    <dgm:cxn modelId="{4D5B94BE-7265-4464-9989-F937D094D63D}" type="presOf" srcId="{74C11424-E79C-4609-B75F-FEF4ACEB5E6E}" destId="{2F44D3AF-01D5-4522-B0E6-90FC636FF30E}" srcOrd="0" destOrd="0" presId="urn:microsoft.com/office/officeart/2005/8/layout/orgChart1"/>
    <dgm:cxn modelId="{DE058ECD-2AE7-4DD3-9166-8A8953FCC17F}" type="presOf" srcId="{74C11424-E79C-4609-B75F-FEF4ACEB5E6E}" destId="{57166CF3-67DA-4B90-9671-4DFD0913F8C6}" srcOrd="1" destOrd="0" presId="urn:microsoft.com/office/officeart/2005/8/layout/orgChart1"/>
    <dgm:cxn modelId="{6F86423C-6D9A-41F1-8BB2-66D2D5AB86A2}" type="presOf" srcId="{7A179D84-7163-47EB-8E90-662FCCB7C75C}" destId="{B9BB3398-55FE-48CC-A9CA-7C1F19620DC2}" srcOrd="1" destOrd="0" presId="urn:microsoft.com/office/officeart/2005/8/layout/orgChart1"/>
    <dgm:cxn modelId="{233F3996-BA70-4F02-9C4C-26765B21A1D8}" type="presOf" srcId="{4A3EE4A2-6D87-4316-8EC3-97D86A483924}" destId="{E5CCCCC8-ECAF-4D0C-968D-D48ACAE8174D}" srcOrd="0" destOrd="0" presId="urn:microsoft.com/office/officeart/2005/8/layout/orgChart1"/>
    <dgm:cxn modelId="{F21F7EB0-E667-4035-8E42-19951B016A5C}" type="presOf" srcId="{A2257757-0A5C-433D-90A0-AEF96903810E}" destId="{C8F311AA-364D-4C2C-BB7A-6A21F7A69CE7}" srcOrd="1" destOrd="0" presId="urn:microsoft.com/office/officeart/2005/8/layout/orgChart1"/>
    <dgm:cxn modelId="{EED5CED0-C18D-4FBC-B622-1F114948F308}" srcId="{74C11424-E79C-4609-B75F-FEF4ACEB5E6E}" destId="{F70E4A65-C50C-4E51-9D92-B9C9EDE3FD04}" srcOrd="0" destOrd="0" parTransId="{948C626D-54DE-46E2-8DD1-F9099905552C}" sibTransId="{72F252D9-1651-45D3-BAEB-52ED15C4235C}"/>
    <dgm:cxn modelId="{EB1FB229-3CEE-4187-B141-2CAD82DCA65C}" type="presOf" srcId="{EB4DCFF4-3BC6-4A93-A5B9-B6382AC6BC29}" destId="{62A07D84-272C-4F5A-BB3B-F702C4B7696C}" srcOrd="0" destOrd="0" presId="urn:microsoft.com/office/officeart/2005/8/layout/orgChart1"/>
    <dgm:cxn modelId="{ED471D9A-2AFD-4694-9EFB-409CC18716DC}" type="presOf" srcId="{9685C19A-6D8E-4D7E-B3F2-44D2EAF7B255}" destId="{EDA6196C-9296-4C5C-B055-69D38329A5EA}" srcOrd="0" destOrd="0" presId="urn:microsoft.com/office/officeart/2005/8/layout/orgChart1"/>
    <dgm:cxn modelId="{1AFAE528-2DC4-4D2E-8180-832AF4C46895}" type="presOf" srcId="{BD17ECF4-77D1-4A59-8D3F-BE14B1E9A68F}" destId="{EFBD29AD-5DD5-46E9-8927-93551770CDB7}" srcOrd="0" destOrd="0" presId="urn:microsoft.com/office/officeart/2005/8/layout/orgChart1"/>
    <dgm:cxn modelId="{CEA8A217-DB7B-44AC-A8BA-62401BC92563}" srcId="{4A3EE4A2-6D87-4316-8EC3-97D86A483924}" destId="{28BA84A9-9511-4B41-855B-CE1D9656872E}" srcOrd="0" destOrd="0" parTransId="{BD17ECF4-77D1-4A59-8D3F-BE14B1E9A68F}" sibTransId="{2D51F73D-16E4-42FF-AEAF-7702076A63A5}"/>
    <dgm:cxn modelId="{80426023-AF64-426E-A192-8CA4C29036E3}" srcId="{A2257757-0A5C-433D-90A0-AEF96903810E}" destId="{7A179D84-7163-47EB-8E90-662FCCB7C75C}" srcOrd="1" destOrd="0" parTransId="{EB4DCFF4-3BC6-4A93-A5B9-B6382AC6BC29}" sibTransId="{DA990E80-3ABF-48FD-8049-E53CF75491EA}"/>
    <dgm:cxn modelId="{7B18AF7A-DA17-4955-AC74-3E110B2A0880}" type="presOf" srcId="{28BA84A9-9511-4B41-855B-CE1D9656872E}" destId="{F8FEBAAD-F0AD-449A-A07B-6E7FE486C5EF}" srcOrd="0" destOrd="0" presId="urn:microsoft.com/office/officeart/2005/8/layout/orgChart1"/>
    <dgm:cxn modelId="{A6E6402A-3E1B-43CC-BA6C-04ADA6183DE7}" type="presOf" srcId="{A2257757-0A5C-433D-90A0-AEF96903810E}" destId="{617342CA-33C1-4938-B581-45DC2FC6F99B}" srcOrd="0" destOrd="0" presId="urn:microsoft.com/office/officeart/2005/8/layout/orgChart1"/>
    <dgm:cxn modelId="{74A45AEE-518E-49EE-A8E2-0609116F0FD4}" srcId="{1127B938-1CE2-4287-AF60-8AB577BBBF21}" destId="{08A99350-168B-4FC1-B8C5-9142957479A4}" srcOrd="0" destOrd="0" parTransId="{2620CAC0-B269-409D-9680-D28B41FE81DC}" sibTransId="{741D7F3D-61CE-4082-9289-F5556051C16C}"/>
    <dgm:cxn modelId="{8A6C9AC2-9350-4140-AA64-CF24CA3D7649}" type="presOf" srcId="{1127B938-1CE2-4287-AF60-8AB577BBBF21}" destId="{F1DEBE2C-CDA7-46D9-A0C4-A8753C14FDD3}" srcOrd="0" destOrd="0" presId="urn:microsoft.com/office/officeart/2005/8/layout/orgChart1"/>
    <dgm:cxn modelId="{CE968C01-77AF-48BD-BE01-722197ADA102}" type="presOf" srcId="{4A3EE4A2-6D87-4316-8EC3-97D86A483924}" destId="{8C31442A-EDFE-49DA-9456-BF9E507318BE}" srcOrd="1" destOrd="0" presId="urn:microsoft.com/office/officeart/2005/8/layout/orgChart1"/>
    <dgm:cxn modelId="{F2FD7607-C1FB-4E96-A5E5-6C38E382F6A6}" type="presOf" srcId="{F70E4A65-C50C-4E51-9D92-B9C9EDE3FD04}" destId="{DEE031BF-DF1B-4C2B-84CF-E611AE90EF9A}" srcOrd="1" destOrd="0" presId="urn:microsoft.com/office/officeart/2005/8/layout/orgChart1"/>
    <dgm:cxn modelId="{B14DE50F-71C1-4EAA-BB2B-265F3E270D3A}" type="presOf" srcId="{F70E4A65-C50C-4E51-9D92-B9C9EDE3FD04}" destId="{02872A18-A931-4E6D-ADC7-3FC191ADB4E4}" srcOrd="0" destOrd="0" presId="urn:microsoft.com/office/officeart/2005/8/layout/orgChart1"/>
    <dgm:cxn modelId="{1C69F9EF-1B0A-42C3-9723-4041E65A81EC}" type="presOf" srcId="{7A179D84-7163-47EB-8E90-662FCCB7C75C}" destId="{8A6DBCCD-55D9-4E25-8B3F-C0BEB9B8D338}" srcOrd="0" destOrd="0" presId="urn:microsoft.com/office/officeart/2005/8/layout/orgChart1"/>
    <dgm:cxn modelId="{D7F7019B-49B6-43E3-A6ED-4A779576DEF3}" type="presOf" srcId="{0CAD90F7-6918-4ED9-BDFE-18C4B4B5FD46}" destId="{AF515368-153D-47DF-A6CF-C86F1BD31836}" srcOrd="0" destOrd="0" presId="urn:microsoft.com/office/officeart/2005/8/layout/orgChart1"/>
    <dgm:cxn modelId="{9D92D47E-0C00-4478-A346-7A96FBA23FE2}" srcId="{08A99350-168B-4FC1-B8C5-9142957479A4}" destId="{74C11424-E79C-4609-B75F-FEF4ACEB5E6E}" srcOrd="1" destOrd="0" parTransId="{4DCC7923-276C-4085-9660-E9C0174416E1}" sibTransId="{0CF07FFA-3B4C-4145-BAEB-4108FDD1DB0C}"/>
    <dgm:cxn modelId="{5A2936CC-F811-4CEE-8DC3-795178D99440}" srcId="{F70E4A65-C50C-4E51-9D92-B9C9EDE3FD04}" destId="{A2257757-0A5C-433D-90A0-AEF96903810E}" srcOrd="0" destOrd="0" parTransId="{0CAD90F7-6918-4ED9-BDFE-18C4B4B5FD46}" sibTransId="{C0C3D9A0-3E68-42CB-927A-A444FDED6F4C}"/>
    <dgm:cxn modelId="{F276A198-5237-4404-BA34-42C9D6211797}" type="presOf" srcId="{4DCC7923-276C-4085-9660-E9C0174416E1}" destId="{CD251DE4-1607-47F2-8C2D-15AB77B99790}" srcOrd="0" destOrd="0" presId="urn:microsoft.com/office/officeart/2005/8/layout/orgChart1"/>
    <dgm:cxn modelId="{5090D31F-7127-4372-A8A4-35DA364FC271}" type="presOf" srcId="{08A99350-168B-4FC1-B8C5-9142957479A4}" destId="{8FEEE538-1F5D-403C-BE3E-4EE7E7119160}" srcOrd="1" destOrd="0" presId="urn:microsoft.com/office/officeart/2005/8/layout/orgChart1"/>
    <dgm:cxn modelId="{BFD456D0-9F0F-433E-BC1F-DDD37D4E1014}" type="presParOf" srcId="{F1DEBE2C-CDA7-46D9-A0C4-A8753C14FDD3}" destId="{449E8618-88C2-4857-BB84-B792A9491E53}" srcOrd="0" destOrd="0" presId="urn:microsoft.com/office/officeart/2005/8/layout/orgChart1"/>
    <dgm:cxn modelId="{BE9A5108-4EC2-4852-B392-13F4267980C6}" type="presParOf" srcId="{449E8618-88C2-4857-BB84-B792A9491E53}" destId="{4F530D00-EF73-4077-8F3C-78C0E4F54A70}" srcOrd="0" destOrd="0" presId="urn:microsoft.com/office/officeart/2005/8/layout/orgChart1"/>
    <dgm:cxn modelId="{8E3A94C3-C52C-4821-B274-0208A08F68B9}" type="presParOf" srcId="{4F530D00-EF73-4077-8F3C-78C0E4F54A70}" destId="{571C7D2D-E604-437E-87EA-F24D4CC7A0FF}" srcOrd="0" destOrd="0" presId="urn:microsoft.com/office/officeart/2005/8/layout/orgChart1"/>
    <dgm:cxn modelId="{4BFE0654-BAAB-4D32-9C30-ED4C20917BC7}" type="presParOf" srcId="{4F530D00-EF73-4077-8F3C-78C0E4F54A70}" destId="{8FEEE538-1F5D-403C-BE3E-4EE7E7119160}" srcOrd="1" destOrd="0" presId="urn:microsoft.com/office/officeart/2005/8/layout/orgChart1"/>
    <dgm:cxn modelId="{A505F34B-96D6-409B-957F-1884CDA1CCE0}" type="presParOf" srcId="{449E8618-88C2-4857-BB84-B792A9491E53}" destId="{1EB296F6-AC74-4071-825B-49F879C730BB}" srcOrd="1" destOrd="0" presId="urn:microsoft.com/office/officeart/2005/8/layout/orgChart1"/>
    <dgm:cxn modelId="{D0329DE2-14C6-40BE-AD41-C543010AD273}" type="presParOf" srcId="{1EB296F6-AC74-4071-825B-49F879C730BB}" destId="{BB6E3D31-6248-438D-BF68-B0B3777DC3DF}" srcOrd="0" destOrd="0" presId="urn:microsoft.com/office/officeart/2005/8/layout/orgChart1"/>
    <dgm:cxn modelId="{FE1CC952-EE08-4D99-8EF9-FC738DB083A3}" type="presParOf" srcId="{1EB296F6-AC74-4071-825B-49F879C730BB}" destId="{314A3794-BC98-40DD-B4B8-6A8D0315172A}" srcOrd="1" destOrd="0" presId="urn:microsoft.com/office/officeart/2005/8/layout/orgChart1"/>
    <dgm:cxn modelId="{90AFCCF0-2D28-4487-B7C9-94B3208C5775}" type="presParOf" srcId="{314A3794-BC98-40DD-B4B8-6A8D0315172A}" destId="{FE976F7F-917B-413C-8030-6C9512821175}" srcOrd="0" destOrd="0" presId="urn:microsoft.com/office/officeart/2005/8/layout/orgChart1"/>
    <dgm:cxn modelId="{FDBEFDEC-F6F1-46B3-B51C-D5851C1B49A8}" type="presParOf" srcId="{FE976F7F-917B-413C-8030-6C9512821175}" destId="{E5CCCCC8-ECAF-4D0C-968D-D48ACAE8174D}" srcOrd="0" destOrd="0" presId="urn:microsoft.com/office/officeart/2005/8/layout/orgChart1"/>
    <dgm:cxn modelId="{7100F33E-7275-4CC9-BB19-07B4E7B2EB25}" type="presParOf" srcId="{FE976F7F-917B-413C-8030-6C9512821175}" destId="{8C31442A-EDFE-49DA-9456-BF9E507318BE}" srcOrd="1" destOrd="0" presId="urn:microsoft.com/office/officeart/2005/8/layout/orgChart1"/>
    <dgm:cxn modelId="{5E72A07C-16B0-4D5E-A1E3-D3288EE12CD4}" type="presParOf" srcId="{314A3794-BC98-40DD-B4B8-6A8D0315172A}" destId="{F8C54247-A5DC-4CA8-B024-0B0C0F711A25}" srcOrd="1" destOrd="0" presId="urn:microsoft.com/office/officeart/2005/8/layout/orgChart1"/>
    <dgm:cxn modelId="{6187003F-8E23-4F56-B749-F3EBB150377A}" type="presParOf" srcId="{F8C54247-A5DC-4CA8-B024-0B0C0F711A25}" destId="{EFBD29AD-5DD5-46E9-8927-93551770CDB7}" srcOrd="0" destOrd="0" presId="urn:microsoft.com/office/officeart/2005/8/layout/orgChart1"/>
    <dgm:cxn modelId="{9CFD3D4E-DBBA-40C8-BED5-2B7F1421FD98}" type="presParOf" srcId="{F8C54247-A5DC-4CA8-B024-0B0C0F711A25}" destId="{0E55D5EE-884A-4554-AC0E-8127072069BF}" srcOrd="1" destOrd="0" presId="urn:microsoft.com/office/officeart/2005/8/layout/orgChart1"/>
    <dgm:cxn modelId="{7C57F012-D83E-4159-A1A9-C67EA322E84A}" type="presParOf" srcId="{0E55D5EE-884A-4554-AC0E-8127072069BF}" destId="{9A999A01-F674-4D8C-82A5-F88116EA3E1C}" srcOrd="0" destOrd="0" presId="urn:microsoft.com/office/officeart/2005/8/layout/orgChart1"/>
    <dgm:cxn modelId="{02090E04-52CA-4AA6-886D-22191D8AE3A4}" type="presParOf" srcId="{9A999A01-F674-4D8C-82A5-F88116EA3E1C}" destId="{F8FEBAAD-F0AD-449A-A07B-6E7FE486C5EF}" srcOrd="0" destOrd="0" presId="urn:microsoft.com/office/officeart/2005/8/layout/orgChart1"/>
    <dgm:cxn modelId="{9627A649-081B-4255-90ED-851A25028E84}" type="presParOf" srcId="{9A999A01-F674-4D8C-82A5-F88116EA3E1C}" destId="{3E8EBFAA-00FB-43A8-AD43-06848E643722}" srcOrd="1" destOrd="0" presId="urn:microsoft.com/office/officeart/2005/8/layout/orgChart1"/>
    <dgm:cxn modelId="{C68B66BC-FE15-4FC9-86FB-FBB8F132F3C5}" type="presParOf" srcId="{0E55D5EE-884A-4554-AC0E-8127072069BF}" destId="{E63295B6-18BE-40C7-A0E4-C26C2F4D850C}" srcOrd="1" destOrd="0" presId="urn:microsoft.com/office/officeart/2005/8/layout/orgChart1"/>
    <dgm:cxn modelId="{F6A05DC0-D6DE-4ED5-ACAA-975499BA4D3C}" type="presParOf" srcId="{0E55D5EE-884A-4554-AC0E-8127072069BF}" destId="{39E94369-7F46-44C3-AC63-2B2C72704280}" srcOrd="2" destOrd="0" presId="urn:microsoft.com/office/officeart/2005/8/layout/orgChart1"/>
    <dgm:cxn modelId="{FCBAF8EB-C296-47BE-A4BE-79A24B59996D}" type="presParOf" srcId="{314A3794-BC98-40DD-B4B8-6A8D0315172A}" destId="{E7CFB194-3CAD-4A5D-A736-2ADDCEB09343}" srcOrd="2" destOrd="0" presId="urn:microsoft.com/office/officeart/2005/8/layout/orgChart1"/>
    <dgm:cxn modelId="{FF4DC300-74AA-4104-AA49-827B20D5CCF3}" type="presParOf" srcId="{1EB296F6-AC74-4071-825B-49F879C730BB}" destId="{CD251DE4-1607-47F2-8C2D-15AB77B99790}" srcOrd="2" destOrd="0" presId="urn:microsoft.com/office/officeart/2005/8/layout/orgChart1"/>
    <dgm:cxn modelId="{C5CEC967-706C-43EC-9B9F-A91748AB1B5F}" type="presParOf" srcId="{1EB296F6-AC74-4071-825B-49F879C730BB}" destId="{092B89B9-DCAA-4332-B934-FBEDCE6AB7FF}" srcOrd="3" destOrd="0" presId="urn:microsoft.com/office/officeart/2005/8/layout/orgChart1"/>
    <dgm:cxn modelId="{EE7958EE-6C06-4196-9CCD-CAC6E13DFA60}" type="presParOf" srcId="{092B89B9-DCAA-4332-B934-FBEDCE6AB7FF}" destId="{3EFC1215-E578-4F3C-B9F4-14ECD3AA20BF}" srcOrd="0" destOrd="0" presId="urn:microsoft.com/office/officeart/2005/8/layout/orgChart1"/>
    <dgm:cxn modelId="{09C88291-4CBB-48A3-9F1D-23E10B4D0D7E}" type="presParOf" srcId="{3EFC1215-E578-4F3C-B9F4-14ECD3AA20BF}" destId="{2F44D3AF-01D5-4522-B0E6-90FC636FF30E}" srcOrd="0" destOrd="0" presId="urn:microsoft.com/office/officeart/2005/8/layout/orgChart1"/>
    <dgm:cxn modelId="{62DF00FC-C964-43E4-9060-EB57DB7ED9C5}" type="presParOf" srcId="{3EFC1215-E578-4F3C-B9F4-14ECD3AA20BF}" destId="{57166CF3-67DA-4B90-9671-4DFD0913F8C6}" srcOrd="1" destOrd="0" presId="urn:microsoft.com/office/officeart/2005/8/layout/orgChart1"/>
    <dgm:cxn modelId="{90EC2FEA-7808-485B-8438-B21B75F5C920}" type="presParOf" srcId="{092B89B9-DCAA-4332-B934-FBEDCE6AB7FF}" destId="{17B87218-185C-4B2E-A547-1BA1FE9FC038}" srcOrd="1" destOrd="0" presId="urn:microsoft.com/office/officeart/2005/8/layout/orgChart1"/>
    <dgm:cxn modelId="{F4F7A213-1BA4-4161-A7BA-4F61BE49E127}" type="presParOf" srcId="{17B87218-185C-4B2E-A547-1BA1FE9FC038}" destId="{CF5D6C31-1396-4B28-801F-4E6B27F10647}" srcOrd="0" destOrd="0" presId="urn:microsoft.com/office/officeart/2005/8/layout/orgChart1"/>
    <dgm:cxn modelId="{C152F942-A067-4C7A-9159-23D6DD67F142}" type="presParOf" srcId="{17B87218-185C-4B2E-A547-1BA1FE9FC038}" destId="{29583BC3-2F2B-49A0-8480-AD20A30E7B1F}" srcOrd="1" destOrd="0" presId="urn:microsoft.com/office/officeart/2005/8/layout/orgChart1"/>
    <dgm:cxn modelId="{68DEA2E1-931F-4847-B079-7C846395CB1D}" type="presParOf" srcId="{29583BC3-2F2B-49A0-8480-AD20A30E7B1F}" destId="{5FB70441-FB85-4491-930E-74D8889CC2F3}" srcOrd="0" destOrd="0" presId="urn:microsoft.com/office/officeart/2005/8/layout/orgChart1"/>
    <dgm:cxn modelId="{53D991C1-0F3C-48A1-B5BC-7162A98D17F6}" type="presParOf" srcId="{5FB70441-FB85-4491-930E-74D8889CC2F3}" destId="{02872A18-A931-4E6D-ADC7-3FC191ADB4E4}" srcOrd="0" destOrd="0" presId="urn:microsoft.com/office/officeart/2005/8/layout/orgChart1"/>
    <dgm:cxn modelId="{E02F8104-EB02-4132-8543-BB752655F6C5}" type="presParOf" srcId="{5FB70441-FB85-4491-930E-74D8889CC2F3}" destId="{DEE031BF-DF1B-4C2B-84CF-E611AE90EF9A}" srcOrd="1" destOrd="0" presId="urn:microsoft.com/office/officeart/2005/8/layout/orgChart1"/>
    <dgm:cxn modelId="{12416A3D-6DF2-491F-A397-5990D0AC4854}" type="presParOf" srcId="{29583BC3-2F2B-49A0-8480-AD20A30E7B1F}" destId="{5B96F46F-BEDB-4473-B93B-75F7CF8D9EEC}" srcOrd="1" destOrd="0" presId="urn:microsoft.com/office/officeart/2005/8/layout/orgChart1"/>
    <dgm:cxn modelId="{F197EFCE-1C53-48BF-96C6-B38FB35E0BDC}" type="presParOf" srcId="{5B96F46F-BEDB-4473-B93B-75F7CF8D9EEC}" destId="{AF515368-153D-47DF-A6CF-C86F1BD31836}" srcOrd="0" destOrd="0" presId="urn:microsoft.com/office/officeart/2005/8/layout/orgChart1"/>
    <dgm:cxn modelId="{817A7558-585A-41FB-835A-5F9F6C9B2323}" type="presParOf" srcId="{5B96F46F-BEDB-4473-B93B-75F7CF8D9EEC}" destId="{0E9FF238-6BE5-4899-8AB7-D23E136AC5C6}" srcOrd="1" destOrd="0" presId="urn:microsoft.com/office/officeart/2005/8/layout/orgChart1"/>
    <dgm:cxn modelId="{6A55FA9D-0243-40F7-831A-6ACE841DA615}" type="presParOf" srcId="{0E9FF238-6BE5-4899-8AB7-D23E136AC5C6}" destId="{14434B19-2F71-401D-8E0D-BF52066C7E00}" srcOrd="0" destOrd="0" presId="urn:microsoft.com/office/officeart/2005/8/layout/orgChart1"/>
    <dgm:cxn modelId="{348F6B0B-71B9-4A59-BD9D-41A567A18A85}" type="presParOf" srcId="{14434B19-2F71-401D-8E0D-BF52066C7E00}" destId="{617342CA-33C1-4938-B581-45DC2FC6F99B}" srcOrd="0" destOrd="0" presId="urn:microsoft.com/office/officeart/2005/8/layout/orgChart1"/>
    <dgm:cxn modelId="{732CAAE5-DAB0-4E23-A7FD-179BD1A7A4A5}" type="presParOf" srcId="{14434B19-2F71-401D-8E0D-BF52066C7E00}" destId="{C8F311AA-364D-4C2C-BB7A-6A21F7A69CE7}" srcOrd="1" destOrd="0" presId="urn:microsoft.com/office/officeart/2005/8/layout/orgChart1"/>
    <dgm:cxn modelId="{91ACCB91-E889-4B2F-AA1F-147D4754CFC3}" type="presParOf" srcId="{0E9FF238-6BE5-4899-8AB7-D23E136AC5C6}" destId="{10B634F2-78D2-4CD8-9F9D-225E15510ED5}" srcOrd="1" destOrd="0" presId="urn:microsoft.com/office/officeart/2005/8/layout/orgChart1"/>
    <dgm:cxn modelId="{78544AC9-4878-4411-9B81-C9A05064EA76}" type="presParOf" srcId="{10B634F2-78D2-4CD8-9F9D-225E15510ED5}" destId="{49C3DAF3-7954-4AF6-B439-9049500645EE}" srcOrd="0" destOrd="0" presId="urn:microsoft.com/office/officeart/2005/8/layout/orgChart1"/>
    <dgm:cxn modelId="{36686483-558C-47A4-8A6F-2356DFD6F790}" type="presParOf" srcId="{10B634F2-78D2-4CD8-9F9D-225E15510ED5}" destId="{6C9CE81C-6EE3-4FD5-9C1C-B04DB269C60F}" srcOrd="1" destOrd="0" presId="urn:microsoft.com/office/officeart/2005/8/layout/orgChart1"/>
    <dgm:cxn modelId="{40745428-70E0-4BB2-B859-2EB4E03192E4}" type="presParOf" srcId="{6C9CE81C-6EE3-4FD5-9C1C-B04DB269C60F}" destId="{40550AEC-B344-44C0-A846-D27EE073F9FA}" srcOrd="0" destOrd="0" presId="urn:microsoft.com/office/officeart/2005/8/layout/orgChart1"/>
    <dgm:cxn modelId="{17717D12-7D33-47BD-AF62-C37905C9E80F}" type="presParOf" srcId="{40550AEC-B344-44C0-A846-D27EE073F9FA}" destId="{EDA6196C-9296-4C5C-B055-69D38329A5EA}" srcOrd="0" destOrd="0" presId="urn:microsoft.com/office/officeart/2005/8/layout/orgChart1"/>
    <dgm:cxn modelId="{F545B5A1-A6E8-4F19-92E1-231C60375835}" type="presParOf" srcId="{40550AEC-B344-44C0-A846-D27EE073F9FA}" destId="{ABE25D5D-C14F-43C4-A5AE-A7E5BFF04225}" srcOrd="1" destOrd="0" presId="urn:microsoft.com/office/officeart/2005/8/layout/orgChart1"/>
    <dgm:cxn modelId="{C9D72D5D-68E1-48F1-A21D-B2FA5A73F9D5}" type="presParOf" srcId="{6C9CE81C-6EE3-4FD5-9C1C-B04DB269C60F}" destId="{5C609455-0DC1-4084-9B3E-581015C31CBF}" srcOrd="1" destOrd="0" presId="urn:microsoft.com/office/officeart/2005/8/layout/orgChart1"/>
    <dgm:cxn modelId="{E5C99269-EAD2-4BCF-B0FC-892F42282405}" type="presParOf" srcId="{6C9CE81C-6EE3-4FD5-9C1C-B04DB269C60F}" destId="{9296D477-DF5E-4579-BDAF-01655B37EFDA}" srcOrd="2" destOrd="0" presId="urn:microsoft.com/office/officeart/2005/8/layout/orgChart1"/>
    <dgm:cxn modelId="{07F8F8E2-CC4B-45F3-BF4B-BB1704DAD0A0}" type="presParOf" srcId="{10B634F2-78D2-4CD8-9F9D-225E15510ED5}" destId="{62A07D84-272C-4F5A-BB3B-F702C4B7696C}" srcOrd="2" destOrd="0" presId="urn:microsoft.com/office/officeart/2005/8/layout/orgChart1"/>
    <dgm:cxn modelId="{1D4DF030-D1A9-4B1E-B3F4-6562E5C4216B}" type="presParOf" srcId="{10B634F2-78D2-4CD8-9F9D-225E15510ED5}" destId="{D0E37641-6F9E-4FE3-AEC6-D4A368C42DBC}" srcOrd="3" destOrd="0" presId="urn:microsoft.com/office/officeart/2005/8/layout/orgChart1"/>
    <dgm:cxn modelId="{CE3A9DEB-E74B-47E4-8C54-4EE8909DC4A8}" type="presParOf" srcId="{D0E37641-6F9E-4FE3-AEC6-D4A368C42DBC}" destId="{2C2FA923-FBB1-4E41-A058-EC0646C5CC32}" srcOrd="0" destOrd="0" presId="urn:microsoft.com/office/officeart/2005/8/layout/orgChart1"/>
    <dgm:cxn modelId="{29C70611-CD1C-44D2-9A91-1F3B7C0D58CB}" type="presParOf" srcId="{2C2FA923-FBB1-4E41-A058-EC0646C5CC32}" destId="{8A6DBCCD-55D9-4E25-8B3F-C0BEB9B8D338}" srcOrd="0" destOrd="0" presId="urn:microsoft.com/office/officeart/2005/8/layout/orgChart1"/>
    <dgm:cxn modelId="{C3F7AE2A-9BBC-461C-B0D4-1B24273D1996}" type="presParOf" srcId="{2C2FA923-FBB1-4E41-A058-EC0646C5CC32}" destId="{B9BB3398-55FE-48CC-A9CA-7C1F19620DC2}" srcOrd="1" destOrd="0" presId="urn:microsoft.com/office/officeart/2005/8/layout/orgChart1"/>
    <dgm:cxn modelId="{84681F2A-18D7-4826-ADCD-1093A4BE62BD}" type="presParOf" srcId="{D0E37641-6F9E-4FE3-AEC6-D4A368C42DBC}" destId="{3B422600-8563-40C9-A3CB-FF56BA8739EB}" srcOrd="1" destOrd="0" presId="urn:microsoft.com/office/officeart/2005/8/layout/orgChart1"/>
    <dgm:cxn modelId="{4E823AF1-790B-4684-B276-627BBC0360B8}" type="presParOf" srcId="{D0E37641-6F9E-4FE3-AEC6-D4A368C42DBC}" destId="{5F1C4820-6940-46BE-96C0-DA8EE6D50B0E}" srcOrd="2" destOrd="0" presId="urn:microsoft.com/office/officeart/2005/8/layout/orgChart1"/>
    <dgm:cxn modelId="{C1F7D327-AE12-40BD-8DEC-8E80854D7078}" type="presParOf" srcId="{0E9FF238-6BE5-4899-8AB7-D23E136AC5C6}" destId="{640E4441-8AB8-4563-B4BE-F30C7171CA73}" srcOrd="2" destOrd="0" presId="urn:microsoft.com/office/officeart/2005/8/layout/orgChart1"/>
    <dgm:cxn modelId="{D58D99E9-96FE-488A-B239-B0A006CAB8DD}" type="presParOf" srcId="{29583BC3-2F2B-49A0-8480-AD20A30E7B1F}" destId="{139F2B61-BCB9-4A0A-98B8-DA36C867EAE2}" srcOrd="2" destOrd="0" presId="urn:microsoft.com/office/officeart/2005/8/layout/orgChart1"/>
    <dgm:cxn modelId="{7F57CDC7-EB42-4F5B-9199-6FAF2C89DE40}" type="presParOf" srcId="{092B89B9-DCAA-4332-B934-FBEDCE6AB7FF}" destId="{DA1A2EDC-EC0D-4721-B3F2-93AB699DB2F7}" srcOrd="2" destOrd="0" presId="urn:microsoft.com/office/officeart/2005/8/layout/orgChart1"/>
    <dgm:cxn modelId="{DFBD3902-1074-4D54-9990-5B7B13059292}" type="presParOf" srcId="{449E8618-88C2-4857-BB84-B792A9491E53}" destId="{1DF1F0E0-C2BB-4119-AC04-0FFA5D7166CF}" srcOrd="2" destOrd="0" presId="urn:microsoft.com/office/officeart/2005/8/layout/orgChar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FA5C5-BD8D-42FD-9414-3938BBD3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13154</Words>
  <Characters>74984</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87963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cm535</dc:creator>
  <cp:lastModifiedBy>rndf500</cp:lastModifiedBy>
  <cp:revision>4</cp:revision>
  <cp:lastPrinted>2012-10-12T08:08:00Z</cp:lastPrinted>
  <dcterms:created xsi:type="dcterms:W3CDTF">2013-02-05T17:34:00Z</dcterms:created>
  <dcterms:modified xsi:type="dcterms:W3CDTF">2013-02-05T17:37:00Z</dcterms:modified>
</cp:coreProperties>
</file>