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3B" w:rsidRPr="00DB46E6" w:rsidRDefault="00EB383B" w:rsidP="00EB383B">
      <w:pPr>
        <w:rPr>
          <w:i/>
        </w:rPr>
      </w:pPr>
      <w:r w:rsidRPr="00DB46E6">
        <w:rPr>
          <w:i/>
        </w:rPr>
        <w:t xml:space="preserve">4 questions about the educational potential of social media and civic engagement </w:t>
      </w:r>
    </w:p>
    <w:p w:rsidR="00EB383B" w:rsidRDefault="00EB383B" w:rsidP="00EB383B">
      <w:pPr>
        <w:spacing w:line="360" w:lineRule="auto"/>
      </w:pPr>
    </w:p>
    <w:p w:rsidR="00EB383B" w:rsidRDefault="00EB383B" w:rsidP="00EB383B">
      <w:pPr>
        <w:spacing w:line="360" w:lineRule="auto"/>
        <w:rPr>
          <w:b/>
        </w:rPr>
      </w:pPr>
      <w:proofErr w:type="gramStart"/>
      <w:r w:rsidRPr="004A6809">
        <w:t>Ian Davies, Lance Bennett, Brian Loader, Suzanne Mellor, A</w:t>
      </w:r>
      <w:r>
        <w:t>riadne Vromen, Stephen Coleman and</w:t>
      </w:r>
      <w:r w:rsidRPr="004A6809">
        <w:t xml:space="preserve"> Mike Xenos</w:t>
      </w:r>
      <w:r w:rsidRPr="004A6809">
        <w:rPr>
          <w:b/>
        </w:rPr>
        <w:t>.</w:t>
      </w:r>
      <w:proofErr w:type="gramEnd"/>
    </w:p>
    <w:p w:rsidR="00EB383B" w:rsidRDefault="00EB383B" w:rsidP="00EB383B">
      <w:pPr>
        <w:spacing w:line="360" w:lineRule="auto"/>
        <w:rPr>
          <w:b/>
        </w:rPr>
      </w:pPr>
    </w:p>
    <w:p w:rsidR="00EB383B" w:rsidRPr="00F3569F" w:rsidRDefault="00EB383B" w:rsidP="00EB383B">
      <w:pPr>
        <w:spacing w:line="360" w:lineRule="auto"/>
        <w:rPr>
          <w:u w:val="single"/>
        </w:rPr>
      </w:pPr>
      <w:r w:rsidRPr="00F3569F">
        <w:rPr>
          <w:u w:val="single"/>
        </w:rPr>
        <w:t>Address for correspondence</w:t>
      </w:r>
    </w:p>
    <w:p w:rsidR="00EB383B" w:rsidRPr="0001630F" w:rsidRDefault="00EB383B" w:rsidP="00EB383B">
      <w:pPr>
        <w:spacing w:line="360" w:lineRule="auto"/>
      </w:pPr>
      <w:r w:rsidRPr="0001630F">
        <w:t>Professor Ian Davies</w:t>
      </w:r>
    </w:p>
    <w:p w:rsidR="00EB383B" w:rsidRPr="0001630F" w:rsidRDefault="00EB383B" w:rsidP="00EB383B">
      <w:pPr>
        <w:spacing w:line="360" w:lineRule="auto"/>
      </w:pPr>
      <w:r w:rsidRPr="0001630F">
        <w:t>Department of Education</w:t>
      </w:r>
    </w:p>
    <w:p w:rsidR="00EB383B" w:rsidRPr="0001630F" w:rsidRDefault="00EB383B" w:rsidP="00EB383B">
      <w:pPr>
        <w:spacing w:line="360" w:lineRule="auto"/>
      </w:pPr>
      <w:r w:rsidRPr="0001630F">
        <w:t>University of York</w:t>
      </w:r>
    </w:p>
    <w:p w:rsidR="00EB383B" w:rsidRPr="0001630F" w:rsidRDefault="00EB383B" w:rsidP="00EB383B">
      <w:pPr>
        <w:spacing w:line="360" w:lineRule="auto"/>
      </w:pPr>
      <w:proofErr w:type="spellStart"/>
      <w:r w:rsidRPr="0001630F">
        <w:t>Heslington</w:t>
      </w:r>
      <w:proofErr w:type="spellEnd"/>
    </w:p>
    <w:p w:rsidR="00EB383B" w:rsidRPr="0001630F" w:rsidRDefault="00EB383B" w:rsidP="00EB383B">
      <w:pPr>
        <w:spacing w:line="360" w:lineRule="auto"/>
      </w:pPr>
      <w:r w:rsidRPr="0001630F">
        <w:t>York</w:t>
      </w:r>
    </w:p>
    <w:p w:rsidR="00EB383B" w:rsidRPr="0001630F" w:rsidRDefault="00EB383B" w:rsidP="00EB383B">
      <w:pPr>
        <w:spacing w:line="360" w:lineRule="auto"/>
      </w:pPr>
      <w:proofErr w:type="gramStart"/>
      <w:r w:rsidRPr="0001630F">
        <w:t>YO10 5DD.</w:t>
      </w:r>
      <w:proofErr w:type="gramEnd"/>
    </w:p>
    <w:p w:rsidR="00EB383B" w:rsidRPr="0001630F" w:rsidRDefault="00EB383B" w:rsidP="00EB383B">
      <w:pPr>
        <w:spacing w:line="360" w:lineRule="auto"/>
      </w:pPr>
      <w:r w:rsidRPr="0001630F">
        <w:t>Tel: +44 (0) 1904 323452</w:t>
      </w:r>
    </w:p>
    <w:p w:rsidR="00EB383B" w:rsidRDefault="00EB383B" w:rsidP="00EB383B">
      <w:pPr>
        <w:spacing w:line="360" w:lineRule="auto"/>
      </w:pPr>
      <w:r w:rsidRPr="0001630F">
        <w:t xml:space="preserve">Email: </w:t>
      </w:r>
      <w:hyperlink r:id="rId5" w:history="1">
        <w:r w:rsidRPr="00AE62CD">
          <w:rPr>
            <w:rStyle w:val="Hyperlink"/>
          </w:rPr>
          <w:t>ian.davies@york.ac.uk</w:t>
        </w:r>
      </w:hyperlink>
    </w:p>
    <w:p w:rsidR="00EB383B" w:rsidRDefault="00EB383B" w:rsidP="00EB383B">
      <w:pPr>
        <w:spacing w:line="360" w:lineRule="auto"/>
      </w:pPr>
    </w:p>
    <w:p w:rsidR="00EB383B" w:rsidRDefault="00EB383B" w:rsidP="00EB383B">
      <w:pPr>
        <w:spacing w:line="360" w:lineRule="auto"/>
        <w:rPr>
          <w:u w:val="single"/>
        </w:rPr>
      </w:pPr>
      <w:r w:rsidRPr="00F3569F">
        <w:rPr>
          <w:u w:val="single"/>
        </w:rPr>
        <w:t>Current experience</w:t>
      </w:r>
    </w:p>
    <w:p w:rsidR="00EB383B" w:rsidRPr="00F3569F" w:rsidRDefault="00EB383B" w:rsidP="00EB383B">
      <w:pPr>
        <w:spacing w:line="360" w:lineRule="auto"/>
        <w:rPr>
          <w:u w:val="single"/>
        </w:rPr>
      </w:pPr>
      <w:r>
        <w:t xml:space="preserve">The authors of this article (universities of York, Leeds, Sydney, Washington and Wisconsin) form the Networking Young Citizens Group (see </w:t>
      </w:r>
      <w:hyperlink r:id="rId6" w:history="1">
        <w:r w:rsidRPr="00AE62CD">
          <w:rPr>
            <w:rStyle w:val="Hyperlink"/>
          </w:rPr>
          <w:t>http://www.wun.ac.uk/research/nyc</w:t>
        </w:r>
      </w:hyperlink>
      <w:r>
        <w:t xml:space="preserve">). We are examining how Web 2.0 tools and social networking applications help young people develop new civic capacities. We are interested in how traditional institutions of political socialization respond to new youth media practices and how new social movements might relate both to youth culture and mainstream politics through the use of new media. </w:t>
      </w:r>
    </w:p>
    <w:p w:rsidR="00EB383B" w:rsidRPr="0001630F" w:rsidRDefault="00EB383B" w:rsidP="00EB383B">
      <w:pPr>
        <w:spacing w:line="360" w:lineRule="auto"/>
      </w:pPr>
    </w:p>
    <w:p w:rsidR="00EB383B" w:rsidRDefault="00EB383B" w:rsidP="00EB383B">
      <w:pPr>
        <w:rPr>
          <w:b/>
        </w:rPr>
      </w:pPr>
      <w:r>
        <w:rPr>
          <w:b/>
        </w:rPr>
        <w:br w:type="page"/>
      </w:r>
    </w:p>
    <w:p w:rsidR="00EB383B" w:rsidRDefault="00EB383B" w:rsidP="00EB383B">
      <w:pPr>
        <w:spacing w:before="120"/>
        <w:rPr>
          <w:u w:val="single"/>
          <w:lang w:val="en-US"/>
        </w:rPr>
      </w:pPr>
    </w:p>
    <w:p w:rsidR="00EB383B" w:rsidRPr="00DB46E6" w:rsidRDefault="00EB383B" w:rsidP="00EB383B">
      <w:pPr>
        <w:rPr>
          <w:i/>
        </w:rPr>
      </w:pPr>
      <w:r w:rsidRPr="00DB46E6">
        <w:rPr>
          <w:i/>
        </w:rPr>
        <w:t xml:space="preserve">4 questions about the educational potential of social media and civic engagement </w:t>
      </w:r>
    </w:p>
    <w:p w:rsidR="00EB383B" w:rsidRDefault="00EB383B" w:rsidP="00EB383B">
      <w:pPr>
        <w:spacing w:before="120"/>
        <w:rPr>
          <w:u w:val="single"/>
          <w:lang w:val="en-US"/>
        </w:rPr>
      </w:pPr>
    </w:p>
    <w:p w:rsidR="00EB383B" w:rsidRPr="00DB46E6" w:rsidRDefault="00EB383B" w:rsidP="00EB383B">
      <w:pPr>
        <w:spacing w:before="120"/>
        <w:rPr>
          <w:u w:val="single"/>
          <w:lang w:val="en-US"/>
        </w:rPr>
      </w:pPr>
      <w:r w:rsidRPr="00DB46E6">
        <w:rPr>
          <w:u w:val="single"/>
          <w:lang w:val="en-US"/>
        </w:rPr>
        <w:t>Abstract</w:t>
      </w:r>
    </w:p>
    <w:p w:rsidR="00EB383B" w:rsidRPr="00DB46E6" w:rsidRDefault="00EB383B" w:rsidP="00EB383B">
      <w:pPr>
        <w:spacing w:before="120"/>
        <w:rPr>
          <w:u w:val="single"/>
          <w:lang w:val="en-US"/>
        </w:rPr>
      </w:pPr>
    </w:p>
    <w:p w:rsidR="00EB383B" w:rsidRPr="00DB46E6" w:rsidRDefault="00EB383B" w:rsidP="00EB383B">
      <w:pPr>
        <w:spacing w:before="120"/>
        <w:rPr>
          <w:lang w:val="en-US"/>
        </w:rPr>
      </w:pPr>
      <w:r w:rsidRPr="00DB46E6">
        <w:rPr>
          <w:lang w:val="en-US"/>
        </w:rPr>
        <w:t>We explore the educational potential of social media for developing civic engagement among young pe</w:t>
      </w:r>
      <w:r>
        <w:rPr>
          <w:lang w:val="en-US"/>
        </w:rPr>
        <w:t>ople. W</w:t>
      </w:r>
      <w:r w:rsidRPr="00DB46E6">
        <w:rPr>
          <w:lang w:val="en-US"/>
        </w:rPr>
        <w:t xml:space="preserve">e argue that 4 questions need to be addressed about the development of educational interventions that aim to promote civic engagement through social media: </w:t>
      </w:r>
      <w:r w:rsidRPr="00DB46E6">
        <w:t xml:space="preserve">is the current extent and nature of usage of social media likely to allow for </w:t>
      </w:r>
      <w:r>
        <w:t>the development</w:t>
      </w:r>
      <w:r w:rsidRPr="00DB46E6">
        <w:t xml:space="preserve"> of education for civic engagement; what possible congruence may exist between civic engagement and use of social media; what educational processes and outcomes could be experienced by students and teachers when using social media for civic engagement; and, what new directions may need to be taken by educators? </w:t>
      </w:r>
      <w:r w:rsidRPr="00DB46E6">
        <w:rPr>
          <w:lang w:val="en-US"/>
        </w:rPr>
        <w:t xml:space="preserve">We conclude that there is a need for further research and clear recommendations for professionals and others. </w:t>
      </w:r>
    </w:p>
    <w:p w:rsidR="00EB383B" w:rsidRPr="00DB46E6" w:rsidRDefault="00EB383B" w:rsidP="00EB383B">
      <w:pPr>
        <w:spacing w:line="312" w:lineRule="atLeast"/>
        <w:rPr>
          <w:color w:val="000000"/>
          <w:lang w:eastAsia="en-GB"/>
        </w:rPr>
      </w:pPr>
    </w:p>
    <w:p w:rsidR="00EB383B" w:rsidRPr="00DB46E6" w:rsidRDefault="00EB383B" w:rsidP="00EB383B">
      <w:pPr>
        <w:spacing w:line="312" w:lineRule="atLeast"/>
        <w:rPr>
          <w:color w:val="000000"/>
          <w:lang w:eastAsia="en-GB"/>
        </w:rPr>
      </w:pPr>
    </w:p>
    <w:p w:rsidR="00EB383B" w:rsidRPr="00DB46E6" w:rsidRDefault="00EB383B" w:rsidP="00EB383B">
      <w:pPr>
        <w:spacing w:line="312" w:lineRule="atLeast"/>
        <w:rPr>
          <w:color w:val="000000"/>
          <w:u w:val="single"/>
          <w:lang w:eastAsia="en-GB"/>
        </w:rPr>
      </w:pPr>
      <w:r w:rsidRPr="00DB46E6">
        <w:rPr>
          <w:color w:val="000000"/>
          <w:u w:val="single"/>
          <w:lang w:eastAsia="en-GB"/>
        </w:rPr>
        <w:t>Structured practitioner notes</w:t>
      </w:r>
    </w:p>
    <w:p w:rsidR="00EB383B" w:rsidRPr="00DB46E6" w:rsidRDefault="00EB383B" w:rsidP="00EB383B">
      <w:pPr>
        <w:spacing w:line="312" w:lineRule="atLeast"/>
        <w:rPr>
          <w:color w:val="000000"/>
          <w:lang w:eastAsia="en-GB"/>
        </w:rPr>
      </w:pPr>
      <w:r w:rsidRPr="00DB46E6">
        <w:rPr>
          <w:color w:val="000000"/>
          <w:lang w:eastAsia="en-GB"/>
        </w:rPr>
        <w:t>What is already known about this topic</w:t>
      </w:r>
      <w:r w:rsidRPr="00DB46E6">
        <w:rPr>
          <w:color w:val="000000"/>
          <w:lang w:eastAsia="en-GB"/>
        </w:rPr>
        <w:br/>
        <w:t>• there are concerns about disengagement by young people from the democratic process;</w:t>
      </w:r>
    </w:p>
    <w:p w:rsidR="00EB383B" w:rsidRPr="00DB46E6" w:rsidRDefault="00EB383B" w:rsidP="00EB383B">
      <w:pPr>
        <w:spacing w:line="312" w:lineRule="atLeast"/>
        <w:rPr>
          <w:color w:val="000000"/>
          <w:lang w:eastAsia="en-GB"/>
        </w:rPr>
      </w:pPr>
      <w:r w:rsidRPr="00DB46E6">
        <w:rPr>
          <w:color w:val="000000"/>
          <w:lang w:eastAsia="en-GB"/>
        </w:rPr>
        <w:t xml:space="preserve">• </w:t>
      </w:r>
      <w:proofErr w:type="gramStart"/>
      <w:r w:rsidRPr="00DB46E6">
        <w:rPr>
          <w:color w:val="000000"/>
          <w:lang w:eastAsia="en-GB"/>
        </w:rPr>
        <w:t>use</w:t>
      </w:r>
      <w:proofErr w:type="gramEnd"/>
      <w:r w:rsidRPr="00DB46E6">
        <w:rPr>
          <w:color w:val="000000"/>
          <w:lang w:eastAsia="en-GB"/>
        </w:rPr>
        <w:t xml:space="preserve"> of social media among young people is increasing;</w:t>
      </w:r>
      <w:r w:rsidRPr="00DB46E6">
        <w:rPr>
          <w:color w:val="000000"/>
          <w:lang w:eastAsia="en-GB"/>
        </w:rPr>
        <w:br/>
        <w:t>• there are conflicting assertions about the educational potential of social networking sites for civic education.</w:t>
      </w:r>
      <w:r w:rsidRPr="00DB46E6">
        <w:rPr>
          <w:color w:val="000000"/>
          <w:lang w:eastAsia="en-GB"/>
        </w:rPr>
        <w:br/>
        <w:t>What this paper adds</w:t>
      </w:r>
      <w:r w:rsidRPr="00DB46E6">
        <w:rPr>
          <w:color w:val="000000"/>
          <w:lang w:eastAsia="en-GB"/>
        </w:rPr>
        <w:br/>
        <w:t>• clarification of the nature of civic education</w:t>
      </w:r>
      <w:proofErr w:type="gramStart"/>
      <w:r w:rsidRPr="00DB46E6">
        <w:rPr>
          <w:color w:val="000000"/>
          <w:lang w:eastAsia="en-GB"/>
        </w:rPr>
        <w:t>;</w:t>
      </w:r>
      <w:proofErr w:type="gramEnd"/>
      <w:r w:rsidRPr="00DB46E6">
        <w:rPr>
          <w:color w:val="000000"/>
          <w:lang w:eastAsia="en-GB"/>
        </w:rPr>
        <w:br/>
        <w:t>• clarification of the congruence between social networking and civic engagement;</w:t>
      </w:r>
      <w:r w:rsidRPr="00DB46E6">
        <w:rPr>
          <w:color w:val="000000"/>
          <w:lang w:eastAsia="en-GB"/>
        </w:rPr>
        <w:br/>
        <w:t>• consideration of ways of investigating forms of civic education that use social media.</w:t>
      </w:r>
      <w:r w:rsidRPr="00DB46E6">
        <w:rPr>
          <w:color w:val="000000"/>
          <w:lang w:eastAsia="en-GB"/>
        </w:rPr>
        <w:br/>
        <w:t>Implications for practice and/or policy</w:t>
      </w:r>
      <w:r w:rsidRPr="00DB46E6">
        <w:rPr>
          <w:color w:val="000000"/>
          <w:lang w:eastAsia="en-GB"/>
        </w:rPr>
        <w:br/>
        <w:t>Clearer understanding of the nature of civic engagement and the potential of social media for civic education will allow for:</w:t>
      </w:r>
    </w:p>
    <w:p w:rsidR="00EB383B" w:rsidRPr="00DB46E6" w:rsidRDefault="00EB383B" w:rsidP="00EB383B">
      <w:pPr>
        <w:pStyle w:val="ListParagraph"/>
        <w:numPr>
          <w:ilvl w:val="0"/>
          <w:numId w:val="1"/>
        </w:numPr>
        <w:spacing w:line="312" w:lineRule="atLeast"/>
        <w:rPr>
          <w:color w:val="000000"/>
          <w:lang w:eastAsia="en-GB"/>
        </w:rPr>
      </w:pPr>
      <w:r w:rsidRPr="00DB46E6">
        <w:rPr>
          <w:color w:val="000000"/>
          <w:lang w:eastAsia="en-GB"/>
        </w:rPr>
        <w:t>the development of policies that target relevant achievement;</w:t>
      </w:r>
    </w:p>
    <w:p w:rsidR="00EB383B" w:rsidRPr="00DB46E6" w:rsidRDefault="00EB383B" w:rsidP="00EB383B">
      <w:pPr>
        <w:pStyle w:val="ListParagraph"/>
        <w:numPr>
          <w:ilvl w:val="0"/>
          <w:numId w:val="1"/>
        </w:numPr>
        <w:spacing w:line="312" w:lineRule="atLeast"/>
        <w:rPr>
          <w:color w:val="000000"/>
          <w:lang w:eastAsia="en-GB"/>
        </w:rPr>
      </w:pPr>
      <w:r w:rsidRPr="00DB46E6">
        <w:rPr>
          <w:color w:val="000000"/>
          <w:lang w:eastAsia="en-GB"/>
        </w:rPr>
        <w:t>the development of appropriate pedagogies by professionals and others;</w:t>
      </w:r>
    </w:p>
    <w:p w:rsidR="00EB383B" w:rsidRPr="00DB46E6" w:rsidRDefault="00EB383B" w:rsidP="00EB383B">
      <w:pPr>
        <w:pStyle w:val="ListParagraph"/>
        <w:numPr>
          <w:ilvl w:val="0"/>
          <w:numId w:val="1"/>
        </w:numPr>
        <w:spacing w:line="312" w:lineRule="atLeast"/>
        <w:rPr>
          <w:color w:val="000000"/>
          <w:lang w:eastAsia="en-GB"/>
        </w:rPr>
      </w:pPr>
      <w:proofErr w:type="gramStart"/>
      <w:r>
        <w:rPr>
          <w:color w:val="000000"/>
          <w:lang w:eastAsia="en-GB"/>
        </w:rPr>
        <w:t>the</w:t>
      </w:r>
      <w:proofErr w:type="gramEnd"/>
      <w:r>
        <w:rPr>
          <w:color w:val="000000"/>
          <w:lang w:eastAsia="en-GB"/>
        </w:rPr>
        <w:t xml:space="preserve"> </w:t>
      </w:r>
      <w:r w:rsidRPr="00DB46E6">
        <w:rPr>
          <w:color w:val="000000"/>
          <w:lang w:eastAsia="en-GB"/>
        </w:rPr>
        <w:t>improvement of outcomes for learners who will understand more about civic engagement and be able to participate (and reflect on that participation) more effectively.</w:t>
      </w:r>
    </w:p>
    <w:p w:rsidR="00EB383B" w:rsidRDefault="00EB383B" w:rsidP="00EB383B"/>
    <w:p w:rsidR="00EB383B" w:rsidRPr="00EB383B" w:rsidRDefault="00EB383B" w:rsidP="00362BEF"/>
    <w:p w:rsidR="00EB383B" w:rsidRDefault="00EB383B" w:rsidP="00362BEF">
      <w:pPr>
        <w:rPr>
          <w:i/>
        </w:rPr>
      </w:pPr>
    </w:p>
    <w:p w:rsidR="00EB383B" w:rsidRDefault="00EB383B">
      <w:pPr>
        <w:rPr>
          <w:i/>
        </w:rPr>
      </w:pPr>
      <w:r>
        <w:rPr>
          <w:i/>
        </w:rPr>
        <w:br w:type="page"/>
      </w:r>
    </w:p>
    <w:p w:rsidR="00362BEF" w:rsidRPr="00DB46E6" w:rsidRDefault="00362BEF" w:rsidP="00362BEF">
      <w:pPr>
        <w:rPr>
          <w:i/>
        </w:rPr>
      </w:pPr>
      <w:proofErr w:type="gramStart"/>
      <w:r w:rsidRPr="00DB46E6">
        <w:rPr>
          <w:i/>
        </w:rPr>
        <w:lastRenderedPageBreak/>
        <w:t>4 questions about the educational potential of social media for promoting civic engagement.</w:t>
      </w:r>
      <w:proofErr w:type="gramEnd"/>
      <w:r w:rsidRPr="00DB46E6">
        <w:rPr>
          <w:i/>
        </w:rPr>
        <w:t xml:space="preserve"> </w:t>
      </w:r>
    </w:p>
    <w:p w:rsidR="00362BEF" w:rsidRPr="00DB46E6" w:rsidRDefault="00362BEF" w:rsidP="00362BEF">
      <w:pPr>
        <w:rPr>
          <w:u w:val="single"/>
        </w:rPr>
      </w:pPr>
    </w:p>
    <w:p w:rsidR="00362BEF" w:rsidRPr="00DB46E6" w:rsidRDefault="00362BEF" w:rsidP="00362BEF">
      <w:pPr>
        <w:rPr>
          <w:u w:val="single"/>
        </w:rPr>
      </w:pPr>
      <w:r w:rsidRPr="00DB46E6">
        <w:rPr>
          <w:u w:val="single"/>
        </w:rPr>
        <w:t>Introduction</w:t>
      </w:r>
    </w:p>
    <w:p w:rsidR="00362BEF" w:rsidRPr="00DB46E6" w:rsidRDefault="00362BEF" w:rsidP="00362BEF">
      <w:pPr>
        <w:rPr>
          <w:bCs/>
          <w:lang w:val="en-US"/>
        </w:rPr>
      </w:pPr>
    </w:p>
    <w:p w:rsidR="00362BEF" w:rsidRPr="00DB46E6" w:rsidRDefault="00362BEF" w:rsidP="00362BEF">
      <w:pPr>
        <w:rPr>
          <w:bCs/>
          <w:lang w:val="en-US"/>
        </w:rPr>
      </w:pPr>
      <w:r>
        <w:rPr>
          <w:bCs/>
          <w:lang w:val="en-US"/>
        </w:rPr>
        <w:t>C</w:t>
      </w:r>
      <w:r w:rsidRPr="00DB46E6">
        <w:rPr>
          <w:bCs/>
          <w:lang w:val="en-US"/>
        </w:rPr>
        <w:t>ivic engagement</w:t>
      </w:r>
      <w:r>
        <w:rPr>
          <w:bCs/>
          <w:lang w:val="en-US"/>
        </w:rPr>
        <w:t xml:space="preserve"> is </w:t>
      </w:r>
      <w:r w:rsidRPr="00DB46E6">
        <w:rPr>
          <w:bCs/>
          <w:lang w:val="en-US"/>
        </w:rPr>
        <w:t>involvement in the public sphere</w:t>
      </w:r>
      <w:r>
        <w:rPr>
          <w:bCs/>
          <w:lang w:val="en-US"/>
        </w:rPr>
        <w:t>, incorporating</w:t>
      </w:r>
      <w:r w:rsidRPr="00DB46E6">
        <w:rPr>
          <w:bCs/>
          <w:lang w:val="en-US"/>
        </w:rPr>
        <w:t xml:space="preserve"> participation in constitutional politics as well as less formally constituted activity. </w:t>
      </w:r>
      <w:r>
        <w:rPr>
          <w:bCs/>
          <w:lang w:val="en-US"/>
        </w:rPr>
        <w:t>S</w:t>
      </w:r>
      <w:r w:rsidRPr="00DB46E6">
        <w:rPr>
          <w:bCs/>
          <w:lang w:val="en-US"/>
        </w:rPr>
        <w:t>ocial media</w:t>
      </w:r>
      <w:r>
        <w:rPr>
          <w:bCs/>
          <w:lang w:val="en-US"/>
        </w:rPr>
        <w:t xml:space="preserve"> are</w:t>
      </w:r>
      <w:r w:rsidRPr="00DB46E6">
        <w:rPr>
          <w:bCs/>
          <w:lang w:val="en-US"/>
        </w:rPr>
        <w:t xml:space="preserve"> </w:t>
      </w:r>
      <w:r>
        <w:rPr>
          <w:bCs/>
          <w:lang w:val="en-US"/>
        </w:rPr>
        <w:t xml:space="preserve">relatively new </w:t>
      </w:r>
      <w:r w:rsidRPr="00DB46E6">
        <w:rPr>
          <w:bCs/>
          <w:lang w:val="en-US"/>
        </w:rPr>
        <w:t xml:space="preserve">forms of technology </w:t>
      </w:r>
      <w:r>
        <w:rPr>
          <w:bCs/>
          <w:lang w:val="en-US"/>
        </w:rPr>
        <w:t xml:space="preserve">(principally, but not exclusively, social networking sites) </w:t>
      </w:r>
      <w:r w:rsidRPr="00DB46E6">
        <w:rPr>
          <w:bCs/>
          <w:lang w:val="en-US"/>
        </w:rPr>
        <w:t>that allow users to interact</w:t>
      </w:r>
      <w:r>
        <w:rPr>
          <w:bCs/>
          <w:lang w:val="en-US"/>
        </w:rPr>
        <w:t>. We explore here education for civic engagement through the use of social media</w:t>
      </w:r>
      <w:r w:rsidRPr="00DB46E6">
        <w:rPr>
          <w:bCs/>
          <w:lang w:val="en-US"/>
        </w:rPr>
        <w:t xml:space="preserve">. </w:t>
      </w:r>
    </w:p>
    <w:p w:rsidR="00362BEF" w:rsidRPr="00DB46E6" w:rsidRDefault="00362BEF" w:rsidP="00362BEF">
      <w:pPr>
        <w:rPr>
          <w:bCs/>
          <w:lang w:val="en-US"/>
        </w:rPr>
      </w:pPr>
    </w:p>
    <w:p w:rsidR="00362BEF" w:rsidRPr="00DB46E6" w:rsidRDefault="00362BEF" w:rsidP="00362BEF">
      <w:r w:rsidRPr="00DB46E6">
        <w:rPr>
          <w:bCs/>
          <w:lang w:val="en-US"/>
        </w:rPr>
        <w:t>The educational potential of social media for enhancing civic eng</w:t>
      </w:r>
      <w:r>
        <w:rPr>
          <w:bCs/>
          <w:lang w:val="en-US"/>
        </w:rPr>
        <w:t>agement is contested. Johnson and Johnson (2004) assert</w:t>
      </w:r>
      <w:r w:rsidRPr="00DB46E6">
        <w:rPr>
          <w:bCs/>
          <w:lang w:val="en-US"/>
        </w:rPr>
        <w:t xml:space="preserve"> </w:t>
      </w:r>
      <w:r>
        <w:rPr>
          <w:bCs/>
          <w:lang w:val="en-US"/>
        </w:rPr>
        <w:t>that access to the web is a</w:t>
      </w:r>
      <w:r w:rsidRPr="00DB46E6">
        <w:rPr>
          <w:bCs/>
          <w:lang w:val="en-US"/>
        </w:rPr>
        <w:t xml:space="preserve"> right</w:t>
      </w:r>
      <w:r>
        <w:rPr>
          <w:bCs/>
          <w:lang w:val="en-US"/>
        </w:rPr>
        <w:t>. Some</w:t>
      </w:r>
      <w:r w:rsidRPr="00DB46E6">
        <w:t xml:space="preserve"> s</w:t>
      </w:r>
      <w:r>
        <w:t>uggest that</w:t>
      </w:r>
      <w:r w:rsidRPr="00DB46E6">
        <w:t xml:space="preserve"> engagement by young people</w:t>
      </w:r>
      <w:r>
        <w:t xml:space="preserve"> with new media would</w:t>
      </w:r>
      <w:r w:rsidRPr="00DB46E6">
        <w:t xml:space="preserve"> </w:t>
      </w:r>
      <w:r>
        <w:t>connect them to</w:t>
      </w:r>
      <w:r w:rsidRPr="00DB46E6">
        <w:t xml:space="preserve"> democratic politics (</w:t>
      </w:r>
      <w:proofErr w:type="spellStart"/>
      <w:r>
        <w:t>eg</w:t>
      </w:r>
      <w:proofErr w:type="spellEnd"/>
      <w:r w:rsidRPr="00DB46E6">
        <w:t xml:space="preserve"> </w:t>
      </w:r>
      <w:proofErr w:type="spellStart"/>
      <w:r>
        <w:t>Kann</w:t>
      </w:r>
      <w:proofErr w:type="spellEnd"/>
      <w:r>
        <w:t xml:space="preserve"> et al 2007;</w:t>
      </w:r>
      <w:r w:rsidRPr="00DB46E6">
        <w:t xml:space="preserve"> Load</w:t>
      </w:r>
      <w:r>
        <w:t>er, 2007;</w:t>
      </w:r>
      <w:r w:rsidRPr="00DB46E6">
        <w:t xml:space="preserve"> Bennett</w:t>
      </w:r>
      <w:r>
        <w:t>, 2008;</w:t>
      </w:r>
      <w:r w:rsidRPr="00DB46E6">
        <w:t xml:space="preserve"> Coleman and </w:t>
      </w:r>
      <w:proofErr w:type="spellStart"/>
      <w:r w:rsidRPr="00DB46E6">
        <w:t>Blumler</w:t>
      </w:r>
      <w:proofErr w:type="spellEnd"/>
      <w:r>
        <w:t>,</w:t>
      </w:r>
      <w:r w:rsidRPr="00DB46E6">
        <w:t xml:space="preserve"> 2009). A significant increase in the youth voter turnout during the 2008 US Presidential elections has been directly attributed to online campaigning by the respective candidates (I</w:t>
      </w:r>
      <w:r>
        <w:t>nformation Week 2008). S</w:t>
      </w:r>
      <w:r w:rsidRPr="00DB46E6">
        <w:t>trong statements have been made about the educational potential of ‘new’ technology (</w:t>
      </w:r>
      <w:proofErr w:type="spellStart"/>
      <w:r>
        <w:t>eg</w:t>
      </w:r>
      <w:proofErr w:type="spellEnd"/>
      <w:r w:rsidRPr="00DB46E6">
        <w:t xml:space="preserve"> </w:t>
      </w:r>
      <w:proofErr w:type="spellStart"/>
      <w:r w:rsidRPr="00DB46E6">
        <w:t>Ofsted</w:t>
      </w:r>
      <w:proofErr w:type="spellEnd"/>
      <w:r w:rsidRPr="00DB46E6">
        <w:t xml:space="preserve"> 2004). </w:t>
      </w:r>
      <w:r>
        <w:t xml:space="preserve">Others, however, question the value of social media for civic engagement. </w:t>
      </w:r>
      <w:r w:rsidRPr="00DB46E6">
        <w:t>In the 2010 UK ge</w:t>
      </w:r>
      <w:r>
        <w:t>neral election</w:t>
      </w:r>
      <w:r w:rsidRPr="00DB46E6">
        <w:t xml:space="preserve"> </w:t>
      </w:r>
      <w:r>
        <w:t>social media did not feature largely. T</w:t>
      </w:r>
      <w:r w:rsidRPr="00DB46E6">
        <w:t>echnology itself or, at the very least, the ways i</w:t>
      </w:r>
      <w:r>
        <w:t>n which social networking occurs,</w:t>
      </w:r>
      <w:r w:rsidRPr="00DB46E6">
        <w:t xml:space="preserve"> may strengthen dictators at least as much as democrats</w:t>
      </w:r>
      <w:r>
        <w:t xml:space="preserve"> (</w:t>
      </w:r>
      <w:proofErr w:type="spellStart"/>
      <w:r>
        <w:t>Morozov</w:t>
      </w:r>
      <w:proofErr w:type="spellEnd"/>
      <w:r>
        <w:t>, 2011)</w:t>
      </w:r>
      <w:r w:rsidRPr="00DB46E6">
        <w:t xml:space="preserve">. </w:t>
      </w:r>
      <w:r>
        <w:t>Doubts are beginning to emerge about</w:t>
      </w:r>
      <w:r w:rsidRPr="00DB46E6">
        <w:t xml:space="preserve"> the power of social media</w:t>
      </w:r>
      <w:r>
        <w:t xml:space="preserve"> to promote democracy in specific contexts (</w:t>
      </w:r>
      <w:proofErr w:type="spellStart"/>
      <w:r>
        <w:t>eg</w:t>
      </w:r>
      <w:proofErr w:type="spellEnd"/>
      <w:r w:rsidRPr="00DB46E6">
        <w:t xml:space="preserve"> work on the Egyptian ‘revolution’ by </w:t>
      </w:r>
      <w:proofErr w:type="spellStart"/>
      <w:r w:rsidRPr="00DB46E6">
        <w:t>Sayed</w:t>
      </w:r>
      <w:proofErr w:type="spellEnd"/>
      <w:r w:rsidRPr="00DB46E6">
        <w:t xml:space="preserve"> </w:t>
      </w:r>
      <w:proofErr w:type="spellStart"/>
      <w:r w:rsidRPr="00DB46E6">
        <w:t>Hanafy</w:t>
      </w:r>
      <w:proofErr w:type="spellEnd"/>
      <w:r w:rsidRPr="00DB46E6">
        <w:t>, unpublished).</w:t>
      </w:r>
      <w:r w:rsidRPr="00DB46E6">
        <w:rPr>
          <w:rStyle w:val="CommentReference"/>
          <w:sz w:val="24"/>
          <w:szCs w:val="24"/>
        </w:rPr>
        <w:t xml:space="preserve"> </w:t>
      </w:r>
      <w:r w:rsidRPr="00DB46E6">
        <w:t xml:space="preserve"> </w:t>
      </w:r>
      <w:r>
        <w:t>T</w:t>
      </w:r>
      <w:r w:rsidRPr="00DB46E6">
        <w:t xml:space="preserve">he educational potential of technology in general and the internet in particular </w:t>
      </w:r>
      <w:r>
        <w:t xml:space="preserve">are questioned </w:t>
      </w:r>
      <w:r w:rsidRPr="00DB46E6">
        <w:t>(Carr</w:t>
      </w:r>
      <w:r>
        <w:t>,</w:t>
      </w:r>
      <w:r w:rsidRPr="00DB46E6">
        <w:t xml:space="preserve"> 2010).  Perhaps what these assertions and counter assert</w:t>
      </w:r>
      <w:r>
        <w:t>ions reveal is that</w:t>
      </w:r>
      <w:r w:rsidRPr="00DB46E6">
        <w:t xml:space="preserve"> little is known about the relationship between young people’s political cultural norms, their use of social media for political and civic engagement and the role of, and potential for, education in developing civic engagement. I</w:t>
      </w:r>
      <w:r>
        <w:t>t perhaps</w:t>
      </w:r>
      <w:r w:rsidRPr="00DB46E6">
        <w:t xml:space="preserve"> suggests that debates are being conducted at unhelpfully vague and general levels. In this article we raise 4 </w:t>
      </w:r>
      <w:r>
        <w:t>questions to</w:t>
      </w:r>
      <w:r w:rsidRPr="00DB46E6">
        <w:t xml:space="preserve"> clarify the nat</w:t>
      </w:r>
      <w:r>
        <w:t>ure of these debates</w:t>
      </w:r>
      <w:r w:rsidRPr="00DB46E6">
        <w:t xml:space="preserve">. </w:t>
      </w:r>
    </w:p>
    <w:p w:rsidR="00362BEF" w:rsidRPr="00DB46E6" w:rsidRDefault="00362BEF" w:rsidP="00362BEF"/>
    <w:p w:rsidR="00362BEF" w:rsidRPr="00DB46E6" w:rsidRDefault="00362BEF" w:rsidP="00362BEF">
      <w:pPr>
        <w:rPr>
          <w:u w:val="single"/>
        </w:rPr>
      </w:pPr>
      <w:r w:rsidRPr="00DB46E6">
        <w:rPr>
          <w:u w:val="single"/>
        </w:rPr>
        <w:t>Question 1</w:t>
      </w:r>
      <w:r w:rsidRPr="00DB46E6">
        <w:t xml:space="preserve">: is the current extent and nature of usage of social media likely to allow for </w:t>
      </w:r>
      <w:r>
        <w:t>the development</w:t>
      </w:r>
      <w:r w:rsidRPr="00DB46E6">
        <w:t xml:space="preserve"> of education for civic engagement?</w:t>
      </w:r>
    </w:p>
    <w:p w:rsidR="00362BEF" w:rsidRPr="00DB46E6" w:rsidRDefault="00362BEF" w:rsidP="00362BEF"/>
    <w:p w:rsidR="00362BEF" w:rsidRPr="00F27EA8" w:rsidRDefault="00362BEF" w:rsidP="00362BEF">
      <w:r w:rsidRPr="00DB46E6">
        <w:t>In March 2009 70% of UK home</w:t>
      </w:r>
      <w:r>
        <w:t xml:space="preserve">s were online (Dutton, </w:t>
      </w:r>
      <w:proofErr w:type="spellStart"/>
      <w:r>
        <w:t>Helsper</w:t>
      </w:r>
      <w:proofErr w:type="spellEnd"/>
      <w:r>
        <w:t xml:space="preserve"> and</w:t>
      </w:r>
      <w:r w:rsidRPr="00DB46E6">
        <w:t xml:space="preserve"> Gerber</w:t>
      </w:r>
      <w:r>
        <w:t>,</w:t>
      </w:r>
      <w:r w:rsidRPr="00DB46E6">
        <w:t xml:space="preserve"> 2009). This figure will probably have already increased by the time of writing (July 2011) and access for young people (as opposed to households) is probably higher. There is perhaps the possibility that within the UK we are close to saturation point as two fifths of the remainin</w:t>
      </w:r>
      <w:r>
        <w:t>g 30% of people declared</w:t>
      </w:r>
      <w:r w:rsidRPr="00DB46E6">
        <w:t xml:space="preserve"> that they would not use the internet even if </w:t>
      </w:r>
      <w:r>
        <w:t>it were freely given</w:t>
      </w:r>
      <w:r w:rsidRPr="00DB46E6">
        <w:t xml:space="preserve">. </w:t>
      </w:r>
      <w:r>
        <w:rPr>
          <w:lang w:eastAsia="en-GB"/>
        </w:rPr>
        <w:t xml:space="preserve">In 2008 </w:t>
      </w:r>
      <w:r w:rsidRPr="00DB46E6">
        <w:rPr>
          <w:lang w:eastAsia="en-GB"/>
        </w:rPr>
        <w:t xml:space="preserve">24% of families with children under 16 </w:t>
      </w:r>
      <w:r>
        <w:rPr>
          <w:lang w:eastAsia="en-GB"/>
        </w:rPr>
        <w:t xml:space="preserve">in the UK </w:t>
      </w:r>
      <w:r w:rsidRPr="00DB46E6">
        <w:rPr>
          <w:lang w:eastAsia="en-GB"/>
        </w:rPr>
        <w:t>ha</w:t>
      </w:r>
      <w:r>
        <w:rPr>
          <w:lang w:eastAsia="en-GB"/>
        </w:rPr>
        <w:t>d no i</w:t>
      </w:r>
      <w:r w:rsidRPr="00DB46E6">
        <w:rPr>
          <w:lang w:eastAsia="en-GB"/>
        </w:rPr>
        <w:t>nternet access at home (Curtis</w:t>
      </w:r>
      <w:r>
        <w:rPr>
          <w:lang w:eastAsia="en-GB"/>
        </w:rPr>
        <w:t>, 2008). A</w:t>
      </w:r>
      <w:r w:rsidRPr="00DB46E6">
        <w:rPr>
          <w:lang w:eastAsia="en-GB"/>
        </w:rPr>
        <w:t>rgument</w:t>
      </w:r>
      <w:r>
        <w:rPr>
          <w:lang w:eastAsia="en-GB"/>
        </w:rPr>
        <w:t>s</w:t>
      </w:r>
      <w:r w:rsidRPr="00DB46E6">
        <w:rPr>
          <w:lang w:eastAsia="en-GB"/>
        </w:rPr>
        <w:t xml:space="preserve"> for technology as a democratising force </w:t>
      </w:r>
      <w:r>
        <w:rPr>
          <w:lang w:eastAsia="en-GB"/>
        </w:rPr>
        <w:t>are not persuasive if</w:t>
      </w:r>
      <w:r w:rsidRPr="00DB46E6">
        <w:rPr>
          <w:lang w:eastAsia="en-GB"/>
        </w:rPr>
        <w:t xml:space="preserve"> it is concentrated in the hands of those who are already privileged. Selwyn and Gorard (2003) suggest that:</w:t>
      </w:r>
    </w:p>
    <w:p w:rsidR="00362BEF" w:rsidRPr="00DB46E6" w:rsidRDefault="00362BEF" w:rsidP="00362BEF">
      <w:pPr>
        <w:autoSpaceDE w:val="0"/>
        <w:autoSpaceDN w:val="0"/>
        <w:adjustRightInd w:val="0"/>
        <w:rPr>
          <w:b/>
          <w:u w:val="single"/>
          <w:lang w:eastAsia="en-GB"/>
        </w:rPr>
      </w:pPr>
    </w:p>
    <w:p w:rsidR="00362BEF" w:rsidRPr="00DB46E6" w:rsidRDefault="00362BEF" w:rsidP="00362BEF">
      <w:pPr>
        <w:autoSpaceDE w:val="0"/>
        <w:autoSpaceDN w:val="0"/>
        <w:adjustRightInd w:val="0"/>
        <w:ind w:left="567" w:right="567"/>
        <w:rPr>
          <w:lang w:eastAsia="en-GB"/>
        </w:rPr>
      </w:pPr>
      <w:proofErr w:type="gramStart"/>
      <w:r w:rsidRPr="00DB46E6">
        <w:rPr>
          <w:lang w:eastAsia="en-GB"/>
        </w:rPr>
        <w:t>access</w:t>
      </w:r>
      <w:proofErr w:type="gramEnd"/>
      <w:r w:rsidRPr="00DB46E6">
        <w:rPr>
          <w:lang w:eastAsia="en-GB"/>
        </w:rPr>
        <w:t xml:space="preserve"> to ICT does not, in itself, make people anymore likely to participate in education and (re)engage with learning. We know that access to ICT continues to be largely patterned according to long-term pre-existing social, economic and educational factors (p. 177).</w:t>
      </w:r>
    </w:p>
    <w:p w:rsidR="00362BEF" w:rsidRPr="00DB46E6" w:rsidRDefault="00362BEF" w:rsidP="00362BEF"/>
    <w:p w:rsidR="00362BEF" w:rsidRPr="00DB46E6" w:rsidRDefault="00362BEF" w:rsidP="00362BEF">
      <w:pPr>
        <w:autoSpaceDE w:val="0"/>
        <w:autoSpaceDN w:val="0"/>
        <w:adjustRightInd w:val="0"/>
        <w:rPr>
          <w:lang w:eastAsia="en-GB"/>
        </w:rPr>
      </w:pPr>
      <w:r w:rsidRPr="00DB46E6">
        <w:rPr>
          <w:lang w:eastAsia="en-GB"/>
        </w:rPr>
        <w:t>The ways in which usage occurs is relevant to questions about its potential (</w:t>
      </w:r>
      <w:proofErr w:type="spellStart"/>
      <w:r w:rsidRPr="00DB46E6">
        <w:rPr>
          <w:lang w:eastAsia="en-GB"/>
        </w:rPr>
        <w:t>Mossberger</w:t>
      </w:r>
      <w:proofErr w:type="spellEnd"/>
      <w:r w:rsidRPr="00DB46E6">
        <w:rPr>
          <w:lang w:eastAsia="en-GB"/>
        </w:rPr>
        <w:t xml:space="preserve">, Tolbert and </w:t>
      </w:r>
      <w:proofErr w:type="spellStart"/>
      <w:r w:rsidRPr="00DB46E6">
        <w:rPr>
          <w:lang w:eastAsia="en-GB"/>
        </w:rPr>
        <w:t>Stansbury</w:t>
      </w:r>
      <w:proofErr w:type="spellEnd"/>
      <w:r>
        <w:rPr>
          <w:lang w:eastAsia="en-GB"/>
        </w:rPr>
        <w:t>,</w:t>
      </w:r>
      <w:r w:rsidRPr="00DB46E6">
        <w:rPr>
          <w:lang w:eastAsia="en-GB"/>
        </w:rPr>
        <w:t xml:space="preserve"> 2003). Bennett, Wells and Rank (2008, p.24) have argued that:</w:t>
      </w:r>
    </w:p>
    <w:p w:rsidR="00362BEF" w:rsidRPr="00DB46E6" w:rsidRDefault="00362BEF" w:rsidP="00362BEF">
      <w:pPr>
        <w:autoSpaceDE w:val="0"/>
        <w:autoSpaceDN w:val="0"/>
        <w:adjustRightInd w:val="0"/>
        <w:rPr>
          <w:lang w:eastAsia="en-GB"/>
        </w:rPr>
      </w:pPr>
    </w:p>
    <w:p w:rsidR="00362BEF" w:rsidRPr="00DB46E6" w:rsidRDefault="00362BEF" w:rsidP="00362BEF">
      <w:pPr>
        <w:autoSpaceDE w:val="0"/>
        <w:autoSpaceDN w:val="0"/>
        <w:adjustRightInd w:val="0"/>
        <w:ind w:left="567" w:right="567"/>
        <w:rPr>
          <w:lang w:eastAsia="en-GB"/>
        </w:rPr>
      </w:pPr>
      <w:r w:rsidRPr="00DB46E6">
        <w:rPr>
          <w:lang w:eastAsia="en-GB"/>
        </w:rPr>
        <w:t xml:space="preserve">Even populations as sophisticated as undergraduates at Stanford or Berkeley do not automatically understand what a blog is, why one might want to participate in blogging, or how to do it effectively even if so motivated. </w:t>
      </w:r>
    </w:p>
    <w:p w:rsidR="00362BEF" w:rsidRPr="00DB46E6" w:rsidRDefault="00362BEF" w:rsidP="00362BEF"/>
    <w:p w:rsidR="00362BEF" w:rsidRPr="00DB46E6" w:rsidRDefault="00362BEF" w:rsidP="00362BEF">
      <w:r w:rsidRPr="00DB46E6">
        <w:t xml:space="preserve">The availability of media technology and </w:t>
      </w:r>
      <w:r>
        <w:t xml:space="preserve">generalised </w:t>
      </w:r>
      <w:r w:rsidRPr="00DB46E6">
        <w:t xml:space="preserve">usage expertise are not sufficient pre-conditions for </w:t>
      </w:r>
      <w:r>
        <w:t xml:space="preserve">learning to engage </w:t>
      </w:r>
      <w:r w:rsidRPr="00DB46E6">
        <w:t>civic</w:t>
      </w:r>
      <w:r>
        <w:t>ally</w:t>
      </w:r>
      <w:r w:rsidRPr="00DB46E6">
        <w:t xml:space="preserve">. </w:t>
      </w:r>
    </w:p>
    <w:p w:rsidR="00362BEF" w:rsidRPr="00DB46E6" w:rsidRDefault="00362BEF" w:rsidP="00362BEF"/>
    <w:p w:rsidR="00362BEF" w:rsidRPr="00DB46E6" w:rsidRDefault="00362BEF" w:rsidP="00362BEF">
      <w:r>
        <w:t>S</w:t>
      </w:r>
      <w:r w:rsidRPr="00DB46E6">
        <w:t xml:space="preserve">ocial media </w:t>
      </w:r>
      <w:r>
        <w:t xml:space="preserve">are usually not highlighted in relation to civic education. </w:t>
      </w:r>
      <w:r w:rsidRPr="00DB46E6">
        <w:t xml:space="preserve">In the citizenship </w:t>
      </w:r>
      <w:r>
        <w:t xml:space="preserve">National Curriculum </w:t>
      </w:r>
      <w:r w:rsidRPr="00DB46E6">
        <w:t xml:space="preserve">programme of study </w:t>
      </w:r>
      <w:r>
        <w:t xml:space="preserve">in England </w:t>
      </w:r>
      <w:r w:rsidRPr="00DB46E6">
        <w:t>there is only</w:t>
      </w:r>
      <w:r>
        <w:t xml:space="preserve"> one relevant statement (</w:t>
      </w:r>
      <w:r w:rsidRPr="00DB46E6">
        <w:t>9 in a list of 10 ‘curriculum opportunities</w:t>
      </w:r>
      <w:r>
        <w:t>’)</w:t>
      </w:r>
      <w:r w:rsidRPr="00DB46E6">
        <w:t>. This suggests</w:t>
      </w:r>
      <w:r>
        <w:t xml:space="preserve"> vaguely</w:t>
      </w:r>
      <w:r w:rsidRPr="00DB46E6">
        <w:t xml:space="preserve"> that teachers should: “</w:t>
      </w:r>
      <w:r w:rsidRPr="00DB46E6">
        <w:rPr>
          <w:lang w:val="en-US"/>
        </w:rPr>
        <w:t>use and interpret different media and ICT both as sources of information and as a means of communicating ideas”.</w:t>
      </w:r>
      <w:r w:rsidRPr="00DB46E6">
        <w:t xml:space="preserve"> </w:t>
      </w:r>
      <w:r>
        <w:t>Kerr</w:t>
      </w:r>
      <w:r w:rsidRPr="00DB46E6">
        <w:t xml:space="preserve"> (2007) r</w:t>
      </w:r>
      <w:r>
        <w:t>eports</w:t>
      </w:r>
      <w:r w:rsidRPr="00DB46E6">
        <w:t xml:space="preserve"> low levels of use of </w:t>
      </w:r>
      <w:r>
        <w:t>new media</w:t>
      </w:r>
      <w:r w:rsidRPr="00DB46E6">
        <w:t xml:space="preserve">: </w:t>
      </w:r>
    </w:p>
    <w:p w:rsidR="00362BEF" w:rsidRPr="00DB46E6" w:rsidRDefault="00362BEF" w:rsidP="00362BEF"/>
    <w:p w:rsidR="00362BEF" w:rsidRPr="00DB46E6" w:rsidRDefault="00362BEF" w:rsidP="00362BEF">
      <w:pPr>
        <w:jc w:val="center"/>
      </w:pPr>
      <w:r w:rsidRPr="00DB46E6">
        <w:t>Table 1 about here</w:t>
      </w:r>
    </w:p>
    <w:p w:rsidR="00362BEF" w:rsidRPr="00DB46E6" w:rsidRDefault="00362BEF" w:rsidP="00362BEF"/>
    <w:p w:rsidR="00362BEF" w:rsidRPr="00DB46E6" w:rsidRDefault="00362BEF" w:rsidP="00362BEF">
      <w:r w:rsidRPr="00DB46E6">
        <w:t>We need to know more about the extent and nature of the usage of technology generally and social media in particular if we are to be able to make judgement</w:t>
      </w:r>
      <w:r>
        <w:t>s about the</w:t>
      </w:r>
      <w:r w:rsidRPr="00DB46E6">
        <w:t xml:space="preserve"> develop</w:t>
      </w:r>
      <w:r>
        <w:t xml:space="preserve">ment of </w:t>
      </w:r>
      <w:r w:rsidRPr="00DB46E6">
        <w:t>civic engagement t</w:t>
      </w:r>
      <w:r>
        <w:t>hrough education that uses social media</w:t>
      </w:r>
      <w:r w:rsidRPr="00DB46E6">
        <w:t xml:space="preserve">. </w:t>
      </w:r>
    </w:p>
    <w:p w:rsidR="00362BEF" w:rsidRPr="00DB46E6" w:rsidRDefault="00362BEF" w:rsidP="00362BEF"/>
    <w:p w:rsidR="00362BEF" w:rsidRPr="00DB46E6" w:rsidRDefault="00362BEF" w:rsidP="00362BEF">
      <w:r w:rsidRPr="00DB46E6">
        <w:rPr>
          <w:u w:val="single"/>
        </w:rPr>
        <w:t>Question 2</w:t>
      </w:r>
      <w:r w:rsidRPr="00DB46E6">
        <w:t>: What does civic engagement mean and is it congruent with social media?</w:t>
      </w:r>
    </w:p>
    <w:p w:rsidR="00362BEF" w:rsidRPr="00DB46E6" w:rsidRDefault="00362BEF" w:rsidP="00362BEF">
      <w:pPr>
        <w:rPr>
          <w:u w:val="single"/>
        </w:rPr>
      </w:pPr>
    </w:p>
    <w:p w:rsidR="00362BEF" w:rsidRPr="00DB46E6" w:rsidRDefault="00362BEF" w:rsidP="00362BEF">
      <w:pPr>
        <w:autoSpaceDE w:val="0"/>
        <w:autoSpaceDN w:val="0"/>
        <w:adjustRightInd w:val="0"/>
        <w:rPr>
          <w:lang w:eastAsia="en-GB"/>
        </w:rPr>
      </w:pPr>
      <w:r w:rsidRPr="00DB46E6">
        <w:t xml:space="preserve">Many assert that social media offer potential for civic engagement </w:t>
      </w:r>
      <w:r w:rsidRPr="00DB46E6">
        <w:rPr>
          <w:lang w:eastAsia="en-GB"/>
        </w:rPr>
        <w:t>(</w:t>
      </w:r>
      <w:proofErr w:type="spellStart"/>
      <w:r w:rsidRPr="00DB46E6">
        <w:rPr>
          <w:lang w:eastAsia="en-GB"/>
        </w:rPr>
        <w:t>Delli</w:t>
      </w:r>
      <w:proofErr w:type="spellEnd"/>
      <w:r w:rsidRPr="00DB46E6">
        <w:rPr>
          <w:lang w:eastAsia="en-GB"/>
        </w:rPr>
        <w:t xml:space="preserve"> </w:t>
      </w:r>
      <w:proofErr w:type="spellStart"/>
      <w:r w:rsidRPr="00DB46E6">
        <w:rPr>
          <w:lang w:eastAsia="en-GB"/>
        </w:rPr>
        <w:t>Carpini</w:t>
      </w:r>
      <w:proofErr w:type="spellEnd"/>
      <w:r w:rsidRPr="00DB46E6">
        <w:rPr>
          <w:lang w:eastAsia="en-GB"/>
        </w:rPr>
        <w:t xml:space="preserve"> 2000, </w:t>
      </w:r>
      <w:proofErr w:type="spellStart"/>
      <w:r w:rsidRPr="00DB46E6">
        <w:rPr>
          <w:lang w:eastAsia="en-GB"/>
        </w:rPr>
        <w:t>Iyengar</w:t>
      </w:r>
      <w:proofErr w:type="spellEnd"/>
      <w:r w:rsidRPr="00DB46E6">
        <w:rPr>
          <w:lang w:eastAsia="en-GB"/>
        </w:rPr>
        <w:t xml:space="preserve"> and </w:t>
      </w:r>
      <w:proofErr w:type="spellStart"/>
      <w:r w:rsidRPr="00DB46E6">
        <w:rPr>
          <w:lang w:eastAsia="en-GB"/>
        </w:rPr>
        <w:t>Jackman</w:t>
      </w:r>
      <w:proofErr w:type="spellEnd"/>
      <w:r>
        <w:rPr>
          <w:lang w:eastAsia="en-GB"/>
        </w:rPr>
        <w:t>, 2003;</w:t>
      </w:r>
      <w:r w:rsidRPr="00DB46E6">
        <w:rPr>
          <w:lang w:eastAsia="en-GB"/>
        </w:rPr>
        <w:t xml:space="preserve"> Montgomery </w:t>
      </w:r>
      <w:r w:rsidRPr="00DB46E6">
        <w:rPr>
          <w:i/>
          <w:iCs/>
          <w:lang w:eastAsia="en-GB"/>
        </w:rPr>
        <w:t>et al</w:t>
      </w:r>
      <w:r w:rsidRPr="00DB46E6">
        <w:rPr>
          <w:lang w:eastAsia="en-GB"/>
        </w:rPr>
        <w:t>.</w:t>
      </w:r>
      <w:r>
        <w:rPr>
          <w:lang w:eastAsia="en-GB"/>
        </w:rPr>
        <w:t>,</w:t>
      </w:r>
      <w:r w:rsidRPr="00DB46E6">
        <w:rPr>
          <w:lang w:eastAsia="en-GB"/>
        </w:rPr>
        <w:t xml:space="preserve"> 2004) but there are currently rather vague arguments “ranging from claims that experiences in video war games and popular culture fan sites are somehow civic, to the equally fervent convictions of designers and managers of youth engagement sites that their environments offer the kinds of civic experiences young people should have” (Bennett</w:t>
      </w:r>
      <w:r>
        <w:rPr>
          <w:lang w:eastAsia="en-GB"/>
        </w:rPr>
        <w:t>,</w:t>
      </w:r>
      <w:r w:rsidRPr="00DB46E6">
        <w:rPr>
          <w:lang w:eastAsia="en-GB"/>
        </w:rPr>
        <w:t xml:space="preserve"> 2008). </w:t>
      </w:r>
    </w:p>
    <w:p w:rsidR="00362BEF" w:rsidRPr="00DB46E6" w:rsidRDefault="00362BEF" w:rsidP="00362BEF">
      <w:pPr>
        <w:spacing w:before="120"/>
      </w:pPr>
      <w:r w:rsidRPr="00DB46E6">
        <w:rPr>
          <w:lang w:eastAsia="en-GB"/>
        </w:rPr>
        <w:t>‘Civic</w:t>
      </w:r>
      <w:r>
        <w:rPr>
          <w:lang w:eastAsia="en-GB"/>
        </w:rPr>
        <w:t>s</w:t>
      </w:r>
      <w:r w:rsidRPr="00DB46E6">
        <w:rPr>
          <w:lang w:eastAsia="en-GB"/>
        </w:rPr>
        <w:t>’</w:t>
      </w:r>
      <w:r>
        <w:rPr>
          <w:lang w:eastAsia="en-GB"/>
        </w:rPr>
        <w:t xml:space="preserve"> </w:t>
      </w:r>
      <w:r w:rsidRPr="00DB46E6">
        <w:rPr>
          <w:lang w:eastAsia="en-GB"/>
        </w:rPr>
        <w:t>specifically refers</w:t>
      </w:r>
      <w:r>
        <w:rPr>
          <w:lang w:eastAsia="en-GB"/>
        </w:rPr>
        <w:t xml:space="preserve"> to 3 matters</w:t>
      </w:r>
      <w:r w:rsidRPr="00DB46E6">
        <w:rPr>
          <w:lang w:eastAsia="en-GB"/>
        </w:rPr>
        <w:t>. Firstly, there are</w:t>
      </w:r>
      <w:r w:rsidRPr="00DB46E6">
        <w:t xml:space="preserve"> contexts in which </w:t>
      </w:r>
      <w:r>
        <w:t>relevant issues are</w:t>
      </w:r>
      <w:r w:rsidRPr="00DB46E6">
        <w:t xml:space="preserve"> </w:t>
      </w:r>
      <w:r>
        <w:t>raised</w:t>
      </w:r>
      <w:r w:rsidRPr="00DB46E6">
        <w:t>. So, for example, the economy is a context in which people may debate</w:t>
      </w:r>
      <w:r>
        <w:t xml:space="preserve"> or act about</w:t>
      </w:r>
      <w:r w:rsidRPr="00DB46E6">
        <w:t xml:space="preserve"> unemployment, inflation, exchange rates and so on. (A</w:t>
      </w:r>
      <w:r>
        <w:t>nd, of course,</w:t>
      </w:r>
      <w:r w:rsidRPr="00DB46E6">
        <w:t xml:space="preserve"> </w:t>
      </w:r>
      <w:r w:rsidRPr="00DB46E6">
        <w:rPr>
          <w:lang w:eastAsia="en-GB"/>
        </w:rPr>
        <w:t>engagement does not occur within these contexts only when the intended outcom</w:t>
      </w:r>
      <w:r>
        <w:rPr>
          <w:lang w:eastAsia="en-GB"/>
        </w:rPr>
        <w:t>e is achieved and</w:t>
      </w:r>
      <w:r w:rsidRPr="00DB46E6">
        <w:rPr>
          <w:lang w:eastAsia="en-GB"/>
        </w:rPr>
        <w:t xml:space="preserve"> engagement may incorporate </w:t>
      </w:r>
      <w:r w:rsidRPr="00DB46E6">
        <w:t>purposeful and deliberate inactivity). Secon</w:t>
      </w:r>
      <w:r>
        <w:t>dly, civics has</w:t>
      </w:r>
      <w:r w:rsidRPr="00DB46E6">
        <w:t xml:space="preserve"> a conceptual underpinning </w:t>
      </w:r>
      <w:r>
        <w:t xml:space="preserve">in such things as </w:t>
      </w:r>
      <w:r w:rsidRPr="00DB46E6">
        <w:t xml:space="preserve">power, representation, </w:t>
      </w:r>
      <w:proofErr w:type="spellStart"/>
      <w:r w:rsidRPr="00DB46E6">
        <w:t>legitima</w:t>
      </w:r>
      <w:r>
        <w:t>tion</w:t>
      </w:r>
      <w:proofErr w:type="spellEnd"/>
      <w:r>
        <w:t>, authority, justice. D</w:t>
      </w:r>
      <w:r w:rsidRPr="00DB46E6">
        <w:t>ifferent t</w:t>
      </w:r>
      <w:r>
        <w:t>ypes of concept</w:t>
      </w:r>
      <w:r w:rsidRPr="00DB46E6">
        <w:t xml:space="preserve"> </w:t>
      </w:r>
      <w:r>
        <w:t>help us to characterise</w:t>
      </w:r>
      <w:r w:rsidRPr="00DB46E6">
        <w:t xml:space="preserve"> particular context</w:t>
      </w:r>
      <w:r>
        <w:t xml:space="preserve">s as well as identify processes of engagement. </w:t>
      </w:r>
      <w:r w:rsidRPr="00DB46E6">
        <w:t xml:space="preserve">Thirdly, </w:t>
      </w:r>
      <w:r>
        <w:t xml:space="preserve">civics involves making a distinction between the private/personal and the public/collective. </w:t>
      </w:r>
      <w:r w:rsidRPr="00DB46E6">
        <w:t>This dis</w:t>
      </w:r>
      <w:r>
        <w:t>tinction does not neglect</w:t>
      </w:r>
      <w:r w:rsidRPr="00DB46E6">
        <w:t xml:space="preserve"> contributions of, or impacts on, individuals, but instead </w:t>
      </w:r>
      <w:r>
        <w:t xml:space="preserve">allows for </w:t>
      </w:r>
      <w:r w:rsidRPr="00DB46E6">
        <w:t xml:space="preserve">an awareness </w:t>
      </w:r>
      <w:r>
        <w:t>of public concern (</w:t>
      </w:r>
      <w:proofErr w:type="spellStart"/>
      <w:r>
        <w:t>eg</w:t>
      </w:r>
      <w:proofErr w:type="spellEnd"/>
      <w:r>
        <w:t xml:space="preserve"> </w:t>
      </w:r>
      <w:r w:rsidRPr="00DB46E6">
        <w:t>a d</w:t>
      </w:r>
      <w:r>
        <w:t>ecision to smoke</w:t>
      </w:r>
      <w:r w:rsidRPr="00DB46E6">
        <w:t xml:space="preserve"> may be a personal matter; an understanding of the societal consequences of smoking and </w:t>
      </w:r>
      <w:r>
        <w:t>decisions about</w:t>
      </w:r>
      <w:r w:rsidRPr="00DB46E6">
        <w:t xml:space="preserve"> whether </w:t>
      </w:r>
      <w:r>
        <w:t xml:space="preserve">and if so how </w:t>
      </w:r>
      <w:r w:rsidRPr="00DB46E6">
        <w:t>to per</w:t>
      </w:r>
      <w:r>
        <w:t>suade others about</w:t>
      </w:r>
      <w:r w:rsidRPr="00DB46E6">
        <w:t xml:space="preserve"> healthy living would be a public concern</w:t>
      </w:r>
      <w:r>
        <w:t>)</w:t>
      </w:r>
      <w:r w:rsidRPr="00DB46E6">
        <w:t xml:space="preserve">.    </w:t>
      </w:r>
    </w:p>
    <w:p w:rsidR="00362BEF" w:rsidRPr="00DB46E6" w:rsidRDefault="00362BEF" w:rsidP="00362BEF">
      <w:pPr>
        <w:spacing w:before="120"/>
      </w:pPr>
    </w:p>
    <w:p w:rsidR="00362BEF" w:rsidRPr="00DB46E6" w:rsidRDefault="00362BEF" w:rsidP="00362BEF">
      <w:pPr>
        <w:spacing w:before="120"/>
      </w:pPr>
      <w:r>
        <w:lastRenderedPageBreak/>
        <w:t>We</w:t>
      </w:r>
      <w:r w:rsidRPr="00DB46E6">
        <w:t xml:space="preserve"> need to consider the </w:t>
      </w:r>
      <w:r>
        <w:t xml:space="preserve">specific </w:t>
      </w:r>
      <w:r w:rsidRPr="00DB46E6">
        <w:t>purposes of civic engagement to which social media could relate and how those purposes might impact on different types of users. Very broadly, we feel that it is appropriate to establish a connection between technology use and civic engagement. Social media, arguably, are breaking down the distinction b</w:t>
      </w:r>
      <w:r>
        <w:t>etween the private and public. T</w:t>
      </w:r>
      <w:r w:rsidRPr="00DB46E6">
        <w:t>he act of defining what is acceptable and the manner in which it is discussed in the public sphere is itself political (</w:t>
      </w:r>
      <w:proofErr w:type="spellStart"/>
      <w:r w:rsidRPr="00DB46E6">
        <w:t>Papacharissi</w:t>
      </w:r>
      <w:proofErr w:type="spellEnd"/>
      <w:r>
        <w:t>,</w:t>
      </w:r>
      <w:r w:rsidRPr="00DB46E6">
        <w:t xml:space="preserve"> 2010). Campbell and </w:t>
      </w:r>
      <w:proofErr w:type="spellStart"/>
      <w:r w:rsidRPr="00DB46E6">
        <w:t>Kwak</w:t>
      </w:r>
      <w:proofErr w:type="spellEnd"/>
      <w:r w:rsidRPr="00DB46E6">
        <w:t xml:space="preserve"> (2010) point to the connection between competence in using mobile telephones for information exchange and civic participation. Informal conversations (which feature so strongly in social media usage)</w:t>
      </w:r>
      <w:r>
        <w:t xml:space="preserve"> are</w:t>
      </w:r>
      <w:r w:rsidRPr="00DB46E6">
        <w:t xml:space="preserve"> important in the development of civic competence (Marques and Maia</w:t>
      </w:r>
      <w:r>
        <w:t>,</w:t>
      </w:r>
      <w:r w:rsidRPr="00DB46E6">
        <w:t xml:space="preserve"> 2010). </w:t>
      </w:r>
      <w:r>
        <w:t>More specifically,</w:t>
      </w:r>
      <w:r w:rsidRPr="00DB46E6">
        <w:t xml:space="preserve"> social media </w:t>
      </w:r>
      <w:r>
        <w:t xml:space="preserve">may </w:t>
      </w:r>
      <w:r w:rsidRPr="00DB46E6">
        <w:t>have the capacity to generate a more inclusive</w:t>
      </w:r>
      <w:r>
        <w:t xml:space="preserve"> approach to civic engagement but there is</w:t>
      </w:r>
      <w:r w:rsidRPr="00DB46E6">
        <w:rPr>
          <w:lang w:val="en-US"/>
        </w:rPr>
        <w:t xml:space="preserve"> </w:t>
      </w:r>
      <w:r>
        <w:rPr>
          <w:lang w:val="en-US"/>
        </w:rPr>
        <w:t>limited research about</w:t>
      </w:r>
      <w:r w:rsidRPr="00DB46E6">
        <w:rPr>
          <w:lang w:val="en-US"/>
        </w:rPr>
        <w:t xml:space="preserve"> the relative effectiveness of</w:t>
      </w:r>
      <w:r w:rsidRPr="00DB46E6">
        <w:rPr>
          <w:rFonts w:eastAsia="MS Mincho"/>
          <w:lang w:val="en-US"/>
        </w:rPr>
        <w:t xml:space="preserve"> </w:t>
      </w:r>
      <w:r>
        <w:rPr>
          <w:lang w:val="en-US"/>
        </w:rPr>
        <w:t>various strategies</w:t>
      </w:r>
      <w:r w:rsidRPr="00DB46E6">
        <w:rPr>
          <w:lang w:val="en-US"/>
        </w:rPr>
        <w:t xml:space="preserve"> general</w:t>
      </w:r>
      <w:r>
        <w:rPr>
          <w:lang w:val="en-US"/>
        </w:rPr>
        <w:t>ly, or across youth sub-populations</w:t>
      </w:r>
      <w:r w:rsidRPr="00DB46E6">
        <w:rPr>
          <w:lang w:val="en-US"/>
        </w:rPr>
        <w:t xml:space="preserve"> (Livingstone</w:t>
      </w:r>
      <w:r>
        <w:rPr>
          <w:lang w:val="en-US"/>
        </w:rPr>
        <w:t>,</w:t>
      </w:r>
      <w:r w:rsidRPr="00DB46E6">
        <w:rPr>
          <w:lang w:val="en-US"/>
        </w:rPr>
        <w:t xml:space="preserve"> 2009). Social and economic status (SES)</w:t>
      </w:r>
      <w:r>
        <w:rPr>
          <w:lang w:val="en-US"/>
        </w:rPr>
        <w:t>, gender, ‘race’ and ethnicity are</w:t>
      </w:r>
      <w:r w:rsidRPr="00DB46E6">
        <w:rPr>
          <w:lang w:val="en-US"/>
        </w:rPr>
        <w:t xml:space="preserve"> key indicator</w:t>
      </w:r>
      <w:r>
        <w:rPr>
          <w:lang w:val="en-US"/>
        </w:rPr>
        <w:t>s</w:t>
      </w:r>
      <w:r w:rsidRPr="00DB46E6">
        <w:rPr>
          <w:lang w:val="en-US"/>
        </w:rPr>
        <w:t xml:space="preserve"> in relation to civic eng</w:t>
      </w:r>
      <w:r>
        <w:rPr>
          <w:lang w:val="en-US"/>
        </w:rPr>
        <w:t>agement (</w:t>
      </w:r>
      <w:proofErr w:type="spellStart"/>
      <w:r>
        <w:rPr>
          <w:lang w:val="en-US"/>
        </w:rPr>
        <w:t>eg</w:t>
      </w:r>
      <w:proofErr w:type="spellEnd"/>
      <w:r>
        <w:rPr>
          <w:lang w:val="en-US"/>
        </w:rPr>
        <w:t xml:space="preserve"> </w:t>
      </w:r>
      <w:proofErr w:type="spellStart"/>
      <w:r>
        <w:rPr>
          <w:lang w:val="en-US"/>
        </w:rPr>
        <w:t>Verba</w:t>
      </w:r>
      <w:proofErr w:type="spellEnd"/>
      <w:r>
        <w:rPr>
          <w:lang w:val="en-US"/>
        </w:rPr>
        <w:t xml:space="preserve">, </w:t>
      </w:r>
      <w:proofErr w:type="spellStart"/>
      <w:r>
        <w:rPr>
          <w:lang w:val="en-US"/>
        </w:rPr>
        <w:t>Scholzman</w:t>
      </w:r>
      <w:proofErr w:type="spellEnd"/>
      <w:r>
        <w:rPr>
          <w:lang w:val="en-US"/>
        </w:rPr>
        <w:t xml:space="preserve"> and Brady, </w:t>
      </w:r>
      <w:r w:rsidRPr="00DB46E6">
        <w:rPr>
          <w:lang w:val="en-US"/>
        </w:rPr>
        <w:t>19</w:t>
      </w:r>
      <w:r>
        <w:rPr>
          <w:lang w:val="en-US"/>
        </w:rPr>
        <w:t>95; Bartels, 2005;</w:t>
      </w:r>
      <w:r w:rsidRPr="00DB46E6">
        <w:rPr>
          <w:lang w:val="en-US"/>
        </w:rPr>
        <w:t xml:space="preserve"> </w:t>
      </w:r>
      <w:proofErr w:type="spellStart"/>
      <w:r w:rsidRPr="00DB46E6">
        <w:rPr>
          <w:lang w:val="en-US"/>
        </w:rPr>
        <w:t>Nie</w:t>
      </w:r>
      <w:proofErr w:type="spellEnd"/>
      <w:r w:rsidRPr="00DB46E6">
        <w:rPr>
          <w:lang w:val="en-US"/>
        </w:rPr>
        <w:t xml:space="preserve"> et al</w:t>
      </w:r>
      <w:r>
        <w:rPr>
          <w:lang w:val="en-US"/>
        </w:rPr>
        <w:t xml:space="preserve">, 1996; </w:t>
      </w:r>
      <w:r w:rsidRPr="00DB46E6">
        <w:rPr>
          <w:lang w:val="en-US"/>
        </w:rPr>
        <w:t>CIRCLE</w:t>
      </w:r>
      <w:r>
        <w:rPr>
          <w:lang w:val="en-US"/>
        </w:rPr>
        <w:t>,</w:t>
      </w:r>
      <w:r w:rsidRPr="00DB46E6">
        <w:rPr>
          <w:lang w:val="en-US"/>
        </w:rPr>
        <w:t xml:space="preserve"> 2007; </w:t>
      </w:r>
      <w:proofErr w:type="spellStart"/>
      <w:r w:rsidRPr="00DB46E6">
        <w:rPr>
          <w:lang w:val="en-US"/>
        </w:rPr>
        <w:t>Kahne</w:t>
      </w:r>
      <w:proofErr w:type="spellEnd"/>
      <w:r w:rsidRPr="00DB46E6">
        <w:rPr>
          <w:lang w:val="en-US"/>
        </w:rPr>
        <w:t xml:space="preserve"> and </w:t>
      </w:r>
      <w:proofErr w:type="spellStart"/>
      <w:r w:rsidRPr="00DB46E6">
        <w:rPr>
          <w:lang w:val="en-US"/>
        </w:rPr>
        <w:t>Sporte</w:t>
      </w:r>
      <w:proofErr w:type="spellEnd"/>
      <w:r>
        <w:rPr>
          <w:lang w:val="en-US"/>
        </w:rPr>
        <w:t xml:space="preserve">, </w:t>
      </w:r>
      <w:r w:rsidRPr="00DB46E6">
        <w:rPr>
          <w:lang w:val="en-US"/>
        </w:rPr>
        <w:t>2008</w:t>
      </w:r>
      <w:r>
        <w:rPr>
          <w:lang w:val="en-US"/>
        </w:rPr>
        <w:t xml:space="preserve">). </w:t>
      </w:r>
      <w:r>
        <w:t>Marsh, O’Toole and Jones, 2007, p.212) suggest</w:t>
      </w:r>
      <w:r w:rsidRPr="00DB46E6">
        <w:t xml:space="preserve"> that “the economic, social and cultural resources that young people had access to shaped their experiences and these in turn shaped their definitions of politics and views of political institutions”. </w:t>
      </w:r>
      <w:r w:rsidRPr="00DB46E6">
        <w:rPr>
          <w:lang w:val="en-US"/>
        </w:rPr>
        <w:t>Young people of</w:t>
      </w:r>
      <w:r w:rsidRPr="00DB46E6">
        <w:rPr>
          <w:rFonts w:eastAsia="MS Mincho" w:hAnsi="MS Mincho"/>
          <w:lang w:val="en-US"/>
        </w:rPr>
        <w:t> </w:t>
      </w:r>
      <w:r w:rsidRPr="00DB46E6">
        <w:rPr>
          <w:lang w:val="en-US"/>
        </w:rPr>
        <w:t xml:space="preserve">lower SES, are more likely to be </w:t>
      </w:r>
      <w:r>
        <w:rPr>
          <w:lang w:val="en-US"/>
        </w:rPr>
        <w:t xml:space="preserve">both </w:t>
      </w:r>
      <w:r w:rsidRPr="00DB46E6">
        <w:rPr>
          <w:lang w:val="en-US"/>
        </w:rPr>
        <w:t>distrustful of government and disadvantaged in terms of access to and skills for technology and civic learning efficacy (</w:t>
      </w:r>
      <w:proofErr w:type="spellStart"/>
      <w:r w:rsidRPr="00DB46E6">
        <w:rPr>
          <w:lang w:val="en-US"/>
        </w:rPr>
        <w:t>Marien</w:t>
      </w:r>
      <w:proofErr w:type="spellEnd"/>
      <w:r w:rsidRPr="00DB46E6">
        <w:rPr>
          <w:lang w:val="en-US"/>
        </w:rPr>
        <w:t xml:space="preserve"> et al</w:t>
      </w:r>
      <w:r>
        <w:rPr>
          <w:lang w:val="en-US"/>
        </w:rPr>
        <w:t>,</w:t>
      </w:r>
      <w:r w:rsidRPr="00DB46E6">
        <w:rPr>
          <w:lang w:val="en-US"/>
        </w:rPr>
        <w:t xml:space="preserve"> 2010). </w:t>
      </w:r>
      <w:r>
        <w:t>“T</w:t>
      </w:r>
      <w:r w:rsidRPr="00DB46E6">
        <w:t>here are hints that forms of civic engagement anchored in blogs and social networking sites could alter long-standing patterns that are based on socio-economic status” (see http://pewresearch.org/pubs/1328/online-political-civic-enga</w:t>
      </w:r>
      <w:r>
        <w:t>gement-activity). T</w:t>
      </w:r>
      <w:r w:rsidRPr="00DB46E6">
        <w:t>here is little difference in propensity to post political content or generate political use of social network sites based on educational attainment</w:t>
      </w:r>
      <w:r>
        <w:t xml:space="preserve">. </w:t>
      </w:r>
      <w:r w:rsidRPr="00DB46E6">
        <w:t xml:space="preserve">40% of young people use social networking politically </w:t>
      </w:r>
      <w:r w:rsidRPr="00DB46E6">
        <w:rPr>
          <w:bCs/>
        </w:rPr>
        <w:t>(</w:t>
      </w:r>
      <w:proofErr w:type="spellStart"/>
      <w:r w:rsidRPr="00DB46E6">
        <w:rPr>
          <w:bCs/>
        </w:rPr>
        <w:t>Schlozman</w:t>
      </w:r>
      <w:proofErr w:type="spellEnd"/>
      <w:r w:rsidRPr="00DB46E6">
        <w:rPr>
          <w:bCs/>
        </w:rPr>
        <w:t xml:space="preserve"> et al 2010, p. 502).</w:t>
      </w:r>
    </w:p>
    <w:p w:rsidR="00362BEF" w:rsidRPr="00DB46E6" w:rsidRDefault="00362BEF" w:rsidP="00362BEF">
      <w:pPr>
        <w:spacing w:before="120"/>
      </w:pPr>
    </w:p>
    <w:p w:rsidR="00362BEF" w:rsidRPr="00DB46E6" w:rsidRDefault="00362BEF" w:rsidP="00362BEF">
      <w:pPr>
        <w:spacing w:before="120"/>
      </w:pPr>
      <w:r w:rsidRPr="00DB46E6">
        <w:t>Some have suggested that radical change is occurring</w:t>
      </w:r>
      <w:r>
        <w:t xml:space="preserve"> in civic engagement itself</w:t>
      </w:r>
      <w:r w:rsidRPr="00DB46E6">
        <w:t xml:space="preserve">: </w:t>
      </w:r>
    </w:p>
    <w:p w:rsidR="00362BEF" w:rsidRPr="00DB46E6" w:rsidRDefault="00362BEF" w:rsidP="00362BEF">
      <w:pPr>
        <w:spacing w:before="120"/>
      </w:pPr>
    </w:p>
    <w:p w:rsidR="00362BEF" w:rsidRPr="00DB46E6" w:rsidRDefault="00362BEF" w:rsidP="00362BEF">
      <w:pPr>
        <w:spacing w:before="120"/>
        <w:ind w:left="567" w:right="567"/>
      </w:pPr>
      <w:r w:rsidRPr="00DB46E6">
        <w:t>Whereas voter turnout, party membership and other more institutionalised forms of political engagement are caught in a downward spiral, innovative ways of civic engagement seem to be on the rise in most liberal democracies</w:t>
      </w:r>
      <w:r w:rsidRPr="00DB46E6">
        <w:rPr>
          <w:rStyle w:val="CommentReference"/>
          <w:sz w:val="24"/>
          <w:szCs w:val="24"/>
        </w:rPr>
        <w:t xml:space="preserve"> (</w:t>
      </w:r>
      <w:proofErr w:type="spellStart"/>
      <w:r w:rsidRPr="00DB46E6">
        <w:t>Merien</w:t>
      </w:r>
      <w:proofErr w:type="spellEnd"/>
      <w:r w:rsidRPr="00DB46E6">
        <w:t xml:space="preserve">, </w:t>
      </w:r>
      <w:proofErr w:type="spellStart"/>
      <w:r w:rsidRPr="00DB46E6">
        <w:t>Hooghe</w:t>
      </w:r>
      <w:proofErr w:type="spellEnd"/>
      <w:r w:rsidRPr="00DB46E6">
        <w:t xml:space="preserve"> and </w:t>
      </w:r>
      <w:proofErr w:type="spellStart"/>
      <w:r w:rsidRPr="00DB46E6">
        <w:t>Quintelier</w:t>
      </w:r>
      <w:proofErr w:type="spellEnd"/>
      <w:r w:rsidRPr="00DB46E6">
        <w:t xml:space="preserve"> 2010, p.187). </w:t>
      </w:r>
    </w:p>
    <w:p w:rsidR="00362BEF" w:rsidRPr="00DB46E6" w:rsidRDefault="00362BEF" w:rsidP="00362BEF">
      <w:pPr>
        <w:spacing w:before="120"/>
        <w:ind w:left="567" w:right="567"/>
      </w:pPr>
    </w:p>
    <w:p w:rsidR="00362BEF" w:rsidRPr="00DB46E6" w:rsidRDefault="00362BEF" w:rsidP="00362BEF">
      <w:pPr>
        <w:spacing w:before="120"/>
        <w:rPr>
          <w:lang w:val="en-US"/>
        </w:rPr>
      </w:pPr>
      <w:r>
        <w:t xml:space="preserve">Of course, </w:t>
      </w:r>
      <w:r w:rsidRPr="00DB46E6">
        <w:t xml:space="preserve">traditional political participation </w:t>
      </w:r>
      <w:r>
        <w:t>may always have been low</w:t>
      </w:r>
      <w:r w:rsidRPr="00DB46E6">
        <w:t xml:space="preserve"> (</w:t>
      </w:r>
      <w:proofErr w:type="spellStart"/>
      <w:r w:rsidRPr="00DB46E6">
        <w:t>Jeffreys</w:t>
      </w:r>
      <w:proofErr w:type="spellEnd"/>
      <w:r w:rsidRPr="00DB46E6">
        <w:t xml:space="preserve"> 2007). </w:t>
      </w:r>
      <w:r>
        <w:t>And i</w:t>
      </w:r>
      <w:r w:rsidRPr="00DB46E6">
        <w:t>t is possible that passive representative politics is perhaps still significant and is not fundamen</w:t>
      </w:r>
      <w:r>
        <w:t xml:space="preserve">tally changed by new technology. </w:t>
      </w:r>
      <w:proofErr w:type="spellStart"/>
      <w:r>
        <w:t>Calende</w:t>
      </w:r>
      <w:proofErr w:type="spellEnd"/>
      <w:r>
        <w:t xml:space="preserve"> and Meijer (2007, p.879) conclude that:</w:t>
      </w:r>
      <w:r w:rsidRPr="00DB46E6">
        <w:t xml:space="preserve"> </w:t>
      </w:r>
      <w:r>
        <w:t>“</w:t>
      </w:r>
      <w:r w:rsidRPr="00DB46E6">
        <w:t>the internet reinvigorates political participation but does not trigger a shift from ‘old’ to ‘new’ politics. Traditional politics has managed to rethink its communication formats and therefore plays an important role in political participation by young people on the internet</w:t>
      </w:r>
      <w:r>
        <w:t>”</w:t>
      </w:r>
      <w:r w:rsidRPr="00DB46E6">
        <w:t xml:space="preserve">. However, </w:t>
      </w:r>
      <w:r w:rsidRPr="00DB46E6">
        <w:rPr>
          <w:lang w:val="en-US"/>
        </w:rPr>
        <w:t>s</w:t>
      </w:r>
      <w:r>
        <w:rPr>
          <w:lang w:val="en-US"/>
        </w:rPr>
        <w:t>ome suggest</w:t>
      </w:r>
      <w:r w:rsidRPr="00DB46E6">
        <w:rPr>
          <w:lang w:val="en-US"/>
        </w:rPr>
        <w:t xml:space="preserve"> a fundamental shift is occurring because of social media. Young people may be abandoning traditional modes of dutiful citizen participation (voting, party membership, reading the newspaper), for a more personalized politics of self-actualization through digital networking, volunteering, and consumer activism (Bennett, Wells and Rank 2009; Bennett, Wells and </w:t>
      </w:r>
      <w:proofErr w:type="spellStart"/>
      <w:r w:rsidRPr="00DB46E6">
        <w:rPr>
          <w:lang w:val="en-US"/>
        </w:rPr>
        <w:t>Freelon</w:t>
      </w:r>
      <w:proofErr w:type="spellEnd"/>
      <w:r w:rsidRPr="00DB46E6">
        <w:rPr>
          <w:lang w:val="en-US"/>
        </w:rPr>
        <w:t xml:space="preserve"> forthcoming; Xenos and Bennett 2007</w:t>
      </w:r>
      <w:r w:rsidRPr="009C5962">
        <w:rPr>
          <w:lang w:val="en-US"/>
        </w:rPr>
        <w:t>;</w:t>
      </w:r>
      <w:r w:rsidRPr="00DB46E6">
        <w:rPr>
          <w:b/>
          <w:lang w:val="en-US"/>
        </w:rPr>
        <w:t xml:space="preserve"> </w:t>
      </w:r>
      <w:r w:rsidRPr="00DB46E6">
        <w:rPr>
          <w:lang w:val="en-US"/>
        </w:rPr>
        <w:t xml:space="preserve">also see Bang </w:t>
      </w:r>
      <w:r w:rsidRPr="00DB46E6">
        <w:rPr>
          <w:lang w:val="en-US"/>
        </w:rPr>
        <w:lastRenderedPageBreak/>
        <w:t xml:space="preserve">2005; Dalton 2008). Coleman </w:t>
      </w:r>
      <w:r>
        <w:rPr>
          <w:lang w:val="en-US"/>
        </w:rPr>
        <w:t>(2007) explores</w:t>
      </w:r>
      <w:r w:rsidRPr="00DB46E6">
        <w:rPr>
          <w:lang w:val="en-US"/>
        </w:rPr>
        <w:t xml:space="preserve"> which websites treat their visitors as autonomous political actors, using design to enable users to interact with one another on their own terms. </w:t>
      </w:r>
      <w:r>
        <w:rPr>
          <w:lang w:val="en-US"/>
        </w:rPr>
        <w:t>Social media may</w:t>
      </w:r>
      <w:r w:rsidRPr="00DB46E6">
        <w:rPr>
          <w:lang w:val="en-US"/>
        </w:rPr>
        <w:t xml:space="preserve"> foster the autonomy of nascent political actors or involve participants merely in managing their own passive approach to democratic citizenship (Coleman 2007).</w:t>
      </w:r>
      <w:r>
        <w:rPr>
          <w:lang w:val="en-US"/>
        </w:rPr>
        <w:t xml:space="preserve"> </w:t>
      </w:r>
      <w:r w:rsidRPr="00DB46E6">
        <w:rPr>
          <w:lang w:val="en-US"/>
        </w:rPr>
        <w:t>Bennett, Wells and Rank (2008, p.8)</w:t>
      </w:r>
      <w:r>
        <w:rPr>
          <w:lang w:val="en-US"/>
        </w:rPr>
        <w:t xml:space="preserve"> show the different possibilities</w:t>
      </w:r>
      <w:r w:rsidRPr="00DB46E6">
        <w:rPr>
          <w:lang w:val="en-US"/>
        </w:rPr>
        <w:t>:</w:t>
      </w:r>
    </w:p>
    <w:p w:rsidR="00362BEF" w:rsidRPr="00DB46E6" w:rsidRDefault="00362BEF" w:rsidP="00362BEF">
      <w:pPr>
        <w:autoSpaceDE w:val="0"/>
        <w:autoSpaceDN w:val="0"/>
        <w:adjustRightInd w:val="0"/>
        <w:rPr>
          <w:b/>
          <w:bCs/>
          <w:lang w:eastAsia="en-GB"/>
        </w:rPr>
      </w:pPr>
    </w:p>
    <w:p w:rsidR="00362BEF" w:rsidRPr="00DB46E6" w:rsidRDefault="00362BEF" w:rsidP="00362BEF">
      <w:pPr>
        <w:autoSpaceDE w:val="0"/>
        <w:autoSpaceDN w:val="0"/>
        <w:adjustRightInd w:val="0"/>
        <w:jc w:val="center"/>
        <w:rPr>
          <w:bCs/>
          <w:lang w:eastAsia="en-GB"/>
        </w:rPr>
      </w:pPr>
      <w:r w:rsidRPr="00DB46E6">
        <w:rPr>
          <w:bCs/>
          <w:lang w:eastAsia="en-GB"/>
        </w:rPr>
        <w:t>Table 2 about here</w:t>
      </w:r>
    </w:p>
    <w:p w:rsidR="00362BEF" w:rsidRPr="00DB46E6" w:rsidRDefault="00362BEF" w:rsidP="00362BEF">
      <w:pPr>
        <w:autoSpaceDE w:val="0"/>
        <w:autoSpaceDN w:val="0"/>
        <w:adjustRightInd w:val="0"/>
        <w:rPr>
          <w:b/>
          <w:bCs/>
          <w:lang w:eastAsia="en-GB"/>
        </w:rPr>
      </w:pPr>
    </w:p>
    <w:p w:rsidR="00362BEF" w:rsidRPr="00DB46E6" w:rsidRDefault="00362BEF" w:rsidP="00362BEF">
      <w:pPr>
        <w:spacing w:before="120"/>
        <w:rPr>
          <w:lang w:val="en-US"/>
        </w:rPr>
      </w:pPr>
      <w:r w:rsidRPr="00DB46E6">
        <w:rPr>
          <w:lang w:val="en-US"/>
        </w:rPr>
        <w:t>Earlier research offers only rather genera</w:t>
      </w:r>
      <w:r>
        <w:rPr>
          <w:lang w:val="en-US"/>
        </w:rPr>
        <w:t>lized findings on both youth technology usage, and</w:t>
      </w:r>
      <w:r w:rsidRPr="00DB46E6">
        <w:rPr>
          <w:lang w:val="en-US"/>
        </w:rPr>
        <w:t xml:space="preserve"> digital media projects designed to encourage young citizens to express themselves (Dahlgren</w:t>
      </w:r>
      <w:r>
        <w:rPr>
          <w:lang w:val="en-US"/>
        </w:rPr>
        <w:t>,</w:t>
      </w:r>
      <w:r w:rsidRPr="00DB46E6">
        <w:rPr>
          <w:lang w:val="en-US"/>
        </w:rPr>
        <w:t xml:space="preserve"> 2003; Jenkins</w:t>
      </w:r>
      <w:r>
        <w:rPr>
          <w:lang w:val="en-US"/>
        </w:rPr>
        <w:t>,</w:t>
      </w:r>
      <w:r w:rsidRPr="00DB46E6">
        <w:rPr>
          <w:lang w:val="en-US"/>
        </w:rPr>
        <w:t xml:space="preserve"> 2006; van </w:t>
      </w:r>
      <w:proofErr w:type="spellStart"/>
      <w:r w:rsidRPr="00DB46E6">
        <w:rPr>
          <w:lang w:val="en-US"/>
        </w:rPr>
        <w:t>Zoonen</w:t>
      </w:r>
      <w:proofErr w:type="spellEnd"/>
      <w:r w:rsidRPr="00DB46E6">
        <w:rPr>
          <w:lang w:val="en-US"/>
        </w:rPr>
        <w:t xml:space="preserve">, 2005; </w:t>
      </w:r>
      <w:proofErr w:type="spellStart"/>
      <w:r w:rsidRPr="00DB46E6">
        <w:rPr>
          <w:lang w:val="en-US"/>
        </w:rPr>
        <w:t>Kann</w:t>
      </w:r>
      <w:proofErr w:type="spellEnd"/>
      <w:r w:rsidRPr="00DB46E6">
        <w:rPr>
          <w:lang w:val="en-US"/>
        </w:rPr>
        <w:t xml:space="preserve"> et al</w:t>
      </w:r>
      <w:r>
        <w:rPr>
          <w:lang w:val="en-US"/>
        </w:rPr>
        <w:t>,</w:t>
      </w:r>
      <w:r w:rsidRPr="00DB46E6">
        <w:rPr>
          <w:lang w:val="en-US"/>
        </w:rPr>
        <w:t xml:space="preserve"> 2007). </w:t>
      </w:r>
      <w:r>
        <w:rPr>
          <w:bCs/>
        </w:rPr>
        <w:t xml:space="preserve">These studies </w:t>
      </w:r>
      <w:r w:rsidRPr="00DB46E6">
        <w:rPr>
          <w:bCs/>
        </w:rPr>
        <w:t xml:space="preserve">probably underestimate young people’s civic use of social </w:t>
      </w:r>
      <w:r>
        <w:rPr>
          <w:bCs/>
        </w:rPr>
        <w:t>networking sites as they</w:t>
      </w:r>
      <w:r w:rsidRPr="00DB46E6">
        <w:rPr>
          <w:bCs/>
        </w:rPr>
        <w:t xml:space="preserve"> </w:t>
      </w:r>
      <w:r>
        <w:rPr>
          <w:bCs/>
        </w:rPr>
        <w:t>focus on elections</w:t>
      </w:r>
      <w:r w:rsidRPr="00DB46E6">
        <w:rPr>
          <w:bCs/>
        </w:rPr>
        <w:t>, and do not necessarily mea</w:t>
      </w:r>
      <w:r>
        <w:rPr>
          <w:bCs/>
        </w:rPr>
        <w:t>sure young people’s everyday</w:t>
      </w:r>
      <w:r w:rsidRPr="00DB46E6">
        <w:rPr>
          <w:bCs/>
        </w:rPr>
        <w:t xml:space="preserve"> political exp</w:t>
      </w:r>
      <w:r>
        <w:rPr>
          <w:bCs/>
        </w:rPr>
        <w:t xml:space="preserve">ression, involvement in </w:t>
      </w:r>
      <w:r w:rsidRPr="00DB46E6">
        <w:rPr>
          <w:bCs/>
        </w:rPr>
        <w:t>issue based campaigns,</w:t>
      </w:r>
      <w:r>
        <w:rPr>
          <w:bCs/>
        </w:rPr>
        <w:t xml:space="preserve"> or their peer</w:t>
      </w:r>
      <w:r w:rsidRPr="00DB46E6">
        <w:rPr>
          <w:bCs/>
        </w:rPr>
        <w:t xml:space="preserve"> discussions. </w:t>
      </w:r>
      <w:r>
        <w:rPr>
          <w:bCs/>
        </w:rPr>
        <w:t>Often young people’s use of social networking sites</w:t>
      </w:r>
      <w:r w:rsidRPr="00DB46E6">
        <w:rPr>
          <w:bCs/>
        </w:rPr>
        <w:t xml:space="preserve"> </w:t>
      </w:r>
      <w:r>
        <w:rPr>
          <w:bCs/>
        </w:rPr>
        <w:t xml:space="preserve">is explored only </w:t>
      </w:r>
      <w:r w:rsidRPr="00DB46E6">
        <w:rPr>
          <w:bCs/>
        </w:rPr>
        <w:t>as a predictor of their offline participation (mainly voting) rather than trying to understand how this online behaviour manifests and constructs their civic engagement.</w:t>
      </w:r>
      <w:r w:rsidRPr="00DB46E6">
        <w:rPr>
          <w:lang w:val="en-US"/>
        </w:rPr>
        <w:t xml:space="preserve"> </w:t>
      </w:r>
      <w:r>
        <w:rPr>
          <w:lang w:val="en-US"/>
        </w:rPr>
        <w:t>Further exploration of these matters is desirable.</w:t>
      </w:r>
    </w:p>
    <w:p w:rsidR="00362BEF" w:rsidRPr="00DB46E6" w:rsidRDefault="00362BEF" w:rsidP="00362BEF"/>
    <w:p w:rsidR="00362BEF" w:rsidRPr="00DB46E6" w:rsidRDefault="00362BEF" w:rsidP="00362BEF">
      <w:r w:rsidRPr="00DB46E6">
        <w:rPr>
          <w:u w:val="single"/>
        </w:rPr>
        <w:t>Question 3</w:t>
      </w:r>
      <w:r w:rsidRPr="00DB46E6">
        <w:t>: what educational processes and outcomes could be experienced by students and teachers when using social media for civic engagement?</w:t>
      </w:r>
    </w:p>
    <w:p w:rsidR="00362BEF" w:rsidRPr="00DB46E6" w:rsidRDefault="00362BEF" w:rsidP="00362BEF">
      <w:pPr>
        <w:rPr>
          <w:u w:val="single"/>
        </w:rPr>
      </w:pPr>
    </w:p>
    <w:p w:rsidR="00362BEF" w:rsidRPr="00DB46E6" w:rsidRDefault="00362BEF" w:rsidP="00362BEF">
      <w:proofErr w:type="spellStart"/>
      <w:r w:rsidRPr="00DB46E6">
        <w:t>O</w:t>
      </w:r>
      <w:r>
        <w:t>blinger</w:t>
      </w:r>
      <w:proofErr w:type="spellEnd"/>
      <w:r>
        <w:t xml:space="preserve"> and </w:t>
      </w:r>
      <w:proofErr w:type="spellStart"/>
      <w:r>
        <w:t>Oblinger</w:t>
      </w:r>
      <w:proofErr w:type="spellEnd"/>
      <w:r>
        <w:t xml:space="preserve"> (2005)</w:t>
      </w:r>
      <w:r w:rsidRPr="00DB46E6">
        <w:t xml:space="preserve"> clai</w:t>
      </w:r>
      <w:r>
        <w:t>m that those born since 1982</w:t>
      </w:r>
      <w:r w:rsidRPr="00DB46E6">
        <w:t xml:space="preserve"> </w:t>
      </w:r>
      <w:r>
        <w:t>prefer to learn from</w:t>
      </w:r>
      <w:r w:rsidRPr="00DB46E6">
        <w:t xml:space="preserve"> communication form</w:t>
      </w:r>
      <w:r>
        <w:t xml:space="preserve">ats rather than text, and </w:t>
      </w:r>
      <w:r w:rsidRPr="00DB46E6">
        <w:t>interactive</w:t>
      </w:r>
      <w:r>
        <w:t>ly</w:t>
      </w:r>
      <w:r w:rsidRPr="00DB46E6">
        <w:t xml:space="preserve"> rather than independent</w:t>
      </w:r>
      <w:r>
        <w:t>ly</w:t>
      </w:r>
      <w:r w:rsidRPr="00DB46E6">
        <w:t xml:space="preserve">. </w:t>
      </w:r>
      <w:r>
        <w:t>Teachers use technologies to access information (</w:t>
      </w:r>
      <w:proofErr w:type="spellStart"/>
      <w:r>
        <w:t>eg</w:t>
      </w:r>
      <w:proofErr w:type="spellEnd"/>
      <w:r w:rsidRPr="00DB46E6">
        <w:t xml:space="preserve"> customised digital repositories), </w:t>
      </w:r>
      <w:r>
        <w:t>as presentational tools (</w:t>
      </w:r>
      <w:proofErr w:type="spellStart"/>
      <w:r>
        <w:t>eg</w:t>
      </w:r>
      <w:proofErr w:type="spellEnd"/>
      <w:r w:rsidRPr="00DB46E6">
        <w:t xml:space="preserve"> inte</w:t>
      </w:r>
      <w:r>
        <w:t>ractive whiteboards), to engage within (</w:t>
      </w:r>
      <w:proofErr w:type="spellStart"/>
      <w:r>
        <w:t>eg</w:t>
      </w:r>
      <w:proofErr w:type="spellEnd"/>
      <w:r>
        <w:t xml:space="preserve"> </w:t>
      </w:r>
      <w:r w:rsidRPr="00DB46E6">
        <w:t>usin</w:t>
      </w:r>
      <w:r>
        <w:t>g voting devices) - and</w:t>
      </w:r>
      <w:r w:rsidRPr="00DB46E6">
        <w:t xml:space="preserve"> beyond </w:t>
      </w:r>
      <w:r>
        <w:t>- the classroom (</w:t>
      </w:r>
      <w:proofErr w:type="spellStart"/>
      <w:r>
        <w:t>eg</w:t>
      </w:r>
      <w:proofErr w:type="spellEnd"/>
      <w:r w:rsidRPr="00DB46E6">
        <w:t xml:space="preserve"> video conferencing)</w:t>
      </w:r>
      <w:r>
        <w:t xml:space="preserve"> (Moylan 2010)</w:t>
      </w:r>
      <w:r w:rsidRPr="00DB46E6">
        <w:t xml:space="preserve">. </w:t>
      </w:r>
      <w:r>
        <w:t>However, i</w:t>
      </w:r>
      <w:r w:rsidRPr="00DB46E6">
        <w:t>t has been claime</w:t>
      </w:r>
      <w:r>
        <w:t>d</w:t>
      </w:r>
      <w:r w:rsidRPr="00DB46E6">
        <w:t xml:space="preserve"> that </w:t>
      </w:r>
      <w:r w:rsidRPr="00DB46E6">
        <w:rPr>
          <w:lang w:val="en-US"/>
        </w:rPr>
        <w:t>commentators have been “</w:t>
      </w:r>
      <w:r w:rsidRPr="00DB46E6">
        <w:t>seduced by the technology</w:t>
      </w:r>
      <w:r>
        <w:t>” and that</w:t>
      </w:r>
      <w:r w:rsidRPr="00DB46E6">
        <w:t xml:space="preserve"> increased use of open questions and faster pace </w:t>
      </w:r>
      <w:r>
        <w:t xml:space="preserve">as a result of using technology </w:t>
      </w:r>
      <w:r w:rsidRPr="00DB46E6">
        <w:t>were undermined by more superficiality and greate</w:t>
      </w:r>
      <w:r>
        <w:t>r use of</w:t>
      </w:r>
      <w:r w:rsidRPr="00DB46E6">
        <w:t xml:space="preserve"> teachers’ ‘recitation script’ (Smith</w:t>
      </w:r>
      <w:r>
        <w:t xml:space="preserve">, Hardman and Higgins </w:t>
      </w:r>
      <w:r w:rsidRPr="00DB46E6">
        <w:t>2006</w:t>
      </w:r>
      <w:r>
        <w:t>, p.455</w:t>
      </w:r>
      <w:r w:rsidRPr="00DB46E6">
        <w:t xml:space="preserve">; Waller 2007). Livingstone &amp; </w:t>
      </w:r>
      <w:proofErr w:type="spellStart"/>
      <w:r w:rsidRPr="00DB46E6">
        <w:t>Bober</w:t>
      </w:r>
      <w:proofErr w:type="spellEnd"/>
      <w:r w:rsidRPr="00DB46E6">
        <w:t xml:space="preserve"> (2005) suggest that young people lack key skills in evaluating online content. Young people may communicat</w:t>
      </w:r>
      <w:r>
        <w:t>e principally</w:t>
      </w:r>
      <w:r w:rsidRPr="00DB46E6">
        <w:t xml:space="preserve"> about personal rather than civic matters and in education contexts nearly a quarter of their sample admitted to copying something from the Internet and passing it off as his or her own. </w:t>
      </w:r>
      <w:r>
        <w:t xml:space="preserve">Selwyn and Gorard (2003, p.178) </w:t>
      </w:r>
      <w:r w:rsidRPr="00DB46E6">
        <w:t>argue that “the evidence does not suggest the 'new learning technologies' imply or precipitate 'new forms of l</w:t>
      </w:r>
      <w:r>
        <w:t>earning”</w:t>
      </w:r>
      <w:r w:rsidRPr="00DB46E6">
        <w:t xml:space="preserve">. </w:t>
      </w:r>
    </w:p>
    <w:p w:rsidR="00362BEF" w:rsidRPr="00DB46E6" w:rsidRDefault="00362BEF" w:rsidP="00362BEF"/>
    <w:p w:rsidR="00362BEF" w:rsidRDefault="00362BEF" w:rsidP="00362BEF">
      <w:r>
        <w:t>However, these reservations are not in themselves an argument for failing to explore the</w:t>
      </w:r>
      <w:r w:rsidRPr="00DB46E6">
        <w:t xml:space="preserve"> potential to generate new forms of learning in relation to civic engagement. </w:t>
      </w:r>
      <w:proofErr w:type="spellStart"/>
      <w:r>
        <w:t>Beldarrain</w:t>
      </w:r>
      <w:proofErr w:type="spellEnd"/>
      <w:r>
        <w:t xml:space="preserve"> (2006) </w:t>
      </w:r>
      <w:r w:rsidRPr="00DB46E6">
        <w:t>notes the transition from teacher as deliverer of knowledge, to facilitator of online interaction, reflecting the two tene</w:t>
      </w:r>
      <w:r>
        <w:t>ts of constructivism: learning a</w:t>
      </w:r>
      <w:r w:rsidRPr="00DB46E6">
        <w:t xml:space="preserve">s an active process of constructing knowledge rather than </w:t>
      </w:r>
      <w:r>
        <w:t>acquiring it; and, instruction a</w:t>
      </w:r>
      <w:r w:rsidRPr="00DB46E6">
        <w:t xml:space="preserve">s a process that involves supporting that construction rather than of </w:t>
      </w:r>
      <w:r>
        <w:t>communicating knowledge (Duffy and</w:t>
      </w:r>
      <w:r w:rsidRPr="00DB46E6">
        <w:t xml:space="preserve"> Cunningham, 1996, p. 1</w:t>
      </w:r>
      <w:r>
        <w:t>71). Consideration of</w:t>
      </w:r>
      <w:r w:rsidRPr="00DB46E6">
        <w:t xml:space="preserve"> web 2.0 heighten</w:t>
      </w:r>
      <w:r>
        <w:t>s these claims</w:t>
      </w:r>
      <w:r w:rsidRPr="00DB46E6">
        <w:t>. Mason (2009) contrasts traditional knowledge bases which are exclusive, slow and imposed, with user generated content that a</w:t>
      </w:r>
      <w:r>
        <w:t>llows learners</w:t>
      </w:r>
      <w:r w:rsidRPr="00DB46E6">
        <w:t xml:space="preserve"> to actively engage in the construction of th</w:t>
      </w:r>
      <w:r>
        <w:t>eir experience</w:t>
      </w:r>
      <w:r w:rsidRPr="00DB46E6">
        <w:t>; continually refresh content rather than rely on expensive expert input;</w:t>
      </w:r>
      <w:r w:rsidRPr="00DB46E6">
        <w:rPr>
          <w:b/>
          <w:bCs/>
        </w:rPr>
        <w:t xml:space="preserve"> </w:t>
      </w:r>
      <w:r w:rsidRPr="00B3008A">
        <w:rPr>
          <w:bCs/>
        </w:rPr>
        <w:t xml:space="preserve">and </w:t>
      </w:r>
      <w:r w:rsidRPr="00DB46E6">
        <w:t>support col</w:t>
      </w:r>
      <w:r>
        <w:t xml:space="preserve">laborative work. </w:t>
      </w:r>
    </w:p>
    <w:p w:rsidR="00362BEF" w:rsidRPr="00DB46E6" w:rsidRDefault="00362BEF" w:rsidP="00362BEF"/>
    <w:p w:rsidR="00362BEF" w:rsidRDefault="00362BEF" w:rsidP="00362BEF">
      <w:r>
        <w:t>T</w:t>
      </w:r>
      <w:r w:rsidRPr="00DB46E6">
        <w:t xml:space="preserve">o fulfil the potential of social media for learning for civic engagement it is necessary to go beyond ‘merely’ transmitting civic information, exploring academic concepts, focussing on controversial issues and organising schemes of community involvement. </w:t>
      </w:r>
      <w:r>
        <w:t xml:space="preserve">Ideas about autonomous and dutiful citizenship are relevant here (Bennett 2008, p.12). </w:t>
      </w:r>
    </w:p>
    <w:p w:rsidR="00362BEF" w:rsidRDefault="00362BEF" w:rsidP="00362BEF"/>
    <w:p w:rsidR="00362BEF" w:rsidRDefault="00362BEF" w:rsidP="00362BEF">
      <w:pPr>
        <w:jc w:val="center"/>
      </w:pPr>
      <w:r>
        <w:t>Table 3 about here</w:t>
      </w:r>
    </w:p>
    <w:p w:rsidR="00362BEF" w:rsidRDefault="00362BEF" w:rsidP="00362BEF"/>
    <w:p w:rsidR="00362BEF" w:rsidRPr="00DB46E6" w:rsidRDefault="00362BEF" w:rsidP="00362BEF">
      <w:r w:rsidRPr="00DB46E6">
        <w:t>The essence of education and civic engagement requires a focus on contemporary content, key citizenship concepts (such as huma</w:t>
      </w:r>
      <w:r>
        <w:t xml:space="preserve">n rights, justice, </w:t>
      </w:r>
      <w:proofErr w:type="gramStart"/>
      <w:r>
        <w:t>equality</w:t>
      </w:r>
      <w:proofErr w:type="gramEnd"/>
      <w:r>
        <w:t>),</w:t>
      </w:r>
      <w:r w:rsidRPr="00DB46E6">
        <w:t xml:space="preserve"> opportunities to learn about, and practise, participation, within a framework in which a diverse society is celebr</w:t>
      </w:r>
      <w:r>
        <w:t>ated and promoted. T</w:t>
      </w:r>
      <w:r w:rsidRPr="00DB46E6">
        <w:t xml:space="preserve">eachers should have a notion of what </w:t>
      </w:r>
      <w:r w:rsidRPr="00DB46E6">
        <w:rPr>
          <w:rStyle w:val="CommentReference"/>
          <w:sz w:val="24"/>
          <w:szCs w:val="24"/>
        </w:rPr>
        <w:t>e</w:t>
      </w:r>
      <w:r w:rsidRPr="00DB46E6">
        <w:t>ffective pedagogic and civic engagement practice looks like and should be able to c</w:t>
      </w:r>
      <w:r>
        <w:t>ommunicate it</w:t>
      </w:r>
      <w:r w:rsidRPr="00DB46E6">
        <w:t xml:space="preserve"> to learners. This will</w:t>
      </w:r>
      <w:r>
        <w:t xml:space="preserve"> involve activities that promote</w:t>
      </w:r>
      <w:r w:rsidRPr="00DB46E6">
        <w:t xml:space="preserve"> reflection and interaction; focussing students’ minds on the principal purpose of an activity; helping students to e</w:t>
      </w:r>
      <w:r>
        <w:t>laborate and</w:t>
      </w:r>
      <w:r w:rsidRPr="00DB46E6">
        <w:t xml:space="preserve"> justify their positions; </w:t>
      </w:r>
      <w:r>
        <w:t>and allowing students to recognize good work</w:t>
      </w:r>
      <w:r w:rsidRPr="00DB46E6">
        <w:t xml:space="preserve">. </w:t>
      </w:r>
      <w:r>
        <w:t>T</w:t>
      </w:r>
      <w:r w:rsidRPr="00DB46E6">
        <w:t xml:space="preserve">he extent to which students “believe that a communicative relationship exists between oneself and the institutions that govern society” (Coleman, Morrison and </w:t>
      </w:r>
      <w:proofErr w:type="spellStart"/>
      <w:r w:rsidRPr="00DB46E6">
        <w:t>Svennevig</w:t>
      </w:r>
      <w:proofErr w:type="spellEnd"/>
      <w:r w:rsidRPr="00DB46E6">
        <w:t xml:space="preserve"> 2008, p.772)</w:t>
      </w:r>
      <w:r>
        <w:t xml:space="preserve"> is important. </w:t>
      </w:r>
      <w:r w:rsidRPr="00DB46E6">
        <w:t>Students’ cognitive skills (ability to criticize, synthesize, evaluate, judge) and their practical action skills (communicate, organ</w:t>
      </w:r>
      <w:r>
        <w:t>ise, persuade) are relevant to the use of social media for civic engagement</w:t>
      </w:r>
      <w:r w:rsidRPr="00DB46E6">
        <w:t xml:space="preserve">. </w:t>
      </w:r>
    </w:p>
    <w:p w:rsidR="00362BEF" w:rsidRPr="00DB46E6" w:rsidRDefault="00362BEF" w:rsidP="00362BEF">
      <w:pPr>
        <w:rPr>
          <w:b/>
        </w:rPr>
      </w:pPr>
    </w:p>
    <w:p w:rsidR="00362BEF" w:rsidRPr="00DB46E6" w:rsidRDefault="00362BEF" w:rsidP="00362BEF">
      <w:r w:rsidRPr="00AF7A51">
        <w:rPr>
          <w:u w:val="single"/>
        </w:rPr>
        <w:t>Question 4</w:t>
      </w:r>
      <w:r w:rsidRPr="00AF7A51">
        <w:t>:</w:t>
      </w:r>
      <w:r w:rsidRPr="00DB46E6">
        <w:t xml:space="preserve"> what new directions need to be taken by educators?</w:t>
      </w:r>
    </w:p>
    <w:p w:rsidR="00362BEF" w:rsidRPr="00DB46E6" w:rsidRDefault="00362BEF" w:rsidP="00362BEF">
      <w:pPr>
        <w:spacing w:before="120"/>
      </w:pPr>
      <w:r w:rsidRPr="00DB46E6">
        <w:t xml:space="preserve">What then should be considered by educators who are interested in using social media for the purposes of learning about and for civic engagement? </w:t>
      </w:r>
    </w:p>
    <w:p w:rsidR="00362BEF" w:rsidRPr="00DB46E6" w:rsidRDefault="00362BEF" w:rsidP="00362BEF">
      <w:pPr>
        <w:spacing w:before="120"/>
      </w:pPr>
      <w:r w:rsidRPr="00DB46E6">
        <w:t>First, education should occur in the publ</w:t>
      </w:r>
      <w:r>
        <w:t>ic domain. E</w:t>
      </w:r>
      <w:r w:rsidRPr="00DB46E6">
        <w:t>ducation (or, at least schooling) is a</w:t>
      </w:r>
      <w:r>
        <w:t>lready a</w:t>
      </w:r>
      <w:r w:rsidRPr="00DB46E6">
        <w:t xml:space="preserve"> public</w:t>
      </w:r>
      <w:r>
        <w:t xml:space="preserve"> activity but there is normally</w:t>
      </w:r>
      <w:r w:rsidRPr="00DB46E6">
        <w:t xml:space="preserve"> a strong focus</w:t>
      </w:r>
      <w:r>
        <w:t xml:space="preserve"> on individual work</w:t>
      </w:r>
      <w:r w:rsidRPr="00DB46E6">
        <w:t>. Blogging, wikis, e-portfolios and other electronically available social network</w:t>
      </w:r>
      <w:r>
        <w:t>s depend entirely on others</w:t>
      </w:r>
      <w:r w:rsidRPr="00DB46E6">
        <w:t xml:space="preserve"> in “a public forum in which the cumulative process of concept formation, refinement, application and revision is fully visible to student peers and teachers” (Boettcher, 2007).  Much depends on </w:t>
      </w:r>
      <w:r>
        <w:t>process</w:t>
      </w:r>
      <w:r w:rsidRPr="00DB46E6">
        <w:t xml:space="preserve"> but the obvious connection between activity within a public forum and</w:t>
      </w:r>
      <w:r>
        <w:t xml:space="preserve"> civic engagement</w:t>
      </w:r>
      <w:r w:rsidRPr="00DB46E6">
        <w:t xml:space="preserve"> should be explored. Caution will be needed if this radical point is accepted. Advocating professional involvement in forums in which hitherto user generated content by young people has dominated may risk destroying the essence of new forms of civic engagement.  </w:t>
      </w:r>
    </w:p>
    <w:p w:rsidR="00362BEF" w:rsidRPr="00DB46E6" w:rsidRDefault="00362BEF" w:rsidP="00362BEF">
      <w:pPr>
        <w:spacing w:before="120"/>
      </w:pPr>
      <w:r>
        <w:t>Second,</w:t>
      </w:r>
      <w:r w:rsidRPr="00DB46E6">
        <w:t xml:space="preserve"> assessment is likely to change significantly </w:t>
      </w:r>
      <w:r>
        <w:t>from individual to collective learning (</w:t>
      </w:r>
      <w:r w:rsidRPr="00DB46E6">
        <w:t>Jenkins</w:t>
      </w:r>
      <w:r>
        <w:t xml:space="preserve">, </w:t>
      </w:r>
      <w:r w:rsidRPr="00DB46E6">
        <w:t>2006)</w:t>
      </w:r>
      <w:r>
        <w:t xml:space="preserve"> and from ‘assessment of’ to ‘assessment for’ learning </w:t>
      </w:r>
      <w:r w:rsidRPr="00DB46E6">
        <w:t xml:space="preserve">(Black and </w:t>
      </w:r>
      <w:proofErr w:type="spellStart"/>
      <w:r w:rsidRPr="00DB46E6">
        <w:t>Wiliam</w:t>
      </w:r>
      <w:proofErr w:type="spellEnd"/>
      <w:r>
        <w:t>,</w:t>
      </w:r>
      <w:r w:rsidRPr="00DB46E6">
        <w:t xml:space="preserve"> 1998)</w:t>
      </w:r>
      <w:r>
        <w:t>. T</w:t>
      </w:r>
      <w:r w:rsidRPr="00DB46E6">
        <w:t xml:space="preserve">he active techniques </w:t>
      </w:r>
      <w:r>
        <w:t xml:space="preserve">already </w:t>
      </w:r>
      <w:r w:rsidRPr="00DB46E6">
        <w:t>applied in various subje</w:t>
      </w:r>
      <w:r>
        <w:t>cts such as drama</w:t>
      </w:r>
      <w:r w:rsidRPr="00DB46E6">
        <w:t xml:space="preserve">; and the group projects that exist already in citizenship education allow for further </w:t>
      </w:r>
      <w:r>
        <w:t xml:space="preserve">specific </w:t>
      </w:r>
      <w:r w:rsidRPr="00DB46E6">
        <w:t>development</w:t>
      </w:r>
      <w:r>
        <w:t xml:space="preserve"> in social media. N</w:t>
      </w:r>
      <w:r w:rsidRPr="00DB46E6">
        <w:t xml:space="preserve">ew forms of learning could be identified from the interplay between participants as well as the ‘performances’ for audiences.  </w:t>
      </w:r>
    </w:p>
    <w:p w:rsidR="00362BEF" w:rsidRPr="00DB46E6" w:rsidRDefault="00362BEF" w:rsidP="00362BEF">
      <w:pPr>
        <w:spacing w:before="120"/>
      </w:pPr>
      <w:r w:rsidRPr="00DB46E6">
        <w:t>T</w:t>
      </w:r>
      <w:r>
        <w:t xml:space="preserve">hirdly, </w:t>
      </w:r>
      <w:r w:rsidRPr="00DB46E6">
        <w:t>the divide between learn</w:t>
      </w:r>
      <w:r>
        <w:t>ing and activism could be explored. Webb (1980) investigated</w:t>
      </w:r>
      <w:r w:rsidRPr="00DB46E6">
        <w:t xml:space="preserve"> the educational capacity of an anti-Nazi league for political education. Service learning is now an established approach (e.g. Strait and Lima</w:t>
      </w:r>
      <w:r>
        <w:t>,</w:t>
      </w:r>
      <w:r w:rsidRPr="00DB46E6">
        <w:t xml:space="preserve"> 2009) and is just one of many initiatives related to edu</w:t>
      </w:r>
      <w:r>
        <w:t>cation for civic engagement</w:t>
      </w:r>
      <w:r w:rsidRPr="00DB46E6">
        <w:t xml:space="preserve">. </w:t>
      </w:r>
      <w:r>
        <w:t>Educators, generally, are</w:t>
      </w:r>
      <w:r w:rsidRPr="00DB46E6">
        <w:t xml:space="preserve"> pleased when something useful has been created, self esteem may have </w:t>
      </w:r>
      <w:r w:rsidRPr="00DB46E6">
        <w:lastRenderedPageBreak/>
        <w:t xml:space="preserve">been raised and there may be increased motivation to learn and learning </w:t>
      </w:r>
      <w:r>
        <w:t xml:space="preserve">itself </w:t>
      </w:r>
      <w:r w:rsidRPr="00DB46E6">
        <w:t xml:space="preserve">may have occurred. </w:t>
      </w:r>
      <w:r>
        <w:t>An exclusive focus on activism would be inappropriate. Crick</w:t>
      </w:r>
      <w:r w:rsidRPr="00DB46E6">
        <w:t xml:space="preserve"> emphasise</w:t>
      </w:r>
      <w:r>
        <w:t>d reflection on action in order to avoid previously inappropriate emphases on volunteering</w:t>
      </w:r>
      <w:r w:rsidRPr="00DB46E6">
        <w:t>. The debates about</w:t>
      </w:r>
      <w:r>
        <w:t xml:space="preserve"> indoctrination among</w:t>
      </w:r>
      <w:r w:rsidRPr="00DB46E6">
        <w:t xml:space="preserve"> those promoting political educat</w:t>
      </w:r>
      <w:r>
        <w:t>ion in the 1970s and 1980s (</w:t>
      </w:r>
      <w:proofErr w:type="spellStart"/>
      <w:r>
        <w:t>eg</w:t>
      </w:r>
      <w:proofErr w:type="spellEnd"/>
      <w:r w:rsidRPr="00DB46E6">
        <w:t xml:space="preserve"> Porter</w:t>
      </w:r>
      <w:r>
        <w:t>,</w:t>
      </w:r>
      <w:r w:rsidRPr="00DB46E6">
        <w:t xml:space="preserve"> 1986) and led to legislation that banned partisan teaching would make teachers pause if they were asked to become more associated with learning through activism. And yet, the logic of any encouragement to promo</w:t>
      </w:r>
      <w:r>
        <w:t>te civic engagement through</w:t>
      </w:r>
      <w:r w:rsidRPr="00DB46E6">
        <w:t xml:space="preserve"> participation thr</w:t>
      </w:r>
      <w:r>
        <w:t xml:space="preserve">ough social media </w:t>
      </w:r>
      <w:r w:rsidRPr="00DB46E6">
        <w:t>suggest</w:t>
      </w:r>
      <w:r>
        <w:t>s the need for more</w:t>
      </w:r>
      <w:r w:rsidRPr="00DB46E6">
        <w:t xml:space="preserve"> educational</w:t>
      </w:r>
      <w:r>
        <w:t xml:space="preserve"> work</w:t>
      </w:r>
      <w:r w:rsidRPr="00DB46E6">
        <w:t>. What remains is the challenge of determining in the new context brought into being by social media</w:t>
      </w:r>
      <w:r>
        <w:t>,</w:t>
      </w:r>
      <w:r w:rsidRPr="00DB46E6">
        <w:t xml:space="preserve"> how to educate while the boundaries are blurred between private and public, formal and informal and engagement for democratic learning in the non-democratic environment of most schools.</w:t>
      </w:r>
    </w:p>
    <w:p w:rsidR="00362BEF" w:rsidRPr="00DB46E6" w:rsidRDefault="00362BEF" w:rsidP="00362BEF">
      <w:pPr>
        <w:spacing w:before="120"/>
      </w:pPr>
    </w:p>
    <w:p w:rsidR="00362BEF" w:rsidRPr="00DB46E6" w:rsidRDefault="00362BEF" w:rsidP="00362BEF">
      <w:pPr>
        <w:rPr>
          <w:bCs/>
          <w:u w:val="single"/>
          <w:lang w:val="en-US"/>
        </w:rPr>
      </w:pPr>
      <w:r w:rsidRPr="00DB46E6">
        <w:rPr>
          <w:bCs/>
          <w:u w:val="single"/>
          <w:lang w:val="en-US"/>
        </w:rPr>
        <w:t>Conclusion</w:t>
      </w:r>
    </w:p>
    <w:p w:rsidR="00362BEF" w:rsidRPr="00DB46E6" w:rsidRDefault="00362BEF" w:rsidP="00362BEF">
      <w:pPr>
        <w:rPr>
          <w:bCs/>
          <w:lang w:val="en-US"/>
        </w:rPr>
      </w:pPr>
    </w:p>
    <w:p w:rsidR="00362BEF" w:rsidRPr="00DB46E6" w:rsidRDefault="00362BEF" w:rsidP="00362BEF">
      <w:pPr>
        <w:spacing w:before="120"/>
        <w:rPr>
          <w:lang w:val="en-US"/>
        </w:rPr>
      </w:pPr>
      <w:r>
        <w:rPr>
          <w:bCs/>
          <w:lang w:val="en-US"/>
        </w:rPr>
        <w:t>T</w:t>
      </w:r>
      <w:r w:rsidRPr="00DB46E6">
        <w:rPr>
          <w:bCs/>
          <w:lang w:val="en-US"/>
        </w:rPr>
        <w:t>here are potential connections between learning, civic engagement and social media. This argument has consequences for individuals’ identity</w:t>
      </w:r>
      <w:r w:rsidRPr="00DB46E6">
        <w:t xml:space="preserve"> (people may seek and manage multiple identities more easily)</w:t>
      </w:r>
      <w:r w:rsidRPr="00DB46E6">
        <w:rPr>
          <w:bCs/>
          <w:lang w:val="en-US"/>
        </w:rPr>
        <w:t>; community</w:t>
      </w:r>
      <w:r w:rsidRPr="00DB46E6">
        <w:t xml:space="preserve"> (virtual democratising communities are growing and fears about isolation of individuals may be contested</w:t>
      </w:r>
      <w:r>
        <w:t>)</w:t>
      </w:r>
      <w:r w:rsidRPr="00DB46E6">
        <w:t>;</w:t>
      </w:r>
      <w:r w:rsidRPr="00DB46E6">
        <w:rPr>
          <w:bCs/>
          <w:lang w:val="en-US"/>
        </w:rPr>
        <w:t xml:space="preserve"> and, the </w:t>
      </w:r>
      <w:r w:rsidRPr="00DB46E6">
        <w:t>management of information (more information is accessed and it is processed more selectively) (Haste</w:t>
      </w:r>
      <w:r>
        <w:t>,</w:t>
      </w:r>
      <w:r w:rsidRPr="00DB46E6">
        <w:t xml:space="preserve"> 2009). </w:t>
      </w:r>
      <w:r>
        <w:t>I</w:t>
      </w:r>
      <w:r w:rsidRPr="00DB46E6">
        <w:t>ncreasingly easy access to others means that traditional politics may weaken</w:t>
      </w:r>
      <w:r w:rsidRPr="00DB46E6">
        <w:rPr>
          <w:bCs/>
          <w:lang w:val="en-US"/>
        </w:rPr>
        <w:t xml:space="preserve">. We are struck by the potential connections </w:t>
      </w:r>
      <w:r w:rsidRPr="00DB46E6">
        <w:rPr>
          <w:bCs/>
          <w:u w:val="single"/>
          <w:lang w:val="en-US"/>
        </w:rPr>
        <w:t>and</w:t>
      </w:r>
      <w:r w:rsidRPr="00DB46E6">
        <w:rPr>
          <w:bCs/>
          <w:lang w:val="en-US"/>
        </w:rPr>
        <w:t xml:space="preserve"> disjunctions between technology and civic engagement, democracy and learning. There have been unhelpfully strident comments which seem to suggest the inevitability of improved learning through ‘new’ technology. Without proper investigation of such matters we will be left to repeat these claims and counter claims. </w:t>
      </w:r>
      <w:r w:rsidRPr="00DB46E6">
        <w:rPr>
          <w:lang w:val="en-US"/>
        </w:rPr>
        <w:t xml:space="preserve">We need to know what motivates young people to use social media for civic engagement, what they do when so engaged and what perceived and actual impacts occur as a result. That research should lead to clear recommendations for professionals and others who seek to enhance education for civic engagement through using social media. </w:t>
      </w:r>
    </w:p>
    <w:p w:rsidR="00362BEF" w:rsidRPr="00DB46E6" w:rsidRDefault="00362BEF" w:rsidP="00362BEF">
      <w:pPr>
        <w:rPr>
          <w:b/>
          <w:bCs/>
          <w:lang w:val="en-US"/>
        </w:rPr>
      </w:pPr>
    </w:p>
    <w:p w:rsidR="00362BEF" w:rsidRPr="00DB46E6" w:rsidRDefault="00362BEF" w:rsidP="00362BEF">
      <w:pPr>
        <w:rPr>
          <w:b/>
          <w:bCs/>
          <w:lang w:val="en-US"/>
        </w:rPr>
      </w:pPr>
    </w:p>
    <w:p w:rsidR="00362BEF" w:rsidRPr="00DB46E6" w:rsidRDefault="00362BEF" w:rsidP="00362BEF">
      <w:pPr>
        <w:rPr>
          <w:b/>
        </w:rPr>
      </w:pPr>
      <w:r w:rsidRPr="00DB46E6">
        <w:rPr>
          <w:b/>
        </w:rPr>
        <w:t xml:space="preserve"> List of references</w:t>
      </w:r>
    </w:p>
    <w:p w:rsidR="00362BEF" w:rsidRPr="00DB46E6" w:rsidRDefault="00362BEF" w:rsidP="00362BEF">
      <w:pPr>
        <w:rPr>
          <w:lang w:val="en-US"/>
        </w:rPr>
      </w:pPr>
    </w:p>
    <w:p w:rsidR="00362BEF" w:rsidRPr="00DB46E6" w:rsidRDefault="00362BEF" w:rsidP="00362BEF">
      <w:pPr>
        <w:pStyle w:val="bodytext1"/>
        <w:shd w:val="clear" w:color="auto" w:fill="FFFFFF"/>
        <w:spacing w:after="0" w:afterAutospacing="0"/>
        <w:jc w:val="left"/>
        <w:rPr>
          <w:rFonts w:ascii="Times New Roman" w:hAnsi="Times New Roman" w:cs="Times New Roman"/>
          <w:sz w:val="24"/>
          <w:szCs w:val="24"/>
        </w:rPr>
      </w:pPr>
      <w:proofErr w:type="spellStart"/>
      <w:proofErr w:type="gramStart"/>
      <w:r w:rsidRPr="00DB46E6">
        <w:rPr>
          <w:rFonts w:ascii="Times New Roman" w:hAnsi="Times New Roman" w:cs="Times New Roman"/>
          <w:sz w:val="24"/>
          <w:szCs w:val="24"/>
        </w:rPr>
        <w:t>Amadeo</w:t>
      </w:r>
      <w:proofErr w:type="spellEnd"/>
      <w:r w:rsidRPr="00DB46E6">
        <w:rPr>
          <w:rFonts w:ascii="Times New Roman" w:hAnsi="Times New Roman" w:cs="Times New Roman"/>
          <w:sz w:val="24"/>
          <w:szCs w:val="24"/>
        </w:rPr>
        <w:t xml:space="preserve">, J.-A., Torney-Purta, J., Lehmann, R., </w:t>
      </w:r>
      <w:proofErr w:type="spellStart"/>
      <w:r w:rsidRPr="00DB46E6">
        <w:rPr>
          <w:rFonts w:ascii="Times New Roman" w:hAnsi="Times New Roman" w:cs="Times New Roman"/>
          <w:sz w:val="24"/>
          <w:szCs w:val="24"/>
        </w:rPr>
        <w:t>Husfeldt</w:t>
      </w:r>
      <w:proofErr w:type="spellEnd"/>
      <w:r w:rsidRPr="00DB46E6">
        <w:rPr>
          <w:rFonts w:ascii="Times New Roman" w:hAnsi="Times New Roman" w:cs="Times New Roman"/>
          <w:sz w:val="24"/>
          <w:szCs w:val="24"/>
        </w:rPr>
        <w:t xml:space="preserve">, V., &amp; </w:t>
      </w:r>
      <w:proofErr w:type="spellStart"/>
      <w:r w:rsidRPr="00DB46E6">
        <w:rPr>
          <w:rFonts w:ascii="Times New Roman" w:hAnsi="Times New Roman" w:cs="Times New Roman"/>
          <w:sz w:val="24"/>
          <w:szCs w:val="24"/>
        </w:rPr>
        <w:t>Nikolova</w:t>
      </w:r>
      <w:proofErr w:type="spellEnd"/>
      <w:r w:rsidRPr="00DB46E6">
        <w:rPr>
          <w:rFonts w:ascii="Times New Roman" w:hAnsi="Times New Roman" w:cs="Times New Roman"/>
          <w:sz w:val="24"/>
          <w:szCs w:val="24"/>
        </w:rPr>
        <w:t xml:space="preserve">, R. (2002) </w:t>
      </w:r>
      <w:r w:rsidRPr="00DB46E6">
        <w:rPr>
          <w:rFonts w:ascii="Times New Roman" w:hAnsi="Times New Roman" w:cs="Times New Roman"/>
          <w:bCs/>
          <w:i/>
          <w:iCs/>
          <w:sz w:val="24"/>
          <w:szCs w:val="24"/>
        </w:rPr>
        <w:t xml:space="preserve">Civic Knowledge and Engagement: An IEA Study of Upper Secondary Students in Sixteen Countries </w:t>
      </w:r>
      <w:r w:rsidRPr="00DB46E6">
        <w:rPr>
          <w:rFonts w:ascii="Times New Roman" w:hAnsi="Times New Roman" w:cs="Times New Roman"/>
          <w:sz w:val="24"/>
          <w:szCs w:val="24"/>
        </w:rPr>
        <w:t>Amsterdam: IEA.</w:t>
      </w:r>
      <w:proofErr w:type="gramEnd"/>
    </w:p>
    <w:p w:rsidR="00362BEF" w:rsidRPr="00DB46E6" w:rsidRDefault="00362BEF" w:rsidP="00362BEF"/>
    <w:p w:rsidR="00362BEF" w:rsidRPr="00DB46E6" w:rsidRDefault="00362BEF" w:rsidP="00362BEF">
      <w:pPr>
        <w:rPr>
          <w:lang w:val="en-US"/>
        </w:rPr>
      </w:pPr>
      <w:proofErr w:type="spellStart"/>
      <w:r w:rsidRPr="00DB46E6">
        <w:t>Anduiza</w:t>
      </w:r>
      <w:proofErr w:type="spellEnd"/>
      <w:r w:rsidRPr="00DB46E6">
        <w:t xml:space="preserve">, E., </w:t>
      </w:r>
      <w:proofErr w:type="spellStart"/>
      <w:r w:rsidRPr="00DB46E6">
        <w:t>Cantijoch</w:t>
      </w:r>
      <w:proofErr w:type="spellEnd"/>
      <w:r w:rsidRPr="00DB46E6">
        <w:t xml:space="preserve">, M. &amp; and </w:t>
      </w:r>
      <w:proofErr w:type="spellStart"/>
      <w:r w:rsidRPr="00DB46E6">
        <w:t>Gallego</w:t>
      </w:r>
      <w:proofErr w:type="spellEnd"/>
      <w:r w:rsidRPr="00DB46E6">
        <w:t xml:space="preserve">, A. (2009). </w:t>
      </w:r>
      <w:proofErr w:type="gramStart"/>
      <w:r w:rsidRPr="00DB46E6">
        <w:t>Political participation and the internet.</w:t>
      </w:r>
      <w:proofErr w:type="gramEnd"/>
      <w:r w:rsidRPr="00DB46E6">
        <w:t xml:space="preserve"> </w:t>
      </w:r>
      <w:r w:rsidRPr="00DB46E6">
        <w:rPr>
          <w:i/>
        </w:rPr>
        <w:t>Information Communication and Society</w:t>
      </w:r>
      <w:r w:rsidRPr="00DB46E6">
        <w:t>, 12(6), 860-878.</w:t>
      </w:r>
    </w:p>
    <w:p w:rsidR="00362BEF" w:rsidRPr="00DB46E6" w:rsidRDefault="00362BEF" w:rsidP="00362BEF">
      <w:pPr>
        <w:rPr>
          <w:lang w:val="en-US"/>
        </w:rPr>
      </w:pPr>
    </w:p>
    <w:p w:rsidR="00362BEF" w:rsidRPr="00DB46E6" w:rsidRDefault="00362BEF" w:rsidP="00362BEF">
      <w:pPr>
        <w:spacing w:before="120"/>
        <w:rPr>
          <w:lang w:val="en-US"/>
        </w:rPr>
      </w:pPr>
      <w:r w:rsidRPr="00DB46E6">
        <w:t xml:space="preserve">Bang, </w:t>
      </w:r>
      <w:proofErr w:type="spellStart"/>
      <w:r w:rsidRPr="00DB46E6">
        <w:t>Henrik</w:t>
      </w:r>
      <w:proofErr w:type="spellEnd"/>
      <w:r w:rsidRPr="00DB46E6">
        <w:t xml:space="preserve"> (2005) ‘Among everyday makers and expert citizens’ in Janet Newman (</w:t>
      </w:r>
      <w:proofErr w:type="spellStart"/>
      <w:proofErr w:type="gramStart"/>
      <w:r w:rsidRPr="00DB46E6">
        <w:t>ed</w:t>
      </w:r>
      <w:proofErr w:type="spellEnd"/>
      <w:proofErr w:type="gramEnd"/>
      <w:r w:rsidRPr="00DB46E6">
        <w:t xml:space="preserve">) </w:t>
      </w:r>
      <w:r w:rsidRPr="00DB46E6">
        <w:rPr>
          <w:i/>
        </w:rPr>
        <w:t>Remaking Governance: Peoples, politics and the public sphere</w:t>
      </w:r>
      <w:r w:rsidRPr="00DB46E6">
        <w:t xml:space="preserve">, Policy Press, Bristol: 159-178. </w:t>
      </w:r>
    </w:p>
    <w:p w:rsidR="00362BEF" w:rsidRPr="00DB46E6" w:rsidRDefault="00362BEF" w:rsidP="00362BEF">
      <w:pPr>
        <w:rPr>
          <w:lang w:val="en-US"/>
        </w:rPr>
      </w:pPr>
    </w:p>
    <w:p w:rsidR="00362BEF" w:rsidRPr="00DB46E6" w:rsidRDefault="00362BEF" w:rsidP="00362BEF">
      <w:proofErr w:type="gramStart"/>
      <w:r w:rsidRPr="00DB46E6">
        <w:rPr>
          <w:lang w:val="en-US"/>
        </w:rPr>
        <w:t>Bartels, L. M. (August 2005) Economic inequality and political representation.</w:t>
      </w:r>
      <w:proofErr w:type="gramEnd"/>
      <w:r w:rsidRPr="00DB46E6">
        <w:rPr>
          <w:lang w:val="en-US"/>
        </w:rPr>
        <w:t xml:space="preserve"> Retrieved 1 October 2010 from http://www.princeton.edu/~bartels/economic.pdf</w:t>
      </w:r>
    </w:p>
    <w:p w:rsidR="00362BEF" w:rsidRPr="00DB46E6" w:rsidRDefault="00362BEF" w:rsidP="00362B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hanging="567"/>
        <w:rPr>
          <w:lang w:val="en-US"/>
        </w:rPr>
      </w:pPr>
    </w:p>
    <w:p w:rsidR="00362BEF" w:rsidRPr="00DB46E6" w:rsidRDefault="00362BEF" w:rsidP="00362B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hanging="567"/>
        <w:rPr>
          <w:lang w:val="en-US"/>
        </w:rPr>
      </w:pPr>
      <w:r w:rsidRPr="00DB46E6">
        <w:rPr>
          <w:lang w:val="en-US"/>
        </w:rPr>
        <w:tab/>
        <w:t xml:space="preserve">Bennett, L., Wells, C. and </w:t>
      </w:r>
      <w:proofErr w:type="spellStart"/>
      <w:r w:rsidRPr="00DB46E6">
        <w:rPr>
          <w:lang w:val="en-US"/>
        </w:rPr>
        <w:t>Freelon</w:t>
      </w:r>
      <w:proofErr w:type="spellEnd"/>
      <w:r w:rsidRPr="00DB46E6">
        <w:rPr>
          <w:lang w:val="en-US"/>
        </w:rPr>
        <w:t xml:space="preserve">, D. (forthcoming) ‘Communicating Civic Engagement: Contrasting Models of Citizenship in the Youth Web Sphere’ </w:t>
      </w:r>
      <w:r w:rsidRPr="00DB46E6">
        <w:rPr>
          <w:i/>
          <w:iCs/>
          <w:lang w:val="en-US"/>
        </w:rPr>
        <w:t>Journal of Communication</w:t>
      </w:r>
      <w:r w:rsidRPr="00DB46E6">
        <w:rPr>
          <w:lang w:val="en-US"/>
        </w:rPr>
        <w:t xml:space="preserve">. </w:t>
      </w:r>
    </w:p>
    <w:p w:rsidR="00362BEF" w:rsidRPr="00DB46E6" w:rsidRDefault="00362BEF" w:rsidP="00362B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hanging="567"/>
        <w:rPr>
          <w:lang w:val="en-US"/>
        </w:rPr>
      </w:pPr>
    </w:p>
    <w:p w:rsidR="00362BEF" w:rsidRPr="00DB46E6" w:rsidRDefault="00362BEF" w:rsidP="00362BEF">
      <w:pPr>
        <w:spacing w:before="120"/>
        <w:rPr>
          <w:lang w:val="en-US"/>
        </w:rPr>
      </w:pPr>
      <w:proofErr w:type="gramStart"/>
      <w:r w:rsidRPr="00DB46E6">
        <w:rPr>
          <w:lang w:val="en-US"/>
        </w:rPr>
        <w:t>Bennett, W. L, Wells, C.</w:t>
      </w:r>
      <w:proofErr w:type="gramEnd"/>
      <w:r w:rsidRPr="00DB46E6">
        <w:rPr>
          <w:lang w:val="en-US"/>
        </w:rPr>
        <w:t xml:space="preserve">  &amp; Rank, A. (2008) </w:t>
      </w:r>
      <w:r w:rsidRPr="00DB46E6">
        <w:rPr>
          <w:bCs/>
          <w:lang w:val="en-US"/>
        </w:rPr>
        <w:t>Young citizens and civic learning: two paradigms of citizenship in the digital age, Center for Communication and Civic Engagement, University of Washington</w:t>
      </w:r>
      <w:r w:rsidRPr="00DB46E6">
        <w:rPr>
          <w:lang w:val="en-US"/>
        </w:rPr>
        <w:t>.</w:t>
      </w:r>
    </w:p>
    <w:p w:rsidR="00362BEF" w:rsidRPr="00DB46E6" w:rsidRDefault="00362BEF" w:rsidP="00362BEF"/>
    <w:p w:rsidR="00362BEF" w:rsidRPr="00DB46E6" w:rsidRDefault="00362BEF" w:rsidP="00362BEF">
      <w:pPr>
        <w:rPr>
          <w:lang w:val="en-US"/>
        </w:rPr>
      </w:pPr>
    </w:p>
    <w:p w:rsidR="00362BEF" w:rsidRPr="00DB46E6" w:rsidRDefault="00362BEF" w:rsidP="00362BEF">
      <w:proofErr w:type="spellStart"/>
      <w:proofErr w:type="gramStart"/>
      <w:r w:rsidRPr="00DB46E6">
        <w:t>Calenda</w:t>
      </w:r>
      <w:proofErr w:type="spellEnd"/>
      <w:r w:rsidRPr="00DB46E6">
        <w:t>, D. and Meijer, A. (2007) Young people participation and the internet.</w:t>
      </w:r>
      <w:proofErr w:type="gramEnd"/>
      <w:r w:rsidRPr="00DB46E6">
        <w:t xml:space="preserve"> </w:t>
      </w:r>
      <w:r w:rsidRPr="00DB46E6">
        <w:rPr>
          <w:i/>
        </w:rPr>
        <w:t>Information, Communication &amp; Society</w:t>
      </w:r>
      <w:r w:rsidRPr="00DB46E6">
        <w:t xml:space="preserve">, 12(6), 879-898. </w:t>
      </w:r>
    </w:p>
    <w:p w:rsidR="00362BEF" w:rsidRPr="00DB46E6" w:rsidRDefault="00362BEF" w:rsidP="00362BEF">
      <w:pPr>
        <w:rPr>
          <w:color w:val="000000"/>
        </w:rPr>
      </w:pPr>
    </w:p>
    <w:p w:rsidR="00362BEF" w:rsidRPr="00DB46E6" w:rsidRDefault="00362BEF" w:rsidP="00362BEF">
      <w:pPr>
        <w:rPr>
          <w:lang w:val="en-US"/>
        </w:rPr>
      </w:pPr>
      <w:r w:rsidRPr="00DB46E6">
        <w:rPr>
          <w:color w:val="000000"/>
        </w:rPr>
        <w:t xml:space="preserve">Campbell, S. W. and </w:t>
      </w:r>
      <w:proofErr w:type="spellStart"/>
      <w:r w:rsidRPr="00DB46E6">
        <w:rPr>
          <w:color w:val="000000"/>
        </w:rPr>
        <w:t>Kwak</w:t>
      </w:r>
      <w:proofErr w:type="spellEnd"/>
      <w:r w:rsidRPr="00DB46E6">
        <w:rPr>
          <w:color w:val="000000"/>
        </w:rPr>
        <w:t>, N. (2010), Mobile Communication and Civic Life: Linking Patterns of Use to Civic and Political Engagement. Journal of Communication, 60: 536–555.</w:t>
      </w:r>
    </w:p>
    <w:p w:rsidR="00362BEF" w:rsidRPr="00DB46E6" w:rsidRDefault="00362BEF" w:rsidP="00362BEF">
      <w:pPr>
        <w:rPr>
          <w:lang w:val="en-US"/>
        </w:rPr>
      </w:pPr>
    </w:p>
    <w:p w:rsidR="00362BEF" w:rsidRPr="00DB46E6" w:rsidRDefault="00362BEF" w:rsidP="00362BEF">
      <w:pPr>
        <w:rPr>
          <w:lang w:val="en-US"/>
        </w:rPr>
      </w:pPr>
      <w:r w:rsidRPr="00DB46E6">
        <w:rPr>
          <w:lang w:val="en-US"/>
        </w:rPr>
        <w:t xml:space="preserve">Carr, N. (2010) </w:t>
      </w:r>
      <w:r w:rsidRPr="00DB46E6">
        <w:rPr>
          <w:i/>
        </w:rPr>
        <w:t>The Shallows: How the internet is changing the way we think, read and remember</w:t>
      </w:r>
      <w:r w:rsidRPr="00DB46E6">
        <w:t xml:space="preserve">. </w:t>
      </w:r>
      <w:proofErr w:type="gramStart"/>
      <w:r w:rsidRPr="00DB46E6">
        <w:t>London, W. W. Norton.</w:t>
      </w:r>
      <w:proofErr w:type="gramEnd"/>
    </w:p>
    <w:p w:rsidR="00362BEF" w:rsidRPr="00DB46E6" w:rsidRDefault="00362BEF" w:rsidP="00362BEF">
      <w:pPr>
        <w:rPr>
          <w:lang w:val="en-US"/>
        </w:rPr>
      </w:pPr>
    </w:p>
    <w:p w:rsidR="00362BEF" w:rsidRPr="00DB46E6" w:rsidRDefault="00362BEF" w:rsidP="00362BEF">
      <w:pPr>
        <w:rPr>
          <w:lang w:val="en-US"/>
        </w:rPr>
      </w:pPr>
      <w:r w:rsidRPr="00DB46E6">
        <w:rPr>
          <w:lang w:val="en-US"/>
        </w:rPr>
        <w:t xml:space="preserve">CIRCLE (2007) Trends by race, ethnicity and gender: fact sheet. Retrieved 1 October 2010 from </w:t>
      </w:r>
      <w:hyperlink r:id="rId7" w:history="1">
        <w:r w:rsidRPr="00DB46E6">
          <w:rPr>
            <w:rStyle w:val="Hyperlink"/>
            <w:lang w:val="en-US"/>
          </w:rPr>
          <w:t>http://www.civicyouth.org/quick-facts/235/</w:t>
        </w:r>
      </w:hyperlink>
    </w:p>
    <w:p w:rsidR="00362BEF" w:rsidRPr="00DB46E6" w:rsidRDefault="00362BEF" w:rsidP="00362BEF">
      <w:pPr>
        <w:rPr>
          <w:lang w:val="en-US"/>
        </w:rPr>
      </w:pPr>
    </w:p>
    <w:p w:rsidR="00362BEF" w:rsidRPr="00DB46E6" w:rsidRDefault="00362BEF" w:rsidP="00362BEF">
      <w:pPr>
        <w:spacing w:before="120"/>
        <w:rPr>
          <w:lang w:val="en-US"/>
        </w:rPr>
      </w:pPr>
      <w:r w:rsidRPr="00DB46E6">
        <w:rPr>
          <w:lang w:val="en-US"/>
        </w:rPr>
        <w:t>Coleman, Stephen (2007) ‘</w:t>
      </w:r>
      <w:r w:rsidRPr="00DB46E6">
        <w:rPr>
          <w:color w:val="000000"/>
        </w:rPr>
        <w:t>Doing IT for themselves: Management versus autonomy in youth e-citizenship’ Lance Bennett (</w:t>
      </w:r>
      <w:proofErr w:type="spellStart"/>
      <w:proofErr w:type="gramStart"/>
      <w:r w:rsidRPr="00DB46E6">
        <w:rPr>
          <w:color w:val="000000"/>
        </w:rPr>
        <w:t>ed</w:t>
      </w:r>
      <w:proofErr w:type="spellEnd"/>
      <w:proofErr w:type="gramEnd"/>
      <w:r w:rsidRPr="00DB46E6">
        <w:rPr>
          <w:color w:val="000000"/>
        </w:rPr>
        <w:t>)</w:t>
      </w:r>
      <w:r w:rsidRPr="00DB46E6">
        <w:rPr>
          <w:lang w:val="en-US"/>
        </w:rPr>
        <w:t xml:space="preserve"> </w:t>
      </w:r>
      <w:r w:rsidRPr="00DB46E6">
        <w:rPr>
          <w:rStyle w:val="pagetitle1"/>
          <w:rFonts w:ascii="Times New Roman" w:hAnsi="Times New Roman" w:cs="Times New Roman"/>
          <w:i/>
          <w:sz w:val="24"/>
        </w:rPr>
        <w:t>Civic Life Online</w:t>
      </w:r>
      <w:r w:rsidRPr="00DB46E6">
        <w:rPr>
          <w:i/>
          <w:color w:val="000000"/>
        </w:rPr>
        <w:t xml:space="preserve">: </w:t>
      </w:r>
      <w:r w:rsidRPr="00DB46E6">
        <w:rPr>
          <w:rStyle w:val="bodycopy1"/>
          <w:rFonts w:ascii="Times New Roman" w:hAnsi="Times New Roman"/>
          <w:bCs/>
          <w:i/>
          <w:sz w:val="24"/>
        </w:rPr>
        <w:t>Learning How Digital Media Can Engage Youth</w:t>
      </w:r>
      <w:r w:rsidRPr="00DB46E6">
        <w:rPr>
          <w:rStyle w:val="bodycopy1"/>
          <w:rFonts w:ascii="Times New Roman" w:hAnsi="Times New Roman"/>
          <w:bCs/>
          <w:sz w:val="24"/>
        </w:rPr>
        <w:t xml:space="preserve">, MIT Press, Cambridge, Mass: 189-206. </w:t>
      </w:r>
    </w:p>
    <w:p w:rsidR="00362BEF" w:rsidRPr="00DB46E6" w:rsidRDefault="00362BEF" w:rsidP="00362BEF">
      <w:pPr>
        <w:rPr>
          <w:lang w:val="en-US"/>
        </w:rPr>
      </w:pPr>
    </w:p>
    <w:p w:rsidR="00362BEF" w:rsidRPr="00DB46E6" w:rsidRDefault="00362BEF" w:rsidP="00362BEF">
      <w:pPr>
        <w:rPr>
          <w:lang w:val="en-US"/>
        </w:rPr>
      </w:pPr>
      <w:proofErr w:type="gramStart"/>
      <w:r w:rsidRPr="00DB46E6">
        <w:t xml:space="preserve">Coleman, S., Morrison, D. E., &amp; </w:t>
      </w:r>
      <w:proofErr w:type="spellStart"/>
      <w:r w:rsidRPr="00DB46E6">
        <w:t>Svennevig</w:t>
      </w:r>
      <w:proofErr w:type="spellEnd"/>
      <w:r w:rsidRPr="00DB46E6">
        <w:t>, M. (2008) New Media and Political efficacy.</w:t>
      </w:r>
      <w:proofErr w:type="gramEnd"/>
      <w:r w:rsidRPr="00DB46E6">
        <w:t xml:space="preserve"> </w:t>
      </w:r>
      <w:r w:rsidRPr="00DB46E6">
        <w:rPr>
          <w:i/>
        </w:rPr>
        <w:t>International Journal of Communication</w:t>
      </w:r>
      <w:r w:rsidRPr="00DB46E6">
        <w:t>, 2, 771-791.</w:t>
      </w:r>
    </w:p>
    <w:p w:rsidR="00362BEF" w:rsidRPr="00DB46E6" w:rsidRDefault="00362BEF" w:rsidP="00362BEF">
      <w:pPr>
        <w:rPr>
          <w:lang w:val="en-US"/>
        </w:rPr>
      </w:pPr>
    </w:p>
    <w:p w:rsidR="00362BEF" w:rsidRPr="00DB46E6" w:rsidRDefault="00362BEF" w:rsidP="00362BEF">
      <w:pPr>
        <w:rPr>
          <w:lang w:val="en-US"/>
        </w:rPr>
      </w:pPr>
      <w:proofErr w:type="gramStart"/>
      <w:r w:rsidRPr="00DB46E6">
        <w:rPr>
          <w:lang w:val="en-US"/>
        </w:rPr>
        <w:t>Crick, B. and Lister, I. Political Literacy (1978).</w:t>
      </w:r>
      <w:proofErr w:type="gramEnd"/>
      <w:r w:rsidRPr="00DB46E6">
        <w:rPr>
          <w:lang w:val="en-US"/>
        </w:rPr>
        <w:t xml:space="preserve"> In B. Crick and A. Porter (eds.) </w:t>
      </w:r>
      <w:r w:rsidRPr="00DB46E6">
        <w:rPr>
          <w:i/>
          <w:lang w:val="en-US"/>
        </w:rPr>
        <w:t>Political Education and Political Literacy</w:t>
      </w:r>
      <w:r w:rsidRPr="00DB46E6">
        <w:rPr>
          <w:lang w:val="en-US"/>
        </w:rPr>
        <w:t>, pp. 37-46. London, Longman.</w:t>
      </w:r>
    </w:p>
    <w:p w:rsidR="00362BEF" w:rsidRPr="00DB46E6" w:rsidRDefault="00362BEF" w:rsidP="00362BEF">
      <w:pPr>
        <w:spacing w:before="120"/>
        <w:ind w:left="567" w:hanging="567"/>
        <w:rPr>
          <w:lang w:val="en-US"/>
        </w:rPr>
      </w:pPr>
    </w:p>
    <w:p w:rsidR="00362BEF" w:rsidRPr="00DB46E6" w:rsidRDefault="00362BEF" w:rsidP="00362BEF">
      <w:pPr>
        <w:spacing w:before="120"/>
      </w:pPr>
      <w:r w:rsidRPr="00DB46E6">
        <w:t xml:space="preserve">Dahlgren, Peter (2003) Reconfiguring civic culture in the new media milieu, in J. Corner and D. </w:t>
      </w:r>
      <w:proofErr w:type="spellStart"/>
      <w:r w:rsidRPr="00DB46E6">
        <w:t>Pels</w:t>
      </w:r>
      <w:proofErr w:type="spellEnd"/>
      <w:r w:rsidRPr="00DB46E6">
        <w:t xml:space="preserve"> (</w:t>
      </w:r>
      <w:proofErr w:type="spellStart"/>
      <w:r w:rsidRPr="00DB46E6">
        <w:t>eds</w:t>
      </w:r>
      <w:proofErr w:type="spellEnd"/>
      <w:r w:rsidRPr="00DB46E6">
        <w:t xml:space="preserve">) </w:t>
      </w:r>
      <w:r w:rsidRPr="00DB46E6">
        <w:rPr>
          <w:i/>
        </w:rPr>
        <w:t>Media and the Restyling of Politics</w:t>
      </w:r>
      <w:r w:rsidRPr="00DB46E6">
        <w:t xml:space="preserve">, </w:t>
      </w:r>
      <w:proofErr w:type="spellStart"/>
      <w:r w:rsidRPr="00DB46E6">
        <w:t>London</w:t>
      </w:r>
      <w:proofErr w:type="gramStart"/>
      <w:r w:rsidRPr="00DB46E6">
        <w:t>:Sage</w:t>
      </w:r>
      <w:proofErr w:type="spellEnd"/>
      <w:proofErr w:type="gramEnd"/>
    </w:p>
    <w:p w:rsidR="00362BEF" w:rsidRPr="00DB46E6" w:rsidRDefault="00362BEF" w:rsidP="00362BEF">
      <w:pPr>
        <w:spacing w:before="120"/>
        <w:ind w:left="567" w:hanging="567"/>
      </w:pPr>
    </w:p>
    <w:p w:rsidR="00362BEF" w:rsidRPr="00DB46E6" w:rsidRDefault="00362BEF" w:rsidP="00362BEF">
      <w:pPr>
        <w:spacing w:before="120"/>
      </w:pPr>
      <w:r w:rsidRPr="00DB46E6">
        <w:t xml:space="preserve">Dalton, Russell (2008) </w:t>
      </w:r>
      <w:r w:rsidRPr="00DB46E6">
        <w:rPr>
          <w:i/>
        </w:rPr>
        <w:t>The Good Citizen: How a younger generation is reshaping American politics,</w:t>
      </w:r>
      <w:r w:rsidRPr="00DB46E6">
        <w:t xml:space="preserve"> CQ Press, Washington DC. </w:t>
      </w:r>
    </w:p>
    <w:p w:rsidR="00362BEF" w:rsidRPr="00DB46E6" w:rsidRDefault="00362BEF" w:rsidP="00362BEF">
      <w:pPr>
        <w:spacing w:before="120"/>
      </w:pPr>
    </w:p>
    <w:p w:rsidR="00362BEF" w:rsidRPr="00DB46E6" w:rsidRDefault="00362BEF" w:rsidP="00362BEF">
      <w:pPr>
        <w:spacing w:before="120"/>
        <w:rPr>
          <w:lang w:eastAsia="en-GB"/>
        </w:rPr>
      </w:pPr>
      <w:r w:rsidRPr="00DB46E6">
        <w:t xml:space="preserve">Dutton, W. H., </w:t>
      </w:r>
      <w:proofErr w:type="spellStart"/>
      <w:r w:rsidRPr="00DB46E6">
        <w:t>Helsper</w:t>
      </w:r>
      <w:proofErr w:type="spellEnd"/>
      <w:r w:rsidRPr="00DB46E6">
        <w:t xml:space="preserve">, E. J. &amp; Gerber, M. M. (2009) </w:t>
      </w:r>
      <w:proofErr w:type="gramStart"/>
      <w:r w:rsidRPr="00DB46E6">
        <w:rPr>
          <w:i/>
          <w:lang w:eastAsia="en-GB"/>
        </w:rPr>
        <w:t>The</w:t>
      </w:r>
      <w:proofErr w:type="gramEnd"/>
      <w:r w:rsidRPr="00DB46E6">
        <w:rPr>
          <w:i/>
          <w:lang w:eastAsia="en-GB"/>
        </w:rPr>
        <w:t xml:space="preserve"> Internet in Britain</w:t>
      </w:r>
      <w:r w:rsidRPr="00DB46E6">
        <w:rPr>
          <w:i/>
        </w:rPr>
        <w:t xml:space="preserve"> </w:t>
      </w:r>
      <w:r w:rsidRPr="00DB46E6">
        <w:rPr>
          <w:i/>
          <w:lang w:eastAsia="en-GB"/>
        </w:rPr>
        <w:t>2009</w:t>
      </w:r>
      <w:r w:rsidRPr="00DB46E6">
        <w:t xml:space="preserve">. </w:t>
      </w:r>
      <w:proofErr w:type="gramStart"/>
      <w:r w:rsidRPr="00DB46E6">
        <w:rPr>
          <w:lang w:eastAsia="en-GB"/>
        </w:rPr>
        <w:t>Oxford Internet Institute</w:t>
      </w:r>
      <w:r w:rsidRPr="00DB46E6">
        <w:t xml:space="preserve">, </w:t>
      </w:r>
      <w:r w:rsidRPr="00DB46E6">
        <w:rPr>
          <w:lang w:eastAsia="en-GB"/>
        </w:rPr>
        <w:t>University of Oxford.</w:t>
      </w:r>
      <w:proofErr w:type="gramEnd"/>
    </w:p>
    <w:p w:rsidR="00362BEF" w:rsidRPr="00DB46E6" w:rsidRDefault="00362BEF" w:rsidP="00362BEF">
      <w:pPr>
        <w:spacing w:before="120"/>
      </w:pPr>
    </w:p>
    <w:p w:rsidR="00362BEF" w:rsidRPr="00DB46E6" w:rsidRDefault="00362BEF" w:rsidP="00362BEF">
      <w:pPr>
        <w:spacing w:before="120"/>
      </w:pPr>
      <w:r w:rsidRPr="00DB46E6">
        <w:t xml:space="preserve">Gorard, S. Selwyn, N., Madden, L., Furlong, J. (2002). </w:t>
      </w:r>
      <w:r w:rsidRPr="00DB46E6">
        <w:rPr>
          <w:bCs/>
          <w:i/>
        </w:rPr>
        <w:t xml:space="preserve">Technology and lifelong learning: Are we cutting IT? </w:t>
      </w:r>
      <w:r w:rsidRPr="00DB46E6">
        <w:rPr>
          <w:bCs/>
        </w:rPr>
        <w:t xml:space="preserve">Paper presented to the 'All-Wales Education Research' Conference, University of Wales Conference Centre, </w:t>
      </w:r>
      <w:proofErr w:type="spellStart"/>
      <w:r w:rsidRPr="00DB46E6">
        <w:rPr>
          <w:bCs/>
        </w:rPr>
        <w:t>Gregynog</w:t>
      </w:r>
      <w:proofErr w:type="spellEnd"/>
      <w:r w:rsidRPr="00DB46E6">
        <w:rPr>
          <w:bCs/>
        </w:rPr>
        <w:t xml:space="preserve">, </w:t>
      </w:r>
      <w:proofErr w:type="gramStart"/>
      <w:r w:rsidRPr="00DB46E6">
        <w:rPr>
          <w:bCs/>
        </w:rPr>
        <w:t>3</w:t>
      </w:r>
      <w:proofErr w:type="gramEnd"/>
      <w:r w:rsidRPr="00DB46E6">
        <w:rPr>
          <w:bCs/>
        </w:rPr>
        <w:t>-5 July 2002.</w:t>
      </w:r>
    </w:p>
    <w:p w:rsidR="00362BEF" w:rsidRPr="00DB46E6" w:rsidRDefault="00362BEF" w:rsidP="00362BEF">
      <w:pPr>
        <w:rPr>
          <w:lang w:val="en-US"/>
        </w:rPr>
      </w:pPr>
    </w:p>
    <w:p w:rsidR="00362BEF" w:rsidRPr="00DB46E6" w:rsidRDefault="00362BEF" w:rsidP="00362BEF">
      <w:pPr>
        <w:rPr>
          <w:lang w:val="en-US"/>
        </w:rPr>
      </w:pPr>
    </w:p>
    <w:p w:rsidR="00362BEF" w:rsidRPr="00DB46E6" w:rsidRDefault="00362BEF" w:rsidP="00362BEF">
      <w:pPr>
        <w:rPr>
          <w:lang w:val="en-US"/>
        </w:rPr>
      </w:pPr>
      <w:proofErr w:type="spellStart"/>
      <w:r w:rsidRPr="00DB46E6">
        <w:rPr>
          <w:lang w:val="en-US"/>
        </w:rPr>
        <w:t>Jeffreys</w:t>
      </w:r>
      <w:proofErr w:type="spellEnd"/>
      <w:r w:rsidRPr="00DB46E6">
        <w:rPr>
          <w:lang w:val="en-US"/>
        </w:rPr>
        <w:t xml:space="preserve">, K. (2007). </w:t>
      </w:r>
      <w:r w:rsidRPr="00DB46E6">
        <w:rPr>
          <w:i/>
          <w:lang w:val="en-US"/>
        </w:rPr>
        <w:t>Politics and the People: a history of British democracy since 1918.</w:t>
      </w:r>
      <w:r w:rsidRPr="00DB46E6">
        <w:rPr>
          <w:lang w:val="en-US"/>
        </w:rPr>
        <w:t xml:space="preserve"> </w:t>
      </w:r>
      <w:proofErr w:type="gramStart"/>
      <w:r w:rsidRPr="00DB46E6">
        <w:rPr>
          <w:lang w:val="en-US"/>
        </w:rPr>
        <w:t>London, Atlantic Books.</w:t>
      </w:r>
      <w:proofErr w:type="gramEnd"/>
    </w:p>
    <w:p w:rsidR="00362BEF" w:rsidRPr="00DB46E6" w:rsidRDefault="00362BEF" w:rsidP="00362BEF">
      <w:pPr>
        <w:rPr>
          <w:lang w:val="en-US"/>
        </w:rPr>
      </w:pPr>
    </w:p>
    <w:p w:rsidR="00362BEF" w:rsidRPr="00DB46E6" w:rsidRDefault="00362BEF" w:rsidP="00362BEF">
      <w:pPr>
        <w:spacing w:before="120"/>
      </w:pPr>
      <w:r w:rsidRPr="00DB46E6">
        <w:t xml:space="preserve">Jenkins, H. (2006). </w:t>
      </w:r>
      <w:r w:rsidRPr="00DB46E6">
        <w:rPr>
          <w:i/>
        </w:rPr>
        <w:t>Convergence Culture: Where Old and New Media Collide</w:t>
      </w:r>
      <w:r w:rsidRPr="00DB46E6">
        <w:t>, New York: New York University Press.</w:t>
      </w:r>
    </w:p>
    <w:p w:rsidR="00362BEF" w:rsidRPr="00DB46E6" w:rsidRDefault="00362BEF" w:rsidP="00362BEF">
      <w:pPr>
        <w:rPr>
          <w:lang w:val="en-US"/>
        </w:rPr>
      </w:pPr>
    </w:p>
    <w:p w:rsidR="00362BEF" w:rsidRPr="00DB46E6" w:rsidRDefault="00362BEF" w:rsidP="00362BEF">
      <w:pPr>
        <w:rPr>
          <w:iCs/>
          <w:color w:val="000000"/>
          <w:spacing w:val="11"/>
        </w:rPr>
      </w:pPr>
      <w:proofErr w:type="spellStart"/>
      <w:r w:rsidRPr="00DB46E6">
        <w:rPr>
          <w:color w:val="000000"/>
          <w:spacing w:val="11"/>
        </w:rPr>
        <w:t>Kahne</w:t>
      </w:r>
      <w:proofErr w:type="spellEnd"/>
      <w:r w:rsidRPr="00DB46E6">
        <w:rPr>
          <w:color w:val="000000"/>
          <w:spacing w:val="11"/>
        </w:rPr>
        <w:t xml:space="preserve">, J. and </w:t>
      </w:r>
      <w:proofErr w:type="spellStart"/>
      <w:r w:rsidRPr="00DB46E6">
        <w:rPr>
          <w:color w:val="000000"/>
          <w:spacing w:val="11"/>
        </w:rPr>
        <w:t>Sporte</w:t>
      </w:r>
      <w:proofErr w:type="spellEnd"/>
      <w:r w:rsidRPr="00DB46E6">
        <w:rPr>
          <w:color w:val="000000"/>
          <w:spacing w:val="11"/>
        </w:rPr>
        <w:t>, S. (2008). </w:t>
      </w:r>
      <w:proofErr w:type="gramStart"/>
      <w:r w:rsidRPr="00DB46E6">
        <w:rPr>
          <w:color w:val="000000"/>
          <w:spacing w:val="11"/>
        </w:rPr>
        <w:t>Developing citizens: The impact of civic learning opportunities on students’ commitment to civic participation.</w:t>
      </w:r>
      <w:proofErr w:type="gramEnd"/>
      <w:r w:rsidRPr="00DB46E6">
        <w:rPr>
          <w:color w:val="000000"/>
          <w:spacing w:val="11"/>
        </w:rPr>
        <w:t> </w:t>
      </w:r>
      <w:r w:rsidRPr="00DB46E6">
        <w:rPr>
          <w:i/>
          <w:iCs/>
          <w:color w:val="000000"/>
          <w:spacing w:val="11"/>
        </w:rPr>
        <w:t xml:space="preserve">American Educational Research </w:t>
      </w:r>
      <w:proofErr w:type="gramStart"/>
      <w:r w:rsidRPr="00DB46E6">
        <w:rPr>
          <w:i/>
          <w:iCs/>
          <w:color w:val="000000"/>
          <w:spacing w:val="11"/>
        </w:rPr>
        <w:t>Journal</w:t>
      </w:r>
      <w:r w:rsidRPr="00DB46E6">
        <w:rPr>
          <w:iCs/>
          <w:color w:val="000000"/>
          <w:spacing w:val="11"/>
        </w:rPr>
        <w:t>45(</w:t>
      </w:r>
      <w:proofErr w:type="gramEnd"/>
      <w:r w:rsidRPr="00DB46E6">
        <w:rPr>
          <w:iCs/>
          <w:color w:val="000000"/>
          <w:spacing w:val="11"/>
        </w:rPr>
        <w:t>3), 738-766.</w:t>
      </w:r>
    </w:p>
    <w:p w:rsidR="00362BEF" w:rsidRPr="00DB46E6" w:rsidRDefault="00362BEF" w:rsidP="00362BEF">
      <w:pPr>
        <w:spacing w:before="120"/>
        <w:ind w:left="567" w:hanging="567"/>
      </w:pPr>
    </w:p>
    <w:p w:rsidR="00362BEF" w:rsidRPr="00DB46E6" w:rsidRDefault="00362BEF" w:rsidP="00362BEF">
      <w:pPr>
        <w:spacing w:before="120"/>
      </w:pPr>
      <w:proofErr w:type="spellStart"/>
      <w:r w:rsidRPr="00DB46E6">
        <w:t>Kann</w:t>
      </w:r>
      <w:proofErr w:type="spellEnd"/>
      <w:r w:rsidRPr="00DB46E6">
        <w:t xml:space="preserve">, M.E., Berry, J., Grant, C. and </w:t>
      </w:r>
      <w:proofErr w:type="spellStart"/>
      <w:r w:rsidRPr="00DB46E6">
        <w:t>Zager</w:t>
      </w:r>
      <w:proofErr w:type="spellEnd"/>
      <w:r w:rsidRPr="00DB46E6">
        <w:t xml:space="preserve">, P. (2007) ‘The Internet and Youth Political Participation’, </w:t>
      </w:r>
      <w:r w:rsidRPr="00DB46E6">
        <w:rPr>
          <w:i/>
        </w:rPr>
        <w:t xml:space="preserve">First Monday, </w:t>
      </w:r>
      <w:r w:rsidRPr="00DB46E6">
        <w:t>12(8)</w:t>
      </w:r>
    </w:p>
    <w:p w:rsidR="00362BEF" w:rsidRPr="00DB46E6" w:rsidRDefault="00362BEF" w:rsidP="00362BEF">
      <w:pPr>
        <w:rPr>
          <w:lang w:val="en-US"/>
        </w:rPr>
      </w:pPr>
    </w:p>
    <w:p w:rsidR="00362BEF" w:rsidRPr="00DB46E6" w:rsidRDefault="00362BEF" w:rsidP="00362BEF">
      <w:pPr>
        <w:spacing w:before="120"/>
        <w:ind w:left="567" w:hanging="567"/>
      </w:pPr>
      <w:r w:rsidRPr="00DB46E6">
        <w:t xml:space="preserve">Livingstone, S. (2009). </w:t>
      </w:r>
      <w:proofErr w:type="gramStart"/>
      <w:r w:rsidRPr="00DB46E6">
        <w:rPr>
          <w:i/>
        </w:rPr>
        <w:t>Children and the Internet</w:t>
      </w:r>
      <w:r w:rsidRPr="00DB46E6">
        <w:t>, Cambridge, Polity.</w:t>
      </w:r>
      <w:proofErr w:type="gramEnd"/>
    </w:p>
    <w:p w:rsidR="00362BEF" w:rsidRPr="00DB46E6" w:rsidRDefault="00362BEF" w:rsidP="00362BEF">
      <w:pPr>
        <w:rPr>
          <w:lang w:val="en-US"/>
        </w:rPr>
      </w:pPr>
    </w:p>
    <w:p w:rsidR="00362BEF" w:rsidRPr="00DB46E6" w:rsidRDefault="00362BEF" w:rsidP="00362BEF">
      <w:pPr>
        <w:spacing w:before="100" w:beforeAutospacing="1" w:after="120"/>
        <w:rPr>
          <w:color w:val="000000"/>
        </w:rPr>
      </w:pPr>
      <w:r w:rsidRPr="00DB46E6">
        <w:rPr>
          <w:color w:val="000000"/>
        </w:rPr>
        <w:t>Marques, Â. C. S. and Maia, R. C. M. (2010), Everyday Conversation in the Deliberative Process: An Analysis of Communicative Exchanges in Discussion Groups and Their Contributions to Civic and Political Socialization. Journal of Communication, 60: 611–635</w:t>
      </w:r>
    </w:p>
    <w:p w:rsidR="00362BEF" w:rsidRPr="00DB46E6" w:rsidRDefault="00362BEF" w:rsidP="00362BEF">
      <w:pPr>
        <w:spacing w:before="100" w:beforeAutospacing="1" w:after="120"/>
        <w:rPr>
          <w:color w:val="000000"/>
        </w:rPr>
      </w:pPr>
      <w:proofErr w:type="gramStart"/>
      <w:r w:rsidRPr="00DB46E6">
        <w:rPr>
          <w:color w:val="000000"/>
        </w:rPr>
        <w:t xml:space="preserve">Marsh, D., O'Toole, T. and Jones, S. (2007) </w:t>
      </w:r>
      <w:r w:rsidRPr="00DB46E6">
        <w:rPr>
          <w:rStyle w:val="journal7"/>
          <w:color w:val="000000"/>
        </w:rPr>
        <w:t>Young People and Politics in the UK</w:t>
      </w:r>
      <w:r w:rsidRPr="00DB46E6">
        <w:rPr>
          <w:color w:val="000000"/>
        </w:rPr>
        <w:t>.</w:t>
      </w:r>
      <w:proofErr w:type="gramEnd"/>
      <w:r w:rsidRPr="00DB46E6">
        <w:rPr>
          <w:color w:val="000000"/>
        </w:rPr>
        <w:t xml:space="preserve"> Basingstoke: Palgrave.</w:t>
      </w:r>
    </w:p>
    <w:p w:rsidR="00362BEF" w:rsidRPr="00DB46E6" w:rsidRDefault="00362BEF" w:rsidP="00362BEF"/>
    <w:p w:rsidR="00362BEF" w:rsidRPr="00DB46E6" w:rsidRDefault="00362BEF" w:rsidP="00362BEF">
      <w:proofErr w:type="spellStart"/>
      <w:proofErr w:type="gramStart"/>
      <w:r w:rsidRPr="00DB46E6">
        <w:t>Merien</w:t>
      </w:r>
      <w:proofErr w:type="spellEnd"/>
      <w:r w:rsidRPr="00DB46E6">
        <w:t xml:space="preserve">, S., </w:t>
      </w:r>
      <w:proofErr w:type="spellStart"/>
      <w:r w:rsidRPr="00DB46E6">
        <w:t>Hooghe</w:t>
      </w:r>
      <w:proofErr w:type="spellEnd"/>
      <w:r w:rsidRPr="00DB46E6">
        <w:t xml:space="preserve">, M. &amp; </w:t>
      </w:r>
      <w:proofErr w:type="spellStart"/>
      <w:r w:rsidRPr="00DB46E6">
        <w:t>Quintelier</w:t>
      </w:r>
      <w:proofErr w:type="spellEnd"/>
      <w:r w:rsidRPr="00DB46E6">
        <w:t>, E. (2010).</w:t>
      </w:r>
      <w:proofErr w:type="gramEnd"/>
      <w:r w:rsidRPr="00DB46E6">
        <w:t xml:space="preserve"> Inequalities in non-institutionalised forms of political participation: a multi level analysis of 25 countries. </w:t>
      </w:r>
      <w:r w:rsidRPr="00DB46E6">
        <w:rPr>
          <w:i/>
        </w:rPr>
        <w:t>Political Studies</w:t>
      </w:r>
      <w:r w:rsidRPr="00DB46E6">
        <w:t>, 58, 187-213.</w:t>
      </w:r>
    </w:p>
    <w:p w:rsidR="00362BEF" w:rsidRPr="00DB46E6" w:rsidRDefault="00362BEF" w:rsidP="00362BEF"/>
    <w:p w:rsidR="00362BEF" w:rsidRPr="00DB46E6" w:rsidRDefault="00362BEF" w:rsidP="00362BEF">
      <w:pPr>
        <w:spacing w:before="120"/>
      </w:pPr>
      <w:proofErr w:type="gramStart"/>
      <w:r w:rsidRPr="00DB46E6">
        <w:t>Ministerial Council for Education, Early Childhood Development and Youth Affairs (MCEECDYA) (2009).</w:t>
      </w:r>
      <w:proofErr w:type="gramEnd"/>
      <w:r w:rsidRPr="00DB46E6">
        <w:t xml:space="preserve"> </w:t>
      </w:r>
      <w:r w:rsidRPr="00DB46E6">
        <w:rPr>
          <w:i/>
          <w:iCs/>
        </w:rPr>
        <w:t>National Assessment Program – Civics and Citizenship Years 6 and 10 Report 2007</w:t>
      </w:r>
      <w:r w:rsidRPr="00DB46E6">
        <w:t xml:space="preserve">, Canberra: MCEECDYA, (main author S. Mellor) </w:t>
      </w:r>
      <w:hyperlink r:id="rId8" w:history="1">
        <w:r w:rsidRPr="00DB46E6">
          <w:rPr>
            <w:rStyle w:val="Hyperlink"/>
          </w:rPr>
          <w:t>http://www.mceecdya.edu.au/mceecdya/nap_civics_and_citizenship_2007_yrs6_and_10_report,26602.html</w:t>
        </w:r>
      </w:hyperlink>
      <w:r w:rsidRPr="00DB46E6">
        <w:t>.</w:t>
      </w:r>
    </w:p>
    <w:p w:rsidR="00362BEF" w:rsidRPr="00DB46E6" w:rsidRDefault="00362BEF" w:rsidP="00362BEF"/>
    <w:p w:rsidR="00362BEF" w:rsidRPr="00DB46E6" w:rsidRDefault="00362BEF" w:rsidP="00362BEF">
      <w:proofErr w:type="spellStart"/>
      <w:r w:rsidRPr="00DB46E6">
        <w:t>Morozov</w:t>
      </w:r>
      <w:proofErr w:type="spellEnd"/>
      <w:r w:rsidRPr="00DB46E6">
        <w:t xml:space="preserve">, E. (2011) .The Net Delusion: how not to liberate the world. </w:t>
      </w:r>
      <w:proofErr w:type="gramStart"/>
      <w:r w:rsidRPr="00DB46E6">
        <w:t>London, Allen Lane.</w:t>
      </w:r>
      <w:proofErr w:type="gramEnd"/>
    </w:p>
    <w:p w:rsidR="00362BEF" w:rsidRPr="00DB46E6" w:rsidRDefault="00362BEF" w:rsidP="00362BEF">
      <w:pPr>
        <w:rPr>
          <w:lang w:val="en-US"/>
        </w:rPr>
      </w:pPr>
    </w:p>
    <w:p w:rsidR="00362BEF" w:rsidRPr="00DB46E6" w:rsidRDefault="00362BEF" w:rsidP="00362BEF">
      <w:pPr>
        <w:rPr>
          <w:lang w:val="en-US"/>
        </w:rPr>
      </w:pPr>
      <w:proofErr w:type="spellStart"/>
      <w:r w:rsidRPr="00DB46E6">
        <w:rPr>
          <w:lang w:val="en-US"/>
        </w:rPr>
        <w:t>Mossberger</w:t>
      </w:r>
      <w:proofErr w:type="spellEnd"/>
      <w:r w:rsidRPr="00DB46E6">
        <w:rPr>
          <w:lang w:val="en-US"/>
        </w:rPr>
        <w:t xml:space="preserve">, K, Tolbert, C. J., &amp; </w:t>
      </w:r>
      <w:proofErr w:type="spellStart"/>
      <w:r w:rsidRPr="00DB46E6">
        <w:rPr>
          <w:lang w:val="en-US"/>
        </w:rPr>
        <w:t>Stansbury</w:t>
      </w:r>
      <w:proofErr w:type="spellEnd"/>
      <w:r w:rsidRPr="00DB46E6">
        <w:rPr>
          <w:lang w:val="en-US"/>
        </w:rPr>
        <w:t xml:space="preserve">, M. (2003) </w:t>
      </w:r>
      <w:r w:rsidRPr="00DB46E6">
        <w:rPr>
          <w:i/>
          <w:lang w:val="en-US"/>
        </w:rPr>
        <w:t>Virtual Inequality: beyond the digital divide</w:t>
      </w:r>
      <w:r w:rsidRPr="00DB46E6">
        <w:rPr>
          <w:lang w:val="en-US"/>
        </w:rPr>
        <w:t xml:space="preserve">. </w:t>
      </w:r>
      <w:proofErr w:type="gramStart"/>
      <w:r w:rsidRPr="00DB46E6">
        <w:rPr>
          <w:lang w:val="en-US"/>
        </w:rPr>
        <w:t>Washington, D.C., Georgetown University Press.</w:t>
      </w:r>
      <w:proofErr w:type="gramEnd"/>
    </w:p>
    <w:p w:rsidR="00362BEF" w:rsidRPr="00DB46E6" w:rsidRDefault="00362BEF" w:rsidP="00362BEF">
      <w:pPr>
        <w:rPr>
          <w:lang w:val="en-US"/>
        </w:rPr>
      </w:pPr>
    </w:p>
    <w:p w:rsidR="00362BEF" w:rsidRPr="00DB46E6" w:rsidRDefault="00362BEF" w:rsidP="00362BEF">
      <w:pPr>
        <w:rPr>
          <w:lang w:val="en-US"/>
        </w:rPr>
      </w:pPr>
      <w:r w:rsidRPr="00DB46E6">
        <w:rPr>
          <w:lang w:val="en-US"/>
        </w:rPr>
        <w:t xml:space="preserve">Moylan, K., (2010). </w:t>
      </w:r>
      <w:r w:rsidRPr="00DB46E6">
        <w:rPr>
          <w:i/>
          <w:lang w:val="en-US"/>
        </w:rPr>
        <w:t xml:space="preserve">Building Innovation: Learning with technologies, AER 56, </w:t>
      </w:r>
      <w:r w:rsidRPr="00DB46E6">
        <w:rPr>
          <w:lang w:val="en-US"/>
        </w:rPr>
        <w:t xml:space="preserve">Melbourne, </w:t>
      </w:r>
      <w:proofErr w:type="gramStart"/>
      <w:r w:rsidRPr="00DB46E6">
        <w:rPr>
          <w:lang w:val="en-US"/>
        </w:rPr>
        <w:t>ACER</w:t>
      </w:r>
      <w:proofErr w:type="gramEnd"/>
      <w:r w:rsidRPr="00DB46E6">
        <w:rPr>
          <w:lang w:val="en-US"/>
        </w:rPr>
        <w:t xml:space="preserve"> Press. (</w:t>
      </w:r>
      <w:proofErr w:type="gramStart"/>
      <w:r w:rsidRPr="00DB46E6">
        <w:rPr>
          <w:lang w:val="en-US"/>
        </w:rPr>
        <w:t>also</w:t>
      </w:r>
      <w:proofErr w:type="gramEnd"/>
      <w:r w:rsidRPr="00DB46E6">
        <w:rPr>
          <w:lang w:val="en-US"/>
        </w:rPr>
        <w:t xml:space="preserve"> see </w:t>
      </w:r>
      <w:hyperlink r:id="rId9" w:history="1">
        <w:r w:rsidRPr="00DB46E6">
          <w:rPr>
            <w:rStyle w:val="Hyperlink"/>
          </w:rPr>
          <w:t>http://www.acer.edu.au/aer</w:t>
        </w:r>
      </w:hyperlink>
      <w:r w:rsidRPr="00DB46E6">
        <w:t>.)</w:t>
      </w:r>
    </w:p>
    <w:p w:rsidR="00362BEF" w:rsidRPr="00DB46E6" w:rsidRDefault="00362BEF" w:rsidP="00362BEF">
      <w:pPr>
        <w:rPr>
          <w:lang w:val="en-US"/>
        </w:rPr>
      </w:pPr>
    </w:p>
    <w:p w:rsidR="00362BEF" w:rsidRPr="00DB46E6" w:rsidRDefault="00362BEF" w:rsidP="00362BEF"/>
    <w:p w:rsidR="00362BEF" w:rsidRPr="00DB46E6" w:rsidRDefault="00362BEF" w:rsidP="00362BEF">
      <w:proofErr w:type="spellStart"/>
      <w:r w:rsidRPr="00DB46E6">
        <w:lastRenderedPageBreak/>
        <w:t>Papacharissi</w:t>
      </w:r>
      <w:proofErr w:type="spellEnd"/>
      <w:r w:rsidRPr="00DB46E6">
        <w:t xml:space="preserve">, Z. (2010).  </w:t>
      </w:r>
      <w:r w:rsidRPr="00DB46E6">
        <w:rPr>
          <w:i/>
        </w:rPr>
        <w:t>A Private Sphere: Democracy in a Digital Age</w:t>
      </w:r>
      <w:r w:rsidRPr="00DB46E6">
        <w:t>. Cambridge, Polity Press, 2010.  </w:t>
      </w:r>
    </w:p>
    <w:p w:rsidR="00362BEF" w:rsidRPr="00DB46E6" w:rsidRDefault="00362BEF" w:rsidP="00362BEF">
      <w:pPr>
        <w:spacing w:before="120"/>
      </w:pPr>
    </w:p>
    <w:p w:rsidR="00362BEF" w:rsidRPr="00DB46E6" w:rsidRDefault="00362BEF" w:rsidP="00362BEF">
      <w:pPr>
        <w:spacing w:before="120"/>
      </w:pPr>
      <w:r w:rsidRPr="00DB46E6">
        <w:t xml:space="preserve">Parkinson, J. (2004). Can computers make citizens? </w:t>
      </w:r>
      <w:hyperlink r:id="rId10" w:history="1">
        <w:r w:rsidRPr="00DB46E6">
          <w:rPr>
            <w:rStyle w:val="Hyperlink"/>
          </w:rPr>
          <w:t>http://news.bbc.co.uk/1/hi/education/3634292.stm</w:t>
        </w:r>
      </w:hyperlink>
      <w:r w:rsidRPr="00DB46E6">
        <w:t xml:space="preserve"> (accessed 14 January 2010).</w:t>
      </w:r>
    </w:p>
    <w:p w:rsidR="00362BEF" w:rsidRPr="00DB46E6" w:rsidRDefault="00362BEF" w:rsidP="00362BEF">
      <w:pPr>
        <w:spacing w:before="120"/>
        <w:ind w:left="567" w:hanging="567"/>
      </w:pPr>
    </w:p>
    <w:p w:rsidR="00362BEF" w:rsidRPr="00DB46E6" w:rsidRDefault="00362BEF" w:rsidP="00362BEF">
      <w:pPr>
        <w:spacing w:before="120"/>
      </w:pPr>
      <w:r w:rsidRPr="00DB46E6">
        <w:t xml:space="preserve">Porter, A. (1986). </w:t>
      </w:r>
      <w:proofErr w:type="gramStart"/>
      <w:r w:rsidRPr="00DB46E6">
        <w:t>Political Bias and Political Education.</w:t>
      </w:r>
      <w:proofErr w:type="gramEnd"/>
      <w:r w:rsidRPr="00DB46E6">
        <w:t xml:space="preserve"> </w:t>
      </w:r>
      <w:proofErr w:type="gramStart"/>
      <w:r w:rsidRPr="00DB46E6">
        <w:rPr>
          <w:i/>
        </w:rPr>
        <w:t>Teaching Politics</w:t>
      </w:r>
      <w:r w:rsidRPr="00DB46E6">
        <w:t>, 15, 3, 371-386.</w:t>
      </w:r>
      <w:proofErr w:type="gramEnd"/>
    </w:p>
    <w:p w:rsidR="00362BEF" w:rsidRPr="00DB46E6" w:rsidRDefault="00362BEF" w:rsidP="00362BEF">
      <w:pPr>
        <w:autoSpaceDE w:val="0"/>
        <w:autoSpaceDN w:val="0"/>
        <w:adjustRightInd w:val="0"/>
        <w:rPr>
          <w:lang w:eastAsia="en-GB"/>
        </w:rPr>
      </w:pPr>
    </w:p>
    <w:p w:rsidR="00362BEF" w:rsidRPr="00DB46E6" w:rsidRDefault="00362BEF" w:rsidP="00362BEF">
      <w:pPr>
        <w:autoSpaceDE w:val="0"/>
        <w:autoSpaceDN w:val="0"/>
        <w:adjustRightInd w:val="0"/>
        <w:rPr>
          <w:iCs/>
          <w:lang w:eastAsia="en-GB"/>
        </w:rPr>
      </w:pPr>
      <w:r w:rsidRPr="00DB46E6">
        <w:rPr>
          <w:iCs/>
          <w:lang w:eastAsia="en-GB"/>
        </w:rPr>
        <w:t xml:space="preserve">Selwyn, N. &amp; Gorard, S. (2003) Reality </w:t>
      </w:r>
      <w:proofErr w:type="spellStart"/>
      <w:r w:rsidRPr="00DB46E6">
        <w:rPr>
          <w:iCs/>
          <w:lang w:eastAsia="en-GB"/>
        </w:rPr>
        <w:t>bytes</w:t>
      </w:r>
      <w:proofErr w:type="spellEnd"/>
      <w:r w:rsidRPr="00DB46E6">
        <w:rPr>
          <w:iCs/>
          <w:lang w:eastAsia="en-GB"/>
        </w:rPr>
        <w:t xml:space="preserve">: examining the rhetoric of widening educational participation via ICT. </w:t>
      </w:r>
      <w:r w:rsidRPr="00DB46E6">
        <w:rPr>
          <w:i/>
          <w:iCs/>
          <w:lang w:eastAsia="en-GB"/>
        </w:rPr>
        <w:t xml:space="preserve">British Journal of Educational Technology, </w:t>
      </w:r>
      <w:r w:rsidRPr="00DB46E6">
        <w:rPr>
          <w:iCs/>
          <w:lang w:eastAsia="en-GB"/>
        </w:rPr>
        <w:t>34(2), 169-181</w:t>
      </w:r>
      <w:r w:rsidRPr="00DB46E6">
        <w:rPr>
          <w:i/>
          <w:iCs/>
          <w:lang w:eastAsia="en-GB"/>
        </w:rPr>
        <w:t>.</w:t>
      </w:r>
    </w:p>
    <w:p w:rsidR="00362BEF" w:rsidRPr="00DB46E6" w:rsidRDefault="00362BEF" w:rsidP="00362BEF">
      <w:pPr>
        <w:autoSpaceDE w:val="0"/>
        <w:autoSpaceDN w:val="0"/>
        <w:adjustRightInd w:val="0"/>
        <w:rPr>
          <w:lang w:eastAsia="en-GB"/>
        </w:rPr>
      </w:pPr>
    </w:p>
    <w:p w:rsidR="00362BEF" w:rsidRPr="00DB46E6" w:rsidRDefault="00362BEF" w:rsidP="00362BEF">
      <w:pPr>
        <w:autoSpaceDE w:val="0"/>
        <w:autoSpaceDN w:val="0"/>
        <w:adjustRightInd w:val="0"/>
        <w:rPr>
          <w:lang w:eastAsia="en-GB"/>
        </w:rPr>
      </w:pPr>
      <w:r w:rsidRPr="00DB46E6">
        <w:rPr>
          <w:lang w:eastAsia="en-GB"/>
        </w:rPr>
        <w:t xml:space="preserve">Smith, F., Hardman, F., Higgins, S. (2006). </w:t>
      </w:r>
      <w:proofErr w:type="gramStart"/>
      <w:r w:rsidRPr="00DB46E6">
        <w:rPr>
          <w:lang w:eastAsia="en-GB"/>
        </w:rPr>
        <w:t>The impact of interactive whiteboards on teacher–pupil interaction in the National Literacy and Numeracy Strategies.</w:t>
      </w:r>
      <w:proofErr w:type="gramEnd"/>
      <w:r w:rsidRPr="00DB46E6">
        <w:rPr>
          <w:lang w:eastAsia="en-GB"/>
        </w:rPr>
        <w:t xml:space="preserve"> </w:t>
      </w:r>
      <w:r w:rsidRPr="00DB46E6">
        <w:rPr>
          <w:i/>
          <w:lang w:eastAsia="en-GB"/>
        </w:rPr>
        <w:t>British Educational Research Journal</w:t>
      </w:r>
      <w:r w:rsidRPr="00DB46E6">
        <w:rPr>
          <w:lang w:eastAsia="en-GB"/>
        </w:rPr>
        <w:t>, 32 (3): 443–457.</w:t>
      </w:r>
    </w:p>
    <w:p w:rsidR="00362BEF" w:rsidRPr="00DB46E6" w:rsidRDefault="00362BEF" w:rsidP="00362BEF">
      <w:pPr>
        <w:autoSpaceDE w:val="0"/>
        <w:autoSpaceDN w:val="0"/>
        <w:adjustRightInd w:val="0"/>
        <w:rPr>
          <w:lang w:eastAsia="en-GB"/>
        </w:rPr>
      </w:pPr>
    </w:p>
    <w:p w:rsidR="00362BEF" w:rsidRPr="00DB46E6" w:rsidRDefault="00362BEF" w:rsidP="00362BEF">
      <w:pPr>
        <w:spacing w:before="120"/>
      </w:pPr>
      <w:proofErr w:type="gramStart"/>
      <w:r w:rsidRPr="00DB46E6">
        <w:t>Strait, J. R. &amp; Lima, M (Eds.) (2009).</w:t>
      </w:r>
      <w:proofErr w:type="gramEnd"/>
      <w:r w:rsidRPr="00DB46E6">
        <w:t xml:space="preserve"> </w:t>
      </w:r>
      <w:r w:rsidRPr="00DB46E6">
        <w:rPr>
          <w:i/>
        </w:rPr>
        <w:t xml:space="preserve">The Future of Service </w:t>
      </w:r>
      <w:proofErr w:type="gramStart"/>
      <w:r w:rsidRPr="00DB46E6">
        <w:rPr>
          <w:i/>
        </w:rPr>
        <w:t>Learning</w:t>
      </w:r>
      <w:proofErr w:type="gramEnd"/>
      <w:r w:rsidRPr="00DB46E6">
        <w:rPr>
          <w:i/>
        </w:rPr>
        <w:t>: new solutions for sustaining and improving practice</w:t>
      </w:r>
      <w:r w:rsidRPr="00DB46E6">
        <w:t xml:space="preserve">. </w:t>
      </w:r>
      <w:proofErr w:type="gramStart"/>
      <w:r w:rsidRPr="00DB46E6">
        <w:t>Sterling, VA, Stylus.</w:t>
      </w:r>
      <w:proofErr w:type="gramEnd"/>
    </w:p>
    <w:p w:rsidR="00362BEF" w:rsidRPr="00DB46E6" w:rsidRDefault="00362BEF" w:rsidP="00362BEF">
      <w:pPr>
        <w:spacing w:before="120"/>
        <w:ind w:left="567" w:hanging="567"/>
      </w:pPr>
    </w:p>
    <w:p w:rsidR="00362BEF" w:rsidRPr="00DB46E6" w:rsidRDefault="00362BEF" w:rsidP="00362BEF">
      <w:pPr>
        <w:spacing w:before="120"/>
      </w:pPr>
      <w:r w:rsidRPr="00DB46E6">
        <w:t xml:space="preserve">Van </w:t>
      </w:r>
      <w:proofErr w:type="spellStart"/>
      <w:r w:rsidRPr="00DB46E6">
        <w:t>Zoonen</w:t>
      </w:r>
      <w:proofErr w:type="spellEnd"/>
      <w:r w:rsidRPr="00DB46E6">
        <w:t xml:space="preserve">, </w:t>
      </w:r>
      <w:proofErr w:type="spellStart"/>
      <w:r w:rsidRPr="00DB46E6">
        <w:t>Lizbeth</w:t>
      </w:r>
      <w:proofErr w:type="spellEnd"/>
      <w:r w:rsidRPr="00DB46E6">
        <w:t xml:space="preserve"> (2005). </w:t>
      </w:r>
      <w:r w:rsidRPr="00DB46E6">
        <w:rPr>
          <w:i/>
        </w:rPr>
        <w:t>Entertaining the Citizen: when politics and popular culture converge</w:t>
      </w:r>
      <w:r w:rsidRPr="00DB46E6">
        <w:t xml:space="preserve">, </w:t>
      </w:r>
      <w:proofErr w:type="spellStart"/>
      <w:r w:rsidRPr="00DB46E6">
        <w:t>Rowman</w:t>
      </w:r>
      <w:proofErr w:type="spellEnd"/>
      <w:r w:rsidRPr="00DB46E6">
        <w:t xml:space="preserve"> &amp; Littlefield Publishers.</w:t>
      </w:r>
    </w:p>
    <w:p w:rsidR="00362BEF" w:rsidRPr="00DB46E6" w:rsidRDefault="00362BEF" w:rsidP="00362BEF">
      <w:pPr>
        <w:rPr>
          <w:lang w:val="en-US"/>
        </w:rPr>
      </w:pPr>
    </w:p>
    <w:p w:rsidR="00362BEF" w:rsidRPr="00DB46E6" w:rsidRDefault="00362BEF" w:rsidP="00362BEF">
      <w:pPr>
        <w:rPr>
          <w:lang w:val="en-US"/>
        </w:rPr>
      </w:pPr>
      <w:proofErr w:type="spellStart"/>
      <w:proofErr w:type="gramStart"/>
      <w:r w:rsidRPr="00DB46E6">
        <w:rPr>
          <w:lang w:val="en-US"/>
        </w:rPr>
        <w:t>Verba</w:t>
      </w:r>
      <w:proofErr w:type="spellEnd"/>
      <w:r w:rsidRPr="00DB46E6">
        <w:rPr>
          <w:lang w:val="en-US"/>
        </w:rPr>
        <w:t xml:space="preserve">, S., </w:t>
      </w:r>
      <w:proofErr w:type="spellStart"/>
      <w:r w:rsidRPr="00DB46E6">
        <w:rPr>
          <w:lang w:val="en-US"/>
        </w:rPr>
        <w:t>Scholzman</w:t>
      </w:r>
      <w:proofErr w:type="spellEnd"/>
      <w:r w:rsidRPr="00DB46E6">
        <w:rPr>
          <w:lang w:val="en-US"/>
        </w:rPr>
        <w:t>, K. L., &amp; Brady, H. E. (1995).</w:t>
      </w:r>
      <w:proofErr w:type="gramEnd"/>
      <w:r w:rsidRPr="00DB46E6">
        <w:rPr>
          <w:lang w:val="en-US"/>
        </w:rPr>
        <w:t xml:space="preserve"> </w:t>
      </w:r>
      <w:r w:rsidRPr="00DB46E6">
        <w:rPr>
          <w:i/>
          <w:lang w:val="en-US"/>
        </w:rPr>
        <w:t>Voice and equality: civic voluntarism in American politics</w:t>
      </w:r>
      <w:r w:rsidRPr="00DB46E6">
        <w:rPr>
          <w:lang w:val="en-US"/>
        </w:rPr>
        <w:t xml:space="preserve">. </w:t>
      </w:r>
      <w:proofErr w:type="gramStart"/>
      <w:r w:rsidRPr="00DB46E6">
        <w:rPr>
          <w:lang w:val="en-US"/>
        </w:rPr>
        <w:t>Cambridge, MA, Harvard University Press.</w:t>
      </w:r>
      <w:proofErr w:type="gramEnd"/>
    </w:p>
    <w:p w:rsidR="00362BEF" w:rsidRPr="00DB46E6" w:rsidRDefault="00362BEF" w:rsidP="00362BEF">
      <w:pPr>
        <w:rPr>
          <w:lang w:val="en-US"/>
        </w:rPr>
      </w:pPr>
    </w:p>
    <w:p w:rsidR="00362BEF" w:rsidRPr="00DB46E6" w:rsidRDefault="00362BEF" w:rsidP="00362BEF">
      <w:pPr>
        <w:pStyle w:val="Heading1"/>
        <w:spacing w:before="120" w:after="0"/>
        <w:rPr>
          <w:rFonts w:ascii="Times New Roman" w:hAnsi="Times New Roman"/>
          <w:b w:val="0"/>
          <w:sz w:val="24"/>
          <w:szCs w:val="24"/>
        </w:rPr>
      </w:pPr>
      <w:r w:rsidRPr="00DB46E6">
        <w:rPr>
          <w:rFonts w:ascii="Times New Roman" w:hAnsi="Times New Roman"/>
          <w:b w:val="0"/>
          <w:bCs/>
          <w:iCs/>
          <w:sz w:val="24"/>
          <w:szCs w:val="24"/>
        </w:rPr>
        <w:t>Vromen, Ariadne (2008). ‘</w:t>
      </w:r>
      <w:r w:rsidRPr="00DB46E6">
        <w:rPr>
          <w:rFonts w:ascii="Times New Roman" w:hAnsi="Times New Roman"/>
          <w:b w:val="0"/>
          <w:sz w:val="24"/>
          <w:szCs w:val="24"/>
        </w:rPr>
        <w:t xml:space="preserve">Building virtual spaces: Young people, participation and the </w:t>
      </w:r>
      <w:proofErr w:type="gramStart"/>
      <w:r w:rsidRPr="00DB46E6">
        <w:rPr>
          <w:rFonts w:ascii="Times New Roman" w:hAnsi="Times New Roman"/>
          <w:b w:val="0"/>
          <w:sz w:val="24"/>
          <w:szCs w:val="24"/>
        </w:rPr>
        <w:t>internet’</w:t>
      </w:r>
      <w:r w:rsidRPr="00DB46E6">
        <w:rPr>
          <w:rFonts w:ascii="Times New Roman" w:hAnsi="Times New Roman"/>
          <w:b w:val="0"/>
          <w:bCs/>
          <w:iCs/>
          <w:sz w:val="24"/>
          <w:szCs w:val="24"/>
        </w:rPr>
        <w:t xml:space="preserve">  </w:t>
      </w:r>
      <w:r w:rsidRPr="00DB46E6">
        <w:rPr>
          <w:rFonts w:ascii="Times New Roman" w:hAnsi="Times New Roman"/>
          <w:b w:val="0"/>
          <w:i/>
          <w:sz w:val="24"/>
          <w:szCs w:val="24"/>
        </w:rPr>
        <w:t>Australian</w:t>
      </w:r>
      <w:proofErr w:type="gramEnd"/>
      <w:r w:rsidRPr="00DB46E6">
        <w:rPr>
          <w:rFonts w:ascii="Times New Roman" w:hAnsi="Times New Roman"/>
          <w:b w:val="0"/>
          <w:i/>
          <w:sz w:val="24"/>
          <w:szCs w:val="24"/>
        </w:rPr>
        <w:t xml:space="preserve"> Journal of Political Science</w:t>
      </w:r>
      <w:r w:rsidRPr="00DB46E6">
        <w:rPr>
          <w:rFonts w:ascii="Times New Roman" w:hAnsi="Times New Roman"/>
          <w:b w:val="0"/>
          <w:sz w:val="24"/>
          <w:szCs w:val="24"/>
        </w:rPr>
        <w:t xml:space="preserve">, 43(1): 79-97. </w:t>
      </w:r>
    </w:p>
    <w:p w:rsidR="00362BEF" w:rsidRPr="00DB46E6" w:rsidRDefault="00362BEF" w:rsidP="00362BEF">
      <w:pPr>
        <w:rPr>
          <w:lang w:val="en-AU"/>
        </w:rPr>
      </w:pPr>
    </w:p>
    <w:p w:rsidR="00362BEF" w:rsidRPr="00DB46E6" w:rsidRDefault="00362BEF" w:rsidP="00362B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hanging="567"/>
        <w:rPr>
          <w:lang w:val="en-US"/>
        </w:rPr>
      </w:pPr>
      <w:r w:rsidRPr="00DB46E6">
        <w:rPr>
          <w:lang w:val="en-US"/>
        </w:rPr>
        <w:tab/>
      </w:r>
      <w:proofErr w:type="gramStart"/>
      <w:r w:rsidRPr="00DB46E6">
        <w:rPr>
          <w:lang w:val="en-US"/>
        </w:rPr>
        <w:t>Xenos, Mike and Lance Bennett (2007).</w:t>
      </w:r>
      <w:proofErr w:type="gramEnd"/>
      <w:r w:rsidRPr="00DB46E6">
        <w:rPr>
          <w:lang w:val="en-US"/>
        </w:rPr>
        <w:t xml:space="preserve"> ‘The Disconnection in Online Politics: The Youth Political Web Sphere in U.S. Election Sites, 2002-2004’ </w:t>
      </w:r>
      <w:r w:rsidRPr="00DB46E6">
        <w:rPr>
          <w:i/>
          <w:iCs/>
          <w:lang w:val="en-US"/>
        </w:rPr>
        <w:t>Information, Communication &amp; Society</w:t>
      </w:r>
      <w:r w:rsidRPr="00DB46E6">
        <w:rPr>
          <w:lang w:val="en-US"/>
        </w:rPr>
        <w:t xml:space="preserve"> 10(4): 443-464. </w:t>
      </w:r>
    </w:p>
    <w:p w:rsidR="009A2653" w:rsidRDefault="009A2653"/>
    <w:p w:rsidR="00EB383B" w:rsidRDefault="00EB383B">
      <w:r>
        <w:br w:type="page"/>
      </w:r>
    </w:p>
    <w:p w:rsidR="00EB383B" w:rsidRPr="00DB46E6" w:rsidRDefault="00EB383B" w:rsidP="00EB383B">
      <w:pPr>
        <w:rPr>
          <w:lang w:val="en-AU"/>
        </w:rPr>
      </w:pPr>
      <w:r w:rsidRPr="00DB46E6">
        <w:rPr>
          <w:lang w:val="en-AU"/>
        </w:rPr>
        <w:lastRenderedPageBreak/>
        <w:t>Table 1</w:t>
      </w:r>
    </w:p>
    <w:p w:rsidR="00EB383B" w:rsidRPr="00DB46E6" w:rsidRDefault="00EB383B" w:rsidP="00EB383B"/>
    <w:p w:rsidR="00EB383B" w:rsidRPr="00DB46E6" w:rsidRDefault="00EB383B" w:rsidP="00EB383B">
      <w:pPr>
        <w:ind w:left="2160" w:firstLine="720"/>
      </w:pPr>
      <w:r w:rsidRPr="00DB46E6">
        <w:t>2004</w:t>
      </w:r>
      <w:r w:rsidRPr="00DB46E6">
        <w:tab/>
      </w:r>
      <w:r w:rsidRPr="00DB46E6">
        <w:tab/>
        <w:t>2006</w:t>
      </w:r>
    </w:p>
    <w:p w:rsidR="00EB383B" w:rsidRPr="00DB46E6" w:rsidRDefault="00EB383B" w:rsidP="00EB383B">
      <w:r w:rsidRPr="00DB46E6">
        <w:t>Teachers’ Planning</w:t>
      </w:r>
      <w:r w:rsidRPr="00DB46E6">
        <w:tab/>
      </w:r>
      <w:r w:rsidRPr="00DB46E6">
        <w:tab/>
        <w:t>24%</w:t>
      </w:r>
      <w:r w:rsidRPr="00DB46E6">
        <w:tab/>
      </w:r>
      <w:r w:rsidRPr="00DB46E6">
        <w:tab/>
        <w:t>36%</w:t>
      </w:r>
    </w:p>
    <w:p w:rsidR="00EB383B" w:rsidRPr="00DB46E6" w:rsidRDefault="00EB383B" w:rsidP="00EB383B">
      <w:r w:rsidRPr="00DB46E6">
        <w:t>Researching</w:t>
      </w:r>
      <w:r w:rsidRPr="00DB46E6">
        <w:tab/>
      </w:r>
      <w:r w:rsidRPr="00DB46E6">
        <w:tab/>
      </w:r>
      <w:r w:rsidRPr="00DB46E6">
        <w:tab/>
        <w:t>21%</w:t>
      </w:r>
      <w:r w:rsidRPr="00DB46E6">
        <w:tab/>
      </w:r>
      <w:r w:rsidRPr="00DB46E6">
        <w:tab/>
        <w:t>28%</w:t>
      </w:r>
    </w:p>
    <w:p w:rsidR="00EB383B" w:rsidRPr="00DB46E6" w:rsidRDefault="00EB383B" w:rsidP="00EB383B">
      <w:r w:rsidRPr="00DB46E6">
        <w:t>Teaching in classrooms</w:t>
      </w:r>
      <w:r w:rsidRPr="00DB46E6">
        <w:tab/>
        <w:t>8%</w:t>
      </w:r>
      <w:r w:rsidRPr="00DB46E6">
        <w:tab/>
      </w:r>
      <w:r w:rsidRPr="00DB46E6">
        <w:tab/>
        <w:t>13%</w:t>
      </w:r>
    </w:p>
    <w:p w:rsidR="00EB383B" w:rsidRPr="00DB46E6" w:rsidRDefault="00EB383B" w:rsidP="00EB383B"/>
    <w:p w:rsidR="00EB383B" w:rsidRPr="00DB46E6" w:rsidRDefault="00EB383B" w:rsidP="00EB383B">
      <w:proofErr w:type="gramStart"/>
      <w:r w:rsidRPr="00DB46E6">
        <w:t>Table 1: Frequency with which the internet is used for citizenship education.</w:t>
      </w:r>
      <w:proofErr w:type="gramEnd"/>
      <w:r w:rsidRPr="00DB46E6">
        <w:t xml:space="preserve"> </w:t>
      </w:r>
      <w:proofErr w:type="gramStart"/>
      <w:r w:rsidRPr="00DB46E6">
        <w:t>Teachers answering ‘</w:t>
      </w:r>
      <w:r w:rsidRPr="00DB46E6">
        <w:rPr>
          <w:i/>
          <w:iCs/>
        </w:rPr>
        <w:t>most of the time</w:t>
      </w:r>
      <w:r w:rsidRPr="00DB46E6">
        <w:t>’ or ‘</w:t>
      </w:r>
      <w:r w:rsidRPr="00DB46E6">
        <w:rPr>
          <w:i/>
          <w:iCs/>
        </w:rPr>
        <w:t>all of the time</w:t>
      </w:r>
      <w:r w:rsidRPr="00DB46E6">
        <w:t>’ (Kerr et al 2007).</w:t>
      </w:r>
      <w:proofErr w:type="gramEnd"/>
    </w:p>
    <w:p w:rsidR="00EB383B" w:rsidRPr="00DB46E6" w:rsidRDefault="00EB383B" w:rsidP="00EB383B">
      <w:pPr>
        <w:rPr>
          <w:lang w:val="en-AU"/>
        </w:rPr>
      </w:pPr>
      <w:r w:rsidRPr="00DB46E6">
        <w:rPr>
          <w:lang w:val="en-AU"/>
        </w:rPr>
        <w:br w:type="page"/>
      </w:r>
    </w:p>
    <w:p w:rsidR="00EB383B" w:rsidRPr="00DB46E6" w:rsidRDefault="00EB383B" w:rsidP="00EB383B">
      <w:pPr>
        <w:rPr>
          <w:lang w:val="en-AU"/>
        </w:rPr>
      </w:pPr>
      <w:r w:rsidRPr="00DB46E6">
        <w:rPr>
          <w:lang w:val="en-AU"/>
        </w:rPr>
        <w:lastRenderedPageBreak/>
        <w:t>Table 2</w:t>
      </w:r>
    </w:p>
    <w:p w:rsidR="00EB383B" w:rsidRPr="00DB46E6" w:rsidRDefault="00EB383B" w:rsidP="00EB383B">
      <w:pPr>
        <w:rPr>
          <w:lang w:val="en-AU"/>
        </w:rPr>
      </w:pPr>
    </w:p>
    <w:p w:rsidR="00EB383B" w:rsidRPr="00DB46E6" w:rsidRDefault="00EB383B" w:rsidP="00EB383B">
      <w:pPr>
        <w:spacing w:before="120"/>
        <w:rPr>
          <w:lang w:val="en-US"/>
        </w:rPr>
      </w:pPr>
    </w:p>
    <w:p w:rsidR="00EB383B" w:rsidRPr="00DB46E6" w:rsidRDefault="00EB383B" w:rsidP="00EB383B">
      <w:pPr>
        <w:autoSpaceDE w:val="0"/>
        <w:autoSpaceDN w:val="0"/>
        <w:adjustRightInd w:val="0"/>
        <w:rPr>
          <w:lang w:eastAsia="en-GB"/>
        </w:rPr>
      </w:pPr>
      <w:r w:rsidRPr="00DB46E6">
        <w:rPr>
          <w:lang w:eastAsia="en-GB"/>
        </w:rPr>
        <w:t xml:space="preserve">Younger (AC) Actualizing Citizen </w:t>
      </w:r>
      <w:r w:rsidRPr="00DB46E6">
        <w:rPr>
          <w:lang w:eastAsia="en-GB"/>
        </w:rPr>
        <w:tab/>
      </w:r>
      <w:r w:rsidRPr="00DB46E6">
        <w:rPr>
          <w:lang w:eastAsia="en-GB"/>
        </w:rPr>
        <w:tab/>
      </w:r>
      <w:r w:rsidRPr="00DB46E6">
        <w:rPr>
          <w:lang w:eastAsia="en-GB"/>
        </w:rPr>
        <w:tab/>
        <w:t>Older (DC) Dutiful Citizen</w:t>
      </w:r>
    </w:p>
    <w:tbl>
      <w:tblPr>
        <w:tblStyle w:val="TableGrid"/>
        <w:tblW w:w="0" w:type="auto"/>
        <w:tblLook w:val="04A0"/>
      </w:tblPr>
      <w:tblGrid>
        <w:gridCol w:w="4261"/>
        <w:gridCol w:w="4261"/>
      </w:tblGrid>
      <w:tr w:rsidR="00EB383B" w:rsidRPr="00DB46E6" w:rsidTr="001D6AD9">
        <w:tc>
          <w:tcPr>
            <w:tcW w:w="4261" w:type="dxa"/>
          </w:tcPr>
          <w:p w:rsidR="00EB383B" w:rsidRPr="00DB46E6" w:rsidRDefault="00EB383B" w:rsidP="001D6AD9">
            <w:pPr>
              <w:autoSpaceDE w:val="0"/>
              <w:autoSpaceDN w:val="0"/>
              <w:adjustRightInd w:val="0"/>
              <w:rPr>
                <w:lang w:eastAsia="en-GB"/>
              </w:rPr>
            </w:pPr>
            <w:r w:rsidRPr="00DB46E6">
              <w:rPr>
                <w:lang w:eastAsia="en-GB"/>
              </w:rPr>
              <w:t>Weak sense of duty to participate in</w:t>
            </w:r>
          </w:p>
          <w:p w:rsidR="00EB383B" w:rsidRPr="00DB46E6" w:rsidRDefault="00EB383B" w:rsidP="001D6AD9">
            <w:pPr>
              <w:autoSpaceDE w:val="0"/>
              <w:autoSpaceDN w:val="0"/>
              <w:adjustRightInd w:val="0"/>
              <w:rPr>
                <w:lang w:eastAsia="en-GB"/>
              </w:rPr>
            </w:pPr>
            <w:r w:rsidRPr="00DB46E6">
              <w:rPr>
                <w:lang w:eastAsia="en-GB"/>
              </w:rPr>
              <w:t>government</w:t>
            </w:r>
          </w:p>
          <w:p w:rsidR="00EB383B" w:rsidRPr="00DB46E6" w:rsidRDefault="00EB383B" w:rsidP="001D6AD9">
            <w:pPr>
              <w:autoSpaceDE w:val="0"/>
              <w:autoSpaceDN w:val="0"/>
              <w:adjustRightInd w:val="0"/>
              <w:rPr>
                <w:lang w:eastAsia="en-GB"/>
              </w:rPr>
            </w:pPr>
          </w:p>
        </w:tc>
        <w:tc>
          <w:tcPr>
            <w:tcW w:w="4261" w:type="dxa"/>
          </w:tcPr>
          <w:p w:rsidR="00EB383B" w:rsidRPr="00DB46E6" w:rsidRDefault="00EB383B" w:rsidP="001D6AD9">
            <w:pPr>
              <w:autoSpaceDE w:val="0"/>
              <w:autoSpaceDN w:val="0"/>
              <w:adjustRightInd w:val="0"/>
              <w:rPr>
                <w:lang w:eastAsia="en-GB"/>
              </w:rPr>
            </w:pPr>
            <w:r w:rsidRPr="00DB46E6">
              <w:rPr>
                <w:lang w:eastAsia="en-GB"/>
              </w:rPr>
              <w:t>Strong sense of duty to participate in</w:t>
            </w:r>
          </w:p>
          <w:p w:rsidR="00EB383B" w:rsidRPr="00DB46E6" w:rsidRDefault="00EB383B" w:rsidP="001D6AD9">
            <w:pPr>
              <w:autoSpaceDE w:val="0"/>
              <w:autoSpaceDN w:val="0"/>
              <w:adjustRightInd w:val="0"/>
              <w:rPr>
                <w:lang w:eastAsia="en-GB"/>
              </w:rPr>
            </w:pPr>
            <w:r w:rsidRPr="00DB46E6">
              <w:rPr>
                <w:lang w:eastAsia="en-GB"/>
              </w:rPr>
              <w:t>government</w:t>
            </w:r>
          </w:p>
          <w:p w:rsidR="00EB383B" w:rsidRPr="00DB46E6" w:rsidRDefault="00EB383B" w:rsidP="001D6AD9">
            <w:pPr>
              <w:autoSpaceDE w:val="0"/>
              <w:autoSpaceDN w:val="0"/>
              <w:adjustRightInd w:val="0"/>
              <w:rPr>
                <w:lang w:eastAsia="en-GB"/>
              </w:rPr>
            </w:pPr>
          </w:p>
        </w:tc>
      </w:tr>
      <w:tr w:rsidR="00EB383B" w:rsidRPr="00DB46E6" w:rsidTr="001D6AD9">
        <w:tc>
          <w:tcPr>
            <w:tcW w:w="4261" w:type="dxa"/>
          </w:tcPr>
          <w:p w:rsidR="00EB383B" w:rsidRPr="00DB46E6" w:rsidRDefault="00EB383B" w:rsidP="001D6AD9">
            <w:pPr>
              <w:autoSpaceDE w:val="0"/>
              <w:autoSpaceDN w:val="0"/>
              <w:adjustRightInd w:val="0"/>
              <w:rPr>
                <w:lang w:eastAsia="en-GB"/>
              </w:rPr>
            </w:pPr>
            <w:r w:rsidRPr="00DB46E6">
              <w:rPr>
                <w:lang w:eastAsia="en-GB"/>
              </w:rPr>
              <w:t>Focus on lifestyle politics: political</w:t>
            </w:r>
          </w:p>
          <w:p w:rsidR="00EB383B" w:rsidRPr="00DB46E6" w:rsidRDefault="00EB383B" w:rsidP="001D6AD9">
            <w:pPr>
              <w:autoSpaceDE w:val="0"/>
              <w:autoSpaceDN w:val="0"/>
              <w:adjustRightInd w:val="0"/>
              <w:rPr>
                <w:lang w:eastAsia="en-GB"/>
              </w:rPr>
            </w:pPr>
            <w:r w:rsidRPr="00DB46E6">
              <w:rPr>
                <w:lang w:eastAsia="en-GB"/>
              </w:rPr>
              <w:t>consumerism, volunteering, social activism</w:t>
            </w:r>
          </w:p>
          <w:p w:rsidR="00EB383B" w:rsidRPr="00DB46E6" w:rsidRDefault="00EB383B" w:rsidP="001D6AD9">
            <w:pPr>
              <w:autoSpaceDE w:val="0"/>
              <w:autoSpaceDN w:val="0"/>
              <w:adjustRightInd w:val="0"/>
              <w:rPr>
                <w:lang w:eastAsia="en-GB"/>
              </w:rPr>
            </w:pPr>
          </w:p>
        </w:tc>
        <w:tc>
          <w:tcPr>
            <w:tcW w:w="4261" w:type="dxa"/>
          </w:tcPr>
          <w:p w:rsidR="00EB383B" w:rsidRPr="00DB46E6" w:rsidRDefault="00EB383B" w:rsidP="001D6AD9">
            <w:pPr>
              <w:autoSpaceDE w:val="0"/>
              <w:autoSpaceDN w:val="0"/>
              <w:adjustRightInd w:val="0"/>
              <w:rPr>
                <w:lang w:eastAsia="en-GB"/>
              </w:rPr>
            </w:pPr>
            <w:r w:rsidRPr="00DB46E6">
              <w:rPr>
                <w:lang w:eastAsia="en-GB"/>
              </w:rPr>
              <w:t>Voting is the core democratic act</w:t>
            </w:r>
          </w:p>
          <w:p w:rsidR="00EB383B" w:rsidRPr="00DB46E6" w:rsidRDefault="00EB383B" w:rsidP="001D6AD9">
            <w:pPr>
              <w:autoSpaceDE w:val="0"/>
              <w:autoSpaceDN w:val="0"/>
              <w:adjustRightInd w:val="0"/>
              <w:rPr>
                <w:lang w:eastAsia="en-GB"/>
              </w:rPr>
            </w:pPr>
          </w:p>
        </w:tc>
      </w:tr>
      <w:tr w:rsidR="00EB383B" w:rsidRPr="00DB46E6" w:rsidTr="001D6AD9">
        <w:tc>
          <w:tcPr>
            <w:tcW w:w="4261" w:type="dxa"/>
          </w:tcPr>
          <w:p w:rsidR="00EB383B" w:rsidRPr="00DB46E6" w:rsidRDefault="00EB383B" w:rsidP="001D6AD9">
            <w:pPr>
              <w:autoSpaceDE w:val="0"/>
              <w:autoSpaceDN w:val="0"/>
              <w:adjustRightInd w:val="0"/>
              <w:rPr>
                <w:lang w:eastAsia="en-GB"/>
              </w:rPr>
            </w:pPr>
            <w:r w:rsidRPr="00DB46E6">
              <w:rPr>
                <w:lang w:eastAsia="en-GB"/>
              </w:rPr>
              <w:t>Mistrust of media and politicians – less</w:t>
            </w:r>
          </w:p>
          <w:p w:rsidR="00EB383B" w:rsidRPr="00DB46E6" w:rsidRDefault="00EB383B" w:rsidP="001D6AD9">
            <w:pPr>
              <w:autoSpaceDE w:val="0"/>
              <w:autoSpaceDN w:val="0"/>
              <w:adjustRightInd w:val="0"/>
              <w:rPr>
                <w:lang w:eastAsia="en-GB"/>
              </w:rPr>
            </w:pPr>
            <w:r w:rsidRPr="00DB46E6">
              <w:rPr>
                <w:lang w:eastAsia="en-GB"/>
              </w:rPr>
              <w:t>likely to follow politics in the news</w:t>
            </w:r>
          </w:p>
          <w:p w:rsidR="00EB383B" w:rsidRPr="00DB46E6" w:rsidRDefault="00EB383B" w:rsidP="001D6AD9">
            <w:pPr>
              <w:autoSpaceDE w:val="0"/>
              <w:autoSpaceDN w:val="0"/>
              <w:adjustRightInd w:val="0"/>
              <w:rPr>
                <w:lang w:eastAsia="en-GB"/>
              </w:rPr>
            </w:pPr>
          </w:p>
        </w:tc>
        <w:tc>
          <w:tcPr>
            <w:tcW w:w="4261" w:type="dxa"/>
          </w:tcPr>
          <w:p w:rsidR="00EB383B" w:rsidRPr="00DB46E6" w:rsidRDefault="00EB383B" w:rsidP="001D6AD9">
            <w:pPr>
              <w:autoSpaceDE w:val="0"/>
              <w:autoSpaceDN w:val="0"/>
              <w:adjustRightInd w:val="0"/>
              <w:rPr>
                <w:lang w:eastAsia="en-GB"/>
              </w:rPr>
            </w:pPr>
            <w:r w:rsidRPr="00DB46E6">
              <w:rPr>
                <w:lang w:eastAsia="en-GB"/>
              </w:rPr>
              <w:t>Higher trust in leaders and media -</w:t>
            </w:r>
          </w:p>
          <w:p w:rsidR="00EB383B" w:rsidRPr="00DB46E6" w:rsidRDefault="00EB383B" w:rsidP="001D6AD9">
            <w:pPr>
              <w:autoSpaceDE w:val="0"/>
              <w:autoSpaceDN w:val="0"/>
              <w:adjustRightInd w:val="0"/>
              <w:rPr>
                <w:lang w:eastAsia="en-GB"/>
              </w:rPr>
            </w:pPr>
            <w:r w:rsidRPr="00DB46E6">
              <w:rPr>
                <w:lang w:eastAsia="en-GB"/>
              </w:rPr>
              <w:t>informed about issues and government, follows the news</w:t>
            </w:r>
          </w:p>
          <w:p w:rsidR="00EB383B" w:rsidRPr="00DB46E6" w:rsidRDefault="00EB383B" w:rsidP="001D6AD9">
            <w:pPr>
              <w:autoSpaceDE w:val="0"/>
              <w:autoSpaceDN w:val="0"/>
              <w:adjustRightInd w:val="0"/>
              <w:rPr>
                <w:lang w:eastAsia="en-GB"/>
              </w:rPr>
            </w:pPr>
          </w:p>
        </w:tc>
      </w:tr>
      <w:tr w:rsidR="00EB383B" w:rsidRPr="00DB46E6" w:rsidTr="001D6AD9">
        <w:tc>
          <w:tcPr>
            <w:tcW w:w="4261" w:type="dxa"/>
          </w:tcPr>
          <w:p w:rsidR="00EB383B" w:rsidRPr="00DB46E6" w:rsidRDefault="00EB383B" w:rsidP="001D6AD9">
            <w:pPr>
              <w:autoSpaceDE w:val="0"/>
              <w:autoSpaceDN w:val="0"/>
              <w:adjustRightInd w:val="0"/>
              <w:rPr>
                <w:lang w:eastAsia="en-GB"/>
              </w:rPr>
            </w:pPr>
            <w:r w:rsidRPr="00DB46E6">
              <w:rPr>
                <w:lang w:eastAsia="en-GB"/>
              </w:rPr>
              <w:t>Joins loose networks for social action –</w:t>
            </w:r>
          </w:p>
          <w:p w:rsidR="00EB383B" w:rsidRPr="00DB46E6" w:rsidRDefault="00EB383B" w:rsidP="001D6AD9">
            <w:pPr>
              <w:autoSpaceDE w:val="0"/>
              <w:autoSpaceDN w:val="0"/>
              <w:adjustRightInd w:val="0"/>
              <w:rPr>
                <w:lang w:eastAsia="en-GB"/>
              </w:rPr>
            </w:pPr>
            <w:r w:rsidRPr="00DB46E6">
              <w:rPr>
                <w:lang w:eastAsia="en-GB"/>
              </w:rPr>
              <w:t>communicates through digital media</w:t>
            </w:r>
          </w:p>
          <w:p w:rsidR="00EB383B" w:rsidRPr="00DB46E6" w:rsidRDefault="00EB383B" w:rsidP="001D6AD9">
            <w:pPr>
              <w:autoSpaceDE w:val="0"/>
              <w:autoSpaceDN w:val="0"/>
              <w:adjustRightInd w:val="0"/>
              <w:rPr>
                <w:lang w:eastAsia="en-GB"/>
              </w:rPr>
            </w:pPr>
          </w:p>
        </w:tc>
        <w:tc>
          <w:tcPr>
            <w:tcW w:w="4261" w:type="dxa"/>
          </w:tcPr>
          <w:p w:rsidR="00EB383B" w:rsidRPr="00DB46E6" w:rsidRDefault="00EB383B" w:rsidP="001D6AD9">
            <w:pPr>
              <w:autoSpaceDE w:val="0"/>
              <w:autoSpaceDN w:val="0"/>
              <w:adjustRightInd w:val="0"/>
              <w:rPr>
                <w:lang w:eastAsia="en-GB"/>
              </w:rPr>
            </w:pPr>
            <w:r w:rsidRPr="00DB46E6">
              <w:rPr>
                <w:lang w:eastAsia="en-GB"/>
              </w:rPr>
              <w:t>Joins social organizations, interest groups</w:t>
            </w:r>
          </w:p>
          <w:p w:rsidR="00EB383B" w:rsidRPr="00DB46E6" w:rsidRDefault="00EB383B" w:rsidP="001D6AD9">
            <w:pPr>
              <w:autoSpaceDE w:val="0"/>
              <w:autoSpaceDN w:val="0"/>
              <w:adjustRightInd w:val="0"/>
              <w:rPr>
                <w:lang w:eastAsia="en-GB"/>
              </w:rPr>
            </w:pPr>
            <w:r w:rsidRPr="00DB46E6">
              <w:rPr>
                <w:lang w:eastAsia="en-GB"/>
              </w:rPr>
              <w:t>and parties – communicates through mass</w:t>
            </w:r>
          </w:p>
          <w:p w:rsidR="00EB383B" w:rsidRPr="00DB46E6" w:rsidRDefault="00EB383B" w:rsidP="001D6AD9">
            <w:pPr>
              <w:autoSpaceDE w:val="0"/>
              <w:autoSpaceDN w:val="0"/>
              <w:adjustRightInd w:val="0"/>
              <w:rPr>
                <w:lang w:eastAsia="en-GB"/>
              </w:rPr>
            </w:pPr>
            <w:r w:rsidRPr="00DB46E6">
              <w:rPr>
                <w:lang w:eastAsia="en-GB"/>
              </w:rPr>
              <w:t>media</w:t>
            </w:r>
          </w:p>
          <w:p w:rsidR="00EB383B" w:rsidRPr="00DB46E6" w:rsidRDefault="00EB383B" w:rsidP="001D6AD9">
            <w:pPr>
              <w:autoSpaceDE w:val="0"/>
              <w:autoSpaceDN w:val="0"/>
              <w:adjustRightInd w:val="0"/>
              <w:rPr>
                <w:lang w:eastAsia="en-GB"/>
              </w:rPr>
            </w:pPr>
          </w:p>
        </w:tc>
      </w:tr>
    </w:tbl>
    <w:p w:rsidR="00EB383B" w:rsidRPr="00DB46E6" w:rsidRDefault="00EB383B" w:rsidP="00EB383B">
      <w:pPr>
        <w:autoSpaceDE w:val="0"/>
        <w:autoSpaceDN w:val="0"/>
        <w:adjustRightInd w:val="0"/>
        <w:rPr>
          <w:lang w:eastAsia="en-GB"/>
        </w:rPr>
      </w:pPr>
    </w:p>
    <w:p w:rsidR="00EB383B" w:rsidRPr="00DB46E6" w:rsidRDefault="00EB383B" w:rsidP="00EB383B">
      <w:pPr>
        <w:autoSpaceDE w:val="0"/>
        <w:autoSpaceDN w:val="0"/>
        <w:adjustRightInd w:val="0"/>
        <w:rPr>
          <w:bCs/>
          <w:lang w:eastAsia="en-GB"/>
        </w:rPr>
      </w:pPr>
      <w:r w:rsidRPr="00DB46E6">
        <w:rPr>
          <w:bCs/>
          <w:lang w:eastAsia="en-GB"/>
        </w:rPr>
        <w:t>Table 2: Generational Citizen Identity Differences in SOME Post Industrial Democracies</w:t>
      </w:r>
    </w:p>
    <w:p w:rsidR="00EB383B" w:rsidRPr="00DB46E6" w:rsidRDefault="00EB383B" w:rsidP="00EB383B">
      <w:r w:rsidRPr="00DB46E6">
        <w:br w:type="page"/>
      </w:r>
    </w:p>
    <w:p w:rsidR="00EB383B" w:rsidRPr="00DB46E6" w:rsidRDefault="00EB383B" w:rsidP="00EB383B">
      <w:r w:rsidRPr="00DB46E6">
        <w:lastRenderedPageBreak/>
        <w:t>Table 3</w:t>
      </w:r>
    </w:p>
    <w:p w:rsidR="00EB383B" w:rsidRPr="00DB46E6" w:rsidRDefault="00EB383B" w:rsidP="00EB383B"/>
    <w:p w:rsidR="00EB383B" w:rsidRPr="00DB46E6" w:rsidRDefault="00EB383B" w:rsidP="00EB383B">
      <w:pPr>
        <w:autoSpaceDE w:val="0"/>
        <w:autoSpaceDN w:val="0"/>
        <w:adjustRightInd w:val="0"/>
        <w:rPr>
          <w:b/>
          <w:bCs/>
          <w:lang w:eastAsia="en-GB"/>
        </w:rPr>
      </w:pPr>
      <w:r w:rsidRPr="00DB46E6">
        <w:rPr>
          <w:b/>
          <w:bCs/>
          <w:lang w:eastAsia="en-GB"/>
        </w:rPr>
        <w:t xml:space="preserve">AC Civic Learning Styles </w:t>
      </w:r>
      <w:r w:rsidRPr="00DB46E6">
        <w:rPr>
          <w:b/>
          <w:bCs/>
          <w:lang w:eastAsia="en-GB"/>
        </w:rPr>
        <w:tab/>
      </w:r>
      <w:r w:rsidRPr="00DB46E6">
        <w:rPr>
          <w:b/>
          <w:bCs/>
          <w:lang w:eastAsia="en-GB"/>
        </w:rPr>
        <w:tab/>
      </w:r>
      <w:r w:rsidRPr="00DB46E6">
        <w:rPr>
          <w:b/>
          <w:bCs/>
          <w:lang w:eastAsia="en-GB"/>
        </w:rPr>
        <w:tab/>
        <w:t>DC Civic Learning Styles</w:t>
      </w:r>
    </w:p>
    <w:p w:rsidR="00EB383B" w:rsidRPr="00DB46E6" w:rsidRDefault="00EB383B" w:rsidP="00EB383B">
      <w:pPr>
        <w:autoSpaceDE w:val="0"/>
        <w:autoSpaceDN w:val="0"/>
        <w:adjustRightInd w:val="0"/>
        <w:rPr>
          <w:b/>
          <w:bCs/>
          <w:lang w:eastAsia="en-GB"/>
        </w:rPr>
      </w:pPr>
    </w:p>
    <w:tbl>
      <w:tblPr>
        <w:tblStyle w:val="TableGrid"/>
        <w:tblW w:w="0" w:type="auto"/>
        <w:tblLook w:val="04A0"/>
      </w:tblPr>
      <w:tblGrid>
        <w:gridCol w:w="4261"/>
        <w:gridCol w:w="4261"/>
      </w:tblGrid>
      <w:tr w:rsidR="00EB383B" w:rsidRPr="00DB46E6" w:rsidTr="001D6AD9">
        <w:tc>
          <w:tcPr>
            <w:tcW w:w="4261" w:type="dxa"/>
          </w:tcPr>
          <w:p w:rsidR="00EB383B" w:rsidRPr="00DB46E6" w:rsidRDefault="00EB383B" w:rsidP="001D6AD9">
            <w:pPr>
              <w:autoSpaceDE w:val="0"/>
              <w:autoSpaceDN w:val="0"/>
              <w:adjustRightInd w:val="0"/>
              <w:rPr>
                <w:lang w:eastAsia="en-GB"/>
              </w:rPr>
            </w:pPr>
            <w:r w:rsidRPr="00DB46E6">
              <w:rPr>
                <w:lang w:eastAsia="en-GB"/>
              </w:rPr>
              <w:t>Interactive, project based, peer-to-peer</w:t>
            </w:r>
          </w:p>
          <w:p w:rsidR="00EB383B" w:rsidRPr="00DB46E6" w:rsidRDefault="00EB383B" w:rsidP="001D6AD9">
            <w:pPr>
              <w:autoSpaceDE w:val="0"/>
              <w:autoSpaceDN w:val="0"/>
              <w:adjustRightInd w:val="0"/>
              <w:rPr>
                <w:lang w:eastAsia="en-GB"/>
              </w:rPr>
            </w:pPr>
            <w:r w:rsidRPr="00DB46E6">
              <w:rPr>
                <w:lang w:eastAsia="en-GB"/>
              </w:rPr>
              <w:t>networked information sharing</w:t>
            </w:r>
          </w:p>
          <w:p w:rsidR="00EB383B" w:rsidRPr="00DB46E6" w:rsidRDefault="00EB383B" w:rsidP="001D6AD9">
            <w:pPr>
              <w:autoSpaceDE w:val="0"/>
              <w:autoSpaceDN w:val="0"/>
              <w:adjustRightInd w:val="0"/>
              <w:rPr>
                <w:b/>
                <w:bCs/>
                <w:lang w:eastAsia="en-GB"/>
              </w:rPr>
            </w:pPr>
          </w:p>
        </w:tc>
        <w:tc>
          <w:tcPr>
            <w:tcW w:w="4261" w:type="dxa"/>
          </w:tcPr>
          <w:p w:rsidR="00EB383B" w:rsidRPr="00DB46E6" w:rsidRDefault="00EB383B" w:rsidP="001D6AD9">
            <w:pPr>
              <w:autoSpaceDE w:val="0"/>
              <w:autoSpaceDN w:val="0"/>
              <w:adjustRightInd w:val="0"/>
              <w:rPr>
                <w:lang w:eastAsia="en-GB"/>
              </w:rPr>
            </w:pPr>
            <w:r w:rsidRPr="00DB46E6">
              <w:rPr>
                <w:lang w:eastAsia="en-GB"/>
              </w:rPr>
              <w:t>Authoritative, text-based one-way</w:t>
            </w:r>
          </w:p>
          <w:p w:rsidR="00EB383B" w:rsidRPr="00DB46E6" w:rsidRDefault="00EB383B" w:rsidP="001D6AD9">
            <w:pPr>
              <w:autoSpaceDE w:val="0"/>
              <w:autoSpaceDN w:val="0"/>
              <w:adjustRightInd w:val="0"/>
              <w:rPr>
                <w:lang w:eastAsia="en-GB"/>
              </w:rPr>
            </w:pPr>
            <w:r w:rsidRPr="00DB46E6">
              <w:rPr>
                <w:lang w:eastAsia="en-GB"/>
              </w:rPr>
              <w:t>knowledge transmission to individuals</w:t>
            </w:r>
          </w:p>
          <w:p w:rsidR="00EB383B" w:rsidRPr="00DB46E6" w:rsidRDefault="00EB383B" w:rsidP="001D6AD9">
            <w:pPr>
              <w:autoSpaceDE w:val="0"/>
              <w:autoSpaceDN w:val="0"/>
              <w:adjustRightInd w:val="0"/>
              <w:rPr>
                <w:b/>
                <w:bCs/>
                <w:lang w:eastAsia="en-GB"/>
              </w:rPr>
            </w:pPr>
          </w:p>
        </w:tc>
      </w:tr>
      <w:tr w:rsidR="00EB383B" w:rsidRPr="00DB46E6" w:rsidTr="001D6AD9">
        <w:tc>
          <w:tcPr>
            <w:tcW w:w="4261" w:type="dxa"/>
          </w:tcPr>
          <w:p w:rsidR="00EB383B" w:rsidRPr="00DB46E6" w:rsidRDefault="00EB383B" w:rsidP="001D6AD9">
            <w:pPr>
              <w:autoSpaceDE w:val="0"/>
              <w:autoSpaceDN w:val="0"/>
              <w:adjustRightInd w:val="0"/>
              <w:rPr>
                <w:b/>
                <w:bCs/>
                <w:lang w:eastAsia="en-GB"/>
              </w:rPr>
            </w:pPr>
            <w:r w:rsidRPr="00DB46E6">
              <w:rPr>
                <w:lang w:eastAsia="en-GB"/>
              </w:rPr>
              <w:t>Participatory media creation</w:t>
            </w:r>
          </w:p>
        </w:tc>
        <w:tc>
          <w:tcPr>
            <w:tcW w:w="4261" w:type="dxa"/>
          </w:tcPr>
          <w:p w:rsidR="00EB383B" w:rsidRPr="00DB46E6" w:rsidRDefault="00EB383B" w:rsidP="001D6AD9">
            <w:pPr>
              <w:autoSpaceDE w:val="0"/>
              <w:autoSpaceDN w:val="0"/>
              <w:adjustRightInd w:val="0"/>
              <w:rPr>
                <w:lang w:eastAsia="en-GB"/>
              </w:rPr>
            </w:pPr>
            <w:r w:rsidRPr="00DB46E6">
              <w:rPr>
                <w:lang w:eastAsia="en-GB"/>
              </w:rPr>
              <w:t>Passive media consumption</w:t>
            </w:r>
          </w:p>
          <w:p w:rsidR="00EB383B" w:rsidRPr="00DB46E6" w:rsidRDefault="00EB383B" w:rsidP="001D6AD9">
            <w:pPr>
              <w:autoSpaceDE w:val="0"/>
              <w:autoSpaceDN w:val="0"/>
              <w:adjustRightInd w:val="0"/>
              <w:rPr>
                <w:b/>
                <w:bCs/>
                <w:lang w:eastAsia="en-GB"/>
              </w:rPr>
            </w:pPr>
          </w:p>
        </w:tc>
      </w:tr>
      <w:tr w:rsidR="00EB383B" w:rsidRPr="00DB46E6" w:rsidTr="001D6AD9">
        <w:tc>
          <w:tcPr>
            <w:tcW w:w="4261" w:type="dxa"/>
          </w:tcPr>
          <w:p w:rsidR="00EB383B" w:rsidRPr="00DB46E6" w:rsidRDefault="00EB383B" w:rsidP="001D6AD9">
            <w:pPr>
              <w:autoSpaceDE w:val="0"/>
              <w:autoSpaceDN w:val="0"/>
              <w:adjustRightInd w:val="0"/>
              <w:rPr>
                <w:lang w:eastAsia="en-GB"/>
              </w:rPr>
            </w:pPr>
            <w:r w:rsidRPr="00DB46E6">
              <w:rPr>
                <w:lang w:eastAsia="en-GB"/>
              </w:rPr>
              <w:t>Preference for democratic environments –</w:t>
            </w:r>
          </w:p>
          <w:p w:rsidR="00EB383B" w:rsidRPr="00DB46E6" w:rsidRDefault="00EB383B" w:rsidP="001D6AD9">
            <w:pPr>
              <w:autoSpaceDE w:val="0"/>
              <w:autoSpaceDN w:val="0"/>
              <w:adjustRightInd w:val="0"/>
              <w:rPr>
                <w:lang w:eastAsia="en-GB"/>
              </w:rPr>
            </w:pPr>
            <w:r w:rsidRPr="00DB46E6">
              <w:rPr>
                <w:lang w:eastAsia="en-GB"/>
              </w:rPr>
              <w:t>learners participate in creating content and</w:t>
            </w:r>
          </w:p>
          <w:p w:rsidR="00EB383B" w:rsidRPr="00DB46E6" w:rsidRDefault="00EB383B" w:rsidP="001D6AD9">
            <w:pPr>
              <w:autoSpaceDE w:val="0"/>
              <w:autoSpaceDN w:val="0"/>
              <w:adjustRightInd w:val="0"/>
              <w:rPr>
                <w:lang w:eastAsia="en-GB"/>
              </w:rPr>
            </w:pPr>
            <w:r w:rsidRPr="00DB46E6">
              <w:rPr>
                <w:lang w:eastAsia="en-GB"/>
              </w:rPr>
              <w:t>assessing credibility</w:t>
            </w:r>
          </w:p>
          <w:p w:rsidR="00EB383B" w:rsidRPr="00DB46E6" w:rsidRDefault="00EB383B" w:rsidP="001D6AD9">
            <w:pPr>
              <w:autoSpaceDE w:val="0"/>
              <w:autoSpaceDN w:val="0"/>
              <w:adjustRightInd w:val="0"/>
              <w:rPr>
                <w:b/>
                <w:bCs/>
                <w:lang w:eastAsia="en-GB"/>
              </w:rPr>
            </w:pPr>
          </w:p>
        </w:tc>
        <w:tc>
          <w:tcPr>
            <w:tcW w:w="4261" w:type="dxa"/>
          </w:tcPr>
          <w:p w:rsidR="00EB383B" w:rsidRPr="00DB46E6" w:rsidRDefault="00EB383B" w:rsidP="001D6AD9">
            <w:pPr>
              <w:autoSpaceDE w:val="0"/>
              <w:autoSpaceDN w:val="0"/>
              <w:adjustRightInd w:val="0"/>
              <w:rPr>
                <w:lang w:eastAsia="en-GB"/>
              </w:rPr>
            </w:pPr>
            <w:r w:rsidRPr="00DB46E6">
              <w:rPr>
                <w:lang w:eastAsia="en-GB"/>
              </w:rPr>
              <w:t>Knowledge and skills and assessed by</w:t>
            </w:r>
          </w:p>
          <w:p w:rsidR="00EB383B" w:rsidRPr="00DB46E6" w:rsidRDefault="00EB383B" w:rsidP="001D6AD9">
            <w:pPr>
              <w:autoSpaceDE w:val="0"/>
              <w:autoSpaceDN w:val="0"/>
              <w:adjustRightInd w:val="0"/>
              <w:rPr>
                <w:lang w:eastAsia="en-GB"/>
              </w:rPr>
            </w:pPr>
            <w:r w:rsidRPr="00DB46E6">
              <w:rPr>
                <w:lang w:eastAsia="en-GB"/>
              </w:rPr>
              <w:t>external standards – little learner content</w:t>
            </w:r>
          </w:p>
          <w:p w:rsidR="00EB383B" w:rsidRPr="00DB46E6" w:rsidRDefault="00EB383B" w:rsidP="001D6AD9">
            <w:pPr>
              <w:autoSpaceDE w:val="0"/>
              <w:autoSpaceDN w:val="0"/>
              <w:adjustRightInd w:val="0"/>
              <w:rPr>
                <w:lang w:eastAsia="en-GB"/>
              </w:rPr>
            </w:pPr>
            <w:r w:rsidRPr="00DB46E6">
              <w:rPr>
                <w:lang w:eastAsia="en-GB"/>
              </w:rPr>
              <w:t>creation or peer assessment</w:t>
            </w:r>
          </w:p>
          <w:p w:rsidR="00EB383B" w:rsidRPr="00DB46E6" w:rsidRDefault="00EB383B" w:rsidP="001D6AD9">
            <w:pPr>
              <w:autoSpaceDE w:val="0"/>
              <w:autoSpaceDN w:val="0"/>
              <w:adjustRightInd w:val="0"/>
              <w:rPr>
                <w:b/>
                <w:bCs/>
                <w:lang w:eastAsia="en-GB"/>
              </w:rPr>
            </w:pPr>
          </w:p>
        </w:tc>
      </w:tr>
    </w:tbl>
    <w:p w:rsidR="00EB383B" w:rsidRPr="00DB46E6" w:rsidRDefault="00EB383B" w:rsidP="00EB383B">
      <w:pPr>
        <w:autoSpaceDE w:val="0"/>
        <w:autoSpaceDN w:val="0"/>
        <w:adjustRightInd w:val="0"/>
        <w:rPr>
          <w:bCs/>
          <w:lang w:eastAsia="en-GB"/>
        </w:rPr>
      </w:pPr>
      <w:r w:rsidRPr="00DB46E6">
        <w:rPr>
          <w:bCs/>
          <w:lang w:eastAsia="en-GB"/>
        </w:rPr>
        <w:t>Table 3: Civic Learning Styles and Citizen Identity</w:t>
      </w:r>
    </w:p>
    <w:p w:rsidR="00EB383B" w:rsidRDefault="00EB383B" w:rsidP="00EB383B"/>
    <w:p w:rsidR="00EB383B" w:rsidRDefault="00EB383B"/>
    <w:sectPr w:rsidR="00EB383B" w:rsidSect="009A26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77E62"/>
    <w:multiLevelType w:val="hybridMultilevel"/>
    <w:tmpl w:val="AE0EE75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compat/>
  <w:rsids>
    <w:rsidRoot w:val="00362BEF"/>
    <w:rsid w:val="00362BEF"/>
    <w:rsid w:val="009A2653"/>
    <w:rsid w:val="00AC5AC7"/>
    <w:rsid w:val="00EB38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BEF"/>
    <w:rPr>
      <w:sz w:val="24"/>
      <w:szCs w:val="24"/>
      <w:lang w:eastAsia="en-US"/>
    </w:rPr>
  </w:style>
  <w:style w:type="paragraph" w:styleId="Heading1">
    <w:name w:val="heading 1"/>
    <w:basedOn w:val="Normal"/>
    <w:next w:val="Normal"/>
    <w:link w:val="Heading1Char"/>
    <w:uiPriority w:val="99"/>
    <w:qFormat/>
    <w:rsid w:val="00362BEF"/>
    <w:pPr>
      <w:keepNext/>
      <w:spacing w:before="240" w:after="60"/>
      <w:outlineLvl w:val="0"/>
    </w:pPr>
    <w:rPr>
      <w:rFonts w:ascii="Arial" w:hAnsi="Arial"/>
      <w:b/>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2BEF"/>
    <w:rPr>
      <w:rFonts w:ascii="Arial" w:hAnsi="Arial"/>
      <w:b/>
      <w:kern w:val="32"/>
      <w:sz w:val="32"/>
      <w:szCs w:val="32"/>
      <w:lang w:val="en-AU" w:eastAsia="en-US"/>
    </w:rPr>
  </w:style>
  <w:style w:type="character" w:styleId="Hyperlink">
    <w:name w:val="Hyperlink"/>
    <w:basedOn w:val="DefaultParagraphFont"/>
    <w:rsid w:val="00362BEF"/>
    <w:rPr>
      <w:color w:val="0000FF" w:themeColor="hyperlink"/>
      <w:u w:val="single"/>
    </w:rPr>
  </w:style>
  <w:style w:type="character" w:customStyle="1" w:styleId="bodycopy1">
    <w:name w:val="bodycopy1"/>
    <w:basedOn w:val="DefaultParagraphFont"/>
    <w:uiPriority w:val="99"/>
    <w:rsid w:val="00362BEF"/>
    <w:rPr>
      <w:rFonts w:ascii="Verdana" w:hAnsi="Verdana" w:cs="Times New Roman" w:hint="default"/>
      <w:color w:val="000000"/>
      <w:sz w:val="17"/>
    </w:rPr>
  </w:style>
  <w:style w:type="character" w:customStyle="1" w:styleId="pagetitle1">
    <w:name w:val="pagetitle1"/>
    <w:basedOn w:val="DefaultParagraphFont"/>
    <w:uiPriority w:val="99"/>
    <w:rsid w:val="00362BEF"/>
    <w:rPr>
      <w:rFonts w:ascii="Arial" w:hAnsi="Arial" w:cs="Arial" w:hint="default"/>
      <w:color w:val="000000"/>
      <w:sz w:val="27"/>
    </w:rPr>
  </w:style>
  <w:style w:type="paragraph" w:customStyle="1" w:styleId="bodytext1">
    <w:name w:val="bodytext1"/>
    <w:basedOn w:val="Normal"/>
    <w:uiPriority w:val="99"/>
    <w:rsid w:val="00362BEF"/>
    <w:pPr>
      <w:spacing w:before="120" w:after="100" w:afterAutospacing="1"/>
      <w:jc w:val="both"/>
    </w:pPr>
    <w:rPr>
      <w:rFonts w:ascii="Arial" w:hAnsi="Arial" w:cs="Arial"/>
      <w:sz w:val="16"/>
      <w:szCs w:val="16"/>
      <w:lang w:eastAsia="en-GB"/>
    </w:rPr>
  </w:style>
  <w:style w:type="character" w:styleId="CommentReference">
    <w:name w:val="annotation reference"/>
    <w:basedOn w:val="DefaultParagraphFont"/>
    <w:rsid w:val="00362BEF"/>
    <w:rPr>
      <w:sz w:val="16"/>
      <w:szCs w:val="16"/>
    </w:rPr>
  </w:style>
  <w:style w:type="character" w:customStyle="1" w:styleId="journal7">
    <w:name w:val="journal7"/>
    <w:basedOn w:val="DefaultParagraphFont"/>
    <w:rsid w:val="00362BEF"/>
    <w:rPr>
      <w:i/>
      <w:iCs/>
    </w:rPr>
  </w:style>
  <w:style w:type="paragraph" w:styleId="ListParagraph">
    <w:name w:val="List Paragraph"/>
    <w:basedOn w:val="Normal"/>
    <w:uiPriority w:val="34"/>
    <w:qFormat/>
    <w:rsid w:val="00EB383B"/>
    <w:pPr>
      <w:ind w:left="720"/>
      <w:contextualSpacing/>
    </w:pPr>
  </w:style>
  <w:style w:type="table" w:styleId="TableGrid">
    <w:name w:val="Table Grid"/>
    <w:basedOn w:val="TableNormal"/>
    <w:rsid w:val="00EB3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ceecdya.edu.au/mceecdya/nap_civics_and_citizenship_2007_yrs6_and_10_report,26602.html" TargetMode="External"/><Relationship Id="rId3" Type="http://schemas.openxmlformats.org/officeDocument/2006/relationships/settings" Target="settings.xml"/><Relationship Id="rId7" Type="http://schemas.openxmlformats.org/officeDocument/2006/relationships/hyperlink" Target="http://www.civicyouth.org/quick-facts/2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un.ac.uk/research/nyc" TargetMode="External"/><Relationship Id="rId11" Type="http://schemas.openxmlformats.org/officeDocument/2006/relationships/fontTable" Target="fontTable.xml"/><Relationship Id="rId5" Type="http://schemas.openxmlformats.org/officeDocument/2006/relationships/hyperlink" Target="mailto:ian.davies@york.ac.uk" TargetMode="External"/><Relationship Id="rId10" Type="http://schemas.openxmlformats.org/officeDocument/2006/relationships/hyperlink" Target="http://news.bbc.co.uk/1/hi/education/3634292.stm" TargetMode="External"/><Relationship Id="rId4" Type="http://schemas.openxmlformats.org/officeDocument/2006/relationships/webSettings" Target="webSettings.xml"/><Relationship Id="rId9" Type="http://schemas.openxmlformats.org/officeDocument/2006/relationships/hyperlink" Target="http://www.acer.edu.au/a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4462</Words>
  <Characters>25434</Characters>
  <Application>Microsoft Office Word</Application>
  <DocSecurity>0</DocSecurity>
  <Lines>211</Lines>
  <Paragraphs>59</Paragraphs>
  <ScaleCrop>false</ScaleCrop>
  <Company>The University of York</Company>
  <LinksUpToDate>false</LinksUpToDate>
  <CharactersWithSpaces>29837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id5</dc:creator>
  <cp:keywords/>
  <dc:description/>
  <cp:lastModifiedBy>id5</cp:lastModifiedBy>
  <cp:revision>2</cp:revision>
  <dcterms:created xsi:type="dcterms:W3CDTF">2011-10-13T14:54:00Z</dcterms:created>
  <dcterms:modified xsi:type="dcterms:W3CDTF">2011-10-13T14:54:00Z</dcterms:modified>
</cp:coreProperties>
</file>