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BD442" w14:textId="7F041065" w:rsidR="00CF143A" w:rsidRPr="00F61173" w:rsidRDefault="00E21B7A" w:rsidP="00252B1A">
      <w:pPr>
        <w:pStyle w:val="Title1"/>
        <w:jc w:val="both"/>
        <w:rPr>
          <w:lang w:val="en-US"/>
        </w:rPr>
      </w:pPr>
      <w:r w:rsidRPr="00F61173">
        <w:rPr>
          <w:lang w:val="en-US"/>
        </w:rPr>
        <w:t>Selective</w:t>
      </w:r>
      <w:r w:rsidR="00733B6B" w:rsidRPr="00F61173">
        <w:rPr>
          <w:lang w:val="en-US"/>
        </w:rPr>
        <w:t xml:space="preserve"> </w:t>
      </w:r>
      <w:r w:rsidR="00CF6557" w:rsidRPr="00F61173">
        <w:rPr>
          <w:lang w:val="en-US"/>
        </w:rPr>
        <w:t>Oxidations</w:t>
      </w:r>
      <w:r w:rsidR="00374C4B" w:rsidRPr="00F61173">
        <w:rPr>
          <w:lang w:val="en-US"/>
        </w:rPr>
        <w:t xml:space="preserve"> of Toluenes and Benzyl Alcohols</w:t>
      </w:r>
      <w:r w:rsidR="00733B6B" w:rsidRPr="00F61173">
        <w:rPr>
          <w:lang w:val="en-US"/>
        </w:rPr>
        <w:t xml:space="preserve"> by an Unspecific Peroxygenase (UPO)</w:t>
      </w:r>
    </w:p>
    <w:p w14:paraId="3E2AC2DD" w14:textId="14E4D6FD" w:rsidR="00CF143A" w:rsidRPr="00F61173" w:rsidRDefault="00BB14BC" w:rsidP="00CF143A">
      <w:pPr>
        <w:pStyle w:val="Authors"/>
      </w:pPr>
      <w:proofErr w:type="spellStart"/>
      <w:r w:rsidRPr="00F61173">
        <w:t>Balázs</w:t>
      </w:r>
      <w:proofErr w:type="spellEnd"/>
      <w:r w:rsidRPr="00F61173">
        <w:t xml:space="preserve"> </w:t>
      </w:r>
      <w:proofErr w:type="spellStart"/>
      <w:r w:rsidRPr="00F61173">
        <w:t>Pogrányi</w:t>
      </w:r>
      <w:proofErr w:type="spellEnd"/>
      <w:proofErr w:type="gramStart"/>
      <w:r w:rsidRPr="00F61173">
        <w:t>,</w:t>
      </w:r>
      <w:r w:rsidRPr="00F61173">
        <w:rPr>
          <w:vertAlign w:val="superscript"/>
        </w:rPr>
        <w:t>[</w:t>
      </w:r>
      <w:proofErr w:type="gramEnd"/>
      <w:r w:rsidRPr="00F61173">
        <w:rPr>
          <w:vertAlign w:val="superscript"/>
        </w:rPr>
        <w:t>a]</w:t>
      </w:r>
      <w:r w:rsidRPr="00F61173">
        <w:t xml:space="preserve"> Tamara </w:t>
      </w:r>
      <w:proofErr w:type="spellStart"/>
      <w:r w:rsidRPr="00F61173">
        <w:t>Mielke</w:t>
      </w:r>
      <w:proofErr w:type="spellEnd"/>
      <w:r w:rsidRPr="00F61173">
        <w:t>,</w:t>
      </w:r>
      <w:r w:rsidRPr="00F61173">
        <w:rPr>
          <w:vertAlign w:val="superscript"/>
        </w:rPr>
        <w:t>[a]</w:t>
      </w:r>
      <w:r w:rsidRPr="00F61173">
        <w:t xml:space="preserve"> Jared Cartwright,</w:t>
      </w:r>
      <w:r w:rsidRPr="00F61173">
        <w:rPr>
          <w:vertAlign w:val="superscript"/>
        </w:rPr>
        <w:t>[b]</w:t>
      </w:r>
      <w:r w:rsidRPr="00F61173">
        <w:t xml:space="preserve"> William P. Unsworth</w:t>
      </w:r>
      <w:r w:rsidRPr="00F61173">
        <w:rPr>
          <w:vertAlign w:val="superscript"/>
        </w:rPr>
        <w:t>[a]</w:t>
      </w:r>
      <w:r w:rsidRPr="00F61173">
        <w:t>* and Gideon Grogan</w:t>
      </w:r>
      <w:r w:rsidRPr="00F61173">
        <w:rPr>
          <w:vertAlign w:val="superscript"/>
        </w:rPr>
        <w:t>[a]</w:t>
      </w:r>
      <w:r w:rsidRPr="00F61173">
        <w:t>*</w:t>
      </w:r>
    </w:p>
    <w:p w14:paraId="6E46D170" w14:textId="0C7AA8C8" w:rsidR="00CF143A" w:rsidRPr="00F61173" w:rsidRDefault="00CF143A" w:rsidP="00CF143A">
      <w:pPr>
        <w:pStyle w:val="Adress"/>
        <w:pBdr>
          <w:top w:val="single" w:sz="4" w:space="1" w:color="000000"/>
        </w:pBdr>
        <w:rPr>
          <w:lang w:val="en-GB"/>
        </w:rPr>
      </w:pPr>
      <w:r w:rsidRPr="00F61173">
        <w:rPr>
          <w:lang w:val="en-GB"/>
        </w:rPr>
        <w:t>[a]</w:t>
      </w:r>
      <w:r w:rsidRPr="00F61173">
        <w:rPr>
          <w:lang w:val="en-GB"/>
        </w:rPr>
        <w:tab/>
      </w:r>
      <w:r w:rsidR="00CE1491" w:rsidRPr="00F61173">
        <w:rPr>
          <w:lang w:val="en-GB"/>
        </w:rPr>
        <w:t>Dr</w:t>
      </w:r>
      <w:r w:rsidR="00BB14BC" w:rsidRPr="00F61173">
        <w:rPr>
          <w:lang w:val="en-GB"/>
        </w:rPr>
        <w:t xml:space="preserve"> B. </w:t>
      </w:r>
      <w:proofErr w:type="spellStart"/>
      <w:r w:rsidR="00BB14BC" w:rsidRPr="00F61173">
        <w:rPr>
          <w:lang w:val="en-GB"/>
        </w:rPr>
        <w:t>Pogrányi</w:t>
      </w:r>
      <w:proofErr w:type="spellEnd"/>
      <w:r w:rsidR="00BB14BC" w:rsidRPr="00F61173">
        <w:rPr>
          <w:lang w:val="en-GB"/>
        </w:rPr>
        <w:t>, Dr T</w:t>
      </w:r>
      <w:r w:rsidR="00B27F5E" w:rsidRPr="00F61173">
        <w:rPr>
          <w:lang w:val="en-GB"/>
        </w:rPr>
        <w:t>.</w:t>
      </w:r>
      <w:r w:rsidR="00BB14BC" w:rsidRPr="00F61173">
        <w:rPr>
          <w:lang w:val="en-GB"/>
        </w:rPr>
        <w:t xml:space="preserve"> Mielke, Dr W. P. Unsworth, Prof G. Grogan</w:t>
      </w:r>
      <w:r w:rsidRPr="00F61173">
        <w:rPr>
          <w:lang w:val="en-GB"/>
        </w:rPr>
        <w:br/>
        <w:t>Department</w:t>
      </w:r>
      <w:r w:rsidR="00BB14BC" w:rsidRPr="00F61173">
        <w:rPr>
          <w:lang w:val="en-GB"/>
        </w:rPr>
        <w:t xml:space="preserve"> of Chemistry</w:t>
      </w:r>
      <w:r w:rsidRPr="00F61173">
        <w:rPr>
          <w:lang w:val="en-GB"/>
        </w:rPr>
        <w:br/>
      </w:r>
      <w:r w:rsidR="00BB14BC" w:rsidRPr="00F61173">
        <w:rPr>
          <w:lang w:val="en-GB"/>
        </w:rPr>
        <w:t>University of York</w:t>
      </w:r>
      <w:r w:rsidRPr="00F61173">
        <w:rPr>
          <w:lang w:val="en-GB"/>
        </w:rPr>
        <w:br/>
      </w:r>
      <w:r w:rsidR="00BB14BC" w:rsidRPr="00F61173">
        <w:rPr>
          <w:lang w:val="en-GB"/>
        </w:rPr>
        <w:t>Heslington, York, YO10 5DD (UK)</w:t>
      </w:r>
      <w:r w:rsidRPr="00F61173">
        <w:rPr>
          <w:lang w:val="en-GB"/>
        </w:rPr>
        <w:br/>
        <w:t xml:space="preserve">E-mail: </w:t>
      </w:r>
      <w:hyperlink r:id="rId9" w:history="1">
        <w:r w:rsidR="00BB14BC" w:rsidRPr="00F61173">
          <w:rPr>
            <w:rStyle w:val="Hyperlink"/>
            <w:color w:val="auto"/>
            <w:u w:val="none"/>
            <w:lang w:val="en-US"/>
          </w:rPr>
          <w:t>william.unsworth@york.ac.uk</w:t>
        </w:r>
      </w:hyperlink>
      <w:r w:rsidR="00BB14BC" w:rsidRPr="00F61173">
        <w:rPr>
          <w:lang w:val="en-US"/>
        </w:rPr>
        <w:t>, gideon.grogan@york.ac.uk</w:t>
      </w:r>
    </w:p>
    <w:p w14:paraId="1D9EAA96" w14:textId="77777777" w:rsidR="00BB14BC" w:rsidRPr="00F61173" w:rsidRDefault="00CF143A" w:rsidP="00CF143A">
      <w:pPr>
        <w:pStyle w:val="Adress"/>
        <w:rPr>
          <w:lang w:val="en-GB"/>
        </w:rPr>
      </w:pPr>
      <w:r w:rsidRPr="00F61173">
        <w:rPr>
          <w:lang w:val="en-GB"/>
        </w:rPr>
        <w:t>[b]</w:t>
      </w:r>
      <w:r w:rsidRPr="00F61173">
        <w:rPr>
          <w:lang w:val="en-GB"/>
        </w:rPr>
        <w:tab/>
      </w:r>
      <w:r w:rsidR="00BB14BC" w:rsidRPr="00F61173">
        <w:rPr>
          <w:lang w:val="en-GB"/>
        </w:rPr>
        <w:t>Dr J. Cartwright</w:t>
      </w:r>
      <w:r w:rsidRPr="00F61173">
        <w:rPr>
          <w:lang w:val="en-GB"/>
        </w:rPr>
        <w:br/>
      </w:r>
      <w:r w:rsidR="00BB14BC" w:rsidRPr="00F61173">
        <w:rPr>
          <w:lang w:val="en-GB"/>
        </w:rPr>
        <w:t>Department of Biology</w:t>
      </w:r>
      <w:r w:rsidR="00BB14BC" w:rsidRPr="00F61173">
        <w:rPr>
          <w:lang w:val="en-GB"/>
        </w:rPr>
        <w:br/>
        <w:t>University of York</w:t>
      </w:r>
      <w:r w:rsidR="00BB14BC" w:rsidRPr="00F61173">
        <w:rPr>
          <w:lang w:val="en-GB"/>
        </w:rPr>
        <w:br/>
        <w:t>Heslington, York, YO10 5DD (UK)</w:t>
      </w:r>
    </w:p>
    <w:p w14:paraId="2CA368A5" w14:textId="5F4C1B6D" w:rsidR="00CF143A" w:rsidRPr="00F61173" w:rsidRDefault="00CF143A" w:rsidP="00CF143A">
      <w:pPr>
        <w:pStyle w:val="Footnote"/>
        <w:spacing w:after="360"/>
        <w:rPr>
          <w:color w:val="FF0000"/>
        </w:rPr>
      </w:pPr>
      <w:r w:rsidRPr="00F61173">
        <w:tab/>
        <w:t>Supporting information for this article is given via a link at the end of the document.</w:t>
      </w:r>
    </w:p>
    <w:p w14:paraId="50BE1B99" w14:textId="77777777" w:rsidR="006D4F77" w:rsidRPr="00F61173" w:rsidRDefault="006D4F77" w:rsidP="006D4F77">
      <w:pPr>
        <w:pStyle w:val="Dedication"/>
        <w:rPr>
          <w:lang w:val="en-US"/>
        </w:rPr>
        <w:sectPr w:rsidR="006D4F77" w:rsidRPr="00F61173" w:rsidSect="000B31AE">
          <w:headerReference w:type="even" r:id="rId10"/>
          <w:headerReference w:type="default" r:id="rId11"/>
          <w:footerReference w:type="even" r:id="rId12"/>
          <w:footerReference w:type="default" r:id="rId13"/>
          <w:headerReference w:type="first" r:id="rId14"/>
          <w:footerReference w:type="first" r:id="rId15"/>
          <w:pgSz w:w="11906" w:h="16838" w:code="9"/>
          <w:pgMar w:top="1134" w:right="936" w:bottom="1134" w:left="936" w:header="1021" w:footer="0" w:gutter="0"/>
          <w:cols w:space="425"/>
          <w:docGrid w:linePitch="360"/>
        </w:sectPr>
      </w:pPr>
    </w:p>
    <w:p w14:paraId="2835A7E2" w14:textId="6E625269" w:rsidR="00CF143A" w:rsidRPr="00F61173" w:rsidRDefault="00CF143A" w:rsidP="00CF143A">
      <w:pPr>
        <w:pStyle w:val="Abstract"/>
      </w:pPr>
      <w:r w:rsidRPr="00F61173">
        <w:rPr>
          <w:b/>
          <w:lang w:val="en-US"/>
        </w:rPr>
        <w:t>Abstract:</w:t>
      </w:r>
      <w:r w:rsidRPr="00F61173">
        <w:rPr>
          <w:lang w:val="en-US"/>
        </w:rPr>
        <w:t xml:space="preserve"> </w:t>
      </w:r>
      <w:r w:rsidR="00BB14BC" w:rsidRPr="00F61173">
        <w:rPr>
          <w:lang w:val="en-US"/>
        </w:rPr>
        <w:t xml:space="preserve">Unspecific Peroxygenases (UPOs) have emerged as robust biocatalysts for </w:t>
      </w:r>
      <w:r w:rsidR="00E21B7A" w:rsidRPr="00F61173">
        <w:rPr>
          <w:lang w:val="en-US"/>
        </w:rPr>
        <w:t xml:space="preserve">selective </w:t>
      </w:r>
      <w:r w:rsidR="00BB14BC" w:rsidRPr="00F61173">
        <w:rPr>
          <w:lang w:val="en-US"/>
        </w:rPr>
        <w:t>oxygenation reactions, as they are easily produced at scale and require only hydrogen peroxide as the external oxidant. UPOs can catalyze the oxygenation of the primary benzylic carbons of toluenes to give alcohol, aldehyde and carboxylic acid products. They can also catalyze hydroxylation at the benzylic position of ethylbenzenes, and the subsequent oxidation of the secondary alcohols to ketones. In this study, we have investigated factors that affect the balance of products</w:t>
      </w:r>
      <w:r w:rsidR="00F03BBC" w:rsidRPr="00F61173">
        <w:rPr>
          <w:lang w:val="en-US"/>
        </w:rPr>
        <w:t xml:space="preserve"> in</w:t>
      </w:r>
      <w:r w:rsidR="00BB14BC" w:rsidRPr="00F61173">
        <w:rPr>
          <w:lang w:val="en-US"/>
        </w:rPr>
        <w:t xml:space="preserve"> </w:t>
      </w:r>
      <w:r w:rsidR="002603ED" w:rsidRPr="00F61173">
        <w:rPr>
          <w:lang w:val="en-US"/>
        </w:rPr>
        <w:t>UPO-catalyzed</w:t>
      </w:r>
      <w:r w:rsidR="00BB14BC" w:rsidRPr="00F61173">
        <w:rPr>
          <w:lang w:val="en-US"/>
        </w:rPr>
        <w:t xml:space="preserve"> </w:t>
      </w:r>
      <w:r w:rsidR="002603ED" w:rsidRPr="00F61173">
        <w:rPr>
          <w:lang w:val="en-US"/>
        </w:rPr>
        <w:t>benzylic</w:t>
      </w:r>
      <w:r w:rsidR="00BB14BC" w:rsidRPr="00F61173">
        <w:rPr>
          <w:lang w:val="en-US"/>
        </w:rPr>
        <w:t xml:space="preserve"> oxygenations using a range of </w:t>
      </w:r>
      <w:r w:rsidR="002603ED" w:rsidRPr="00F61173">
        <w:rPr>
          <w:lang w:val="en-US"/>
        </w:rPr>
        <w:t>functionalised</w:t>
      </w:r>
      <w:r w:rsidR="00BB14BC" w:rsidRPr="00F61173">
        <w:rPr>
          <w:lang w:val="en-US"/>
        </w:rPr>
        <w:t xml:space="preserve"> toluenes and ethyl benzenes</w:t>
      </w:r>
      <w:r w:rsidR="002E0F3E" w:rsidRPr="00F61173">
        <w:rPr>
          <w:lang w:val="en-US"/>
        </w:rPr>
        <w:t>,</w:t>
      </w:r>
      <w:r w:rsidR="00AA4DBF" w:rsidRPr="00F61173">
        <w:rPr>
          <w:lang w:val="en-US"/>
        </w:rPr>
        <w:t xml:space="preserve"> and a </w:t>
      </w:r>
      <w:r w:rsidR="00AA4DBF" w:rsidRPr="00F61173">
        <w:t xml:space="preserve">UPO from </w:t>
      </w:r>
      <w:proofErr w:type="spellStart"/>
      <w:r w:rsidR="00AA4DBF" w:rsidRPr="00F61173">
        <w:rPr>
          <w:i/>
          <w:iCs/>
        </w:rPr>
        <w:t>Agrocybe</w:t>
      </w:r>
      <w:proofErr w:type="spellEnd"/>
      <w:r w:rsidR="00AA4DBF" w:rsidRPr="00F61173">
        <w:rPr>
          <w:i/>
          <w:iCs/>
        </w:rPr>
        <w:t xml:space="preserve"> </w:t>
      </w:r>
      <w:proofErr w:type="spellStart"/>
      <w:r w:rsidR="00AA4DBF" w:rsidRPr="00F61173">
        <w:rPr>
          <w:i/>
          <w:iCs/>
        </w:rPr>
        <w:t>aegerita</w:t>
      </w:r>
      <w:proofErr w:type="spellEnd"/>
      <w:r w:rsidR="00AA4DBF" w:rsidRPr="00F61173">
        <w:t xml:space="preserve"> (</w:t>
      </w:r>
      <w:proofErr w:type="spellStart"/>
      <w:r w:rsidR="00AA4DBF" w:rsidRPr="00F61173">
        <w:t>r</w:t>
      </w:r>
      <w:r w:rsidR="00AA4DBF" w:rsidRPr="00F61173">
        <w:rPr>
          <w:i/>
        </w:rPr>
        <w:t>Aae</w:t>
      </w:r>
      <w:r w:rsidR="00AA4DBF" w:rsidRPr="00F61173">
        <w:t>UPO</w:t>
      </w:r>
      <w:proofErr w:type="spellEnd"/>
      <w:r w:rsidR="00AA4DBF" w:rsidRPr="00F61173">
        <w:t>-</w:t>
      </w:r>
      <w:proofErr w:type="spellStart"/>
      <w:r w:rsidR="00AA4DBF" w:rsidRPr="00F61173">
        <w:t>PaDa</w:t>
      </w:r>
      <w:proofErr w:type="spellEnd"/>
      <w:r w:rsidR="00AA4DBF" w:rsidRPr="00F61173">
        <w:t>-I-H variant)</w:t>
      </w:r>
      <w:r w:rsidR="00BB14BC" w:rsidRPr="00F61173">
        <w:rPr>
          <w:lang w:val="en-US"/>
        </w:rPr>
        <w:t>. The product distribution is dependent upon a mixture of steric and electronic effects and</w:t>
      </w:r>
      <w:r w:rsidR="0039162A" w:rsidRPr="00F61173">
        <w:rPr>
          <w:lang w:val="en-US"/>
        </w:rPr>
        <w:t>,</w:t>
      </w:r>
      <w:r w:rsidR="00BB14BC" w:rsidRPr="00F61173">
        <w:rPr>
          <w:lang w:val="en-US"/>
        </w:rPr>
        <w:t xml:space="preserve"> </w:t>
      </w:r>
      <w:r w:rsidR="002603ED" w:rsidRPr="00F61173">
        <w:rPr>
          <w:lang w:val="en-US"/>
        </w:rPr>
        <w:t xml:space="preserve">in selected cases, </w:t>
      </w:r>
      <w:r w:rsidR="00BB14BC" w:rsidRPr="00F61173">
        <w:rPr>
          <w:lang w:val="en-US"/>
        </w:rPr>
        <w:t>controlling the reaction conditions</w:t>
      </w:r>
      <w:r w:rsidR="002603ED" w:rsidRPr="00F61173">
        <w:rPr>
          <w:lang w:val="en-US"/>
        </w:rPr>
        <w:t xml:space="preserve"> </w:t>
      </w:r>
      <w:r w:rsidR="00F03BBC" w:rsidRPr="00F61173">
        <w:rPr>
          <w:lang w:val="en-US"/>
        </w:rPr>
        <w:t>permit</w:t>
      </w:r>
      <w:r w:rsidR="00CE1491" w:rsidRPr="00F61173">
        <w:rPr>
          <w:lang w:val="en-US"/>
        </w:rPr>
        <w:t>s</w:t>
      </w:r>
      <w:r w:rsidR="00BB14BC" w:rsidRPr="00F61173">
        <w:rPr>
          <w:lang w:val="en-US"/>
        </w:rPr>
        <w:t xml:space="preserve"> </w:t>
      </w:r>
      <w:r w:rsidR="0002613A" w:rsidRPr="00F61173">
        <w:rPr>
          <w:lang w:val="en-US"/>
        </w:rPr>
        <w:t xml:space="preserve">products from each </w:t>
      </w:r>
      <w:r w:rsidR="00402859" w:rsidRPr="00F61173">
        <w:rPr>
          <w:lang w:val="en-US"/>
        </w:rPr>
        <w:t>product series</w:t>
      </w:r>
      <w:r w:rsidR="00BB14BC" w:rsidRPr="00F61173">
        <w:rPr>
          <w:lang w:val="en-US"/>
        </w:rPr>
        <w:t xml:space="preserve"> </w:t>
      </w:r>
      <w:r w:rsidR="002603ED" w:rsidRPr="00F61173">
        <w:rPr>
          <w:lang w:val="en-US"/>
        </w:rPr>
        <w:t>to</w:t>
      </w:r>
      <w:r w:rsidR="0002613A" w:rsidRPr="00F61173">
        <w:rPr>
          <w:lang w:val="en-US"/>
        </w:rPr>
        <w:t xml:space="preserve"> be </w:t>
      </w:r>
      <w:r w:rsidR="00BB14BC" w:rsidRPr="00F61173">
        <w:rPr>
          <w:lang w:val="en-US"/>
        </w:rPr>
        <w:t>generate</w:t>
      </w:r>
      <w:r w:rsidR="0002613A" w:rsidRPr="00F61173">
        <w:rPr>
          <w:lang w:val="en-US"/>
        </w:rPr>
        <w:t xml:space="preserve">d </w:t>
      </w:r>
      <w:r w:rsidR="0039162A" w:rsidRPr="00F61173">
        <w:rPr>
          <w:lang w:val="en-US"/>
        </w:rPr>
        <w:t xml:space="preserve">chemoselectively. </w:t>
      </w:r>
      <w:r w:rsidR="00BB14BC" w:rsidRPr="00F61173">
        <w:rPr>
          <w:lang w:val="en-US"/>
        </w:rPr>
        <w:t>In this way</w:t>
      </w:r>
      <w:r w:rsidR="0039162A" w:rsidRPr="00F61173">
        <w:rPr>
          <w:lang w:val="en-US"/>
        </w:rPr>
        <w:t>,</w:t>
      </w:r>
      <w:r w:rsidR="00BB14BC" w:rsidRPr="00F61173">
        <w:rPr>
          <w:lang w:val="en-US"/>
        </w:rPr>
        <w:t xml:space="preserve"> electron poor toluenes were converted directly </w:t>
      </w:r>
      <w:r w:rsidR="002603ED" w:rsidRPr="00F61173">
        <w:rPr>
          <w:lang w:val="en-US"/>
        </w:rPr>
        <w:t>in</w:t>
      </w:r>
      <w:r w:rsidR="00BB14BC" w:rsidRPr="00F61173">
        <w:rPr>
          <w:lang w:val="en-US"/>
        </w:rPr>
        <w:t>to carboxylic acid</w:t>
      </w:r>
      <w:r w:rsidR="002603ED" w:rsidRPr="00F61173">
        <w:rPr>
          <w:lang w:val="en-US"/>
        </w:rPr>
        <w:t xml:space="preserve">s </w:t>
      </w:r>
      <w:r w:rsidR="00BB14BC" w:rsidRPr="00F61173">
        <w:rPr>
          <w:lang w:val="en-US"/>
        </w:rPr>
        <w:t xml:space="preserve">in isolated yields of </w:t>
      </w:r>
      <w:r w:rsidR="0085450A" w:rsidRPr="00F61173">
        <w:rPr>
          <w:lang w:val="en-US"/>
        </w:rPr>
        <w:t>36</w:t>
      </w:r>
      <w:r w:rsidR="00BB14BC" w:rsidRPr="00F61173">
        <w:rPr>
          <w:lang w:val="en-US"/>
        </w:rPr>
        <w:t>–99%</w:t>
      </w:r>
      <w:r w:rsidR="002E0F3E" w:rsidRPr="00F61173">
        <w:rPr>
          <w:lang w:val="en-US"/>
        </w:rPr>
        <w:t xml:space="preserve"> on preparative scale</w:t>
      </w:r>
      <w:r w:rsidR="00BB14BC" w:rsidRPr="00F61173">
        <w:rPr>
          <w:lang w:val="en-US"/>
        </w:rPr>
        <w:t>.</w:t>
      </w:r>
    </w:p>
    <w:p w14:paraId="2D7640C6" w14:textId="77777777" w:rsidR="00AD78DA" w:rsidRPr="00F61173" w:rsidRDefault="00AD78DA" w:rsidP="00C00B45">
      <w:pPr>
        <w:pStyle w:val="H1"/>
      </w:pPr>
      <w:r w:rsidRPr="00F61173">
        <w:t>Introduction</w:t>
      </w:r>
    </w:p>
    <w:p w14:paraId="7FE20F63" w14:textId="30E25373" w:rsidR="0035010A" w:rsidRPr="00F61173" w:rsidRDefault="0035010A" w:rsidP="0035010A">
      <w:pPr>
        <w:pStyle w:val="P1"/>
      </w:pPr>
      <w:r w:rsidRPr="00F61173">
        <w:t xml:space="preserve">The selective oxidation of </w:t>
      </w:r>
      <w:r w:rsidR="00CE1491" w:rsidRPr="00F61173">
        <w:t xml:space="preserve">small </w:t>
      </w:r>
      <w:r w:rsidRPr="00F61173">
        <w:t xml:space="preserve">organic molecules remains a considerable challenge in synthesis, with issues of selectivity, reagent toxicity, process hazard and sustainability persistent problems </w:t>
      </w:r>
      <w:r w:rsidR="00CE1491" w:rsidRPr="00F61173">
        <w:t>when developing</w:t>
      </w:r>
      <w:r w:rsidRPr="00F61173">
        <w:t xml:space="preserve"> scalable synthetic reactions</w:t>
      </w:r>
      <w:proofErr w:type="gramStart"/>
      <w:r w:rsidRPr="00F61173">
        <w:t>.</w:t>
      </w:r>
      <w:r w:rsidRPr="00F61173">
        <w:rPr>
          <w:vertAlign w:val="superscript"/>
        </w:rPr>
        <w:t>[</w:t>
      </w:r>
      <w:proofErr w:type="gramEnd"/>
      <w:r w:rsidRPr="00F61173">
        <w:rPr>
          <w:vertAlign w:val="superscript"/>
        </w:rPr>
        <w:t>1</w:t>
      </w:r>
      <w:r w:rsidR="0036569D" w:rsidRPr="00F61173">
        <w:rPr>
          <w:vertAlign w:val="superscript"/>
        </w:rPr>
        <w:t>-3</w:t>
      </w:r>
      <w:r w:rsidRPr="00F61173">
        <w:rPr>
          <w:vertAlign w:val="superscript"/>
        </w:rPr>
        <w:t>]</w:t>
      </w:r>
      <w:r w:rsidRPr="00F61173">
        <w:t xml:space="preserve"> For these reasons, enzymes have been of interest for many years as possible candidates for industrial oxygenation reactions.</w:t>
      </w:r>
      <w:r w:rsidRPr="00F61173">
        <w:rPr>
          <w:vertAlign w:val="superscript"/>
        </w:rPr>
        <w:t xml:space="preserve"> </w:t>
      </w:r>
      <w:r w:rsidRPr="00F61173">
        <w:t>Of these, the best investigated have been hemoproteins,</w:t>
      </w:r>
      <w:r w:rsidRPr="00F61173">
        <w:rPr>
          <w:vertAlign w:val="superscript"/>
        </w:rPr>
        <w:t>[4]</w:t>
      </w:r>
      <w:r w:rsidR="006845B3" w:rsidRPr="00F61173">
        <w:rPr>
          <w:vertAlign w:val="superscript"/>
        </w:rPr>
        <w:t xml:space="preserve"> </w:t>
      </w:r>
      <w:r w:rsidRPr="00F61173">
        <w:t>and</w:t>
      </w:r>
      <w:r w:rsidR="00CF6557" w:rsidRPr="00F61173">
        <w:t xml:space="preserve"> especially</w:t>
      </w:r>
      <w:r w:rsidRPr="00F61173">
        <w:t xml:space="preserve"> cytochromes P450,</w:t>
      </w:r>
      <w:r w:rsidRPr="00F61173">
        <w:rPr>
          <w:vertAlign w:val="superscript"/>
        </w:rPr>
        <w:t xml:space="preserve">[5,6] </w:t>
      </w:r>
      <w:r w:rsidRPr="00F61173">
        <w:t>which</w:t>
      </w:r>
      <w:r w:rsidR="00BD01B0" w:rsidRPr="00F61173">
        <w:t>,</w:t>
      </w:r>
      <w:r w:rsidRPr="00F61173">
        <w:t xml:space="preserve"> when exploited in whole cell fungi, have a rich history of application to, for example, the selective hydroxylation of steroids.</w:t>
      </w:r>
      <w:r w:rsidRPr="00F61173">
        <w:rPr>
          <w:vertAlign w:val="superscript"/>
        </w:rPr>
        <w:t xml:space="preserve">[7,8]  </w:t>
      </w:r>
      <w:r w:rsidRPr="00F61173">
        <w:t xml:space="preserve">For the selective oxidation of smaller molecules, P450s have also been used to prepare alcohol products, but there are complications, especially with heterologous expression, and also </w:t>
      </w:r>
      <w:r w:rsidR="0092471D" w:rsidRPr="00F61173">
        <w:t>their</w:t>
      </w:r>
      <w:r w:rsidRPr="00F61173">
        <w:t xml:space="preserve"> application </w:t>
      </w:r>
      <w:r w:rsidR="0092471D" w:rsidRPr="00F61173">
        <w:t>on large</w:t>
      </w:r>
      <w:r w:rsidRPr="00F61173">
        <w:t xml:space="preserve"> scale, as these enzymes require both electron transfer proteins and an exogenous nicotinamide cofactor to exert their activity when </w:t>
      </w:r>
      <w:r w:rsidR="0092471D" w:rsidRPr="00F61173">
        <w:t>used</w:t>
      </w:r>
      <w:r w:rsidRPr="00F61173">
        <w:t xml:space="preserve"> </w:t>
      </w:r>
      <w:r w:rsidRPr="00F61173">
        <w:rPr>
          <w:i/>
        </w:rPr>
        <w:t>in vitro</w:t>
      </w:r>
      <w:r w:rsidR="00F03BBC" w:rsidRPr="00F61173">
        <w:t xml:space="preserve">. </w:t>
      </w:r>
      <w:r w:rsidRPr="00F61173">
        <w:t xml:space="preserve"> If further oxidative transformations are needed to convert the alcohols into aldehydes/ketones or acids, standard chemical oxidations are typically </w:t>
      </w:r>
      <w:r w:rsidR="00F03BBC" w:rsidRPr="00F61173">
        <w:t>adopted</w:t>
      </w:r>
      <w:r w:rsidRPr="00F61173">
        <w:t xml:space="preserve">. Reagents such as Dess–Martin periodinane, manganese dioxide and </w:t>
      </w:r>
      <w:proofErr w:type="gramStart"/>
      <w:r w:rsidRPr="00F61173">
        <w:t>chromium(</w:t>
      </w:r>
      <w:proofErr w:type="gramEnd"/>
      <w:r w:rsidRPr="00F61173">
        <w:t>VI) oxidants (</w:t>
      </w:r>
      <w:r w:rsidRPr="00F61173">
        <w:rPr>
          <w:i/>
          <w:iCs/>
        </w:rPr>
        <w:t>e.g</w:t>
      </w:r>
      <w:r w:rsidRPr="00F61173">
        <w:t xml:space="preserve">. pyridinium chlorochromate, Jones reagent </w:t>
      </w:r>
      <w:r w:rsidRPr="00F61173">
        <w:rPr>
          <w:i/>
          <w:iCs/>
        </w:rPr>
        <w:t>etc</w:t>
      </w:r>
      <w:r w:rsidR="00CF6557" w:rsidRPr="00F61173">
        <w:t>.) are all commonly used.  However,</w:t>
      </w:r>
      <w:r w:rsidR="0092471D" w:rsidRPr="00F61173">
        <w:t xml:space="preserve"> </w:t>
      </w:r>
      <w:r w:rsidR="00F03BBC" w:rsidRPr="00F61173">
        <w:t>each has</w:t>
      </w:r>
      <w:r w:rsidRPr="00F61173">
        <w:t xml:space="preserve"> notable drawbacks. </w:t>
      </w:r>
      <w:proofErr w:type="gramStart"/>
      <w:r w:rsidRPr="00F61173">
        <w:t>with</w:t>
      </w:r>
      <w:proofErr w:type="gramEnd"/>
      <w:r w:rsidRPr="00F61173">
        <w:t xml:space="preserve"> respect to their toxicity, atom economy and/or their long-term </w:t>
      </w:r>
      <w:r w:rsidRPr="00F61173">
        <w:t>sustainability,</w:t>
      </w:r>
      <w:r w:rsidRPr="00F61173">
        <w:rPr>
          <w:vertAlign w:val="superscript"/>
        </w:rPr>
        <w:t xml:space="preserve">[9,10]  </w:t>
      </w:r>
      <w:r w:rsidRPr="00F61173">
        <w:t>notwithstanding the requirement to perform an additional synthetic transformation in order to access the higher oxidation level products.</w:t>
      </w:r>
    </w:p>
    <w:p w14:paraId="1E7552C3" w14:textId="6AD77208" w:rsidR="0035010A" w:rsidRPr="00F61173" w:rsidRDefault="0035010A" w:rsidP="0035010A">
      <w:pPr>
        <w:pStyle w:val="P1"/>
        <w:ind w:firstLine="425"/>
      </w:pPr>
      <w:r w:rsidRPr="00F61173">
        <w:t>Enzymes have also been used in alcohol oxidation reaction</w:t>
      </w:r>
      <w:r w:rsidR="00CF6557" w:rsidRPr="00F61173">
        <w:t>s</w:t>
      </w:r>
      <w:r w:rsidRPr="00F61173">
        <w:t xml:space="preserve">, including both </w:t>
      </w:r>
      <w:proofErr w:type="gramStart"/>
      <w:r w:rsidRPr="00F61173">
        <w:t>flavin</w:t>
      </w:r>
      <w:r w:rsidR="00CC1A93" w:rsidRPr="00F61173">
        <w:rPr>
          <w:vertAlign w:val="superscript"/>
        </w:rPr>
        <w:t>[</w:t>
      </w:r>
      <w:proofErr w:type="gramEnd"/>
      <w:r w:rsidRPr="00F61173">
        <w:rPr>
          <w:vertAlign w:val="superscript"/>
        </w:rPr>
        <w:t>11,12</w:t>
      </w:r>
      <w:r w:rsidR="00CC1A93" w:rsidRPr="00F61173">
        <w:rPr>
          <w:vertAlign w:val="superscript"/>
        </w:rPr>
        <w:t>]</w:t>
      </w:r>
      <w:r w:rsidRPr="00F61173">
        <w:rPr>
          <w:vertAlign w:val="superscript"/>
        </w:rPr>
        <w:t xml:space="preserve"> </w:t>
      </w:r>
      <w:r w:rsidRPr="00F61173">
        <w:t xml:space="preserve">and copper-dependent alcohol oxidases such as galactose oxidase </w:t>
      </w:r>
      <w:r w:rsidR="00234E14" w:rsidRPr="00F61173">
        <w:t>(</w:t>
      </w:r>
      <w:r w:rsidRPr="00F61173">
        <w:t>GAO)</w:t>
      </w:r>
      <w:r w:rsidR="00234E14" w:rsidRPr="00F61173">
        <w:rPr>
          <w:vertAlign w:val="superscript"/>
        </w:rPr>
        <w:t>[</w:t>
      </w:r>
      <w:r w:rsidRPr="00F61173">
        <w:rPr>
          <w:vertAlign w:val="superscript"/>
        </w:rPr>
        <w:t>13,14</w:t>
      </w:r>
      <w:r w:rsidR="00234E14" w:rsidRPr="00F61173">
        <w:rPr>
          <w:vertAlign w:val="superscript"/>
        </w:rPr>
        <w:t>]</w:t>
      </w:r>
      <w:r w:rsidRPr="00F61173">
        <w:t xml:space="preserve"> and alcohol dehydrogenases</w:t>
      </w:r>
      <w:r w:rsidR="00234E14" w:rsidRPr="00F61173">
        <w:rPr>
          <w:vertAlign w:val="superscript"/>
        </w:rPr>
        <w:t>[</w:t>
      </w:r>
      <w:r w:rsidRPr="00F61173">
        <w:rPr>
          <w:vertAlign w:val="superscript"/>
        </w:rPr>
        <w:t>15,16</w:t>
      </w:r>
      <w:r w:rsidR="00234E14" w:rsidRPr="00F61173">
        <w:rPr>
          <w:vertAlign w:val="superscript"/>
        </w:rPr>
        <w:t>]</w:t>
      </w:r>
      <w:r w:rsidRPr="00F61173">
        <w:rPr>
          <w:vertAlign w:val="superscript"/>
        </w:rPr>
        <w:t xml:space="preserve"> </w:t>
      </w:r>
      <w:r w:rsidRPr="00F61173">
        <w:t>for alcohol</w:t>
      </w:r>
      <w:r w:rsidR="00CF6557" w:rsidRPr="00F61173">
        <w:t xml:space="preserve"> to aldehyde/ketone conversions.  </w:t>
      </w:r>
      <w:r w:rsidRPr="00F61173">
        <w:t xml:space="preserve"> </w:t>
      </w:r>
      <w:r w:rsidR="00CF6557" w:rsidRPr="00F61173">
        <w:t>A</w:t>
      </w:r>
      <w:r w:rsidRPr="00F61173">
        <w:t xml:space="preserve">ldehyde </w:t>
      </w:r>
      <w:proofErr w:type="gramStart"/>
      <w:r w:rsidRPr="00F61173">
        <w:t>dehydrogenases</w:t>
      </w:r>
      <w:r w:rsidR="00234E14" w:rsidRPr="00F61173">
        <w:rPr>
          <w:vertAlign w:val="superscript"/>
        </w:rPr>
        <w:t>[</w:t>
      </w:r>
      <w:proofErr w:type="gramEnd"/>
      <w:r w:rsidRPr="00F61173">
        <w:rPr>
          <w:vertAlign w:val="superscript"/>
        </w:rPr>
        <w:t>17,18</w:t>
      </w:r>
      <w:r w:rsidR="00234E14" w:rsidRPr="00F61173">
        <w:rPr>
          <w:vertAlign w:val="superscript"/>
        </w:rPr>
        <w:t>]</w:t>
      </w:r>
      <w:r w:rsidRPr="00F61173">
        <w:rPr>
          <w:vertAlign w:val="superscript"/>
        </w:rPr>
        <w:t xml:space="preserve"> </w:t>
      </w:r>
      <w:r w:rsidR="00CF6557" w:rsidRPr="00F61173">
        <w:t>have also been employed</w:t>
      </w:r>
      <w:r w:rsidR="00CF6557" w:rsidRPr="00F61173">
        <w:rPr>
          <w:vertAlign w:val="superscript"/>
        </w:rPr>
        <w:t xml:space="preserve"> </w:t>
      </w:r>
      <w:r w:rsidR="00CF6557" w:rsidRPr="00F61173">
        <w:t>for</w:t>
      </w:r>
      <w:r w:rsidRPr="00F61173">
        <w:t xml:space="preserve"> conversions of aldehydes into carboxylic acids. In these cases, the transformation to the </w:t>
      </w:r>
      <w:r w:rsidR="00977618" w:rsidRPr="00F61173">
        <w:t>more</w:t>
      </w:r>
      <w:r w:rsidRPr="00F61173">
        <w:t xml:space="preserve"> oxidized product</w:t>
      </w:r>
      <w:r w:rsidR="00977618" w:rsidRPr="00F61173">
        <w:t>s</w:t>
      </w:r>
      <w:r w:rsidRPr="00F61173">
        <w:t xml:space="preserve"> can be useful in a synthetic context, </w:t>
      </w:r>
      <w:r w:rsidR="001A3F61" w:rsidRPr="00F61173">
        <w:t>for example</w:t>
      </w:r>
      <w:r w:rsidRPr="00F61173">
        <w:t xml:space="preserve"> </w:t>
      </w:r>
      <w:r w:rsidR="00CE1491" w:rsidRPr="00F61173">
        <w:t>in</w:t>
      </w:r>
      <w:r w:rsidR="00CF6557" w:rsidRPr="00F61173">
        <w:t xml:space="preserve"> cascade processes that depend</w:t>
      </w:r>
      <w:r w:rsidRPr="00F61173">
        <w:t xml:space="preserve"> upon the production of a carbonyl or </w:t>
      </w:r>
      <w:r w:rsidR="00977618" w:rsidRPr="00F61173">
        <w:t xml:space="preserve">carboxylic </w:t>
      </w:r>
      <w:r w:rsidRPr="00F61173">
        <w:t>acid intermediate.</w:t>
      </w:r>
      <w:r w:rsidR="00234E14" w:rsidRPr="00F61173">
        <w:rPr>
          <w:vertAlign w:val="superscript"/>
        </w:rPr>
        <w:t>[</w:t>
      </w:r>
      <w:r w:rsidRPr="00F61173">
        <w:rPr>
          <w:vertAlign w:val="superscript"/>
        </w:rPr>
        <w:t>19-21</w:t>
      </w:r>
      <w:r w:rsidR="00234E14" w:rsidRPr="00F61173">
        <w:rPr>
          <w:vertAlign w:val="superscript"/>
        </w:rPr>
        <w:t>]</w:t>
      </w:r>
      <w:r w:rsidRPr="00F61173">
        <w:t xml:space="preserve"> Many of these classes of enzymes </w:t>
      </w:r>
      <w:r w:rsidR="00234E14" w:rsidRPr="00F61173">
        <w:t xml:space="preserve">are </w:t>
      </w:r>
      <w:r w:rsidR="00CE1491" w:rsidRPr="00F61173">
        <w:t xml:space="preserve">also </w:t>
      </w:r>
      <w:r w:rsidRPr="00F61173">
        <w:t>dependent upon nicotinamide cofactors however.</w:t>
      </w:r>
    </w:p>
    <w:p w14:paraId="788AC545" w14:textId="0A507329" w:rsidR="009B7DAC" w:rsidRPr="00F61173" w:rsidRDefault="0035010A" w:rsidP="009B7DAC">
      <w:pPr>
        <w:pStyle w:val="P1"/>
        <w:ind w:firstLine="425"/>
        <w:rPr>
          <w:vertAlign w:val="superscript"/>
        </w:rPr>
      </w:pPr>
      <w:r w:rsidRPr="00F61173">
        <w:t>The discovery of unspecific peroxygenases (UPOs) by Hofrichter and co-</w:t>
      </w:r>
      <w:proofErr w:type="gramStart"/>
      <w:r w:rsidRPr="00F61173">
        <w:t>workers</w:t>
      </w:r>
      <w:r w:rsidR="00861A94" w:rsidRPr="00F61173">
        <w:rPr>
          <w:vertAlign w:val="superscript"/>
        </w:rPr>
        <w:t>[</w:t>
      </w:r>
      <w:proofErr w:type="gramEnd"/>
      <w:r w:rsidRPr="00F61173">
        <w:rPr>
          <w:vertAlign w:val="superscript"/>
        </w:rPr>
        <w:t>22-24</w:t>
      </w:r>
      <w:r w:rsidR="00861A94" w:rsidRPr="00F61173">
        <w:rPr>
          <w:vertAlign w:val="superscript"/>
        </w:rPr>
        <w:t>]</w:t>
      </w:r>
      <w:r w:rsidRPr="00F61173">
        <w:rPr>
          <w:vertAlign w:val="superscript"/>
        </w:rPr>
        <w:t xml:space="preserve"> </w:t>
      </w:r>
      <w:r w:rsidRPr="00F61173">
        <w:t>revealed a new class of secreted fungal hemoprotein capable of a spectrum of oxidative reactions similar to those of cytochromes P450, including hydroxylation of unactivated carbon atoms.  In contrast to P450s however, UPOs are dependent upon only exogenous hydrogen peroxide as an oxygen donor to make the crucial iron(IV) oxo intermediate (‘Compound I’) in the active site that is the oxidant in these reactions.</w:t>
      </w:r>
      <w:r w:rsidR="00861A94" w:rsidRPr="00F61173">
        <w:rPr>
          <w:vertAlign w:val="superscript"/>
        </w:rPr>
        <w:t>[</w:t>
      </w:r>
      <w:r w:rsidRPr="00F61173">
        <w:rPr>
          <w:vertAlign w:val="superscript"/>
        </w:rPr>
        <w:t>25</w:t>
      </w:r>
      <w:r w:rsidR="00861A94" w:rsidRPr="00F61173">
        <w:rPr>
          <w:vertAlign w:val="superscript"/>
        </w:rPr>
        <w:t>]</w:t>
      </w:r>
      <w:r w:rsidRPr="00F61173">
        <w:t xml:space="preserve">  Coupled to this, UPOs have been shown to be stable, robust and </w:t>
      </w:r>
      <w:r w:rsidR="00CE1491" w:rsidRPr="00F61173">
        <w:t>have</w:t>
      </w:r>
      <w:r w:rsidRPr="00F61173">
        <w:t xml:space="preserve"> high activity in the transformation of model compounds such as ethylbenzene </w:t>
      </w:r>
      <w:r w:rsidRPr="00F61173">
        <w:rPr>
          <w:b/>
          <w:bCs/>
        </w:rPr>
        <w:t>1</w:t>
      </w:r>
      <w:r w:rsidRPr="00F61173">
        <w:t xml:space="preserve"> (</w:t>
      </w:r>
      <w:r w:rsidRPr="00F61173">
        <w:rPr>
          <w:b/>
        </w:rPr>
        <w:t>Scheme 1A</w:t>
      </w:r>
      <w:r w:rsidRPr="00F61173">
        <w:t>),</w:t>
      </w:r>
      <w:r w:rsidR="00861A94" w:rsidRPr="00F61173">
        <w:rPr>
          <w:vertAlign w:val="superscript"/>
        </w:rPr>
        <w:t>[</w:t>
      </w:r>
      <w:r w:rsidRPr="00F61173">
        <w:rPr>
          <w:vertAlign w:val="superscript"/>
        </w:rPr>
        <w:t>26</w:t>
      </w:r>
      <w:r w:rsidR="00861A94" w:rsidRPr="00F61173">
        <w:rPr>
          <w:vertAlign w:val="superscript"/>
        </w:rPr>
        <w:t>]</w:t>
      </w:r>
      <w:r w:rsidRPr="00F61173">
        <w:rPr>
          <w:vertAlign w:val="superscript"/>
        </w:rPr>
        <w:t xml:space="preserve"> </w:t>
      </w:r>
      <w:r w:rsidRPr="00F61173">
        <w:t xml:space="preserve">which can be hydroxylated by the UPO from </w:t>
      </w:r>
      <w:proofErr w:type="spellStart"/>
      <w:r w:rsidRPr="00F61173">
        <w:rPr>
          <w:i/>
          <w:iCs/>
        </w:rPr>
        <w:t>Agrocybe</w:t>
      </w:r>
      <w:proofErr w:type="spellEnd"/>
      <w:r w:rsidRPr="00F61173">
        <w:rPr>
          <w:i/>
          <w:iCs/>
        </w:rPr>
        <w:t xml:space="preserve"> </w:t>
      </w:r>
      <w:proofErr w:type="spellStart"/>
      <w:r w:rsidRPr="00F61173">
        <w:rPr>
          <w:i/>
          <w:iCs/>
        </w:rPr>
        <w:t>aegerita</w:t>
      </w:r>
      <w:proofErr w:type="spellEnd"/>
      <w:r w:rsidRPr="00F61173">
        <w:t xml:space="preserve"> (</w:t>
      </w:r>
      <w:proofErr w:type="spellStart"/>
      <w:r w:rsidRPr="00F61173">
        <w:rPr>
          <w:i/>
        </w:rPr>
        <w:t>Aae</w:t>
      </w:r>
      <w:r w:rsidRPr="00F61173">
        <w:t>UPO</w:t>
      </w:r>
      <w:proofErr w:type="spellEnd"/>
      <w:r w:rsidRPr="00F61173">
        <w:t>) in an asymmetric fashion to give the (</w:t>
      </w:r>
      <w:r w:rsidRPr="00F61173">
        <w:rPr>
          <w:i/>
          <w:iCs/>
        </w:rPr>
        <w:t>R</w:t>
      </w:r>
      <w:r w:rsidRPr="00F61173">
        <w:t xml:space="preserve">)-2-phenylethanol product </w:t>
      </w:r>
      <w:r w:rsidRPr="00F61173">
        <w:rPr>
          <w:b/>
          <w:bCs/>
        </w:rPr>
        <w:t>1a</w:t>
      </w:r>
      <w:r w:rsidRPr="00F61173">
        <w:t xml:space="preserve"> with high enantiomeric excess, </w:t>
      </w:r>
      <w:r w:rsidR="00977618" w:rsidRPr="00F61173">
        <w:t>in addition to</w:t>
      </w:r>
      <w:r w:rsidRPr="00F61173">
        <w:t xml:space="preserve"> a range of other useful chemical transformations.</w:t>
      </w:r>
      <w:r w:rsidR="00861A94" w:rsidRPr="00F61173">
        <w:rPr>
          <w:vertAlign w:val="superscript"/>
        </w:rPr>
        <w:t>[</w:t>
      </w:r>
      <w:r w:rsidR="00344FC1" w:rsidRPr="00F61173">
        <w:rPr>
          <w:vertAlign w:val="superscript"/>
        </w:rPr>
        <w:t>27-3</w:t>
      </w:r>
      <w:r w:rsidR="00CF6557" w:rsidRPr="00F61173">
        <w:rPr>
          <w:vertAlign w:val="superscript"/>
        </w:rPr>
        <w:t>0</w:t>
      </w:r>
      <w:r w:rsidR="00861A94" w:rsidRPr="00F61173">
        <w:rPr>
          <w:vertAlign w:val="superscript"/>
        </w:rPr>
        <w:t>]</w:t>
      </w:r>
      <w:r w:rsidRPr="00F61173">
        <w:rPr>
          <w:vertAlign w:val="superscript"/>
        </w:rPr>
        <w:t xml:space="preserve"> </w:t>
      </w:r>
      <w:r w:rsidRPr="00F61173">
        <w:t xml:space="preserve">The application of UPOs to synthetic transformations has been greatly assisted by the development of heterologous expression systems in </w:t>
      </w:r>
      <w:r w:rsidRPr="00F61173">
        <w:rPr>
          <w:i/>
          <w:iCs/>
        </w:rPr>
        <w:t>Saccharomyces cerevisiae</w:t>
      </w:r>
      <w:r w:rsidRPr="00F61173">
        <w:t xml:space="preserve"> and </w:t>
      </w:r>
      <w:r w:rsidRPr="00F61173">
        <w:rPr>
          <w:i/>
          <w:iCs/>
        </w:rPr>
        <w:t>Pichia pastoris</w:t>
      </w:r>
      <w:r w:rsidRPr="00F61173">
        <w:t>,</w:t>
      </w:r>
      <w:r w:rsidR="00861A94" w:rsidRPr="00F61173">
        <w:rPr>
          <w:vertAlign w:val="superscript"/>
        </w:rPr>
        <w:t>[</w:t>
      </w:r>
      <w:r w:rsidRPr="00F61173">
        <w:rPr>
          <w:vertAlign w:val="superscript"/>
        </w:rPr>
        <w:t>31,32</w:t>
      </w:r>
      <w:r w:rsidR="00861A94" w:rsidRPr="00F61173">
        <w:rPr>
          <w:vertAlign w:val="superscript"/>
        </w:rPr>
        <w:t>]</w:t>
      </w:r>
      <w:r w:rsidRPr="00F61173">
        <w:rPr>
          <w:vertAlign w:val="superscript"/>
        </w:rPr>
        <w:t xml:space="preserve"> </w:t>
      </w:r>
      <w:r w:rsidRPr="00F61173">
        <w:t>which can yield large amounts of enzyme that can be lyophilized to give a user-friendly powder that can be stored as a stable catalyst for a number of years with good retention of activity.</w:t>
      </w:r>
      <w:r w:rsidR="00861A94" w:rsidRPr="00F61173">
        <w:rPr>
          <w:vertAlign w:val="superscript"/>
        </w:rPr>
        <w:t>[</w:t>
      </w:r>
      <w:r w:rsidRPr="00F61173">
        <w:rPr>
          <w:vertAlign w:val="superscript"/>
        </w:rPr>
        <w:t>33</w:t>
      </w:r>
      <w:r w:rsidR="00861A94" w:rsidRPr="00F61173">
        <w:rPr>
          <w:vertAlign w:val="superscript"/>
        </w:rPr>
        <w:t>]</w:t>
      </w:r>
      <w:r w:rsidRPr="00F61173">
        <w:t xml:space="preserve"> In addition to the application of UPOs to the oxidation of ethylbenzenes,</w:t>
      </w:r>
      <w:r w:rsidR="00861A94" w:rsidRPr="00F61173">
        <w:rPr>
          <w:vertAlign w:val="superscript"/>
        </w:rPr>
        <w:t>[</w:t>
      </w:r>
      <w:r w:rsidR="00137BD3" w:rsidRPr="00F61173">
        <w:rPr>
          <w:vertAlign w:val="superscript"/>
        </w:rPr>
        <w:t>26</w:t>
      </w:r>
      <w:r w:rsidR="00861A94" w:rsidRPr="00F61173">
        <w:rPr>
          <w:vertAlign w:val="superscript"/>
        </w:rPr>
        <w:t>]</w:t>
      </w:r>
      <w:r w:rsidRPr="00F61173">
        <w:rPr>
          <w:vertAlign w:val="superscript"/>
        </w:rPr>
        <w:t xml:space="preserve"> </w:t>
      </w:r>
      <w:r w:rsidRPr="00F61173">
        <w:t>fatty acids,</w:t>
      </w:r>
      <w:r w:rsidR="00861A94" w:rsidRPr="00F61173">
        <w:rPr>
          <w:vertAlign w:val="superscript"/>
        </w:rPr>
        <w:t>[</w:t>
      </w:r>
      <w:r w:rsidR="00137BD3" w:rsidRPr="00F61173">
        <w:rPr>
          <w:vertAlign w:val="superscript"/>
        </w:rPr>
        <w:t>34</w:t>
      </w:r>
      <w:r w:rsidR="00861A94" w:rsidRPr="00F61173">
        <w:rPr>
          <w:vertAlign w:val="superscript"/>
        </w:rPr>
        <w:t>]</w:t>
      </w:r>
      <w:r w:rsidRPr="00F61173">
        <w:rPr>
          <w:vertAlign w:val="superscript"/>
        </w:rPr>
        <w:t xml:space="preserve"> </w:t>
      </w:r>
      <w:r w:rsidRPr="00F61173">
        <w:t>terpenes</w:t>
      </w:r>
      <w:r w:rsidR="00861A94" w:rsidRPr="00F61173">
        <w:rPr>
          <w:vertAlign w:val="superscript"/>
        </w:rPr>
        <w:t>[</w:t>
      </w:r>
      <w:r w:rsidRPr="00F61173">
        <w:rPr>
          <w:vertAlign w:val="superscript"/>
        </w:rPr>
        <w:t>3</w:t>
      </w:r>
      <w:r w:rsidR="00137BD3" w:rsidRPr="00F61173">
        <w:rPr>
          <w:vertAlign w:val="superscript"/>
        </w:rPr>
        <w:t>5</w:t>
      </w:r>
      <w:r w:rsidR="00861A94" w:rsidRPr="00F61173">
        <w:rPr>
          <w:vertAlign w:val="superscript"/>
        </w:rPr>
        <w:t>]</w:t>
      </w:r>
      <w:r w:rsidRPr="00F61173">
        <w:rPr>
          <w:vertAlign w:val="superscript"/>
        </w:rPr>
        <w:t xml:space="preserve"> </w:t>
      </w:r>
      <w:r w:rsidRPr="00F61173">
        <w:t>and drug molecules,</w:t>
      </w:r>
      <w:r w:rsidR="00861A94" w:rsidRPr="00F61173">
        <w:rPr>
          <w:vertAlign w:val="superscript"/>
        </w:rPr>
        <w:t>[</w:t>
      </w:r>
      <w:r w:rsidRPr="00F61173">
        <w:rPr>
          <w:vertAlign w:val="superscript"/>
        </w:rPr>
        <w:t>3</w:t>
      </w:r>
      <w:r w:rsidR="00137BD3" w:rsidRPr="00F61173">
        <w:rPr>
          <w:vertAlign w:val="superscript"/>
        </w:rPr>
        <w:t>6</w:t>
      </w:r>
      <w:r w:rsidR="00861A94" w:rsidRPr="00F61173">
        <w:rPr>
          <w:vertAlign w:val="superscript"/>
        </w:rPr>
        <w:t>]</w:t>
      </w:r>
      <w:r w:rsidRPr="00F61173">
        <w:rPr>
          <w:vertAlign w:val="superscript"/>
        </w:rPr>
        <w:t xml:space="preserve"> </w:t>
      </w:r>
      <w:r w:rsidRPr="00F61173">
        <w:t xml:space="preserve">we have recently applied the </w:t>
      </w:r>
      <w:proofErr w:type="spellStart"/>
      <w:r w:rsidRPr="00F61173">
        <w:t>r</w:t>
      </w:r>
      <w:r w:rsidRPr="00F61173">
        <w:rPr>
          <w:i/>
        </w:rPr>
        <w:t>Aae</w:t>
      </w:r>
      <w:r w:rsidRPr="00F61173">
        <w:t>UPO</w:t>
      </w:r>
      <w:proofErr w:type="spellEnd"/>
      <w:r w:rsidRPr="00F61173">
        <w:t>-</w:t>
      </w:r>
      <w:proofErr w:type="spellStart"/>
      <w:r w:rsidRPr="00F61173">
        <w:t>PaDa</w:t>
      </w:r>
      <w:proofErr w:type="spellEnd"/>
      <w:r w:rsidRPr="00F61173">
        <w:t>-I-H variant to the scalable oxidation of a series of</w:t>
      </w:r>
      <w:r w:rsidR="00D94E33" w:rsidRPr="00F61173">
        <w:t xml:space="preserve"> </w:t>
      </w:r>
      <w:r w:rsidRPr="00F61173">
        <w:t xml:space="preserve">nitrogen heterocycles </w:t>
      </w:r>
      <w:r w:rsidR="00D94E33" w:rsidRPr="00F61173">
        <w:t>(</w:t>
      </w:r>
      <w:r w:rsidR="00D94E33" w:rsidRPr="00F61173">
        <w:rPr>
          <w:i/>
          <w:iCs/>
        </w:rPr>
        <w:t>e.g</w:t>
      </w:r>
      <w:r w:rsidR="00D94E33" w:rsidRPr="00F61173">
        <w:t>.</w:t>
      </w:r>
      <w:r w:rsidRPr="00F61173">
        <w:t xml:space="preserve"> </w:t>
      </w:r>
      <w:r w:rsidRPr="00F61173">
        <w:rPr>
          <w:b/>
          <w:bCs/>
        </w:rPr>
        <w:t>2</w:t>
      </w:r>
      <w:r w:rsidR="00D94E33" w:rsidRPr="00F61173">
        <w:t>)</w:t>
      </w:r>
      <w:r w:rsidRPr="00F61173">
        <w:t xml:space="preserve"> </w:t>
      </w:r>
      <w:r w:rsidR="00D94E33" w:rsidRPr="00F61173">
        <w:t xml:space="preserve">into oxygenated </w:t>
      </w:r>
      <w:r w:rsidRPr="00F61173">
        <w:t xml:space="preserve">products </w:t>
      </w:r>
      <w:r w:rsidR="00D94E33" w:rsidRPr="00F61173">
        <w:t>(</w:t>
      </w:r>
      <w:r w:rsidR="00D94E33" w:rsidRPr="00F61173">
        <w:rPr>
          <w:b/>
          <w:bCs/>
        </w:rPr>
        <w:t>2a</w:t>
      </w:r>
      <w:r w:rsidR="00D94E33" w:rsidRPr="00F61173">
        <w:t>), which</w:t>
      </w:r>
      <w:r w:rsidR="00D94E33" w:rsidRPr="00F61173">
        <w:rPr>
          <w:b/>
          <w:bCs/>
        </w:rPr>
        <w:t xml:space="preserve"> </w:t>
      </w:r>
      <w:r w:rsidRPr="00F61173">
        <w:t xml:space="preserve">can serve as </w:t>
      </w:r>
      <w:r w:rsidR="00D94E33" w:rsidRPr="00F61173">
        <w:t xml:space="preserve">valuable </w:t>
      </w:r>
      <w:r w:rsidRPr="00F61173">
        <w:t>chiral synthons for pharmaceutical synthesis (</w:t>
      </w:r>
      <w:r w:rsidRPr="00F61173">
        <w:rPr>
          <w:b/>
        </w:rPr>
        <w:t>Scheme 1</w:t>
      </w:r>
      <w:r w:rsidR="00D94E33" w:rsidRPr="00F61173">
        <w:rPr>
          <w:b/>
        </w:rPr>
        <w:t>A</w:t>
      </w:r>
      <w:r w:rsidRPr="00F61173">
        <w:t>).</w:t>
      </w:r>
      <w:r w:rsidR="009B7DAC" w:rsidRPr="00F61173">
        <w:rPr>
          <w:vertAlign w:val="superscript"/>
        </w:rPr>
        <w:t>[</w:t>
      </w:r>
      <w:r w:rsidRPr="00F61173">
        <w:rPr>
          <w:vertAlign w:val="superscript"/>
        </w:rPr>
        <w:t>3</w:t>
      </w:r>
      <w:r w:rsidR="00137BD3" w:rsidRPr="00F61173">
        <w:rPr>
          <w:vertAlign w:val="superscript"/>
        </w:rPr>
        <w:t>7</w:t>
      </w:r>
      <w:r w:rsidR="009B7DAC" w:rsidRPr="00F61173">
        <w:rPr>
          <w:vertAlign w:val="superscript"/>
        </w:rPr>
        <w:t>]</w:t>
      </w:r>
    </w:p>
    <w:p w14:paraId="45CF5526" w14:textId="77777777" w:rsidR="009B7DAC" w:rsidRPr="00F61173" w:rsidRDefault="009B7DAC" w:rsidP="009B7DAC">
      <w:pPr>
        <w:pStyle w:val="P1"/>
        <w:ind w:firstLine="425"/>
      </w:pPr>
    </w:p>
    <w:p w14:paraId="7EBED7C8" w14:textId="775C3649" w:rsidR="009B7DAC" w:rsidRPr="00F61173" w:rsidRDefault="00A14844" w:rsidP="009B7DAC">
      <w:pPr>
        <w:spacing w:after="120" w:line="360" w:lineRule="auto"/>
        <w:jc w:val="center"/>
        <w:rPr>
          <w:rFonts w:ascii="Arial" w:hAnsi="Arial" w:cs="Arial"/>
          <w:kern w:val="21"/>
          <w:sz w:val="19"/>
          <w:szCs w:val="19"/>
        </w:rPr>
      </w:pPr>
      <w:r w:rsidRPr="00F61173">
        <w:rPr>
          <w:noProof/>
        </w:rPr>
        <w:object w:dxaOrig="6381" w:dyaOrig="8620" w14:anchorId="36ABE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75pt;height:328.5pt;mso-width-percent:0;mso-height-percent:0;mso-width-percent:0;mso-height-percent:0" o:ole="">
            <v:imagedata r:id="rId16" o:title=""/>
          </v:shape>
          <o:OLEObject Type="Embed" ProgID="ChemDraw.Document.6.0" ShapeID="_x0000_i1025" DrawAspect="Content" ObjectID="_1778050103" r:id="rId17"/>
        </w:object>
      </w:r>
    </w:p>
    <w:p w14:paraId="7A690D43" w14:textId="73906666" w:rsidR="009B7DAC" w:rsidRPr="00F61173" w:rsidRDefault="009B7DAC" w:rsidP="009B7DAC">
      <w:pPr>
        <w:pStyle w:val="SchemeCaption"/>
        <w:spacing w:after="0"/>
        <w:rPr>
          <w:bCs/>
        </w:rPr>
      </w:pPr>
      <w:r w:rsidRPr="00F61173">
        <w:rPr>
          <w:b/>
        </w:rPr>
        <w:t>Scheme 1.</w:t>
      </w:r>
      <w:r w:rsidRPr="00F61173">
        <w:t xml:space="preserve"> </w:t>
      </w:r>
      <w:r w:rsidR="006904CF" w:rsidRPr="00F61173">
        <w:rPr>
          <w:bCs/>
        </w:rPr>
        <w:t>Benzylic oxygenation and further oxidation reactions using UPOs.</w:t>
      </w:r>
    </w:p>
    <w:p w14:paraId="2936D26F" w14:textId="77777777" w:rsidR="009B7DAC" w:rsidRPr="00F61173" w:rsidRDefault="009B7DAC" w:rsidP="00234E14">
      <w:pPr>
        <w:pStyle w:val="P1"/>
        <w:ind w:firstLine="425"/>
      </w:pPr>
    </w:p>
    <w:p w14:paraId="547ED5DC" w14:textId="3F0A334E" w:rsidR="00007323" w:rsidRPr="00F61173" w:rsidRDefault="00007323" w:rsidP="00CE1491">
      <w:pPr>
        <w:pStyle w:val="P1"/>
        <w:rPr>
          <w:i/>
        </w:rPr>
      </w:pPr>
      <w:r w:rsidRPr="00F61173">
        <w:t>In previous reports on benzylic oxygenation reactions using UPOs,</w:t>
      </w:r>
      <w:r w:rsidRPr="00F61173">
        <w:rPr>
          <w:vertAlign w:val="superscript"/>
        </w:rPr>
        <w:t>[27,3</w:t>
      </w:r>
      <w:r w:rsidR="00137BD3" w:rsidRPr="00F61173">
        <w:rPr>
          <w:vertAlign w:val="superscript"/>
        </w:rPr>
        <w:t>7</w:t>
      </w:r>
      <w:r w:rsidRPr="00F61173">
        <w:rPr>
          <w:vertAlign w:val="superscript"/>
        </w:rPr>
        <w:t>,3</w:t>
      </w:r>
      <w:r w:rsidR="00137BD3" w:rsidRPr="00F61173">
        <w:rPr>
          <w:vertAlign w:val="superscript"/>
        </w:rPr>
        <w:t>8</w:t>
      </w:r>
      <w:r w:rsidRPr="00F61173">
        <w:rPr>
          <w:vertAlign w:val="superscript"/>
        </w:rPr>
        <w:t xml:space="preserve">] </w:t>
      </w:r>
      <w:r w:rsidRPr="00F61173">
        <w:t xml:space="preserve">it has been noted that in contrast to most P450s, UPOs are capable of over-oxidation of alcohol products to both carbonyl and carboxylic acid products. For example, </w:t>
      </w:r>
      <w:r w:rsidR="005A065F" w:rsidRPr="00F61173">
        <w:t>Kinne</w:t>
      </w:r>
      <w:r w:rsidRPr="00F61173">
        <w:t xml:space="preserve"> and co-workers showed that toluene </w:t>
      </w:r>
      <w:r w:rsidRPr="00F61173">
        <w:rPr>
          <w:b/>
        </w:rPr>
        <w:t>4</w:t>
      </w:r>
      <w:r w:rsidRPr="00F61173">
        <w:t xml:space="preserve"> can be oxidized by the native </w:t>
      </w:r>
      <w:proofErr w:type="spellStart"/>
      <w:r w:rsidRPr="00F61173">
        <w:rPr>
          <w:i/>
        </w:rPr>
        <w:t>Aae</w:t>
      </w:r>
      <w:r w:rsidRPr="00F61173">
        <w:t>UPO</w:t>
      </w:r>
      <w:proofErr w:type="spellEnd"/>
      <w:r w:rsidRPr="00F61173">
        <w:t xml:space="preserve"> from </w:t>
      </w:r>
      <w:proofErr w:type="spellStart"/>
      <w:r w:rsidRPr="00F61173">
        <w:rPr>
          <w:i/>
        </w:rPr>
        <w:t>Agrocybe</w:t>
      </w:r>
      <w:proofErr w:type="spellEnd"/>
      <w:r w:rsidRPr="00F61173">
        <w:rPr>
          <w:i/>
        </w:rPr>
        <w:t xml:space="preserve"> </w:t>
      </w:r>
      <w:proofErr w:type="spellStart"/>
      <w:r w:rsidRPr="00F61173">
        <w:rPr>
          <w:i/>
        </w:rPr>
        <w:t>aegerita</w:t>
      </w:r>
      <w:proofErr w:type="spellEnd"/>
      <w:r w:rsidRPr="00F61173">
        <w:t xml:space="preserve"> to give </w:t>
      </w:r>
      <w:r w:rsidR="005A065F" w:rsidRPr="00F61173">
        <w:t>93%</w:t>
      </w:r>
      <w:r w:rsidRPr="00F61173">
        <w:t xml:space="preserve"> conversion into benzoic acid </w:t>
      </w:r>
      <w:r w:rsidRPr="00F61173">
        <w:rPr>
          <w:b/>
        </w:rPr>
        <w:t>4c</w:t>
      </w:r>
      <w:r w:rsidRPr="00F61173">
        <w:rPr>
          <w:bCs/>
        </w:rPr>
        <w:t>, as</w:t>
      </w:r>
      <w:r w:rsidRPr="00F61173">
        <w:t xml:space="preserve"> a result of sequential oxidations by the enzyme (</w:t>
      </w:r>
      <w:r w:rsidRPr="00F61173">
        <w:rPr>
          <w:b/>
          <w:bCs/>
        </w:rPr>
        <w:t>Scheme 1B</w:t>
      </w:r>
      <w:r w:rsidRPr="00F61173">
        <w:t>).</w:t>
      </w:r>
      <w:r w:rsidR="005A065F" w:rsidRPr="00F61173">
        <w:rPr>
          <w:vertAlign w:val="superscript"/>
        </w:rPr>
        <w:t>[3</w:t>
      </w:r>
      <w:r w:rsidR="00137BD3" w:rsidRPr="00F61173">
        <w:rPr>
          <w:vertAlign w:val="superscript"/>
        </w:rPr>
        <w:t>8</w:t>
      </w:r>
      <w:r w:rsidRPr="00F61173">
        <w:rPr>
          <w:vertAlign w:val="superscript"/>
        </w:rPr>
        <w:t xml:space="preserve">] </w:t>
      </w:r>
      <w:r w:rsidRPr="00F61173">
        <w:t xml:space="preserve">Preparative yields of carboxylic acid products were not given however. The UPO from </w:t>
      </w:r>
      <w:proofErr w:type="spellStart"/>
      <w:r w:rsidRPr="00F61173">
        <w:rPr>
          <w:i/>
        </w:rPr>
        <w:t>Marasmius</w:t>
      </w:r>
      <w:proofErr w:type="spellEnd"/>
      <w:r w:rsidRPr="00F61173">
        <w:rPr>
          <w:i/>
        </w:rPr>
        <w:t xml:space="preserve"> </w:t>
      </w:r>
      <w:proofErr w:type="spellStart"/>
      <w:r w:rsidRPr="00F61173">
        <w:rPr>
          <w:i/>
        </w:rPr>
        <w:t>rotula</w:t>
      </w:r>
      <w:proofErr w:type="spellEnd"/>
      <w:r w:rsidRPr="00F61173">
        <w:rPr>
          <w:i/>
        </w:rPr>
        <w:t xml:space="preserve"> </w:t>
      </w:r>
      <w:r w:rsidRPr="00F61173">
        <w:t xml:space="preserve">was also shown to </w:t>
      </w:r>
      <w:proofErr w:type="spellStart"/>
      <w:r w:rsidRPr="00F61173">
        <w:t>oxidise</w:t>
      </w:r>
      <w:proofErr w:type="spellEnd"/>
      <w:r w:rsidRPr="00F61173">
        <w:t xml:space="preserve"> the alkanes </w:t>
      </w:r>
      <w:proofErr w:type="spellStart"/>
      <w:r w:rsidRPr="00F61173">
        <w:t>dodecane</w:t>
      </w:r>
      <w:proofErr w:type="spellEnd"/>
      <w:r w:rsidRPr="00F61173">
        <w:t xml:space="preserve"> and tetradecane </w:t>
      </w:r>
      <w:r w:rsidR="001A3F61" w:rsidRPr="00F61173">
        <w:t>in</w:t>
      </w:r>
      <w:r w:rsidRPr="00F61173">
        <w:t>to complex mixtures of oxygenated products that included mono- and di-carboxylic acids, also on an analytical scale.</w:t>
      </w:r>
      <w:r w:rsidRPr="00F61173">
        <w:rPr>
          <w:vertAlign w:val="superscript"/>
        </w:rPr>
        <w:t>[</w:t>
      </w:r>
      <w:r w:rsidR="00137BD3" w:rsidRPr="00F61173">
        <w:rPr>
          <w:vertAlign w:val="superscript"/>
        </w:rPr>
        <w:t>39</w:t>
      </w:r>
      <w:r w:rsidRPr="00F61173">
        <w:rPr>
          <w:vertAlign w:val="superscript"/>
        </w:rPr>
        <w:t>]</w:t>
      </w:r>
      <w:r w:rsidRPr="00F61173">
        <w:t xml:space="preserve"> </w:t>
      </w:r>
      <w:r w:rsidR="001A3F61" w:rsidRPr="00F61173">
        <w:t>Given the potential utility of these ‘over-oxidation’ products, in</w:t>
      </w:r>
      <w:r w:rsidRPr="00F61173">
        <w:t xml:space="preserve"> this study we have explored the versatility of the </w:t>
      </w:r>
      <w:proofErr w:type="spellStart"/>
      <w:r w:rsidRPr="00F61173">
        <w:rPr>
          <w:i/>
        </w:rPr>
        <w:t>Aae</w:t>
      </w:r>
      <w:r w:rsidRPr="00F61173">
        <w:t>UPO</w:t>
      </w:r>
      <w:proofErr w:type="spellEnd"/>
      <w:r w:rsidRPr="00F61173">
        <w:t xml:space="preserve"> variant</w:t>
      </w:r>
      <w:r w:rsidRPr="00F61173">
        <w:rPr>
          <w:i/>
        </w:rPr>
        <w:t xml:space="preserve"> </w:t>
      </w:r>
      <w:proofErr w:type="spellStart"/>
      <w:r w:rsidRPr="00F61173">
        <w:t>r</w:t>
      </w:r>
      <w:r w:rsidRPr="00F61173">
        <w:rPr>
          <w:i/>
        </w:rPr>
        <w:t>Aae</w:t>
      </w:r>
      <w:r w:rsidR="001A3F61" w:rsidRPr="00F61173">
        <w:t>UPO</w:t>
      </w:r>
      <w:proofErr w:type="spellEnd"/>
      <w:r w:rsidR="001A3F61" w:rsidRPr="00F61173">
        <w:t>-</w:t>
      </w:r>
      <w:proofErr w:type="spellStart"/>
      <w:r w:rsidR="001A3F61" w:rsidRPr="00F61173">
        <w:t>PaDa</w:t>
      </w:r>
      <w:proofErr w:type="spellEnd"/>
      <w:r w:rsidR="001A3F61" w:rsidRPr="00F61173">
        <w:t>-I-</w:t>
      </w:r>
      <w:r w:rsidR="00C77941" w:rsidRPr="00F61173">
        <w:t>H</w:t>
      </w:r>
      <w:r w:rsidR="001A3F61" w:rsidRPr="00F61173">
        <w:t>,</w:t>
      </w:r>
      <w:r w:rsidRPr="00F61173">
        <w:rPr>
          <w:vertAlign w:val="superscript"/>
        </w:rPr>
        <w:t>[33]</w:t>
      </w:r>
      <w:r w:rsidRPr="00F61173">
        <w:t xml:space="preserve"> </w:t>
      </w:r>
      <w:r w:rsidR="001A3F61" w:rsidRPr="00F61173">
        <w:t xml:space="preserve">for the generation of </w:t>
      </w:r>
      <w:r w:rsidR="00C77941" w:rsidRPr="00F61173">
        <w:t>aldehydes/ketones</w:t>
      </w:r>
      <w:r w:rsidR="001A3F61" w:rsidRPr="00F61173">
        <w:t xml:space="preserve"> and carboxylic acids from </w:t>
      </w:r>
      <w:r w:rsidR="00C77941" w:rsidRPr="00F61173">
        <w:t xml:space="preserve">various </w:t>
      </w:r>
      <w:r w:rsidR="00374C4B" w:rsidRPr="00F61173">
        <w:t>toluene</w:t>
      </w:r>
      <w:r w:rsidR="00C77941" w:rsidRPr="00F61173">
        <w:t>s</w:t>
      </w:r>
      <w:r w:rsidR="00374C4B" w:rsidRPr="00F61173">
        <w:t xml:space="preserve"> and benzyl alcohols.  I</w:t>
      </w:r>
      <w:r w:rsidR="001A3F61" w:rsidRPr="00F61173">
        <w:t xml:space="preserve">n some cases, </w:t>
      </w:r>
      <w:r w:rsidR="00374C4B" w:rsidRPr="00F61173">
        <w:t xml:space="preserve">we show that </w:t>
      </w:r>
      <w:r w:rsidRPr="00F61173">
        <w:t xml:space="preserve">the selective synthesis of </w:t>
      </w:r>
      <w:r w:rsidR="00C77941" w:rsidRPr="00F61173">
        <w:t xml:space="preserve">aldehydes/ketones </w:t>
      </w:r>
      <w:r w:rsidRPr="00F61173">
        <w:t>(</w:t>
      </w:r>
      <w:r w:rsidRPr="00F61173">
        <w:rPr>
          <w:b/>
          <w:bCs/>
        </w:rPr>
        <w:t>4b</w:t>
      </w:r>
      <w:r w:rsidRPr="00F61173">
        <w:t>/</w:t>
      </w:r>
      <w:r w:rsidRPr="00F61173">
        <w:rPr>
          <w:b/>
          <w:bCs/>
        </w:rPr>
        <w:t>5b</w:t>
      </w:r>
      <w:r w:rsidRPr="00F61173">
        <w:t>) and carboxylic acids (</w:t>
      </w:r>
      <w:r w:rsidR="001A3F61" w:rsidRPr="00F61173">
        <w:rPr>
          <w:b/>
          <w:bCs/>
        </w:rPr>
        <w:t>4</w:t>
      </w:r>
      <w:r w:rsidRPr="00F61173">
        <w:rPr>
          <w:b/>
          <w:bCs/>
        </w:rPr>
        <w:t>c</w:t>
      </w:r>
      <w:r w:rsidRPr="00F61173">
        <w:t xml:space="preserve">) </w:t>
      </w:r>
      <w:r w:rsidR="001A3F61" w:rsidRPr="00F61173">
        <w:t>from alkylbenzene</w:t>
      </w:r>
      <w:r w:rsidRPr="00F61173">
        <w:t xml:space="preserve"> precursors (</w:t>
      </w:r>
      <w:r w:rsidRPr="00F61173">
        <w:rPr>
          <w:b/>
          <w:bCs/>
        </w:rPr>
        <w:t>4</w:t>
      </w:r>
      <w:r w:rsidRPr="00F61173">
        <w:t>/</w:t>
      </w:r>
      <w:r w:rsidRPr="00F61173">
        <w:rPr>
          <w:b/>
          <w:bCs/>
        </w:rPr>
        <w:t>5</w:t>
      </w:r>
      <w:r w:rsidRPr="00F61173">
        <w:t>) can be achieved on a preparative scale</w:t>
      </w:r>
      <w:r w:rsidR="00374C4B" w:rsidRPr="00F61173">
        <w:t xml:space="preserve"> and</w:t>
      </w:r>
      <w:r w:rsidRPr="00F61173">
        <w:t xml:space="preserve"> in a single step (</w:t>
      </w:r>
      <w:r w:rsidRPr="00F61173">
        <w:rPr>
          <w:b/>
          <w:bCs/>
        </w:rPr>
        <w:t>Scheme 1C</w:t>
      </w:r>
      <w:r w:rsidRPr="00F61173">
        <w:t>).</w:t>
      </w:r>
    </w:p>
    <w:p w14:paraId="08368AF5" w14:textId="2AF27968" w:rsidR="00C00B45" w:rsidRPr="00F61173" w:rsidRDefault="00C00B45" w:rsidP="00C00B45">
      <w:pPr>
        <w:pStyle w:val="H1"/>
      </w:pPr>
      <w:r w:rsidRPr="00F61173">
        <w:t>Results and Discussion</w:t>
      </w:r>
    </w:p>
    <w:p w14:paraId="2E2BDAB6" w14:textId="31C2A79F" w:rsidR="007A3AD9" w:rsidRPr="00F61173" w:rsidRDefault="00BF0F5A" w:rsidP="00896B01">
      <w:pPr>
        <w:pStyle w:val="P1"/>
        <w:rPr>
          <w:b/>
          <w:bCs/>
          <w:i/>
          <w:iCs/>
        </w:rPr>
      </w:pPr>
      <w:r w:rsidRPr="00F61173">
        <w:rPr>
          <w:b/>
          <w:bCs/>
          <w:i/>
          <w:iCs/>
        </w:rPr>
        <w:t>Biocatalytic Oxidation of T</w:t>
      </w:r>
      <w:r w:rsidR="007A3AD9" w:rsidRPr="00F61173">
        <w:rPr>
          <w:b/>
          <w:bCs/>
          <w:i/>
          <w:iCs/>
        </w:rPr>
        <w:t>oluenes</w:t>
      </w:r>
      <w:r w:rsidRPr="00F61173">
        <w:rPr>
          <w:b/>
          <w:bCs/>
          <w:i/>
          <w:iCs/>
        </w:rPr>
        <w:t xml:space="preserve"> </w:t>
      </w:r>
    </w:p>
    <w:p w14:paraId="0A8485A3" w14:textId="182A3D87" w:rsidR="00896B01" w:rsidRPr="00F61173" w:rsidRDefault="00896B01" w:rsidP="00896B01">
      <w:pPr>
        <w:pStyle w:val="P1"/>
      </w:pPr>
      <w:r w:rsidRPr="00F61173">
        <w:t xml:space="preserve">We began our study with an examination of the oxidation of </w:t>
      </w:r>
      <w:r w:rsidR="00C77941" w:rsidRPr="00F61173">
        <w:t xml:space="preserve">the </w:t>
      </w:r>
      <w:r w:rsidRPr="00F61173">
        <w:t>benzylic methyl group o</w:t>
      </w:r>
      <w:r w:rsidR="00C77941" w:rsidRPr="00F61173">
        <w:t>f</w:t>
      </w:r>
      <w:r w:rsidRPr="00F61173">
        <w:t xml:space="preserve"> a series of substituted toluene derivatives by </w:t>
      </w:r>
      <w:proofErr w:type="spellStart"/>
      <w:r w:rsidRPr="00F61173">
        <w:t>r</w:t>
      </w:r>
      <w:r w:rsidRPr="00F61173">
        <w:rPr>
          <w:i/>
        </w:rPr>
        <w:t>Aae</w:t>
      </w:r>
      <w:r w:rsidRPr="00F61173">
        <w:t>UPO</w:t>
      </w:r>
      <w:proofErr w:type="spellEnd"/>
      <w:r w:rsidRPr="00F61173">
        <w:t>-</w:t>
      </w:r>
      <w:proofErr w:type="spellStart"/>
      <w:r w:rsidRPr="00F61173">
        <w:t>PaDa</w:t>
      </w:r>
      <w:proofErr w:type="spellEnd"/>
      <w:r w:rsidRPr="00F61173">
        <w:t>-I-H (</w:t>
      </w:r>
      <w:r w:rsidRPr="00F61173">
        <w:rPr>
          <w:b/>
          <w:bCs/>
        </w:rPr>
        <w:t>Table 1</w:t>
      </w:r>
      <w:r w:rsidRPr="00F61173">
        <w:t>)</w:t>
      </w:r>
      <w:r w:rsidR="00C77941" w:rsidRPr="00F61173">
        <w:t>.</w:t>
      </w:r>
      <w:r w:rsidRPr="00F61173">
        <w:t xml:space="preserve"> </w:t>
      </w:r>
      <w:r w:rsidR="00C77941" w:rsidRPr="00F61173">
        <w:t>T</w:t>
      </w:r>
      <w:r w:rsidRPr="00F61173">
        <w:t xml:space="preserve">he enzyme </w:t>
      </w:r>
      <w:r w:rsidR="00C77941" w:rsidRPr="00F61173">
        <w:t xml:space="preserve">was </w:t>
      </w:r>
      <w:r w:rsidRPr="00F61173">
        <w:t xml:space="preserve">prepared as described </w:t>
      </w:r>
      <w:proofErr w:type="gramStart"/>
      <w:r w:rsidRPr="00F61173">
        <w:t>previously</w:t>
      </w:r>
      <w:r w:rsidRPr="00F61173">
        <w:rPr>
          <w:vertAlign w:val="superscript"/>
        </w:rPr>
        <w:t>[</w:t>
      </w:r>
      <w:proofErr w:type="gramEnd"/>
      <w:r w:rsidRPr="00F61173">
        <w:rPr>
          <w:vertAlign w:val="superscript"/>
        </w:rPr>
        <w:t>33]</w:t>
      </w:r>
      <w:r w:rsidRPr="00F61173">
        <w:t xml:space="preserve"> and used as a lyophilized powder. Each reaction </w:t>
      </w:r>
      <w:r w:rsidR="00374C4B" w:rsidRPr="00F61173">
        <w:t xml:space="preserve">was performed on a </w:t>
      </w:r>
      <w:r w:rsidR="00137BD3" w:rsidRPr="00F61173">
        <w:t>0.</w:t>
      </w:r>
      <w:r w:rsidR="00374C4B" w:rsidRPr="00F61173">
        <w:t>1 mmol scale</w:t>
      </w:r>
      <w:r w:rsidR="00BE1ACA" w:rsidRPr="00F61173">
        <w:t xml:space="preserve"> at</w:t>
      </w:r>
      <w:r w:rsidR="00374C4B" w:rsidRPr="00F61173">
        <w:t xml:space="preserve"> </w:t>
      </w:r>
      <w:r w:rsidRPr="00F61173">
        <w:t xml:space="preserve">10 mM </w:t>
      </w:r>
      <w:r w:rsidR="00BE1ACA" w:rsidRPr="00F61173">
        <w:t>[</w:t>
      </w:r>
      <w:r w:rsidRPr="00F61173">
        <w:t>substrate</w:t>
      </w:r>
      <w:r w:rsidR="00BE1ACA" w:rsidRPr="00F61173">
        <w:t>]</w:t>
      </w:r>
      <w:r w:rsidR="00374C4B" w:rsidRPr="00F61173">
        <w:t xml:space="preserve"> and</w:t>
      </w:r>
      <w:r w:rsidRPr="00F61173">
        <w:t xml:space="preserve"> 1.0 equivalent of H</w:t>
      </w:r>
      <w:r w:rsidRPr="00F61173">
        <w:rPr>
          <w:vertAlign w:val="subscript"/>
        </w:rPr>
        <w:t>2</w:t>
      </w:r>
      <w:r w:rsidRPr="00F61173">
        <w:t>O</w:t>
      </w:r>
      <w:r w:rsidRPr="00F61173">
        <w:rPr>
          <w:vertAlign w:val="subscript"/>
        </w:rPr>
        <w:t xml:space="preserve">2 </w:t>
      </w:r>
      <w:r w:rsidR="00C77941" w:rsidRPr="00F61173">
        <w:t>ad</w:t>
      </w:r>
      <w:r w:rsidRPr="00F61173">
        <w:t>ded by a syringe pump over the course of 2 h at a rate of 0.5 eq. h</w:t>
      </w:r>
      <w:r w:rsidRPr="00F61173">
        <w:rPr>
          <w:vertAlign w:val="superscript"/>
        </w:rPr>
        <w:t>-1</w:t>
      </w:r>
      <w:r w:rsidR="00C6072F" w:rsidRPr="00F61173">
        <w:t xml:space="preserve"> (</w:t>
      </w:r>
      <w:r w:rsidR="007C5C0C" w:rsidRPr="00F61173">
        <w:t>see</w:t>
      </w:r>
      <w:r w:rsidR="007C5C0C" w:rsidRPr="00F61173">
        <w:rPr>
          <w:b/>
        </w:rPr>
        <w:t xml:space="preserve"> Experimental Section</w:t>
      </w:r>
      <w:r w:rsidR="00C6072F" w:rsidRPr="00F61173">
        <w:t>)</w:t>
      </w:r>
      <w:r w:rsidR="00173A31" w:rsidRPr="00F61173">
        <w:t xml:space="preserve">. </w:t>
      </w:r>
      <w:r w:rsidRPr="00F61173">
        <w:t>Conversion into the respective alcohol (</w:t>
      </w:r>
      <w:r w:rsidRPr="00F61173">
        <w:rPr>
          <w:b/>
          <w:bCs/>
        </w:rPr>
        <w:t>a</w:t>
      </w:r>
      <w:r w:rsidRPr="00F61173">
        <w:t>), aldehyde (</w:t>
      </w:r>
      <w:r w:rsidRPr="00F61173">
        <w:rPr>
          <w:b/>
          <w:bCs/>
        </w:rPr>
        <w:t>b</w:t>
      </w:r>
      <w:r w:rsidRPr="00F61173">
        <w:t>) and carboxylic acid (</w:t>
      </w:r>
      <w:r w:rsidRPr="00F61173">
        <w:rPr>
          <w:b/>
          <w:bCs/>
        </w:rPr>
        <w:t>c</w:t>
      </w:r>
      <w:r w:rsidR="00C6072F" w:rsidRPr="00F61173">
        <w:t>) products was m</w:t>
      </w:r>
      <w:r w:rsidR="00173A31" w:rsidRPr="00F61173">
        <w:t>e</w:t>
      </w:r>
      <w:r w:rsidR="00C6072F" w:rsidRPr="00F61173">
        <w:t xml:space="preserve">asured by NMR analysis of the crude </w:t>
      </w:r>
      <w:r w:rsidR="001C7DB5" w:rsidRPr="00F61173">
        <w:t>reaction mixture</w:t>
      </w:r>
      <w:r w:rsidR="007F58B0" w:rsidRPr="00F61173">
        <w:t>s following an aqueous work-up.</w:t>
      </w:r>
      <w:r w:rsidR="007F58B0" w:rsidRPr="00F61173">
        <w:rPr>
          <w:vertAlign w:val="superscript"/>
        </w:rPr>
        <w:t xml:space="preserve"> </w:t>
      </w:r>
      <w:proofErr w:type="gramStart"/>
      <w:r w:rsidR="005C5691" w:rsidRPr="00F61173">
        <w:t xml:space="preserve">As </w:t>
      </w:r>
      <w:r w:rsidR="002E0F3E" w:rsidRPr="00F61173">
        <w:t xml:space="preserve">just </w:t>
      </w:r>
      <w:r w:rsidR="005C5691" w:rsidRPr="00F61173">
        <w:t>one equivalent of H</w:t>
      </w:r>
      <w:r w:rsidR="005C5691" w:rsidRPr="00F61173">
        <w:rPr>
          <w:vertAlign w:val="subscript"/>
        </w:rPr>
        <w:t>2</w:t>
      </w:r>
      <w:r w:rsidR="005C5691" w:rsidRPr="00F61173">
        <w:t>O</w:t>
      </w:r>
      <w:r w:rsidR="005C5691" w:rsidRPr="00F61173">
        <w:rPr>
          <w:vertAlign w:val="subscript"/>
        </w:rPr>
        <w:t>2</w:t>
      </w:r>
      <w:r w:rsidR="005C5691" w:rsidRPr="00F61173">
        <w:t xml:space="preserve"> (i.e. one oxidation equivalent) was used in most of the examples in </w:t>
      </w:r>
      <w:r w:rsidR="005C5691" w:rsidRPr="00F61173">
        <w:rPr>
          <w:b/>
        </w:rPr>
        <w:t>Table 1</w:t>
      </w:r>
      <w:r w:rsidR="005C5691" w:rsidRPr="00F61173">
        <w:t>, incomplete oxidation and the formation of mixtures of alcohol (</w:t>
      </w:r>
      <w:r w:rsidR="005C5691" w:rsidRPr="00F61173">
        <w:rPr>
          <w:b/>
          <w:bCs/>
        </w:rPr>
        <w:t>a</w:t>
      </w:r>
      <w:r w:rsidR="005C5691" w:rsidRPr="00F61173">
        <w:t>), aldehyde (</w:t>
      </w:r>
      <w:r w:rsidR="005C5691" w:rsidRPr="00F61173">
        <w:rPr>
          <w:b/>
          <w:bCs/>
        </w:rPr>
        <w:t>b</w:t>
      </w:r>
      <w:r w:rsidR="005C5691" w:rsidRPr="00F61173">
        <w:t>) and carboxylic acid (</w:t>
      </w:r>
      <w:r w:rsidR="005C5691" w:rsidRPr="00F61173">
        <w:rPr>
          <w:b/>
          <w:bCs/>
        </w:rPr>
        <w:t>c</w:t>
      </w:r>
      <w:r w:rsidR="005C5691" w:rsidRPr="00F61173">
        <w:t>) products was expected; these single H</w:t>
      </w:r>
      <w:r w:rsidR="005C5691" w:rsidRPr="00F61173">
        <w:rPr>
          <w:vertAlign w:val="subscript"/>
        </w:rPr>
        <w:t>2</w:t>
      </w:r>
      <w:r w:rsidR="005C5691" w:rsidRPr="00F61173">
        <w:t>O</w:t>
      </w:r>
      <w:r w:rsidR="005C5691" w:rsidRPr="00F61173">
        <w:rPr>
          <w:vertAlign w:val="subscript"/>
        </w:rPr>
        <w:t xml:space="preserve">2 </w:t>
      </w:r>
      <w:r w:rsidR="005C5691" w:rsidRPr="00F61173">
        <w:t>equivalent initial experiments were designed primarily to test the viability of each oxidation step while minimizing oxidative stress on the UPO.</w:t>
      </w:r>
      <w:proofErr w:type="gramEnd"/>
    </w:p>
    <w:p w14:paraId="7B661F16" w14:textId="27871DE4" w:rsidR="00D60922" w:rsidRPr="00F61173" w:rsidRDefault="00D60922" w:rsidP="00D60922">
      <w:pPr>
        <w:pStyle w:val="TableCaption"/>
        <w:spacing w:before="360"/>
        <w:rPr>
          <w:b/>
          <w:bCs/>
        </w:rPr>
      </w:pPr>
      <w:r w:rsidRPr="00F61173">
        <w:rPr>
          <w:b/>
        </w:rPr>
        <w:t xml:space="preserve">Table </w:t>
      </w:r>
      <w:r w:rsidR="00133229" w:rsidRPr="00F61173">
        <w:rPr>
          <w:b/>
        </w:rPr>
        <w:t>1.</w:t>
      </w:r>
      <w:r w:rsidR="00ED5BE0" w:rsidRPr="00F61173">
        <w:rPr>
          <w:b/>
        </w:rPr>
        <w:t xml:space="preserve"> </w:t>
      </w:r>
      <w:r w:rsidR="00133229" w:rsidRPr="00F61173">
        <w:rPr>
          <w:bCs/>
        </w:rPr>
        <w:t xml:space="preserve">Product distribution </w:t>
      </w:r>
      <w:r w:rsidR="00CA569C" w:rsidRPr="00F61173">
        <w:rPr>
          <w:bCs/>
        </w:rPr>
        <w:t>(NMR yield)</w:t>
      </w:r>
      <w:r w:rsidR="00CA569C" w:rsidRPr="00F61173">
        <w:rPr>
          <w:bCs/>
          <w:vertAlign w:val="superscript"/>
        </w:rPr>
        <w:t xml:space="preserve"> </w:t>
      </w:r>
      <w:r w:rsidR="00133229" w:rsidRPr="00F61173">
        <w:rPr>
          <w:bCs/>
        </w:rPr>
        <w:t xml:space="preserve">in </w:t>
      </w:r>
      <w:r w:rsidR="002E0F3E" w:rsidRPr="00F61173">
        <w:rPr>
          <w:bCs/>
        </w:rPr>
        <w:t>the bio</w:t>
      </w:r>
      <w:r w:rsidR="00137BD3" w:rsidRPr="00F61173">
        <w:rPr>
          <w:bCs/>
        </w:rPr>
        <w:t>t</w:t>
      </w:r>
      <w:r w:rsidR="002E0F3E" w:rsidRPr="00F61173">
        <w:rPr>
          <w:bCs/>
        </w:rPr>
        <w:t>ransformation</w:t>
      </w:r>
      <w:r w:rsidR="00133229" w:rsidRPr="00F61173">
        <w:rPr>
          <w:bCs/>
        </w:rPr>
        <w:t xml:space="preserve"> of </w:t>
      </w:r>
      <w:r w:rsidR="007C5C0C" w:rsidRPr="00F61173">
        <w:rPr>
          <w:bCs/>
        </w:rPr>
        <w:t xml:space="preserve">0.1 </w:t>
      </w:r>
      <w:proofErr w:type="spellStart"/>
      <w:r w:rsidR="007C5C0C" w:rsidRPr="00F61173">
        <w:rPr>
          <w:bCs/>
        </w:rPr>
        <w:t>mmol</w:t>
      </w:r>
      <w:proofErr w:type="spellEnd"/>
      <w:r w:rsidR="007C5C0C" w:rsidRPr="00F61173">
        <w:rPr>
          <w:bCs/>
        </w:rPr>
        <w:t xml:space="preserve"> </w:t>
      </w:r>
      <w:proofErr w:type="spellStart"/>
      <w:r w:rsidR="00133229" w:rsidRPr="00F61173">
        <w:rPr>
          <w:bCs/>
        </w:rPr>
        <w:t>toluenes</w:t>
      </w:r>
      <w:proofErr w:type="spellEnd"/>
      <w:r w:rsidR="00133229" w:rsidRPr="00F61173">
        <w:rPr>
          <w:bCs/>
        </w:rPr>
        <w:t xml:space="preserve"> </w:t>
      </w:r>
      <w:r w:rsidR="0031562D" w:rsidRPr="00F61173">
        <w:rPr>
          <w:b/>
        </w:rPr>
        <w:t>6</w:t>
      </w:r>
      <w:r w:rsidR="00133229" w:rsidRPr="00F61173">
        <w:rPr>
          <w:bCs/>
        </w:rPr>
        <w:t>–</w:t>
      </w:r>
      <w:r w:rsidR="00133229" w:rsidRPr="00F61173">
        <w:rPr>
          <w:b/>
        </w:rPr>
        <w:t>1</w:t>
      </w:r>
      <w:r w:rsidR="0031562D" w:rsidRPr="00F61173">
        <w:rPr>
          <w:b/>
        </w:rPr>
        <w:t>8</w:t>
      </w:r>
      <w:r w:rsidR="00133229" w:rsidRPr="00F61173">
        <w:rPr>
          <w:bCs/>
        </w:rPr>
        <w:t xml:space="preserve"> by </w:t>
      </w:r>
      <w:proofErr w:type="spellStart"/>
      <w:r w:rsidR="00133229" w:rsidRPr="00F61173">
        <w:rPr>
          <w:bCs/>
        </w:rPr>
        <w:t>r</w:t>
      </w:r>
      <w:r w:rsidR="00133229" w:rsidRPr="00F61173">
        <w:rPr>
          <w:bCs/>
          <w:i/>
        </w:rPr>
        <w:t>Aae</w:t>
      </w:r>
      <w:r w:rsidR="00133229" w:rsidRPr="00F61173">
        <w:rPr>
          <w:bCs/>
        </w:rPr>
        <w:t>UPO</w:t>
      </w:r>
      <w:proofErr w:type="spellEnd"/>
      <w:r w:rsidR="00133229" w:rsidRPr="00F61173">
        <w:rPr>
          <w:bCs/>
        </w:rPr>
        <w:t>-</w:t>
      </w:r>
      <w:proofErr w:type="spellStart"/>
      <w:r w:rsidR="00133229" w:rsidRPr="00F61173">
        <w:rPr>
          <w:bCs/>
        </w:rPr>
        <w:t>PaDa</w:t>
      </w:r>
      <w:proofErr w:type="spellEnd"/>
      <w:r w:rsidR="00133229" w:rsidRPr="00F61173">
        <w:rPr>
          <w:bCs/>
        </w:rPr>
        <w:t>-I-H</w:t>
      </w:r>
      <w:r w:rsidR="000749BE" w:rsidRPr="00F61173">
        <w:rPr>
          <w:bCs/>
        </w:rPr>
        <w:t xml:space="preserve"> using 1 equivalent of H</w:t>
      </w:r>
      <w:r w:rsidR="000749BE" w:rsidRPr="00F61173">
        <w:rPr>
          <w:bCs/>
          <w:vertAlign w:val="subscript"/>
        </w:rPr>
        <w:t>2</w:t>
      </w:r>
      <w:r w:rsidR="000749BE" w:rsidRPr="00F61173">
        <w:rPr>
          <w:bCs/>
        </w:rPr>
        <w:t>O</w:t>
      </w:r>
      <w:r w:rsidR="000749BE" w:rsidRPr="00F61173">
        <w:rPr>
          <w:bCs/>
          <w:vertAlign w:val="subscript"/>
        </w:rPr>
        <w:t>2</w:t>
      </w:r>
      <w:r w:rsidR="000749BE" w:rsidRPr="00F61173">
        <w:rPr>
          <w:bCs/>
        </w:rPr>
        <w:t xml:space="preserve"> unless stated</w:t>
      </w:r>
      <w:r w:rsidR="00133229" w:rsidRPr="00F61173">
        <w:rPr>
          <w:bCs/>
        </w:rPr>
        <w:t>.</w:t>
      </w:r>
      <w:r w:rsidR="007C5C0C" w:rsidRPr="00F61173">
        <w:t xml:space="preserve"> </w:t>
      </w:r>
      <w:r w:rsidR="00087509" w:rsidRPr="00F61173">
        <w:rPr>
          <w:vertAlign w:val="superscript"/>
        </w:rPr>
        <w:t>[a]</w:t>
      </w:r>
      <w:r w:rsidR="00087509" w:rsidRPr="00F61173">
        <w:t xml:space="preserve">3 equivalents of </w:t>
      </w:r>
      <w:r w:rsidR="00087509" w:rsidRPr="00F61173">
        <w:rPr>
          <w:bCs/>
        </w:rPr>
        <w:t>H</w:t>
      </w:r>
      <w:r w:rsidR="00087509" w:rsidRPr="00F61173">
        <w:rPr>
          <w:bCs/>
          <w:vertAlign w:val="subscript"/>
        </w:rPr>
        <w:t>2</w:t>
      </w:r>
      <w:r w:rsidR="00087509" w:rsidRPr="00F61173">
        <w:rPr>
          <w:bCs/>
        </w:rPr>
        <w:t>O</w:t>
      </w:r>
      <w:r w:rsidR="00087509" w:rsidRPr="00F61173">
        <w:rPr>
          <w:bCs/>
          <w:vertAlign w:val="subscript"/>
        </w:rPr>
        <w:t xml:space="preserve">2 </w:t>
      </w:r>
      <w:r w:rsidR="00087509" w:rsidRPr="00F61173">
        <w:t>were used.</w:t>
      </w:r>
      <w:r w:rsidR="00E55C90" w:rsidRPr="00F61173">
        <w:t xml:space="preserve"> </w:t>
      </w:r>
      <w:r w:rsidR="00E55C90" w:rsidRPr="00F61173">
        <w:rPr>
          <w:vertAlign w:val="superscript"/>
        </w:rPr>
        <w:t xml:space="preserve">[b] </w:t>
      </w:r>
      <w:r w:rsidR="00E55C90" w:rsidRPr="00F61173">
        <w:t>Calculated based on [%</w:t>
      </w:r>
      <w:r w:rsidR="00E55C90" w:rsidRPr="00F61173">
        <w:rPr>
          <w:b/>
          <w:bCs/>
        </w:rPr>
        <w:t xml:space="preserve">a </w:t>
      </w:r>
      <w:r w:rsidR="00E55C90" w:rsidRPr="00F61173">
        <w:t>+ 2(%</w:t>
      </w:r>
      <w:r w:rsidR="00E55C90" w:rsidRPr="00F61173">
        <w:rPr>
          <w:b/>
          <w:bCs/>
        </w:rPr>
        <w:t>b</w:t>
      </w:r>
      <w:r w:rsidR="00E55C90" w:rsidRPr="00F61173">
        <w:t>) + 3(%</w:t>
      </w:r>
      <w:r w:rsidR="000749BE" w:rsidRPr="00F61173">
        <w:rPr>
          <w:b/>
          <w:bCs/>
        </w:rPr>
        <w:t>c</w:t>
      </w:r>
      <w:r w:rsidR="00E55C90" w:rsidRPr="00F61173">
        <w:t>)</w:t>
      </w:r>
      <w:r w:rsidR="000749BE" w:rsidRPr="00F61173">
        <w:t>]/equivalents of H</w:t>
      </w:r>
      <w:r w:rsidR="000749BE" w:rsidRPr="00F61173">
        <w:rPr>
          <w:vertAlign w:val="subscript"/>
        </w:rPr>
        <w:t>2</w:t>
      </w:r>
      <w:r w:rsidR="000749BE" w:rsidRPr="00F61173">
        <w:t>O</w:t>
      </w:r>
      <w:r w:rsidR="000749BE" w:rsidRPr="00F61173">
        <w:rPr>
          <w:vertAlign w:val="subscript"/>
        </w:rPr>
        <w:t>2</w:t>
      </w:r>
      <w:r w:rsidR="00372652" w:rsidRPr="00F61173">
        <w:t>.</w:t>
      </w:r>
    </w:p>
    <w:tbl>
      <w:tblPr>
        <w:tblStyle w:val="TableGrid"/>
        <w:tblW w:w="5163" w:type="pct"/>
        <w:tblLayout w:type="fixed"/>
        <w:tblLook w:val="01E0" w:firstRow="1" w:lastRow="1" w:firstColumn="1" w:lastColumn="1" w:noHBand="0" w:noVBand="0"/>
      </w:tblPr>
      <w:tblGrid>
        <w:gridCol w:w="507"/>
        <w:gridCol w:w="1417"/>
        <w:gridCol w:w="788"/>
        <w:gridCol w:w="737"/>
        <w:gridCol w:w="955"/>
        <w:gridCol w:w="620"/>
      </w:tblGrid>
      <w:tr w:rsidR="00432B6F" w:rsidRPr="00F61173" w14:paraId="07893C51" w14:textId="410E7F75" w:rsidTr="00432B6F">
        <w:trPr>
          <w:trHeight w:val="567"/>
        </w:trPr>
        <w:tc>
          <w:tcPr>
            <w:tcW w:w="505" w:type="pct"/>
          </w:tcPr>
          <w:p w14:paraId="303E62AC" w14:textId="1298E8D2" w:rsidR="00E55C90" w:rsidRPr="00F61173" w:rsidRDefault="00E55C90" w:rsidP="00F369C8">
            <w:pPr>
              <w:pStyle w:val="TableBody"/>
              <w:spacing w:line="240" w:lineRule="auto"/>
              <w:jc w:val="center"/>
            </w:pPr>
          </w:p>
          <w:p w14:paraId="71C4E60A" w14:textId="77777777" w:rsidR="00E55C90" w:rsidRPr="00F61173" w:rsidRDefault="00E55C90" w:rsidP="00F369C8">
            <w:pPr>
              <w:pStyle w:val="TableBody"/>
              <w:spacing w:line="240" w:lineRule="auto"/>
              <w:jc w:val="center"/>
            </w:pPr>
          </w:p>
          <w:p w14:paraId="3EAAA20A" w14:textId="6252349F" w:rsidR="00E55C90" w:rsidRPr="00F61173" w:rsidRDefault="00E55C90" w:rsidP="00F369C8">
            <w:pPr>
              <w:pStyle w:val="TableBody"/>
              <w:spacing w:line="240" w:lineRule="auto"/>
              <w:jc w:val="center"/>
            </w:pPr>
            <w:r w:rsidRPr="00F61173">
              <w:t>En-</w:t>
            </w:r>
          </w:p>
          <w:p w14:paraId="42D117C7" w14:textId="7F140903" w:rsidR="00E55C90" w:rsidRPr="00F61173" w:rsidRDefault="00E55C90" w:rsidP="00F369C8">
            <w:pPr>
              <w:pStyle w:val="TableBody"/>
              <w:spacing w:line="240" w:lineRule="auto"/>
              <w:jc w:val="center"/>
            </w:pPr>
            <w:r w:rsidRPr="00F61173">
              <w:t>try</w:t>
            </w:r>
          </w:p>
        </w:tc>
        <w:tc>
          <w:tcPr>
            <w:tcW w:w="1410" w:type="pct"/>
          </w:tcPr>
          <w:p w14:paraId="079F5C80" w14:textId="7BCDFF65" w:rsidR="00E55C90" w:rsidRPr="00F61173" w:rsidRDefault="00A14844" w:rsidP="00690399">
            <w:pPr>
              <w:pStyle w:val="TableBody"/>
              <w:spacing w:line="240" w:lineRule="auto"/>
              <w:jc w:val="center"/>
            </w:pPr>
            <w:r w:rsidRPr="00F61173">
              <w:rPr>
                <w:noProof/>
              </w:rPr>
              <w:object w:dxaOrig="830" w:dyaOrig="857" w14:anchorId="1C384CC2">
                <v:shape id="_x0000_i1026" type="#_x0000_t75" alt="" style="width:27pt;height:28.5pt;mso-width-percent:0;mso-height-percent:0;mso-width-percent:0;mso-height-percent:0" o:ole="">
                  <v:imagedata r:id="rId18" o:title=""/>
                </v:shape>
                <o:OLEObject Type="Embed" ProgID="ChemDraw.Document.6.0" ShapeID="_x0000_i1026" DrawAspect="Content" ObjectID="_1778050104" r:id="rId19"/>
              </w:object>
            </w:r>
          </w:p>
          <w:p w14:paraId="10A3B16C" w14:textId="19C8D3B6" w:rsidR="00E55C90" w:rsidRPr="00F61173" w:rsidRDefault="00E55C90" w:rsidP="00690399">
            <w:pPr>
              <w:pStyle w:val="TableBody"/>
              <w:spacing w:line="240" w:lineRule="auto"/>
              <w:jc w:val="center"/>
            </w:pPr>
            <w:r w:rsidRPr="00F61173">
              <w:t>Toluene</w:t>
            </w:r>
          </w:p>
        </w:tc>
        <w:proofErr w:type="gramStart"/>
        <w:tc>
          <w:tcPr>
            <w:tcW w:w="784" w:type="pct"/>
          </w:tcPr>
          <w:p w14:paraId="50A2BCBE" w14:textId="542F8347" w:rsidR="00E55C90" w:rsidRPr="00F61173" w:rsidRDefault="00A14844" w:rsidP="00690399">
            <w:pPr>
              <w:pStyle w:val="TableBody"/>
              <w:spacing w:line="240" w:lineRule="auto"/>
              <w:jc w:val="center"/>
            </w:pPr>
            <w:r w:rsidRPr="00F61173">
              <w:rPr>
                <w:noProof/>
              </w:rPr>
              <w:object w:dxaOrig="1048" w:dyaOrig="1036" w14:anchorId="7980BAB6">
                <v:shape id="_x0000_i1027" type="#_x0000_t75" alt="" style="width:33pt;height:33pt;mso-width-percent:0;mso-height-percent:0;mso-width-percent:0;mso-height-percent:0" o:ole="">
                  <v:imagedata r:id="rId20" o:title=""/>
                </v:shape>
                <o:OLEObject Type="Embed" ProgID="ChemDraw.Document.6.0" ShapeID="_x0000_i1027" DrawAspect="Content" ObjectID="_1778050105" r:id="rId21"/>
              </w:object>
            </w:r>
            <w:r w:rsidR="00E55C90" w:rsidRPr="00F61173">
              <w:rPr>
                <w:b/>
                <w:bCs/>
              </w:rPr>
              <w:t>a</w:t>
            </w:r>
            <w:proofErr w:type="gramEnd"/>
            <w:r w:rsidR="00E55C90" w:rsidRPr="00F61173">
              <w:rPr>
                <w:b/>
                <w:bCs/>
              </w:rPr>
              <w:t xml:space="preserve"> </w:t>
            </w:r>
            <w:r w:rsidR="00E55C90" w:rsidRPr="00F61173">
              <w:t>(%)</w:t>
            </w:r>
          </w:p>
        </w:tc>
        <w:tc>
          <w:tcPr>
            <w:tcW w:w="733" w:type="pct"/>
          </w:tcPr>
          <w:p w14:paraId="3AC119DE" w14:textId="0137AF3A" w:rsidR="00E55C90" w:rsidRPr="00F61173" w:rsidRDefault="00A14844" w:rsidP="00690399">
            <w:pPr>
              <w:pStyle w:val="TableBody"/>
              <w:spacing w:line="240" w:lineRule="auto"/>
              <w:jc w:val="center"/>
            </w:pPr>
            <w:r w:rsidRPr="00F61173">
              <w:rPr>
                <w:noProof/>
              </w:rPr>
              <w:object w:dxaOrig="878" w:dyaOrig="1036" w14:anchorId="71BC5E8A">
                <v:shape id="_x0000_i1028" type="#_x0000_t75" alt="" style="width:27.75pt;height:33pt;mso-width-percent:0;mso-height-percent:0;mso-width-percent:0;mso-height-percent:0" o:ole="">
                  <v:imagedata r:id="rId22" o:title=""/>
                </v:shape>
                <o:OLEObject Type="Embed" ProgID="ChemDraw.Document.6.0" ShapeID="_x0000_i1028" DrawAspect="Content" ObjectID="_1778050106" r:id="rId23"/>
              </w:object>
            </w:r>
          </w:p>
          <w:p w14:paraId="0E2FA430" w14:textId="5244F6E9" w:rsidR="00E55C90" w:rsidRPr="00F61173" w:rsidRDefault="00E55C90" w:rsidP="00690399">
            <w:pPr>
              <w:pStyle w:val="TableBody"/>
              <w:spacing w:line="240" w:lineRule="auto"/>
              <w:jc w:val="center"/>
              <w:rPr>
                <w:b/>
                <w:bCs/>
              </w:rPr>
            </w:pPr>
            <w:r w:rsidRPr="00F61173">
              <w:rPr>
                <w:b/>
                <w:bCs/>
              </w:rPr>
              <w:t xml:space="preserve">b </w:t>
            </w:r>
            <w:r w:rsidRPr="00F61173">
              <w:t>(%)</w:t>
            </w:r>
          </w:p>
        </w:tc>
        <w:proofErr w:type="gramStart"/>
        <w:tc>
          <w:tcPr>
            <w:tcW w:w="950" w:type="pct"/>
          </w:tcPr>
          <w:p w14:paraId="0EEBCFA2" w14:textId="08582177" w:rsidR="00E55C90" w:rsidRPr="00F61173" w:rsidRDefault="00A14844" w:rsidP="00690399">
            <w:pPr>
              <w:pStyle w:val="TableBody"/>
              <w:spacing w:line="240" w:lineRule="auto"/>
              <w:jc w:val="center"/>
            </w:pPr>
            <w:r w:rsidRPr="00F61173">
              <w:rPr>
                <w:noProof/>
              </w:rPr>
              <w:object w:dxaOrig="1298" w:dyaOrig="1036" w14:anchorId="74EB61E5">
                <v:shape id="_x0000_i1029" type="#_x0000_t75" alt="" style="width:42pt;height:33pt;mso-width-percent:0;mso-height-percent:0;mso-width-percent:0;mso-height-percent:0" o:ole="">
                  <v:imagedata r:id="rId24" o:title=""/>
                </v:shape>
                <o:OLEObject Type="Embed" ProgID="ChemDraw.Document.6.0" ShapeID="_x0000_i1029" DrawAspect="Content" ObjectID="_1778050107" r:id="rId25"/>
              </w:object>
            </w:r>
            <w:r w:rsidR="00E55C90" w:rsidRPr="00F61173">
              <w:rPr>
                <w:b/>
                <w:bCs/>
              </w:rPr>
              <w:t>c</w:t>
            </w:r>
            <w:proofErr w:type="gramEnd"/>
            <w:r w:rsidR="00E55C90" w:rsidRPr="00F61173">
              <w:rPr>
                <w:b/>
                <w:bCs/>
              </w:rPr>
              <w:t xml:space="preserve"> </w:t>
            </w:r>
            <w:r w:rsidR="00E55C90" w:rsidRPr="00F61173">
              <w:t>(%)</w:t>
            </w:r>
          </w:p>
        </w:tc>
        <w:tc>
          <w:tcPr>
            <w:tcW w:w="617" w:type="pct"/>
            <w:vAlign w:val="center"/>
          </w:tcPr>
          <w:p w14:paraId="24E2B0C7" w14:textId="742844CE" w:rsidR="00E55C90" w:rsidRPr="00F61173" w:rsidRDefault="00E55C90" w:rsidP="00E55C90">
            <w:pPr>
              <w:pStyle w:val="TableBody"/>
              <w:spacing w:line="240" w:lineRule="auto"/>
              <w:jc w:val="center"/>
            </w:pPr>
            <w:r w:rsidRPr="00F61173">
              <w:t>Yield</w:t>
            </w:r>
          </w:p>
          <w:p w14:paraId="6E7A1361" w14:textId="573D66F4" w:rsidR="00E55C90" w:rsidRPr="00F61173" w:rsidRDefault="00E55C90" w:rsidP="00E55C90">
            <w:pPr>
              <w:pStyle w:val="TableBody"/>
              <w:spacing w:line="240" w:lineRule="auto"/>
              <w:jc w:val="center"/>
              <w:rPr>
                <w:vertAlign w:val="superscript"/>
              </w:rPr>
            </w:pPr>
            <w:r w:rsidRPr="00F61173">
              <w:t>per H</w:t>
            </w:r>
            <w:r w:rsidRPr="00F61173">
              <w:rPr>
                <w:vertAlign w:val="subscript"/>
              </w:rPr>
              <w:t>2</w:t>
            </w:r>
            <w:r w:rsidRPr="00F61173">
              <w:t>O</w:t>
            </w:r>
            <w:r w:rsidRPr="00F61173">
              <w:rPr>
                <w:vertAlign w:val="subscript"/>
              </w:rPr>
              <w:t>2</w:t>
            </w:r>
          </w:p>
          <w:p w14:paraId="241558F9" w14:textId="69A3733C" w:rsidR="00E55C90" w:rsidRPr="00F61173" w:rsidRDefault="00E55C90" w:rsidP="00E55C90">
            <w:pPr>
              <w:pStyle w:val="TableBody"/>
              <w:spacing w:line="240" w:lineRule="auto"/>
              <w:jc w:val="center"/>
            </w:pPr>
            <w:r w:rsidRPr="00F61173">
              <w:t>(%)</w:t>
            </w:r>
            <w:r w:rsidR="00432B6F" w:rsidRPr="00F61173">
              <w:rPr>
                <w:vertAlign w:val="superscript"/>
              </w:rPr>
              <w:t>[b]</w:t>
            </w:r>
          </w:p>
          <w:p w14:paraId="643C9154" w14:textId="5C82E6F2" w:rsidR="00E55C90" w:rsidRPr="00F61173" w:rsidRDefault="00E55C90" w:rsidP="00E55C90">
            <w:pPr>
              <w:pStyle w:val="TableBody"/>
              <w:spacing w:line="240" w:lineRule="auto"/>
              <w:jc w:val="center"/>
            </w:pPr>
          </w:p>
        </w:tc>
      </w:tr>
      <w:tr w:rsidR="00432B6F" w:rsidRPr="00F61173" w14:paraId="78572CC6" w14:textId="02A03DF4" w:rsidTr="00432B6F">
        <w:tc>
          <w:tcPr>
            <w:tcW w:w="505" w:type="pct"/>
          </w:tcPr>
          <w:p w14:paraId="7FFAF356" w14:textId="2478A21A" w:rsidR="00E55C90" w:rsidRPr="00F61173" w:rsidRDefault="00E55C90" w:rsidP="00D722D5">
            <w:pPr>
              <w:pStyle w:val="TableBody"/>
              <w:spacing w:line="180" w:lineRule="atLeast"/>
              <w:jc w:val="center"/>
            </w:pPr>
            <w:r w:rsidRPr="00F61173">
              <w:t>1</w:t>
            </w:r>
          </w:p>
        </w:tc>
        <w:tc>
          <w:tcPr>
            <w:tcW w:w="1410" w:type="pct"/>
          </w:tcPr>
          <w:p w14:paraId="23AEE1F6" w14:textId="051133C0" w:rsidR="00E55C90" w:rsidRPr="00F61173" w:rsidRDefault="00E55C90" w:rsidP="00ED5BE0">
            <w:pPr>
              <w:pStyle w:val="TableBody"/>
              <w:spacing w:line="180" w:lineRule="atLeast"/>
              <w:jc w:val="left"/>
            </w:pPr>
            <w:r w:rsidRPr="00F61173">
              <w:rPr>
                <w:b/>
                <w:bCs/>
              </w:rPr>
              <w:t>6</w:t>
            </w:r>
            <w:r w:rsidRPr="00F61173">
              <w:t xml:space="preserve">, X = </w:t>
            </w:r>
            <w:r w:rsidRPr="00F61173">
              <w:rPr>
                <w:i/>
                <w:iCs/>
              </w:rPr>
              <w:t>p</w:t>
            </w:r>
            <w:r w:rsidRPr="00F61173">
              <w:t>-OMe</w:t>
            </w:r>
          </w:p>
        </w:tc>
        <w:tc>
          <w:tcPr>
            <w:tcW w:w="784" w:type="pct"/>
          </w:tcPr>
          <w:p w14:paraId="47A0E10F" w14:textId="2ACB720C" w:rsidR="00E55C90" w:rsidRPr="00F61173" w:rsidRDefault="00E55C90" w:rsidP="00173A31">
            <w:pPr>
              <w:pStyle w:val="TableBody"/>
              <w:spacing w:line="180" w:lineRule="atLeast"/>
              <w:jc w:val="center"/>
            </w:pPr>
            <w:r w:rsidRPr="00F61173">
              <w:rPr>
                <w:b/>
                <w:bCs/>
              </w:rPr>
              <w:t>6a</w:t>
            </w:r>
            <w:r w:rsidRPr="00F61173">
              <w:t>, 55</w:t>
            </w:r>
          </w:p>
        </w:tc>
        <w:tc>
          <w:tcPr>
            <w:tcW w:w="733" w:type="pct"/>
          </w:tcPr>
          <w:p w14:paraId="01E6D458" w14:textId="741FC6A8" w:rsidR="00E55C90" w:rsidRPr="00F61173" w:rsidRDefault="00E55C90" w:rsidP="00133229">
            <w:pPr>
              <w:pStyle w:val="TableBody"/>
              <w:spacing w:line="180" w:lineRule="atLeast"/>
              <w:jc w:val="center"/>
              <w:rPr>
                <w:b/>
                <w:vertAlign w:val="superscript"/>
              </w:rPr>
            </w:pPr>
            <w:r w:rsidRPr="00F61173">
              <w:rPr>
                <w:b/>
                <w:bCs/>
              </w:rPr>
              <w:t>6b</w:t>
            </w:r>
            <w:r w:rsidRPr="00F61173">
              <w:t>,</w:t>
            </w:r>
            <w:r w:rsidRPr="00F61173">
              <w:rPr>
                <w:b/>
                <w:bCs/>
              </w:rPr>
              <w:t xml:space="preserve"> </w:t>
            </w:r>
            <w:r w:rsidRPr="00F61173">
              <w:t>15</w:t>
            </w:r>
          </w:p>
        </w:tc>
        <w:tc>
          <w:tcPr>
            <w:tcW w:w="950" w:type="pct"/>
          </w:tcPr>
          <w:p w14:paraId="6056ADD2" w14:textId="2416B198" w:rsidR="00E55C90" w:rsidRPr="00F61173" w:rsidRDefault="00E55C90" w:rsidP="00133229">
            <w:pPr>
              <w:pStyle w:val="TableBody"/>
              <w:spacing w:line="180" w:lineRule="atLeast"/>
              <w:jc w:val="center"/>
            </w:pPr>
            <w:r w:rsidRPr="00F61173">
              <w:rPr>
                <w:b/>
                <w:bCs/>
              </w:rPr>
              <w:t>6c</w:t>
            </w:r>
            <w:r w:rsidRPr="00F61173">
              <w:t>, 0</w:t>
            </w:r>
          </w:p>
        </w:tc>
        <w:tc>
          <w:tcPr>
            <w:tcW w:w="617" w:type="pct"/>
          </w:tcPr>
          <w:p w14:paraId="58756579" w14:textId="5968B3D8" w:rsidR="00E55C90" w:rsidRPr="00F61173" w:rsidRDefault="000749BE" w:rsidP="00133229">
            <w:pPr>
              <w:pStyle w:val="TableBody"/>
              <w:spacing w:line="180" w:lineRule="atLeast"/>
              <w:jc w:val="center"/>
            </w:pPr>
            <w:r w:rsidRPr="00F61173">
              <w:t>85</w:t>
            </w:r>
          </w:p>
        </w:tc>
      </w:tr>
      <w:tr w:rsidR="00432B6F" w:rsidRPr="00F61173" w14:paraId="64251422" w14:textId="2AC2B6C4" w:rsidTr="00432B6F">
        <w:tc>
          <w:tcPr>
            <w:tcW w:w="505" w:type="pct"/>
          </w:tcPr>
          <w:p w14:paraId="1612F45E" w14:textId="42EF9610" w:rsidR="00E55C90" w:rsidRPr="00F61173" w:rsidRDefault="00E55C90" w:rsidP="00D722D5">
            <w:pPr>
              <w:pStyle w:val="TableBody"/>
              <w:spacing w:line="180" w:lineRule="atLeast"/>
              <w:jc w:val="center"/>
            </w:pPr>
            <w:r w:rsidRPr="00F61173">
              <w:t>2</w:t>
            </w:r>
          </w:p>
        </w:tc>
        <w:tc>
          <w:tcPr>
            <w:tcW w:w="1410" w:type="pct"/>
          </w:tcPr>
          <w:p w14:paraId="79C8E060" w14:textId="1ECF699A" w:rsidR="00E55C90" w:rsidRPr="00F61173" w:rsidRDefault="00E55C90" w:rsidP="00ED5BE0">
            <w:pPr>
              <w:pStyle w:val="TableBody"/>
              <w:spacing w:line="180" w:lineRule="atLeast"/>
              <w:jc w:val="left"/>
              <w:rPr>
                <w:b/>
                <w:bCs/>
              </w:rPr>
            </w:pPr>
            <w:r w:rsidRPr="00F61173">
              <w:rPr>
                <w:b/>
                <w:bCs/>
              </w:rPr>
              <w:t>7</w:t>
            </w:r>
            <w:r w:rsidRPr="00F61173">
              <w:t>, X = o-OMe</w:t>
            </w:r>
          </w:p>
        </w:tc>
        <w:tc>
          <w:tcPr>
            <w:tcW w:w="784" w:type="pct"/>
          </w:tcPr>
          <w:p w14:paraId="33F89E3D" w14:textId="08550539" w:rsidR="00E55C90" w:rsidRPr="00F61173" w:rsidRDefault="00E55C90" w:rsidP="00133229">
            <w:pPr>
              <w:pStyle w:val="TableBody"/>
              <w:spacing w:line="180" w:lineRule="atLeast"/>
              <w:jc w:val="center"/>
            </w:pPr>
            <w:r w:rsidRPr="00F61173">
              <w:rPr>
                <w:b/>
                <w:bCs/>
              </w:rPr>
              <w:t>7a</w:t>
            </w:r>
            <w:r w:rsidRPr="00F61173">
              <w:t>, 0</w:t>
            </w:r>
          </w:p>
        </w:tc>
        <w:tc>
          <w:tcPr>
            <w:tcW w:w="733" w:type="pct"/>
          </w:tcPr>
          <w:p w14:paraId="63DB65A5" w14:textId="25750548" w:rsidR="00E55C90" w:rsidRPr="00F61173" w:rsidRDefault="00E55C90" w:rsidP="00133229">
            <w:pPr>
              <w:pStyle w:val="TableBody"/>
              <w:spacing w:line="180" w:lineRule="atLeast"/>
              <w:jc w:val="center"/>
            </w:pPr>
            <w:r w:rsidRPr="00F61173">
              <w:rPr>
                <w:b/>
                <w:bCs/>
              </w:rPr>
              <w:t>7b</w:t>
            </w:r>
            <w:r w:rsidRPr="00F61173">
              <w:t>,</w:t>
            </w:r>
            <w:r w:rsidRPr="00F61173">
              <w:rPr>
                <w:b/>
                <w:bCs/>
              </w:rPr>
              <w:t xml:space="preserve"> </w:t>
            </w:r>
            <w:r w:rsidRPr="00F61173">
              <w:t>0</w:t>
            </w:r>
          </w:p>
        </w:tc>
        <w:tc>
          <w:tcPr>
            <w:tcW w:w="950" w:type="pct"/>
          </w:tcPr>
          <w:p w14:paraId="4BF72A78" w14:textId="106DCA1A" w:rsidR="00E55C90" w:rsidRPr="00F61173" w:rsidRDefault="00E55C90" w:rsidP="00133229">
            <w:pPr>
              <w:pStyle w:val="TableBody"/>
              <w:spacing w:line="180" w:lineRule="atLeast"/>
              <w:jc w:val="center"/>
            </w:pPr>
            <w:r w:rsidRPr="00F61173">
              <w:rPr>
                <w:b/>
                <w:bCs/>
              </w:rPr>
              <w:t>7c</w:t>
            </w:r>
            <w:r w:rsidRPr="00F61173">
              <w:t>, 0</w:t>
            </w:r>
          </w:p>
        </w:tc>
        <w:tc>
          <w:tcPr>
            <w:tcW w:w="617" w:type="pct"/>
          </w:tcPr>
          <w:p w14:paraId="0AEA4596" w14:textId="20C84E25" w:rsidR="00E55C90" w:rsidRPr="00F61173" w:rsidRDefault="000749BE" w:rsidP="00133229">
            <w:pPr>
              <w:pStyle w:val="TableBody"/>
              <w:spacing w:line="180" w:lineRule="atLeast"/>
              <w:jc w:val="center"/>
              <w:rPr>
                <w:b/>
                <w:bCs/>
              </w:rPr>
            </w:pPr>
            <w:r w:rsidRPr="00F61173">
              <w:rPr>
                <w:b/>
                <w:bCs/>
              </w:rPr>
              <w:t>0</w:t>
            </w:r>
          </w:p>
        </w:tc>
      </w:tr>
      <w:tr w:rsidR="00432B6F" w:rsidRPr="00F61173" w14:paraId="3777491D" w14:textId="587C50CD" w:rsidTr="00432B6F">
        <w:tc>
          <w:tcPr>
            <w:tcW w:w="505" w:type="pct"/>
          </w:tcPr>
          <w:p w14:paraId="6502D3DA" w14:textId="79F7A7D0" w:rsidR="00E55C90" w:rsidRPr="00F61173" w:rsidRDefault="00E55C90" w:rsidP="007C5C0C">
            <w:pPr>
              <w:pStyle w:val="TableBody"/>
              <w:spacing w:line="180" w:lineRule="atLeast"/>
              <w:jc w:val="center"/>
            </w:pPr>
            <w:r w:rsidRPr="00F61173">
              <w:t>3</w:t>
            </w:r>
          </w:p>
        </w:tc>
        <w:tc>
          <w:tcPr>
            <w:tcW w:w="1410" w:type="pct"/>
          </w:tcPr>
          <w:p w14:paraId="0BF7B2D7" w14:textId="57DD6F47" w:rsidR="00E55C90" w:rsidRPr="00F61173" w:rsidRDefault="00E55C90" w:rsidP="00133229">
            <w:pPr>
              <w:pStyle w:val="TableBody"/>
              <w:spacing w:line="180" w:lineRule="atLeast"/>
              <w:jc w:val="left"/>
              <w:rPr>
                <w:b/>
                <w:bCs/>
              </w:rPr>
            </w:pPr>
            <w:r w:rsidRPr="00F61173">
              <w:rPr>
                <w:b/>
                <w:bCs/>
              </w:rPr>
              <w:t>8</w:t>
            </w:r>
            <w:r w:rsidRPr="00F61173">
              <w:t xml:space="preserve">, X = </w:t>
            </w:r>
            <w:r w:rsidRPr="00F61173">
              <w:rPr>
                <w:i/>
                <w:iCs/>
              </w:rPr>
              <w:t>p</w:t>
            </w:r>
            <w:r w:rsidRPr="00F61173">
              <w:t>-Br</w:t>
            </w:r>
          </w:p>
        </w:tc>
        <w:tc>
          <w:tcPr>
            <w:tcW w:w="784" w:type="pct"/>
          </w:tcPr>
          <w:p w14:paraId="6A0D14C5" w14:textId="7E7AC1D9" w:rsidR="00E55C90" w:rsidRPr="00F61173" w:rsidRDefault="00E55C90" w:rsidP="00133229">
            <w:pPr>
              <w:pStyle w:val="TableBody"/>
              <w:spacing w:line="180" w:lineRule="atLeast"/>
              <w:jc w:val="center"/>
              <w:rPr>
                <w:bCs/>
              </w:rPr>
            </w:pPr>
            <w:r w:rsidRPr="00F61173">
              <w:rPr>
                <w:b/>
                <w:bCs/>
              </w:rPr>
              <w:t>8a</w:t>
            </w:r>
            <w:r w:rsidRPr="00F61173">
              <w:t>, 15</w:t>
            </w:r>
          </w:p>
        </w:tc>
        <w:tc>
          <w:tcPr>
            <w:tcW w:w="733" w:type="pct"/>
          </w:tcPr>
          <w:p w14:paraId="12E2CB7F" w14:textId="7CD81474" w:rsidR="00E55C90" w:rsidRPr="00F61173" w:rsidRDefault="00E55C90" w:rsidP="00133229">
            <w:pPr>
              <w:pStyle w:val="TableBody"/>
              <w:spacing w:line="180" w:lineRule="atLeast"/>
              <w:jc w:val="center"/>
              <w:rPr>
                <w:b/>
                <w:bCs/>
              </w:rPr>
            </w:pPr>
            <w:r w:rsidRPr="00F61173">
              <w:rPr>
                <w:b/>
                <w:bCs/>
              </w:rPr>
              <w:t>8b</w:t>
            </w:r>
            <w:r w:rsidRPr="00F61173">
              <w:t>,</w:t>
            </w:r>
            <w:r w:rsidRPr="00F61173">
              <w:rPr>
                <w:b/>
                <w:bCs/>
              </w:rPr>
              <w:t xml:space="preserve"> </w:t>
            </w:r>
            <w:r w:rsidRPr="00F61173">
              <w:t>0</w:t>
            </w:r>
          </w:p>
        </w:tc>
        <w:tc>
          <w:tcPr>
            <w:tcW w:w="950" w:type="pct"/>
          </w:tcPr>
          <w:p w14:paraId="6429ED08" w14:textId="2A6AB990" w:rsidR="00E55C90" w:rsidRPr="00F61173" w:rsidRDefault="00E55C90" w:rsidP="00173A31">
            <w:pPr>
              <w:pStyle w:val="TableBody"/>
              <w:spacing w:line="180" w:lineRule="atLeast"/>
              <w:jc w:val="center"/>
            </w:pPr>
            <w:r w:rsidRPr="00F61173">
              <w:rPr>
                <w:b/>
                <w:bCs/>
              </w:rPr>
              <w:t>8c</w:t>
            </w:r>
            <w:r w:rsidRPr="00F61173">
              <w:t>, 35</w:t>
            </w:r>
          </w:p>
        </w:tc>
        <w:tc>
          <w:tcPr>
            <w:tcW w:w="617" w:type="pct"/>
          </w:tcPr>
          <w:p w14:paraId="3434A2FD" w14:textId="2CEDD232" w:rsidR="00E55C90" w:rsidRPr="00F61173" w:rsidRDefault="000749BE" w:rsidP="00173A31">
            <w:pPr>
              <w:pStyle w:val="TableBody"/>
              <w:spacing w:line="180" w:lineRule="atLeast"/>
              <w:jc w:val="center"/>
            </w:pPr>
            <w:r w:rsidRPr="00F61173">
              <w:t>120</w:t>
            </w:r>
            <w:r w:rsidRPr="00F61173">
              <w:rPr>
                <w:vertAlign w:val="superscript"/>
              </w:rPr>
              <w:t>[40]</w:t>
            </w:r>
          </w:p>
        </w:tc>
      </w:tr>
      <w:tr w:rsidR="00432B6F" w:rsidRPr="00F61173" w14:paraId="0F7FEB7D" w14:textId="625D8792" w:rsidTr="00432B6F">
        <w:tc>
          <w:tcPr>
            <w:tcW w:w="505" w:type="pct"/>
          </w:tcPr>
          <w:p w14:paraId="6BD5FDD2" w14:textId="2C51E843" w:rsidR="00E55C90" w:rsidRPr="00F61173" w:rsidRDefault="00E55C90" w:rsidP="007C5C0C">
            <w:pPr>
              <w:pStyle w:val="TableBody"/>
              <w:spacing w:line="180" w:lineRule="atLeast"/>
              <w:jc w:val="center"/>
            </w:pPr>
            <w:r w:rsidRPr="00F61173">
              <w:t>4</w:t>
            </w:r>
          </w:p>
        </w:tc>
        <w:tc>
          <w:tcPr>
            <w:tcW w:w="1410" w:type="pct"/>
          </w:tcPr>
          <w:p w14:paraId="0F936F3C" w14:textId="1D91577C" w:rsidR="00E55C90" w:rsidRPr="00F61173" w:rsidRDefault="00E55C90" w:rsidP="00ED5BE0">
            <w:pPr>
              <w:pStyle w:val="TableBody"/>
              <w:spacing w:line="180" w:lineRule="atLeast"/>
              <w:jc w:val="left"/>
            </w:pPr>
            <w:r w:rsidRPr="00F61173">
              <w:rPr>
                <w:b/>
                <w:bCs/>
              </w:rPr>
              <w:t>9</w:t>
            </w:r>
            <w:r w:rsidRPr="00F61173">
              <w:t xml:space="preserve">, X = </w:t>
            </w:r>
            <w:r w:rsidRPr="00F61173">
              <w:rPr>
                <w:i/>
                <w:iCs/>
              </w:rPr>
              <w:t>m</w:t>
            </w:r>
            <w:r w:rsidRPr="00F61173">
              <w:t>-Br</w:t>
            </w:r>
          </w:p>
        </w:tc>
        <w:tc>
          <w:tcPr>
            <w:tcW w:w="784" w:type="pct"/>
          </w:tcPr>
          <w:p w14:paraId="4805F08F" w14:textId="5F28DCAE" w:rsidR="00E55C90" w:rsidRPr="00F61173" w:rsidRDefault="00E55C90" w:rsidP="00133229">
            <w:pPr>
              <w:pStyle w:val="TableBody"/>
              <w:spacing w:line="180" w:lineRule="atLeast"/>
              <w:jc w:val="center"/>
              <w:rPr>
                <w:bCs/>
              </w:rPr>
            </w:pPr>
            <w:r w:rsidRPr="00F61173">
              <w:rPr>
                <w:b/>
                <w:bCs/>
              </w:rPr>
              <w:t>9a</w:t>
            </w:r>
            <w:r w:rsidRPr="00F61173">
              <w:t>, 0</w:t>
            </w:r>
          </w:p>
        </w:tc>
        <w:tc>
          <w:tcPr>
            <w:tcW w:w="733" w:type="pct"/>
          </w:tcPr>
          <w:p w14:paraId="26EA8102" w14:textId="6EB3FFF4" w:rsidR="00E55C90" w:rsidRPr="00F61173" w:rsidRDefault="00E55C90" w:rsidP="00133229">
            <w:pPr>
              <w:pStyle w:val="TableBody"/>
              <w:spacing w:line="180" w:lineRule="atLeast"/>
              <w:jc w:val="center"/>
              <w:rPr>
                <w:b/>
                <w:bCs/>
              </w:rPr>
            </w:pPr>
            <w:r w:rsidRPr="00F61173">
              <w:rPr>
                <w:b/>
                <w:bCs/>
              </w:rPr>
              <w:t>9b</w:t>
            </w:r>
            <w:r w:rsidRPr="00F61173">
              <w:t>,</w:t>
            </w:r>
            <w:r w:rsidRPr="00F61173">
              <w:rPr>
                <w:b/>
                <w:bCs/>
              </w:rPr>
              <w:t xml:space="preserve"> </w:t>
            </w:r>
            <w:r w:rsidRPr="00F61173">
              <w:t>0</w:t>
            </w:r>
          </w:p>
        </w:tc>
        <w:tc>
          <w:tcPr>
            <w:tcW w:w="950" w:type="pct"/>
          </w:tcPr>
          <w:p w14:paraId="4BE79D07" w14:textId="7FC5B181" w:rsidR="00E55C90" w:rsidRPr="00F61173" w:rsidRDefault="00E55C90" w:rsidP="00133229">
            <w:pPr>
              <w:pStyle w:val="TableBody"/>
              <w:spacing w:line="180" w:lineRule="atLeast"/>
              <w:jc w:val="center"/>
              <w:rPr>
                <w:bCs/>
              </w:rPr>
            </w:pPr>
            <w:r w:rsidRPr="00F61173">
              <w:rPr>
                <w:b/>
                <w:bCs/>
              </w:rPr>
              <w:t>8c</w:t>
            </w:r>
            <w:r w:rsidRPr="00F61173">
              <w:t>, 40</w:t>
            </w:r>
          </w:p>
        </w:tc>
        <w:tc>
          <w:tcPr>
            <w:tcW w:w="617" w:type="pct"/>
          </w:tcPr>
          <w:p w14:paraId="3926C6B4" w14:textId="4B72E3B0" w:rsidR="00E55C90" w:rsidRPr="00F61173" w:rsidRDefault="000749BE" w:rsidP="00133229">
            <w:pPr>
              <w:pStyle w:val="TableBody"/>
              <w:spacing w:line="180" w:lineRule="atLeast"/>
              <w:jc w:val="center"/>
              <w:rPr>
                <w:b/>
                <w:bCs/>
              </w:rPr>
            </w:pPr>
            <w:r w:rsidRPr="00F61173">
              <w:t>120</w:t>
            </w:r>
            <w:r w:rsidRPr="00F61173">
              <w:rPr>
                <w:vertAlign w:val="superscript"/>
              </w:rPr>
              <w:t>[40]</w:t>
            </w:r>
          </w:p>
        </w:tc>
      </w:tr>
      <w:tr w:rsidR="00432B6F" w:rsidRPr="00F61173" w14:paraId="340E18C8" w14:textId="1FA1B8FD" w:rsidTr="00432B6F">
        <w:tc>
          <w:tcPr>
            <w:tcW w:w="505" w:type="pct"/>
          </w:tcPr>
          <w:p w14:paraId="010BAD82" w14:textId="09F5C976" w:rsidR="00E55C90" w:rsidRPr="00F61173" w:rsidRDefault="00E55C90" w:rsidP="00D722D5">
            <w:pPr>
              <w:pStyle w:val="TableBody"/>
              <w:spacing w:line="180" w:lineRule="atLeast"/>
              <w:jc w:val="center"/>
            </w:pPr>
            <w:r w:rsidRPr="00F61173">
              <w:t>5</w:t>
            </w:r>
          </w:p>
        </w:tc>
        <w:tc>
          <w:tcPr>
            <w:tcW w:w="1410" w:type="pct"/>
          </w:tcPr>
          <w:p w14:paraId="7CC9A799" w14:textId="60323442" w:rsidR="00E55C90" w:rsidRPr="00F61173" w:rsidRDefault="00E55C90" w:rsidP="00ED5BE0">
            <w:pPr>
              <w:pStyle w:val="TableBody"/>
              <w:spacing w:line="180" w:lineRule="atLeast"/>
              <w:jc w:val="left"/>
              <w:rPr>
                <w:b/>
                <w:bCs/>
              </w:rPr>
            </w:pPr>
            <w:r w:rsidRPr="00F61173">
              <w:rPr>
                <w:b/>
                <w:bCs/>
              </w:rPr>
              <w:t>10</w:t>
            </w:r>
            <w:r w:rsidRPr="00F61173">
              <w:t xml:space="preserve">, X = </w:t>
            </w:r>
            <w:r w:rsidRPr="00F61173">
              <w:rPr>
                <w:i/>
                <w:iCs/>
              </w:rPr>
              <w:t>o</w:t>
            </w:r>
            <w:r w:rsidRPr="00F61173">
              <w:t>-Br</w:t>
            </w:r>
          </w:p>
        </w:tc>
        <w:tc>
          <w:tcPr>
            <w:tcW w:w="784" w:type="pct"/>
          </w:tcPr>
          <w:p w14:paraId="410ABD13" w14:textId="063931AD" w:rsidR="00E55C90" w:rsidRPr="00F61173" w:rsidRDefault="00E55C90" w:rsidP="00133229">
            <w:pPr>
              <w:pStyle w:val="TableBody"/>
              <w:spacing w:line="180" w:lineRule="atLeast"/>
              <w:jc w:val="center"/>
              <w:rPr>
                <w:bCs/>
              </w:rPr>
            </w:pPr>
            <w:r w:rsidRPr="00F61173">
              <w:rPr>
                <w:b/>
                <w:bCs/>
              </w:rPr>
              <w:t>10a</w:t>
            </w:r>
            <w:r w:rsidRPr="00F61173">
              <w:t>, 0</w:t>
            </w:r>
          </w:p>
        </w:tc>
        <w:tc>
          <w:tcPr>
            <w:tcW w:w="733" w:type="pct"/>
          </w:tcPr>
          <w:p w14:paraId="54044B7B" w14:textId="5983BB90" w:rsidR="00E55C90" w:rsidRPr="00F61173" w:rsidRDefault="00E55C90" w:rsidP="00133229">
            <w:pPr>
              <w:pStyle w:val="TableBody"/>
              <w:spacing w:line="180" w:lineRule="atLeast"/>
              <w:jc w:val="center"/>
              <w:rPr>
                <w:b/>
                <w:bCs/>
              </w:rPr>
            </w:pPr>
            <w:r w:rsidRPr="00F61173">
              <w:rPr>
                <w:b/>
                <w:bCs/>
              </w:rPr>
              <w:t>10b</w:t>
            </w:r>
            <w:r w:rsidRPr="00F61173">
              <w:t>,</w:t>
            </w:r>
            <w:r w:rsidRPr="00F61173">
              <w:rPr>
                <w:b/>
                <w:bCs/>
              </w:rPr>
              <w:t xml:space="preserve"> </w:t>
            </w:r>
            <w:r w:rsidRPr="00F61173">
              <w:t>0</w:t>
            </w:r>
          </w:p>
        </w:tc>
        <w:tc>
          <w:tcPr>
            <w:tcW w:w="950" w:type="pct"/>
          </w:tcPr>
          <w:p w14:paraId="43D095C2" w14:textId="6D45345D" w:rsidR="00E55C90" w:rsidRPr="00F61173" w:rsidRDefault="00E55C90" w:rsidP="00133229">
            <w:pPr>
              <w:pStyle w:val="TableBody"/>
              <w:spacing w:line="180" w:lineRule="atLeast"/>
              <w:jc w:val="center"/>
              <w:rPr>
                <w:bCs/>
              </w:rPr>
            </w:pPr>
            <w:r w:rsidRPr="00F61173">
              <w:rPr>
                <w:b/>
                <w:bCs/>
              </w:rPr>
              <w:t>10c</w:t>
            </w:r>
            <w:r w:rsidRPr="00F61173">
              <w:t>, 0</w:t>
            </w:r>
          </w:p>
        </w:tc>
        <w:tc>
          <w:tcPr>
            <w:tcW w:w="617" w:type="pct"/>
          </w:tcPr>
          <w:p w14:paraId="1A429455" w14:textId="5D482356" w:rsidR="00E55C90" w:rsidRPr="00F61173" w:rsidRDefault="000749BE" w:rsidP="00133229">
            <w:pPr>
              <w:pStyle w:val="TableBody"/>
              <w:spacing w:line="180" w:lineRule="atLeast"/>
              <w:jc w:val="center"/>
              <w:rPr>
                <w:b/>
                <w:bCs/>
              </w:rPr>
            </w:pPr>
            <w:r w:rsidRPr="00F61173">
              <w:rPr>
                <w:b/>
                <w:bCs/>
              </w:rPr>
              <w:t>0</w:t>
            </w:r>
          </w:p>
        </w:tc>
      </w:tr>
      <w:tr w:rsidR="00432B6F" w:rsidRPr="00F61173" w14:paraId="020958A1" w14:textId="0741533B" w:rsidTr="00432B6F">
        <w:tc>
          <w:tcPr>
            <w:tcW w:w="505" w:type="pct"/>
          </w:tcPr>
          <w:p w14:paraId="6F498B1A" w14:textId="353E652C" w:rsidR="00E55C90" w:rsidRPr="00F61173" w:rsidRDefault="00E55C90" w:rsidP="00D722D5">
            <w:pPr>
              <w:pStyle w:val="TableBody"/>
              <w:spacing w:line="180" w:lineRule="atLeast"/>
              <w:jc w:val="center"/>
            </w:pPr>
            <w:r w:rsidRPr="00F61173">
              <w:t>6</w:t>
            </w:r>
          </w:p>
        </w:tc>
        <w:tc>
          <w:tcPr>
            <w:tcW w:w="1410" w:type="pct"/>
          </w:tcPr>
          <w:p w14:paraId="343938F0" w14:textId="1F9697C8" w:rsidR="00E55C90" w:rsidRPr="00F61173" w:rsidRDefault="00E55C90" w:rsidP="00ED5BE0">
            <w:pPr>
              <w:pStyle w:val="TableBody"/>
              <w:spacing w:line="180" w:lineRule="atLeast"/>
              <w:jc w:val="left"/>
              <w:rPr>
                <w:b/>
                <w:bCs/>
              </w:rPr>
            </w:pPr>
            <w:r w:rsidRPr="00F61173">
              <w:rPr>
                <w:b/>
                <w:bCs/>
              </w:rPr>
              <w:t>11</w:t>
            </w:r>
            <w:r w:rsidRPr="00F61173">
              <w:t xml:space="preserve">, X = </w:t>
            </w:r>
            <w:r w:rsidRPr="00F61173">
              <w:rPr>
                <w:i/>
                <w:iCs/>
              </w:rPr>
              <w:t>p</w:t>
            </w:r>
            <w:r w:rsidRPr="00F61173">
              <w:t>-Cl</w:t>
            </w:r>
          </w:p>
        </w:tc>
        <w:tc>
          <w:tcPr>
            <w:tcW w:w="784" w:type="pct"/>
          </w:tcPr>
          <w:p w14:paraId="400C7AA0" w14:textId="183CED52" w:rsidR="00E55C90" w:rsidRPr="00F61173" w:rsidRDefault="00E55C90" w:rsidP="00133229">
            <w:pPr>
              <w:pStyle w:val="TableBody"/>
              <w:spacing w:line="180" w:lineRule="atLeast"/>
              <w:jc w:val="center"/>
              <w:rPr>
                <w:bCs/>
              </w:rPr>
            </w:pPr>
            <w:r w:rsidRPr="00F61173">
              <w:rPr>
                <w:b/>
                <w:bCs/>
              </w:rPr>
              <w:t>11a</w:t>
            </w:r>
            <w:r w:rsidRPr="00F61173">
              <w:t>, 20</w:t>
            </w:r>
          </w:p>
        </w:tc>
        <w:tc>
          <w:tcPr>
            <w:tcW w:w="733" w:type="pct"/>
          </w:tcPr>
          <w:p w14:paraId="39C91029" w14:textId="5D4FBA48" w:rsidR="00E55C90" w:rsidRPr="00F61173" w:rsidRDefault="00E55C90" w:rsidP="00133229">
            <w:pPr>
              <w:pStyle w:val="TableBody"/>
              <w:spacing w:line="180" w:lineRule="atLeast"/>
              <w:jc w:val="center"/>
              <w:rPr>
                <w:b/>
                <w:bCs/>
              </w:rPr>
            </w:pPr>
            <w:r w:rsidRPr="00F61173">
              <w:rPr>
                <w:b/>
                <w:bCs/>
              </w:rPr>
              <w:t>11b</w:t>
            </w:r>
            <w:r w:rsidRPr="00F61173">
              <w:t>,</w:t>
            </w:r>
            <w:r w:rsidRPr="00F61173">
              <w:rPr>
                <w:b/>
                <w:bCs/>
              </w:rPr>
              <w:t xml:space="preserve"> </w:t>
            </w:r>
            <w:r w:rsidRPr="00F61173">
              <w:t>0</w:t>
            </w:r>
          </w:p>
        </w:tc>
        <w:tc>
          <w:tcPr>
            <w:tcW w:w="950" w:type="pct"/>
          </w:tcPr>
          <w:p w14:paraId="717DCC09" w14:textId="009BC874" w:rsidR="00E55C90" w:rsidRPr="00F61173" w:rsidRDefault="00E55C90" w:rsidP="00133229">
            <w:pPr>
              <w:pStyle w:val="TableBody"/>
              <w:spacing w:line="180" w:lineRule="atLeast"/>
              <w:jc w:val="center"/>
              <w:rPr>
                <w:bCs/>
              </w:rPr>
            </w:pPr>
            <w:r w:rsidRPr="00F61173">
              <w:rPr>
                <w:b/>
                <w:bCs/>
              </w:rPr>
              <w:t>11c</w:t>
            </w:r>
            <w:r w:rsidRPr="00F61173">
              <w:t>, 20</w:t>
            </w:r>
          </w:p>
        </w:tc>
        <w:tc>
          <w:tcPr>
            <w:tcW w:w="617" w:type="pct"/>
          </w:tcPr>
          <w:p w14:paraId="7022A372" w14:textId="63FA63E4" w:rsidR="00E55C90" w:rsidRPr="00F61173" w:rsidRDefault="000749BE" w:rsidP="00133229">
            <w:pPr>
              <w:pStyle w:val="TableBody"/>
              <w:spacing w:line="180" w:lineRule="atLeast"/>
              <w:jc w:val="center"/>
              <w:rPr>
                <w:b/>
                <w:bCs/>
              </w:rPr>
            </w:pPr>
            <w:r w:rsidRPr="00F61173">
              <w:rPr>
                <w:b/>
                <w:bCs/>
              </w:rPr>
              <w:t>80</w:t>
            </w:r>
          </w:p>
        </w:tc>
      </w:tr>
      <w:tr w:rsidR="00432B6F" w:rsidRPr="00F61173" w14:paraId="3F5719DB" w14:textId="7BE54246" w:rsidTr="00432B6F">
        <w:tc>
          <w:tcPr>
            <w:tcW w:w="505" w:type="pct"/>
          </w:tcPr>
          <w:p w14:paraId="03902FC7" w14:textId="35BC1064" w:rsidR="00E55C90" w:rsidRPr="00F61173" w:rsidRDefault="00E55C90" w:rsidP="00D722D5">
            <w:pPr>
              <w:pStyle w:val="TableBody"/>
              <w:spacing w:line="180" w:lineRule="atLeast"/>
              <w:jc w:val="center"/>
            </w:pPr>
            <w:r w:rsidRPr="00F61173">
              <w:t>7</w:t>
            </w:r>
          </w:p>
        </w:tc>
        <w:tc>
          <w:tcPr>
            <w:tcW w:w="1410" w:type="pct"/>
          </w:tcPr>
          <w:p w14:paraId="6D2A89CE" w14:textId="1C04E9F5" w:rsidR="00E55C90" w:rsidRPr="00F61173" w:rsidRDefault="00E55C90" w:rsidP="00ED5BE0">
            <w:pPr>
              <w:pStyle w:val="TableBody"/>
              <w:spacing w:line="180" w:lineRule="atLeast"/>
              <w:jc w:val="left"/>
              <w:rPr>
                <w:b/>
                <w:bCs/>
              </w:rPr>
            </w:pPr>
            <w:r w:rsidRPr="00F61173">
              <w:rPr>
                <w:b/>
                <w:bCs/>
              </w:rPr>
              <w:t>12</w:t>
            </w:r>
            <w:r w:rsidRPr="00F61173">
              <w:t xml:space="preserve">, X = </w:t>
            </w:r>
            <w:r w:rsidRPr="00F61173">
              <w:rPr>
                <w:i/>
                <w:iCs/>
              </w:rPr>
              <w:t>p</w:t>
            </w:r>
            <w:r w:rsidRPr="00F61173">
              <w:t>-CO</w:t>
            </w:r>
            <w:r w:rsidRPr="00F61173">
              <w:rPr>
                <w:vertAlign w:val="subscript"/>
              </w:rPr>
              <w:t>2</w:t>
            </w:r>
            <w:r w:rsidRPr="00F61173">
              <w:t>Me</w:t>
            </w:r>
          </w:p>
        </w:tc>
        <w:tc>
          <w:tcPr>
            <w:tcW w:w="784" w:type="pct"/>
          </w:tcPr>
          <w:p w14:paraId="50C58F69" w14:textId="046669F7" w:rsidR="00E55C90" w:rsidRPr="00F61173" w:rsidRDefault="00E55C90" w:rsidP="00133229">
            <w:pPr>
              <w:pStyle w:val="TableBody"/>
              <w:spacing w:line="180" w:lineRule="atLeast"/>
              <w:jc w:val="center"/>
              <w:rPr>
                <w:bCs/>
              </w:rPr>
            </w:pPr>
            <w:r w:rsidRPr="00F61173">
              <w:rPr>
                <w:b/>
                <w:bCs/>
              </w:rPr>
              <w:t>12a</w:t>
            </w:r>
            <w:r w:rsidRPr="00F61173">
              <w:t>, 20</w:t>
            </w:r>
          </w:p>
        </w:tc>
        <w:tc>
          <w:tcPr>
            <w:tcW w:w="733" w:type="pct"/>
          </w:tcPr>
          <w:p w14:paraId="461BA0E3" w14:textId="54EE89F5" w:rsidR="00E55C90" w:rsidRPr="00F61173" w:rsidRDefault="00E55C90" w:rsidP="00133229">
            <w:pPr>
              <w:pStyle w:val="TableBody"/>
              <w:spacing w:line="180" w:lineRule="atLeast"/>
              <w:jc w:val="center"/>
              <w:rPr>
                <w:b/>
                <w:bCs/>
              </w:rPr>
            </w:pPr>
            <w:r w:rsidRPr="00F61173">
              <w:rPr>
                <w:b/>
                <w:bCs/>
              </w:rPr>
              <w:t>12b</w:t>
            </w:r>
            <w:r w:rsidRPr="00F61173">
              <w:t>,</w:t>
            </w:r>
            <w:r w:rsidRPr="00F61173">
              <w:rPr>
                <w:b/>
                <w:bCs/>
              </w:rPr>
              <w:t xml:space="preserve"> </w:t>
            </w:r>
            <w:r w:rsidRPr="00F61173">
              <w:t>25</w:t>
            </w:r>
          </w:p>
        </w:tc>
        <w:tc>
          <w:tcPr>
            <w:tcW w:w="950" w:type="pct"/>
          </w:tcPr>
          <w:p w14:paraId="2CF7F3F7" w14:textId="22ADDCF8" w:rsidR="00E55C90" w:rsidRPr="00F61173" w:rsidRDefault="00E55C90" w:rsidP="00133229">
            <w:pPr>
              <w:pStyle w:val="TableBody"/>
              <w:spacing w:line="180" w:lineRule="atLeast"/>
              <w:jc w:val="center"/>
              <w:rPr>
                <w:bCs/>
              </w:rPr>
            </w:pPr>
            <w:r w:rsidRPr="00F61173">
              <w:rPr>
                <w:b/>
                <w:bCs/>
              </w:rPr>
              <w:t>12c</w:t>
            </w:r>
            <w:r w:rsidRPr="00F61173">
              <w:t>, 15</w:t>
            </w:r>
          </w:p>
        </w:tc>
        <w:tc>
          <w:tcPr>
            <w:tcW w:w="617" w:type="pct"/>
          </w:tcPr>
          <w:p w14:paraId="252C6CFF" w14:textId="2FA997D0" w:rsidR="00E55C90" w:rsidRPr="00F61173" w:rsidRDefault="000749BE" w:rsidP="00133229">
            <w:pPr>
              <w:pStyle w:val="TableBody"/>
              <w:spacing w:line="180" w:lineRule="atLeast"/>
              <w:jc w:val="center"/>
              <w:rPr>
                <w:b/>
                <w:bCs/>
              </w:rPr>
            </w:pPr>
            <w:r w:rsidRPr="00F61173">
              <w:t>115</w:t>
            </w:r>
            <w:r w:rsidRPr="00F61173">
              <w:rPr>
                <w:vertAlign w:val="superscript"/>
              </w:rPr>
              <w:t>[40]</w:t>
            </w:r>
          </w:p>
        </w:tc>
      </w:tr>
      <w:tr w:rsidR="00432B6F" w:rsidRPr="00F61173" w14:paraId="27E677B1" w14:textId="345E25F7" w:rsidTr="00432B6F">
        <w:tc>
          <w:tcPr>
            <w:tcW w:w="505" w:type="pct"/>
          </w:tcPr>
          <w:p w14:paraId="2276552E" w14:textId="235FBA8C" w:rsidR="00E55C90" w:rsidRPr="00F61173" w:rsidRDefault="00E55C90" w:rsidP="00087509">
            <w:pPr>
              <w:pStyle w:val="TableBody"/>
              <w:spacing w:line="180" w:lineRule="atLeast"/>
              <w:jc w:val="center"/>
            </w:pPr>
            <w:r w:rsidRPr="00F61173">
              <w:t>8</w:t>
            </w:r>
          </w:p>
        </w:tc>
        <w:tc>
          <w:tcPr>
            <w:tcW w:w="1410" w:type="pct"/>
          </w:tcPr>
          <w:p w14:paraId="30AE8FE4" w14:textId="1AA5001B" w:rsidR="00E55C90" w:rsidRPr="00F61173" w:rsidRDefault="00E55C90" w:rsidP="00087509">
            <w:pPr>
              <w:pStyle w:val="TableBody"/>
              <w:spacing w:line="180" w:lineRule="atLeast"/>
              <w:jc w:val="left"/>
              <w:rPr>
                <w:b/>
                <w:bCs/>
              </w:rPr>
            </w:pPr>
            <w:r w:rsidRPr="00F61173">
              <w:rPr>
                <w:b/>
                <w:bCs/>
              </w:rPr>
              <w:t>12</w:t>
            </w:r>
            <w:r w:rsidRPr="00F61173">
              <w:t xml:space="preserve">, X = </w:t>
            </w:r>
            <w:r w:rsidRPr="00F61173">
              <w:rPr>
                <w:i/>
                <w:iCs/>
              </w:rPr>
              <w:t>p</w:t>
            </w:r>
            <w:r w:rsidR="00432B6F" w:rsidRPr="00F61173">
              <w:rPr>
                <w:i/>
                <w:iCs/>
              </w:rPr>
              <w:t>-</w:t>
            </w:r>
            <w:r w:rsidRPr="00F61173">
              <w:t>CO</w:t>
            </w:r>
            <w:r w:rsidRPr="00F61173">
              <w:rPr>
                <w:vertAlign w:val="subscript"/>
              </w:rPr>
              <w:t>2</w:t>
            </w:r>
            <w:r w:rsidRPr="00F61173">
              <w:t>Me</w:t>
            </w:r>
            <w:r w:rsidRPr="00F61173">
              <w:rPr>
                <w:vertAlign w:val="superscript"/>
              </w:rPr>
              <w:t>[a]</w:t>
            </w:r>
          </w:p>
        </w:tc>
        <w:tc>
          <w:tcPr>
            <w:tcW w:w="784" w:type="pct"/>
          </w:tcPr>
          <w:p w14:paraId="33D2F0ED" w14:textId="469BBB35" w:rsidR="00E55C90" w:rsidRPr="00F61173" w:rsidRDefault="00E55C90" w:rsidP="00087509">
            <w:pPr>
              <w:pStyle w:val="TableBody"/>
              <w:spacing w:line="180" w:lineRule="atLeast"/>
              <w:jc w:val="center"/>
              <w:rPr>
                <w:b/>
                <w:bCs/>
              </w:rPr>
            </w:pPr>
            <w:r w:rsidRPr="00F61173">
              <w:rPr>
                <w:b/>
                <w:bCs/>
              </w:rPr>
              <w:t>12a</w:t>
            </w:r>
            <w:r w:rsidRPr="00F61173">
              <w:t>, 0</w:t>
            </w:r>
            <w:r w:rsidRPr="00F61173">
              <w:rPr>
                <w:vertAlign w:val="superscript"/>
              </w:rPr>
              <w:t>[a]</w:t>
            </w:r>
          </w:p>
        </w:tc>
        <w:tc>
          <w:tcPr>
            <w:tcW w:w="733" w:type="pct"/>
          </w:tcPr>
          <w:p w14:paraId="3E71786F" w14:textId="5F69CC39" w:rsidR="00E55C90" w:rsidRPr="00F61173" w:rsidRDefault="00E55C90" w:rsidP="00087509">
            <w:pPr>
              <w:pStyle w:val="TableBody"/>
              <w:spacing w:line="180" w:lineRule="atLeast"/>
              <w:jc w:val="center"/>
              <w:rPr>
                <w:b/>
                <w:bCs/>
              </w:rPr>
            </w:pPr>
            <w:r w:rsidRPr="00F61173">
              <w:rPr>
                <w:b/>
                <w:bCs/>
              </w:rPr>
              <w:t>12b</w:t>
            </w:r>
            <w:r w:rsidRPr="00F61173">
              <w:t>,</w:t>
            </w:r>
            <w:r w:rsidRPr="00F61173">
              <w:rPr>
                <w:b/>
                <w:bCs/>
              </w:rPr>
              <w:t xml:space="preserve"> </w:t>
            </w:r>
            <w:r w:rsidRPr="00F61173">
              <w:t>0</w:t>
            </w:r>
            <w:r w:rsidRPr="00F61173">
              <w:rPr>
                <w:vertAlign w:val="superscript"/>
              </w:rPr>
              <w:t>[a]</w:t>
            </w:r>
          </w:p>
        </w:tc>
        <w:tc>
          <w:tcPr>
            <w:tcW w:w="950" w:type="pct"/>
          </w:tcPr>
          <w:p w14:paraId="222606FA" w14:textId="7516F0E8" w:rsidR="00E55C90" w:rsidRPr="00F61173" w:rsidRDefault="00E55C90" w:rsidP="00087509">
            <w:pPr>
              <w:pStyle w:val="TableBody"/>
              <w:spacing w:line="180" w:lineRule="atLeast"/>
              <w:jc w:val="center"/>
              <w:rPr>
                <w:b/>
                <w:bCs/>
              </w:rPr>
            </w:pPr>
            <w:r w:rsidRPr="00F61173">
              <w:rPr>
                <w:b/>
                <w:bCs/>
              </w:rPr>
              <w:t>12c</w:t>
            </w:r>
            <w:r w:rsidRPr="00F61173">
              <w:t>, 80</w:t>
            </w:r>
            <w:r w:rsidRPr="00F61173">
              <w:rPr>
                <w:vertAlign w:val="superscript"/>
              </w:rPr>
              <w:t>[a]</w:t>
            </w:r>
          </w:p>
        </w:tc>
        <w:tc>
          <w:tcPr>
            <w:tcW w:w="617" w:type="pct"/>
          </w:tcPr>
          <w:p w14:paraId="1AE33878" w14:textId="4ADF9395" w:rsidR="00E55C90" w:rsidRPr="00F61173" w:rsidRDefault="000749BE" w:rsidP="00087509">
            <w:pPr>
              <w:pStyle w:val="TableBody"/>
              <w:spacing w:line="180" w:lineRule="atLeast"/>
              <w:jc w:val="center"/>
            </w:pPr>
            <w:r w:rsidRPr="00F61173">
              <w:t>80</w:t>
            </w:r>
          </w:p>
        </w:tc>
      </w:tr>
      <w:tr w:rsidR="00432B6F" w:rsidRPr="00F61173" w14:paraId="37F12A60" w14:textId="19FA0EDD" w:rsidTr="00432B6F">
        <w:tc>
          <w:tcPr>
            <w:tcW w:w="505" w:type="pct"/>
          </w:tcPr>
          <w:p w14:paraId="5CD60727" w14:textId="62622C56" w:rsidR="00E55C90" w:rsidRPr="00F61173" w:rsidRDefault="00E55C90" w:rsidP="00D722D5">
            <w:pPr>
              <w:pStyle w:val="TableBody"/>
              <w:spacing w:line="180" w:lineRule="atLeast"/>
              <w:jc w:val="center"/>
            </w:pPr>
            <w:r w:rsidRPr="00F61173">
              <w:t>9</w:t>
            </w:r>
          </w:p>
        </w:tc>
        <w:tc>
          <w:tcPr>
            <w:tcW w:w="1410" w:type="pct"/>
          </w:tcPr>
          <w:p w14:paraId="2E954E4F" w14:textId="07F1A866" w:rsidR="00E55C90" w:rsidRPr="00F61173" w:rsidRDefault="00E55C90" w:rsidP="00ED5BE0">
            <w:pPr>
              <w:pStyle w:val="TableBody"/>
              <w:spacing w:line="180" w:lineRule="atLeast"/>
              <w:jc w:val="left"/>
              <w:rPr>
                <w:b/>
                <w:bCs/>
              </w:rPr>
            </w:pPr>
            <w:r w:rsidRPr="00F61173">
              <w:rPr>
                <w:b/>
                <w:bCs/>
              </w:rPr>
              <w:t>13</w:t>
            </w:r>
            <w:r w:rsidRPr="00F61173">
              <w:t xml:space="preserve">, X = </w:t>
            </w:r>
            <w:r w:rsidRPr="00F61173">
              <w:rPr>
                <w:i/>
                <w:iCs/>
              </w:rPr>
              <w:t>p</w:t>
            </w:r>
            <w:r w:rsidRPr="00F61173">
              <w:t>-CONH</w:t>
            </w:r>
            <w:r w:rsidRPr="00F61173">
              <w:rPr>
                <w:vertAlign w:val="subscript"/>
              </w:rPr>
              <w:t>2</w:t>
            </w:r>
          </w:p>
        </w:tc>
        <w:tc>
          <w:tcPr>
            <w:tcW w:w="784" w:type="pct"/>
          </w:tcPr>
          <w:p w14:paraId="1A354E66" w14:textId="5D1635A1" w:rsidR="00E55C90" w:rsidRPr="00F61173" w:rsidRDefault="00E55C90" w:rsidP="00133229">
            <w:pPr>
              <w:pStyle w:val="TableBody"/>
              <w:spacing w:line="180" w:lineRule="atLeast"/>
              <w:jc w:val="center"/>
              <w:rPr>
                <w:bCs/>
              </w:rPr>
            </w:pPr>
            <w:r w:rsidRPr="00F61173">
              <w:rPr>
                <w:b/>
                <w:bCs/>
              </w:rPr>
              <w:t>13a</w:t>
            </w:r>
            <w:r w:rsidRPr="00F61173">
              <w:t>, 20</w:t>
            </w:r>
          </w:p>
        </w:tc>
        <w:tc>
          <w:tcPr>
            <w:tcW w:w="733" w:type="pct"/>
          </w:tcPr>
          <w:p w14:paraId="0A0D54C8" w14:textId="3BF266BB" w:rsidR="00E55C90" w:rsidRPr="00F61173" w:rsidRDefault="00E55C90" w:rsidP="00133229">
            <w:pPr>
              <w:pStyle w:val="TableBody"/>
              <w:spacing w:line="180" w:lineRule="atLeast"/>
              <w:jc w:val="center"/>
              <w:rPr>
                <w:b/>
                <w:bCs/>
              </w:rPr>
            </w:pPr>
            <w:r w:rsidRPr="00F61173">
              <w:rPr>
                <w:b/>
                <w:bCs/>
              </w:rPr>
              <w:t>13b</w:t>
            </w:r>
            <w:r w:rsidRPr="00F61173">
              <w:t>,</w:t>
            </w:r>
            <w:r w:rsidRPr="00F61173">
              <w:rPr>
                <w:b/>
                <w:bCs/>
              </w:rPr>
              <w:t xml:space="preserve"> </w:t>
            </w:r>
            <w:r w:rsidRPr="00F61173">
              <w:t>25</w:t>
            </w:r>
          </w:p>
        </w:tc>
        <w:tc>
          <w:tcPr>
            <w:tcW w:w="950" w:type="pct"/>
          </w:tcPr>
          <w:p w14:paraId="3C7A3933" w14:textId="0302DA95" w:rsidR="00E55C90" w:rsidRPr="00F61173" w:rsidRDefault="00E55C90" w:rsidP="00133229">
            <w:pPr>
              <w:pStyle w:val="TableBody"/>
              <w:spacing w:line="180" w:lineRule="atLeast"/>
              <w:jc w:val="center"/>
              <w:rPr>
                <w:bCs/>
              </w:rPr>
            </w:pPr>
            <w:r w:rsidRPr="00F61173">
              <w:rPr>
                <w:b/>
                <w:bCs/>
              </w:rPr>
              <w:t>13c</w:t>
            </w:r>
            <w:r w:rsidRPr="00F61173">
              <w:t>, 10</w:t>
            </w:r>
          </w:p>
        </w:tc>
        <w:tc>
          <w:tcPr>
            <w:tcW w:w="617" w:type="pct"/>
          </w:tcPr>
          <w:p w14:paraId="291901C3" w14:textId="26DDA619" w:rsidR="00E55C90" w:rsidRPr="00F61173" w:rsidRDefault="000749BE" w:rsidP="00133229">
            <w:pPr>
              <w:pStyle w:val="TableBody"/>
              <w:spacing w:line="180" w:lineRule="atLeast"/>
              <w:jc w:val="center"/>
            </w:pPr>
            <w:r w:rsidRPr="00F61173">
              <w:t>100</w:t>
            </w:r>
          </w:p>
        </w:tc>
      </w:tr>
      <w:tr w:rsidR="00432B6F" w:rsidRPr="00F61173" w14:paraId="0F8A20E4" w14:textId="3F6568A3" w:rsidTr="00432B6F">
        <w:tc>
          <w:tcPr>
            <w:tcW w:w="505" w:type="pct"/>
          </w:tcPr>
          <w:p w14:paraId="03DE2BA6" w14:textId="739F77DC" w:rsidR="00E55C90" w:rsidRPr="00F61173" w:rsidRDefault="00E55C90" w:rsidP="00D722D5">
            <w:pPr>
              <w:pStyle w:val="TableBody"/>
              <w:spacing w:line="180" w:lineRule="atLeast"/>
              <w:jc w:val="center"/>
            </w:pPr>
            <w:r w:rsidRPr="00F61173">
              <w:t>10</w:t>
            </w:r>
          </w:p>
        </w:tc>
        <w:tc>
          <w:tcPr>
            <w:tcW w:w="1410" w:type="pct"/>
          </w:tcPr>
          <w:p w14:paraId="0C6EF39A" w14:textId="696C895A" w:rsidR="00E55C90" w:rsidRPr="00F61173" w:rsidRDefault="00E55C90" w:rsidP="00ED5BE0">
            <w:pPr>
              <w:pStyle w:val="TableBody"/>
              <w:spacing w:line="180" w:lineRule="atLeast"/>
              <w:jc w:val="left"/>
              <w:rPr>
                <w:b/>
                <w:bCs/>
              </w:rPr>
            </w:pPr>
            <w:r w:rsidRPr="00F61173">
              <w:rPr>
                <w:b/>
                <w:bCs/>
              </w:rPr>
              <w:t>14</w:t>
            </w:r>
            <w:r w:rsidRPr="00F61173">
              <w:t xml:space="preserve">, X = </w:t>
            </w:r>
            <w:r w:rsidRPr="00F61173">
              <w:rPr>
                <w:i/>
                <w:iCs/>
              </w:rPr>
              <w:t>p-</w:t>
            </w:r>
            <w:r w:rsidRPr="00F61173">
              <w:t>SO</w:t>
            </w:r>
            <w:r w:rsidRPr="00F61173">
              <w:rPr>
                <w:vertAlign w:val="subscript"/>
              </w:rPr>
              <w:t>2</w:t>
            </w:r>
            <w:r w:rsidRPr="00F61173">
              <w:t>NH</w:t>
            </w:r>
            <w:r w:rsidRPr="00F61173">
              <w:rPr>
                <w:vertAlign w:val="subscript"/>
              </w:rPr>
              <w:t>2</w:t>
            </w:r>
          </w:p>
        </w:tc>
        <w:tc>
          <w:tcPr>
            <w:tcW w:w="784" w:type="pct"/>
          </w:tcPr>
          <w:p w14:paraId="43AE5392" w14:textId="500368D5" w:rsidR="00E55C90" w:rsidRPr="00F61173" w:rsidRDefault="00E55C90" w:rsidP="00133229">
            <w:pPr>
              <w:pStyle w:val="TableBody"/>
              <w:spacing w:line="180" w:lineRule="atLeast"/>
              <w:jc w:val="center"/>
            </w:pPr>
            <w:r w:rsidRPr="00F61173">
              <w:rPr>
                <w:b/>
                <w:bCs/>
              </w:rPr>
              <w:t>14a</w:t>
            </w:r>
            <w:r w:rsidRPr="00F61173">
              <w:t>, 10</w:t>
            </w:r>
          </w:p>
        </w:tc>
        <w:tc>
          <w:tcPr>
            <w:tcW w:w="733" w:type="pct"/>
          </w:tcPr>
          <w:p w14:paraId="11C8DECF" w14:textId="0940DE8B" w:rsidR="00E55C90" w:rsidRPr="00F61173" w:rsidRDefault="00E55C90" w:rsidP="00133229">
            <w:pPr>
              <w:pStyle w:val="TableBody"/>
              <w:spacing w:line="180" w:lineRule="atLeast"/>
              <w:jc w:val="center"/>
              <w:rPr>
                <w:b/>
                <w:bCs/>
              </w:rPr>
            </w:pPr>
            <w:r w:rsidRPr="00F61173">
              <w:rPr>
                <w:b/>
                <w:bCs/>
              </w:rPr>
              <w:t>14b</w:t>
            </w:r>
            <w:r w:rsidRPr="00F61173">
              <w:t>,</w:t>
            </w:r>
            <w:r w:rsidRPr="00F61173">
              <w:rPr>
                <w:b/>
                <w:bCs/>
              </w:rPr>
              <w:t xml:space="preserve"> </w:t>
            </w:r>
            <w:r w:rsidRPr="00F61173">
              <w:t>30</w:t>
            </w:r>
          </w:p>
        </w:tc>
        <w:tc>
          <w:tcPr>
            <w:tcW w:w="950" w:type="pct"/>
          </w:tcPr>
          <w:p w14:paraId="69C39724" w14:textId="1F883A5B" w:rsidR="00E55C90" w:rsidRPr="00F61173" w:rsidRDefault="00E55C90" w:rsidP="00133229">
            <w:pPr>
              <w:pStyle w:val="TableBody"/>
              <w:spacing w:line="180" w:lineRule="atLeast"/>
              <w:jc w:val="center"/>
              <w:rPr>
                <w:b/>
              </w:rPr>
            </w:pPr>
            <w:r w:rsidRPr="00F61173">
              <w:rPr>
                <w:b/>
                <w:bCs/>
              </w:rPr>
              <w:t>14c</w:t>
            </w:r>
            <w:r w:rsidRPr="00F61173">
              <w:t>, 0</w:t>
            </w:r>
          </w:p>
        </w:tc>
        <w:tc>
          <w:tcPr>
            <w:tcW w:w="617" w:type="pct"/>
          </w:tcPr>
          <w:p w14:paraId="306C040A" w14:textId="6637B61B" w:rsidR="00E55C90" w:rsidRPr="00F61173" w:rsidRDefault="000749BE" w:rsidP="00133229">
            <w:pPr>
              <w:pStyle w:val="TableBody"/>
              <w:spacing w:line="180" w:lineRule="atLeast"/>
              <w:jc w:val="center"/>
            </w:pPr>
            <w:r w:rsidRPr="00F61173">
              <w:t>70</w:t>
            </w:r>
          </w:p>
        </w:tc>
      </w:tr>
      <w:tr w:rsidR="00432B6F" w:rsidRPr="00F61173" w14:paraId="4400B091" w14:textId="3AE3D0C5" w:rsidTr="00432B6F">
        <w:tc>
          <w:tcPr>
            <w:tcW w:w="505" w:type="pct"/>
          </w:tcPr>
          <w:p w14:paraId="4471C8E1" w14:textId="160F2D8E" w:rsidR="00E55C90" w:rsidRPr="00F61173" w:rsidRDefault="00E55C90" w:rsidP="00D722D5">
            <w:pPr>
              <w:pStyle w:val="TableBody"/>
              <w:spacing w:line="180" w:lineRule="atLeast"/>
              <w:jc w:val="center"/>
            </w:pPr>
            <w:r w:rsidRPr="00F61173">
              <w:t>11</w:t>
            </w:r>
          </w:p>
        </w:tc>
        <w:tc>
          <w:tcPr>
            <w:tcW w:w="1410" w:type="pct"/>
          </w:tcPr>
          <w:p w14:paraId="56CDFA3A" w14:textId="520928DF" w:rsidR="00E55C90" w:rsidRPr="00F61173" w:rsidRDefault="00E55C90" w:rsidP="00ED5BE0">
            <w:pPr>
              <w:pStyle w:val="TableBody"/>
              <w:spacing w:line="180" w:lineRule="atLeast"/>
              <w:jc w:val="left"/>
              <w:rPr>
                <w:b/>
                <w:bCs/>
              </w:rPr>
            </w:pPr>
            <w:r w:rsidRPr="00F61173">
              <w:rPr>
                <w:b/>
                <w:bCs/>
              </w:rPr>
              <w:t>15</w:t>
            </w:r>
            <w:r w:rsidRPr="00F61173">
              <w:t xml:space="preserve">, X = </w:t>
            </w:r>
            <w:r w:rsidRPr="00F61173">
              <w:rPr>
                <w:i/>
                <w:iCs/>
              </w:rPr>
              <w:t>p</w:t>
            </w:r>
            <w:r w:rsidRPr="00F61173">
              <w:t>-Ph</w:t>
            </w:r>
          </w:p>
        </w:tc>
        <w:tc>
          <w:tcPr>
            <w:tcW w:w="784" w:type="pct"/>
          </w:tcPr>
          <w:p w14:paraId="6830F59E" w14:textId="7F9BA47D" w:rsidR="00E55C90" w:rsidRPr="00F61173" w:rsidRDefault="00E55C90" w:rsidP="00133229">
            <w:pPr>
              <w:pStyle w:val="TableBody"/>
              <w:spacing w:line="180" w:lineRule="atLeast"/>
              <w:jc w:val="center"/>
            </w:pPr>
            <w:r w:rsidRPr="00F61173">
              <w:rPr>
                <w:b/>
                <w:bCs/>
              </w:rPr>
              <w:t>15a</w:t>
            </w:r>
            <w:r w:rsidRPr="00F61173">
              <w:t>, 35</w:t>
            </w:r>
          </w:p>
        </w:tc>
        <w:tc>
          <w:tcPr>
            <w:tcW w:w="733" w:type="pct"/>
          </w:tcPr>
          <w:p w14:paraId="394BA9F5" w14:textId="2002D3CD" w:rsidR="00E55C90" w:rsidRPr="00F61173" w:rsidRDefault="00E55C90" w:rsidP="00133229">
            <w:pPr>
              <w:pStyle w:val="TableBody"/>
              <w:spacing w:line="180" w:lineRule="atLeast"/>
              <w:jc w:val="center"/>
              <w:rPr>
                <w:b/>
                <w:bCs/>
              </w:rPr>
            </w:pPr>
            <w:r w:rsidRPr="00F61173">
              <w:rPr>
                <w:b/>
                <w:bCs/>
              </w:rPr>
              <w:t>15b</w:t>
            </w:r>
            <w:r w:rsidRPr="00F61173">
              <w:t>,</w:t>
            </w:r>
            <w:r w:rsidRPr="00F61173">
              <w:rPr>
                <w:b/>
                <w:bCs/>
              </w:rPr>
              <w:t xml:space="preserve"> </w:t>
            </w:r>
            <w:r w:rsidRPr="00F61173">
              <w:t>15</w:t>
            </w:r>
          </w:p>
        </w:tc>
        <w:tc>
          <w:tcPr>
            <w:tcW w:w="950" w:type="pct"/>
          </w:tcPr>
          <w:p w14:paraId="26C3E3A3" w14:textId="4BE1620E" w:rsidR="00E55C90" w:rsidRPr="00F61173" w:rsidRDefault="00E55C90" w:rsidP="00133229">
            <w:pPr>
              <w:pStyle w:val="TableBody"/>
              <w:spacing w:line="180" w:lineRule="atLeast"/>
              <w:jc w:val="center"/>
              <w:rPr>
                <w:b/>
              </w:rPr>
            </w:pPr>
            <w:r w:rsidRPr="00F61173">
              <w:rPr>
                <w:b/>
                <w:bCs/>
              </w:rPr>
              <w:t>15c</w:t>
            </w:r>
            <w:r w:rsidRPr="00F61173">
              <w:t>, 0</w:t>
            </w:r>
          </w:p>
        </w:tc>
        <w:tc>
          <w:tcPr>
            <w:tcW w:w="617" w:type="pct"/>
          </w:tcPr>
          <w:p w14:paraId="50CCE6F0" w14:textId="224B477C" w:rsidR="00E55C90" w:rsidRPr="00F61173" w:rsidRDefault="000749BE" w:rsidP="00133229">
            <w:pPr>
              <w:pStyle w:val="TableBody"/>
              <w:spacing w:line="180" w:lineRule="atLeast"/>
              <w:jc w:val="center"/>
            </w:pPr>
            <w:r w:rsidRPr="00F61173">
              <w:t>65</w:t>
            </w:r>
          </w:p>
        </w:tc>
      </w:tr>
      <w:tr w:rsidR="00432B6F" w:rsidRPr="00F61173" w14:paraId="43C80815" w14:textId="5FC46911" w:rsidTr="00432B6F">
        <w:tc>
          <w:tcPr>
            <w:tcW w:w="505" w:type="pct"/>
          </w:tcPr>
          <w:p w14:paraId="639BAC1E" w14:textId="1C454A8C" w:rsidR="00E55C90" w:rsidRPr="00F61173" w:rsidRDefault="00E55C90" w:rsidP="00D722D5">
            <w:pPr>
              <w:pStyle w:val="TableBody"/>
              <w:spacing w:line="180" w:lineRule="atLeast"/>
              <w:jc w:val="center"/>
            </w:pPr>
            <w:r w:rsidRPr="00F61173">
              <w:t>12</w:t>
            </w:r>
          </w:p>
        </w:tc>
        <w:tc>
          <w:tcPr>
            <w:tcW w:w="1410" w:type="pct"/>
          </w:tcPr>
          <w:p w14:paraId="44FFDBCF" w14:textId="7551F11C" w:rsidR="00E55C90" w:rsidRPr="00F61173" w:rsidRDefault="00E55C90" w:rsidP="00ED5BE0">
            <w:pPr>
              <w:pStyle w:val="TableBody"/>
              <w:spacing w:line="180" w:lineRule="atLeast"/>
              <w:jc w:val="left"/>
              <w:rPr>
                <w:b/>
                <w:bCs/>
              </w:rPr>
            </w:pPr>
            <w:r w:rsidRPr="00F61173">
              <w:rPr>
                <w:b/>
                <w:bCs/>
              </w:rPr>
              <w:t>16</w:t>
            </w:r>
            <w:r w:rsidRPr="00F61173">
              <w:t xml:space="preserve">, X = </w:t>
            </w:r>
            <w:r w:rsidRPr="00F61173">
              <w:rPr>
                <w:i/>
                <w:iCs/>
              </w:rPr>
              <w:t>p</w:t>
            </w:r>
            <w:r w:rsidRPr="00F61173">
              <w:t>-CN</w:t>
            </w:r>
          </w:p>
        </w:tc>
        <w:tc>
          <w:tcPr>
            <w:tcW w:w="784" w:type="pct"/>
          </w:tcPr>
          <w:p w14:paraId="766A879E" w14:textId="159D6EFD" w:rsidR="00E55C90" w:rsidRPr="00F61173" w:rsidRDefault="00E55C90" w:rsidP="00133229">
            <w:pPr>
              <w:pStyle w:val="TableBody"/>
              <w:spacing w:line="180" w:lineRule="atLeast"/>
              <w:jc w:val="center"/>
            </w:pPr>
            <w:r w:rsidRPr="00F61173">
              <w:rPr>
                <w:b/>
                <w:bCs/>
              </w:rPr>
              <w:t>16a</w:t>
            </w:r>
            <w:r w:rsidRPr="00F61173">
              <w:t>, 10</w:t>
            </w:r>
          </w:p>
        </w:tc>
        <w:tc>
          <w:tcPr>
            <w:tcW w:w="733" w:type="pct"/>
          </w:tcPr>
          <w:p w14:paraId="6FE1ABEF" w14:textId="46899886" w:rsidR="00E55C90" w:rsidRPr="00F61173" w:rsidRDefault="00E55C90" w:rsidP="00133229">
            <w:pPr>
              <w:pStyle w:val="TableBody"/>
              <w:spacing w:line="180" w:lineRule="atLeast"/>
              <w:jc w:val="center"/>
              <w:rPr>
                <w:b/>
                <w:bCs/>
              </w:rPr>
            </w:pPr>
            <w:r w:rsidRPr="00F61173">
              <w:rPr>
                <w:b/>
                <w:bCs/>
              </w:rPr>
              <w:t>16b</w:t>
            </w:r>
            <w:r w:rsidRPr="00F61173">
              <w:t>,</w:t>
            </w:r>
            <w:r w:rsidRPr="00F61173">
              <w:rPr>
                <w:b/>
                <w:bCs/>
              </w:rPr>
              <w:t xml:space="preserve"> </w:t>
            </w:r>
            <w:r w:rsidRPr="00F61173">
              <w:t>25</w:t>
            </w:r>
          </w:p>
        </w:tc>
        <w:tc>
          <w:tcPr>
            <w:tcW w:w="950" w:type="pct"/>
          </w:tcPr>
          <w:p w14:paraId="3F8DF3A0" w14:textId="3A845CB1" w:rsidR="00E55C90" w:rsidRPr="00F61173" w:rsidRDefault="00E55C90" w:rsidP="00173A31">
            <w:pPr>
              <w:pStyle w:val="TableBody"/>
              <w:spacing w:line="180" w:lineRule="atLeast"/>
              <w:jc w:val="center"/>
              <w:rPr>
                <w:b/>
              </w:rPr>
            </w:pPr>
            <w:r w:rsidRPr="00F61173">
              <w:rPr>
                <w:b/>
                <w:bCs/>
              </w:rPr>
              <w:t>16c</w:t>
            </w:r>
            <w:r w:rsidRPr="00F61173">
              <w:t>, 14</w:t>
            </w:r>
          </w:p>
        </w:tc>
        <w:tc>
          <w:tcPr>
            <w:tcW w:w="617" w:type="pct"/>
          </w:tcPr>
          <w:p w14:paraId="0CFF8FE3" w14:textId="14A8395D" w:rsidR="00E55C90" w:rsidRPr="00F61173" w:rsidRDefault="000749BE" w:rsidP="00173A31">
            <w:pPr>
              <w:pStyle w:val="TableBody"/>
              <w:spacing w:line="180" w:lineRule="atLeast"/>
              <w:jc w:val="center"/>
            </w:pPr>
            <w:r w:rsidRPr="00F61173">
              <w:t>92</w:t>
            </w:r>
          </w:p>
        </w:tc>
      </w:tr>
      <w:tr w:rsidR="00432B6F" w:rsidRPr="00F61173" w14:paraId="62C9E17B" w14:textId="433FC1B8" w:rsidTr="00432B6F">
        <w:tc>
          <w:tcPr>
            <w:tcW w:w="505" w:type="pct"/>
          </w:tcPr>
          <w:p w14:paraId="2F6A32A4" w14:textId="05B76A7B" w:rsidR="00E55C90" w:rsidRPr="00F61173" w:rsidRDefault="00E55C90" w:rsidP="00087509">
            <w:pPr>
              <w:pStyle w:val="TableBody"/>
              <w:spacing w:line="180" w:lineRule="atLeast"/>
              <w:jc w:val="center"/>
            </w:pPr>
            <w:r w:rsidRPr="00F61173">
              <w:t>13</w:t>
            </w:r>
          </w:p>
        </w:tc>
        <w:tc>
          <w:tcPr>
            <w:tcW w:w="1410" w:type="pct"/>
          </w:tcPr>
          <w:p w14:paraId="18258B22" w14:textId="703A3660" w:rsidR="00E55C90" w:rsidRPr="00F61173" w:rsidRDefault="00E55C90" w:rsidP="00087509">
            <w:pPr>
              <w:pStyle w:val="TableBody"/>
              <w:spacing w:line="180" w:lineRule="atLeast"/>
              <w:jc w:val="left"/>
              <w:rPr>
                <w:b/>
                <w:bCs/>
              </w:rPr>
            </w:pPr>
            <w:r w:rsidRPr="00F61173">
              <w:rPr>
                <w:b/>
                <w:bCs/>
              </w:rPr>
              <w:t>16</w:t>
            </w:r>
            <w:r w:rsidRPr="00F61173">
              <w:t xml:space="preserve">, X = </w:t>
            </w:r>
            <w:r w:rsidRPr="00F61173">
              <w:rPr>
                <w:i/>
                <w:iCs/>
              </w:rPr>
              <w:t>p</w:t>
            </w:r>
            <w:r w:rsidRPr="00F61173">
              <w:t>-CN</w:t>
            </w:r>
            <w:r w:rsidRPr="00F61173">
              <w:rPr>
                <w:vertAlign w:val="superscript"/>
              </w:rPr>
              <w:t>[a]</w:t>
            </w:r>
          </w:p>
        </w:tc>
        <w:tc>
          <w:tcPr>
            <w:tcW w:w="784" w:type="pct"/>
          </w:tcPr>
          <w:p w14:paraId="73574AC0" w14:textId="6A0413B3" w:rsidR="00E55C90" w:rsidRPr="00F61173" w:rsidRDefault="00E55C90" w:rsidP="00087509">
            <w:pPr>
              <w:pStyle w:val="TableBody"/>
              <w:spacing w:line="180" w:lineRule="atLeast"/>
              <w:jc w:val="center"/>
              <w:rPr>
                <w:b/>
                <w:bCs/>
              </w:rPr>
            </w:pPr>
            <w:r w:rsidRPr="00F61173">
              <w:rPr>
                <w:b/>
                <w:bCs/>
              </w:rPr>
              <w:t>16a</w:t>
            </w:r>
            <w:r w:rsidRPr="00F61173">
              <w:t>, 0</w:t>
            </w:r>
            <w:r w:rsidRPr="00F61173">
              <w:rPr>
                <w:vertAlign w:val="superscript"/>
              </w:rPr>
              <w:t>[a]</w:t>
            </w:r>
          </w:p>
        </w:tc>
        <w:tc>
          <w:tcPr>
            <w:tcW w:w="733" w:type="pct"/>
          </w:tcPr>
          <w:p w14:paraId="76DB98D0" w14:textId="3974A5ED" w:rsidR="00E55C90" w:rsidRPr="00F61173" w:rsidRDefault="00E55C90" w:rsidP="00087509">
            <w:pPr>
              <w:pStyle w:val="TableBody"/>
              <w:spacing w:line="180" w:lineRule="atLeast"/>
              <w:jc w:val="center"/>
              <w:rPr>
                <w:b/>
                <w:bCs/>
              </w:rPr>
            </w:pPr>
            <w:r w:rsidRPr="00F61173">
              <w:rPr>
                <w:b/>
                <w:bCs/>
              </w:rPr>
              <w:t>16b</w:t>
            </w:r>
            <w:r w:rsidRPr="00F61173">
              <w:t>,</w:t>
            </w:r>
            <w:r w:rsidRPr="00F61173">
              <w:rPr>
                <w:b/>
                <w:bCs/>
              </w:rPr>
              <w:t xml:space="preserve"> </w:t>
            </w:r>
            <w:r w:rsidRPr="00F61173">
              <w:t>0</w:t>
            </w:r>
            <w:r w:rsidRPr="00F61173">
              <w:rPr>
                <w:vertAlign w:val="superscript"/>
              </w:rPr>
              <w:t>[a]</w:t>
            </w:r>
          </w:p>
        </w:tc>
        <w:tc>
          <w:tcPr>
            <w:tcW w:w="950" w:type="pct"/>
          </w:tcPr>
          <w:p w14:paraId="61826782" w14:textId="4B0E3E27" w:rsidR="00E55C90" w:rsidRPr="00F61173" w:rsidRDefault="00E55C90" w:rsidP="00087509">
            <w:pPr>
              <w:pStyle w:val="TableBody"/>
              <w:spacing w:line="180" w:lineRule="atLeast"/>
              <w:jc w:val="center"/>
              <w:rPr>
                <w:b/>
                <w:bCs/>
              </w:rPr>
            </w:pPr>
            <w:r w:rsidRPr="00F61173">
              <w:rPr>
                <w:b/>
                <w:bCs/>
              </w:rPr>
              <w:t>16c</w:t>
            </w:r>
            <w:r w:rsidRPr="00F61173">
              <w:t>, 55</w:t>
            </w:r>
            <w:r w:rsidRPr="00F61173">
              <w:rPr>
                <w:vertAlign w:val="superscript"/>
              </w:rPr>
              <w:t>[a]</w:t>
            </w:r>
          </w:p>
        </w:tc>
        <w:tc>
          <w:tcPr>
            <w:tcW w:w="617" w:type="pct"/>
          </w:tcPr>
          <w:p w14:paraId="7FF789E7" w14:textId="5CB1EAE2" w:rsidR="00E55C90" w:rsidRPr="00F61173" w:rsidRDefault="000749BE" w:rsidP="00087509">
            <w:pPr>
              <w:pStyle w:val="TableBody"/>
              <w:spacing w:line="180" w:lineRule="atLeast"/>
              <w:jc w:val="center"/>
            </w:pPr>
            <w:r w:rsidRPr="00F61173">
              <w:t>55</w:t>
            </w:r>
          </w:p>
        </w:tc>
      </w:tr>
      <w:tr w:rsidR="00432B6F" w:rsidRPr="00F61173" w14:paraId="441DBACD" w14:textId="56726FDB" w:rsidTr="00432B6F">
        <w:tc>
          <w:tcPr>
            <w:tcW w:w="505" w:type="pct"/>
          </w:tcPr>
          <w:p w14:paraId="179B96B9" w14:textId="0E70C490" w:rsidR="00E55C90" w:rsidRPr="00F61173" w:rsidRDefault="00E55C90" w:rsidP="00D722D5">
            <w:pPr>
              <w:pStyle w:val="TableBody"/>
              <w:spacing w:line="180" w:lineRule="atLeast"/>
              <w:jc w:val="center"/>
            </w:pPr>
            <w:r w:rsidRPr="00F61173">
              <w:t>14</w:t>
            </w:r>
          </w:p>
        </w:tc>
        <w:tc>
          <w:tcPr>
            <w:tcW w:w="1410" w:type="pct"/>
          </w:tcPr>
          <w:p w14:paraId="117883B9" w14:textId="3ECB4825" w:rsidR="00E55C90" w:rsidRPr="00F61173" w:rsidRDefault="00E55C90" w:rsidP="00690399">
            <w:pPr>
              <w:pStyle w:val="TableBody"/>
              <w:spacing w:line="180" w:lineRule="atLeast"/>
              <w:jc w:val="left"/>
              <w:rPr>
                <w:b/>
                <w:bCs/>
              </w:rPr>
            </w:pPr>
            <w:r w:rsidRPr="00F61173">
              <w:rPr>
                <w:b/>
                <w:bCs/>
              </w:rPr>
              <w:t>17</w:t>
            </w:r>
            <w:r w:rsidRPr="00F61173">
              <w:t xml:space="preserve">, X = </w:t>
            </w:r>
            <w:r w:rsidRPr="00F61173">
              <w:rPr>
                <w:i/>
                <w:iCs/>
              </w:rPr>
              <w:t>p</w:t>
            </w:r>
            <w:r w:rsidRPr="00F61173">
              <w:t>-NO</w:t>
            </w:r>
            <w:r w:rsidRPr="00F61173">
              <w:rPr>
                <w:vertAlign w:val="subscript"/>
              </w:rPr>
              <w:t>2</w:t>
            </w:r>
          </w:p>
        </w:tc>
        <w:tc>
          <w:tcPr>
            <w:tcW w:w="784" w:type="pct"/>
          </w:tcPr>
          <w:p w14:paraId="69BD9982" w14:textId="07F27688" w:rsidR="00E55C90" w:rsidRPr="00F61173" w:rsidRDefault="00E55C90" w:rsidP="00133229">
            <w:pPr>
              <w:pStyle w:val="TableBody"/>
              <w:spacing w:line="180" w:lineRule="atLeast"/>
              <w:jc w:val="center"/>
            </w:pPr>
            <w:r w:rsidRPr="00F61173">
              <w:rPr>
                <w:b/>
                <w:bCs/>
              </w:rPr>
              <w:t>17a</w:t>
            </w:r>
            <w:r w:rsidRPr="00F61173">
              <w:t>, 0</w:t>
            </w:r>
          </w:p>
        </w:tc>
        <w:tc>
          <w:tcPr>
            <w:tcW w:w="733" w:type="pct"/>
          </w:tcPr>
          <w:p w14:paraId="29B6EFD6" w14:textId="641EE57A" w:rsidR="00E55C90" w:rsidRPr="00F61173" w:rsidRDefault="00E55C90" w:rsidP="00133229">
            <w:pPr>
              <w:pStyle w:val="TableBody"/>
              <w:spacing w:line="180" w:lineRule="atLeast"/>
              <w:jc w:val="center"/>
              <w:rPr>
                <w:b/>
                <w:bCs/>
              </w:rPr>
            </w:pPr>
            <w:r w:rsidRPr="00F61173">
              <w:rPr>
                <w:b/>
                <w:bCs/>
              </w:rPr>
              <w:t>17b</w:t>
            </w:r>
            <w:r w:rsidRPr="00F61173">
              <w:t>,</w:t>
            </w:r>
            <w:r w:rsidRPr="00F61173">
              <w:rPr>
                <w:bCs/>
              </w:rPr>
              <w:t xml:space="preserve"> 0</w:t>
            </w:r>
          </w:p>
        </w:tc>
        <w:tc>
          <w:tcPr>
            <w:tcW w:w="950" w:type="pct"/>
          </w:tcPr>
          <w:p w14:paraId="6A1BB5E3" w14:textId="0D9EA1CC" w:rsidR="00E55C90" w:rsidRPr="00F61173" w:rsidRDefault="00E55C90" w:rsidP="007C6DEE">
            <w:pPr>
              <w:pStyle w:val="TableBody"/>
              <w:spacing w:line="180" w:lineRule="atLeast"/>
              <w:jc w:val="center"/>
              <w:rPr>
                <w:b/>
              </w:rPr>
            </w:pPr>
            <w:r w:rsidRPr="00F61173">
              <w:rPr>
                <w:b/>
                <w:bCs/>
              </w:rPr>
              <w:t>17c</w:t>
            </w:r>
            <w:r w:rsidRPr="00F61173">
              <w:t>, 0</w:t>
            </w:r>
          </w:p>
        </w:tc>
        <w:tc>
          <w:tcPr>
            <w:tcW w:w="617" w:type="pct"/>
          </w:tcPr>
          <w:p w14:paraId="7F3A1805" w14:textId="308CD9B6" w:rsidR="00E55C90" w:rsidRPr="00F61173" w:rsidRDefault="000749BE" w:rsidP="007C6DEE">
            <w:pPr>
              <w:pStyle w:val="TableBody"/>
              <w:spacing w:line="180" w:lineRule="atLeast"/>
              <w:jc w:val="center"/>
            </w:pPr>
            <w:r w:rsidRPr="00F61173">
              <w:t>0</w:t>
            </w:r>
          </w:p>
        </w:tc>
      </w:tr>
      <w:tr w:rsidR="00432B6F" w:rsidRPr="00F61173" w14:paraId="38802609" w14:textId="72B8747F" w:rsidTr="00432B6F">
        <w:tc>
          <w:tcPr>
            <w:tcW w:w="505" w:type="pct"/>
          </w:tcPr>
          <w:p w14:paraId="4C549EF9" w14:textId="63BC7FA5" w:rsidR="00E55C90" w:rsidRPr="00F61173" w:rsidRDefault="00E55C90" w:rsidP="00D722D5">
            <w:pPr>
              <w:pStyle w:val="TableBody"/>
              <w:spacing w:line="180" w:lineRule="atLeast"/>
              <w:jc w:val="center"/>
            </w:pPr>
            <w:r w:rsidRPr="00F61173">
              <w:t>15</w:t>
            </w:r>
          </w:p>
        </w:tc>
        <w:tc>
          <w:tcPr>
            <w:tcW w:w="1410" w:type="pct"/>
          </w:tcPr>
          <w:p w14:paraId="2C56D50E" w14:textId="447EB78E" w:rsidR="00E55C90" w:rsidRPr="00F61173" w:rsidRDefault="00E55C90" w:rsidP="008755B6">
            <w:pPr>
              <w:pStyle w:val="TableBody"/>
              <w:spacing w:line="180" w:lineRule="atLeast"/>
              <w:jc w:val="left"/>
              <w:rPr>
                <w:b/>
                <w:bCs/>
              </w:rPr>
            </w:pPr>
            <w:r w:rsidRPr="00F61173">
              <w:rPr>
                <w:b/>
                <w:bCs/>
              </w:rPr>
              <w:t>18</w:t>
            </w:r>
            <w:r w:rsidRPr="00F61173">
              <w:t xml:space="preserve">, X = </w:t>
            </w:r>
            <w:r w:rsidRPr="00F61173">
              <w:rPr>
                <w:i/>
                <w:iCs/>
              </w:rPr>
              <w:t>p</w:t>
            </w:r>
            <w:r w:rsidRPr="00F61173">
              <w:t>-NMe</w:t>
            </w:r>
            <w:r w:rsidRPr="00F61173">
              <w:rPr>
                <w:vertAlign w:val="subscript"/>
              </w:rPr>
              <w:t>2</w:t>
            </w:r>
          </w:p>
        </w:tc>
        <w:tc>
          <w:tcPr>
            <w:tcW w:w="784" w:type="pct"/>
          </w:tcPr>
          <w:p w14:paraId="70E84774" w14:textId="77777777" w:rsidR="00432B6F" w:rsidRPr="00F61173" w:rsidRDefault="00E55C90" w:rsidP="007C5C0C">
            <w:pPr>
              <w:pStyle w:val="TableBody"/>
              <w:spacing w:line="180" w:lineRule="atLeast"/>
              <w:jc w:val="center"/>
            </w:pPr>
            <w:r w:rsidRPr="00F61173">
              <w:rPr>
                <w:b/>
                <w:bCs/>
              </w:rPr>
              <w:t>18a</w:t>
            </w:r>
            <w:r w:rsidRPr="00F61173">
              <w:t>,</w:t>
            </w:r>
          </w:p>
          <w:p w14:paraId="7DB0A000" w14:textId="69DD7BEE" w:rsidR="00E55C90" w:rsidRPr="00F61173" w:rsidRDefault="00E55C90" w:rsidP="007C5C0C">
            <w:pPr>
              <w:pStyle w:val="TableBody"/>
              <w:spacing w:line="180" w:lineRule="atLeast"/>
              <w:jc w:val="center"/>
              <w:rPr>
                <w:b/>
                <w:bCs/>
              </w:rPr>
            </w:pPr>
            <w:r w:rsidRPr="00F61173">
              <w:t>30</w:t>
            </w:r>
            <w:r w:rsidRPr="00F61173">
              <w:rPr>
                <w:vertAlign w:val="superscript"/>
              </w:rPr>
              <w:t>[4</w:t>
            </w:r>
            <w:r w:rsidR="00432B6F" w:rsidRPr="00F61173">
              <w:rPr>
                <w:vertAlign w:val="superscript"/>
              </w:rPr>
              <w:t>1</w:t>
            </w:r>
            <w:r w:rsidRPr="00F61173">
              <w:rPr>
                <w:vertAlign w:val="superscript"/>
              </w:rPr>
              <w:t>]</w:t>
            </w:r>
          </w:p>
        </w:tc>
        <w:tc>
          <w:tcPr>
            <w:tcW w:w="733" w:type="pct"/>
          </w:tcPr>
          <w:p w14:paraId="7BF713B0" w14:textId="443DCCA9" w:rsidR="00E55C90" w:rsidRPr="00F61173" w:rsidRDefault="00E55C90" w:rsidP="008755B6">
            <w:pPr>
              <w:pStyle w:val="TableBody"/>
              <w:spacing w:line="180" w:lineRule="atLeast"/>
              <w:jc w:val="center"/>
              <w:rPr>
                <w:b/>
                <w:bCs/>
              </w:rPr>
            </w:pPr>
            <w:r w:rsidRPr="00F61173">
              <w:rPr>
                <w:b/>
                <w:bCs/>
              </w:rPr>
              <w:t>18b</w:t>
            </w:r>
            <w:r w:rsidRPr="00F61173">
              <w:t>,</w:t>
            </w:r>
            <w:r w:rsidRPr="00F61173">
              <w:rPr>
                <w:b/>
                <w:bCs/>
              </w:rPr>
              <w:t xml:space="preserve"> </w:t>
            </w:r>
            <w:r w:rsidRPr="00F61173">
              <w:t>0</w:t>
            </w:r>
          </w:p>
        </w:tc>
        <w:tc>
          <w:tcPr>
            <w:tcW w:w="950" w:type="pct"/>
          </w:tcPr>
          <w:p w14:paraId="50BB3229" w14:textId="09FFDD44" w:rsidR="00E55C90" w:rsidRPr="00F61173" w:rsidRDefault="00E55C90" w:rsidP="008755B6">
            <w:pPr>
              <w:pStyle w:val="TableBody"/>
              <w:spacing w:line="180" w:lineRule="atLeast"/>
              <w:jc w:val="center"/>
              <w:rPr>
                <w:b/>
                <w:bCs/>
              </w:rPr>
            </w:pPr>
            <w:r w:rsidRPr="00F61173">
              <w:rPr>
                <w:b/>
                <w:bCs/>
              </w:rPr>
              <w:t>18c</w:t>
            </w:r>
            <w:r w:rsidRPr="00F61173">
              <w:t xml:space="preserve">, </w:t>
            </w:r>
            <w:r w:rsidRPr="00F61173">
              <w:rPr>
                <w:bCs/>
              </w:rPr>
              <w:t>0</w:t>
            </w:r>
          </w:p>
        </w:tc>
        <w:tc>
          <w:tcPr>
            <w:tcW w:w="617" w:type="pct"/>
          </w:tcPr>
          <w:p w14:paraId="295A0F91" w14:textId="6E07D9BC" w:rsidR="00E55C90" w:rsidRPr="00F61173" w:rsidRDefault="000749BE" w:rsidP="008755B6">
            <w:pPr>
              <w:pStyle w:val="TableBody"/>
              <w:spacing w:line="180" w:lineRule="atLeast"/>
              <w:jc w:val="center"/>
            </w:pPr>
            <w:r w:rsidRPr="00F61173">
              <w:t>30</w:t>
            </w:r>
          </w:p>
        </w:tc>
      </w:tr>
    </w:tbl>
    <w:p w14:paraId="0BEFB476" w14:textId="6461B716" w:rsidR="00D60922" w:rsidRPr="00F61173" w:rsidRDefault="00D60922" w:rsidP="00896B01">
      <w:pPr>
        <w:pStyle w:val="P1"/>
      </w:pPr>
    </w:p>
    <w:p w14:paraId="48F079D5" w14:textId="2AC9EC0F" w:rsidR="00BB118C" w:rsidRPr="00F61173" w:rsidRDefault="00CC306B" w:rsidP="00CC306B">
      <w:pPr>
        <w:spacing w:line="276" w:lineRule="auto"/>
        <w:jc w:val="both"/>
        <w:rPr>
          <w:rFonts w:ascii="Arial" w:hAnsi="Arial" w:cs="Arial"/>
          <w:sz w:val="17"/>
          <w:szCs w:val="17"/>
        </w:rPr>
      </w:pPr>
      <w:r w:rsidRPr="00F61173">
        <w:rPr>
          <w:rFonts w:ascii="Arial" w:hAnsi="Arial" w:cs="Arial"/>
          <w:sz w:val="17"/>
          <w:szCs w:val="17"/>
        </w:rPr>
        <w:t>The differences in product distribution sugge</w:t>
      </w:r>
      <w:r w:rsidR="006438A5" w:rsidRPr="00F61173">
        <w:rPr>
          <w:rFonts w:ascii="Arial" w:hAnsi="Arial" w:cs="Arial"/>
          <w:sz w:val="17"/>
          <w:szCs w:val="17"/>
        </w:rPr>
        <w:t xml:space="preserve">sted that a mixture of </w:t>
      </w:r>
      <w:r w:rsidR="0034683A" w:rsidRPr="00F61173">
        <w:rPr>
          <w:rFonts w:ascii="Arial" w:hAnsi="Arial" w:cs="Arial"/>
          <w:sz w:val="17"/>
          <w:szCs w:val="17"/>
        </w:rPr>
        <w:t>of</w:t>
      </w:r>
      <w:r w:rsidRPr="00F61173">
        <w:rPr>
          <w:rFonts w:ascii="Arial" w:hAnsi="Arial" w:cs="Arial"/>
          <w:sz w:val="17"/>
          <w:szCs w:val="17"/>
        </w:rPr>
        <w:t xml:space="preserve"> steric, electronic</w:t>
      </w:r>
      <w:r w:rsidR="0034683A" w:rsidRPr="00F61173">
        <w:rPr>
          <w:rFonts w:ascii="Arial" w:hAnsi="Arial" w:cs="Arial"/>
          <w:sz w:val="17"/>
          <w:szCs w:val="17"/>
        </w:rPr>
        <w:t xml:space="preserve"> and </w:t>
      </w:r>
      <w:r w:rsidRPr="00F61173">
        <w:rPr>
          <w:rFonts w:ascii="Arial" w:hAnsi="Arial" w:cs="Arial"/>
          <w:sz w:val="17"/>
          <w:szCs w:val="17"/>
        </w:rPr>
        <w:t>hydrophobic properties of the substrates</w:t>
      </w:r>
      <w:r w:rsidR="0034683A" w:rsidRPr="00F61173">
        <w:rPr>
          <w:rFonts w:ascii="Arial" w:hAnsi="Arial" w:cs="Arial"/>
          <w:sz w:val="17"/>
          <w:szCs w:val="17"/>
        </w:rPr>
        <w:t xml:space="preserve"> influences</w:t>
      </w:r>
      <w:r w:rsidRPr="00F61173">
        <w:rPr>
          <w:rFonts w:ascii="Arial" w:hAnsi="Arial" w:cs="Arial"/>
          <w:sz w:val="17"/>
          <w:szCs w:val="17"/>
        </w:rPr>
        <w:t xml:space="preserve"> the </w:t>
      </w:r>
      <w:r w:rsidR="0034683A" w:rsidRPr="00F61173">
        <w:rPr>
          <w:rFonts w:ascii="Arial" w:hAnsi="Arial" w:cs="Arial"/>
          <w:sz w:val="17"/>
          <w:szCs w:val="17"/>
        </w:rPr>
        <w:t>chemo</w:t>
      </w:r>
      <w:r w:rsidRPr="00F61173">
        <w:rPr>
          <w:rFonts w:ascii="Arial" w:hAnsi="Arial" w:cs="Arial"/>
          <w:sz w:val="17"/>
          <w:szCs w:val="17"/>
        </w:rPr>
        <w:t xml:space="preserve">selectivity.  </w:t>
      </w:r>
      <w:r w:rsidRPr="00F61173">
        <w:rPr>
          <w:rFonts w:ascii="Arial" w:hAnsi="Arial" w:cs="Arial"/>
          <w:i/>
          <w:sz w:val="17"/>
          <w:szCs w:val="17"/>
        </w:rPr>
        <w:t>Ortho</w:t>
      </w:r>
      <w:r w:rsidRPr="00F61173">
        <w:rPr>
          <w:rFonts w:ascii="Arial" w:hAnsi="Arial" w:cs="Arial"/>
          <w:sz w:val="17"/>
          <w:szCs w:val="17"/>
        </w:rPr>
        <w:t>-substitution appeared to present an obstacle to transformatio</w:t>
      </w:r>
      <w:r w:rsidR="00D83278" w:rsidRPr="00F61173">
        <w:rPr>
          <w:rFonts w:ascii="Arial" w:hAnsi="Arial" w:cs="Arial"/>
          <w:sz w:val="17"/>
          <w:szCs w:val="17"/>
        </w:rPr>
        <w:t xml:space="preserve">n, presumably on steric grounds; unreacted substrate remained in these cases.  However, </w:t>
      </w:r>
      <w:r w:rsidRPr="00F61173">
        <w:rPr>
          <w:rFonts w:ascii="Arial" w:hAnsi="Arial" w:cs="Arial"/>
          <w:sz w:val="17"/>
          <w:szCs w:val="17"/>
        </w:rPr>
        <w:t xml:space="preserve"> </w:t>
      </w:r>
      <w:r w:rsidRPr="00F61173">
        <w:rPr>
          <w:rFonts w:ascii="Arial" w:hAnsi="Arial" w:cs="Arial"/>
          <w:i/>
          <w:sz w:val="17"/>
          <w:szCs w:val="17"/>
        </w:rPr>
        <w:t>meta</w:t>
      </w:r>
      <w:r w:rsidRPr="00F61173">
        <w:rPr>
          <w:rFonts w:ascii="Arial" w:hAnsi="Arial" w:cs="Arial"/>
          <w:sz w:val="17"/>
          <w:szCs w:val="17"/>
        </w:rPr>
        <w:t>-substitut</w:t>
      </w:r>
      <w:r w:rsidR="00FE31C6" w:rsidRPr="00F61173">
        <w:rPr>
          <w:rFonts w:ascii="Arial" w:hAnsi="Arial" w:cs="Arial"/>
          <w:sz w:val="17"/>
          <w:szCs w:val="17"/>
        </w:rPr>
        <w:t xml:space="preserve">ed </w:t>
      </w:r>
      <w:r w:rsidR="00D83278" w:rsidRPr="00F61173">
        <w:rPr>
          <w:rFonts w:ascii="Arial" w:hAnsi="Arial" w:cs="Arial"/>
          <w:sz w:val="17"/>
          <w:szCs w:val="17"/>
        </w:rPr>
        <w:t>substrate</w:t>
      </w:r>
      <w:r w:rsidRPr="00F61173">
        <w:rPr>
          <w:rFonts w:ascii="Arial" w:hAnsi="Arial" w:cs="Arial"/>
          <w:sz w:val="17"/>
          <w:szCs w:val="17"/>
        </w:rPr>
        <w:t xml:space="preserve"> </w:t>
      </w:r>
      <w:r w:rsidR="00FE31C6" w:rsidRPr="00F61173">
        <w:rPr>
          <w:rFonts w:ascii="Arial" w:hAnsi="Arial" w:cs="Arial"/>
          <w:b/>
          <w:bCs/>
          <w:sz w:val="17"/>
          <w:szCs w:val="17"/>
        </w:rPr>
        <w:t xml:space="preserve">9 </w:t>
      </w:r>
      <w:r w:rsidRPr="00F61173">
        <w:rPr>
          <w:rFonts w:ascii="Arial" w:hAnsi="Arial" w:cs="Arial"/>
          <w:sz w:val="17"/>
          <w:szCs w:val="17"/>
        </w:rPr>
        <w:t>w</w:t>
      </w:r>
      <w:r w:rsidR="00FE31C6" w:rsidRPr="00F61173">
        <w:rPr>
          <w:rFonts w:ascii="Arial" w:hAnsi="Arial" w:cs="Arial"/>
          <w:sz w:val="17"/>
          <w:szCs w:val="17"/>
        </w:rPr>
        <w:t>as</w:t>
      </w:r>
      <w:r w:rsidRPr="00F61173">
        <w:rPr>
          <w:rFonts w:ascii="Arial" w:hAnsi="Arial" w:cs="Arial"/>
          <w:sz w:val="17"/>
          <w:szCs w:val="17"/>
        </w:rPr>
        <w:t xml:space="preserve"> tolerated. Electron donating </w:t>
      </w:r>
      <w:r w:rsidRPr="00F61173">
        <w:rPr>
          <w:rFonts w:ascii="Arial" w:hAnsi="Arial" w:cs="Arial"/>
          <w:i/>
          <w:sz w:val="17"/>
          <w:szCs w:val="17"/>
        </w:rPr>
        <w:t>para-</w:t>
      </w:r>
      <w:r w:rsidRPr="00F61173">
        <w:rPr>
          <w:rFonts w:ascii="Arial" w:hAnsi="Arial" w:cs="Arial"/>
          <w:sz w:val="17"/>
          <w:szCs w:val="17"/>
        </w:rPr>
        <w:t xml:space="preserve">substituents appeared to favour the formation of alcohol and aldehyde products over acids. </w:t>
      </w:r>
      <w:r w:rsidR="00C77941" w:rsidRPr="00F61173">
        <w:rPr>
          <w:rFonts w:ascii="Arial" w:hAnsi="Arial" w:cs="Arial"/>
          <w:sz w:val="17"/>
          <w:szCs w:val="17"/>
        </w:rPr>
        <w:t>In contrast,</w:t>
      </w:r>
      <w:r w:rsidRPr="00F61173">
        <w:rPr>
          <w:rFonts w:ascii="Arial" w:hAnsi="Arial" w:cs="Arial"/>
          <w:sz w:val="17"/>
          <w:szCs w:val="17"/>
        </w:rPr>
        <w:t xml:space="preserve"> more electron withdrawing </w:t>
      </w:r>
      <w:r w:rsidRPr="00F61173">
        <w:rPr>
          <w:rFonts w:ascii="Arial" w:hAnsi="Arial" w:cs="Arial"/>
          <w:i/>
          <w:sz w:val="17"/>
          <w:szCs w:val="17"/>
        </w:rPr>
        <w:t>para-</w:t>
      </w:r>
      <w:r w:rsidRPr="00F61173">
        <w:rPr>
          <w:rFonts w:ascii="Arial" w:hAnsi="Arial" w:cs="Arial"/>
          <w:sz w:val="17"/>
          <w:szCs w:val="17"/>
        </w:rPr>
        <w:t>substituents appeared to favour acid formation</w:t>
      </w:r>
      <w:r w:rsidR="00C77941" w:rsidRPr="00F61173">
        <w:rPr>
          <w:rFonts w:ascii="Arial" w:hAnsi="Arial" w:cs="Arial"/>
          <w:sz w:val="17"/>
          <w:szCs w:val="17"/>
        </w:rPr>
        <w:t xml:space="preserve">; </w:t>
      </w:r>
      <w:r w:rsidR="00C77941" w:rsidRPr="00F61173">
        <w:rPr>
          <w:rFonts w:ascii="Arial" w:hAnsi="Arial" w:cs="Arial"/>
          <w:i/>
          <w:iCs/>
          <w:sz w:val="17"/>
          <w:szCs w:val="17"/>
        </w:rPr>
        <w:t xml:space="preserve">e.g. </w:t>
      </w:r>
      <w:r w:rsidR="00C77941" w:rsidRPr="00F61173">
        <w:rPr>
          <w:rFonts w:ascii="Arial" w:hAnsi="Arial" w:cs="Arial"/>
          <w:sz w:val="17"/>
          <w:szCs w:val="17"/>
        </w:rPr>
        <w:t>the</w:t>
      </w:r>
      <w:r w:rsidRPr="00F61173">
        <w:rPr>
          <w:rFonts w:ascii="Arial" w:hAnsi="Arial" w:cs="Arial"/>
          <w:sz w:val="17"/>
          <w:szCs w:val="17"/>
        </w:rPr>
        <w:t xml:space="preserve"> halogenated substrates </w:t>
      </w:r>
      <w:r w:rsidR="00C77941" w:rsidRPr="00F61173">
        <w:rPr>
          <w:rFonts w:ascii="Arial" w:hAnsi="Arial" w:cs="Arial"/>
          <w:sz w:val="17"/>
          <w:szCs w:val="17"/>
        </w:rPr>
        <w:t xml:space="preserve">tested </w:t>
      </w:r>
      <w:r w:rsidRPr="00F61173">
        <w:rPr>
          <w:rFonts w:ascii="Arial" w:hAnsi="Arial" w:cs="Arial"/>
          <w:sz w:val="17"/>
          <w:szCs w:val="17"/>
        </w:rPr>
        <w:t xml:space="preserve">gave </w:t>
      </w:r>
      <w:r w:rsidR="00C77941" w:rsidRPr="00F61173">
        <w:rPr>
          <w:rFonts w:ascii="Arial" w:hAnsi="Arial" w:cs="Arial"/>
          <w:sz w:val="17"/>
          <w:szCs w:val="17"/>
        </w:rPr>
        <w:t>higher ratios</w:t>
      </w:r>
      <w:r w:rsidRPr="00F61173">
        <w:rPr>
          <w:rFonts w:ascii="Arial" w:hAnsi="Arial" w:cs="Arial"/>
          <w:sz w:val="17"/>
          <w:szCs w:val="17"/>
        </w:rPr>
        <w:t xml:space="preserve"> </w:t>
      </w:r>
      <w:r w:rsidR="00C77941" w:rsidRPr="00F61173">
        <w:rPr>
          <w:rFonts w:ascii="Arial" w:hAnsi="Arial" w:cs="Arial"/>
          <w:sz w:val="17"/>
          <w:szCs w:val="17"/>
        </w:rPr>
        <w:t xml:space="preserve">of the carboxylic </w:t>
      </w:r>
      <w:r w:rsidRPr="00F61173">
        <w:rPr>
          <w:rFonts w:ascii="Arial" w:hAnsi="Arial" w:cs="Arial"/>
          <w:sz w:val="17"/>
          <w:szCs w:val="17"/>
        </w:rPr>
        <w:t>acid product</w:t>
      </w:r>
      <w:r w:rsidR="00C77941" w:rsidRPr="00F61173">
        <w:rPr>
          <w:rFonts w:ascii="Arial" w:hAnsi="Arial" w:cs="Arial"/>
          <w:sz w:val="17"/>
          <w:szCs w:val="17"/>
        </w:rPr>
        <w:t xml:space="preserve"> </w:t>
      </w:r>
      <w:r w:rsidR="00C77941" w:rsidRPr="00F61173">
        <w:rPr>
          <w:rFonts w:ascii="Arial" w:hAnsi="Arial" w:cs="Arial"/>
          <w:b/>
          <w:bCs/>
          <w:sz w:val="17"/>
          <w:szCs w:val="17"/>
        </w:rPr>
        <w:t>c</w:t>
      </w:r>
      <w:r w:rsidRPr="00F61173">
        <w:rPr>
          <w:rFonts w:ascii="Arial" w:hAnsi="Arial" w:cs="Arial"/>
          <w:sz w:val="17"/>
          <w:szCs w:val="17"/>
        </w:rPr>
        <w:t xml:space="preserve">. </w:t>
      </w:r>
      <w:r w:rsidR="00D83278" w:rsidRPr="00F61173">
        <w:rPr>
          <w:rFonts w:ascii="Arial" w:hAnsi="Arial" w:cs="Arial"/>
          <w:sz w:val="17"/>
          <w:szCs w:val="17"/>
        </w:rPr>
        <w:t xml:space="preserve">No reactions were observed in the </w:t>
      </w:r>
      <w:r w:rsidR="00D83278" w:rsidRPr="00F61173">
        <w:rPr>
          <w:rFonts w:ascii="Arial" w:hAnsi="Arial" w:cs="Arial"/>
          <w:sz w:val="17"/>
          <w:szCs w:val="17"/>
        </w:rPr>
        <w:lastRenderedPageBreak/>
        <w:t xml:space="preserve">absence of either enzyme or hydrogen peroxide. </w:t>
      </w:r>
      <w:r w:rsidRPr="00F61173">
        <w:rPr>
          <w:rFonts w:ascii="Arial" w:hAnsi="Arial" w:cs="Arial"/>
          <w:sz w:val="17"/>
          <w:szCs w:val="17"/>
        </w:rPr>
        <w:t xml:space="preserve">A comparison of </w:t>
      </w:r>
      <w:r w:rsidR="00C77941" w:rsidRPr="00F61173">
        <w:rPr>
          <w:rFonts w:ascii="Arial" w:hAnsi="Arial" w:cs="Arial"/>
          <w:sz w:val="17"/>
          <w:szCs w:val="17"/>
        </w:rPr>
        <w:t xml:space="preserve">the </w:t>
      </w:r>
      <w:r w:rsidRPr="00F61173">
        <w:rPr>
          <w:rFonts w:ascii="Arial" w:hAnsi="Arial" w:cs="Arial"/>
          <w:sz w:val="17"/>
          <w:szCs w:val="17"/>
        </w:rPr>
        <w:t>hydrophobicities of the aldehyde intermediates</w:t>
      </w:r>
      <w:r w:rsidR="00C77941" w:rsidRPr="00F61173">
        <w:rPr>
          <w:rFonts w:ascii="Arial" w:hAnsi="Arial" w:cs="Arial"/>
          <w:sz w:val="17"/>
          <w:szCs w:val="17"/>
        </w:rPr>
        <w:t xml:space="preserve"> </w:t>
      </w:r>
      <w:r w:rsidR="00C77941" w:rsidRPr="00F61173">
        <w:rPr>
          <w:rFonts w:ascii="Arial" w:hAnsi="Arial" w:cs="Arial"/>
          <w:b/>
          <w:bCs/>
          <w:sz w:val="17"/>
          <w:szCs w:val="17"/>
        </w:rPr>
        <w:t>b</w:t>
      </w:r>
      <w:r w:rsidRPr="00F61173">
        <w:rPr>
          <w:rFonts w:ascii="Arial" w:hAnsi="Arial" w:cs="Arial"/>
          <w:sz w:val="17"/>
          <w:szCs w:val="17"/>
        </w:rPr>
        <w:t>, using calculated logD values (</w:t>
      </w:r>
      <w:r w:rsidR="002E0F3E" w:rsidRPr="00F61173">
        <w:rPr>
          <w:rFonts w:ascii="Arial" w:hAnsi="Arial" w:cs="Arial"/>
          <w:sz w:val="17"/>
          <w:szCs w:val="17"/>
        </w:rPr>
        <w:t xml:space="preserve">see SI, </w:t>
      </w:r>
      <w:r w:rsidRPr="00F61173">
        <w:rPr>
          <w:rFonts w:ascii="Arial" w:hAnsi="Arial" w:cs="Arial"/>
          <w:b/>
          <w:bCs/>
          <w:sz w:val="17"/>
          <w:szCs w:val="17"/>
        </w:rPr>
        <w:t>Table S1</w:t>
      </w:r>
      <w:r w:rsidRPr="00F61173">
        <w:rPr>
          <w:rFonts w:ascii="Arial" w:hAnsi="Arial" w:cs="Arial"/>
          <w:sz w:val="17"/>
          <w:szCs w:val="17"/>
        </w:rPr>
        <w:t>), suggested that the</w:t>
      </w:r>
      <w:r w:rsidR="00C77941" w:rsidRPr="00F61173">
        <w:rPr>
          <w:rFonts w:ascii="Arial" w:hAnsi="Arial" w:cs="Arial"/>
          <w:sz w:val="17"/>
          <w:szCs w:val="17"/>
        </w:rPr>
        <w:t>ir</w:t>
      </w:r>
      <w:r w:rsidRPr="00F61173">
        <w:rPr>
          <w:rFonts w:ascii="Arial" w:hAnsi="Arial" w:cs="Arial"/>
          <w:sz w:val="17"/>
          <w:szCs w:val="17"/>
        </w:rPr>
        <w:t xml:space="preserve"> transformations to</w:t>
      </w:r>
      <w:r w:rsidR="00C77941" w:rsidRPr="00F61173">
        <w:rPr>
          <w:rFonts w:ascii="Arial" w:hAnsi="Arial" w:cs="Arial"/>
          <w:sz w:val="17"/>
          <w:szCs w:val="17"/>
        </w:rPr>
        <w:t xml:space="preserve"> carboxylic </w:t>
      </w:r>
      <w:r w:rsidRPr="00F61173">
        <w:rPr>
          <w:rFonts w:ascii="Arial" w:hAnsi="Arial" w:cs="Arial"/>
          <w:sz w:val="17"/>
          <w:szCs w:val="17"/>
        </w:rPr>
        <w:t>acid</w:t>
      </w:r>
      <w:r w:rsidR="00C77941" w:rsidRPr="00F61173">
        <w:rPr>
          <w:rFonts w:ascii="Arial" w:hAnsi="Arial" w:cs="Arial"/>
          <w:sz w:val="17"/>
          <w:szCs w:val="17"/>
        </w:rPr>
        <w:t>s</w:t>
      </w:r>
      <w:r w:rsidRPr="00F61173">
        <w:rPr>
          <w:rFonts w:ascii="Arial" w:hAnsi="Arial" w:cs="Arial"/>
          <w:sz w:val="17"/>
          <w:szCs w:val="17"/>
        </w:rPr>
        <w:t xml:space="preserve"> might be </w:t>
      </w:r>
      <w:r w:rsidR="00C77941" w:rsidRPr="00F61173">
        <w:rPr>
          <w:rFonts w:ascii="Arial" w:hAnsi="Arial" w:cs="Arial"/>
          <w:sz w:val="17"/>
          <w:szCs w:val="17"/>
        </w:rPr>
        <w:t>enhanc</w:t>
      </w:r>
      <w:r w:rsidRPr="00F61173">
        <w:rPr>
          <w:rFonts w:ascii="Arial" w:hAnsi="Arial" w:cs="Arial"/>
          <w:sz w:val="17"/>
          <w:szCs w:val="17"/>
        </w:rPr>
        <w:t>ed by the hydrophobicity of the halogenated substrates, and consequent improved binding in the hydrophobic active site of r</w:t>
      </w:r>
      <w:r w:rsidRPr="00F61173">
        <w:rPr>
          <w:rFonts w:ascii="Arial" w:hAnsi="Arial" w:cs="Arial"/>
          <w:i/>
          <w:sz w:val="17"/>
          <w:szCs w:val="17"/>
        </w:rPr>
        <w:t>Aae</w:t>
      </w:r>
      <w:r w:rsidRPr="00F61173">
        <w:rPr>
          <w:rFonts w:ascii="Arial" w:hAnsi="Arial" w:cs="Arial"/>
          <w:sz w:val="17"/>
          <w:szCs w:val="17"/>
        </w:rPr>
        <w:t>UPO</w:t>
      </w:r>
      <w:r w:rsidRPr="00F61173">
        <w:rPr>
          <w:rFonts w:ascii="Arial" w:hAnsi="Arial" w:cs="Arial"/>
          <w:i/>
          <w:sz w:val="17"/>
          <w:szCs w:val="17"/>
        </w:rPr>
        <w:t>-</w:t>
      </w:r>
      <w:r w:rsidRPr="00F61173">
        <w:rPr>
          <w:rFonts w:ascii="Arial" w:hAnsi="Arial" w:cs="Arial"/>
          <w:sz w:val="17"/>
          <w:szCs w:val="17"/>
        </w:rPr>
        <w:t>PaDa</w:t>
      </w:r>
      <w:r w:rsidRPr="00F61173">
        <w:rPr>
          <w:rFonts w:ascii="Arial" w:hAnsi="Arial" w:cs="Arial"/>
          <w:i/>
          <w:sz w:val="17"/>
          <w:szCs w:val="17"/>
        </w:rPr>
        <w:t>-</w:t>
      </w:r>
      <w:r w:rsidRPr="00F61173">
        <w:rPr>
          <w:rFonts w:ascii="Arial" w:hAnsi="Arial" w:cs="Arial"/>
          <w:sz w:val="17"/>
          <w:szCs w:val="17"/>
        </w:rPr>
        <w:t xml:space="preserve">I-H. </w:t>
      </w:r>
      <w:r w:rsidR="009C2DB7" w:rsidRPr="00F61173">
        <w:rPr>
          <w:rFonts w:ascii="Arial" w:hAnsi="Arial" w:cs="Arial"/>
          <w:sz w:val="17"/>
          <w:szCs w:val="17"/>
        </w:rPr>
        <w:t>The results contrast those recently reported by Wang and co-workers</w:t>
      </w:r>
      <w:r w:rsidR="00C77941" w:rsidRPr="00F61173">
        <w:rPr>
          <w:rFonts w:ascii="Arial" w:hAnsi="Arial" w:cs="Arial"/>
          <w:sz w:val="17"/>
          <w:szCs w:val="17"/>
        </w:rPr>
        <w:t>,</w:t>
      </w:r>
      <w:r w:rsidR="005C5B10" w:rsidRPr="00F61173">
        <w:rPr>
          <w:rFonts w:ascii="Arial" w:hAnsi="Arial" w:cs="Arial"/>
          <w:sz w:val="17"/>
          <w:szCs w:val="17"/>
          <w:vertAlign w:val="superscript"/>
        </w:rPr>
        <w:t>[</w:t>
      </w:r>
      <w:r w:rsidR="007C5C0C" w:rsidRPr="00F61173">
        <w:rPr>
          <w:rFonts w:ascii="Arial" w:hAnsi="Arial" w:cs="Arial"/>
          <w:sz w:val="17"/>
          <w:szCs w:val="17"/>
          <w:vertAlign w:val="superscript"/>
        </w:rPr>
        <w:t>42</w:t>
      </w:r>
      <w:r w:rsidR="005C5B10" w:rsidRPr="00F61173">
        <w:rPr>
          <w:rFonts w:ascii="Arial" w:hAnsi="Arial" w:cs="Arial"/>
          <w:sz w:val="17"/>
          <w:szCs w:val="17"/>
          <w:vertAlign w:val="superscript"/>
        </w:rPr>
        <w:t>]</w:t>
      </w:r>
      <w:r w:rsidR="009C2DB7" w:rsidRPr="00F61173">
        <w:rPr>
          <w:rFonts w:ascii="Arial" w:hAnsi="Arial" w:cs="Arial"/>
          <w:sz w:val="17"/>
          <w:szCs w:val="17"/>
        </w:rPr>
        <w:t xml:space="preserve"> in which the oxidation of toluenes using immobilised PaDa-I and </w:t>
      </w:r>
      <w:r w:rsidR="009C2DB7" w:rsidRPr="00F61173">
        <w:rPr>
          <w:rFonts w:ascii="Arial" w:hAnsi="Arial" w:cs="Arial"/>
          <w:i/>
          <w:sz w:val="17"/>
          <w:szCs w:val="17"/>
        </w:rPr>
        <w:t>tert</w:t>
      </w:r>
      <w:r w:rsidR="009C2DB7" w:rsidRPr="00F61173">
        <w:rPr>
          <w:rFonts w:ascii="Arial" w:hAnsi="Arial" w:cs="Arial"/>
          <w:sz w:val="17"/>
          <w:szCs w:val="17"/>
        </w:rPr>
        <w:t>-butyl hydrop</w:t>
      </w:r>
      <w:r w:rsidR="003E3768" w:rsidRPr="00F61173">
        <w:rPr>
          <w:rFonts w:ascii="Arial" w:hAnsi="Arial" w:cs="Arial"/>
          <w:sz w:val="17"/>
          <w:szCs w:val="17"/>
        </w:rPr>
        <w:t>eroxide in neat substrate or or</w:t>
      </w:r>
      <w:r w:rsidR="009C2DB7" w:rsidRPr="00F61173">
        <w:rPr>
          <w:rFonts w:ascii="Arial" w:hAnsi="Arial" w:cs="Arial"/>
          <w:sz w:val="17"/>
          <w:szCs w:val="17"/>
        </w:rPr>
        <w:t>g</w:t>
      </w:r>
      <w:r w:rsidR="003E3768" w:rsidRPr="00F61173">
        <w:rPr>
          <w:rFonts w:ascii="Arial" w:hAnsi="Arial" w:cs="Arial"/>
          <w:sz w:val="17"/>
          <w:szCs w:val="17"/>
        </w:rPr>
        <w:t>a</w:t>
      </w:r>
      <w:r w:rsidR="009C2DB7" w:rsidRPr="00F61173">
        <w:rPr>
          <w:rFonts w:ascii="Arial" w:hAnsi="Arial" w:cs="Arial"/>
          <w:sz w:val="17"/>
          <w:szCs w:val="17"/>
        </w:rPr>
        <w:t>nic solvent gave predominantly aldehyde products. This was attributed to the lack of water</w:t>
      </w:r>
      <w:r w:rsidR="003E3768" w:rsidRPr="00F61173">
        <w:rPr>
          <w:rFonts w:ascii="Arial" w:hAnsi="Arial" w:cs="Arial"/>
          <w:sz w:val="17"/>
          <w:szCs w:val="17"/>
        </w:rPr>
        <w:t xml:space="preserve"> in the reaction medium, which wa</w:t>
      </w:r>
      <w:r w:rsidR="009C2DB7" w:rsidRPr="00F61173">
        <w:rPr>
          <w:rFonts w:ascii="Arial" w:hAnsi="Arial" w:cs="Arial"/>
          <w:sz w:val="17"/>
          <w:szCs w:val="17"/>
        </w:rPr>
        <w:t xml:space="preserve">s thought to react with the aldehyde intermediates to </w:t>
      </w:r>
      <w:r w:rsidR="00C77941" w:rsidRPr="00F61173">
        <w:rPr>
          <w:rFonts w:ascii="Arial" w:hAnsi="Arial" w:cs="Arial"/>
          <w:sz w:val="17"/>
          <w:szCs w:val="17"/>
        </w:rPr>
        <w:t>form</w:t>
      </w:r>
      <w:r w:rsidR="009C2DB7" w:rsidRPr="00F61173">
        <w:rPr>
          <w:rFonts w:ascii="Arial" w:hAnsi="Arial" w:cs="Arial"/>
          <w:sz w:val="17"/>
          <w:szCs w:val="17"/>
        </w:rPr>
        <w:t xml:space="preserve"> </w:t>
      </w:r>
      <w:r w:rsidR="009C2DB7" w:rsidRPr="00F61173">
        <w:rPr>
          <w:rFonts w:ascii="Arial" w:hAnsi="Arial" w:cs="Arial"/>
          <w:i/>
          <w:sz w:val="17"/>
          <w:szCs w:val="17"/>
        </w:rPr>
        <w:t>gem</w:t>
      </w:r>
      <w:r w:rsidR="009C2DB7" w:rsidRPr="00F61173">
        <w:rPr>
          <w:rFonts w:ascii="Arial" w:hAnsi="Arial" w:cs="Arial"/>
          <w:sz w:val="17"/>
          <w:szCs w:val="17"/>
        </w:rPr>
        <w:t>-diols</w:t>
      </w:r>
      <w:r w:rsidR="00C77941" w:rsidRPr="00F61173">
        <w:rPr>
          <w:rFonts w:ascii="Arial" w:hAnsi="Arial" w:cs="Arial"/>
          <w:sz w:val="17"/>
          <w:szCs w:val="17"/>
        </w:rPr>
        <w:t xml:space="preserve"> (</w:t>
      </w:r>
      <w:r w:rsidR="005B40CA" w:rsidRPr="00F61173">
        <w:rPr>
          <w:rFonts w:ascii="Arial" w:hAnsi="Arial" w:cs="Arial"/>
          <w:sz w:val="17"/>
          <w:szCs w:val="17"/>
        </w:rPr>
        <w:t xml:space="preserve">often called </w:t>
      </w:r>
      <w:r w:rsidR="00C77941" w:rsidRPr="00F61173">
        <w:rPr>
          <w:rFonts w:ascii="Arial" w:hAnsi="Arial" w:cs="Arial"/>
          <w:sz w:val="17"/>
          <w:szCs w:val="17"/>
        </w:rPr>
        <w:t>hydrates)</w:t>
      </w:r>
      <w:r w:rsidR="009C2DB7" w:rsidRPr="00F61173">
        <w:rPr>
          <w:rFonts w:ascii="Arial" w:hAnsi="Arial" w:cs="Arial"/>
          <w:sz w:val="17"/>
          <w:szCs w:val="17"/>
        </w:rPr>
        <w:t xml:space="preserve"> </w:t>
      </w:r>
      <w:r w:rsidR="003E3768" w:rsidRPr="00F61173">
        <w:rPr>
          <w:rFonts w:ascii="Arial" w:hAnsi="Arial" w:cs="Arial"/>
          <w:sz w:val="17"/>
          <w:szCs w:val="17"/>
        </w:rPr>
        <w:t>that</w:t>
      </w:r>
      <w:r w:rsidR="009C2DB7" w:rsidRPr="00F61173">
        <w:rPr>
          <w:rFonts w:ascii="Arial" w:hAnsi="Arial" w:cs="Arial"/>
          <w:sz w:val="17"/>
          <w:szCs w:val="17"/>
        </w:rPr>
        <w:t xml:space="preserve"> are thought to be the substrates for UPO oxidation to the carboxylic acids observed here.</w:t>
      </w:r>
      <w:r w:rsidR="00087509" w:rsidRPr="00F61173">
        <w:rPr>
          <w:rFonts w:ascii="Arial" w:hAnsi="Arial" w:cs="Arial"/>
          <w:sz w:val="17"/>
          <w:szCs w:val="17"/>
        </w:rPr>
        <w:t xml:space="preserve"> </w:t>
      </w:r>
    </w:p>
    <w:p w14:paraId="44EB4BC2" w14:textId="44244CC8" w:rsidR="00B8531F" w:rsidRPr="00F61173" w:rsidRDefault="005C5691" w:rsidP="005C5691">
      <w:pPr>
        <w:pStyle w:val="P1"/>
        <w:ind w:firstLine="425"/>
        <w:rPr>
          <w:iCs/>
        </w:rPr>
      </w:pPr>
      <w:r w:rsidRPr="00F61173">
        <w:t>As noted above, because</w:t>
      </w:r>
      <w:r w:rsidR="00087509" w:rsidRPr="00F61173">
        <w:t xml:space="preserve"> one equivalent of H</w:t>
      </w:r>
      <w:r w:rsidR="00087509" w:rsidRPr="00F61173">
        <w:rPr>
          <w:vertAlign w:val="subscript"/>
        </w:rPr>
        <w:t>2</w:t>
      </w:r>
      <w:r w:rsidR="00087509" w:rsidRPr="00F61173">
        <w:t>O</w:t>
      </w:r>
      <w:r w:rsidR="00087509" w:rsidRPr="00F61173">
        <w:rPr>
          <w:vertAlign w:val="subscript"/>
        </w:rPr>
        <w:t>2</w:t>
      </w:r>
      <w:r w:rsidR="00087509" w:rsidRPr="00F61173">
        <w:t xml:space="preserve"> was used in most of the examples in </w:t>
      </w:r>
      <w:r w:rsidR="00087509" w:rsidRPr="00F61173">
        <w:rPr>
          <w:b/>
        </w:rPr>
        <w:t>Table</w:t>
      </w:r>
      <w:r w:rsidR="00BB118C" w:rsidRPr="00F61173">
        <w:rPr>
          <w:b/>
        </w:rPr>
        <w:t xml:space="preserve"> 1</w:t>
      </w:r>
      <w:r w:rsidR="00087509" w:rsidRPr="00F61173">
        <w:t>, the formation of mixtures of alcohol (</w:t>
      </w:r>
      <w:r w:rsidR="00087509" w:rsidRPr="00F61173">
        <w:rPr>
          <w:b/>
          <w:bCs/>
        </w:rPr>
        <w:t>a</w:t>
      </w:r>
      <w:r w:rsidR="00087509" w:rsidRPr="00F61173">
        <w:t>), aldehyde (</w:t>
      </w:r>
      <w:r w:rsidR="00087509" w:rsidRPr="00F61173">
        <w:rPr>
          <w:b/>
          <w:bCs/>
        </w:rPr>
        <w:t>b</w:t>
      </w:r>
      <w:r w:rsidR="00087509" w:rsidRPr="00F61173">
        <w:t>) and carboxylic acid (</w:t>
      </w:r>
      <w:r w:rsidR="00087509" w:rsidRPr="00F61173">
        <w:rPr>
          <w:b/>
          <w:bCs/>
        </w:rPr>
        <w:t>c</w:t>
      </w:r>
      <w:r w:rsidR="00087509" w:rsidRPr="00F61173">
        <w:t xml:space="preserve">) products was expected. However, </w:t>
      </w:r>
      <w:r w:rsidR="000312E5" w:rsidRPr="00F61173">
        <w:t xml:space="preserve">if the formation of higher oxidation level products is required, </w:t>
      </w:r>
      <w:r w:rsidR="00087509" w:rsidRPr="00F61173">
        <w:t>simpl</w:t>
      </w:r>
      <w:r w:rsidR="000312E5" w:rsidRPr="00F61173">
        <w:t>y</w:t>
      </w:r>
      <w:r w:rsidR="00087509" w:rsidRPr="00F61173">
        <w:t xml:space="preserve"> increasing the amount of H</w:t>
      </w:r>
      <w:r w:rsidR="00087509" w:rsidRPr="00F61173">
        <w:rPr>
          <w:vertAlign w:val="subscript"/>
        </w:rPr>
        <w:t>2</w:t>
      </w:r>
      <w:r w:rsidR="00087509" w:rsidRPr="00F61173">
        <w:t>O</w:t>
      </w:r>
      <w:r w:rsidR="00087509" w:rsidRPr="00F61173">
        <w:rPr>
          <w:vertAlign w:val="subscript"/>
        </w:rPr>
        <w:t xml:space="preserve">2 </w:t>
      </w:r>
      <w:r w:rsidR="000312E5" w:rsidRPr="00F61173">
        <w:t xml:space="preserve">can easily effect this change in product distribution; for example, using </w:t>
      </w:r>
      <w:r w:rsidR="00087509" w:rsidRPr="00F61173">
        <w:t>3 equivalents</w:t>
      </w:r>
      <w:r w:rsidR="000312E5" w:rsidRPr="00F61173">
        <w:t xml:space="preserve"> of H</w:t>
      </w:r>
      <w:r w:rsidR="000312E5" w:rsidRPr="00F61173">
        <w:rPr>
          <w:vertAlign w:val="subscript"/>
        </w:rPr>
        <w:t>2</w:t>
      </w:r>
      <w:r w:rsidR="000312E5" w:rsidRPr="00F61173">
        <w:t>O</w:t>
      </w:r>
      <w:r w:rsidR="000312E5" w:rsidRPr="00F61173">
        <w:rPr>
          <w:vertAlign w:val="subscript"/>
        </w:rPr>
        <w:t>2</w:t>
      </w:r>
      <w:r w:rsidR="00087509" w:rsidRPr="00F61173">
        <w:t xml:space="preserve"> enabled clean conversion into </w:t>
      </w:r>
      <w:r w:rsidR="00BB118C" w:rsidRPr="00F61173">
        <w:t xml:space="preserve">carboxylic acids </w:t>
      </w:r>
      <w:r w:rsidR="00BB118C" w:rsidRPr="00F61173">
        <w:rPr>
          <w:b/>
          <w:bCs/>
        </w:rPr>
        <w:t xml:space="preserve">12c </w:t>
      </w:r>
      <w:r w:rsidR="00BB118C" w:rsidRPr="00F61173">
        <w:t xml:space="preserve">and </w:t>
      </w:r>
      <w:r w:rsidR="00137BD3" w:rsidRPr="00F61173">
        <w:rPr>
          <w:b/>
          <w:bCs/>
        </w:rPr>
        <w:t>16c</w:t>
      </w:r>
      <w:r w:rsidR="00BB118C" w:rsidRPr="00F61173">
        <w:rPr>
          <w:b/>
          <w:bCs/>
        </w:rPr>
        <w:t xml:space="preserve"> </w:t>
      </w:r>
      <w:r w:rsidR="00BB118C" w:rsidRPr="00F61173">
        <w:t>(</w:t>
      </w:r>
      <w:r w:rsidR="002C010E" w:rsidRPr="00F61173">
        <w:t>E</w:t>
      </w:r>
      <w:r w:rsidR="00BB118C" w:rsidRPr="00F61173">
        <w:t>ntries 8 and 13).</w:t>
      </w:r>
      <w:r w:rsidR="002D0FE8" w:rsidRPr="00F61173">
        <w:rPr>
          <w:iCs/>
        </w:rPr>
        <w:t xml:space="preserve"> </w:t>
      </w:r>
      <w:r w:rsidR="00BB118C" w:rsidRPr="00F61173">
        <w:rPr>
          <w:iCs/>
        </w:rPr>
        <w:t xml:space="preserve">This </w:t>
      </w:r>
      <w:r w:rsidR="00916C56" w:rsidRPr="00F61173">
        <w:rPr>
          <w:iCs/>
        </w:rPr>
        <w:t>one-enzyme/one-pot conversion of toluene</w:t>
      </w:r>
      <w:r w:rsidR="00C6072F" w:rsidRPr="00F61173">
        <w:rPr>
          <w:iCs/>
        </w:rPr>
        <w:t>s</w:t>
      </w:r>
      <w:r w:rsidR="00916C56" w:rsidRPr="00F61173">
        <w:rPr>
          <w:iCs/>
        </w:rPr>
        <w:t xml:space="preserve"> into carboxylic acid</w:t>
      </w:r>
      <w:r w:rsidR="00C6072F" w:rsidRPr="00F61173">
        <w:rPr>
          <w:iCs/>
        </w:rPr>
        <w:t>s</w:t>
      </w:r>
      <w:r w:rsidR="00916C56" w:rsidRPr="00F61173">
        <w:rPr>
          <w:iCs/>
        </w:rPr>
        <w:t xml:space="preserve"> is </w:t>
      </w:r>
      <w:r w:rsidR="00FB0CB2" w:rsidRPr="00F61173">
        <w:rPr>
          <w:iCs/>
        </w:rPr>
        <w:t>arguab</w:t>
      </w:r>
      <w:r w:rsidR="003E3768" w:rsidRPr="00F61173">
        <w:rPr>
          <w:iCs/>
        </w:rPr>
        <w:t>ly</w:t>
      </w:r>
      <w:r w:rsidR="00916C56" w:rsidRPr="00F61173">
        <w:rPr>
          <w:iCs/>
        </w:rPr>
        <w:t xml:space="preserve"> the most synthetically useful</w:t>
      </w:r>
      <w:r w:rsidR="00BB118C" w:rsidRPr="00F61173">
        <w:rPr>
          <w:iCs/>
        </w:rPr>
        <w:t xml:space="preserve"> transformation in this series, and t</w:t>
      </w:r>
      <w:r w:rsidR="00916C56" w:rsidRPr="00F61173">
        <w:rPr>
          <w:iCs/>
        </w:rPr>
        <w:t xml:space="preserve">o better illustrate </w:t>
      </w:r>
      <w:r w:rsidR="00BB118C" w:rsidRPr="00F61173">
        <w:rPr>
          <w:iCs/>
        </w:rPr>
        <w:t>its</w:t>
      </w:r>
      <w:r w:rsidR="00916C56" w:rsidRPr="00F61173">
        <w:rPr>
          <w:iCs/>
        </w:rPr>
        <w:t xml:space="preserve"> synthetic utility</w:t>
      </w:r>
      <w:r w:rsidR="003E3768" w:rsidRPr="00F61173">
        <w:rPr>
          <w:iCs/>
        </w:rPr>
        <w:t>, the oxidation</w:t>
      </w:r>
      <w:r w:rsidR="00916C56" w:rsidRPr="00F61173">
        <w:rPr>
          <w:iCs/>
        </w:rPr>
        <w:t xml:space="preserve"> of toluene derivatives </w:t>
      </w:r>
      <w:r w:rsidR="00916C56" w:rsidRPr="00F61173">
        <w:rPr>
          <w:b/>
          <w:bCs/>
          <w:iCs/>
        </w:rPr>
        <w:t>8</w:t>
      </w:r>
      <w:r w:rsidR="00916C56" w:rsidRPr="00F61173">
        <w:rPr>
          <w:iCs/>
        </w:rPr>
        <w:t xml:space="preserve">, </w:t>
      </w:r>
      <w:r w:rsidR="00916C56" w:rsidRPr="00F61173">
        <w:rPr>
          <w:b/>
          <w:bCs/>
          <w:iCs/>
        </w:rPr>
        <w:t>9</w:t>
      </w:r>
      <w:r w:rsidR="00916C56" w:rsidRPr="00F61173">
        <w:rPr>
          <w:iCs/>
        </w:rPr>
        <w:t xml:space="preserve">, </w:t>
      </w:r>
      <w:r w:rsidR="00916C56" w:rsidRPr="00F61173">
        <w:rPr>
          <w:b/>
          <w:bCs/>
          <w:iCs/>
        </w:rPr>
        <w:t>11,</w:t>
      </w:r>
      <w:r w:rsidR="00916C56" w:rsidRPr="00F61173">
        <w:rPr>
          <w:iCs/>
        </w:rPr>
        <w:t xml:space="preserve"> </w:t>
      </w:r>
      <w:r w:rsidR="00916C56" w:rsidRPr="00F61173">
        <w:rPr>
          <w:b/>
          <w:bCs/>
          <w:iCs/>
        </w:rPr>
        <w:t>12</w:t>
      </w:r>
      <w:r w:rsidR="00916C56" w:rsidRPr="00F61173">
        <w:rPr>
          <w:iCs/>
        </w:rPr>
        <w:t xml:space="preserve"> and </w:t>
      </w:r>
      <w:r w:rsidR="00916C56" w:rsidRPr="00F61173">
        <w:rPr>
          <w:b/>
          <w:bCs/>
          <w:iCs/>
        </w:rPr>
        <w:t>16</w:t>
      </w:r>
      <w:r w:rsidR="003E3768" w:rsidRPr="00F61173">
        <w:rPr>
          <w:iCs/>
        </w:rPr>
        <w:t>, was</w:t>
      </w:r>
      <w:r w:rsidR="00916C56" w:rsidRPr="00F61173">
        <w:rPr>
          <w:iCs/>
        </w:rPr>
        <w:t xml:space="preserve"> </w:t>
      </w:r>
      <w:r w:rsidR="00BB118C" w:rsidRPr="00F61173">
        <w:rPr>
          <w:iCs/>
        </w:rPr>
        <w:t xml:space="preserve">then </w:t>
      </w:r>
      <w:r w:rsidR="00916C56" w:rsidRPr="00F61173">
        <w:rPr>
          <w:iCs/>
        </w:rPr>
        <w:t>carried out on a preparative scale (</w:t>
      </w:r>
      <w:r w:rsidR="00AD37C5" w:rsidRPr="00F61173">
        <w:rPr>
          <w:iCs/>
        </w:rPr>
        <w:t>20</w:t>
      </w:r>
      <w:r w:rsidR="00DC09E1" w:rsidRPr="00F61173">
        <w:rPr>
          <w:iCs/>
        </w:rPr>
        <w:t>–60</w:t>
      </w:r>
      <w:r w:rsidR="00916C56" w:rsidRPr="00F61173">
        <w:rPr>
          <w:iCs/>
        </w:rPr>
        <w:t xml:space="preserve"> mg</w:t>
      </w:r>
      <w:r w:rsidR="007C5C0C" w:rsidRPr="00F61173">
        <w:rPr>
          <w:iCs/>
        </w:rPr>
        <w:t xml:space="preserve">; </w:t>
      </w:r>
      <w:r w:rsidR="007C5C0C" w:rsidRPr="00F61173">
        <w:rPr>
          <w:b/>
          <w:iCs/>
        </w:rPr>
        <w:t>SI Section 3.2</w:t>
      </w:r>
      <w:r w:rsidR="00916C56" w:rsidRPr="00F61173">
        <w:rPr>
          <w:iCs/>
        </w:rPr>
        <w:t>)</w:t>
      </w:r>
      <w:r w:rsidR="000312E5" w:rsidRPr="00F61173">
        <w:rPr>
          <w:iCs/>
        </w:rPr>
        <w:t xml:space="preserve"> to </w:t>
      </w:r>
      <w:r w:rsidR="002E0F3E" w:rsidRPr="00F61173">
        <w:rPr>
          <w:iCs/>
        </w:rPr>
        <w:t>enable</w:t>
      </w:r>
      <w:r w:rsidR="000312E5" w:rsidRPr="00F61173">
        <w:rPr>
          <w:iCs/>
        </w:rPr>
        <w:t xml:space="preserve"> isolated product yields</w:t>
      </w:r>
      <w:r w:rsidR="002E0F3E" w:rsidRPr="00F61173">
        <w:rPr>
          <w:iCs/>
        </w:rPr>
        <w:t xml:space="preserve"> to be measured</w:t>
      </w:r>
      <w:r w:rsidR="00DC09E1" w:rsidRPr="00F61173">
        <w:rPr>
          <w:iCs/>
        </w:rPr>
        <w:t xml:space="preserve">. It was found that for these substrates, the </w:t>
      </w:r>
      <w:r w:rsidR="00BB118C" w:rsidRPr="00F61173">
        <w:rPr>
          <w:iCs/>
        </w:rPr>
        <w:t xml:space="preserve">combination of </w:t>
      </w:r>
      <w:proofErr w:type="spellStart"/>
      <w:r w:rsidR="00BB118C" w:rsidRPr="00F61173">
        <w:rPr>
          <w:rFonts w:cs="Arial"/>
          <w:szCs w:val="17"/>
        </w:rPr>
        <w:t>r</w:t>
      </w:r>
      <w:r w:rsidR="00BB118C" w:rsidRPr="00F61173">
        <w:rPr>
          <w:rFonts w:cs="Arial"/>
          <w:i/>
          <w:szCs w:val="17"/>
        </w:rPr>
        <w:t>Aae</w:t>
      </w:r>
      <w:r w:rsidR="00BB118C" w:rsidRPr="00F61173">
        <w:rPr>
          <w:rFonts w:cs="Arial"/>
          <w:szCs w:val="17"/>
        </w:rPr>
        <w:t>UPO</w:t>
      </w:r>
      <w:proofErr w:type="spellEnd"/>
      <w:r w:rsidR="00BB118C" w:rsidRPr="00F61173">
        <w:rPr>
          <w:rFonts w:cs="Arial"/>
          <w:i/>
          <w:szCs w:val="17"/>
        </w:rPr>
        <w:t>-</w:t>
      </w:r>
      <w:proofErr w:type="spellStart"/>
      <w:r w:rsidR="00BB118C" w:rsidRPr="00F61173">
        <w:rPr>
          <w:rFonts w:cs="Arial"/>
          <w:szCs w:val="17"/>
        </w:rPr>
        <w:t>PaDa</w:t>
      </w:r>
      <w:proofErr w:type="spellEnd"/>
      <w:r w:rsidR="00BB118C" w:rsidRPr="00F61173">
        <w:rPr>
          <w:rFonts w:cs="Arial"/>
          <w:i/>
          <w:szCs w:val="17"/>
        </w:rPr>
        <w:t>-</w:t>
      </w:r>
      <w:r w:rsidR="00BB118C" w:rsidRPr="00F61173">
        <w:rPr>
          <w:rFonts w:cs="Arial"/>
          <w:szCs w:val="17"/>
        </w:rPr>
        <w:t>I-H and</w:t>
      </w:r>
      <w:r w:rsidR="00DC09E1" w:rsidRPr="00F61173">
        <w:rPr>
          <w:iCs/>
        </w:rPr>
        <w:t xml:space="preserve"> three equivalents of H</w:t>
      </w:r>
      <w:r w:rsidR="00DC09E1" w:rsidRPr="00F61173">
        <w:rPr>
          <w:iCs/>
          <w:vertAlign w:val="subscript"/>
        </w:rPr>
        <w:t>2</w:t>
      </w:r>
      <w:r w:rsidR="00DC09E1" w:rsidRPr="00F61173">
        <w:rPr>
          <w:iCs/>
        </w:rPr>
        <w:t>O</w:t>
      </w:r>
      <w:r w:rsidR="00DC09E1" w:rsidRPr="00F61173">
        <w:rPr>
          <w:iCs/>
          <w:vertAlign w:val="subscript"/>
        </w:rPr>
        <w:t>2</w:t>
      </w:r>
      <w:r w:rsidR="00916C56" w:rsidRPr="00F61173">
        <w:rPr>
          <w:iCs/>
        </w:rPr>
        <w:t xml:space="preserve"> </w:t>
      </w:r>
      <w:r w:rsidR="00DC09E1" w:rsidRPr="00F61173">
        <w:rPr>
          <w:iCs/>
        </w:rPr>
        <w:t xml:space="preserve">enabled </w:t>
      </w:r>
      <w:r w:rsidR="00BB118C" w:rsidRPr="00F61173">
        <w:rPr>
          <w:iCs/>
        </w:rPr>
        <w:t>smooth</w:t>
      </w:r>
      <w:r w:rsidR="00DC09E1" w:rsidRPr="00F61173">
        <w:rPr>
          <w:iCs/>
        </w:rPr>
        <w:t xml:space="preserve"> conversion </w:t>
      </w:r>
      <w:r w:rsidR="005B40CA" w:rsidRPr="00F61173">
        <w:rPr>
          <w:iCs/>
        </w:rPr>
        <w:t>in</w:t>
      </w:r>
      <w:r w:rsidR="00DC09E1" w:rsidRPr="00F61173">
        <w:rPr>
          <w:iCs/>
        </w:rPr>
        <w:t>to</w:t>
      </w:r>
      <w:r w:rsidR="00916C56" w:rsidRPr="00F61173">
        <w:rPr>
          <w:iCs/>
        </w:rPr>
        <w:t xml:space="preserve"> the corresponding benzoic acid products</w:t>
      </w:r>
      <w:r w:rsidR="00DC09E1" w:rsidRPr="00F61173">
        <w:rPr>
          <w:iCs/>
        </w:rPr>
        <w:t>, which could</w:t>
      </w:r>
      <w:r w:rsidR="00916C56" w:rsidRPr="00F61173">
        <w:rPr>
          <w:iCs/>
        </w:rPr>
        <w:t xml:space="preserve"> be isolated </w:t>
      </w:r>
      <w:r w:rsidR="002E0F3E" w:rsidRPr="00F61173">
        <w:rPr>
          <w:iCs/>
        </w:rPr>
        <w:t xml:space="preserve">cleanly </w:t>
      </w:r>
      <w:r w:rsidR="00916C56" w:rsidRPr="00F61173">
        <w:rPr>
          <w:iCs/>
        </w:rPr>
        <w:t xml:space="preserve">in </w:t>
      </w:r>
      <w:r w:rsidR="009D4904" w:rsidRPr="00F61173">
        <w:rPr>
          <w:iCs/>
        </w:rPr>
        <w:t>36</w:t>
      </w:r>
      <w:r w:rsidR="00916C56" w:rsidRPr="00F61173">
        <w:rPr>
          <w:iCs/>
        </w:rPr>
        <w:t>–99%</w:t>
      </w:r>
      <w:r w:rsidR="003E3768" w:rsidRPr="00F61173">
        <w:rPr>
          <w:iCs/>
        </w:rPr>
        <w:t xml:space="preserve"> yield</w:t>
      </w:r>
      <w:r w:rsidR="00916C56" w:rsidRPr="00F61173">
        <w:rPr>
          <w:iCs/>
        </w:rPr>
        <w:t xml:space="preserve"> (</w:t>
      </w:r>
      <w:r w:rsidR="00916C56" w:rsidRPr="00F61173">
        <w:rPr>
          <w:b/>
          <w:iCs/>
        </w:rPr>
        <w:t>Scheme 2</w:t>
      </w:r>
      <w:r w:rsidR="00916C56" w:rsidRPr="00F61173">
        <w:rPr>
          <w:iCs/>
        </w:rPr>
        <w:t>).</w:t>
      </w:r>
      <w:r w:rsidR="006970E4" w:rsidRPr="00F61173">
        <w:rPr>
          <w:iCs/>
        </w:rPr>
        <w:t xml:space="preserve"> </w:t>
      </w:r>
    </w:p>
    <w:p w14:paraId="11C63BA7" w14:textId="77777777" w:rsidR="00B8531F" w:rsidRPr="00F61173" w:rsidRDefault="00B8531F" w:rsidP="00B8531F">
      <w:pPr>
        <w:pStyle w:val="P1"/>
        <w:ind w:firstLine="425"/>
      </w:pPr>
    </w:p>
    <w:p w14:paraId="7CEB37E7" w14:textId="6CD00FB3" w:rsidR="00B8531F" w:rsidRPr="00F61173" w:rsidRDefault="00A14844" w:rsidP="00B8531F">
      <w:pPr>
        <w:spacing w:after="120" w:line="360" w:lineRule="auto"/>
        <w:jc w:val="center"/>
        <w:rPr>
          <w:rFonts w:ascii="Arial" w:hAnsi="Arial" w:cs="Arial"/>
          <w:kern w:val="21"/>
          <w:sz w:val="19"/>
          <w:szCs w:val="19"/>
        </w:rPr>
      </w:pPr>
      <w:r w:rsidRPr="00F61173">
        <w:rPr>
          <w:noProof/>
        </w:rPr>
        <w:object w:dxaOrig="5788" w:dyaOrig="5740" w14:anchorId="5558A629">
          <v:shape id="_x0000_i1030" type="#_x0000_t75" alt="" style="width:228.75pt;height:225.75pt;mso-width-percent:0;mso-height-percent:0;mso-width-percent:0;mso-height-percent:0" o:ole="">
            <v:imagedata r:id="rId26" o:title=""/>
          </v:shape>
          <o:OLEObject Type="Embed" ProgID="ChemDraw.Document.6.0" ShapeID="_x0000_i1030" DrawAspect="Content" ObjectID="_1778050108" r:id="rId27"/>
        </w:object>
      </w:r>
    </w:p>
    <w:p w14:paraId="13B9AE19" w14:textId="2F88707A" w:rsidR="00B8531F" w:rsidRPr="00F61173" w:rsidRDefault="00B8531F" w:rsidP="00B8531F">
      <w:pPr>
        <w:pStyle w:val="P1"/>
        <w:rPr>
          <w:sz w:val="14"/>
          <w:szCs w:val="14"/>
        </w:rPr>
      </w:pPr>
      <w:r w:rsidRPr="00F61173">
        <w:rPr>
          <w:b/>
          <w:sz w:val="14"/>
          <w:szCs w:val="14"/>
        </w:rPr>
        <w:t xml:space="preserve">Scheme </w:t>
      </w:r>
      <w:r w:rsidR="002C4B66" w:rsidRPr="00F61173">
        <w:rPr>
          <w:b/>
          <w:sz w:val="14"/>
          <w:szCs w:val="14"/>
        </w:rPr>
        <w:t>2</w:t>
      </w:r>
      <w:r w:rsidRPr="00F61173">
        <w:rPr>
          <w:b/>
          <w:sz w:val="14"/>
          <w:szCs w:val="14"/>
        </w:rPr>
        <w:t>.</w:t>
      </w:r>
      <w:r w:rsidRPr="00F61173">
        <w:rPr>
          <w:sz w:val="14"/>
          <w:szCs w:val="14"/>
        </w:rPr>
        <w:t xml:space="preserve"> </w:t>
      </w:r>
      <w:r w:rsidR="002C4B66" w:rsidRPr="00F61173">
        <w:rPr>
          <w:bCs/>
          <w:sz w:val="14"/>
          <w:szCs w:val="14"/>
        </w:rPr>
        <w:t>Preparative scale UPO-catalysed oxidation of toluenes into carboxylic acids</w:t>
      </w:r>
      <w:r w:rsidRPr="00F61173">
        <w:rPr>
          <w:bCs/>
          <w:sz w:val="14"/>
          <w:szCs w:val="14"/>
        </w:rPr>
        <w:t>.</w:t>
      </w:r>
    </w:p>
    <w:p w14:paraId="2F7D95D9" w14:textId="64BEE5D8" w:rsidR="00D80821" w:rsidRPr="00F61173" w:rsidRDefault="00D80821" w:rsidP="00D80821">
      <w:pPr>
        <w:pStyle w:val="P1"/>
      </w:pPr>
    </w:p>
    <w:p w14:paraId="17BC1333" w14:textId="77777777" w:rsidR="00395EB5" w:rsidRPr="00F61173" w:rsidRDefault="00395EB5" w:rsidP="0031562D">
      <w:pPr>
        <w:pStyle w:val="P1"/>
        <w:rPr>
          <w:b/>
          <w:bCs/>
          <w:i/>
          <w:iCs/>
        </w:rPr>
      </w:pPr>
    </w:p>
    <w:p w14:paraId="7F6E8EBD" w14:textId="6032CBAA" w:rsidR="001B117F" w:rsidRPr="00F61173" w:rsidRDefault="001B117F" w:rsidP="0031562D">
      <w:pPr>
        <w:pStyle w:val="P1"/>
      </w:pPr>
      <w:r w:rsidRPr="00F61173">
        <w:rPr>
          <w:b/>
          <w:bCs/>
          <w:i/>
          <w:iCs/>
        </w:rPr>
        <w:t>Biocatalytic Oxidation of Benzyl Alcohols</w:t>
      </w:r>
      <w:r w:rsidRPr="00F61173">
        <w:t xml:space="preserve"> </w:t>
      </w:r>
    </w:p>
    <w:p w14:paraId="6A1086C6" w14:textId="620DC780" w:rsidR="0031562D" w:rsidRPr="00F61173" w:rsidRDefault="0031562D" w:rsidP="0031562D">
      <w:pPr>
        <w:pStyle w:val="P1"/>
      </w:pPr>
      <w:r w:rsidRPr="00F61173">
        <w:t xml:space="preserve">The direct oxidation of alcohols into carboxylic acids using standard chemical methods is often not trivial, and reaction conditions tend to require the use of harsh conditions and/or toxic </w:t>
      </w:r>
      <w:r w:rsidRPr="00F61173">
        <w:t>reagents (</w:t>
      </w:r>
      <w:r w:rsidRPr="00F61173">
        <w:rPr>
          <w:i/>
          <w:iCs/>
        </w:rPr>
        <w:t xml:space="preserve">e.g. </w:t>
      </w:r>
      <w:r w:rsidRPr="00F61173">
        <w:t>classical Jones oxidation conditions are highly acidic, and use strongly oxidizing and toxic Cr(VI) trioxide</w:t>
      </w:r>
      <w:r w:rsidR="0039162A" w:rsidRPr="00F61173">
        <w:t>)</w:t>
      </w:r>
      <w:r w:rsidRPr="00F61173">
        <w:t>.</w:t>
      </w:r>
      <w:r w:rsidRPr="00F61173">
        <w:rPr>
          <w:vertAlign w:val="superscript"/>
        </w:rPr>
        <w:t>[4</w:t>
      </w:r>
      <w:r w:rsidR="007C5C0C" w:rsidRPr="00F61173">
        <w:rPr>
          <w:vertAlign w:val="superscript"/>
        </w:rPr>
        <w:t>3</w:t>
      </w:r>
      <w:r w:rsidRPr="00F61173">
        <w:rPr>
          <w:vertAlign w:val="superscript"/>
        </w:rPr>
        <w:t>]</w:t>
      </w:r>
      <w:r w:rsidR="007F7283" w:rsidRPr="00F61173">
        <w:t xml:space="preserve"> Our results on toluene oxidation </w:t>
      </w:r>
      <w:r w:rsidRPr="00F61173">
        <w:t>the</w:t>
      </w:r>
      <w:r w:rsidR="007F7283" w:rsidRPr="00F61173">
        <w:t>refore encouraged us</w:t>
      </w:r>
      <w:r w:rsidRPr="00F61173">
        <w:t xml:space="preserve"> to investigate the UPO selectivity with the primary alcohol</w:t>
      </w:r>
      <w:r w:rsidR="005070F3" w:rsidRPr="00F61173">
        <w:t xml:space="preserve">s </w:t>
      </w:r>
      <w:r w:rsidRPr="00F61173">
        <w:t>as substrates</w:t>
      </w:r>
      <w:r w:rsidR="005070F3" w:rsidRPr="00F61173">
        <w:t>,</w:t>
      </w:r>
      <w:r w:rsidR="00953646" w:rsidRPr="00F61173">
        <w:t xml:space="preserve"> </w:t>
      </w:r>
      <w:r w:rsidRPr="00F61173">
        <w:t>in the mode of reactions that had been previously studied using GAO.</w:t>
      </w:r>
      <w:r w:rsidRPr="00F61173">
        <w:rPr>
          <w:vertAlign w:val="superscript"/>
        </w:rPr>
        <w:t>[14]</w:t>
      </w:r>
      <w:r w:rsidRPr="00F61173">
        <w:t xml:space="preserve"> </w:t>
      </w:r>
    </w:p>
    <w:p w14:paraId="013EBEF8" w14:textId="1E0D37D7" w:rsidR="00007323" w:rsidRPr="00F61173" w:rsidRDefault="002E0F3E" w:rsidP="008A4CA8">
      <w:pPr>
        <w:pStyle w:val="P1"/>
        <w:ind w:firstLine="425"/>
      </w:pPr>
      <w:r w:rsidRPr="00F61173">
        <w:t>As before, the test reaction</w:t>
      </w:r>
      <w:r w:rsidR="006438A5" w:rsidRPr="00F61173">
        <w:t>s in</w:t>
      </w:r>
      <w:r w:rsidRPr="00F61173">
        <w:t xml:space="preserve"> </w:t>
      </w:r>
      <w:r w:rsidRPr="00F61173">
        <w:rPr>
          <w:b/>
        </w:rPr>
        <w:t>Table 2</w:t>
      </w:r>
      <w:r w:rsidRPr="00F61173">
        <w:t xml:space="preserve"> were performed on a </w:t>
      </w:r>
      <w:r w:rsidR="00137BD3" w:rsidRPr="00F61173">
        <w:t>0.</w:t>
      </w:r>
      <w:r w:rsidRPr="00F61173">
        <w:t>1 mmol scale with 10 mM substrate and 1.0 equivalent of H</w:t>
      </w:r>
      <w:r w:rsidRPr="00F61173">
        <w:rPr>
          <w:vertAlign w:val="subscript"/>
        </w:rPr>
        <w:t>2</w:t>
      </w:r>
      <w:r w:rsidRPr="00F61173">
        <w:t>O</w:t>
      </w:r>
      <w:r w:rsidRPr="00F61173">
        <w:rPr>
          <w:vertAlign w:val="subscript"/>
        </w:rPr>
        <w:t xml:space="preserve">2 </w:t>
      </w:r>
      <w:r w:rsidRPr="00F61173">
        <w:t>added by a syringe pump over the course of 2 h at a rate of 0.5 eq. h</w:t>
      </w:r>
      <w:r w:rsidRPr="00F61173">
        <w:rPr>
          <w:vertAlign w:val="superscript"/>
        </w:rPr>
        <w:t>-1</w:t>
      </w:r>
      <w:r w:rsidR="006B79DA" w:rsidRPr="00F61173">
        <w:t>;</w:t>
      </w:r>
      <w:r w:rsidR="006B79DA" w:rsidRPr="00F61173">
        <w:rPr>
          <w:vertAlign w:val="superscript"/>
        </w:rPr>
        <w:t xml:space="preserve"> </w:t>
      </w:r>
      <w:r w:rsidR="006B79DA" w:rsidRPr="00F61173">
        <w:t>see</w:t>
      </w:r>
      <w:r w:rsidR="006B79DA" w:rsidRPr="00F61173">
        <w:rPr>
          <w:b/>
        </w:rPr>
        <w:t xml:space="preserve"> Experimental Section</w:t>
      </w:r>
      <w:r w:rsidR="006B79DA" w:rsidRPr="00F61173">
        <w:t>)</w:t>
      </w:r>
      <w:r w:rsidR="00A42198" w:rsidRPr="00F61173">
        <w:t xml:space="preserve">. </w:t>
      </w:r>
      <w:r w:rsidR="00CA69EB" w:rsidRPr="00F61173">
        <w:rPr>
          <w:rFonts w:cs="Arial"/>
          <w:szCs w:val="17"/>
        </w:rPr>
        <w:t xml:space="preserve">Oxidation of </w:t>
      </w:r>
      <w:r w:rsidR="00CA69EB" w:rsidRPr="00F61173">
        <w:rPr>
          <w:rFonts w:cs="Arial"/>
          <w:i/>
          <w:szCs w:val="17"/>
        </w:rPr>
        <w:t>para</w:t>
      </w:r>
      <w:r w:rsidR="00CA69EB" w:rsidRPr="00F61173">
        <w:rPr>
          <w:rFonts w:cs="Arial"/>
          <w:szCs w:val="17"/>
        </w:rPr>
        <w:t>-methoxybenzyl alcohol (</w:t>
      </w:r>
      <w:r w:rsidR="00CA69EB" w:rsidRPr="00F61173">
        <w:rPr>
          <w:rFonts w:cs="Arial"/>
          <w:b/>
          <w:szCs w:val="17"/>
        </w:rPr>
        <w:t>6a</w:t>
      </w:r>
      <w:r w:rsidR="00CA69EB" w:rsidRPr="00F61173">
        <w:rPr>
          <w:rFonts w:cs="Arial"/>
          <w:szCs w:val="17"/>
        </w:rPr>
        <w:t xml:space="preserve">), </w:t>
      </w:r>
      <w:r w:rsidR="00CA69EB" w:rsidRPr="00F61173">
        <w:rPr>
          <w:rFonts w:cs="Arial"/>
          <w:i/>
          <w:szCs w:val="17"/>
        </w:rPr>
        <w:t>para</w:t>
      </w:r>
      <w:r w:rsidR="00CA69EB" w:rsidRPr="00F61173">
        <w:rPr>
          <w:rFonts w:cs="Arial"/>
          <w:szCs w:val="17"/>
        </w:rPr>
        <w:t>-bromo- (</w:t>
      </w:r>
      <w:r w:rsidR="00CA69EB" w:rsidRPr="00F61173">
        <w:rPr>
          <w:rFonts w:cs="Arial"/>
          <w:b/>
          <w:szCs w:val="17"/>
        </w:rPr>
        <w:t>8a</w:t>
      </w:r>
      <w:r w:rsidR="00CA69EB" w:rsidRPr="00F61173">
        <w:rPr>
          <w:rFonts w:cs="Arial"/>
          <w:szCs w:val="17"/>
        </w:rPr>
        <w:t xml:space="preserve">) and </w:t>
      </w:r>
      <w:r w:rsidR="00CA69EB" w:rsidRPr="00F61173">
        <w:rPr>
          <w:rFonts w:cs="Arial"/>
          <w:i/>
          <w:szCs w:val="17"/>
        </w:rPr>
        <w:t>para</w:t>
      </w:r>
      <w:r w:rsidR="00CA69EB" w:rsidRPr="00F61173">
        <w:rPr>
          <w:rFonts w:cs="Arial"/>
          <w:szCs w:val="17"/>
        </w:rPr>
        <w:t>-phenyl- (</w:t>
      </w:r>
      <w:r w:rsidR="00CA69EB" w:rsidRPr="00F61173">
        <w:rPr>
          <w:rFonts w:cs="Arial"/>
          <w:b/>
          <w:szCs w:val="17"/>
        </w:rPr>
        <w:t>15a</w:t>
      </w:r>
      <w:r w:rsidR="00CA69EB" w:rsidRPr="00F61173">
        <w:rPr>
          <w:rFonts w:cs="Arial"/>
          <w:szCs w:val="17"/>
        </w:rPr>
        <w:t>) benzyl alcohols gave mixtures of aldehyde and acid products (</w:t>
      </w:r>
      <w:r w:rsidR="00CA69EB" w:rsidRPr="00F61173">
        <w:rPr>
          <w:rFonts w:cs="Arial"/>
          <w:b/>
          <w:szCs w:val="17"/>
        </w:rPr>
        <w:t>Table 2</w:t>
      </w:r>
      <w:r w:rsidR="00CA69EB" w:rsidRPr="00F61173">
        <w:rPr>
          <w:rFonts w:cs="Arial"/>
          <w:szCs w:val="17"/>
        </w:rPr>
        <w:t>).</w:t>
      </w:r>
      <w:r w:rsidR="007F58B0" w:rsidRPr="00F61173">
        <w:rPr>
          <w:rFonts w:cs="Arial"/>
          <w:szCs w:val="17"/>
        </w:rPr>
        <w:t xml:space="preserve"> </w:t>
      </w:r>
      <w:r w:rsidR="00007323" w:rsidRPr="00F61173">
        <w:rPr>
          <w:rFonts w:cs="Arial"/>
          <w:szCs w:val="17"/>
        </w:rPr>
        <w:t xml:space="preserve">Oxidation of </w:t>
      </w:r>
      <w:r w:rsidR="00004EE0" w:rsidRPr="00F61173">
        <w:rPr>
          <w:rFonts w:cs="Arial"/>
          <w:i/>
          <w:szCs w:val="17"/>
        </w:rPr>
        <w:t>p</w:t>
      </w:r>
      <w:r w:rsidR="00007323" w:rsidRPr="00F61173">
        <w:rPr>
          <w:rFonts w:cs="Arial"/>
          <w:szCs w:val="17"/>
        </w:rPr>
        <w:t>-</w:t>
      </w:r>
      <w:r w:rsidR="00137BD3" w:rsidRPr="00F61173">
        <w:rPr>
          <w:rFonts w:cs="Arial"/>
          <w:szCs w:val="17"/>
        </w:rPr>
        <w:t>methyl</w:t>
      </w:r>
      <w:r w:rsidR="006B79DA" w:rsidRPr="00F61173">
        <w:rPr>
          <w:rFonts w:cs="Arial"/>
          <w:szCs w:val="17"/>
        </w:rPr>
        <w:t xml:space="preserve"> benzyl alcohol</w:t>
      </w:r>
      <w:r w:rsidR="00007323" w:rsidRPr="00F61173">
        <w:rPr>
          <w:rFonts w:cs="Arial"/>
          <w:szCs w:val="17"/>
        </w:rPr>
        <w:t xml:space="preserve"> </w:t>
      </w:r>
      <w:r w:rsidR="00007323" w:rsidRPr="00F61173">
        <w:rPr>
          <w:rFonts w:cs="Arial"/>
          <w:b/>
          <w:szCs w:val="17"/>
        </w:rPr>
        <w:t>19a</w:t>
      </w:r>
      <w:r w:rsidR="00004EE0" w:rsidRPr="00F61173">
        <w:rPr>
          <w:rFonts w:cs="Arial"/>
          <w:b/>
          <w:szCs w:val="17"/>
        </w:rPr>
        <w:t xml:space="preserve"> </w:t>
      </w:r>
      <w:r w:rsidR="00004EE0" w:rsidRPr="00F61173">
        <w:rPr>
          <w:rFonts w:cs="Arial"/>
          <w:szCs w:val="17"/>
        </w:rPr>
        <w:t>(</w:t>
      </w:r>
      <w:r w:rsidR="00004EE0" w:rsidRPr="00F61173">
        <w:rPr>
          <w:rFonts w:cs="Arial"/>
          <w:b/>
          <w:szCs w:val="17"/>
        </w:rPr>
        <w:t>Table 2</w:t>
      </w:r>
      <w:r w:rsidR="00004EE0" w:rsidRPr="00F61173">
        <w:rPr>
          <w:rFonts w:cs="Arial"/>
          <w:szCs w:val="17"/>
        </w:rPr>
        <w:t>)</w:t>
      </w:r>
      <w:r w:rsidR="00007323" w:rsidRPr="00F61173">
        <w:rPr>
          <w:rFonts w:cs="Arial"/>
          <w:szCs w:val="17"/>
        </w:rPr>
        <w:t xml:space="preserve"> gave a mixture of 4</w:t>
      </w:r>
      <w:r w:rsidR="009B2434" w:rsidRPr="00F61173">
        <w:rPr>
          <w:rFonts w:cs="Arial"/>
          <w:szCs w:val="17"/>
        </w:rPr>
        <w:t>5</w:t>
      </w:r>
      <w:r w:rsidR="00007323" w:rsidRPr="00F61173">
        <w:rPr>
          <w:rFonts w:cs="Arial"/>
          <w:szCs w:val="17"/>
        </w:rPr>
        <w:t xml:space="preserve">% aldehyde </w:t>
      </w:r>
      <w:r w:rsidR="00007323" w:rsidRPr="00F61173">
        <w:rPr>
          <w:rFonts w:cs="Arial"/>
          <w:b/>
          <w:szCs w:val="17"/>
        </w:rPr>
        <w:t xml:space="preserve">19b </w:t>
      </w:r>
      <w:r w:rsidR="00007323" w:rsidRPr="00F61173">
        <w:rPr>
          <w:rFonts w:cs="Arial"/>
          <w:szCs w:val="17"/>
        </w:rPr>
        <w:t xml:space="preserve">and 25% acid </w:t>
      </w:r>
      <w:r w:rsidR="00007323" w:rsidRPr="00F61173">
        <w:rPr>
          <w:rFonts w:cs="Arial"/>
          <w:b/>
          <w:szCs w:val="17"/>
        </w:rPr>
        <w:t>19c</w:t>
      </w:r>
      <w:r w:rsidR="00CA69EB" w:rsidRPr="00F61173">
        <w:rPr>
          <w:rFonts w:cs="Arial"/>
          <w:szCs w:val="17"/>
        </w:rPr>
        <w:t xml:space="preserve"> products, but</w:t>
      </w:r>
      <w:r w:rsidR="00007323" w:rsidRPr="00F61173">
        <w:rPr>
          <w:rFonts w:cs="Arial"/>
          <w:szCs w:val="17"/>
        </w:rPr>
        <w:t xml:space="preserve"> also 5% of </w:t>
      </w:r>
      <w:r w:rsidR="00004EE0" w:rsidRPr="00F61173">
        <w:rPr>
          <w:rFonts w:cs="Arial"/>
          <w:i/>
          <w:szCs w:val="17"/>
        </w:rPr>
        <w:t>p-</w:t>
      </w:r>
      <w:r w:rsidR="00007323" w:rsidRPr="00F61173">
        <w:rPr>
          <w:rFonts w:cs="Arial"/>
          <w:szCs w:val="17"/>
        </w:rPr>
        <w:t xml:space="preserve">hydroxymethyl benzaldehyde with </w:t>
      </w:r>
      <w:r w:rsidR="006B79DA" w:rsidRPr="00F61173">
        <w:rPr>
          <w:rFonts w:cs="Arial"/>
          <w:szCs w:val="17"/>
        </w:rPr>
        <w:t xml:space="preserve">additional </w:t>
      </w:r>
      <w:r w:rsidR="00007323" w:rsidRPr="00F61173">
        <w:rPr>
          <w:rFonts w:cs="Arial"/>
          <w:szCs w:val="17"/>
        </w:rPr>
        <w:t>oxidation at the</w:t>
      </w:r>
      <w:r w:rsidR="006B79DA" w:rsidRPr="00F61173">
        <w:rPr>
          <w:rFonts w:cs="Arial"/>
          <w:szCs w:val="17"/>
        </w:rPr>
        <w:t xml:space="preserve"> </w:t>
      </w:r>
      <w:r w:rsidR="006B79DA" w:rsidRPr="00F61173">
        <w:rPr>
          <w:rFonts w:cs="Arial"/>
          <w:i/>
          <w:szCs w:val="17"/>
        </w:rPr>
        <w:t>para-</w:t>
      </w:r>
      <w:r w:rsidR="00007323" w:rsidRPr="00F61173">
        <w:rPr>
          <w:rFonts w:cs="Arial"/>
          <w:szCs w:val="17"/>
        </w:rPr>
        <w:t>methyl group</w:t>
      </w:r>
      <w:r w:rsidR="00004EE0" w:rsidRPr="00F61173">
        <w:rPr>
          <w:rFonts w:cs="Arial"/>
          <w:szCs w:val="17"/>
        </w:rPr>
        <w:t xml:space="preserve">. </w:t>
      </w:r>
      <w:r w:rsidR="00CA69EB" w:rsidRPr="00F61173">
        <w:rPr>
          <w:rFonts w:cs="Arial"/>
          <w:szCs w:val="17"/>
        </w:rPr>
        <w:t xml:space="preserve">However, </w:t>
      </w:r>
      <w:r w:rsidR="008A4CA8" w:rsidRPr="00F61173">
        <w:rPr>
          <w:rFonts w:cs="Arial"/>
          <w:i/>
          <w:szCs w:val="17"/>
        </w:rPr>
        <w:t>p</w:t>
      </w:r>
      <w:r w:rsidR="00CA69EB" w:rsidRPr="00F61173">
        <w:rPr>
          <w:rFonts w:cs="Arial"/>
          <w:szCs w:val="17"/>
        </w:rPr>
        <w:t>-chlorobenzyl alcohol (</w:t>
      </w:r>
      <w:r w:rsidR="00CA69EB" w:rsidRPr="00F61173">
        <w:rPr>
          <w:rFonts w:cs="Arial"/>
          <w:b/>
          <w:szCs w:val="17"/>
        </w:rPr>
        <w:t>11a</w:t>
      </w:r>
      <w:r w:rsidR="00CA69EB" w:rsidRPr="00F61173">
        <w:rPr>
          <w:rFonts w:cs="Arial"/>
          <w:szCs w:val="17"/>
        </w:rPr>
        <w:t>) gave exclusively the acid product (</w:t>
      </w:r>
      <w:r w:rsidR="00CA69EB" w:rsidRPr="00F61173">
        <w:rPr>
          <w:rFonts w:cs="Arial"/>
          <w:b/>
          <w:szCs w:val="17"/>
        </w:rPr>
        <w:t>11c</w:t>
      </w:r>
      <w:r w:rsidR="00CA69EB" w:rsidRPr="00F61173">
        <w:rPr>
          <w:rFonts w:cs="Arial"/>
          <w:bCs/>
          <w:szCs w:val="17"/>
        </w:rPr>
        <w:t>)</w:t>
      </w:r>
      <w:r w:rsidR="00CA69EB" w:rsidRPr="00F61173">
        <w:rPr>
          <w:rFonts w:cs="Arial"/>
          <w:szCs w:val="17"/>
        </w:rPr>
        <w:t xml:space="preserve"> with </w:t>
      </w:r>
      <w:r w:rsidR="009C6463" w:rsidRPr="00F61173">
        <w:rPr>
          <w:rFonts w:cs="Arial"/>
          <w:szCs w:val="17"/>
        </w:rPr>
        <w:t>6</w:t>
      </w:r>
      <w:r w:rsidR="004B2367" w:rsidRPr="00F61173">
        <w:rPr>
          <w:rFonts w:cs="Arial"/>
          <w:szCs w:val="17"/>
        </w:rPr>
        <w:t>0</w:t>
      </w:r>
      <w:r w:rsidR="00CA69EB" w:rsidRPr="00F61173">
        <w:rPr>
          <w:rFonts w:cs="Arial"/>
          <w:szCs w:val="17"/>
        </w:rPr>
        <w:t xml:space="preserve">% </w:t>
      </w:r>
      <w:r w:rsidR="00A42198" w:rsidRPr="00F61173">
        <w:rPr>
          <w:rFonts w:cs="Arial"/>
          <w:szCs w:val="17"/>
        </w:rPr>
        <w:t>NMR yield (the maximum theoretically possible based on the H</w:t>
      </w:r>
      <w:r w:rsidR="00A42198" w:rsidRPr="00F61173">
        <w:rPr>
          <w:rFonts w:cs="Arial"/>
          <w:szCs w:val="17"/>
          <w:vertAlign w:val="subscript"/>
        </w:rPr>
        <w:t>2</w:t>
      </w:r>
      <w:r w:rsidR="00A42198" w:rsidRPr="00F61173">
        <w:rPr>
          <w:rFonts w:cs="Arial"/>
          <w:szCs w:val="17"/>
        </w:rPr>
        <w:t>O</w:t>
      </w:r>
      <w:r w:rsidR="00A42198" w:rsidRPr="00F61173">
        <w:rPr>
          <w:rFonts w:cs="Arial"/>
          <w:szCs w:val="17"/>
          <w:vertAlign w:val="subscript"/>
        </w:rPr>
        <w:t>2</w:t>
      </w:r>
      <w:r w:rsidR="00A42198" w:rsidRPr="00F61173">
        <w:rPr>
          <w:rFonts w:cs="Arial"/>
          <w:szCs w:val="17"/>
        </w:rPr>
        <w:t xml:space="preserve"> used)</w:t>
      </w:r>
      <w:r w:rsidR="00CA69EB" w:rsidRPr="00F61173">
        <w:rPr>
          <w:rFonts w:cs="Arial"/>
          <w:szCs w:val="17"/>
        </w:rPr>
        <w:t>.</w:t>
      </w:r>
      <w:r w:rsidR="00663A77" w:rsidRPr="00F61173">
        <w:rPr>
          <w:rFonts w:cs="Arial"/>
          <w:szCs w:val="17"/>
        </w:rPr>
        <w:t xml:space="preserve"> </w:t>
      </w:r>
      <w:r w:rsidR="00A3238E" w:rsidRPr="00F61173">
        <w:rPr>
          <w:rFonts w:cs="Arial"/>
          <w:szCs w:val="17"/>
        </w:rPr>
        <w:t xml:space="preserve">In contrast to the transformations of </w:t>
      </w:r>
      <w:r w:rsidR="00A3238E" w:rsidRPr="00F61173">
        <w:rPr>
          <w:rFonts w:cs="Arial"/>
          <w:i/>
          <w:szCs w:val="17"/>
        </w:rPr>
        <w:t>ortho</w:t>
      </w:r>
      <w:r w:rsidR="00A3238E" w:rsidRPr="00F61173">
        <w:rPr>
          <w:rFonts w:cs="Arial"/>
          <w:szCs w:val="17"/>
        </w:rPr>
        <w:t xml:space="preserve">-substituted toluenes in </w:t>
      </w:r>
      <w:r w:rsidR="00A3238E" w:rsidRPr="00F61173">
        <w:rPr>
          <w:rFonts w:cs="Arial"/>
          <w:b/>
          <w:szCs w:val="17"/>
        </w:rPr>
        <w:t>Table 1</w:t>
      </w:r>
      <w:r w:rsidR="00A3238E" w:rsidRPr="00F61173">
        <w:rPr>
          <w:rFonts w:cs="Arial"/>
          <w:szCs w:val="17"/>
        </w:rPr>
        <w:t xml:space="preserve">, </w:t>
      </w:r>
      <w:r w:rsidR="00A3238E" w:rsidRPr="00F61173">
        <w:rPr>
          <w:rFonts w:cs="Arial"/>
          <w:i/>
          <w:szCs w:val="17"/>
        </w:rPr>
        <w:t>ortho</w:t>
      </w:r>
      <w:r w:rsidR="00A3238E" w:rsidRPr="00F61173">
        <w:rPr>
          <w:rFonts w:cs="Arial"/>
          <w:szCs w:val="17"/>
        </w:rPr>
        <w:t>-substitution was not a barrier to the oxidation of benzyl alcohols</w:t>
      </w:r>
      <w:r w:rsidR="0082454E" w:rsidRPr="00F61173">
        <w:rPr>
          <w:rFonts w:cs="Arial"/>
          <w:szCs w:val="17"/>
        </w:rPr>
        <w:t>; for example,</w:t>
      </w:r>
      <w:r w:rsidR="008959DE" w:rsidRPr="00F61173">
        <w:rPr>
          <w:rFonts w:cs="Arial"/>
          <w:szCs w:val="17"/>
        </w:rPr>
        <w:t xml:space="preserve"> </w:t>
      </w:r>
      <w:r w:rsidR="00A3238E" w:rsidRPr="00F61173">
        <w:rPr>
          <w:rFonts w:cs="Arial"/>
          <w:i/>
          <w:szCs w:val="17"/>
        </w:rPr>
        <w:t>o</w:t>
      </w:r>
      <w:r w:rsidR="00A3238E" w:rsidRPr="00F61173">
        <w:rPr>
          <w:rFonts w:cs="Arial"/>
          <w:szCs w:val="17"/>
        </w:rPr>
        <w:t>-</w:t>
      </w:r>
      <w:r w:rsidR="0082454E" w:rsidRPr="00F61173">
        <w:rPr>
          <w:rFonts w:cs="Arial"/>
          <w:szCs w:val="17"/>
        </w:rPr>
        <w:t>b</w:t>
      </w:r>
      <w:r w:rsidR="00A3238E" w:rsidRPr="00F61173">
        <w:rPr>
          <w:rFonts w:cs="Arial"/>
          <w:szCs w:val="17"/>
        </w:rPr>
        <w:t xml:space="preserve">romobenzyl alcohol </w:t>
      </w:r>
      <w:r w:rsidR="00A3238E" w:rsidRPr="00F61173">
        <w:rPr>
          <w:rFonts w:cs="Arial"/>
          <w:b/>
          <w:bCs/>
          <w:szCs w:val="17"/>
        </w:rPr>
        <w:t>10a</w:t>
      </w:r>
      <w:r w:rsidR="00A3238E" w:rsidRPr="00F61173">
        <w:rPr>
          <w:rFonts w:cs="Arial"/>
          <w:szCs w:val="17"/>
        </w:rPr>
        <w:t xml:space="preserve"> gave the aldehyde </w:t>
      </w:r>
      <w:r w:rsidR="00A3238E" w:rsidRPr="00F61173">
        <w:rPr>
          <w:rFonts w:cs="Arial"/>
          <w:b/>
          <w:bCs/>
          <w:szCs w:val="17"/>
        </w:rPr>
        <w:t>10b</w:t>
      </w:r>
      <w:r w:rsidR="00A3238E" w:rsidRPr="00F61173">
        <w:rPr>
          <w:rFonts w:cs="Arial"/>
          <w:szCs w:val="17"/>
        </w:rPr>
        <w:t xml:space="preserve"> and acid </w:t>
      </w:r>
      <w:r w:rsidR="00A3238E" w:rsidRPr="00F61173">
        <w:rPr>
          <w:rFonts w:cs="Arial"/>
          <w:b/>
          <w:bCs/>
          <w:szCs w:val="17"/>
        </w:rPr>
        <w:t>10c</w:t>
      </w:r>
      <w:r w:rsidR="00A3238E" w:rsidRPr="00F61173">
        <w:rPr>
          <w:rFonts w:cs="Arial"/>
          <w:szCs w:val="17"/>
        </w:rPr>
        <w:t xml:space="preserve"> products with 1</w:t>
      </w:r>
      <w:r w:rsidR="009B2434" w:rsidRPr="00F61173">
        <w:rPr>
          <w:rFonts w:cs="Arial"/>
          <w:szCs w:val="17"/>
        </w:rPr>
        <w:t>0</w:t>
      </w:r>
      <w:r w:rsidR="00A3238E" w:rsidRPr="00F61173">
        <w:rPr>
          <w:rFonts w:cs="Arial"/>
          <w:szCs w:val="17"/>
        </w:rPr>
        <w:t xml:space="preserve">% and </w:t>
      </w:r>
      <w:r w:rsidR="009B2434" w:rsidRPr="00F61173">
        <w:rPr>
          <w:rFonts w:cs="Arial"/>
          <w:szCs w:val="17"/>
        </w:rPr>
        <w:t>40</w:t>
      </w:r>
      <w:r w:rsidR="00A3238E" w:rsidRPr="00F61173">
        <w:rPr>
          <w:rFonts w:cs="Arial"/>
          <w:szCs w:val="17"/>
        </w:rPr>
        <w:t>% conversion respectively</w:t>
      </w:r>
      <w:r w:rsidR="002C010E" w:rsidRPr="00F61173">
        <w:rPr>
          <w:rFonts w:cs="Arial"/>
          <w:szCs w:val="17"/>
        </w:rPr>
        <w:t xml:space="preserve"> (E</w:t>
      </w:r>
      <w:r w:rsidR="008959DE" w:rsidRPr="00F61173">
        <w:rPr>
          <w:rFonts w:cs="Arial"/>
          <w:szCs w:val="17"/>
        </w:rPr>
        <w:t>ntry 3)</w:t>
      </w:r>
      <w:r w:rsidR="00A3238E" w:rsidRPr="00F61173">
        <w:rPr>
          <w:rFonts w:cs="Arial"/>
          <w:szCs w:val="17"/>
        </w:rPr>
        <w:t xml:space="preserve">. </w:t>
      </w:r>
      <w:r w:rsidR="00A42198" w:rsidRPr="00F61173">
        <w:rPr>
          <w:rFonts w:cs="Arial"/>
          <w:szCs w:val="17"/>
        </w:rPr>
        <w:t>As before,</w:t>
      </w:r>
      <w:r w:rsidR="00767B55" w:rsidRPr="00F61173">
        <w:t xml:space="preserve"> </w:t>
      </w:r>
      <w:r w:rsidR="00BA45D4" w:rsidRPr="00F61173">
        <w:t>if</w:t>
      </w:r>
      <w:r w:rsidR="00767B55" w:rsidRPr="00F61173">
        <w:t xml:space="preserve"> </w:t>
      </w:r>
      <w:r w:rsidR="00A42198" w:rsidRPr="00F61173">
        <w:t xml:space="preserve">full </w:t>
      </w:r>
      <w:r w:rsidR="00767B55" w:rsidRPr="00F61173">
        <w:t xml:space="preserve">conversion to </w:t>
      </w:r>
      <w:r w:rsidR="00767B55" w:rsidRPr="00F61173">
        <w:rPr>
          <w:rFonts w:cs="Arial"/>
          <w:szCs w:val="17"/>
        </w:rPr>
        <w:t xml:space="preserve">the carboxylic acid product </w:t>
      </w:r>
      <w:r w:rsidR="00767B55" w:rsidRPr="00F61173">
        <w:rPr>
          <w:rFonts w:cs="Arial"/>
          <w:b/>
          <w:bCs/>
          <w:szCs w:val="17"/>
        </w:rPr>
        <w:t xml:space="preserve">c </w:t>
      </w:r>
      <w:r w:rsidR="006B79DA" w:rsidRPr="00F61173">
        <w:rPr>
          <w:rFonts w:cs="Arial"/>
          <w:szCs w:val="17"/>
        </w:rPr>
        <w:t>was required, this was</w:t>
      </w:r>
      <w:r w:rsidR="00767B55" w:rsidRPr="00F61173">
        <w:rPr>
          <w:rFonts w:cs="Arial"/>
          <w:szCs w:val="17"/>
        </w:rPr>
        <w:t xml:space="preserve"> easily achieved by increasing the H</w:t>
      </w:r>
      <w:r w:rsidR="00767B55" w:rsidRPr="00F61173">
        <w:rPr>
          <w:rFonts w:cs="Arial"/>
          <w:szCs w:val="17"/>
          <w:vertAlign w:val="subscript"/>
        </w:rPr>
        <w:t>2</w:t>
      </w:r>
      <w:r w:rsidR="00767B55" w:rsidRPr="00F61173">
        <w:rPr>
          <w:rFonts w:cs="Arial"/>
          <w:szCs w:val="17"/>
        </w:rPr>
        <w:t>O</w:t>
      </w:r>
      <w:r w:rsidR="00767B55" w:rsidRPr="00F61173">
        <w:rPr>
          <w:rFonts w:cs="Arial"/>
          <w:szCs w:val="17"/>
          <w:vertAlign w:val="subscript"/>
        </w:rPr>
        <w:t>2</w:t>
      </w:r>
      <w:r w:rsidR="00767B55" w:rsidRPr="00F61173">
        <w:rPr>
          <w:rFonts w:cs="Arial"/>
          <w:szCs w:val="17"/>
        </w:rPr>
        <w:t xml:space="preserve"> loading; for example, </w:t>
      </w:r>
      <w:r w:rsidR="00542A00" w:rsidRPr="00F61173">
        <w:rPr>
          <w:rFonts w:cs="Arial"/>
          <w:szCs w:val="17"/>
        </w:rPr>
        <w:t>use of 3 equivalents H</w:t>
      </w:r>
      <w:r w:rsidR="00542A00" w:rsidRPr="00F61173">
        <w:rPr>
          <w:rFonts w:cs="Arial"/>
          <w:szCs w:val="17"/>
          <w:vertAlign w:val="subscript"/>
        </w:rPr>
        <w:t>2</w:t>
      </w:r>
      <w:r w:rsidR="00542A00" w:rsidRPr="00F61173">
        <w:rPr>
          <w:rFonts w:cs="Arial"/>
          <w:szCs w:val="17"/>
        </w:rPr>
        <w:t>O</w:t>
      </w:r>
      <w:r w:rsidR="00542A00" w:rsidRPr="00F61173">
        <w:rPr>
          <w:rFonts w:cs="Arial"/>
          <w:szCs w:val="17"/>
          <w:vertAlign w:val="subscript"/>
        </w:rPr>
        <w:t xml:space="preserve">2 </w:t>
      </w:r>
      <w:r w:rsidR="00542A00" w:rsidRPr="00F61173">
        <w:t>(</w:t>
      </w:r>
      <w:r w:rsidR="002C010E" w:rsidRPr="00F61173">
        <w:t>E</w:t>
      </w:r>
      <w:r w:rsidR="00F25FC3" w:rsidRPr="00F61173">
        <w:t>ntries</w:t>
      </w:r>
      <w:r w:rsidR="00542A00" w:rsidRPr="00F61173">
        <w:t xml:space="preserve"> </w:t>
      </w:r>
      <w:r w:rsidR="003B7340" w:rsidRPr="00F61173">
        <w:t>4 and 9) resulted in 9</w:t>
      </w:r>
      <w:r w:rsidR="00137BD3" w:rsidRPr="00F61173">
        <w:t>4</w:t>
      </w:r>
      <w:r w:rsidR="003B7340" w:rsidRPr="00F61173">
        <w:t xml:space="preserve">% </w:t>
      </w:r>
      <w:r w:rsidR="00137BD3" w:rsidRPr="00F61173">
        <w:t xml:space="preserve">and 96% </w:t>
      </w:r>
      <w:r w:rsidR="006B79DA" w:rsidRPr="00F61173">
        <w:t>yields of</w:t>
      </w:r>
      <w:r w:rsidR="00BE1ACA" w:rsidRPr="00F61173">
        <w:t xml:space="preserve"> </w:t>
      </w:r>
      <w:r w:rsidR="00BE1ACA" w:rsidRPr="00F61173">
        <w:rPr>
          <w:i/>
          <w:iCs/>
        </w:rPr>
        <w:t>ortho-</w:t>
      </w:r>
      <w:r w:rsidR="00BE1ACA" w:rsidRPr="00F61173">
        <w:t>bromo</w:t>
      </w:r>
      <w:r w:rsidR="00BE1ACA" w:rsidRPr="00F61173">
        <w:rPr>
          <w:i/>
          <w:iCs/>
        </w:rPr>
        <w:t xml:space="preserve"> </w:t>
      </w:r>
      <w:r w:rsidR="00BE1ACA" w:rsidRPr="00F61173">
        <w:t>benzo</w:t>
      </w:r>
      <w:r w:rsidR="003B7340" w:rsidRPr="00F61173">
        <w:t xml:space="preserve">ic acid </w:t>
      </w:r>
      <w:r w:rsidR="003B7340" w:rsidRPr="00F61173">
        <w:rPr>
          <w:b/>
          <w:bCs/>
        </w:rPr>
        <w:t xml:space="preserve">10c </w:t>
      </w:r>
      <w:r w:rsidR="003B7340" w:rsidRPr="00F61173">
        <w:t>and</w:t>
      </w:r>
      <w:r w:rsidR="00137BD3" w:rsidRPr="00F61173">
        <w:t xml:space="preserve"> the </w:t>
      </w:r>
      <w:r w:rsidR="00137BD3" w:rsidRPr="00F61173">
        <w:rPr>
          <w:i/>
        </w:rPr>
        <w:t>o</w:t>
      </w:r>
      <w:r w:rsidR="00137BD3" w:rsidRPr="00F61173">
        <w:t>-Me analog</w:t>
      </w:r>
      <w:r w:rsidR="003B7340" w:rsidRPr="00F61173">
        <w:t xml:space="preserve"> </w:t>
      </w:r>
      <w:r w:rsidR="003B7340" w:rsidRPr="00F61173">
        <w:rPr>
          <w:b/>
          <w:bCs/>
        </w:rPr>
        <w:t>20c</w:t>
      </w:r>
      <w:r w:rsidR="00137BD3" w:rsidRPr="00F61173">
        <w:rPr>
          <w:bCs/>
        </w:rPr>
        <w:t xml:space="preserve"> respectively</w:t>
      </w:r>
      <w:r w:rsidR="003B7340" w:rsidRPr="00F61173">
        <w:t>.</w:t>
      </w:r>
      <w:r w:rsidR="00A3238E" w:rsidRPr="00F61173">
        <w:t xml:space="preserve"> </w:t>
      </w:r>
      <w:r w:rsidR="00F25FC3" w:rsidRPr="00F61173">
        <w:t>The relatively high tolerance of the UPO to higher H</w:t>
      </w:r>
      <w:r w:rsidR="00F25FC3" w:rsidRPr="00F61173">
        <w:rPr>
          <w:vertAlign w:val="subscript"/>
        </w:rPr>
        <w:t>2</w:t>
      </w:r>
      <w:r w:rsidR="00F25FC3" w:rsidRPr="00F61173">
        <w:t>O</w:t>
      </w:r>
      <w:r w:rsidR="00F25FC3" w:rsidRPr="00F61173">
        <w:rPr>
          <w:vertAlign w:val="subscript"/>
        </w:rPr>
        <w:t>2</w:t>
      </w:r>
      <w:r w:rsidR="00F25FC3" w:rsidRPr="00F61173">
        <w:t xml:space="preserve"> loadings is a </w:t>
      </w:r>
      <w:r w:rsidR="00A42198" w:rsidRPr="00F61173">
        <w:t xml:space="preserve">major </w:t>
      </w:r>
      <w:r w:rsidR="000A3405" w:rsidRPr="00F61173">
        <w:t xml:space="preserve">strength of this robust biocatalytic system. </w:t>
      </w:r>
    </w:p>
    <w:p w14:paraId="170F38DE" w14:textId="65ED6365" w:rsidR="0031562D" w:rsidRPr="00F61173" w:rsidRDefault="00007323" w:rsidP="0031562D">
      <w:pPr>
        <w:pStyle w:val="TableCaption"/>
        <w:spacing w:before="360"/>
        <w:rPr>
          <w:b/>
          <w:bCs/>
        </w:rPr>
      </w:pPr>
      <w:r w:rsidRPr="00F61173">
        <w:rPr>
          <w:b/>
        </w:rPr>
        <w:t>T</w:t>
      </w:r>
      <w:r w:rsidR="0031562D" w:rsidRPr="00F61173">
        <w:rPr>
          <w:b/>
        </w:rPr>
        <w:t xml:space="preserve">able 2. </w:t>
      </w:r>
      <w:r w:rsidR="0031562D" w:rsidRPr="00F61173">
        <w:rPr>
          <w:bCs/>
        </w:rPr>
        <w:t>Product distribution</w:t>
      </w:r>
      <w:r w:rsidR="009B2434" w:rsidRPr="00F61173">
        <w:rPr>
          <w:bCs/>
        </w:rPr>
        <w:t xml:space="preserve"> (NMR yields</w:t>
      </w:r>
      <w:r w:rsidR="008450B5" w:rsidRPr="00F61173">
        <w:rPr>
          <w:bCs/>
        </w:rPr>
        <w:t xml:space="preserve"> unless noted</w:t>
      </w:r>
      <w:r w:rsidR="006B79DA" w:rsidRPr="00F61173">
        <w:rPr>
          <w:bCs/>
        </w:rPr>
        <w:t>)</w:t>
      </w:r>
      <w:r w:rsidR="0031562D" w:rsidRPr="00F61173">
        <w:rPr>
          <w:bCs/>
          <w:vertAlign w:val="superscript"/>
        </w:rPr>
        <w:t xml:space="preserve"> </w:t>
      </w:r>
      <w:r w:rsidR="0031562D" w:rsidRPr="00F61173">
        <w:rPr>
          <w:bCs/>
        </w:rPr>
        <w:t xml:space="preserve">in </w:t>
      </w:r>
      <w:r w:rsidR="009B2434" w:rsidRPr="00F61173">
        <w:rPr>
          <w:bCs/>
        </w:rPr>
        <w:t xml:space="preserve">the </w:t>
      </w:r>
      <w:r w:rsidR="0031562D" w:rsidRPr="00F61173">
        <w:rPr>
          <w:bCs/>
        </w:rPr>
        <w:t xml:space="preserve">oxidation of benzyl alcohols by </w:t>
      </w:r>
      <w:proofErr w:type="spellStart"/>
      <w:r w:rsidR="0031562D" w:rsidRPr="00F61173">
        <w:rPr>
          <w:bCs/>
        </w:rPr>
        <w:t>r</w:t>
      </w:r>
      <w:r w:rsidR="0031562D" w:rsidRPr="00F61173">
        <w:rPr>
          <w:bCs/>
          <w:i/>
        </w:rPr>
        <w:t>Aae</w:t>
      </w:r>
      <w:r w:rsidR="0031562D" w:rsidRPr="00F61173">
        <w:rPr>
          <w:bCs/>
        </w:rPr>
        <w:t>UPO</w:t>
      </w:r>
      <w:proofErr w:type="spellEnd"/>
      <w:r w:rsidR="0031562D" w:rsidRPr="00F61173">
        <w:rPr>
          <w:bCs/>
        </w:rPr>
        <w:t>-</w:t>
      </w:r>
      <w:proofErr w:type="spellStart"/>
      <w:r w:rsidR="0031562D" w:rsidRPr="00F61173">
        <w:rPr>
          <w:bCs/>
        </w:rPr>
        <w:t>PaDa</w:t>
      </w:r>
      <w:proofErr w:type="spellEnd"/>
      <w:r w:rsidR="0031562D" w:rsidRPr="00F61173">
        <w:rPr>
          <w:bCs/>
        </w:rPr>
        <w:t>-I-H</w:t>
      </w:r>
      <w:r w:rsidR="00372652" w:rsidRPr="00F61173">
        <w:rPr>
          <w:bCs/>
        </w:rPr>
        <w:t xml:space="preserve"> using 1 equivalent of H</w:t>
      </w:r>
      <w:r w:rsidR="00372652" w:rsidRPr="00F61173">
        <w:rPr>
          <w:bCs/>
          <w:vertAlign w:val="subscript"/>
        </w:rPr>
        <w:t>2</w:t>
      </w:r>
      <w:r w:rsidR="00372652" w:rsidRPr="00F61173">
        <w:rPr>
          <w:bCs/>
        </w:rPr>
        <w:t>O</w:t>
      </w:r>
      <w:r w:rsidR="00372652" w:rsidRPr="00F61173">
        <w:rPr>
          <w:bCs/>
          <w:vertAlign w:val="subscript"/>
        </w:rPr>
        <w:t>2</w:t>
      </w:r>
      <w:r w:rsidR="00372652" w:rsidRPr="00F61173">
        <w:rPr>
          <w:bCs/>
        </w:rPr>
        <w:t xml:space="preserve"> unless stated</w:t>
      </w:r>
      <w:r w:rsidR="0031562D" w:rsidRPr="00F61173">
        <w:rPr>
          <w:bCs/>
        </w:rPr>
        <w:t xml:space="preserve">. </w:t>
      </w:r>
      <w:r w:rsidR="00527D48" w:rsidRPr="00F61173">
        <w:rPr>
          <w:vertAlign w:val="superscript"/>
        </w:rPr>
        <w:t>[a]</w:t>
      </w:r>
      <w:r w:rsidR="00527D48" w:rsidRPr="00F61173">
        <w:t xml:space="preserve"> 3 equiv. H</w:t>
      </w:r>
      <w:r w:rsidR="00527D48" w:rsidRPr="00F61173">
        <w:rPr>
          <w:vertAlign w:val="subscript"/>
        </w:rPr>
        <w:t>2</w:t>
      </w:r>
      <w:r w:rsidR="00527D48" w:rsidRPr="00F61173">
        <w:t>O</w:t>
      </w:r>
      <w:r w:rsidR="00527D48" w:rsidRPr="00F61173">
        <w:rPr>
          <w:vertAlign w:val="subscript"/>
        </w:rPr>
        <w:t>2</w:t>
      </w:r>
      <w:r w:rsidR="008450B5" w:rsidRPr="00F61173">
        <w:t xml:space="preserve"> used and an isolated yield was obtained.</w:t>
      </w:r>
      <w:r w:rsidR="00372652" w:rsidRPr="00F61173">
        <w:t xml:space="preserve"> </w:t>
      </w:r>
      <w:r w:rsidR="00372652" w:rsidRPr="00F61173">
        <w:rPr>
          <w:vertAlign w:val="superscript"/>
        </w:rPr>
        <w:t xml:space="preserve">[b] </w:t>
      </w:r>
      <w:r w:rsidR="00372652" w:rsidRPr="00F61173">
        <w:t>Calculated based on [(%</w:t>
      </w:r>
      <w:r w:rsidR="00372652" w:rsidRPr="00F61173">
        <w:rPr>
          <w:b/>
          <w:bCs/>
        </w:rPr>
        <w:t>b</w:t>
      </w:r>
      <w:r w:rsidR="00372652" w:rsidRPr="00F61173">
        <w:t>) + 2(%</w:t>
      </w:r>
      <w:r w:rsidR="00372652" w:rsidRPr="00F61173">
        <w:rPr>
          <w:b/>
          <w:bCs/>
        </w:rPr>
        <w:t>c</w:t>
      </w:r>
      <w:r w:rsidR="00372652" w:rsidRPr="00F61173">
        <w:t>)]/equivalents of H</w:t>
      </w:r>
      <w:r w:rsidR="00372652" w:rsidRPr="00F61173">
        <w:rPr>
          <w:vertAlign w:val="subscript"/>
        </w:rPr>
        <w:t>2</w:t>
      </w:r>
      <w:r w:rsidR="00372652" w:rsidRPr="00F61173">
        <w:t>O</w:t>
      </w:r>
      <w:r w:rsidR="00372652" w:rsidRPr="00F61173">
        <w:rPr>
          <w:vertAlign w:val="subscript"/>
        </w:rPr>
        <w:t>2</w:t>
      </w:r>
      <w:r w:rsidR="00372652" w:rsidRPr="00F61173">
        <w:t>.</w:t>
      </w:r>
    </w:p>
    <w:tbl>
      <w:tblPr>
        <w:tblStyle w:val="TableGrid"/>
        <w:tblW w:w="4738" w:type="pct"/>
        <w:jc w:val="center"/>
        <w:tblLook w:val="01E0" w:firstRow="1" w:lastRow="1" w:firstColumn="1" w:lastColumn="1" w:noHBand="0" w:noVBand="0"/>
      </w:tblPr>
      <w:tblGrid>
        <w:gridCol w:w="546"/>
        <w:gridCol w:w="1134"/>
        <w:gridCol w:w="912"/>
        <w:gridCol w:w="1168"/>
        <w:gridCol w:w="850"/>
      </w:tblGrid>
      <w:tr w:rsidR="00372652" w:rsidRPr="00F61173" w14:paraId="6E81BB90" w14:textId="5A1B65E3" w:rsidTr="00BE735B">
        <w:trPr>
          <w:jc w:val="center"/>
        </w:trPr>
        <w:tc>
          <w:tcPr>
            <w:tcW w:w="592" w:type="pct"/>
          </w:tcPr>
          <w:p w14:paraId="663CA7C7" w14:textId="77777777" w:rsidR="00372652" w:rsidRPr="00F61173" w:rsidRDefault="00372652" w:rsidP="00D56D7A">
            <w:pPr>
              <w:pStyle w:val="TableBody"/>
              <w:spacing w:line="240" w:lineRule="auto"/>
              <w:jc w:val="center"/>
            </w:pPr>
          </w:p>
          <w:p w14:paraId="5ED8DA0A" w14:textId="77777777" w:rsidR="00372652" w:rsidRPr="00F61173" w:rsidRDefault="00372652" w:rsidP="00D56D7A">
            <w:pPr>
              <w:pStyle w:val="TableBody"/>
              <w:spacing w:line="240" w:lineRule="auto"/>
              <w:jc w:val="center"/>
            </w:pPr>
          </w:p>
          <w:p w14:paraId="4E004D56" w14:textId="64F324D5" w:rsidR="00372652" w:rsidRPr="00F61173" w:rsidRDefault="00372652" w:rsidP="00D56D7A">
            <w:pPr>
              <w:pStyle w:val="TableBody"/>
              <w:spacing w:line="240" w:lineRule="auto"/>
              <w:jc w:val="center"/>
            </w:pPr>
            <w:r w:rsidRPr="00F61173">
              <w:t>Entry</w:t>
            </w:r>
          </w:p>
        </w:tc>
        <w:tc>
          <w:tcPr>
            <w:tcW w:w="1230" w:type="pct"/>
          </w:tcPr>
          <w:p w14:paraId="3E055572" w14:textId="245E3ABE" w:rsidR="00372652" w:rsidRPr="00F61173" w:rsidRDefault="00A14844" w:rsidP="00D56D7A">
            <w:pPr>
              <w:pStyle w:val="TableBody"/>
              <w:spacing w:line="240" w:lineRule="auto"/>
              <w:jc w:val="center"/>
            </w:pPr>
            <w:r w:rsidRPr="00F61173">
              <w:rPr>
                <w:noProof/>
              </w:rPr>
              <w:object w:dxaOrig="1228" w:dyaOrig="1037" w14:anchorId="347D6099">
                <v:shape id="_x0000_i1031" type="#_x0000_t75" alt="" style="width:39.75pt;height:33pt;mso-width-percent:0;mso-height-percent:0;mso-width-percent:0;mso-height-percent:0" o:ole="">
                  <v:imagedata r:id="rId28" o:title=""/>
                </v:shape>
                <o:OLEObject Type="Embed" ProgID="ChemDraw.Document.6.0" ShapeID="_x0000_i1031" DrawAspect="Content" ObjectID="_1778050109" r:id="rId29"/>
              </w:object>
            </w:r>
          </w:p>
          <w:p w14:paraId="6DABC41D" w14:textId="2294B9BB" w:rsidR="00372652" w:rsidRPr="00F61173" w:rsidRDefault="00372652" w:rsidP="00D56D7A">
            <w:pPr>
              <w:pStyle w:val="TableBody"/>
              <w:spacing w:line="240" w:lineRule="auto"/>
              <w:jc w:val="center"/>
            </w:pPr>
            <w:r w:rsidRPr="00F61173">
              <w:t>Alcohol</w:t>
            </w:r>
          </w:p>
        </w:tc>
        <w:tc>
          <w:tcPr>
            <w:tcW w:w="989" w:type="pct"/>
          </w:tcPr>
          <w:p w14:paraId="59843C44" w14:textId="77777777" w:rsidR="00372652" w:rsidRPr="00F61173" w:rsidRDefault="00A14844" w:rsidP="00D56D7A">
            <w:pPr>
              <w:pStyle w:val="TableBody"/>
              <w:spacing w:line="240" w:lineRule="auto"/>
              <w:jc w:val="center"/>
            </w:pPr>
            <w:r w:rsidRPr="00F61173">
              <w:rPr>
                <w:noProof/>
              </w:rPr>
              <w:object w:dxaOrig="1058" w:dyaOrig="1036" w14:anchorId="2C69D23F">
                <v:shape id="_x0000_i1032" type="#_x0000_t75" alt="" style="width:33pt;height:33pt;mso-width-percent:0;mso-height-percent:0;mso-width-percent:0;mso-height-percent:0" o:ole="">
                  <v:imagedata r:id="rId30" o:title=""/>
                </v:shape>
                <o:OLEObject Type="Embed" ProgID="ChemDraw.Document.6.0" ShapeID="_x0000_i1032" DrawAspect="Content" ObjectID="_1778050110" r:id="rId31"/>
              </w:object>
            </w:r>
          </w:p>
          <w:p w14:paraId="3D19903A" w14:textId="66154851" w:rsidR="00372652" w:rsidRPr="00F61173" w:rsidRDefault="00372652" w:rsidP="00D56D7A">
            <w:pPr>
              <w:pStyle w:val="TableBody"/>
              <w:spacing w:line="240" w:lineRule="auto"/>
              <w:jc w:val="center"/>
              <w:rPr>
                <w:b/>
                <w:bCs/>
              </w:rPr>
            </w:pPr>
            <w:r w:rsidRPr="00F61173">
              <w:rPr>
                <w:b/>
                <w:bCs/>
              </w:rPr>
              <w:t xml:space="preserve">b </w:t>
            </w:r>
            <w:r w:rsidRPr="00F61173">
              <w:t>(%)</w:t>
            </w:r>
          </w:p>
        </w:tc>
        <w:tc>
          <w:tcPr>
            <w:tcW w:w="1267" w:type="pct"/>
          </w:tcPr>
          <w:p w14:paraId="61D29119" w14:textId="77777777" w:rsidR="00372652" w:rsidRPr="00F61173" w:rsidRDefault="00A14844" w:rsidP="00D56D7A">
            <w:pPr>
              <w:pStyle w:val="TableBody"/>
              <w:spacing w:line="240" w:lineRule="auto"/>
              <w:jc w:val="center"/>
            </w:pPr>
            <w:r w:rsidRPr="00F61173">
              <w:rPr>
                <w:noProof/>
              </w:rPr>
              <w:object w:dxaOrig="1478" w:dyaOrig="1037" w14:anchorId="72B37807">
                <v:shape id="_x0000_i1033" type="#_x0000_t75" alt="" style="width:47.25pt;height:33pt;mso-width-percent:0;mso-height-percent:0;mso-width-percent:0;mso-height-percent:0" o:ole="">
                  <v:imagedata r:id="rId32" o:title=""/>
                </v:shape>
                <o:OLEObject Type="Embed" ProgID="ChemDraw.Document.6.0" ShapeID="_x0000_i1033" DrawAspect="Content" ObjectID="_1778050111" r:id="rId33"/>
              </w:object>
            </w:r>
          </w:p>
          <w:p w14:paraId="18BEE5C7" w14:textId="79342DEB" w:rsidR="00372652" w:rsidRPr="00F61173" w:rsidRDefault="00372652" w:rsidP="00D56D7A">
            <w:pPr>
              <w:pStyle w:val="TableBody"/>
              <w:spacing w:line="240" w:lineRule="auto"/>
              <w:jc w:val="center"/>
            </w:pPr>
            <w:r w:rsidRPr="00F61173">
              <w:rPr>
                <w:b/>
                <w:bCs/>
              </w:rPr>
              <w:t xml:space="preserve">c </w:t>
            </w:r>
            <w:r w:rsidRPr="00F61173">
              <w:t>(%)</w:t>
            </w:r>
          </w:p>
        </w:tc>
        <w:tc>
          <w:tcPr>
            <w:tcW w:w="922" w:type="pct"/>
          </w:tcPr>
          <w:p w14:paraId="7E6EB844" w14:textId="77777777" w:rsidR="00372652" w:rsidRPr="00F61173" w:rsidRDefault="00372652" w:rsidP="00372652">
            <w:pPr>
              <w:pStyle w:val="TableBody"/>
              <w:spacing w:line="240" w:lineRule="auto"/>
              <w:jc w:val="center"/>
            </w:pPr>
            <w:r w:rsidRPr="00F61173">
              <w:t>Yield</w:t>
            </w:r>
          </w:p>
          <w:p w14:paraId="78A01484" w14:textId="77777777" w:rsidR="00372652" w:rsidRPr="00F61173" w:rsidRDefault="00372652" w:rsidP="00372652">
            <w:pPr>
              <w:pStyle w:val="TableBody"/>
              <w:spacing w:line="240" w:lineRule="auto"/>
              <w:jc w:val="center"/>
              <w:rPr>
                <w:vertAlign w:val="superscript"/>
              </w:rPr>
            </w:pPr>
            <w:r w:rsidRPr="00F61173">
              <w:t>per H</w:t>
            </w:r>
            <w:r w:rsidRPr="00F61173">
              <w:rPr>
                <w:vertAlign w:val="subscript"/>
              </w:rPr>
              <w:t>2</w:t>
            </w:r>
            <w:r w:rsidRPr="00F61173">
              <w:t>O</w:t>
            </w:r>
            <w:r w:rsidRPr="00F61173">
              <w:rPr>
                <w:vertAlign w:val="subscript"/>
              </w:rPr>
              <w:t>2</w:t>
            </w:r>
            <w:r w:rsidRPr="00F61173">
              <w:rPr>
                <w:vertAlign w:val="superscript"/>
              </w:rPr>
              <w:t>[b]</w:t>
            </w:r>
          </w:p>
          <w:p w14:paraId="68209320" w14:textId="30400A0F" w:rsidR="00372652" w:rsidRPr="00F61173" w:rsidRDefault="00372652" w:rsidP="00372652">
            <w:pPr>
              <w:pStyle w:val="TableBody"/>
              <w:spacing w:line="240" w:lineRule="auto"/>
              <w:jc w:val="center"/>
            </w:pPr>
            <w:r w:rsidRPr="00F61173">
              <w:t>(%)</w:t>
            </w:r>
          </w:p>
        </w:tc>
      </w:tr>
      <w:tr w:rsidR="00372652" w:rsidRPr="00F61173" w14:paraId="5C39A68A" w14:textId="44B90E6A" w:rsidTr="00BE735B">
        <w:trPr>
          <w:jc w:val="center"/>
        </w:trPr>
        <w:tc>
          <w:tcPr>
            <w:tcW w:w="592" w:type="pct"/>
            <w:vAlign w:val="center"/>
          </w:tcPr>
          <w:p w14:paraId="18164822" w14:textId="72BD2FDD" w:rsidR="00372652" w:rsidRPr="00F61173" w:rsidRDefault="00372652" w:rsidP="00372652">
            <w:pPr>
              <w:pStyle w:val="TableBody"/>
              <w:spacing w:line="180" w:lineRule="atLeast"/>
              <w:jc w:val="center"/>
            </w:pPr>
            <w:r w:rsidRPr="00F61173">
              <w:t>1</w:t>
            </w:r>
          </w:p>
        </w:tc>
        <w:tc>
          <w:tcPr>
            <w:tcW w:w="1230" w:type="pct"/>
          </w:tcPr>
          <w:p w14:paraId="02056CF7" w14:textId="1D887C53" w:rsidR="00372652" w:rsidRPr="00F61173" w:rsidRDefault="00372652" w:rsidP="00D56D7A">
            <w:pPr>
              <w:pStyle w:val="TableBody"/>
              <w:spacing w:line="180" w:lineRule="atLeast"/>
              <w:jc w:val="left"/>
            </w:pPr>
            <w:r w:rsidRPr="00F61173">
              <w:rPr>
                <w:b/>
                <w:bCs/>
              </w:rPr>
              <w:t>6a</w:t>
            </w:r>
            <w:r w:rsidRPr="00F61173">
              <w:t xml:space="preserve">, X = </w:t>
            </w:r>
            <w:r w:rsidRPr="00F61173">
              <w:rPr>
                <w:i/>
                <w:iCs/>
              </w:rPr>
              <w:t>p</w:t>
            </w:r>
            <w:r w:rsidRPr="00F61173">
              <w:t>-OMe</w:t>
            </w:r>
          </w:p>
        </w:tc>
        <w:tc>
          <w:tcPr>
            <w:tcW w:w="989" w:type="pct"/>
          </w:tcPr>
          <w:p w14:paraId="40A68AEE" w14:textId="2E725197" w:rsidR="00372652" w:rsidRPr="00F61173" w:rsidRDefault="00372652" w:rsidP="00D56D7A">
            <w:pPr>
              <w:pStyle w:val="TableBody"/>
              <w:spacing w:line="180" w:lineRule="atLeast"/>
              <w:jc w:val="center"/>
              <w:rPr>
                <w:b/>
                <w:vertAlign w:val="superscript"/>
              </w:rPr>
            </w:pPr>
            <w:r w:rsidRPr="00F61173">
              <w:rPr>
                <w:b/>
                <w:bCs/>
              </w:rPr>
              <w:t>6b</w:t>
            </w:r>
            <w:r w:rsidRPr="00F61173">
              <w:t>,</w:t>
            </w:r>
            <w:r w:rsidRPr="00F61173">
              <w:rPr>
                <w:b/>
                <w:bCs/>
              </w:rPr>
              <w:t xml:space="preserve"> </w:t>
            </w:r>
            <w:r w:rsidRPr="00F61173">
              <w:t>50</w:t>
            </w:r>
          </w:p>
        </w:tc>
        <w:tc>
          <w:tcPr>
            <w:tcW w:w="1267" w:type="pct"/>
          </w:tcPr>
          <w:p w14:paraId="502CA819" w14:textId="0469646C" w:rsidR="00372652" w:rsidRPr="00F61173" w:rsidRDefault="00372652" w:rsidP="00D56D7A">
            <w:pPr>
              <w:pStyle w:val="TableBody"/>
              <w:spacing w:line="180" w:lineRule="atLeast"/>
              <w:jc w:val="center"/>
            </w:pPr>
            <w:r w:rsidRPr="00F61173">
              <w:rPr>
                <w:b/>
                <w:bCs/>
              </w:rPr>
              <w:t>6c</w:t>
            </w:r>
            <w:r w:rsidRPr="00F61173">
              <w:t>, 30</w:t>
            </w:r>
          </w:p>
        </w:tc>
        <w:tc>
          <w:tcPr>
            <w:tcW w:w="922" w:type="pct"/>
          </w:tcPr>
          <w:p w14:paraId="0A6ABF8B" w14:textId="36FA850B" w:rsidR="00372652" w:rsidRPr="00F61173" w:rsidRDefault="00372652" w:rsidP="00D56D7A">
            <w:pPr>
              <w:pStyle w:val="TableBody"/>
              <w:spacing w:line="180" w:lineRule="atLeast"/>
              <w:jc w:val="center"/>
            </w:pPr>
            <w:r w:rsidRPr="00F61173">
              <w:t>110</w:t>
            </w:r>
            <w:r w:rsidRPr="00F61173">
              <w:rPr>
                <w:vertAlign w:val="superscript"/>
              </w:rPr>
              <w:t>[40]</w:t>
            </w:r>
          </w:p>
        </w:tc>
      </w:tr>
      <w:tr w:rsidR="00372652" w:rsidRPr="00F61173" w14:paraId="01E58060" w14:textId="3C42F277" w:rsidTr="00BE735B">
        <w:trPr>
          <w:jc w:val="center"/>
        </w:trPr>
        <w:tc>
          <w:tcPr>
            <w:tcW w:w="592" w:type="pct"/>
            <w:vAlign w:val="center"/>
          </w:tcPr>
          <w:p w14:paraId="0BAE11CE" w14:textId="5EE2231A" w:rsidR="00372652" w:rsidRPr="00F61173" w:rsidRDefault="00372652" w:rsidP="00372652">
            <w:pPr>
              <w:pStyle w:val="TableBody"/>
              <w:spacing w:line="180" w:lineRule="atLeast"/>
              <w:jc w:val="center"/>
            </w:pPr>
            <w:r w:rsidRPr="00F61173">
              <w:t>2</w:t>
            </w:r>
          </w:p>
        </w:tc>
        <w:tc>
          <w:tcPr>
            <w:tcW w:w="1230" w:type="pct"/>
          </w:tcPr>
          <w:p w14:paraId="72EADDFF" w14:textId="27FF640D" w:rsidR="00372652" w:rsidRPr="00F61173" w:rsidRDefault="00372652" w:rsidP="00D56D7A">
            <w:pPr>
              <w:pStyle w:val="TableBody"/>
              <w:spacing w:line="180" w:lineRule="atLeast"/>
              <w:jc w:val="left"/>
              <w:rPr>
                <w:b/>
                <w:bCs/>
              </w:rPr>
            </w:pPr>
            <w:r w:rsidRPr="00F61173">
              <w:rPr>
                <w:b/>
                <w:bCs/>
              </w:rPr>
              <w:t>8a</w:t>
            </w:r>
            <w:r w:rsidRPr="00F61173">
              <w:t xml:space="preserve">, X = </w:t>
            </w:r>
            <w:r w:rsidRPr="00F61173">
              <w:rPr>
                <w:i/>
                <w:iCs/>
              </w:rPr>
              <w:t>p</w:t>
            </w:r>
            <w:r w:rsidRPr="00F61173">
              <w:t>-Br</w:t>
            </w:r>
          </w:p>
        </w:tc>
        <w:tc>
          <w:tcPr>
            <w:tcW w:w="989" w:type="pct"/>
          </w:tcPr>
          <w:p w14:paraId="203722D6" w14:textId="35BB1489" w:rsidR="00372652" w:rsidRPr="00F61173" w:rsidRDefault="00372652" w:rsidP="00D56D7A">
            <w:pPr>
              <w:pStyle w:val="TableBody"/>
              <w:spacing w:line="180" w:lineRule="atLeast"/>
              <w:jc w:val="center"/>
              <w:rPr>
                <w:b/>
                <w:bCs/>
              </w:rPr>
            </w:pPr>
            <w:r w:rsidRPr="00F61173">
              <w:rPr>
                <w:b/>
                <w:bCs/>
              </w:rPr>
              <w:t>8b</w:t>
            </w:r>
            <w:r w:rsidRPr="00F61173">
              <w:t>,</w:t>
            </w:r>
            <w:r w:rsidRPr="00F61173">
              <w:rPr>
                <w:b/>
                <w:bCs/>
              </w:rPr>
              <w:t xml:space="preserve"> </w:t>
            </w:r>
            <w:r w:rsidRPr="00F61173">
              <w:t>50</w:t>
            </w:r>
          </w:p>
        </w:tc>
        <w:tc>
          <w:tcPr>
            <w:tcW w:w="1267" w:type="pct"/>
          </w:tcPr>
          <w:p w14:paraId="7E404008" w14:textId="6F9159FA" w:rsidR="00372652" w:rsidRPr="00F61173" w:rsidRDefault="00372652" w:rsidP="00D56D7A">
            <w:pPr>
              <w:pStyle w:val="TableBody"/>
              <w:spacing w:line="180" w:lineRule="atLeast"/>
              <w:jc w:val="center"/>
            </w:pPr>
            <w:r w:rsidRPr="00F61173">
              <w:rPr>
                <w:b/>
                <w:bCs/>
              </w:rPr>
              <w:t>8c</w:t>
            </w:r>
            <w:r w:rsidRPr="00F61173">
              <w:t>, 25</w:t>
            </w:r>
          </w:p>
        </w:tc>
        <w:tc>
          <w:tcPr>
            <w:tcW w:w="922" w:type="pct"/>
          </w:tcPr>
          <w:p w14:paraId="6F5C9732" w14:textId="1BD38FB9" w:rsidR="00372652" w:rsidRPr="00F61173" w:rsidRDefault="00372652" w:rsidP="00D56D7A">
            <w:pPr>
              <w:pStyle w:val="TableBody"/>
              <w:spacing w:line="180" w:lineRule="atLeast"/>
              <w:jc w:val="center"/>
            </w:pPr>
            <w:r w:rsidRPr="00F61173">
              <w:t>100</w:t>
            </w:r>
          </w:p>
        </w:tc>
      </w:tr>
      <w:tr w:rsidR="00372652" w:rsidRPr="00F61173" w14:paraId="186DA829" w14:textId="4E213C72" w:rsidTr="00BE735B">
        <w:trPr>
          <w:jc w:val="center"/>
        </w:trPr>
        <w:tc>
          <w:tcPr>
            <w:tcW w:w="592" w:type="pct"/>
            <w:vAlign w:val="center"/>
          </w:tcPr>
          <w:p w14:paraId="78D11891" w14:textId="246972FD" w:rsidR="00372652" w:rsidRPr="00F61173" w:rsidRDefault="00372652" w:rsidP="00372652">
            <w:pPr>
              <w:pStyle w:val="TableBody"/>
              <w:spacing w:line="180" w:lineRule="atLeast"/>
              <w:jc w:val="center"/>
            </w:pPr>
            <w:r w:rsidRPr="00F61173">
              <w:t>3</w:t>
            </w:r>
          </w:p>
        </w:tc>
        <w:tc>
          <w:tcPr>
            <w:tcW w:w="1230" w:type="pct"/>
          </w:tcPr>
          <w:p w14:paraId="33011860" w14:textId="26FAA678" w:rsidR="00372652" w:rsidRPr="00F61173" w:rsidRDefault="00372652" w:rsidP="00D56D7A">
            <w:pPr>
              <w:pStyle w:val="TableBody"/>
              <w:spacing w:line="180" w:lineRule="atLeast"/>
              <w:jc w:val="left"/>
              <w:rPr>
                <w:b/>
                <w:bCs/>
              </w:rPr>
            </w:pPr>
            <w:r w:rsidRPr="00F61173">
              <w:rPr>
                <w:b/>
                <w:bCs/>
              </w:rPr>
              <w:t>10a</w:t>
            </w:r>
            <w:r w:rsidRPr="00F61173">
              <w:t xml:space="preserve">, X = </w:t>
            </w:r>
            <w:r w:rsidRPr="00F61173">
              <w:rPr>
                <w:i/>
                <w:iCs/>
              </w:rPr>
              <w:t>o</w:t>
            </w:r>
            <w:r w:rsidRPr="00F61173">
              <w:t>-Br</w:t>
            </w:r>
          </w:p>
        </w:tc>
        <w:tc>
          <w:tcPr>
            <w:tcW w:w="989" w:type="pct"/>
          </w:tcPr>
          <w:p w14:paraId="6AEFFECC" w14:textId="5B24CCA8" w:rsidR="00372652" w:rsidRPr="00F61173" w:rsidRDefault="00372652" w:rsidP="00D56D7A">
            <w:pPr>
              <w:pStyle w:val="TableBody"/>
              <w:spacing w:line="180" w:lineRule="atLeast"/>
              <w:jc w:val="center"/>
              <w:rPr>
                <w:b/>
                <w:bCs/>
              </w:rPr>
            </w:pPr>
            <w:r w:rsidRPr="00F61173">
              <w:rPr>
                <w:b/>
                <w:bCs/>
              </w:rPr>
              <w:t>10b</w:t>
            </w:r>
            <w:r w:rsidRPr="00F61173">
              <w:t>,</w:t>
            </w:r>
            <w:r w:rsidRPr="00F61173">
              <w:rPr>
                <w:b/>
                <w:bCs/>
              </w:rPr>
              <w:t xml:space="preserve"> </w:t>
            </w:r>
            <w:r w:rsidRPr="00F61173">
              <w:t>10</w:t>
            </w:r>
          </w:p>
        </w:tc>
        <w:tc>
          <w:tcPr>
            <w:tcW w:w="1267" w:type="pct"/>
          </w:tcPr>
          <w:p w14:paraId="140ED77E" w14:textId="79527D1D" w:rsidR="00372652" w:rsidRPr="00F61173" w:rsidRDefault="00372652" w:rsidP="00D56D7A">
            <w:pPr>
              <w:pStyle w:val="TableBody"/>
              <w:spacing w:line="180" w:lineRule="atLeast"/>
              <w:jc w:val="center"/>
              <w:rPr>
                <w:bCs/>
              </w:rPr>
            </w:pPr>
            <w:r w:rsidRPr="00F61173">
              <w:rPr>
                <w:b/>
                <w:bCs/>
              </w:rPr>
              <w:t>10c</w:t>
            </w:r>
            <w:r w:rsidRPr="00F61173">
              <w:t>, 40</w:t>
            </w:r>
          </w:p>
        </w:tc>
        <w:tc>
          <w:tcPr>
            <w:tcW w:w="922" w:type="pct"/>
          </w:tcPr>
          <w:p w14:paraId="6C18AED0" w14:textId="37C55D9F" w:rsidR="00372652" w:rsidRPr="00F61173" w:rsidRDefault="00372652" w:rsidP="00D56D7A">
            <w:pPr>
              <w:pStyle w:val="TableBody"/>
              <w:spacing w:line="180" w:lineRule="atLeast"/>
              <w:jc w:val="center"/>
            </w:pPr>
            <w:r w:rsidRPr="00F61173">
              <w:t>90</w:t>
            </w:r>
          </w:p>
        </w:tc>
      </w:tr>
      <w:tr w:rsidR="00372652" w:rsidRPr="00F61173" w14:paraId="0B68C078" w14:textId="09F753C2" w:rsidTr="00BE735B">
        <w:trPr>
          <w:jc w:val="center"/>
        </w:trPr>
        <w:tc>
          <w:tcPr>
            <w:tcW w:w="592" w:type="pct"/>
            <w:vAlign w:val="center"/>
          </w:tcPr>
          <w:p w14:paraId="22E052B5" w14:textId="7C6D25E1" w:rsidR="00372652" w:rsidRPr="00F61173" w:rsidRDefault="00372652" w:rsidP="00372652">
            <w:pPr>
              <w:pStyle w:val="TableBody"/>
              <w:spacing w:line="180" w:lineRule="atLeast"/>
              <w:jc w:val="center"/>
            </w:pPr>
            <w:r w:rsidRPr="00F61173">
              <w:t>4</w:t>
            </w:r>
          </w:p>
        </w:tc>
        <w:tc>
          <w:tcPr>
            <w:tcW w:w="1230" w:type="pct"/>
          </w:tcPr>
          <w:p w14:paraId="7FC97797" w14:textId="2038173D" w:rsidR="00372652" w:rsidRPr="00F61173" w:rsidRDefault="00372652" w:rsidP="00527D48">
            <w:pPr>
              <w:pStyle w:val="TableBody"/>
              <w:spacing w:line="180" w:lineRule="atLeast"/>
              <w:jc w:val="left"/>
              <w:rPr>
                <w:b/>
                <w:bCs/>
              </w:rPr>
            </w:pPr>
            <w:r w:rsidRPr="00F61173">
              <w:rPr>
                <w:b/>
                <w:bCs/>
              </w:rPr>
              <w:t>10a</w:t>
            </w:r>
            <w:r w:rsidRPr="00F61173">
              <w:t xml:space="preserve">, X = </w:t>
            </w:r>
            <w:r w:rsidRPr="00F61173">
              <w:rPr>
                <w:i/>
                <w:iCs/>
              </w:rPr>
              <w:t>o</w:t>
            </w:r>
            <w:r w:rsidRPr="00F61173">
              <w:t>-Br</w:t>
            </w:r>
          </w:p>
        </w:tc>
        <w:tc>
          <w:tcPr>
            <w:tcW w:w="989" w:type="pct"/>
          </w:tcPr>
          <w:p w14:paraId="19FEB3A6" w14:textId="369FC50A" w:rsidR="00372652" w:rsidRPr="00F61173" w:rsidRDefault="00372652" w:rsidP="00527D48">
            <w:pPr>
              <w:pStyle w:val="TableBody"/>
              <w:spacing w:line="180" w:lineRule="atLeast"/>
              <w:jc w:val="center"/>
              <w:rPr>
                <w:b/>
                <w:bCs/>
                <w:vertAlign w:val="superscript"/>
              </w:rPr>
            </w:pPr>
            <w:r w:rsidRPr="00F61173">
              <w:rPr>
                <w:b/>
                <w:bCs/>
              </w:rPr>
              <w:t>10b</w:t>
            </w:r>
            <w:r w:rsidRPr="00F61173">
              <w:t>,</w:t>
            </w:r>
            <w:r w:rsidRPr="00F61173">
              <w:rPr>
                <w:b/>
                <w:bCs/>
              </w:rPr>
              <w:t xml:space="preserve"> </w:t>
            </w:r>
            <w:r w:rsidRPr="00F61173">
              <w:t>0</w:t>
            </w:r>
            <w:r w:rsidRPr="00F61173">
              <w:rPr>
                <w:vertAlign w:val="superscript"/>
              </w:rPr>
              <w:t>[a]</w:t>
            </w:r>
          </w:p>
        </w:tc>
        <w:tc>
          <w:tcPr>
            <w:tcW w:w="1267" w:type="pct"/>
          </w:tcPr>
          <w:p w14:paraId="5B3E9862" w14:textId="54078E98" w:rsidR="00372652" w:rsidRPr="00F61173" w:rsidRDefault="00372652" w:rsidP="00527D48">
            <w:pPr>
              <w:pStyle w:val="TableBody"/>
              <w:spacing w:line="180" w:lineRule="atLeast"/>
              <w:jc w:val="center"/>
              <w:rPr>
                <w:b/>
                <w:bCs/>
              </w:rPr>
            </w:pPr>
            <w:r w:rsidRPr="00F61173">
              <w:rPr>
                <w:b/>
                <w:bCs/>
              </w:rPr>
              <w:t>10c</w:t>
            </w:r>
            <w:r w:rsidRPr="00F61173">
              <w:t>, 94</w:t>
            </w:r>
            <w:r w:rsidRPr="00F61173">
              <w:rPr>
                <w:vertAlign w:val="superscript"/>
              </w:rPr>
              <w:t>[a]</w:t>
            </w:r>
          </w:p>
        </w:tc>
        <w:tc>
          <w:tcPr>
            <w:tcW w:w="922" w:type="pct"/>
          </w:tcPr>
          <w:p w14:paraId="7054E60E" w14:textId="717F0DCE" w:rsidR="00372652" w:rsidRPr="00F61173" w:rsidRDefault="00BE735B" w:rsidP="00527D48">
            <w:pPr>
              <w:pStyle w:val="TableBody"/>
              <w:spacing w:line="180" w:lineRule="atLeast"/>
              <w:jc w:val="center"/>
            </w:pPr>
            <w:r w:rsidRPr="00F61173">
              <w:t>63</w:t>
            </w:r>
            <w:r w:rsidR="00C06C7E" w:rsidRPr="00F61173">
              <w:rPr>
                <w:vertAlign w:val="superscript"/>
              </w:rPr>
              <w:t>[a]</w:t>
            </w:r>
          </w:p>
        </w:tc>
      </w:tr>
      <w:tr w:rsidR="00372652" w:rsidRPr="00F61173" w14:paraId="523C2DD0" w14:textId="040AAA37" w:rsidTr="00BE735B">
        <w:trPr>
          <w:jc w:val="center"/>
        </w:trPr>
        <w:tc>
          <w:tcPr>
            <w:tcW w:w="592" w:type="pct"/>
            <w:vAlign w:val="center"/>
          </w:tcPr>
          <w:p w14:paraId="50854CB4" w14:textId="02531E01" w:rsidR="00372652" w:rsidRPr="00F61173" w:rsidRDefault="00372652" w:rsidP="00372652">
            <w:pPr>
              <w:pStyle w:val="TableBody"/>
              <w:spacing w:line="180" w:lineRule="atLeast"/>
              <w:jc w:val="center"/>
            </w:pPr>
            <w:r w:rsidRPr="00F61173">
              <w:t>5</w:t>
            </w:r>
          </w:p>
        </w:tc>
        <w:tc>
          <w:tcPr>
            <w:tcW w:w="1230" w:type="pct"/>
          </w:tcPr>
          <w:p w14:paraId="41D8E6E4" w14:textId="100CA792" w:rsidR="00372652" w:rsidRPr="00F61173" w:rsidRDefault="00372652" w:rsidP="00D56D7A">
            <w:pPr>
              <w:pStyle w:val="TableBody"/>
              <w:spacing w:line="180" w:lineRule="atLeast"/>
              <w:jc w:val="left"/>
              <w:rPr>
                <w:b/>
                <w:bCs/>
              </w:rPr>
            </w:pPr>
            <w:r w:rsidRPr="00F61173">
              <w:rPr>
                <w:b/>
                <w:bCs/>
              </w:rPr>
              <w:t>11a</w:t>
            </w:r>
            <w:r w:rsidRPr="00F61173">
              <w:t xml:space="preserve">, X = </w:t>
            </w:r>
            <w:r w:rsidRPr="00F61173">
              <w:rPr>
                <w:i/>
                <w:iCs/>
              </w:rPr>
              <w:t>p</w:t>
            </w:r>
            <w:r w:rsidRPr="00F61173">
              <w:t>-Cl</w:t>
            </w:r>
          </w:p>
        </w:tc>
        <w:tc>
          <w:tcPr>
            <w:tcW w:w="989" w:type="pct"/>
          </w:tcPr>
          <w:p w14:paraId="0FF01719" w14:textId="77777777" w:rsidR="00372652" w:rsidRPr="00F61173" w:rsidRDefault="00372652" w:rsidP="00D56D7A">
            <w:pPr>
              <w:pStyle w:val="TableBody"/>
              <w:spacing w:line="180" w:lineRule="atLeast"/>
              <w:jc w:val="center"/>
              <w:rPr>
                <w:b/>
                <w:bCs/>
              </w:rPr>
            </w:pPr>
            <w:r w:rsidRPr="00F61173">
              <w:rPr>
                <w:b/>
                <w:bCs/>
              </w:rPr>
              <w:t>11b</w:t>
            </w:r>
            <w:r w:rsidRPr="00F61173">
              <w:t>,</w:t>
            </w:r>
            <w:r w:rsidRPr="00F61173">
              <w:rPr>
                <w:b/>
                <w:bCs/>
              </w:rPr>
              <w:t xml:space="preserve"> </w:t>
            </w:r>
            <w:r w:rsidRPr="00F61173">
              <w:t>0</w:t>
            </w:r>
          </w:p>
        </w:tc>
        <w:tc>
          <w:tcPr>
            <w:tcW w:w="1267" w:type="pct"/>
          </w:tcPr>
          <w:p w14:paraId="08B2E65D" w14:textId="2E6BB404" w:rsidR="00372652" w:rsidRPr="00F61173" w:rsidRDefault="00372652" w:rsidP="009C6463">
            <w:pPr>
              <w:pStyle w:val="TableBody"/>
              <w:spacing w:line="180" w:lineRule="atLeast"/>
              <w:jc w:val="center"/>
              <w:rPr>
                <w:bCs/>
              </w:rPr>
            </w:pPr>
            <w:r w:rsidRPr="00F61173">
              <w:rPr>
                <w:b/>
                <w:bCs/>
              </w:rPr>
              <w:t>11c</w:t>
            </w:r>
            <w:r w:rsidRPr="00F61173">
              <w:t>, 60</w:t>
            </w:r>
          </w:p>
        </w:tc>
        <w:tc>
          <w:tcPr>
            <w:tcW w:w="922" w:type="pct"/>
          </w:tcPr>
          <w:p w14:paraId="2830AEAA" w14:textId="1C2A4E92" w:rsidR="00372652" w:rsidRPr="00F61173" w:rsidRDefault="00BE735B" w:rsidP="009C6463">
            <w:pPr>
              <w:pStyle w:val="TableBody"/>
              <w:spacing w:line="180" w:lineRule="atLeast"/>
              <w:jc w:val="center"/>
            </w:pPr>
            <w:r w:rsidRPr="00F61173">
              <w:t>120</w:t>
            </w:r>
            <w:r w:rsidRPr="00F61173">
              <w:rPr>
                <w:vertAlign w:val="superscript"/>
              </w:rPr>
              <w:t>[40]</w:t>
            </w:r>
          </w:p>
        </w:tc>
      </w:tr>
      <w:tr w:rsidR="00372652" w:rsidRPr="00F61173" w14:paraId="104FBBAD" w14:textId="6EA96973" w:rsidTr="00BE735B">
        <w:trPr>
          <w:jc w:val="center"/>
        </w:trPr>
        <w:tc>
          <w:tcPr>
            <w:tcW w:w="592" w:type="pct"/>
            <w:vAlign w:val="center"/>
          </w:tcPr>
          <w:p w14:paraId="1ABF5669" w14:textId="49B2CA2E" w:rsidR="00372652" w:rsidRPr="00F61173" w:rsidRDefault="00372652" w:rsidP="00372652">
            <w:pPr>
              <w:pStyle w:val="TableBody"/>
              <w:spacing w:line="180" w:lineRule="atLeast"/>
              <w:jc w:val="center"/>
            </w:pPr>
            <w:r w:rsidRPr="00F61173">
              <w:t>6</w:t>
            </w:r>
          </w:p>
        </w:tc>
        <w:tc>
          <w:tcPr>
            <w:tcW w:w="1230" w:type="pct"/>
          </w:tcPr>
          <w:p w14:paraId="3BD479A9" w14:textId="50A9BCDD" w:rsidR="00372652" w:rsidRPr="00F61173" w:rsidRDefault="00372652" w:rsidP="00D56D7A">
            <w:pPr>
              <w:pStyle w:val="TableBody"/>
              <w:spacing w:line="180" w:lineRule="atLeast"/>
              <w:jc w:val="left"/>
              <w:rPr>
                <w:b/>
                <w:bCs/>
              </w:rPr>
            </w:pPr>
            <w:r w:rsidRPr="00F61173">
              <w:rPr>
                <w:b/>
                <w:bCs/>
              </w:rPr>
              <w:t>15a</w:t>
            </w:r>
            <w:r w:rsidRPr="00F61173">
              <w:t xml:space="preserve">, X = </w:t>
            </w:r>
            <w:r w:rsidRPr="00F61173">
              <w:rPr>
                <w:i/>
                <w:iCs/>
              </w:rPr>
              <w:t>p</w:t>
            </w:r>
            <w:r w:rsidRPr="00F61173">
              <w:t>-Ph</w:t>
            </w:r>
          </w:p>
        </w:tc>
        <w:tc>
          <w:tcPr>
            <w:tcW w:w="989" w:type="pct"/>
          </w:tcPr>
          <w:p w14:paraId="04DB379E" w14:textId="6D3F1560" w:rsidR="00372652" w:rsidRPr="00F61173" w:rsidRDefault="00372652" w:rsidP="00D56D7A">
            <w:pPr>
              <w:pStyle w:val="TableBody"/>
              <w:spacing w:line="180" w:lineRule="atLeast"/>
              <w:jc w:val="center"/>
              <w:rPr>
                <w:b/>
                <w:bCs/>
              </w:rPr>
            </w:pPr>
            <w:r w:rsidRPr="00F61173">
              <w:rPr>
                <w:b/>
                <w:bCs/>
              </w:rPr>
              <w:t>15b</w:t>
            </w:r>
            <w:r w:rsidRPr="00F61173">
              <w:t>,</w:t>
            </w:r>
            <w:r w:rsidRPr="00F61173">
              <w:rPr>
                <w:b/>
                <w:bCs/>
              </w:rPr>
              <w:t xml:space="preserve"> </w:t>
            </w:r>
            <w:r w:rsidRPr="00F61173">
              <w:t>60</w:t>
            </w:r>
          </w:p>
        </w:tc>
        <w:tc>
          <w:tcPr>
            <w:tcW w:w="1267" w:type="pct"/>
          </w:tcPr>
          <w:p w14:paraId="68F168D6" w14:textId="13B13B51" w:rsidR="00372652" w:rsidRPr="00F61173" w:rsidRDefault="00372652" w:rsidP="00D56D7A">
            <w:pPr>
              <w:pStyle w:val="TableBody"/>
              <w:spacing w:line="180" w:lineRule="atLeast"/>
              <w:jc w:val="center"/>
              <w:rPr>
                <w:b/>
              </w:rPr>
            </w:pPr>
            <w:r w:rsidRPr="00F61173">
              <w:rPr>
                <w:b/>
                <w:bCs/>
              </w:rPr>
              <w:t>15c</w:t>
            </w:r>
            <w:r w:rsidRPr="00F61173">
              <w:t>, 20</w:t>
            </w:r>
          </w:p>
        </w:tc>
        <w:tc>
          <w:tcPr>
            <w:tcW w:w="922" w:type="pct"/>
          </w:tcPr>
          <w:p w14:paraId="743F5BBB" w14:textId="5D856581" w:rsidR="00372652" w:rsidRPr="00F61173" w:rsidRDefault="00BE735B" w:rsidP="00D56D7A">
            <w:pPr>
              <w:pStyle w:val="TableBody"/>
              <w:spacing w:line="180" w:lineRule="atLeast"/>
              <w:jc w:val="center"/>
            </w:pPr>
            <w:r w:rsidRPr="00F61173">
              <w:t>100</w:t>
            </w:r>
          </w:p>
        </w:tc>
      </w:tr>
      <w:tr w:rsidR="00372652" w:rsidRPr="00F61173" w14:paraId="7AAEB279" w14:textId="3DAF17FC" w:rsidTr="00BE735B">
        <w:trPr>
          <w:jc w:val="center"/>
        </w:trPr>
        <w:tc>
          <w:tcPr>
            <w:tcW w:w="592" w:type="pct"/>
            <w:vAlign w:val="center"/>
          </w:tcPr>
          <w:p w14:paraId="503112DB" w14:textId="6B031AEE" w:rsidR="00372652" w:rsidRPr="00F61173" w:rsidRDefault="00372652" w:rsidP="00372652">
            <w:pPr>
              <w:pStyle w:val="TableBody"/>
              <w:spacing w:line="180" w:lineRule="atLeast"/>
              <w:jc w:val="center"/>
            </w:pPr>
            <w:r w:rsidRPr="00F61173">
              <w:t>7</w:t>
            </w:r>
          </w:p>
        </w:tc>
        <w:tc>
          <w:tcPr>
            <w:tcW w:w="1230" w:type="pct"/>
          </w:tcPr>
          <w:p w14:paraId="5DDF9ED5" w14:textId="143F01B4" w:rsidR="00372652" w:rsidRPr="00F61173" w:rsidRDefault="00372652" w:rsidP="00D56D7A">
            <w:pPr>
              <w:pStyle w:val="TableBody"/>
              <w:spacing w:line="180" w:lineRule="atLeast"/>
              <w:jc w:val="left"/>
              <w:rPr>
                <w:b/>
                <w:bCs/>
              </w:rPr>
            </w:pPr>
            <w:r w:rsidRPr="00F61173">
              <w:rPr>
                <w:b/>
                <w:bCs/>
              </w:rPr>
              <w:t>19a</w:t>
            </w:r>
            <w:r w:rsidRPr="00F61173">
              <w:t xml:space="preserve">, X = </w:t>
            </w:r>
            <w:r w:rsidRPr="00F61173">
              <w:rPr>
                <w:i/>
                <w:iCs/>
              </w:rPr>
              <w:t>p</w:t>
            </w:r>
            <w:r w:rsidRPr="00F61173">
              <w:t>-Me</w:t>
            </w:r>
          </w:p>
        </w:tc>
        <w:tc>
          <w:tcPr>
            <w:tcW w:w="989" w:type="pct"/>
          </w:tcPr>
          <w:p w14:paraId="03A1BA33" w14:textId="025CD408" w:rsidR="00372652" w:rsidRPr="00F61173" w:rsidRDefault="00372652" w:rsidP="00D56D7A">
            <w:pPr>
              <w:pStyle w:val="TableBody"/>
              <w:spacing w:line="180" w:lineRule="atLeast"/>
              <w:jc w:val="center"/>
              <w:rPr>
                <w:b/>
                <w:bCs/>
              </w:rPr>
            </w:pPr>
            <w:r w:rsidRPr="00F61173">
              <w:rPr>
                <w:b/>
                <w:bCs/>
              </w:rPr>
              <w:t>19b</w:t>
            </w:r>
            <w:r w:rsidRPr="00F61173">
              <w:t>,</w:t>
            </w:r>
            <w:r w:rsidRPr="00F61173">
              <w:rPr>
                <w:b/>
                <w:bCs/>
              </w:rPr>
              <w:t xml:space="preserve"> </w:t>
            </w:r>
            <w:r w:rsidRPr="00F61173">
              <w:t>45</w:t>
            </w:r>
          </w:p>
        </w:tc>
        <w:tc>
          <w:tcPr>
            <w:tcW w:w="1267" w:type="pct"/>
          </w:tcPr>
          <w:p w14:paraId="6E70DBD7" w14:textId="13BA4334" w:rsidR="00372652" w:rsidRPr="00F61173" w:rsidRDefault="00372652" w:rsidP="00D56D7A">
            <w:pPr>
              <w:pStyle w:val="TableBody"/>
              <w:spacing w:line="180" w:lineRule="atLeast"/>
              <w:jc w:val="center"/>
              <w:rPr>
                <w:b/>
              </w:rPr>
            </w:pPr>
            <w:r w:rsidRPr="00F61173">
              <w:rPr>
                <w:b/>
                <w:bCs/>
              </w:rPr>
              <w:t>19c</w:t>
            </w:r>
            <w:r w:rsidRPr="00F61173">
              <w:t>, 25</w:t>
            </w:r>
          </w:p>
        </w:tc>
        <w:tc>
          <w:tcPr>
            <w:tcW w:w="922" w:type="pct"/>
          </w:tcPr>
          <w:p w14:paraId="0137EC8D" w14:textId="02B19A48" w:rsidR="00372652" w:rsidRPr="00F61173" w:rsidRDefault="00BE735B" w:rsidP="00D56D7A">
            <w:pPr>
              <w:pStyle w:val="TableBody"/>
              <w:spacing w:line="180" w:lineRule="atLeast"/>
              <w:jc w:val="center"/>
            </w:pPr>
            <w:r w:rsidRPr="00F61173">
              <w:t>95</w:t>
            </w:r>
          </w:p>
        </w:tc>
      </w:tr>
      <w:tr w:rsidR="00372652" w:rsidRPr="00F61173" w14:paraId="06CE19AA" w14:textId="597A9412" w:rsidTr="00BE735B">
        <w:trPr>
          <w:jc w:val="center"/>
        </w:trPr>
        <w:tc>
          <w:tcPr>
            <w:tcW w:w="592" w:type="pct"/>
            <w:vAlign w:val="center"/>
          </w:tcPr>
          <w:p w14:paraId="697AA338" w14:textId="712D1398" w:rsidR="00372652" w:rsidRPr="00F61173" w:rsidRDefault="00372652" w:rsidP="00372652">
            <w:pPr>
              <w:pStyle w:val="TableBody"/>
              <w:spacing w:line="180" w:lineRule="atLeast"/>
              <w:jc w:val="center"/>
            </w:pPr>
            <w:r w:rsidRPr="00F61173">
              <w:t>8</w:t>
            </w:r>
          </w:p>
        </w:tc>
        <w:tc>
          <w:tcPr>
            <w:tcW w:w="1230" w:type="pct"/>
          </w:tcPr>
          <w:p w14:paraId="02F750EE" w14:textId="4C977545" w:rsidR="00372652" w:rsidRPr="00F61173" w:rsidRDefault="00372652" w:rsidP="00C95C09">
            <w:pPr>
              <w:pStyle w:val="TableBody"/>
              <w:spacing w:line="180" w:lineRule="atLeast"/>
              <w:jc w:val="left"/>
              <w:rPr>
                <w:b/>
                <w:bCs/>
              </w:rPr>
            </w:pPr>
            <w:r w:rsidRPr="00F61173">
              <w:rPr>
                <w:b/>
                <w:bCs/>
              </w:rPr>
              <w:t>20a</w:t>
            </w:r>
            <w:r w:rsidRPr="00F61173">
              <w:t xml:space="preserve">, X = </w:t>
            </w:r>
            <w:r w:rsidRPr="00F61173">
              <w:rPr>
                <w:i/>
                <w:iCs/>
              </w:rPr>
              <w:t>o</w:t>
            </w:r>
            <w:r w:rsidRPr="00F61173">
              <w:t>-Me</w:t>
            </w:r>
          </w:p>
        </w:tc>
        <w:tc>
          <w:tcPr>
            <w:tcW w:w="989" w:type="pct"/>
          </w:tcPr>
          <w:p w14:paraId="64E8732E" w14:textId="289BA57D" w:rsidR="00372652" w:rsidRPr="00F61173" w:rsidRDefault="00372652" w:rsidP="006B79DA">
            <w:pPr>
              <w:pStyle w:val="TableBody"/>
              <w:spacing w:line="180" w:lineRule="atLeast"/>
              <w:jc w:val="center"/>
              <w:rPr>
                <w:b/>
                <w:bCs/>
              </w:rPr>
            </w:pPr>
            <w:r w:rsidRPr="00F61173">
              <w:rPr>
                <w:b/>
                <w:bCs/>
              </w:rPr>
              <w:t>20b</w:t>
            </w:r>
            <w:r w:rsidRPr="00F61173">
              <w:t>, 20</w:t>
            </w:r>
          </w:p>
        </w:tc>
        <w:tc>
          <w:tcPr>
            <w:tcW w:w="1267" w:type="pct"/>
          </w:tcPr>
          <w:p w14:paraId="449798CF" w14:textId="7AD41959" w:rsidR="00372652" w:rsidRPr="00F61173" w:rsidRDefault="00372652" w:rsidP="007E4451">
            <w:pPr>
              <w:pStyle w:val="TableBody"/>
              <w:spacing w:line="180" w:lineRule="atLeast"/>
              <w:jc w:val="center"/>
              <w:rPr>
                <w:b/>
                <w:bCs/>
              </w:rPr>
            </w:pPr>
            <w:r w:rsidRPr="00F61173">
              <w:rPr>
                <w:b/>
                <w:bCs/>
              </w:rPr>
              <w:t>20c</w:t>
            </w:r>
            <w:r w:rsidRPr="00F61173">
              <w:t>, 10</w:t>
            </w:r>
          </w:p>
        </w:tc>
        <w:tc>
          <w:tcPr>
            <w:tcW w:w="922" w:type="pct"/>
          </w:tcPr>
          <w:p w14:paraId="4E8F4EE1" w14:textId="0ECD2925" w:rsidR="00372652" w:rsidRPr="00F61173" w:rsidRDefault="00BE735B" w:rsidP="007E4451">
            <w:pPr>
              <w:pStyle w:val="TableBody"/>
              <w:spacing w:line="180" w:lineRule="atLeast"/>
              <w:jc w:val="center"/>
            </w:pPr>
            <w:r w:rsidRPr="00F61173">
              <w:t>40</w:t>
            </w:r>
          </w:p>
        </w:tc>
      </w:tr>
      <w:tr w:rsidR="00372652" w:rsidRPr="00F61173" w14:paraId="47AD2EBE" w14:textId="6AD1F8F5" w:rsidTr="00BE735B">
        <w:trPr>
          <w:jc w:val="center"/>
        </w:trPr>
        <w:tc>
          <w:tcPr>
            <w:tcW w:w="592" w:type="pct"/>
            <w:vAlign w:val="center"/>
          </w:tcPr>
          <w:p w14:paraId="78EF00C7" w14:textId="6955A73A" w:rsidR="00372652" w:rsidRPr="00F61173" w:rsidRDefault="00372652" w:rsidP="00372652">
            <w:pPr>
              <w:pStyle w:val="TableBody"/>
              <w:spacing w:line="180" w:lineRule="atLeast"/>
              <w:jc w:val="center"/>
            </w:pPr>
            <w:r w:rsidRPr="00F61173">
              <w:t>9</w:t>
            </w:r>
          </w:p>
        </w:tc>
        <w:tc>
          <w:tcPr>
            <w:tcW w:w="1230" w:type="pct"/>
          </w:tcPr>
          <w:p w14:paraId="68BD2253" w14:textId="3C5A8D64" w:rsidR="00372652" w:rsidRPr="00F61173" w:rsidRDefault="00372652" w:rsidP="00D56D7A">
            <w:pPr>
              <w:pStyle w:val="TableBody"/>
              <w:spacing w:line="180" w:lineRule="atLeast"/>
              <w:jc w:val="left"/>
              <w:rPr>
                <w:b/>
                <w:bCs/>
              </w:rPr>
            </w:pPr>
            <w:r w:rsidRPr="00F61173">
              <w:rPr>
                <w:b/>
                <w:bCs/>
              </w:rPr>
              <w:t>20a</w:t>
            </w:r>
            <w:r w:rsidRPr="00F61173">
              <w:t xml:space="preserve">, X = </w:t>
            </w:r>
            <w:r w:rsidRPr="00F61173">
              <w:rPr>
                <w:i/>
                <w:iCs/>
              </w:rPr>
              <w:t>o</w:t>
            </w:r>
            <w:r w:rsidRPr="00F61173">
              <w:t>-Me</w:t>
            </w:r>
          </w:p>
        </w:tc>
        <w:tc>
          <w:tcPr>
            <w:tcW w:w="989" w:type="pct"/>
          </w:tcPr>
          <w:p w14:paraId="0FE111CF" w14:textId="2B96B355" w:rsidR="00372652" w:rsidRPr="00F61173" w:rsidRDefault="00372652" w:rsidP="00C95C09">
            <w:pPr>
              <w:pStyle w:val="TableBody"/>
              <w:spacing w:line="180" w:lineRule="atLeast"/>
              <w:jc w:val="center"/>
              <w:rPr>
                <w:b/>
                <w:bCs/>
                <w:vertAlign w:val="superscript"/>
              </w:rPr>
            </w:pPr>
            <w:r w:rsidRPr="00F61173">
              <w:rPr>
                <w:b/>
                <w:bCs/>
              </w:rPr>
              <w:t>20b</w:t>
            </w:r>
            <w:r w:rsidRPr="00F61173">
              <w:t xml:space="preserve">, </w:t>
            </w:r>
            <w:r w:rsidRPr="00F61173">
              <w:rPr>
                <w:bCs/>
              </w:rPr>
              <w:t>0</w:t>
            </w:r>
            <w:r w:rsidRPr="00F61173">
              <w:rPr>
                <w:bCs/>
                <w:vertAlign w:val="superscript"/>
              </w:rPr>
              <w:t>[a]</w:t>
            </w:r>
          </w:p>
        </w:tc>
        <w:tc>
          <w:tcPr>
            <w:tcW w:w="1267" w:type="pct"/>
          </w:tcPr>
          <w:p w14:paraId="4874E620" w14:textId="42A2157D" w:rsidR="00372652" w:rsidRPr="00F61173" w:rsidRDefault="00372652" w:rsidP="00C95C09">
            <w:pPr>
              <w:pStyle w:val="TableBody"/>
              <w:spacing w:line="180" w:lineRule="atLeast"/>
              <w:jc w:val="center"/>
              <w:rPr>
                <w:bCs/>
              </w:rPr>
            </w:pPr>
            <w:r w:rsidRPr="00F61173">
              <w:rPr>
                <w:b/>
                <w:bCs/>
              </w:rPr>
              <w:t>20c</w:t>
            </w:r>
            <w:r w:rsidRPr="00F61173">
              <w:t xml:space="preserve">, </w:t>
            </w:r>
            <w:r w:rsidRPr="00F61173">
              <w:rPr>
                <w:bCs/>
              </w:rPr>
              <w:t>96</w:t>
            </w:r>
            <w:r w:rsidRPr="00F61173">
              <w:rPr>
                <w:bCs/>
                <w:vertAlign w:val="superscript"/>
              </w:rPr>
              <w:t>[a]</w:t>
            </w:r>
          </w:p>
        </w:tc>
        <w:tc>
          <w:tcPr>
            <w:tcW w:w="922" w:type="pct"/>
          </w:tcPr>
          <w:p w14:paraId="1448CC70" w14:textId="32418C33" w:rsidR="00372652" w:rsidRPr="00F61173" w:rsidRDefault="00BE735B" w:rsidP="00C95C09">
            <w:pPr>
              <w:pStyle w:val="TableBody"/>
              <w:spacing w:line="180" w:lineRule="atLeast"/>
              <w:jc w:val="center"/>
            </w:pPr>
            <w:r w:rsidRPr="00F61173">
              <w:t>64</w:t>
            </w:r>
            <w:r w:rsidR="00C06C7E" w:rsidRPr="00F61173">
              <w:rPr>
                <w:vertAlign w:val="superscript"/>
              </w:rPr>
              <w:t>[a]</w:t>
            </w:r>
          </w:p>
        </w:tc>
      </w:tr>
    </w:tbl>
    <w:p w14:paraId="59E7160C" w14:textId="77777777" w:rsidR="0031562D" w:rsidRPr="00F61173" w:rsidRDefault="0031562D" w:rsidP="0031562D">
      <w:pPr>
        <w:pStyle w:val="P1"/>
      </w:pPr>
    </w:p>
    <w:p w14:paraId="7AADAE92" w14:textId="77777777" w:rsidR="00E441DA" w:rsidRPr="00F61173" w:rsidRDefault="00E441DA" w:rsidP="008436EA">
      <w:pPr>
        <w:spacing w:line="276" w:lineRule="auto"/>
        <w:jc w:val="both"/>
        <w:rPr>
          <w:rFonts w:ascii="Arial" w:hAnsi="Arial" w:cs="Arial"/>
          <w:sz w:val="17"/>
          <w:szCs w:val="17"/>
        </w:rPr>
      </w:pPr>
    </w:p>
    <w:p w14:paraId="4B413C02" w14:textId="0AFADD69" w:rsidR="008436EA" w:rsidRPr="00F61173" w:rsidRDefault="008436EA" w:rsidP="008436EA">
      <w:pPr>
        <w:spacing w:line="276" w:lineRule="auto"/>
        <w:jc w:val="both"/>
        <w:rPr>
          <w:rFonts w:ascii="Arial" w:hAnsi="Arial" w:cs="Arial"/>
          <w:sz w:val="17"/>
          <w:szCs w:val="17"/>
        </w:rPr>
      </w:pPr>
      <w:r w:rsidRPr="00F61173">
        <w:rPr>
          <w:rFonts w:ascii="Arial" w:hAnsi="Arial" w:cs="Arial"/>
          <w:sz w:val="17"/>
          <w:szCs w:val="17"/>
        </w:rPr>
        <w:t>It is interesting to contrast these results with those obtained for GAO-mediated transformation of substituted benzyl alcohols to acid products reported by Birmingham and Turner.</w:t>
      </w:r>
      <w:r w:rsidR="007F58B0" w:rsidRPr="00F61173">
        <w:rPr>
          <w:rFonts w:ascii="Arial" w:hAnsi="Arial" w:cs="Arial"/>
          <w:sz w:val="17"/>
          <w:szCs w:val="17"/>
          <w:vertAlign w:val="superscript"/>
        </w:rPr>
        <w:t>[</w:t>
      </w:r>
      <w:r w:rsidRPr="00F61173">
        <w:rPr>
          <w:rFonts w:ascii="Arial" w:hAnsi="Arial" w:cs="Arial"/>
          <w:sz w:val="17"/>
          <w:szCs w:val="17"/>
          <w:vertAlign w:val="superscript"/>
        </w:rPr>
        <w:t>14</w:t>
      </w:r>
      <w:r w:rsidR="007F58B0" w:rsidRPr="00F61173">
        <w:rPr>
          <w:rFonts w:ascii="Arial" w:hAnsi="Arial" w:cs="Arial"/>
          <w:sz w:val="17"/>
          <w:szCs w:val="17"/>
          <w:vertAlign w:val="superscript"/>
        </w:rPr>
        <w:t>]</w:t>
      </w:r>
      <w:r w:rsidRPr="00F61173">
        <w:rPr>
          <w:rFonts w:ascii="Arial" w:hAnsi="Arial" w:cs="Arial"/>
          <w:sz w:val="17"/>
          <w:szCs w:val="17"/>
        </w:rPr>
        <w:t xml:space="preserve"> In</w:t>
      </w:r>
      <w:r w:rsidR="00C95C09" w:rsidRPr="00F61173">
        <w:rPr>
          <w:rFonts w:ascii="Arial" w:hAnsi="Arial" w:cs="Arial"/>
          <w:sz w:val="17"/>
          <w:szCs w:val="17"/>
        </w:rPr>
        <w:t xml:space="preserve"> tho</w:t>
      </w:r>
      <w:r w:rsidRPr="00F61173">
        <w:rPr>
          <w:rFonts w:ascii="Arial" w:hAnsi="Arial" w:cs="Arial"/>
          <w:sz w:val="17"/>
          <w:szCs w:val="17"/>
        </w:rPr>
        <w:t>s</w:t>
      </w:r>
      <w:r w:rsidR="00C95C09" w:rsidRPr="00F61173">
        <w:rPr>
          <w:rFonts w:ascii="Arial" w:hAnsi="Arial" w:cs="Arial"/>
          <w:sz w:val="17"/>
          <w:szCs w:val="17"/>
        </w:rPr>
        <w:t>e</w:t>
      </w:r>
      <w:r w:rsidRPr="00F61173">
        <w:rPr>
          <w:rFonts w:ascii="Arial" w:hAnsi="Arial" w:cs="Arial"/>
          <w:sz w:val="17"/>
          <w:szCs w:val="17"/>
        </w:rPr>
        <w:t xml:space="preserve"> experiments, it was found that substrates with electron </w:t>
      </w:r>
      <w:r w:rsidRPr="00F61173">
        <w:rPr>
          <w:rFonts w:ascii="Arial" w:hAnsi="Arial" w:cs="Arial"/>
          <w:sz w:val="17"/>
          <w:szCs w:val="17"/>
        </w:rPr>
        <w:lastRenderedPageBreak/>
        <w:t xml:space="preserve">withdrawing groups were favoured overall; indeed </w:t>
      </w:r>
      <w:r w:rsidRPr="00F61173">
        <w:rPr>
          <w:rFonts w:ascii="Arial" w:hAnsi="Arial" w:cs="Arial"/>
          <w:i/>
          <w:sz w:val="17"/>
          <w:szCs w:val="17"/>
        </w:rPr>
        <w:t>p</w:t>
      </w:r>
      <w:r w:rsidR="000A57D4" w:rsidRPr="00F61173">
        <w:rPr>
          <w:rFonts w:ascii="Arial" w:hAnsi="Arial" w:cs="Arial"/>
          <w:i/>
          <w:sz w:val="17"/>
          <w:szCs w:val="17"/>
        </w:rPr>
        <w:t>-</w:t>
      </w:r>
      <w:r w:rsidRPr="00F61173">
        <w:rPr>
          <w:rFonts w:ascii="Arial" w:hAnsi="Arial" w:cs="Arial"/>
          <w:sz w:val="17"/>
          <w:szCs w:val="17"/>
        </w:rPr>
        <w:t xml:space="preserve">nitro benzyl alcohol </w:t>
      </w:r>
      <w:r w:rsidR="000A57D4" w:rsidRPr="00F61173">
        <w:rPr>
          <w:rFonts w:ascii="Arial" w:hAnsi="Arial" w:cs="Arial"/>
          <w:b/>
          <w:sz w:val="17"/>
          <w:szCs w:val="17"/>
        </w:rPr>
        <w:t>17</w:t>
      </w:r>
      <w:r w:rsidRPr="00F61173">
        <w:rPr>
          <w:rFonts w:ascii="Arial" w:hAnsi="Arial" w:cs="Arial"/>
          <w:b/>
          <w:sz w:val="17"/>
          <w:szCs w:val="17"/>
        </w:rPr>
        <w:t>a</w:t>
      </w:r>
      <w:r w:rsidRPr="00F61173">
        <w:rPr>
          <w:rFonts w:ascii="Arial" w:hAnsi="Arial" w:cs="Arial"/>
          <w:sz w:val="17"/>
          <w:szCs w:val="17"/>
        </w:rPr>
        <w:t xml:space="preserve"> was transformed effectively to 100% of the acid product</w:t>
      </w:r>
      <w:r w:rsidR="000A57D4" w:rsidRPr="00F61173">
        <w:rPr>
          <w:rFonts w:ascii="Arial" w:hAnsi="Arial" w:cs="Arial"/>
          <w:sz w:val="17"/>
          <w:szCs w:val="17"/>
        </w:rPr>
        <w:t xml:space="preserve"> </w:t>
      </w:r>
      <w:r w:rsidR="000A57D4" w:rsidRPr="00F61173">
        <w:rPr>
          <w:rFonts w:ascii="Arial" w:hAnsi="Arial" w:cs="Arial"/>
          <w:b/>
          <w:sz w:val="17"/>
          <w:szCs w:val="17"/>
        </w:rPr>
        <w:t>17c</w:t>
      </w:r>
      <w:r w:rsidR="00C95C09" w:rsidRPr="00F61173">
        <w:rPr>
          <w:rFonts w:ascii="Arial" w:hAnsi="Arial" w:cs="Arial"/>
          <w:sz w:val="17"/>
          <w:szCs w:val="17"/>
        </w:rPr>
        <w:t xml:space="preserve"> by GAO.</w:t>
      </w:r>
      <w:r w:rsidR="006B79DA" w:rsidRPr="00F61173">
        <w:rPr>
          <w:rFonts w:ascii="Arial" w:hAnsi="Arial" w:cs="Arial"/>
          <w:sz w:val="17"/>
          <w:szCs w:val="17"/>
          <w:vertAlign w:val="superscript"/>
        </w:rPr>
        <w:t>[14]</w:t>
      </w:r>
      <w:r w:rsidR="00C95C09" w:rsidRPr="00F61173">
        <w:rPr>
          <w:rFonts w:ascii="Arial" w:hAnsi="Arial" w:cs="Arial"/>
          <w:sz w:val="17"/>
          <w:szCs w:val="17"/>
        </w:rPr>
        <w:t xml:space="preserve"> </w:t>
      </w:r>
      <w:r w:rsidR="002C010E" w:rsidRPr="00F61173">
        <w:rPr>
          <w:rFonts w:ascii="Arial" w:hAnsi="Arial" w:cs="Arial"/>
          <w:i/>
          <w:sz w:val="17"/>
          <w:szCs w:val="17"/>
        </w:rPr>
        <w:t>p</w:t>
      </w:r>
      <w:r w:rsidRPr="00F61173">
        <w:rPr>
          <w:rFonts w:ascii="Arial" w:hAnsi="Arial" w:cs="Arial"/>
          <w:i/>
          <w:sz w:val="17"/>
          <w:szCs w:val="17"/>
        </w:rPr>
        <w:t>-</w:t>
      </w:r>
      <w:r w:rsidR="002C010E" w:rsidRPr="00F61173">
        <w:rPr>
          <w:rFonts w:ascii="Arial" w:hAnsi="Arial" w:cs="Arial"/>
          <w:sz w:val="17"/>
          <w:szCs w:val="17"/>
        </w:rPr>
        <w:t>M</w:t>
      </w:r>
      <w:r w:rsidRPr="00F61173">
        <w:rPr>
          <w:rFonts w:ascii="Arial" w:hAnsi="Arial" w:cs="Arial"/>
          <w:sz w:val="17"/>
          <w:szCs w:val="17"/>
        </w:rPr>
        <w:t xml:space="preserve">ethyl </w:t>
      </w:r>
      <w:r w:rsidR="00E710FD" w:rsidRPr="00F61173">
        <w:rPr>
          <w:rFonts w:ascii="Arial" w:hAnsi="Arial" w:cs="Arial"/>
          <w:b/>
          <w:sz w:val="17"/>
          <w:szCs w:val="17"/>
        </w:rPr>
        <w:t>19</w:t>
      </w:r>
      <w:r w:rsidRPr="00F61173">
        <w:rPr>
          <w:rFonts w:ascii="Arial" w:hAnsi="Arial" w:cs="Arial"/>
          <w:b/>
          <w:sz w:val="17"/>
          <w:szCs w:val="17"/>
        </w:rPr>
        <w:t>a</w:t>
      </w:r>
      <w:r w:rsidRPr="00F61173">
        <w:rPr>
          <w:rFonts w:ascii="Arial" w:hAnsi="Arial" w:cs="Arial"/>
          <w:sz w:val="17"/>
          <w:szCs w:val="17"/>
        </w:rPr>
        <w:t xml:space="preserve"> and </w:t>
      </w:r>
      <w:r w:rsidRPr="00F61173">
        <w:rPr>
          <w:rFonts w:ascii="Arial" w:hAnsi="Arial" w:cs="Arial"/>
          <w:i/>
          <w:sz w:val="17"/>
          <w:szCs w:val="17"/>
        </w:rPr>
        <w:t>p</w:t>
      </w:r>
      <w:r w:rsidRPr="00F61173">
        <w:rPr>
          <w:rFonts w:ascii="Arial" w:hAnsi="Arial" w:cs="Arial"/>
          <w:sz w:val="17"/>
          <w:szCs w:val="17"/>
        </w:rPr>
        <w:t xml:space="preserve">-methoxy </w:t>
      </w:r>
      <w:r w:rsidRPr="00F61173">
        <w:rPr>
          <w:rFonts w:ascii="Arial" w:hAnsi="Arial" w:cs="Arial"/>
          <w:b/>
          <w:sz w:val="17"/>
          <w:szCs w:val="17"/>
        </w:rPr>
        <w:t>6a</w:t>
      </w:r>
      <w:r w:rsidRPr="00F61173">
        <w:rPr>
          <w:rFonts w:ascii="Arial" w:hAnsi="Arial" w:cs="Arial"/>
          <w:sz w:val="17"/>
          <w:szCs w:val="17"/>
        </w:rPr>
        <w:t xml:space="preserve"> substrates gave mixtures of aldehyde and acid products</w:t>
      </w:r>
      <w:r w:rsidR="00C95C09" w:rsidRPr="00F61173">
        <w:rPr>
          <w:rFonts w:ascii="Arial" w:hAnsi="Arial" w:cs="Arial"/>
          <w:sz w:val="17"/>
          <w:szCs w:val="17"/>
        </w:rPr>
        <w:t xml:space="preserve"> with the UPO</w:t>
      </w:r>
      <w:r w:rsidRPr="00F61173">
        <w:rPr>
          <w:rFonts w:ascii="Arial" w:hAnsi="Arial" w:cs="Arial"/>
          <w:sz w:val="17"/>
          <w:szCs w:val="17"/>
        </w:rPr>
        <w:t>, where</w:t>
      </w:r>
      <w:r w:rsidR="00C95C09" w:rsidRPr="00F61173">
        <w:rPr>
          <w:rFonts w:ascii="Arial" w:hAnsi="Arial" w:cs="Arial"/>
          <w:sz w:val="17"/>
          <w:szCs w:val="17"/>
        </w:rPr>
        <w:t>as</w:t>
      </w:r>
      <w:r w:rsidRPr="00F61173">
        <w:rPr>
          <w:rFonts w:ascii="Arial" w:hAnsi="Arial" w:cs="Arial"/>
          <w:sz w:val="17"/>
          <w:szCs w:val="17"/>
        </w:rPr>
        <w:t xml:space="preserve"> GAO gave predominantly aldehydes (&gt;90%); </w:t>
      </w:r>
      <w:r w:rsidR="002C010E" w:rsidRPr="00F61173">
        <w:rPr>
          <w:rFonts w:ascii="Arial" w:hAnsi="Arial" w:cs="Arial"/>
          <w:i/>
          <w:sz w:val="17"/>
          <w:szCs w:val="17"/>
        </w:rPr>
        <w:t>p</w:t>
      </w:r>
      <w:r w:rsidRPr="00F61173">
        <w:rPr>
          <w:rFonts w:ascii="Arial" w:hAnsi="Arial" w:cs="Arial"/>
          <w:sz w:val="17"/>
          <w:szCs w:val="17"/>
        </w:rPr>
        <w:t>-</w:t>
      </w:r>
      <w:r w:rsidR="002C010E" w:rsidRPr="00F61173">
        <w:rPr>
          <w:rFonts w:ascii="Arial" w:hAnsi="Arial" w:cs="Arial"/>
          <w:sz w:val="17"/>
          <w:szCs w:val="17"/>
        </w:rPr>
        <w:t>C</w:t>
      </w:r>
      <w:r w:rsidRPr="00F61173">
        <w:rPr>
          <w:rFonts w:ascii="Arial" w:hAnsi="Arial" w:cs="Arial"/>
          <w:sz w:val="17"/>
          <w:szCs w:val="17"/>
        </w:rPr>
        <w:t xml:space="preserve">hlorobenzyl alcohol </w:t>
      </w:r>
      <w:r w:rsidRPr="00F61173">
        <w:rPr>
          <w:rFonts w:ascii="Arial" w:hAnsi="Arial" w:cs="Arial"/>
          <w:b/>
          <w:sz w:val="17"/>
          <w:szCs w:val="17"/>
        </w:rPr>
        <w:t xml:space="preserve">11a </w:t>
      </w:r>
      <w:r w:rsidRPr="00F61173">
        <w:rPr>
          <w:rFonts w:ascii="Arial" w:hAnsi="Arial" w:cs="Arial"/>
          <w:sz w:val="17"/>
          <w:szCs w:val="17"/>
        </w:rPr>
        <w:t xml:space="preserve">gave only the acid product </w:t>
      </w:r>
      <w:r w:rsidRPr="00F61173">
        <w:rPr>
          <w:rFonts w:ascii="Arial" w:hAnsi="Arial" w:cs="Arial"/>
          <w:b/>
          <w:sz w:val="17"/>
          <w:szCs w:val="17"/>
        </w:rPr>
        <w:t>11c</w:t>
      </w:r>
      <w:r w:rsidR="00C95C09" w:rsidRPr="00F61173">
        <w:rPr>
          <w:rFonts w:ascii="Arial" w:hAnsi="Arial" w:cs="Arial"/>
          <w:sz w:val="17"/>
          <w:szCs w:val="17"/>
        </w:rPr>
        <w:t xml:space="preserve"> with the UPO</w:t>
      </w:r>
      <w:r w:rsidRPr="00F61173">
        <w:rPr>
          <w:rFonts w:ascii="Arial" w:hAnsi="Arial" w:cs="Arial"/>
          <w:sz w:val="17"/>
          <w:szCs w:val="17"/>
        </w:rPr>
        <w:t>, whereas with GAO an approximately equal amount of aldehyde</w:t>
      </w:r>
      <w:r w:rsidRPr="00F61173">
        <w:rPr>
          <w:rFonts w:ascii="Arial" w:hAnsi="Arial" w:cs="Arial"/>
          <w:b/>
          <w:sz w:val="17"/>
          <w:szCs w:val="17"/>
        </w:rPr>
        <w:t xml:space="preserve"> 11b</w:t>
      </w:r>
      <w:r w:rsidRPr="00F61173">
        <w:rPr>
          <w:rFonts w:ascii="Arial" w:hAnsi="Arial" w:cs="Arial"/>
          <w:sz w:val="17"/>
          <w:szCs w:val="17"/>
        </w:rPr>
        <w:t xml:space="preserve"> and acid were obtained. Last, </w:t>
      </w:r>
      <w:r w:rsidR="00506D1F" w:rsidRPr="00F61173">
        <w:rPr>
          <w:rFonts w:ascii="Arial" w:hAnsi="Arial" w:cs="Arial"/>
          <w:i/>
          <w:sz w:val="17"/>
          <w:szCs w:val="17"/>
        </w:rPr>
        <w:t>o</w:t>
      </w:r>
      <w:r w:rsidRPr="00F61173">
        <w:rPr>
          <w:rFonts w:ascii="Arial" w:hAnsi="Arial" w:cs="Arial"/>
          <w:sz w:val="17"/>
          <w:szCs w:val="17"/>
        </w:rPr>
        <w:t xml:space="preserve">-bromo </w:t>
      </w:r>
      <w:r w:rsidRPr="00F61173">
        <w:rPr>
          <w:rFonts w:ascii="Arial" w:hAnsi="Arial" w:cs="Arial"/>
          <w:b/>
          <w:sz w:val="17"/>
          <w:szCs w:val="17"/>
        </w:rPr>
        <w:t>10</w:t>
      </w:r>
      <w:r w:rsidR="00E441DA" w:rsidRPr="00F61173">
        <w:rPr>
          <w:rFonts w:ascii="Arial" w:hAnsi="Arial" w:cs="Arial"/>
          <w:b/>
          <w:sz w:val="17"/>
          <w:szCs w:val="17"/>
        </w:rPr>
        <w:t>a</w:t>
      </w:r>
      <w:r w:rsidRPr="00F61173">
        <w:rPr>
          <w:rFonts w:ascii="Arial" w:hAnsi="Arial" w:cs="Arial"/>
          <w:sz w:val="17"/>
          <w:szCs w:val="17"/>
        </w:rPr>
        <w:t xml:space="preserve"> and </w:t>
      </w:r>
      <w:r w:rsidR="00506D1F" w:rsidRPr="00F61173">
        <w:rPr>
          <w:rFonts w:ascii="Arial" w:hAnsi="Arial" w:cs="Arial"/>
          <w:i/>
          <w:sz w:val="17"/>
          <w:szCs w:val="17"/>
        </w:rPr>
        <w:t>o</w:t>
      </w:r>
      <w:r w:rsidR="00137BD3" w:rsidRPr="00F61173">
        <w:rPr>
          <w:rFonts w:ascii="Arial" w:hAnsi="Arial" w:cs="Arial"/>
          <w:sz w:val="17"/>
          <w:szCs w:val="17"/>
        </w:rPr>
        <w:t>-methyl</w:t>
      </w:r>
      <w:r w:rsidRPr="00F61173">
        <w:rPr>
          <w:rFonts w:ascii="Arial" w:hAnsi="Arial" w:cs="Arial"/>
          <w:sz w:val="17"/>
          <w:szCs w:val="17"/>
        </w:rPr>
        <w:t xml:space="preserve"> </w:t>
      </w:r>
      <w:r w:rsidR="00C95C09" w:rsidRPr="00F61173">
        <w:rPr>
          <w:rFonts w:ascii="Arial" w:hAnsi="Arial" w:cs="Arial"/>
          <w:b/>
          <w:sz w:val="17"/>
          <w:szCs w:val="17"/>
        </w:rPr>
        <w:t>20</w:t>
      </w:r>
      <w:r w:rsidRPr="00F61173">
        <w:rPr>
          <w:rFonts w:ascii="Arial" w:hAnsi="Arial" w:cs="Arial"/>
          <w:b/>
          <w:sz w:val="17"/>
          <w:szCs w:val="17"/>
        </w:rPr>
        <w:t>a</w:t>
      </w:r>
      <w:r w:rsidRPr="00F61173">
        <w:rPr>
          <w:rFonts w:ascii="Arial" w:hAnsi="Arial" w:cs="Arial"/>
          <w:sz w:val="17"/>
          <w:szCs w:val="17"/>
        </w:rPr>
        <w:t xml:space="preserve"> substrates gave </w:t>
      </w:r>
      <w:r w:rsidR="00137BD3" w:rsidRPr="00F61173">
        <w:rPr>
          <w:rFonts w:ascii="Arial" w:hAnsi="Arial" w:cs="Arial"/>
          <w:sz w:val="17"/>
          <w:szCs w:val="17"/>
        </w:rPr>
        <w:t>significant amounts of acid products</w:t>
      </w:r>
      <w:r w:rsidRPr="00F61173">
        <w:rPr>
          <w:rFonts w:ascii="Arial" w:hAnsi="Arial" w:cs="Arial"/>
          <w:sz w:val="17"/>
          <w:szCs w:val="17"/>
        </w:rPr>
        <w:t xml:space="preserve"> with the UP</w:t>
      </w:r>
      <w:r w:rsidR="00506D1F" w:rsidRPr="00F61173">
        <w:rPr>
          <w:rFonts w:ascii="Arial" w:hAnsi="Arial" w:cs="Arial"/>
          <w:sz w:val="17"/>
          <w:szCs w:val="17"/>
        </w:rPr>
        <w:t>O, whereas GAO gave only aldehyde</w:t>
      </w:r>
      <w:r w:rsidRPr="00F61173">
        <w:rPr>
          <w:rFonts w:ascii="Arial" w:hAnsi="Arial" w:cs="Arial"/>
          <w:sz w:val="17"/>
          <w:szCs w:val="17"/>
        </w:rPr>
        <w:t xml:space="preserve"> products. This comparison reveals a useful complementarity between these methods for the selective generation of oxidised products.</w:t>
      </w:r>
    </w:p>
    <w:p w14:paraId="373F1D31" w14:textId="77777777" w:rsidR="007F7283" w:rsidRPr="00F61173" w:rsidRDefault="007F7283" w:rsidP="009F601A">
      <w:pPr>
        <w:pStyle w:val="P1"/>
        <w:rPr>
          <w:b/>
          <w:bCs/>
          <w:i/>
          <w:iCs/>
        </w:rPr>
      </w:pPr>
    </w:p>
    <w:p w14:paraId="23190A5E" w14:textId="4D9289D6" w:rsidR="007A3AD9" w:rsidRPr="00F61173" w:rsidRDefault="00DC46D6" w:rsidP="009F601A">
      <w:pPr>
        <w:pStyle w:val="P1"/>
        <w:rPr>
          <w:b/>
          <w:bCs/>
          <w:i/>
          <w:iCs/>
        </w:rPr>
      </w:pPr>
      <w:r w:rsidRPr="00F61173">
        <w:rPr>
          <w:b/>
          <w:bCs/>
          <w:i/>
          <w:iCs/>
        </w:rPr>
        <w:t>Benzylic</w:t>
      </w:r>
      <w:r w:rsidR="007E4451" w:rsidRPr="00F61173">
        <w:rPr>
          <w:b/>
          <w:bCs/>
          <w:i/>
          <w:iCs/>
        </w:rPr>
        <w:t xml:space="preserve"> O</w:t>
      </w:r>
      <w:r w:rsidR="007A3AD9" w:rsidRPr="00F61173">
        <w:rPr>
          <w:b/>
          <w:bCs/>
          <w:i/>
          <w:iCs/>
        </w:rPr>
        <w:t>xidation of</w:t>
      </w:r>
      <w:r w:rsidR="007E4451" w:rsidRPr="00F61173">
        <w:rPr>
          <w:b/>
          <w:bCs/>
          <w:i/>
          <w:iCs/>
        </w:rPr>
        <w:t xml:space="preserve"> E</w:t>
      </w:r>
      <w:r w:rsidR="007A3AD9" w:rsidRPr="00F61173">
        <w:rPr>
          <w:b/>
          <w:bCs/>
          <w:i/>
          <w:iCs/>
        </w:rPr>
        <w:t xml:space="preserve">thyl </w:t>
      </w:r>
      <w:r w:rsidR="007E4451" w:rsidRPr="00F61173">
        <w:rPr>
          <w:b/>
          <w:bCs/>
          <w:i/>
          <w:iCs/>
        </w:rPr>
        <w:t>B</w:t>
      </w:r>
      <w:r w:rsidR="007A3AD9" w:rsidRPr="00F61173">
        <w:rPr>
          <w:b/>
          <w:bCs/>
          <w:i/>
          <w:iCs/>
        </w:rPr>
        <w:t>enzenes</w:t>
      </w:r>
    </w:p>
    <w:p w14:paraId="1E9CE5A9" w14:textId="30845F53" w:rsidR="009F601A" w:rsidRPr="00F61173" w:rsidRDefault="007A3AD9" w:rsidP="009F601A">
      <w:pPr>
        <w:pStyle w:val="P1"/>
      </w:pPr>
      <w:r w:rsidRPr="00F61173">
        <w:t xml:space="preserve">Next, </w:t>
      </w:r>
      <w:r w:rsidR="00D56D7A" w:rsidRPr="00F61173">
        <w:t xml:space="preserve">our </w:t>
      </w:r>
      <w:r w:rsidRPr="00F61173">
        <w:t xml:space="preserve">attention turned to </w:t>
      </w:r>
      <w:r w:rsidR="00D56D7A" w:rsidRPr="00F61173">
        <w:t>the transformation of</w:t>
      </w:r>
      <w:r w:rsidRPr="00F61173">
        <w:t xml:space="preserve"> ethylbenzene substrates.  </w:t>
      </w:r>
      <w:r w:rsidR="009F601A" w:rsidRPr="00F61173">
        <w:t xml:space="preserve">The oxidation of ethylbenzene </w:t>
      </w:r>
      <w:r w:rsidR="009F601A" w:rsidRPr="00F61173">
        <w:rPr>
          <w:b/>
        </w:rPr>
        <w:t>1</w:t>
      </w:r>
      <w:r w:rsidR="009F601A" w:rsidRPr="00F61173">
        <w:t xml:space="preserve"> by</w:t>
      </w:r>
      <w:r w:rsidR="004F793D" w:rsidRPr="00F61173">
        <w:t xml:space="preserve"> the</w:t>
      </w:r>
      <w:r w:rsidR="009F601A" w:rsidRPr="00F61173">
        <w:t xml:space="preserve"> </w:t>
      </w:r>
      <w:proofErr w:type="spellStart"/>
      <w:r w:rsidR="009F601A" w:rsidRPr="00F61173">
        <w:rPr>
          <w:i/>
        </w:rPr>
        <w:t>Aae</w:t>
      </w:r>
      <w:r w:rsidR="009F601A" w:rsidRPr="00F61173">
        <w:t>UPO</w:t>
      </w:r>
      <w:proofErr w:type="spellEnd"/>
      <w:r w:rsidR="009F601A" w:rsidRPr="00F61173">
        <w:t xml:space="preserve">, </w:t>
      </w:r>
      <w:proofErr w:type="spellStart"/>
      <w:r w:rsidR="009F601A" w:rsidRPr="00F61173">
        <w:t>PaDa</w:t>
      </w:r>
      <w:proofErr w:type="spellEnd"/>
      <w:r w:rsidR="009F601A" w:rsidRPr="00F61173">
        <w:t>-I va</w:t>
      </w:r>
      <w:r w:rsidR="00887FD1" w:rsidRPr="00F61173">
        <w:t>riant and other UPOs is a well-</w:t>
      </w:r>
      <w:r w:rsidR="009F601A" w:rsidRPr="00F61173">
        <w:t xml:space="preserve">established model reaction that </w:t>
      </w:r>
      <w:r w:rsidR="00E97ECB" w:rsidRPr="00F61173">
        <w:t xml:space="preserve">is commonly used to </w:t>
      </w:r>
      <w:r w:rsidR="009F601A" w:rsidRPr="00F61173">
        <w:t>report on the activity and enantioselectivity of UPOs.</w:t>
      </w:r>
      <w:r w:rsidR="009F601A" w:rsidRPr="00F61173">
        <w:rPr>
          <w:vertAlign w:val="superscript"/>
        </w:rPr>
        <w:t>[26]</w:t>
      </w:r>
      <w:r w:rsidR="009F601A" w:rsidRPr="00F61173">
        <w:t xml:space="preserve"> We have recently published a short survey of the activity of </w:t>
      </w:r>
      <w:proofErr w:type="spellStart"/>
      <w:r w:rsidR="009F601A" w:rsidRPr="00F61173">
        <w:t>r</w:t>
      </w:r>
      <w:r w:rsidR="009F601A" w:rsidRPr="00F61173">
        <w:rPr>
          <w:i/>
        </w:rPr>
        <w:t>Aae</w:t>
      </w:r>
      <w:r w:rsidR="009F601A" w:rsidRPr="00F61173">
        <w:t>UPO</w:t>
      </w:r>
      <w:proofErr w:type="spellEnd"/>
      <w:r w:rsidR="009F601A" w:rsidRPr="00F61173">
        <w:t>-</w:t>
      </w:r>
      <w:proofErr w:type="spellStart"/>
      <w:r w:rsidR="009F601A" w:rsidRPr="00F61173">
        <w:t>PaDa</w:t>
      </w:r>
      <w:proofErr w:type="spellEnd"/>
      <w:r w:rsidR="009F601A" w:rsidRPr="00F61173">
        <w:t>-I</w:t>
      </w:r>
      <w:r w:rsidR="00F357C0" w:rsidRPr="00F61173">
        <w:t>-H</w:t>
      </w:r>
      <w:r w:rsidR="009F601A" w:rsidRPr="00F61173">
        <w:t xml:space="preserve"> towards substituted ethyl benzenes,</w:t>
      </w:r>
      <w:r w:rsidR="009F601A" w:rsidRPr="00F61173">
        <w:rPr>
          <w:vertAlign w:val="superscript"/>
        </w:rPr>
        <w:t>[4</w:t>
      </w:r>
      <w:r w:rsidR="007C5C0C" w:rsidRPr="00F61173">
        <w:rPr>
          <w:vertAlign w:val="superscript"/>
        </w:rPr>
        <w:t>4</w:t>
      </w:r>
      <w:r w:rsidR="009F601A" w:rsidRPr="00F61173">
        <w:rPr>
          <w:vertAlign w:val="superscript"/>
        </w:rPr>
        <w:t>]</w:t>
      </w:r>
      <w:r w:rsidR="009F601A" w:rsidRPr="00F61173">
        <w:t xml:space="preserve"> and shown that enantioselectivity of hydroxylation towards the production of (</w:t>
      </w:r>
      <w:r w:rsidR="009F601A" w:rsidRPr="00F61173">
        <w:rPr>
          <w:i/>
        </w:rPr>
        <w:t>R</w:t>
      </w:r>
      <w:r w:rsidR="009F601A" w:rsidRPr="00F61173">
        <w:t xml:space="preserve">)-configured secondary alcohol products such as </w:t>
      </w:r>
      <w:r w:rsidR="009F601A" w:rsidRPr="00F61173">
        <w:rPr>
          <w:b/>
        </w:rPr>
        <w:t>1a</w:t>
      </w:r>
      <w:r w:rsidR="009F601A" w:rsidRPr="00F61173">
        <w:t xml:space="preserve"> is conserved across </w:t>
      </w:r>
      <w:r w:rsidR="009F601A" w:rsidRPr="00F61173">
        <w:rPr>
          <w:i/>
        </w:rPr>
        <w:t>ortho-</w:t>
      </w:r>
      <w:r w:rsidR="009F601A" w:rsidRPr="00F61173">
        <w:t xml:space="preserve">, </w:t>
      </w:r>
      <w:r w:rsidR="009F601A" w:rsidRPr="00F61173">
        <w:rPr>
          <w:i/>
        </w:rPr>
        <w:t>meta</w:t>
      </w:r>
      <w:r w:rsidR="009F601A" w:rsidRPr="00F61173">
        <w:t xml:space="preserve">- and </w:t>
      </w:r>
      <w:r w:rsidR="009F601A" w:rsidRPr="00F61173">
        <w:rPr>
          <w:i/>
        </w:rPr>
        <w:t>para</w:t>
      </w:r>
      <w:r w:rsidR="009F601A" w:rsidRPr="00F61173">
        <w:t>-methyl ethyl benzenes as well as</w:t>
      </w:r>
      <w:r w:rsidR="00E441DA" w:rsidRPr="00F61173">
        <w:t xml:space="preserve"> </w:t>
      </w:r>
      <w:r w:rsidR="008A4CA8" w:rsidRPr="00F61173">
        <w:rPr>
          <w:i/>
        </w:rPr>
        <w:t>p</w:t>
      </w:r>
      <w:r w:rsidR="00E441DA" w:rsidRPr="00F61173">
        <w:t>-</w:t>
      </w:r>
      <w:proofErr w:type="spellStart"/>
      <w:r w:rsidR="00E441DA" w:rsidRPr="00F61173">
        <w:t>methoxy</w:t>
      </w:r>
      <w:proofErr w:type="spellEnd"/>
      <w:r w:rsidR="00E441DA" w:rsidRPr="00F61173">
        <w:t xml:space="preserve"> </w:t>
      </w:r>
      <w:r w:rsidR="00E441DA" w:rsidRPr="00F61173">
        <w:rPr>
          <w:b/>
        </w:rPr>
        <w:t>21</w:t>
      </w:r>
      <w:r w:rsidR="00E441DA" w:rsidRPr="00F61173">
        <w:t>,</w:t>
      </w:r>
      <w:r w:rsidR="00E441DA" w:rsidRPr="00F61173">
        <w:rPr>
          <w:i/>
        </w:rPr>
        <w:t xml:space="preserve"> p</w:t>
      </w:r>
      <w:r w:rsidR="00E441DA" w:rsidRPr="00F61173">
        <w:t>-</w:t>
      </w:r>
      <w:proofErr w:type="spellStart"/>
      <w:r w:rsidR="00E441DA" w:rsidRPr="00F61173">
        <w:t>chloro</w:t>
      </w:r>
      <w:proofErr w:type="spellEnd"/>
      <w:r w:rsidR="00E441DA" w:rsidRPr="00F61173">
        <w:t xml:space="preserve">- </w:t>
      </w:r>
      <w:r w:rsidR="00E441DA" w:rsidRPr="00F61173">
        <w:rPr>
          <w:b/>
        </w:rPr>
        <w:t xml:space="preserve">22 </w:t>
      </w:r>
      <w:r w:rsidR="00E441DA" w:rsidRPr="00F61173">
        <w:t>and</w:t>
      </w:r>
      <w:r w:rsidR="009F601A" w:rsidRPr="00F61173">
        <w:t xml:space="preserve"> </w:t>
      </w:r>
      <w:r w:rsidR="008A4CA8" w:rsidRPr="00F61173">
        <w:rPr>
          <w:i/>
        </w:rPr>
        <w:t>p</w:t>
      </w:r>
      <w:r w:rsidR="009F601A" w:rsidRPr="00F61173">
        <w:t>-</w:t>
      </w:r>
      <w:proofErr w:type="spellStart"/>
      <w:r w:rsidR="009F601A" w:rsidRPr="00F61173">
        <w:t>fluoro</w:t>
      </w:r>
      <w:proofErr w:type="spellEnd"/>
      <w:r w:rsidR="009F601A" w:rsidRPr="00F61173">
        <w:t xml:space="preserve">- </w:t>
      </w:r>
      <w:r w:rsidR="009F601A" w:rsidRPr="00F61173">
        <w:rPr>
          <w:b/>
        </w:rPr>
        <w:t>2</w:t>
      </w:r>
      <w:r w:rsidR="00E441DA" w:rsidRPr="00F61173">
        <w:rPr>
          <w:b/>
        </w:rPr>
        <w:t>3</w:t>
      </w:r>
      <w:r w:rsidR="00E441DA" w:rsidRPr="00F61173">
        <w:t xml:space="preserve"> </w:t>
      </w:r>
      <w:r w:rsidR="009F601A" w:rsidRPr="00F61173">
        <w:t>derivatives</w:t>
      </w:r>
      <w:r w:rsidR="00FF3539" w:rsidRPr="00F61173">
        <w:t xml:space="preserve">. </w:t>
      </w:r>
      <w:r w:rsidR="009F601A" w:rsidRPr="00F61173">
        <w:t xml:space="preserve">In some cases, however, it is clear that overoxidation to acetophenone derivatives also </w:t>
      </w:r>
      <w:r w:rsidR="00E97ECB" w:rsidRPr="00F61173">
        <w:t>takes place</w:t>
      </w:r>
      <w:r w:rsidR="009F601A" w:rsidRPr="00F61173">
        <w:t>.</w:t>
      </w:r>
      <w:r w:rsidR="00D157B0" w:rsidRPr="00F61173">
        <w:t xml:space="preserve"> Mixed oxidation level products were also observed in a related study on terpene oxygenation.</w:t>
      </w:r>
      <w:r w:rsidR="00D157B0" w:rsidRPr="00F61173">
        <w:rPr>
          <w:vertAlign w:val="superscript"/>
        </w:rPr>
        <w:t>[4</w:t>
      </w:r>
      <w:r w:rsidR="007C5C0C" w:rsidRPr="00F61173">
        <w:rPr>
          <w:vertAlign w:val="superscript"/>
        </w:rPr>
        <w:t>5</w:t>
      </w:r>
      <w:r w:rsidR="00D157B0" w:rsidRPr="00F61173">
        <w:rPr>
          <w:vertAlign w:val="superscript"/>
        </w:rPr>
        <w:t>]</w:t>
      </w:r>
      <w:r w:rsidR="009F601A" w:rsidRPr="00F61173">
        <w:rPr>
          <w:vertAlign w:val="superscript"/>
        </w:rPr>
        <w:t xml:space="preserve"> </w:t>
      </w:r>
      <w:r w:rsidR="009F601A" w:rsidRPr="00F61173">
        <w:t xml:space="preserve">Although over-oxidation constitutes a problem with respect to the recovery of enantioenriched alcohols, </w:t>
      </w:r>
      <w:r w:rsidR="00D919AC" w:rsidRPr="00F61173">
        <w:t>it</w:t>
      </w:r>
      <w:r w:rsidR="009F601A" w:rsidRPr="00F61173">
        <w:t xml:space="preserve"> can also be harnessed productively for enzymatic cascade reactions, </w:t>
      </w:r>
      <w:r w:rsidR="00E441DA" w:rsidRPr="00F61173">
        <w:t xml:space="preserve">as </w:t>
      </w:r>
      <w:r w:rsidR="00E97ECB" w:rsidRPr="00F61173">
        <w:t>discussed</w:t>
      </w:r>
      <w:r w:rsidR="00E441DA" w:rsidRPr="00F61173">
        <w:t xml:space="preserve"> previously. </w:t>
      </w:r>
      <w:r w:rsidR="009F601A" w:rsidRPr="00F61173">
        <w:t>We therefore decided to examine an analogous set of ethylbenzene substrates to explore the possibilities of controlling product distribution with these reactions.</w:t>
      </w:r>
      <w:r w:rsidR="004F793D" w:rsidRPr="00F61173">
        <w:t xml:space="preserve"> In these cases, analytical scale transformations were</w:t>
      </w:r>
      <w:r w:rsidR="008A4CA8" w:rsidRPr="00F61173">
        <w:t xml:space="preserve"> first</w:t>
      </w:r>
      <w:r w:rsidR="004F793D" w:rsidRPr="00F61173">
        <w:t xml:space="preserve"> conducted on a 150 </w:t>
      </w:r>
      <w:r w:rsidR="004F793D" w:rsidRPr="00F61173">
        <w:rPr>
          <w:rFonts w:ascii="Symbol" w:hAnsi="Symbol"/>
        </w:rPr>
        <w:t></w:t>
      </w:r>
      <w:r w:rsidR="004F793D" w:rsidRPr="00F61173">
        <w:t>L scale</w:t>
      </w:r>
      <w:r w:rsidR="00FA177C" w:rsidRPr="00F61173">
        <w:t xml:space="preserve"> and analyzed by GC</w:t>
      </w:r>
      <w:r w:rsidR="00AF75D9" w:rsidRPr="00F61173">
        <w:t xml:space="preserve"> (</w:t>
      </w:r>
      <w:r w:rsidR="00AF75D9" w:rsidRPr="00F61173">
        <w:rPr>
          <w:b/>
          <w:bCs/>
        </w:rPr>
        <w:t>Table 3</w:t>
      </w:r>
      <w:r w:rsidR="00D157B0" w:rsidRPr="00F61173">
        <w:rPr>
          <w:bCs/>
        </w:rPr>
        <w:t xml:space="preserve"> and SI </w:t>
      </w:r>
      <w:r w:rsidR="00D157B0" w:rsidRPr="00F61173">
        <w:rPr>
          <w:b/>
          <w:bCs/>
        </w:rPr>
        <w:t>Figure S1</w:t>
      </w:r>
      <w:r w:rsidR="00AF75D9" w:rsidRPr="00F61173">
        <w:t xml:space="preserve">). </w:t>
      </w:r>
    </w:p>
    <w:p w14:paraId="106B3065" w14:textId="135D4C22" w:rsidR="005E10F9" w:rsidRPr="00F61173" w:rsidRDefault="005E10F9" w:rsidP="00D30972">
      <w:pPr>
        <w:pStyle w:val="TableCaption"/>
        <w:pBdr>
          <w:left w:val="single" w:sz="4" w:space="1" w:color="DDDDDD"/>
        </w:pBdr>
        <w:spacing w:before="360"/>
      </w:pPr>
      <w:r w:rsidRPr="00F61173">
        <w:rPr>
          <w:b/>
        </w:rPr>
        <w:t xml:space="preserve">Table 3. </w:t>
      </w:r>
      <w:r w:rsidRPr="00F61173">
        <w:rPr>
          <w:bCs/>
        </w:rPr>
        <w:t xml:space="preserve">Product distribution in </w:t>
      </w:r>
      <w:r w:rsidR="009C6463" w:rsidRPr="00F61173">
        <w:rPr>
          <w:bCs/>
        </w:rPr>
        <w:t xml:space="preserve">analytical-scale </w:t>
      </w:r>
      <w:r w:rsidRPr="00F61173">
        <w:rPr>
          <w:bCs/>
        </w:rPr>
        <w:t xml:space="preserve">oxidation of ethyl benzenes by </w:t>
      </w:r>
      <w:proofErr w:type="spellStart"/>
      <w:r w:rsidRPr="00F61173">
        <w:rPr>
          <w:bCs/>
        </w:rPr>
        <w:t>r</w:t>
      </w:r>
      <w:r w:rsidRPr="00F61173">
        <w:rPr>
          <w:bCs/>
          <w:i/>
        </w:rPr>
        <w:t>A</w:t>
      </w:r>
      <w:r w:rsidR="009C6463" w:rsidRPr="00F61173">
        <w:rPr>
          <w:bCs/>
        </w:rPr>
        <w:t>aeUPO</w:t>
      </w:r>
      <w:proofErr w:type="spellEnd"/>
      <w:r w:rsidR="009C6463" w:rsidRPr="00F61173">
        <w:rPr>
          <w:bCs/>
        </w:rPr>
        <w:t>-</w:t>
      </w:r>
      <w:proofErr w:type="spellStart"/>
      <w:r w:rsidR="009C6463" w:rsidRPr="00F61173">
        <w:rPr>
          <w:bCs/>
        </w:rPr>
        <w:t>PaDa</w:t>
      </w:r>
      <w:proofErr w:type="spellEnd"/>
      <w:r w:rsidR="009C6463" w:rsidRPr="00F61173">
        <w:rPr>
          <w:bCs/>
        </w:rPr>
        <w:t xml:space="preserve">-I-H </w:t>
      </w:r>
      <w:r w:rsidR="000E537E" w:rsidRPr="00F61173">
        <w:rPr>
          <w:bCs/>
        </w:rPr>
        <w:t>using 1 equivalent of H</w:t>
      </w:r>
      <w:r w:rsidR="000E537E" w:rsidRPr="00F61173">
        <w:rPr>
          <w:bCs/>
          <w:vertAlign w:val="subscript"/>
        </w:rPr>
        <w:t>2</w:t>
      </w:r>
      <w:r w:rsidR="000E537E" w:rsidRPr="00F61173">
        <w:rPr>
          <w:bCs/>
        </w:rPr>
        <w:t>O</w:t>
      </w:r>
      <w:r w:rsidR="000E537E" w:rsidRPr="00F61173">
        <w:rPr>
          <w:bCs/>
          <w:vertAlign w:val="subscript"/>
        </w:rPr>
        <w:t xml:space="preserve">2 </w:t>
      </w:r>
      <w:r w:rsidR="009C6463" w:rsidRPr="00F61173">
        <w:rPr>
          <w:bCs/>
        </w:rPr>
        <w:t xml:space="preserve">(see </w:t>
      </w:r>
      <w:r w:rsidR="009C6463" w:rsidRPr="00F61173">
        <w:rPr>
          <w:b/>
          <w:bCs/>
        </w:rPr>
        <w:t>Experimental Section</w:t>
      </w:r>
      <w:r w:rsidR="009C6463" w:rsidRPr="00F61173">
        <w:rPr>
          <w:bCs/>
        </w:rPr>
        <w:t xml:space="preserve">). </w:t>
      </w:r>
      <w:r w:rsidR="009C6463" w:rsidRPr="00F61173">
        <w:t>Figures are reported for t = 60 min with product distribution analysed by GC-FID, rounded to the nearest 5% (see SI, Figure S1).</w:t>
      </w:r>
      <w:r w:rsidR="000E537E" w:rsidRPr="00F61173">
        <w:t xml:space="preserve"> </w:t>
      </w:r>
      <w:r w:rsidR="000E537E" w:rsidRPr="00F61173">
        <w:rPr>
          <w:vertAlign w:val="superscript"/>
        </w:rPr>
        <w:t xml:space="preserve">[a] </w:t>
      </w:r>
      <w:r w:rsidR="000E537E" w:rsidRPr="00F61173">
        <w:t>Calculated based on [(%</w:t>
      </w:r>
      <w:r w:rsidR="000E537E" w:rsidRPr="00F61173">
        <w:rPr>
          <w:b/>
          <w:bCs/>
        </w:rPr>
        <w:t>a</w:t>
      </w:r>
      <w:r w:rsidR="000E537E" w:rsidRPr="00F61173">
        <w:t>) + 2(%</w:t>
      </w:r>
      <w:r w:rsidR="000E537E" w:rsidRPr="00F61173">
        <w:rPr>
          <w:b/>
          <w:bCs/>
        </w:rPr>
        <w:t>b</w:t>
      </w:r>
      <w:r w:rsidR="000E537E" w:rsidRPr="00F61173">
        <w:t>)]/equivalents of H</w:t>
      </w:r>
      <w:r w:rsidR="000E537E" w:rsidRPr="00F61173">
        <w:rPr>
          <w:vertAlign w:val="subscript"/>
        </w:rPr>
        <w:t>2</w:t>
      </w:r>
      <w:r w:rsidR="000E537E" w:rsidRPr="00F61173">
        <w:t>O</w:t>
      </w:r>
      <w:r w:rsidR="000E537E" w:rsidRPr="00F61173">
        <w:rPr>
          <w:vertAlign w:val="subscript"/>
        </w:rPr>
        <w:t>2</w:t>
      </w:r>
      <w:r w:rsidR="000E537E" w:rsidRPr="00F61173">
        <w:t>.</w:t>
      </w:r>
    </w:p>
    <w:tbl>
      <w:tblPr>
        <w:tblStyle w:val="TableGrid"/>
        <w:tblW w:w="4810" w:type="pct"/>
        <w:tblLook w:val="01E0" w:firstRow="1" w:lastRow="1" w:firstColumn="1" w:lastColumn="1" w:noHBand="0" w:noVBand="0"/>
      </w:tblPr>
      <w:tblGrid>
        <w:gridCol w:w="609"/>
        <w:gridCol w:w="1144"/>
        <w:gridCol w:w="1035"/>
        <w:gridCol w:w="1043"/>
        <w:gridCol w:w="849"/>
      </w:tblGrid>
      <w:tr w:rsidR="000E537E" w:rsidRPr="00F61173" w14:paraId="0624E21A" w14:textId="327779A9" w:rsidTr="000E537E">
        <w:tc>
          <w:tcPr>
            <w:tcW w:w="653" w:type="pct"/>
          </w:tcPr>
          <w:p w14:paraId="213FACA3" w14:textId="77777777" w:rsidR="000E537E" w:rsidRPr="00F61173" w:rsidRDefault="000E537E" w:rsidP="0084341E">
            <w:pPr>
              <w:pStyle w:val="TableBody"/>
              <w:spacing w:line="240" w:lineRule="auto"/>
              <w:jc w:val="center"/>
            </w:pPr>
          </w:p>
          <w:p w14:paraId="37534463" w14:textId="77777777" w:rsidR="000E537E" w:rsidRPr="00F61173" w:rsidRDefault="000E537E" w:rsidP="0084341E">
            <w:pPr>
              <w:pStyle w:val="TableBody"/>
              <w:spacing w:line="240" w:lineRule="auto"/>
              <w:jc w:val="center"/>
            </w:pPr>
          </w:p>
          <w:p w14:paraId="4952DE5D" w14:textId="233B5C5E" w:rsidR="000E537E" w:rsidRPr="00F61173" w:rsidRDefault="000E537E" w:rsidP="0084341E">
            <w:pPr>
              <w:pStyle w:val="TableBody"/>
              <w:spacing w:line="240" w:lineRule="auto"/>
              <w:jc w:val="center"/>
            </w:pPr>
            <w:r w:rsidRPr="00F61173">
              <w:t>Entry</w:t>
            </w:r>
          </w:p>
        </w:tc>
        <w:tc>
          <w:tcPr>
            <w:tcW w:w="1224" w:type="pct"/>
          </w:tcPr>
          <w:p w14:paraId="7B2C4A23" w14:textId="0A4D0F5B" w:rsidR="000E537E" w:rsidRPr="00F61173" w:rsidRDefault="00A14844" w:rsidP="00D56D7A">
            <w:pPr>
              <w:pStyle w:val="TableBody"/>
              <w:spacing w:line="240" w:lineRule="auto"/>
              <w:jc w:val="center"/>
            </w:pPr>
            <w:r w:rsidRPr="00F61173">
              <w:rPr>
                <w:noProof/>
              </w:rPr>
              <w:object w:dxaOrig="1260" w:dyaOrig="662" w14:anchorId="69679DBC">
                <v:shape id="_x0000_i1034" type="#_x0000_t75" alt="" style="width:41.25pt;height:21.75pt;mso-width-percent:0;mso-height-percent:0;mso-width-percent:0;mso-height-percent:0" o:ole="">
                  <v:imagedata r:id="rId34" o:title=""/>
                </v:shape>
                <o:OLEObject Type="Embed" ProgID="ChemDraw.Document.6.0" ShapeID="_x0000_i1034" DrawAspect="Content" ObjectID="_1778050112" r:id="rId35"/>
              </w:object>
            </w:r>
          </w:p>
          <w:p w14:paraId="6D250A70" w14:textId="6C8F56A1" w:rsidR="000E537E" w:rsidRPr="00F61173" w:rsidRDefault="000E537E" w:rsidP="00D56D7A">
            <w:pPr>
              <w:pStyle w:val="TableBody"/>
              <w:spacing w:line="240" w:lineRule="auto"/>
              <w:jc w:val="center"/>
              <w:rPr>
                <w:b/>
              </w:rPr>
            </w:pPr>
            <w:r w:rsidRPr="00F61173">
              <w:t>Ethyl benzene</w:t>
            </w:r>
          </w:p>
        </w:tc>
        <w:tc>
          <w:tcPr>
            <w:tcW w:w="1107" w:type="pct"/>
          </w:tcPr>
          <w:p w14:paraId="73D912F2" w14:textId="61FCE015" w:rsidR="000E537E" w:rsidRPr="00F61173" w:rsidRDefault="00A14844" w:rsidP="00D56D7A">
            <w:pPr>
              <w:pStyle w:val="TableBody"/>
              <w:spacing w:line="240" w:lineRule="auto"/>
              <w:jc w:val="center"/>
            </w:pPr>
            <w:r w:rsidRPr="00F61173">
              <w:rPr>
                <w:noProof/>
              </w:rPr>
              <w:object w:dxaOrig="1257" w:dyaOrig="1036" w14:anchorId="471B156E">
                <v:shape id="_x0000_i1035" type="#_x0000_t75" alt="" style="width:40.5pt;height:33pt;mso-width-percent:0;mso-height-percent:0;mso-width-percent:0;mso-height-percent:0" o:ole="">
                  <v:imagedata r:id="rId36" o:title=""/>
                </v:shape>
                <o:OLEObject Type="Embed" ProgID="ChemDraw.Document.6.0" ShapeID="_x0000_i1035" DrawAspect="Content" ObjectID="_1778050113" r:id="rId37"/>
              </w:object>
            </w:r>
          </w:p>
          <w:p w14:paraId="69B8C233" w14:textId="4C7C20BD" w:rsidR="000E537E" w:rsidRPr="00F61173" w:rsidRDefault="000E537E" w:rsidP="00D56D7A">
            <w:pPr>
              <w:pStyle w:val="TableBody"/>
              <w:spacing w:line="240" w:lineRule="auto"/>
              <w:jc w:val="center"/>
              <w:rPr>
                <w:b/>
                <w:bCs/>
              </w:rPr>
            </w:pPr>
            <w:r w:rsidRPr="00F61173">
              <w:rPr>
                <w:b/>
                <w:bCs/>
              </w:rPr>
              <w:t xml:space="preserve">a </w:t>
            </w:r>
            <w:r w:rsidRPr="00F61173">
              <w:t>(%)</w:t>
            </w:r>
          </w:p>
        </w:tc>
        <w:tc>
          <w:tcPr>
            <w:tcW w:w="1108" w:type="pct"/>
          </w:tcPr>
          <w:p w14:paraId="6FFF1B21" w14:textId="45DCFD9F" w:rsidR="000E537E" w:rsidRPr="00F61173" w:rsidRDefault="00A14844" w:rsidP="00D56D7A">
            <w:pPr>
              <w:pStyle w:val="TableBody"/>
              <w:spacing w:line="240" w:lineRule="auto"/>
              <w:jc w:val="center"/>
            </w:pPr>
            <w:r w:rsidRPr="00F61173">
              <w:rPr>
                <w:noProof/>
              </w:rPr>
              <w:object w:dxaOrig="1260" w:dyaOrig="1036" w14:anchorId="7511F885">
                <v:shape id="_x0000_i1036" type="#_x0000_t75" alt="" style="width:41.25pt;height:33pt;mso-width-percent:0;mso-height-percent:0;mso-width-percent:0;mso-height-percent:0" o:ole="">
                  <v:imagedata r:id="rId38" o:title=""/>
                </v:shape>
                <o:OLEObject Type="Embed" ProgID="ChemDraw.Document.6.0" ShapeID="_x0000_i1036" DrawAspect="Content" ObjectID="_1778050114" r:id="rId39"/>
              </w:object>
            </w:r>
          </w:p>
          <w:p w14:paraId="28C0C3D1" w14:textId="2602C410" w:rsidR="000E537E" w:rsidRPr="00F61173" w:rsidRDefault="000E537E" w:rsidP="00D56D7A">
            <w:pPr>
              <w:pStyle w:val="TableBody"/>
              <w:spacing w:line="240" w:lineRule="auto"/>
              <w:jc w:val="center"/>
            </w:pPr>
            <w:r w:rsidRPr="00F61173">
              <w:rPr>
                <w:b/>
                <w:bCs/>
              </w:rPr>
              <w:t xml:space="preserve">b </w:t>
            </w:r>
            <w:r w:rsidRPr="00F61173">
              <w:t>(%)</w:t>
            </w:r>
          </w:p>
        </w:tc>
        <w:tc>
          <w:tcPr>
            <w:tcW w:w="908" w:type="pct"/>
          </w:tcPr>
          <w:p w14:paraId="584B5918" w14:textId="77777777" w:rsidR="000E537E" w:rsidRPr="00F61173" w:rsidRDefault="000E537E" w:rsidP="000E537E">
            <w:pPr>
              <w:pStyle w:val="TableBody"/>
              <w:spacing w:line="240" w:lineRule="auto"/>
              <w:jc w:val="center"/>
            </w:pPr>
            <w:r w:rsidRPr="00F61173">
              <w:t>Yield</w:t>
            </w:r>
          </w:p>
          <w:p w14:paraId="5DA5E484" w14:textId="5FA0507C" w:rsidR="000E537E" w:rsidRPr="00F61173" w:rsidRDefault="000E537E" w:rsidP="000E537E">
            <w:pPr>
              <w:pStyle w:val="TableBody"/>
              <w:spacing w:line="240" w:lineRule="auto"/>
              <w:jc w:val="center"/>
              <w:rPr>
                <w:vertAlign w:val="superscript"/>
              </w:rPr>
            </w:pPr>
            <w:r w:rsidRPr="00F61173">
              <w:t>per H</w:t>
            </w:r>
            <w:r w:rsidRPr="00F61173">
              <w:rPr>
                <w:vertAlign w:val="subscript"/>
              </w:rPr>
              <w:t>2</w:t>
            </w:r>
            <w:r w:rsidRPr="00F61173">
              <w:t>O</w:t>
            </w:r>
            <w:r w:rsidRPr="00F61173">
              <w:rPr>
                <w:vertAlign w:val="subscript"/>
              </w:rPr>
              <w:t>2</w:t>
            </w:r>
            <w:r w:rsidRPr="00F61173">
              <w:rPr>
                <w:vertAlign w:val="superscript"/>
              </w:rPr>
              <w:t>[a]</w:t>
            </w:r>
          </w:p>
          <w:p w14:paraId="2C83162C" w14:textId="403C8899" w:rsidR="000E537E" w:rsidRPr="00F61173" w:rsidRDefault="000E537E" w:rsidP="000E537E">
            <w:pPr>
              <w:pStyle w:val="TableBody"/>
              <w:spacing w:line="240" w:lineRule="auto"/>
              <w:jc w:val="center"/>
            </w:pPr>
            <w:r w:rsidRPr="00F61173">
              <w:t>(%)</w:t>
            </w:r>
          </w:p>
        </w:tc>
      </w:tr>
      <w:tr w:rsidR="000E537E" w:rsidRPr="00F61173" w14:paraId="12B58141" w14:textId="3BF65E4A" w:rsidTr="000E537E">
        <w:tc>
          <w:tcPr>
            <w:tcW w:w="653" w:type="pct"/>
          </w:tcPr>
          <w:p w14:paraId="4C4AD720" w14:textId="6DB69D3F" w:rsidR="000E537E" w:rsidRPr="00F61173" w:rsidRDefault="000E537E" w:rsidP="0084341E">
            <w:pPr>
              <w:pStyle w:val="TableBody"/>
              <w:spacing w:line="180" w:lineRule="atLeast"/>
              <w:jc w:val="center"/>
            </w:pPr>
            <w:r w:rsidRPr="00F61173">
              <w:t>1</w:t>
            </w:r>
          </w:p>
        </w:tc>
        <w:tc>
          <w:tcPr>
            <w:tcW w:w="1224" w:type="pct"/>
          </w:tcPr>
          <w:p w14:paraId="5002A343" w14:textId="0F084BA6" w:rsidR="000E537E" w:rsidRPr="00F61173" w:rsidRDefault="000E537E" w:rsidP="005E10F9">
            <w:pPr>
              <w:pStyle w:val="TableBody"/>
              <w:spacing w:line="180" w:lineRule="atLeast"/>
              <w:jc w:val="left"/>
            </w:pPr>
            <w:r w:rsidRPr="00F61173">
              <w:rPr>
                <w:b/>
                <w:bCs/>
              </w:rPr>
              <w:t>1</w:t>
            </w:r>
            <w:r w:rsidRPr="00F61173">
              <w:t>, X = H</w:t>
            </w:r>
          </w:p>
        </w:tc>
        <w:tc>
          <w:tcPr>
            <w:tcW w:w="1107" w:type="pct"/>
          </w:tcPr>
          <w:p w14:paraId="38A2D106" w14:textId="100EABB6" w:rsidR="000E537E" w:rsidRPr="00F61173" w:rsidRDefault="000E537E" w:rsidP="005E10F9">
            <w:pPr>
              <w:pStyle w:val="TableBody"/>
              <w:spacing w:line="180" w:lineRule="atLeast"/>
              <w:jc w:val="center"/>
              <w:rPr>
                <w:b/>
                <w:vertAlign w:val="superscript"/>
              </w:rPr>
            </w:pPr>
            <w:r w:rsidRPr="00F61173">
              <w:rPr>
                <w:b/>
                <w:bCs/>
              </w:rPr>
              <w:t>1a</w:t>
            </w:r>
            <w:r w:rsidRPr="00F61173">
              <w:t>, 95%</w:t>
            </w:r>
          </w:p>
        </w:tc>
        <w:tc>
          <w:tcPr>
            <w:tcW w:w="1108" w:type="pct"/>
          </w:tcPr>
          <w:p w14:paraId="59399FD5" w14:textId="25AA2993" w:rsidR="000E537E" w:rsidRPr="00F61173" w:rsidRDefault="000E537E" w:rsidP="005E10F9">
            <w:pPr>
              <w:pStyle w:val="TableBody"/>
              <w:spacing w:line="180" w:lineRule="atLeast"/>
              <w:jc w:val="center"/>
            </w:pPr>
            <w:r w:rsidRPr="00F61173">
              <w:rPr>
                <w:b/>
                <w:bCs/>
              </w:rPr>
              <w:t>1b</w:t>
            </w:r>
            <w:r w:rsidRPr="00F61173">
              <w:t>, 5%</w:t>
            </w:r>
          </w:p>
        </w:tc>
        <w:tc>
          <w:tcPr>
            <w:tcW w:w="908" w:type="pct"/>
          </w:tcPr>
          <w:p w14:paraId="758C2195" w14:textId="41F1142B" w:rsidR="000E537E" w:rsidRPr="00F61173" w:rsidRDefault="000E537E" w:rsidP="005E10F9">
            <w:pPr>
              <w:pStyle w:val="TableBody"/>
              <w:spacing w:line="180" w:lineRule="atLeast"/>
              <w:jc w:val="center"/>
            </w:pPr>
            <w:r w:rsidRPr="00F61173">
              <w:t>105</w:t>
            </w:r>
            <w:r w:rsidRPr="00F61173">
              <w:rPr>
                <w:vertAlign w:val="superscript"/>
              </w:rPr>
              <w:t>[40]</w:t>
            </w:r>
          </w:p>
        </w:tc>
      </w:tr>
      <w:tr w:rsidR="000E537E" w:rsidRPr="00F61173" w14:paraId="005DE28E" w14:textId="1BF15621" w:rsidTr="000E537E">
        <w:tc>
          <w:tcPr>
            <w:tcW w:w="653" w:type="pct"/>
          </w:tcPr>
          <w:p w14:paraId="01AC8741" w14:textId="30CEF6C2" w:rsidR="000E537E" w:rsidRPr="00F61173" w:rsidRDefault="000E537E" w:rsidP="0084341E">
            <w:pPr>
              <w:pStyle w:val="TableBody"/>
              <w:spacing w:line="180" w:lineRule="atLeast"/>
              <w:jc w:val="center"/>
            </w:pPr>
            <w:r w:rsidRPr="00F61173">
              <w:t>2</w:t>
            </w:r>
          </w:p>
        </w:tc>
        <w:tc>
          <w:tcPr>
            <w:tcW w:w="1224" w:type="pct"/>
          </w:tcPr>
          <w:p w14:paraId="582C4A0B" w14:textId="2271C558" w:rsidR="000E537E" w:rsidRPr="00F61173" w:rsidRDefault="000E537E" w:rsidP="005E10F9">
            <w:pPr>
              <w:pStyle w:val="TableBody"/>
              <w:spacing w:line="180" w:lineRule="atLeast"/>
              <w:jc w:val="left"/>
              <w:rPr>
                <w:b/>
                <w:bCs/>
              </w:rPr>
            </w:pPr>
            <w:r w:rsidRPr="00F61173">
              <w:rPr>
                <w:b/>
                <w:bCs/>
              </w:rPr>
              <w:t>21</w:t>
            </w:r>
            <w:r w:rsidRPr="00F61173">
              <w:t xml:space="preserve">, X = </w:t>
            </w:r>
            <w:r w:rsidRPr="00F61173">
              <w:rPr>
                <w:i/>
                <w:iCs/>
              </w:rPr>
              <w:t>p</w:t>
            </w:r>
            <w:r w:rsidRPr="00F61173">
              <w:t>-OMe</w:t>
            </w:r>
          </w:p>
        </w:tc>
        <w:tc>
          <w:tcPr>
            <w:tcW w:w="1107" w:type="pct"/>
          </w:tcPr>
          <w:p w14:paraId="399381D6" w14:textId="5DBEC091" w:rsidR="000E537E" w:rsidRPr="00F61173" w:rsidRDefault="000E537E" w:rsidP="005E10F9">
            <w:pPr>
              <w:pStyle w:val="TableBody"/>
              <w:spacing w:line="180" w:lineRule="atLeast"/>
              <w:jc w:val="center"/>
              <w:rPr>
                <w:b/>
                <w:bCs/>
              </w:rPr>
            </w:pPr>
            <w:r w:rsidRPr="00F61173">
              <w:rPr>
                <w:b/>
                <w:bCs/>
              </w:rPr>
              <w:t>21a</w:t>
            </w:r>
            <w:r w:rsidRPr="00F61173">
              <w:t>, 60%</w:t>
            </w:r>
          </w:p>
        </w:tc>
        <w:tc>
          <w:tcPr>
            <w:tcW w:w="1108" w:type="pct"/>
          </w:tcPr>
          <w:p w14:paraId="6AE8CF19" w14:textId="4929E6BC" w:rsidR="000E537E" w:rsidRPr="00F61173" w:rsidRDefault="000E537E" w:rsidP="005E10F9">
            <w:pPr>
              <w:pStyle w:val="TableBody"/>
              <w:spacing w:line="180" w:lineRule="atLeast"/>
              <w:jc w:val="center"/>
            </w:pPr>
            <w:r w:rsidRPr="00F61173">
              <w:rPr>
                <w:b/>
                <w:bCs/>
              </w:rPr>
              <w:t>21b</w:t>
            </w:r>
            <w:r w:rsidRPr="00F61173">
              <w:t>, 30%</w:t>
            </w:r>
          </w:p>
        </w:tc>
        <w:tc>
          <w:tcPr>
            <w:tcW w:w="908" w:type="pct"/>
          </w:tcPr>
          <w:p w14:paraId="1481F35A" w14:textId="001DED06" w:rsidR="000E537E" w:rsidRPr="00F61173" w:rsidRDefault="000E537E" w:rsidP="005E10F9">
            <w:pPr>
              <w:pStyle w:val="TableBody"/>
              <w:spacing w:line="180" w:lineRule="atLeast"/>
              <w:jc w:val="center"/>
            </w:pPr>
            <w:r w:rsidRPr="00F61173">
              <w:t>120</w:t>
            </w:r>
            <w:r w:rsidRPr="00F61173">
              <w:rPr>
                <w:vertAlign w:val="superscript"/>
              </w:rPr>
              <w:t>[40]</w:t>
            </w:r>
          </w:p>
        </w:tc>
      </w:tr>
      <w:tr w:rsidR="000E537E" w:rsidRPr="00F61173" w14:paraId="406E3E9C" w14:textId="5861827C" w:rsidTr="000E537E">
        <w:tc>
          <w:tcPr>
            <w:tcW w:w="653" w:type="pct"/>
          </w:tcPr>
          <w:p w14:paraId="5B5EDFAF" w14:textId="05976EA6" w:rsidR="000E537E" w:rsidRPr="00F61173" w:rsidRDefault="000E537E" w:rsidP="0084341E">
            <w:pPr>
              <w:pStyle w:val="TableBody"/>
              <w:spacing w:line="180" w:lineRule="atLeast"/>
              <w:jc w:val="center"/>
            </w:pPr>
            <w:r w:rsidRPr="00F61173">
              <w:t>3</w:t>
            </w:r>
          </w:p>
        </w:tc>
        <w:tc>
          <w:tcPr>
            <w:tcW w:w="1224" w:type="pct"/>
          </w:tcPr>
          <w:p w14:paraId="2CC9076D" w14:textId="274D4BBA" w:rsidR="000E537E" w:rsidRPr="00F61173" w:rsidRDefault="000E537E" w:rsidP="005E10F9">
            <w:pPr>
              <w:pStyle w:val="TableBody"/>
              <w:spacing w:line="180" w:lineRule="atLeast"/>
              <w:jc w:val="left"/>
              <w:rPr>
                <w:b/>
                <w:bCs/>
              </w:rPr>
            </w:pPr>
            <w:r w:rsidRPr="00F61173">
              <w:rPr>
                <w:b/>
                <w:bCs/>
              </w:rPr>
              <w:t>22</w:t>
            </w:r>
            <w:r w:rsidRPr="00F61173">
              <w:t xml:space="preserve">, X = </w:t>
            </w:r>
            <w:r w:rsidRPr="00F61173">
              <w:rPr>
                <w:i/>
                <w:iCs/>
              </w:rPr>
              <w:t>p</w:t>
            </w:r>
            <w:r w:rsidRPr="00F61173">
              <w:t>-Cl</w:t>
            </w:r>
          </w:p>
        </w:tc>
        <w:tc>
          <w:tcPr>
            <w:tcW w:w="1107" w:type="pct"/>
          </w:tcPr>
          <w:p w14:paraId="1523ACBA" w14:textId="7F47C0CD" w:rsidR="000E537E" w:rsidRPr="00F61173" w:rsidRDefault="000E537E" w:rsidP="005E10F9">
            <w:pPr>
              <w:pStyle w:val="TableBody"/>
              <w:spacing w:line="180" w:lineRule="atLeast"/>
              <w:jc w:val="center"/>
              <w:rPr>
                <w:b/>
                <w:bCs/>
              </w:rPr>
            </w:pPr>
            <w:r w:rsidRPr="00F61173">
              <w:rPr>
                <w:b/>
                <w:bCs/>
              </w:rPr>
              <w:t>22a</w:t>
            </w:r>
            <w:r w:rsidRPr="00F61173">
              <w:t>, 80%</w:t>
            </w:r>
          </w:p>
        </w:tc>
        <w:tc>
          <w:tcPr>
            <w:tcW w:w="1108" w:type="pct"/>
          </w:tcPr>
          <w:p w14:paraId="14A6072E" w14:textId="04AB49CB" w:rsidR="000E537E" w:rsidRPr="00F61173" w:rsidRDefault="000E537E" w:rsidP="005E10F9">
            <w:pPr>
              <w:pStyle w:val="TableBody"/>
              <w:spacing w:line="180" w:lineRule="atLeast"/>
              <w:jc w:val="center"/>
              <w:rPr>
                <w:bCs/>
              </w:rPr>
            </w:pPr>
            <w:r w:rsidRPr="00F61173">
              <w:rPr>
                <w:b/>
                <w:bCs/>
              </w:rPr>
              <w:t>22b</w:t>
            </w:r>
            <w:r w:rsidRPr="00F61173">
              <w:t>, 0%</w:t>
            </w:r>
          </w:p>
        </w:tc>
        <w:tc>
          <w:tcPr>
            <w:tcW w:w="908" w:type="pct"/>
          </w:tcPr>
          <w:p w14:paraId="2FD7B121" w14:textId="5B486FBA" w:rsidR="000E537E" w:rsidRPr="00F61173" w:rsidRDefault="000E537E" w:rsidP="005E10F9">
            <w:pPr>
              <w:pStyle w:val="TableBody"/>
              <w:spacing w:line="180" w:lineRule="atLeast"/>
              <w:jc w:val="center"/>
            </w:pPr>
            <w:r w:rsidRPr="00F61173">
              <w:t>80</w:t>
            </w:r>
          </w:p>
        </w:tc>
      </w:tr>
      <w:tr w:rsidR="000E537E" w:rsidRPr="00F61173" w14:paraId="01FD7034" w14:textId="00B30FEA" w:rsidTr="000E537E">
        <w:tc>
          <w:tcPr>
            <w:tcW w:w="653" w:type="pct"/>
          </w:tcPr>
          <w:p w14:paraId="7D19BBCC" w14:textId="1D7C95C5" w:rsidR="000E537E" w:rsidRPr="00F61173" w:rsidRDefault="000E537E" w:rsidP="0084341E">
            <w:pPr>
              <w:pStyle w:val="TableBody"/>
              <w:spacing w:line="180" w:lineRule="atLeast"/>
              <w:jc w:val="center"/>
            </w:pPr>
            <w:r w:rsidRPr="00F61173">
              <w:t>4</w:t>
            </w:r>
          </w:p>
        </w:tc>
        <w:tc>
          <w:tcPr>
            <w:tcW w:w="1224" w:type="pct"/>
          </w:tcPr>
          <w:p w14:paraId="6064CAC6" w14:textId="3B45BABD" w:rsidR="000E537E" w:rsidRPr="00F61173" w:rsidRDefault="000E537E" w:rsidP="005E10F9">
            <w:pPr>
              <w:pStyle w:val="TableBody"/>
              <w:spacing w:line="180" w:lineRule="atLeast"/>
              <w:jc w:val="left"/>
              <w:rPr>
                <w:b/>
                <w:bCs/>
              </w:rPr>
            </w:pPr>
            <w:r w:rsidRPr="00F61173">
              <w:rPr>
                <w:b/>
                <w:bCs/>
              </w:rPr>
              <w:t>23</w:t>
            </w:r>
            <w:r w:rsidRPr="00F61173">
              <w:t xml:space="preserve">, X = </w:t>
            </w:r>
            <w:r w:rsidRPr="00F61173">
              <w:rPr>
                <w:i/>
                <w:iCs/>
              </w:rPr>
              <w:t>p</w:t>
            </w:r>
            <w:r w:rsidRPr="00F61173">
              <w:t>-F</w:t>
            </w:r>
          </w:p>
        </w:tc>
        <w:tc>
          <w:tcPr>
            <w:tcW w:w="1107" w:type="pct"/>
          </w:tcPr>
          <w:p w14:paraId="1B7C15C1" w14:textId="021381D2" w:rsidR="000E537E" w:rsidRPr="00F61173" w:rsidRDefault="000E537E" w:rsidP="005E10F9">
            <w:pPr>
              <w:pStyle w:val="TableBody"/>
              <w:spacing w:line="180" w:lineRule="atLeast"/>
              <w:jc w:val="center"/>
              <w:rPr>
                <w:b/>
                <w:bCs/>
              </w:rPr>
            </w:pPr>
            <w:r w:rsidRPr="00F61173">
              <w:rPr>
                <w:b/>
                <w:bCs/>
              </w:rPr>
              <w:t>23a</w:t>
            </w:r>
            <w:r w:rsidRPr="00F61173">
              <w:t>, 40%</w:t>
            </w:r>
          </w:p>
        </w:tc>
        <w:tc>
          <w:tcPr>
            <w:tcW w:w="1108" w:type="pct"/>
          </w:tcPr>
          <w:p w14:paraId="025B41F1" w14:textId="65595D94" w:rsidR="000E537E" w:rsidRPr="00F61173" w:rsidRDefault="000E537E" w:rsidP="005E10F9">
            <w:pPr>
              <w:pStyle w:val="TableBody"/>
              <w:spacing w:line="180" w:lineRule="atLeast"/>
              <w:jc w:val="center"/>
              <w:rPr>
                <w:bCs/>
              </w:rPr>
            </w:pPr>
            <w:r w:rsidRPr="00F61173">
              <w:rPr>
                <w:b/>
                <w:bCs/>
              </w:rPr>
              <w:t>23b</w:t>
            </w:r>
            <w:r w:rsidRPr="00F61173">
              <w:t>, 5%</w:t>
            </w:r>
          </w:p>
        </w:tc>
        <w:tc>
          <w:tcPr>
            <w:tcW w:w="908" w:type="pct"/>
          </w:tcPr>
          <w:p w14:paraId="70763E13" w14:textId="7C12FF99" w:rsidR="000E537E" w:rsidRPr="00F61173" w:rsidRDefault="000E537E" w:rsidP="005E10F9">
            <w:pPr>
              <w:pStyle w:val="TableBody"/>
              <w:spacing w:line="180" w:lineRule="atLeast"/>
              <w:jc w:val="center"/>
            </w:pPr>
            <w:r w:rsidRPr="00F61173">
              <w:t>50</w:t>
            </w:r>
          </w:p>
        </w:tc>
      </w:tr>
      <w:tr w:rsidR="000E537E" w:rsidRPr="00F61173" w14:paraId="7B08290B" w14:textId="03385658" w:rsidTr="000E537E">
        <w:tc>
          <w:tcPr>
            <w:tcW w:w="653" w:type="pct"/>
          </w:tcPr>
          <w:p w14:paraId="1BECDFB3" w14:textId="4F8A7AA3" w:rsidR="000E537E" w:rsidRPr="00F61173" w:rsidRDefault="000E537E" w:rsidP="0084341E">
            <w:pPr>
              <w:pStyle w:val="TableBody"/>
              <w:spacing w:line="180" w:lineRule="atLeast"/>
              <w:jc w:val="center"/>
            </w:pPr>
            <w:r w:rsidRPr="00F61173">
              <w:t>5</w:t>
            </w:r>
          </w:p>
        </w:tc>
        <w:tc>
          <w:tcPr>
            <w:tcW w:w="1224" w:type="pct"/>
          </w:tcPr>
          <w:p w14:paraId="72C63077" w14:textId="714C6C8A" w:rsidR="000E537E" w:rsidRPr="00F61173" w:rsidRDefault="000E537E" w:rsidP="005E10F9">
            <w:pPr>
              <w:pStyle w:val="TableBody"/>
              <w:spacing w:line="180" w:lineRule="atLeast"/>
              <w:jc w:val="left"/>
              <w:rPr>
                <w:b/>
                <w:bCs/>
              </w:rPr>
            </w:pPr>
            <w:r w:rsidRPr="00F61173">
              <w:rPr>
                <w:b/>
                <w:bCs/>
              </w:rPr>
              <w:t>24</w:t>
            </w:r>
            <w:r w:rsidRPr="00F61173">
              <w:t xml:space="preserve">, X = </w:t>
            </w:r>
            <w:r w:rsidRPr="00F61173">
              <w:rPr>
                <w:i/>
                <w:iCs/>
              </w:rPr>
              <w:t>p</w:t>
            </w:r>
            <w:r w:rsidRPr="00F61173">
              <w:t>-CF</w:t>
            </w:r>
            <w:r w:rsidRPr="00F61173">
              <w:rPr>
                <w:vertAlign w:val="subscript"/>
              </w:rPr>
              <w:t>3</w:t>
            </w:r>
          </w:p>
        </w:tc>
        <w:tc>
          <w:tcPr>
            <w:tcW w:w="1107" w:type="pct"/>
          </w:tcPr>
          <w:p w14:paraId="44F239FC" w14:textId="624BE1F8" w:rsidR="000E537E" w:rsidRPr="00F61173" w:rsidRDefault="000E537E" w:rsidP="005E10F9">
            <w:pPr>
              <w:pStyle w:val="TableBody"/>
              <w:spacing w:line="180" w:lineRule="atLeast"/>
              <w:jc w:val="center"/>
              <w:rPr>
                <w:b/>
                <w:bCs/>
              </w:rPr>
            </w:pPr>
            <w:r w:rsidRPr="00F61173">
              <w:rPr>
                <w:b/>
                <w:bCs/>
              </w:rPr>
              <w:t>24a</w:t>
            </w:r>
            <w:r w:rsidRPr="00F61173">
              <w:t>, 40%</w:t>
            </w:r>
          </w:p>
        </w:tc>
        <w:tc>
          <w:tcPr>
            <w:tcW w:w="1108" w:type="pct"/>
          </w:tcPr>
          <w:p w14:paraId="1BA744D4" w14:textId="73A137B1" w:rsidR="000E537E" w:rsidRPr="00F61173" w:rsidRDefault="000E537E" w:rsidP="005E10F9">
            <w:pPr>
              <w:pStyle w:val="TableBody"/>
              <w:spacing w:line="180" w:lineRule="atLeast"/>
              <w:jc w:val="center"/>
              <w:rPr>
                <w:b/>
              </w:rPr>
            </w:pPr>
            <w:r w:rsidRPr="00F61173">
              <w:rPr>
                <w:b/>
                <w:bCs/>
              </w:rPr>
              <w:t>24b</w:t>
            </w:r>
            <w:r w:rsidRPr="00F61173">
              <w:t>, 5%</w:t>
            </w:r>
          </w:p>
        </w:tc>
        <w:tc>
          <w:tcPr>
            <w:tcW w:w="908" w:type="pct"/>
          </w:tcPr>
          <w:p w14:paraId="23551B27" w14:textId="7BB641AB" w:rsidR="000E537E" w:rsidRPr="00F61173" w:rsidRDefault="000E537E" w:rsidP="005E10F9">
            <w:pPr>
              <w:pStyle w:val="TableBody"/>
              <w:spacing w:line="180" w:lineRule="atLeast"/>
              <w:jc w:val="center"/>
            </w:pPr>
            <w:r w:rsidRPr="00F61173">
              <w:t>50</w:t>
            </w:r>
          </w:p>
        </w:tc>
      </w:tr>
      <w:tr w:rsidR="000E537E" w:rsidRPr="00F61173" w14:paraId="01502042" w14:textId="12FF6EF4" w:rsidTr="000E537E">
        <w:tc>
          <w:tcPr>
            <w:tcW w:w="653" w:type="pct"/>
          </w:tcPr>
          <w:p w14:paraId="1ADD12B7" w14:textId="0E8F916A" w:rsidR="000E537E" w:rsidRPr="00F61173" w:rsidRDefault="000E537E" w:rsidP="0084341E">
            <w:pPr>
              <w:pStyle w:val="TableBody"/>
              <w:spacing w:line="180" w:lineRule="atLeast"/>
              <w:jc w:val="center"/>
            </w:pPr>
            <w:r w:rsidRPr="00F61173">
              <w:t>6</w:t>
            </w:r>
          </w:p>
        </w:tc>
        <w:tc>
          <w:tcPr>
            <w:tcW w:w="1224" w:type="pct"/>
          </w:tcPr>
          <w:p w14:paraId="031B7566" w14:textId="3FB4EC61" w:rsidR="000E537E" w:rsidRPr="00F61173" w:rsidRDefault="000E537E" w:rsidP="005E10F9">
            <w:pPr>
              <w:pStyle w:val="TableBody"/>
              <w:spacing w:line="180" w:lineRule="atLeast"/>
              <w:jc w:val="left"/>
              <w:rPr>
                <w:b/>
                <w:bCs/>
              </w:rPr>
            </w:pPr>
            <w:r w:rsidRPr="00F61173">
              <w:rPr>
                <w:b/>
                <w:bCs/>
              </w:rPr>
              <w:t>25</w:t>
            </w:r>
            <w:r w:rsidRPr="00F61173">
              <w:t xml:space="preserve">, X = </w:t>
            </w:r>
            <w:r w:rsidRPr="00F61173">
              <w:rPr>
                <w:i/>
                <w:iCs/>
              </w:rPr>
              <w:t>p</w:t>
            </w:r>
            <w:r w:rsidRPr="00F61173">
              <w:t>-CN</w:t>
            </w:r>
          </w:p>
        </w:tc>
        <w:tc>
          <w:tcPr>
            <w:tcW w:w="1107" w:type="pct"/>
          </w:tcPr>
          <w:p w14:paraId="1C3C20BD" w14:textId="02F5AB5C" w:rsidR="000E537E" w:rsidRPr="00F61173" w:rsidRDefault="000E537E" w:rsidP="005E10F9">
            <w:pPr>
              <w:pStyle w:val="TableBody"/>
              <w:spacing w:line="180" w:lineRule="atLeast"/>
              <w:jc w:val="center"/>
              <w:rPr>
                <w:b/>
                <w:bCs/>
              </w:rPr>
            </w:pPr>
            <w:r w:rsidRPr="00F61173">
              <w:rPr>
                <w:b/>
                <w:bCs/>
              </w:rPr>
              <w:t>25a</w:t>
            </w:r>
            <w:r w:rsidRPr="00F61173">
              <w:t>, 65%</w:t>
            </w:r>
          </w:p>
        </w:tc>
        <w:tc>
          <w:tcPr>
            <w:tcW w:w="1108" w:type="pct"/>
          </w:tcPr>
          <w:p w14:paraId="49C0B798" w14:textId="55FCA85F" w:rsidR="000E537E" w:rsidRPr="00F61173" w:rsidRDefault="000E537E" w:rsidP="005E10F9">
            <w:pPr>
              <w:pStyle w:val="TableBody"/>
              <w:spacing w:line="180" w:lineRule="atLeast"/>
              <w:jc w:val="center"/>
              <w:rPr>
                <w:b/>
              </w:rPr>
            </w:pPr>
            <w:r w:rsidRPr="00F61173">
              <w:rPr>
                <w:b/>
                <w:bCs/>
              </w:rPr>
              <w:t>25b</w:t>
            </w:r>
            <w:r w:rsidRPr="00F61173">
              <w:t>, 0%</w:t>
            </w:r>
          </w:p>
        </w:tc>
        <w:tc>
          <w:tcPr>
            <w:tcW w:w="908" w:type="pct"/>
          </w:tcPr>
          <w:p w14:paraId="6C505191" w14:textId="5F6B13C4" w:rsidR="000E537E" w:rsidRPr="00F61173" w:rsidRDefault="000E537E" w:rsidP="005E10F9">
            <w:pPr>
              <w:pStyle w:val="TableBody"/>
              <w:spacing w:line="180" w:lineRule="atLeast"/>
              <w:jc w:val="center"/>
            </w:pPr>
            <w:r w:rsidRPr="00F61173">
              <w:t>65</w:t>
            </w:r>
          </w:p>
        </w:tc>
      </w:tr>
      <w:tr w:rsidR="000E537E" w:rsidRPr="00F61173" w14:paraId="6553B2DA" w14:textId="60561A17" w:rsidTr="000E537E">
        <w:tc>
          <w:tcPr>
            <w:tcW w:w="653" w:type="pct"/>
          </w:tcPr>
          <w:p w14:paraId="0D30EA25" w14:textId="34CA4CF3" w:rsidR="000E537E" w:rsidRPr="00F61173" w:rsidRDefault="000E537E" w:rsidP="0084341E">
            <w:pPr>
              <w:pStyle w:val="TableBody"/>
              <w:spacing w:line="180" w:lineRule="atLeast"/>
              <w:jc w:val="center"/>
            </w:pPr>
            <w:r w:rsidRPr="00F61173">
              <w:t>7</w:t>
            </w:r>
          </w:p>
        </w:tc>
        <w:tc>
          <w:tcPr>
            <w:tcW w:w="1224" w:type="pct"/>
          </w:tcPr>
          <w:p w14:paraId="79F235E0" w14:textId="0A12C58A" w:rsidR="000E537E" w:rsidRPr="00F61173" w:rsidRDefault="000E537E" w:rsidP="005E10F9">
            <w:pPr>
              <w:pStyle w:val="TableBody"/>
              <w:spacing w:line="180" w:lineRule="atLeast"/>
              <w:jc w:val="left"/>
              <w:rPr>
                <w:b/>
                <w:bCs/>
              </w:rPr>
            </w:pPr>
            <w:r w:rsidRPr="00F61173">
              <w:rPr>
                <w:b/>
                <w:bCs/>
              </w:rPr>
              <w:t>26</w:t>
            </w:r>
            <w:r w:rsidRPr="00F61173">
              <w:t xml:space="preserve">, X = </w:t>
            </w:r>
            <w:r w:rsidRPr="00F61173">
              <w:rPr>
                <w:i/>
                <w:iCs/>
              </w:rPr>
              <w:t>p</w:t>
            </w:r>
            <w:r w:rsidRPr="00F61173">
              <w:t>-NO</w:t>
            </w:r>
            <w:r w:rsidRPr="00F61173">
              <w:rPr>
                <w:vertAlign w:val="subscript"/>
              </w:rPr>
              <w:t>2</w:t>
            </w:r>
          </w:p>
        </w:tc>
        <w:tc>
          <w:tcPr>
            <w:tcW w:w="1107" w:type="pct"/>
          </w:tcPr>
          <w:p w14:paraId="7FB816DC" w14:textId="1231F202" w:rsidR="000E537E" w:rsidRPr="00F61173" w:rsidRDefault="000E537E" w:rsidP="005E10F9">
            <w:pPr>
              <w:pStyle w:val="TableBody"/>
              <w:spacing w:line="180" w:lineRule="atLeast"/>
              <w:jc w:val="center"/>
              <w:rPr>
                <w:b/>
                <w:bCs/>
              </w:rPr>
            </w:pPr>
            <w:r w:rsidRPr="00F61173">
              <w:rPr>
                <w:b/>
                <w:bCs/>
              </w:rPr>
              <w:t>26a</w:t>
            </w:r>
            <w:r w:rsidRPr="00F61173">
              <w:t>, 35%</w:t>
            </w:r>
          </w:p>
        </w:tc>
        <w:tc>
          <w:tcPr>
            <w:tcW w:w="1108" w:type="pct"/>
          </w:tcPr>
          <w:p w14:paraId="5451E890" w14:textId="4F379072" w:rsidR="000E537E" w:rsidRPr="00F61173" w:rsidRDefault="000E537E" w:rsidP="005E10F9">
            <w:pPr>
              <w:pStyle w:val="TableBody"/>
              <w:spacing w:line="180" w:lineRule="atLeast"/>
              <w:jc w:val="center"/>
              <w:rPr>
                <w:b/>
                <w:bCs/>
              </w:rPr>
            </w:pPr>
            <w:r w:rsidRPr="00F61173">
              <w:rPr>
                <w:b/>
                <w:bCs/>
              </w:rPr>
              <w:t>26b</w:t>
            </w:r>
            <w:r w:rsidRPr="00F61173">
              <w:t>, 0%</w:t>
            </w:r>
          </w:p>
        </w:tc>
        <w:tc>
          <w:tcPr>
            <w:tcW w:w="908" w:type="pct"/>
          </w:tcPr>
          <w:p w14:paraId="6233CC47" w14:textId="4A97D3DF" w:rsidR="000E537E" w:rsidRPr="00F61173" w:rsidRDefault="00C06C7E" w:rsidP="005E10F9">
            <w:pPr>
              <w:pStyle w:val="TableBody"/>
              <w:spacing w:line="180" w:lineRule="atLeast"/>
              <w:jc w:val="center"/>
            </w:pPr>
            <w:r w:rsidRPr="00F61173">
              <w:t>35</w:t>
            </w:r>
          </w:p>
        </w:tc>
      </w:tr>
    </w:tbl>
    <w:p w14:paraId="333DC164" w14:textId="77777777" w:rsidR="00137BD3" w:rsidRPr="00F61173" w:rsidRDefault="00137BD3" w:rsidP="006838E7">
      <w:pPr>
        <w:pStyle w:val="P1"/>
        <w:rPr>
          <w:color w:val="000000"/>
        </w:rPr>
      </w:pPr>
    </w:p>
    <w:p w14:paraId="7F0D4C86" w14:textId="6F8A14E0" w:rsidR="00FA177C" w:rsidRPr="00F61173" w:rsidRDefault="004F793D" w:rsidP="006838E7">
      <w:pPr>
        <w:pStyle w:val="P1"/>
      </w:pPr>
      <w:r w:rsidRPr="00F61173">
        <w:rPr>
          <w:color w:val="000000"/>
        </w:rPr>
        <w:t>With these substrates,</w:t>
      </w:r>
      <w:r w:rsidR="00AF75D9" w:rsidRPr="00F61173">
        <w:rPr>
          <w:color w:val="000000"/>
        </w:rPr>
        <w:t xml:space="preserve"> the first hydroxylation step was followed by a slower</w:t>
      </w:r>
      <w:r w:rsidR="00BE1ACA" w:rsidRPr="00F61173">
        <w:rPr>
          <w:color w:val="000000"/>
        </w:rPr>
        <w:t xml:space="preserve"> </w:t>
      </w:r>
      <w:r w:rsidR="00AF75D9" w:rsidRPr="00F61173">
        <w:rPr>
          <w:color w:val="000000"/>
        </w:rPr>
        <w:t xml:space="preserve">alcohol oxidation step resulting in the formation of </w:t>
      </w:r>
      <w:r w:rsidR="00AF75D9" w:rsidRPr="00F61173">
        <w:rPr>
          <w:color w:val="000000"/>
        </w:rPr>
        <w:t>ketones (</w:t>
      </w:r>
      <w:r w:rsidR="009D4C0F" w:rsidRPr="00F61173">
        <w:rPr>
          <w:bCs/>
          <w:color w:val="000000"/>
        </w:rPr>
        <w:t xml:space="preserve">see </w:t>
      </w:r>
      <w:r w:rsidR="00A42198" w:rsidRPr="00F61173">
        <w:rPr>
          <w:bCs/>
          <w:color w:val="000000"/>
        </w:rPr>
        <w:t xml:space="preserve">SI, </w:t>
      </w:r>
      <w:r w:rsidR="009D4C0F" w:rsidRPr="00F61173">
        <w:rPr>
          <w:bCs/>
          <w:color w:val="000000"/>
        </w:rPr>
        <w:t xml:space="preserve">plots </w:t>
      </w:r>
      <w:r w:rsidR="00A42198" w:rsidRPr="00F61173">
        <w:rPr>
          <w:bCs/>
          <w:color w:val="000000"/>
        </w:rPr>
        <w:t xml:space="preserve">A–D in </w:t>
      </w:r>
      <w:r w:rsidR="009F5E50" w:rsidRPr="00F61173">
        <w:rPr>
          <w:b/>
          <w:bCs/>
          <w:color w:val="000000"/>
        </w:rPr>
        <w:t>Figure</w:t>
      </w:r>
      <w:r w:rsidR="00240E44" w:rsidRPr="00F61173">
        <w:rPr>
          <w:b/>
          <w:bCs/>
          <w:color w:val="000000"/>
        </w:rPr>
        <w:t xml:space="preserve"> S</w:t>
      </w:r>
      <w:r w:rsidR="00A42198" w:rsidRPr="00F61173">
        <w:rPr>
          <w:b/>
          <w:bCs/>
          <w:color w:val="000000"/>
        </w:rPr>
        <w:t>1</w:t>
      </w:r>
      <w:r w:rsidR="00AF75D9" w:rsidRPr="00F61173">
        <w:rPr>
          <w:color w:val="000000"/>
        </w:rPr>
        <w:t xml:space="preserve">). The outlier in this regard was the electron-rich </w:t>
      </w:r>
      <w:r w:rsidR="008A4CA8" w:rsidRPr="00F61173">
        <w:rPr>
          <w:i/>
        </w:rPr>
        <w:t>p</w:t>
      </w:r>
      <w:r w:rsidR="00C91FE9" w:rsidRPr="00F61173">
        <w:t>-</w:t>
      </w:r>
      <w:proofErr w:type="spellStart"/>
      <w:r w:rsidR="00C91FE9" w:rsidRPr="00F61173">
        <w:t>methoxyethylbenzene</w:t>
      </w:r>
      <w:proofErr w:type="spellEnd"/>
      <w:r w:rsidR="00C91FE9" w:rsidRPr="00F61173">
        <w:t xml:space="preserve"> </w:t>
      </w:r>
      <w:r w:rsidR="009D4C0F" w:rsidRPr="00F61173">
        <w:rPr>
          <w:b/>
          <w:bCs/>
          <w:color w:val="000000"/>
        </w:rPr>
        <w:t>21</w:t>
      </w:r>
      <w:r w:rsidR="00240E44" w:rsidRPr="00F61173">
        <w:rPr>
          <w:b/>
          <w:bCs/>
          <w:color w:val="000000"/>
        </w:rPr>
        <w:t xml:space="preserve"> </w:t>
      </w:r>
      <w:r w:rsidR="00240E44" w:rsidRPr="00F61173">
        <w:rPr>
          <w:bCs/>
          <w:color w:val="000000"/>
        </w:rPr>
        <w:t>(</w:t>
      </w:r>
      <w:r w:rsidR="00240E44" w:rsidRPr="00F61173">
        <w:rPr>
          <w:b/>
          <w:bCs/>
          <w:color w:val="000000"/>
        </w:rPr>
        <w:t>Figure S1B</w:t>
      </w:r>
      <w:r w:rsidR="00240E44" w:rsidRPr="00F61173">
        <w:rPr>
          <w:bCs/>
          <w:color w:val="000000"/>
        </w:rPr>
        <w:t>)</w:t>
      </w:r>
      <w:r w:rsidR="00AF75D9" w:rsidRPr="00F61173">
        <w:rPr>
          <w:color w:val="000000"/>
        </w:rPr>
        <w:t xml:space="preserve">, which </w:t>
      </w:r>
      <w:r w:rsidR="00BE1ACA" w:rsidRPr="00F61173">
        <w:rPr>
          <w:color w:val="000000"/>
        </w:rPr>
        <w:t>gave a larger amount of</w:t>
      </w:r>
      <w:r w:rsidR="00AF75D9" w:rsidRPr="00F61173">
        <w:rPr>
          <w:color w:val="000000"/>
        </w:rPr>
        <w:t xml:space="preserve"> </w:t>
      </w:r>
      <w:r w:rsidR="00BE1ACA" w:rsidRPr="00F61173">
        <w:rPr>
          <w:color w:val="000000"/>
        </w:rPr>
        <w:t xml:space="preserve">the ketone product </w:t>
      </w:r>
      <w:r w:rsidR="00F92AE2" w:rsidRPr="00F61173">
        <w:rPr>
          <w:i/>
          <w:iCs/>
          <w:color w:val="000000"/>
        </w:rPr>
        <w:t>p</w:t>
      </w:r>
      <w:r w:rsidR="00AF75D9" w:rsidRPr="00F61173">
        <w:rPr>
          <w:color w:val="000000"/>
        </w:rPr>
        <w:t>-</w:t>
      </w:r>
      <w:proofErr w:type="spellStart"/>
      <w:r w:rsidR="00AF75D9" w:rsidRPr="00F61173">
        <w:rPr>
          <w:color w:val="000000"/>
        </w:rPr>
        <w:t>methoxyacetophenone</w:t>
      </w:r>
      <w:proofErr w:type="spellEnd"/>
      <w:r w:rsidR="00AF75D9" w:rsidRPr="00F61173">
        <w:rPr>
          <w:color w:val="000000"/>
        </w:rPr>
        <w:t xml:space="preserve"> </w:t>
      </w:r>
      <w:r w:rsidR="009D4C0F" w:rsidRPr="00F61173">
        <w:rPr>
          <w:b/>
          <w:bCs/>
          <w:color w:val="000000"/>
        </w:rPr>
        <w:t>21b</w:t>
      </w:r>
      <w:r w:rsidR="00AF75D9" w:rsidRPr="00F61173">
        <w:rPr>
          <w:b/>
          <w:bCs/>
          <w:color w:val="000000"/>
        </w:rPr>
        <w:t xml:space="preserve"> </w:t>
      </w:r>
      <w:r w:rsidR="00AF75D9" w:rsidRPr="00F61173">
        <w:rPr>
          <w:color w:val="000000"/>
        </w:rPr>
        <w:t>under the conditions employed</w:t>
      </w:r>
      <w:r w:rsidR="00DC46D6" w:rsidRPr="00F61173">
        <w:rPr>
          <w:color w:val="000000"/>
        </w:rPr>
        <w:t>.</w:t>
      </w:r>
      <w:r w:rsidR="00AF75D9" w:rsidRPr="00F61173">
        <w:rPr>
          <w:color w:val="000000"/>
        </w:rPr>
        <w:t xml:space="preserve"> </w:t>
      </w:r>
      <w:r w:rsidR="00DD18A8" w:rsidRPr="00F61173">
        <w:rPr>
          <w:color w:val="000000"/>
        </w:rPr>
        <w:t>In all other cases,</w:t>
      </w:r>
      <w:r w:rsidR="00A53D48" w:rsidRPr="00F61173">
        <w:rPr>
          <w:color w:val="000000"/>
        </w:rPr>
        <w:t xml:space="preserve"> ketone formation</w:t>
      </w:r>
      <w:r w:rsidR="00DD18A8" w:rsidRPr="00F61173">
        <w:rPr>
          <w:color w:val="000000"/>
        </w:rPr>
        <w:t xml:space="preserve"> barely exceed</w:t>
      </w:r>
      <w:r w:rsidR="00DC46D6" w:rsidRPr="00F61173">
        <w:rPr>
          <w:color w:val="000000"/>
        </w:rPr>
        <w:t>ed</w:t>
      </w:r>
      <w:r w:rsidR="00DD18A8" w:rsidRPr="00F61173">
        <w:rPr>
          <w:color w:val="000000"/>
        </w:rPr>
        <w:t xml:space="preserve"> 5%</w:t>
      </w:r>
      <w:r w:rsidR="00A53D48" w:rsidRPr="00F61173">
        <w:rPr>
          <w:color w:val="000000"/>
        </w:rPr>
        <w:t xml:space="preserve"> of the final reaction mix</w:t>
      </w:r>
      <w:r w:rsidR="00B7727A" w:rsidRPr="00F61173">
        <w:rPr>
          <w:color w:val="000000"/>
        </w:rPr>
        <w:t>t</w:t>
      </w:r>
      <w:r w:rsidR="00A53D48" w:rsidRPr="00F61173">
        <w:rPr>
          <w:color w:val="000000"/>
        </w:rPr>
        <w:t>ure.</w:t>
      </w:r>
      <w:r w:rsidR="00C91FE9" w:rsidRPr="00F61173">
        <w:rPr>
          <w:color w:val="000000"/>
        </w:rPr>
        <w:t xml:space="preserve">  </w:t>
      </w:r>
      <w:r w:rsidR="00C91FE9" w:rsidRPr="00F61173">
        <w:t>To demonstrate the selectivities achievable in a synthetic setting,</w:t>
      </w:r>
      <w:r w:rsidR="00FC53D5" w:rsidRPr="00F61173">
        <w:t xml:space="preserve"> </w:t>
      </w:r>
      <w:r w:rsidR="008A4CA8" w:rsidRPr="00F61173">
        <w:rPr>
          <w:i/>
        </w:rPr>
        <w:t>p</w:t>
      </w:r>
      <w:r w:rsidR="00FC53D5" w:rsidRPr="00F61173">
        <w:t>-</w:t>
      </w:r>
      <w:proofErr w:type="spellStart"/>
      <w:r w:rsidR="00FC53D5" w:rsidRPr="00F61173">
        <w:t>methoxyethylbenzene</w:t>
      </w:r>
      <w:proofErr w:type="spellEnd"/>
      <w:r w:rsidR="000E6465" w:rsidRPr="00F61173">
        <w:t xml:space="preserve"> </w:t>
      </w:r>
      <w:r w:rsidR="000E6465" w:rsidRPr="00F61173">
        <w:rPr>
          <w:b/>
        </w:rPr>
        <w:t>21</w:t>
      </w:r>
      <w:r w:rsidR="000E6465" w:rsidRPr="00F61173">
        <w:t xml:space="preserve"> and</w:t>
      </w:r>
      <w:r w:rsidR="00C91FE9" w:rsidRPr="00F61173">
        <w:t xml:space="preserve"> </w:t>
      </w:r>
      <w:r w:rsidR="00F92AE2" w:rsidRPr="00F61173">
        <w:rPr>
          <w:i/>
          <w:iCs/>
        </w:rPr>
        <w:t>p</w:t>
      </w:r>
      <w:r w:rsidR="00C91FE9" w:rsidRPr="00F61173">
        <w:t>-</w:t>
      </w:r>
      <w:proofErr w:type="spellStart"/>
      <w:r w:rsidR="00C91FE9" w:rsidRPr="00F61173">
        <w:t>cyanoethylbenzene</w:t>
      </w:r>
      <w:proofErr w:type="spellEnd"/>
      <w:r w:rsidR="00C91FE9" w:rsidRPr="00F61173">
        <w:t xml:space="preserve"> </w:t>
      </w:r>
      <w:r w:rsidR="00C91FE9" w:rsidRPr="00F61173">
        <w:rPr>
          <w:b/>
          <w:bCs/>
        </w:rPr>
        <w:t>25</w:t>
      </w:r>
      <w:r w:rsidR="00C91FE9" w:rsidRPr="00F61173">
        <w:t xml:space="preserve"> </w:t>
      </w:r>
      <w:r w:rsidR="00593A17" w:rsidRPr="00F61173">
        <w:t xml:space="preserve">were </w:t>
      </w:r>
      <w:r w:rsidR="00C91FE9" w:rsidRPr="00F61173">
        <w:t xml:space="preserve">oxidised using </w:t>
      </w:r>
      <w:r w:rsidR="008051F6" w:rsidRPr="00F61173">
        <w:t xml:space="preserve">1 equivalent of </w:t>
      </w:r>
      <w:r w:rsidR="00C91FE9" w:rsidRPr="00F61173">
        <w:t>H</w:t>
      </w:r>
      <w:r w:rsidR="00C91FE9" w:rsidRPr="00F61173">
        <w:rPr>
          <w:vertAlign w:val="subscript"/>
        </w:rPr>
        <w:t>2</w:t>
      </w:r>
      <w:r w:rsidR="00C91FE9" w:rsidRPr="00F61173">
        <w:t>O</w:t>
      </w:r>
      <w:r w:rsidR="00C91FE9" w:rsidRPr="00F61173">
        <w:rPr>
          <w:vertAlign w:val="subscript"/>
        </w:rPr>
        <w:t>2</w:t>
      </w:r>
      <w:r w:rsidR="00B15533" w:rsidRPr="00F61173">
        <w:t xml:space="preserve"> added </w:t>
      </w:r>
      <w:r w:rsidR="00B15533" w:rsidRPr="00F61173">
        <w:rPr>
          <w:i/>
        </w:rPr>
        <w:t xml:space="preserve">via </w:t>
      </w:r>
      <w:r w:rsidR="00C91FE9" w:rsidRPr="00F61173">
        <w:t xml:space="preserve">slow addition </w:t>
      </w:r>
      <w:r w:rsidR="008101AE" w:rsidRPr="00F61173">
        <w:t>(</w:t>
      </w:r>
      <w:r w:rsidR="008101AE" w:rsidRPr="00F61173">
        <w:rPr>
          <w:b/>
          <w:bCs/>
        </w:rPr>
        <w:t>Scheme 3</w:t>
      </w:r>
      <w:r w:rsidR="00F4527F" w:rsidRPr="00F61173">
        <w:t>) on a 30 mg scale (</w:t>
      </w:r>
      <w:r w:rsidR="00F4527F" w:rsidRPr="00F61173">
        <w:rPr>
          <w:b/>
        </w:rPr>
        <w:t>SI Section 4.3</w:t>
      </w:r>
      <w:r w:rsidR="00F4527F" w:rsidRPr="00F61173">
        <w:t>).</w:t>
      </w:r>
    </w:p>
    <w:p w14:paraId="662812A6" w14:textId="4991403A" w:rsidR="006838E7" w:rsidRPr="00F61173" w:rsidRDefault="00C91FE9" w:rsidP="00FA177C">
      <w:pPr>
        <w:pStyle w:val="P1"/>
        <w:ind w:firstLine="425"/>
        <w:rPr>
          <w:rFonts w:cstheme="minorHAnsi"/>
        </w:rPr>
      </w:pPr>
      <w:r w:rsidRPr="00F61173">
        <w:rPr>
          <w:rFonts w:cstheme="minorHAnsi"/>
        </w:rPr>
        <w:t xml:space="preserve">Both substrates </w:t>
      </w:r>
      <w:r w:rsidR="00FA177C" w:rsidRPr="00F61173">
        <w:rPr>
          <w:b/>
          <w:bCs/>
        </w:rPr>
        <w:t>21</w:t>
      </w:r>
      <w:r w:rsidR="00FA177C" w:rsidRPr="00F61173">
        <w:t xml:space="preserve"> and </w:t>
      </w:r>
      <w:r w:rsidR="00FA177C" w:rsidRPr="00F61173">
        <w:rPr>
          <w:b/>
          <w:bCs/>
        </w:rPr>
        <w:t>25</w:t>
      </w:r>
      <w:r w:rsidR="00FA177C" w:rsidRPr="00F61173">
        <w:t xml:space="preserve"> </w:t>
      </w:r>
      <w:r w:rsidRPr="00F61173">
        <w:rPr>
          <w:rFonts w:cstheme="minorHAnsi"/>
        </w:rPr>
        <w:t xml:space="preserve">were </w:t>
      </w:r>
      <w:r w:rsidR="00E97ECB" w:rsidRPr="00F61173">
        <w:rPr>
          <w:rFonts w:cstheme="minorHAnsi"/>
        </w:rPr>
        <w:t>converted in</w:t>
      </w:r>
      <w:r w:rsidRPr="00F61173">
        <w:rPr>
          <w:rFonts w:cstheme="minorHAnsi"/>
        </w:rPr>
        <w:t>to the corresponding alcohols</w:t>
      </w:r>
      <w:r w:rsidR="000E6465" w:rsidRPr="00F61173">
        <w:rPr>
          <w:rFonts w:cstheme="minorHAnsi"/>
        </w:rPr>
        <w:t xml:space="preserve"> 1-(4-methoxyphenyl)ethanol </w:t>
      </w:r>
      <w:r w:rsidR="000E6465" w:rsidRPr="00F61173">
        <w:rPr>
          <w:rFonts w:cstheme="minorHAnsi"/>
          <w:b/>
        </w:rPr>
        <w:t xml:space="preserve">21a </w:t>
      </w:r>
      <w:r w:rsidR="000E6465" w:rsidRPr="00F61173">
        <w:rPr>
          <w:rFonts w:cstheme="minorHAnsi"/>
        </w:rPr>
        <w:t xml:space="preserve">and </w:t>
      </w:r>
      <w:r w:rsidRPr="00F61173">
        <w:rPr>
          <w:rFonts w:cstheme="minorHAnsi"/>
        </w:rPr>
        <w:t xml:space="preserve">4-(1-hydroxyethyl)benzonitrile </w:t>
      </w:r>
      <w:r w:rsidR="00FC53D5" w:rsidRPr="00F61173">
        <w:rPr>
          <w:rFonts w:cstheme="minorHAnsi"/>
          <w:b/>
          <w:bCs/>
        </w:rPr>
        <w:t>25a</w:t>
      </w:r>
      <w:r w:rsidRPr="00F61173">
        <w:rPr>
          <w:rFonts w:cstheme="minorHAnsi"/>
          <w:b/>
          <w:bCs/>
        </w:rPr>
        <w:t xml:space="preserve"> </w:t>
      </w:r>
      <w:r w:rsidR="00FC53D5" w:rsidRPr="00F61173">
        <w:rPr>
          <w:rFonts w:cstheme="minorHAnsi"/>
        </w:rPr>
        <w:t>with 91%</w:t>
      </w:r>
      <w:r w:rsidRPr="00F61173">
        <w:rPr>
          <w:rFonts w:cstheme="minorHAnsi"/>
        </w:rPr>
        <w:t xml:space="preserve"> and </w:t>
      </w:r>
      <w:r w:rsidR="00FC53D5" w:rsidRPr="00F61173">
        <w:rPr>
          <w:rFonts w:cstheme="minorHAnsi"/>
        </w:rPr>
        <w:t>75</w:t>
      </w:r>
      <w:r w:rsidRPr="00F61173">
        <w:rPr>
          <w:rFonts w:cstheme="minorHAnsi"/>
        </w:rPr>
        <w:t>% isolated yields, respectively</w:t>
      </w:r>
      <w:r w:rsidR="00FA177C" w:rsidRPr="00F61173">
        <w:rPr>
          <w:rFonts w:cstheme="minorHAnsi"/>
        </w:rPr>
        <w:t xml:space="preserve"> when the biotransformations were performed on preparative scale</w:t>
      </w:r>
      <w:r w:rsidR="00E97ECB" w:rsidRPr="00F61173">
        <w:rPr>
          <w:rFonts w:cstheme="minorHAnsi"/>
        </w:rPr>
        <w:t xml:space="preserve">; </w:t>
      </w:r>
      <w:r w:rsidR="00F046FB" w:rsidRPr="00F61173">
        <w:rPr>
          <w:rFonts w:cstheme="minorHAnsi"/>
        </w:rPr>
        <w:t xml:space="preserve">a </w:t>
      </w:r>
      <w:r w:rsidR="00E97ECB" w:rsidRPr="00F61173">
        <w:rPr>
          <w:rFonts w:cstheme="minorHAnsi"/>
        </w:rPr>
        <w:t>2</w:t>
      </w:r>
      <w:r w:rsidR="00F046FB" w:rsidRPr="00F61173">
        <w:rPr>
          <w:rFonts w:cstheme="minorHAnsi"/>
        </w:rPr>
        <w:t>0</w:t>
      </w:r>
      <w:r w:rsidR="00E97ECB" w:rsidRPr="00F61173">
        <w:rPr>
          <w:rFonts w:cstheme="minorHAnsi"/>
        </w:rPr>
        <w:t xml:space="preserve">% yield of ketone </w:t>
      </w:r>
      <w:r w:rsidR="00E97ECB" w:rsidRPr="00F61173">
        <w:rPr>
          <w:rFonts w:cstheme="minorHAnsi"/>
          <w:b/>
          <w:bCs/>
        </w:rPr>
        <w:t xml:space="preserve">25b </w:t>
      </w:r>
      <w:r w:rsidR="00E97ECB" w:rsidRPr="00F61173">
        <w:rPr>
          <w:rFonts w:cstheme="minorHAnsi"/>
        </w:rPr>
        <w:t xml:space="preserve">was also obtained from the reaction of </w:t>
      </w:r>
      <w:r w:rsidR="00E97ECB" w:rsidRPr="00F61173">
        <w:t xml:space="preserve">4-cyanoethylbenzene </w:t>
      </w:r>
      <w:r w:rsidR="00E97ECB" w:rsidRPr="00F61173">
        <w:rPr>
          <w:b/>
          <w:bCs/>
        </w:rPr>
        <w:t>25</w:t>
      </w:r>
      <w:r w:rsidRPr="00F61173">
        <w:rPr>
          <w:rFonts w:cstheme="minorHAnsi"/>
        </w:rPr>
        <w:t>.</w:t>
      </w:r>
      <w:r w:rsidR="006F3B49" w:rsidRPr="00F61173">
        <w:rPr>
          <w:rFonts w:cstheme="minorHAnsi"/>
        </w:rPr>
        <w:t xml:space="preserve"> </w:t>
      </w:r>
      <w:r w:rsidR="0023527E" w:rsidRPr="00F61173">
        <w:rPr>
          <w:rFonts w:cstheme="minorHAnsi"/>
        </w:rPr>
        <w:t xml:space="preserve">Note that the combined yields of </w:t>
      </w:r>
      <w:r w:rsidR="0023527E" w:rsidRPr="00F61173">
        <w:rPr>
          <w:rFonts w:cstheme="minorHAnsi"/>
          <w:b/>
          <w:bCs/>
        </w:rPr>
        <w:t xml:space="preserve">25a </w:t>
      </w:r>
      <w:r w:rsidR="0023527E" w:rsidRPr="00F61173">
        <w:rPr>
          <w:rFonts w:cstheme="minorHAnsi"/>
        </w:rPr>
        <w:t xml:space="preserve">and </w:t>
      </w:r>
      <w:r w:rsidR="0023527E" w:rsidRPr="00F61173">
        <w:rPr>
          <w:rFonts w:cstheme="minorHAnsi"/>
          <w:b/>
          <w:bCs/>
        </w:rPr>
        <w:t xml:space="preserve">25b </w:t>
      </w:r>
      <w:r w:rsidR="0023527E" w:rsidRPr="00F61173">
        <w:rPr>
          <w:rFonts w:cstheme="minorHAnsi"/>
        </w:rPr>
        <w:t xml:space="preserve">is consistent with </w:t>
      </w:r>
      <w:r w:rsidR="00EE144C" w:rsidRPr="00F61173">
        <w:rPr>
          <w:rFonts w:cstheme="minorHAnsi"/>
        </w:rPr>
        <w:t xml:space="preserve">1.1 oxidation equivalents </w:t>
      </w:r>
      <w:r w:rsidR="00FA177C" w:rsidRPr="00F61173">
        <w:rPr>
          <w:rFonts w:cstheme="minorHAnsi"/>
        </w:rPr>
        <w:t xml:space="preserve">in total </w:t>
      </w:r>
      <w:r w:rsidR="00EE144C" w:rsidRPr="00F61173">
        <w:rPr>
          <w:rFonts w:cstheme="minorHAnsi"/>
        </w:rPr>
        <w:t>(more than the 1 equiv</w:t>
      </w:r>
      <w:r w:rsidR="002D45AF" w:rsidRPr="00F61173">
        <w:rPr>
          <w:rFonts w:cstheme="minorHAnsi"/>
        </w:rPr>
        <w:t>alent</w:t>
      </w:r>
      <w:r w:rsidR="00EE144C" w:rsidRPr="00F61173">
        <w:rPr>
          <w:rFonts w:cstheme="minorHAnsi"/>
        </w:rPr>
        <w:t xml:space="preserve"> of H</w:t>
      </w:r>
      <w:r w:rsidR="00EE144C" w:rsidRPr="00F61173">
        <w:rPr>
          <w:rFonts w:cstheme="minorHAnsi"/>
          <w:vertAlign w:val="subscript"/>
        </w:rPr>
        <w:t>2</w:t>
      </w:r>
      <w:r w:rsidR="00EE144C" w:rsidRPr="00F61173">
        <w:rPr>
          <w:rFonts w:cstheme="minorHAnsi"/>
        </w:rPr>
        <w:t>O</w:t>
      </w:r>
      <w:r w:rsidR="00EE144C" w:rsidRPr="00F61173">
        <w:rPr>
          <w:rFonts w:cstheme="minorHAnsi"/>
          <w:vertAlign w:val="subscript"/>
        </w:rPr>
        <w:t>2</w:t>
      </w:r>
      <w:r w:rsidR="00EE144C" w:rsidRPr="00F61173">
        <w:rPr>
          <w:rFonts w:cstheme="minorHAnsi"/>
        </w:rPr>
        <w:t xml:space="preserve"> used) </w:t>
      </w:r>
      <w:r w:rsidR="002D45AF" w:rsidRPr="00F61173">
        <w:rPr>
          <w:rFonts w:cstheme="minorHAnsi"/>
        </w:rPr>
        <w:t>indicating</w:t>
      </w:r>
      <w:r w:rsidR="00EE144C" w:rsidRPr="00F61173">
        <w:rPr>
          <w:rFonts w:cstheme="minorHAnsi"/>
        </w:rPr>
        <w:t xml:space="preserve"> that a small amount of a</w:t>
      </w:r>
      <w:r w:rsidR="008A4CA8" w:rsidRPr="00F61173">
        <w:rPr>
          <w:rFonts w:cstheme="minorHAnsi"/>
        </w:rPr>
        <w:t>eria</w:t>
      </w:r>
      <w:r w:rsidR="00EE144C" w:rsidRPr="00F61173">
        <w:rPr>
          <w:rFonts w:cstheme="minorHAnsi"/>
        </w:rPr>
        <w:t xml:space="preserve">l oxidation may have taken place in this instance, most likely to </w:t>
      </w:r>
      <w:proofErr w:type="spellStart"/>
      <w:r w:rsidR="00EE144C" w:rsidRPr="00F61173">
        <w:rPr>
          <w:rFonts w:cstheme="minorHAnsi"/>
        </w:rPr>
        <w:t>oxidise</w:t>
      </w:r>
      <w:proofErr w:type="spellEnd"/>
      <w:r w:rsidR="00EE144C" w:rsidRPr="00F61173">
        <w:rPr>
          <w:rFonts w:cstheme="minorHAnsi"/>
        </w:rPr>
        <w:t xml:space="preserve"> </w:t>
      </w:r>
      <w:r w:rsidR="00EE144C" w:rsidRPr="00F61173">
        <w:rPr>
          <w:rFonts w:cstheme="minorHAnsi"/>
          <w:b/>
          <w:bCs/>
        </w:rPr>
        <w:t xml:space="preserve">25a </w:t>
      </w:r>
      <w:r w:rsidR="00EE144C" w:rsidRPr="00F61173">
        <w:rPr>
          <w:rFonts w:cstheme="minorHAnsi"/>
        </w:rPr>
        <w:t xml:space="preserve">into </w:t>
      </w:r>
      <w:r w:rsidR="00EE144C" w:rsidRPr="00F61173">
        <w:rPr>
          <w:rFonts w:cstheme="minorHAnsi"/>
          <w:b/>
          <w:bCs/>
        </w:rPr>
        <w:t>25b</w:t>
      </w:r>
      <w:r w:rsidR="00EE144C" w:rsidRPr="00F61173">
        <w:rPr>
          <w:rFonts w:cstheme="minorHAnsi"/>
        </w:rPr>
        <w:t>.</w:t>
      </w:r>
      <w:r w:rsidR="00D704D2" w:rsidRPr="00F61173">
        <w:rPr>
          <w:rFonts w:cstheme="minorHAnsi"/>
        </w:rPr>
        <w:t xml:space="preserve"> The </w:t>
      </w:r>
      <w:proofErr w:type="spellStart"/>
      <w:r w:rsidR="00D704D2" w:rsidRPr="00F61173">
        <w:rPr>
          <w:rFonts w:cstheme="minorHAnsi"/>
          <w:i/>
          <w:iCs/>
        </w:rPr>
        <w:t>ee</w:t>
      </w:r>
      <w:proofErr w:type="spellEnd"/>
      <w:r w:rsidR="00D704D2" w:rsidRPr="00F61173">
        <w:rPr>
          <w:rFonts w:cstheme="minorHAnsi"/>
        </w:rPr>
        <w:t xml:space="preserve"> of the secondary alcohols</w:t>
      </w:r>
      <w:r w:rsidR="0042225B" w:rsidRPr="00F61173">
        <w:rPr>
          <w:rFonts w:cstheme="minorHAnsi"/>
        </w:rPr>
        <w:t xml:space="preserve"> </w:t>
      </w:r>
      <w:r w:rsidR="0042225B" w:rsidRPr="00F61173">
        <w:rPr>
          <w:rFonts w:cstheme="minorHAnsi"/>
          <w:b/>
        </w:rPr>
        <w:t>21a</w:t>
      </w:r>
      <w:r w:rsidR="0042225B" w:rsidRPr="00F61173">
        <w:rPr>
          <w:rFonts w:cstheme="minorHAnsi"/>
        </w:rPr>
        <w:t xml:space="preserve"> and </w:t>
      </w:r>
      <w:r w:rsidR="0042225B" w:rsidRPr="00F61173">
        <w:rPr>
          <w:rFonts w:cstheme="minorHAnsi"/>
          <w:b/>
        </w:rPr>
        <w:t>25a</w:t>
      </w:r>
      <w:r w:rsidR="00D704D2" w:rsidRPr="00F61173">
        <w:rPr>
          <w:rFonts w:cstheme="minorHAnsi"/>
        </w:rPr>
        <w:t xml:space="preserve"> produced </w:t>
      </w:r>
      <w:r w:rsidR="0042225B" w:rsidRPr="00F61173">
        <w:rPr>
          <w:rFonts w:cstheme="minorHAnsi"/>
        </w:rPr>
        <w:t>from these reactions</w:t>
      </w:r>
      <w:r w:rsidR="00D704D2" w:rsidRPr="00F61173">
        <w:rPr>
          <w:rFonts w:cstheme="minorHAnsi"/>
        </w:rPr>
        <w:t xml:space="preserve"> was not measured during this </w:t>
      </w:r>
      <w:r w:rsidR="00FA177C" w:rsidRPr="00F61173">
        <w:rPr>
          <w:rFonts w:cstheme="minorHAnsi"/>
        </w:rPr>
        <w:t xml:space="preserve">study; however, </w:t>
      </w:r>
      <w:r w:rsidR="00D704D2" w:rsidRPr="00F61173">
        <w:rPr>
          <w:rFonts w:cstheme="minorHAnsi"/>
        </w:rPr>
        <w:t xml:space="preserve">based on the established </w:t>
      </w:r>
      <w:proofErr w:type="spellStart"/>
      <w:r w:rsidR="00D704D2" w:rsidRPr="00F61173">
        <w:rPr>
          <w:rFonts w:cstheme="minorHAnsi"/>
        </w:rPr>
        <w:t>enantioselectivity</w:t>
      </w:r>
      <w:proofErr w:type="spellEnd"/>
      <w:r w:rsidR="00D704D2" w:rsidRPr="00F61173">
        <w:rPr>
          <w:rFonts w:cstheme="minorHAnsi"/>
        </w:rPr>
        <w:t xml:space="preserve"> of the </w:t>
      </w:r>
      <w:proofErr w:type="spellStart"/>
      <w:r w:rsidR="00D704D2" w:rsidRPr="00F61173">
        <w:rPr>
          <w:rFonts w:cstheme="minorHAnsi"/>
        </w:rPr>
        <w:t>r</w:t>
      </w:r>
      <w:r w:rsidR="00D704D2" w:rsidRPr="00F61173">
        <w:rPr>
          <w:rFonts w:cstheme="minorHAnsi"/>
          <w:i/>
        </w:rPr>
        <w:t>Aae</w:t>
      </w:r>
      <w:r w:rsidR="00D704D2" w:rsidRPr="00F61173">
        <w:rPr>
          <w:rFonts w:cstheme="minorHAnsi"/>
        </w:rPr>
        <w:t>UPO</w:t>
      </w:r>
      <w:proofErr w:type="spellEnd"/>
      <w:r w:rsidR="00D704D2" w:rsidRPr="00F61173">
        <w:rPr>
          <w:rFonts w:cstheme="minorHAnsi"/>
        </w:rPr>
        <w:t>-</w:t>
      </w:r>
      <w:proofErr w:type="spellStart"/>
      <w:r w:rsidR="00D704D2" w:rsidRPr="00F61173">
        <w:rPr>
          <w:rFonts w:cstheme="minorHAnsi"/>
        </w:rPr>
        <w:t>PaDa</w:t>
      </w:r>
      <w:proofErr w:type="spellEnd"/>
      <w:r w:rsidR="00D704D2" w:rsidRPr="00F61173">
        <w:rPr>
          <w:rFonts w:cstheme="minorHAnsi"/>
        </w:rPr>
        <w:t xml:space="preserve">-I-H oxygenation of </w:t>
      </w:r>
      <w:r w:rsidR="0042225B" w:rsidRPr="00F61173">
        <w:rPr>
          <w:rFonts w:cstheme="minorHAnsi"/>
          <w:b/>
        </w:rPr>
        <w:t>21a</w:t>
      </w:r>
      <w:r w:rsidR="0042225B" w:rsidRPr="00F61173">
        <w:rPr>
          <w:rFonts w:cstheme="minorHAnsi"/>
        </w:rPr>
        <w:t xml:space="preserve">, </w:t>
      </w:r>
      <w:r w:rsidR="0042225B" w:rsidRPr="00F61173">
        <w:rPr>
          <w:rFonts w:cstheme="minorHAnsi"/>
          <w:b/>
        </w:rPr>
        <w:t>22a</w:t>
      </w:r>
      <w:r w:rsidR="0042225B" w:rsidRPr="00F61173">
        <w:rPr>
          <w:rFonts w:cstheme="minorHAnsi"/>
        </w:rPr>
        <w:t xml:space="preserve"> and </w:t>
      </w:r>
      <w:r w:rsidR="0042225B" w:rsidRPr="00F61173">
        <w:rPr>
          <w:rFonts w:cstheme="minorHAnsi"/>
          <w:b/>
        </w:rPr>
        <w:t>23a</w:t>
      </w:r>
      <w:r w:rsidR="00137BD3" w:rsidRPr="00F61173">
        <w:rPr>
          <w:rFonts w:cstheme="minorHAnsi"/>
          <w:vertAlign w:val="superscript"/>
        </w:rPr>
        <w:t>[4</w:t>
      </w:r>
      <w:r w:rsidR="007C5C0C" w:rsidRPr="00F61173">
        <w:rPr>
          <w:rFonts w:cstheme="minorHAnsi"/>
          <w:vertAlign w:val="superscript"/>
        </w:rPr>
        <w:t>4</w:t>
      </w:r>
      <w:r w:rsidR="0042225B" w:rsidRPr="00F61173">
        <w:rPr>
          <w:rFonts w:cstheme="minorHAnsi"/>
          <w:vertAlign w:val="superscript"/>
        </w:rPr>
        <w:t>]</w:t>
      </w:r>
      <w:r w:rsidR="00D704D2" w:rsidRPr="00F61173">
        <w:rPr>
          <w:rFonts w:cstheme="minorHAnsi"/>
        </w:rPr>
        <w:t xml:space="preserve"> it is highly likely that </w:t>
      </w:r>
      <w:r w:rsidR="0042225B" w:rsidRPr="00F61173">
        <w:rPr>
          <w:rFonts w:cstheme="minorHAnsi"/>
        </w:rPr>
        <w:t xml:space="preserve">both </w:t>
      </w:r>
      <w:r w:rsidR="0042225B" w:rsidRPr="00F61173">
        <w:rPr>
          <w:rFonts w:cstheme="minorHAnsi"/>
          <w:b/>
        </w:rPr>
        <w:t>21a</w:t>
      </w:r>
      <w:r w:rsidR="0042225B" w:rsidRPr="00F61173">
        <w:rPr>
          <w:rFonts w:cstheme="minorHAnsi"/>
        </w:rPr>
        <w:t xml:space="preserve"> and </w:t>
      </w:r>
      <w:r w:rsidR="0042225B" w:rsidRPr="00F61173">
        <w:rPr>
          <w:rFonts w:cstheme="minorHAnsi"/>
          <w:b/>
        </w:rPr>
        <w:t>25a</w:t>
      </w:r>
      <w:r w:rsidR="0042225B" w:rsidRPr="00F61173">
        <w:rPr>
          <w:rFonts w:cstheme="minorHAnsi"/>
        </w:rPr>
        <w:t xml:space="preserve"> </w:t>
      </w:r>
      <w:r w:rsidR="00D704D2" w:rsidRPr="00F61173">
        <w:rPr>
          <w:rFonts w:cstheme="minorHAnsi"/>
        </w:rPr>
        <w:t xml:space="preserve">were </w:t>
      </w:r>
      <w:r w:rsidR="0042225B" w:rsidRPr="00F61173">
        <w:rPr>
          <w:rFonts w:cstheme="minorHAnsi"/>
        </w:rPr>
        <w:t>both</w:t>
      </w:r>
      <w:r w:rsidR="00D704D2" w:rsidRPr="00F61173">
        <w:rPr>
          <w:rFonts w:cstheme="minorHAnsi"/>
        </w:rPr>
        <w:t xml:space="preserve"> formed as the (</w:t>
      </w:r>
      <w:r w:rsidR="00D704D2" w:rsidRPr="00F61173">
        <w:rPr>
          <w:rFonts w:cstheme="minorHAnsi"/>
          <w:i/>
          <w:iCs/>
        </w:rPr>
        <w:t>R</w:t>
      </w:r>
      <w:r w:rsidR="00D704D2" w:rsidRPr="00F61173">
        <w:rPr>
          <w:rFonts w:cstheme="minorHAnsi"/>
        </w:rPr>
        <w:t>)-enantiomer shown.</w:t>
      </w:r>
    </w:p>
    <w:p w14:paraId="331950EE" w14:textId="77777777" w:rsidR="00E441DA" w:rsidRPr="00F61173" w:rsidRDefault="00E441DA" w:rsidP="006838E7">
      <w:pPr>
        <w:pStyle w:val="P1"/>
      </w:pPr>
    </w:p>
    <w:p w14:paraId="2A6048A4" w14:textId="4A141B70" w:rsidR="006838E7" w:rsidRPr="00F61173" w:rsidRDefault="00A14844" w:rsidP="006838E7">
      <w:pPr>
        <w:spacing w:after="120" w:line="360" w:lineRule="auto"/>
        <w:jc w:val="center"/>
        <w:rPr>
          <w:rFonts w:ascii="Arial" w:hAnsi="Arial" w:cs="Arial"/>
          <w:kern w:val="21"/>
          <w:sz w:val="19"/>
          <w:szCs w:val="19"/>
        </w:rPr>
      </w:pPr>
      <w:r w:rsidRPr="00F61173">
        <w:rPr>
          <w:noProof/>
        </w:rPr>
        <w:object w:dxaOrig="5795" w:dyaOrig="4349" w14:anchorId="1A21036D">
          <v:shape id="_x0000_i1037" type="#_x0000_t75" alt="" style="width:217.5pt;height:163.5pt;mso-width-percent:0;mso-height-percent:0;mso-width-percent:0;mso-height-percent:0" o:ole="">
            <v:imagedata r:id="rId40" o:title=""/>
          </v:shape>
          <o:OLEObject Type="Embed" ProgID="ChemDraw.Document.6.0" ShapeID="_x0000_i1037" DrawAspect="Content" ObjectID="_1778050115" r:id="rId41"/>
        </w:object>
      </w:r>
    </w:p>
    <w:p w14:paraId="4ACF895A" w14:textId="37B12F65" w:rsidR="006838E7" w:rsidRPr="00F61173" w:rsidRDefault="006838E7" w:rsidP="006838E7">
      <w:pPr>
        <w:pStyle w:val="P1"/>
      </w:pPr>
      <w:r w:rsidRPr="00F61173">
        <w:rPr>
          <w:b/>
        </w:rPr>
        <w:t>Scheme 3.</w:t>
      </w:r>
      <w:r w:rsidRPr="00F61173">
        <w:t xml:space="preserve"> </w:t>
      </w:r>
      <w:r w:rsidRPr="00F61173">
        <w:rPr>
          <w:bCs/>
        </w:rPr>
        <w:t>Preparative scale UPO-catalysed oxidation of ethyl benzenes.</w:t>
      </w:r>
    </w:p>
    <w:p w14:paraId="43511F0D" w14:textId="77777777" w:rsidR="006838E7" w:rsidRPr="00F61173" w:rsidRDefault="006838E7" w:rsidP="000369A4">
      <w:pPr>
        <w:pStyle w:val="P1"/>
      </w:pPr>
    </w:p>
    <w:p w14:paraId="40130749" w14:textId="36C24866" w:rsidR="00783768" w:rsidRPr="00F61173" w:rsidRDefault="000369A4" w:rsidP="00783768">
      <w:pPr>
        <w:pStyle w:val="P1"/>
        <w:rPr>
          <w:rFonts w:cs="Arial"/>
          <w:szCs w:val="17"/>
        </w:rPr>
      </w:pPr>
      <w:r w:rsidRPr="00F61173">
        <w:t>Finally, we also examined the efficacy of</w:t>
      </w:r>
      <w:r w:rsidR="007D028B" w:rsidRPr="00F61173">
        <w:t xml:space="preserve"> </w:t>
      </w:r>
      <w:proofErr w:type="spellStart"/>
      <w:r w:rsidR="007D028B" w:rsidRPr="00F61173">
        <w:rPr>
          <w:rFonts w:cs="Arial"/>
          <w:szCs w:val="17"/>
        </w:rPr>
        <w:t>r</w:t>
      </w:r>
      <w:r w:rsidR="007D028B" w:rsidRPr="00F61173">
        <w:rPr>
          <w:rFonts w:cs="Arial"/>
          <w:i/>
          <w:szCs w:val="17"/>
        </w:rPr>
        <w:t>Aae</w:t>
      </w:r>
      <w:r w:rsidR="007D028B" w:rsidRPr="00F61173">
        <w:rPr>
          <w:rFonts w:cs="Arial"/>
          <w:szCs w:val="17"/>
        </w:rPr>
        <w:t>UPO</w:t>
      </w:r>
      <w:proofErr w:type="spellEnd"/>
      <w:r w:rsidR="007D028B" w:rsidRPr="00F61173">
        <w:rPr>
          <w:rFonts w:cs="Arial"/>
          <w:i/>
          <w:szCs w:val="17"/>
        </w:rPr>
        <w:t>-</w:t>
      </w:r>
      <w:proofErr w:type="spellStart"/>
      <w:r w:rsidR="007D028B" w:rsidRPr="00F61173">
        <w:rPr>
          <w:rFonts w:cs="Arial"/>
          <w:szCs w:val="17"/>
        </w:rPr>
        <w:t>PaDa</w:t>
      </w:r>
      <w:proofErr w:type="spellEnd"/>
      <w:r w:rsidR="007D028B" w:rsidRPr="00F61173">
        <w:rPr>
          <w:rFonts w:cs="Arial"/>
          <w:i/>
          <w:szCs w:val="17"/>
        </w:rPr>
        <w:t>-</w:t>
      </w:r>
      <w:r w:rsidR="007D028B" w:rsidRPr="00F61173">
        <w:rPr>
          <w:rFonts w:cs="Arial"/>
          <w:szCs w:val="17"/>
        </w:rPr>
        <w:t>I-H</w:t>
      </w:r>
      <w:r w:rsidRPr="00F61173">
        <w:t xml:space="preserve"> </w:t>
      </w:r>
      <w:r w:rsidR="00F6740F" w:rsidRPr="00F61173">
        <w:t>at</w:t>
      </w:r>
      <w:r w:rsidRPr="00F61173">
        <w:t xml:space="preserve"> transforming racemic secondary </w:t>
      </w:r>
      <w:r w:rsidRPr="00F61173">
        <w:rPr>
          <w:iCs/>
        </w:rPr>
        <w:t>alcohols</w:t>
      </w:r>
      <w:r w:rsidRPr="00F61173">
        <w:t xml:space="preserve"> as substrates</w:t>
      </w:r>
      <w:r w:rsidR="00F6740F" w:rsidRPr="00F61173">
        <w:t xml:space="preserve">, on </w:t>
      </w:r>
      <w:r w:rsidR="00240E44" w:rsidRPr="00F61173">
        <w:t xml:space="preserve">a </w:t>
      </w:r>
      <w:r w:rsidR="00F6740F" w:rsidRPr="00F61173">
        <w:t>preparative scale</w:t>
      </w:r>
      <w:r w:rsidRPr="00F61173">
        <w:t xml:space="preserve"> (</w:t>
      </w:r>
      <w:r w:rsidRPr="00F61173">
        <w:rPr>
          <w:b/>
        </w:rPr>
        <w:t xml:space="preserve">Scheme </w:t>
      </w:r>
      <w:r w:rsidR="006838E7" w:rsidRPr="00F61173">
        <w:rPr>
          <w:b/>
        </w:rPr>
        <w:t>4</w:t>
      </w:r>
      <w:r w:rsidR="0067568B" w:rsidRPr="00F61173">
        <w:t>,</w:t>
      </w:r>
      <w:r w:rsidR="0067568B" w:rsidRPr="00F61173">
        <w:rPr>
          <w:b/>
        </w:rPr>
        <w:t xml:space="preserve"> SI Section 5.1</w:t>
      </w:r>
      <w:r w:rsidRPr="00F61173">
        <w:t>).</w:t>
      </w:r>
      <w:r w:rsidR="0067568B" w:rsidRPr="00F61173">
        <w:t xml:space="preserve"> </w:t>
      </w:r>
      <w:r w:rsidR="00783768" w:rsidRPr="00F61173">
        <w:t>In all cases efficient transformatio</w:t>
      </w:r>
      <w:r w:rsidR="00CE53A7" w:rsidRPr="00F61173">
        <w:t xml:space="preserve">n of the alcohols was achieved.  </w:t>
      </w:r>
      <w:r w:rsidR="00783768" w:rsidRPr="00F61173">
        <w:t xml:space="preserve">The observation of &gt;50% yield in all of the successful examples is noteworthy, as it confirms that the </w:t>
      </w:r>
      <w:proofErr w:type="spellStart"/>
      <w:r w:rsidR="00783768" w:rsidRPr="00F61173">
        <w:t>r</w:t>
      </w:r>
      <w:r w:rsidR="00783768" w:rsidRPr="00F61173">
        <w:rPr>
          <w:i/>
        </w:rPr>
        <w:t>Aae</w:t>
      </w:r>
      <w:r w:rsidR="00783768" w:rsidRPr="00F61173">
        <w:t>UPO</w:t>
      </w:r>
      <w:proofErr w:type="spellEnd"/>
      <w:r w:rsidR="00783768" w:rsidRPr="00F61173">
        <w:t>-</w:t>
      </w:r>
      <w:proofErr w:type="spellStart"/>
      <w:r w:rsidR="00783768" w:rsidRPr="00F61173">
        <w:t>PaDa</w:t>
      </w:r>
      <w:proofErr w:type="spellEnd"/>
      <w:r w:rsidR="00783768" w:rsidRPr="00F61173">
        <w:t xml:space="preserve">-I-H is capable of oxidizing both enantiomers of the chiral secondary alcohol precursors. </w:t>
      </w:r>
      <w:r w:rsidR="00783768" w:rsidRPr="00F61173">
        <w:rPr>
          <w:rFonts w:cs="Arial"/>
          <w:szCs w:val="17"/>
        </w:rPr>
        <w:t xml:space="preserve">Under the conditions used, the isolated yields did not exhibit a significant dependence on the electronic nature of the ring. Indeed, the </w:t>
      </w:r>
      <w:r w:rsidR="00783768" w:rsidRPr="00F61173">
        <w:rPr>
          <w:rFonts w:cs="Arial"/>
          <w:i/>
          <w:iCs/>
          <w:szCs w:val="17"/>
        </w:rPr>
        <w:t>para</w:t>
      </w:r>
      <w:r w:rsidR="00783768" w:rsidRPr="00F61173">
        <w:rPr>
          <w:rFonts w:cs="Arial"/>
          <w:szCs w:val="17"/>
        </w:rPr>
        <w:t>-substituted ethylbenzenes were all oxidised to the corresponding ketones with acceptable to good isolated yields (53–94%). In fact, the best performing substrate was the 1-(</w:t>
      </w:r>
      <w:r w:rsidR="00783768" w:rsidRPr="00F61173">
        <w:rPr>
          <w:rFonts w:cs="Arial"/>
          <w:i/>
          <w:szCs w:val="17"/>
        </w:rPr>
        <w:t>p</w:t>
      </w:r>
      <w:r w:rsidR="00783768" w:rsidRPr="00F61173">
        <w:rPr>
          <w:rFonts w:cs="Arial"/>
          <w:szCs w:val="17"/>
        </w:rPr>
        <w:t>-(trifluoromethyl</w:t>
      </w:r>
      <w:proofErr w:type="gramStart"/>
      <w:r w:rsidR="00783768" w:rsidRPr="00F61173">
        <w:rPr>
          <w:rFonts w:cs="Arial"/>
          <w:szCs w:val="17"/>
        </w:rPr>
        <w:t>)phenyl</w:t>
      </w:r>
      <w:proofErr w:type="gramEnd"/>
      <w:r w:rsidR="00783768" w:rsidRPr="00F61173">
        <w:rPr>
          <w:rFonts w:cs="Arial"/>
          <w:szCs w:val="17"/>
        </w:rPr>
        <w:t xml:space="preserve">)ethanol </w:t>
      </w:r>
      <w:r w:rsidR="00783768" w:rsidRPr="00F61173">
        <w:rPr>
          <w:rFonts w:cs="Arial"/>
          <w:b/>
          <w:bCs/>
          <w:szCs w:val="17"/>
        </w:rPr>
        <w:t>24a</w:t>
      </w:r>
      <w:r w:rsidR="00783768" w:rsidRPr="00F61173">
        <w:rPr>
          <w:rFonts w:cs="Arial"/>
          <w:szCs w:val="17"/>
        </w:rPr>
        <w:t xml:space="preserve">, which was also one of the most electron-deficient. Even the </w:t>
      </w:r>
      <w:r w:rsidR="00783768" w:rsidRPr="00F61173">
        <w:rPr>
          <w:rFonts w:cs="Arial"/>
          <w:i/>
          <w:iCs/>
          <w:szCs w:val="17"/>
        </w:rPr>
        <w:t>p</w:t>
      </w:r>
      <w:r w:rsidR="00783768" w:rsidRPr="00F61173">
        <w:rPr>
          <w:rFonts w:cs="Arial"/>
          <w:szCs w:val="17"/>
        </w:rPr>
        <w:t>-</w:t>
      </w:r>
      <w:proofErr w:type="spellStart"/>
      <w:r w:rsidR="00783768" w:rsidRPr="00F61173">
        <w:rPr>
          <w:rFonts w:cs="Arial"/>
          <w:szCs w:val="17"/>
        </w:rPr>
        <w:t>nitroacetophenone</w:t>
      </w:r>
      <w:proofErr w:type="spellEnd"/>
      <w:r w:rsidR="00783768" w:rsidRPr="00F61173">
        <w:rPr>
          <w:rFonts w:cs="Arial"/>
          <w:szCs w:val="17"/>
        </w:rPr>
        <w:t xml:space="preserve"> </w:t>
      </w:r>
      <w:r w:rsidR="00783768" w:rsidRPr="00F61173">
        <w:rPr>
          <w:rFonts w:cs="Arial"/>
          <w:b/>
          <w:bCs/>
          <w:szCs w:val="17"/>
        </w:rPr>
        <w:t>26b</w:t>
      </w:r>
      <w:r w:rsidR="00783768" w:rsidRPr="00F61173">
        <w:rPr>
          <w:rFonts w:cs="Arial"/>
          <w:szCs w:val="17"/>
        </w:rPr>
        <w:t xml:space="preserve"> was afforded with 67% isolated yield. Although two </w:t>
      </w:r>
      <w:r w:rsidR="00783768" w:rsidRPr="00F61173">
        <w:rPr>
          <w:rFonts w:cs="Arial"/>
          <w:i/>
          <w:szCs w:val="17"/>
        </w:rPr>
        <w:t>ortho</w:t>
      </w:r>
      <w:r w:rsidR="00783768" w:rsidRPr="00F61173">
        <w:rPr>
          <w:rFonts w:cs="Arial"/>
          <w:szCs w:val="17"/>
        </w:rPr>
        <w:t xml:space="preserve">-substituted substrates </w:t>
      </w:r>
      <w:r w:rsidR="00783768" w:rsidRPr="00F61173">
        <w:rPr>
          <w:rFonts w:cs="Arial"/>
          <w:b/>
          <w:szCs w:val="17"/>
        </w:rPr>
        <w:t>31</w:t>
      </w:r>
      <w:r w:rsidR="00783768" w:rsidRPr="00F61173">
        <w:rPr>
          <w:rFonts w:cs="Arial"/>
          <w:szCs w:val="17"/>
        </w:rPr>
        <w:t xml:space="preserve"> and </w:t>
      </w:r>
      <w:r w:rsidR="00783768" w:rsidRPr="00F61173">
        <w:rPr>
          <w:rFonts w:cs="Arial"/>
          <w:b/>
          <w:szCs w:val="17"/>
        </w:rPr>
        <w:t>32</w:t>
      </w:r>
      <w:r w:rsidR="00783768" w:rsidRPr="00F61173">
        <w:rPr>
          <w:rFonts w:cs="Arial"/>
          <w:szCs w:val="17"/>
        </w:rPr>
        <w:t xml:space="preserve"> were not transformed, </w:t>
      </w:r>
      <w:r w:rsidR="00783768" w:rsidRPr="00F61173">
        <w:rPr>
          <w:rFonts w:cs="Arial"/>
          <w:i/>
          <w:szCs w:val="17"/>
        </w:rPr>
        <w:t>m</w:t>
      </w:r>
      <w:r w:rsidR="00783768" w:rsidRPr="00F61173">
        <w:rPr>
          <w:rFonts w:cs="Arial"/>
          <w:i/>
          <w:iCs/>
          <w:szCs w:val="17"/>
        </w:rPr>
        <w:t>eta</w:t>
      </w:r>
      <w:r w:rsidR="00783768" w:rsidRPr="00F61173">
        <w:rPr>
          <w:rFonts w:cs="Arial"/>
          <w:szCs w:val="17"/>
        </w:rPr>
        <w:t xml:space="preserve">-substituents were tolerated by the enzyme, as demonstrated by the oxidation </w:t>
      </w:r>
      <w:r w:rsidR="00783768" w:rsidRPr="00F61173">
        <w:rPr>
          <w:rFonts w:cs="Arial"/>
          <w:szCs w:val="17"/>
        </w:rPr>
        <w:lastRenderedPageBreak/>
        <w:t>of 1-(</w:t>
      </w:r>
      <w:r w:rsidR="00783768" w:rsidRPr="00F61173">
        <w:rPr>
          <w:rFonts w:cs="Arial"/>
          <w:i/>
          <w:iCs/>
          <w:szCs w:val="17"/>
        </w:rPr>
        <w:t>m</w:t>
      </w:r>
      <w:r w:rsidR="00783768" w:rsidRPr="00F61173">
        <w:rPr>
          <w:rFonts w:cs="Arial"/>
          <w:szCs w:val="17"/>
        </w:rPr>
        <w:t>-</w:t>
      </w:r>
      <w:proofErr w:type="spellStart"/>
      <w:r w:rsidR="00783768" w:rsidRPr="00F61173">
        <w:rPr>
          <w:rFonts w:cs="Arial"/>
          <w:szCs w:val="17"/>
        </w:rPr>
        <w:t>nitrophenyl</w:t>
      </w:r>
      <w:proofErr w:type="spellEnd"/>
      <w:proofErr w:type="gramStart"/>
      <w:r w:rsidR="00783768" w:rsidRPr="00F61173">
        <w:rPr>
          <w:rFonts w:cs="Arial"/>
          <w:szCs w:val="17"/>
        </w:rPr>
        <w:t>)ethanol</w:t>
      </w:r>
      <w:proofErr w:type="gramEnd"/>
      <w:r w:rsidR="00783768" w:rsidRPr="00F61173">
        <w:rPr>
          <w:rFonts w:cs="Arial"/>
          <w:szCs w:val="17"/>
        </w:rPr>
        <w:t xml:space="preserve"> </w:t>
      </w:r>
      <w:r w:rsidR="00783768" w:rsidRPr="00F61173">
        <w:rPr>
          <w:rFonts w:cs="Arial"/>
          <w:b/>
          <w:bCs/>
          <w:szCs w:val="17"/>
        </w:rPr>
        <w:t xml:space="preserve">29a </w:t>
      </w:r>
      <w:r w:rsidR="00783768" w:rsidRPr="00F61173">
        <w:rPr>
          <w:rFonts w:cs="Arial"/>
          <w:szCs w:val="17"/>
        </w:rPr>
        <w:t>and 1-(</w:t>
      </w:r>
      <w:r w:rsidR="00783768" w:rsidRPr="00F61173">
        <w:rPr>
          <w:rFonts w:cs="Arial"/>
          <w:i/>
          <w:iCs/>
          <w:szCs w:val="17"/>
        </w:rPr>
        <w:t>m</w:t>
      </w:r>
      <w:r w:rsidR="00783768" w:rsidRPr="00F61173">
        <w:rPr>
          <w:rFonts w:cs="Arial"/>
          <w:szCs w:val="17"/>
        </w:rPr>
        <w:t>-</w:t>
      </w:r>
      <w:proofErr w:type="spellStart"/>
      <w:r w:rsidR="00783768" w:rsidRPr="00F61173">
        <w:rPr>
          <w:rFonts w:cs="Arial"/>
          <w:szCs w:val="17"/>
        </w:rPr>
        <w:t>bromophenyl</w:t>
      </w:r>
      <w:proofErr w:type="spellEnd"/>
      <w:r w:rsidR="00783768" w:rsidRPr="00F61173">
        <w:rPr>
          <w:rFonts w:cs="Arial"/>
          <w:szCs w:val="17"/>
        </w:rPr>
        <w:t xml:space="preserve">)ethanol </w:t>
      </w:r>
      <w:r w:rsidR="00783768" w:rsidRPr="00F61173">
        <w:rPr>
          <w:rFonts w:cs="Arial"/>
          <w:b/>
          <w:bCs/>
          <w:szCs w:val="17"/>
        </w:rPr>
        <w:t>30</w:t>
      </w:r>
      <w:r w:rsidR="00783768" w:rsidRPr="00F61173">
        <w:rPr>
          <w:rFonts w:cs="Arial"/>
          <w:szCs w:val="17"/>
        </w:rPr>
        <w:t xml:space="preserve"> to the ketones </w:t>
      </w:r>
      <w:r w:rsidR="00783768" w:rsidRPr="00F61173">
        <w:rPr>
          <w:rFonts w:cs="Arial"/>
          <w:b/>
          <w:bCs/>
          <w:szCs w:val="17"/>
        </w:rPr>
        <w:t xml:space="preserve">29b </w:t>
      </w:r>
      <w:r w:rsidR="00783768" w:rsidRPr="00F61173">
        <w:rPr>
          <w:rFonts w:cs="Arial"/>
          <w:szCs w:val="17"/>
        </w:rPr>
        <w:t xml:space="preserve">and </w:t>
      </w:r>
      <w:r w:rsidR="00783768" w:rsidRPr="00F61173">
        <w:rPr>
          <w:rFonts w:cs="Arial"/>
          <w:b/>
          <w:bCs/>
          <w:szCs w:val="17"/>
        </w:rPr>
        <w:t>30b</w:t>
      </w:r>
      <w:r w:rsidR="00783768" w:rsidRPr="00F61173">
        <w:rPr>
          <w:rFonts w:cs="Arial"/>
          <w:szCs w:val="17"/>
        </w:rPr>
        <w:t xml:space="preserve"> with 61% isolated yield in each case. </w:t>
      </w:r>
    </w:p>
    <w:p w14:paraId="7E486C17" w14:textId="77777777" w:rsidR="00783768" w:rsidRPr="00F61173" w:rsidRDefault="00783768" w:rsidP="000369A4">
      <w:pPr>
        <w:pStyle w:val="P1"/>
        <w:rPr>
          <w:rFonts w:cs="Arial"/>
          <w:szCs w:val="17"/>
        </w:rPr>
      </w:pPr>
    </w:p>
    <w:p w14:paraId="0B063E56" w14:textId="51214D9B" w:rsidR="000369A4" w:rsidRPr="00F61173" w:rsidRDefault="00A14844" w:rsidP="000369A4">
      <w:pPr>
        <w:spacing w:after="120" w:line="360" w:lineRule="auto"/>
        <w:jc w:val="center"/>
        <w:rPr>
          <w:rFonts w:ascii="Arial" w:hAnsi="Arial" w:cs="Arial"/>
          <w:kern w:val="21"/>
          <w:sz w:val="19"/>
          <w:szCs w:val="19"/>
        </w:rPr>
      </w:pPr>
      <w:r w:rsidRPr="00F61173">
        <w:rPr>
          <w:noProof/>
        </w:rPr>
        <w:object w:dxaOrig="7207" w:dyaOrig="5575" w14:anchorId="7C1D4C54">
          <v:shape id="_x0000_i1038" type="#_x0000_t75" alt="" style="width:245.25pt;height:189pt;mso-width-percent:0;mso-height-percent:0;mso-width-percent:0;mso-height-percent:0" o:ole="">
            <v:imagedata r:id="rId42" o:title=""/>
          </v:shape>
          <o:OLEObject Type="Embed" ProgID="ChemDraw.Document.6.0" ShapeID="_x0000_i1038" DrawAspect="Content" ObjectID="_1778050116" r:id="rId43"/>
        </w:object>
      </w:r>
    </w:p>
    <w:p w14:paraId="09921AA0" w14:textId="4B87684B" w:rsidR="000369A4" w:rsidRPr="00F61173" w:rsidRDefault="000369A4" w:rsidP="000369A4">
      <w:pPr>
        <w:pStyle w:val="P1"/>
        <w:rPr>
          <w:bCs/>
        </w:rPr>
      </w:pPr>
      <w:r w:rsidRPr="00F61173">
        <w:rPr>
          <w:b/>
        </w:rPr>
        <w:t xml:space="preserve">Scheme </w:t>
      </w:r>
      <w:r w:rsidR="006838E7" w:rsidRPr="00F61173">
        <w:rPr>
          <w:b/>
        </w:rPr>
        <w:t>4</w:t>
      </w:r>
      <w:r w:rsidRPr="00F61173">
        <w:rPr>
          <w:b/>
        </w:rPr>
        <w:t>.</w:t>
      </w:r>
      <w:r w:rsidRPr="00F61173">
        <w:t xml:space="preserve"> </w:t>
      </w:r>
      <w:r w:rsidRPr="00F61173">
        <w:rPr>
          <w:bCs/>
        </w:rPr>
        <w:t xml:space="preserve">Preparative scale UPO-catalysed oxidation of </w:t>
      </w:r>
      <w:r w:rsidR="006838E7" w:rsidRPr="00F61173">
        <w:rPr>
          <w:bCs/>
        </w:rPr>
        <w:t>secondary benzylic alcohols</w:t>
      </w:r>
      <w:r w:rsidRPr="00F61173">
        <w:rPr>
          <w:bCs/>
        </w:rPr>
        <w:t xml:space="preserve"> into </w:t>
      </w:r>
      <w:r w:rsidR="006838E7" w:rsidRPr="00F61173">
        <w:rPr>
          <w:bCs/>
        </w:rPr>
        <w:t>ketones</w:t>
      </w:r>
      <w:r w:rsidRPr="00F61173">
        <w:rPr>
          <w:bCs/>
        </w:rPr>
        <w:t>.</w:t>
      </w:r>
    </w:p>
    <w:p w14:paraId="24B8EFDF" w14:textId="77777777" w:rsidR="00783768" w:rsidRPr="00F61173" w:rsidRDefault="00783768" w:rsidP="000369A4">
      <w:pPr>
        <w:pStyle w:val="P1"/>
      </w:pPr>
    </w:p>
    <w:p w14:paraId="1609B8BE" w14:textId="77777777" w:rsidR="0031562D" w:rsidRPr="00F61173" w:rsidRDefault="0031562D" w:rsidP="0031562D">
      <w:pPr>
        <w:pStyle w:val="P1"/>
      </w:pPr>
    </w:p>
    <w:p w14:paraId="197922D7" w14:textId="49FD3166" w:rsidR="00854A3E" w:rsidRPr="00F61173" w:rsidRDefault="00854A3E" w:rsidP="00AC7236">
      <w:pPr>
        <w:pStyle w:val="H1"/>
        <w:spacing w:before="0"/>
      </w:pPr>
      <w:r w:rsidRPr="00F61173">
        <w:t>Conclusion</w:t>
      </w:r>
    </w:p>
    <w:p w14:paraId="2F641BCB" w14:textId="40A8C25C" w:rsidR="00925412" w:rsidRPr="00F61173" w:rsidRDefault="00925412" w:rsidP="00925412">
      <w:pPr>
        <w:pStyle w:val="P1"/>
      </w:pPr>
      <w:r w:rsidRPr="00F61173">
        <w:t>UPOs can be powerful catalysts for the oxidation of non-activated carbon atoms, and indeed can replace multiple chemo- or biocatalytic steps in the oxidation of alkanes to acids with a one-pot, one-step reaction using only hydrogen peroxide as the external oxidant. These processes therefore promise the possibility of more atom economic and sustainable scalable oxidations in the future.  In addition to careful adjustment of reaction conditions for tailoring the product profile of these oxidations, more extensive libraries of native, and engineered UPOs, could be screened in order to find catalysts that maximize product yields in each case.</w:t>
      </w:r>
    </w:p>
    <w:p w14:paraId="6D24402D" w14:textId="77777777" w:rsidR="000F1FFB" w:rsidRPr="00F61173" w:rsidRDefault="000F1FFB" w:rsidP="000F1FFB">
      <w:pPr>
        <w:pStyle w:val="P1"/>
      </w:pPr>
    </w:p>
    <w:p w14:paraId="29FA3C51" w14:textId="74CAE43F" w:rsidR="000F1FFB" w:rsidRPr="00F61173" w:rsidRDefault="000F1FFB" w:rsidP="00AA3186">
      <w:pPr>
        <w:pStyle w:val="H1"/>
        <w:spacing w:before="0"/>
      </w:pPr>
      <w:r w:rsidRPr="00F61173">
        <w:t>Experimental Section</w:t>
      </w:r>
    </w:p>
    <w:p w14:paraId="26A32ACB" w14:textId="7B0B8249" w:rsidR="00AA3186" w:rsidRPr="00F61173" w:rsidRDefault="00AA3186" w:rsidP="00AA3186">
      <w:pPr>
        <w:pStyle w:val="H1"/>
        <w:spacing w:before="0"/>
        <w:rPr>
          <w:b w:val="0"/>
          <w:sz w:val="17"/>
          <w:szCs w:val="17"/>
        </w:rPr>
      </w:pPr>
      <w:r w:rsidRPr="00F61173">
        <w:rPr>
          <w:b w:val="0"/>
          <w:i/>
          <w:sz w:val="17"/>
          <w:szCs w:val="17"/>
        </w:rPr>
        <w:t>General Procedure for 0.1 mmol Scale Reactions</w:t>
      </w:r>
    </w:p>
    <w:p w14:paraId="44675360" w14:textId="7DE13608" w:rsidR="00AA3186" w:rsidRPr="00F61173" w:rsidRDefault="00AA3186" w:rsidP="00AA3186">
      <w:pPr>
        <w:pStyle w:val="H1"/>
        <w:spacing w:before="0"/>
        <w:jc w:val="both"/>
        <w:rPr>
          <w:rFonts w:eastAsia="Calibri" w:cs="Arial"/>
          <w:b w:val="0"/>
          <w:sz w:val="17"/>
          <w:szCs w:val="17"/>
        </w:rPr>
      </w:pPr>
      <w:r w:rsidRPr="00F61173">
        <w:rPr>
          <w:rFonts w:eastAsia="Calibri" w:cs="Arial"/>
          <w:b w:val="0"/>
          <w:sz w:val="17"/>
          <w:szCs w:val="17"/>
        </w:rPr>
        <w:t xml:space="preserve">The following general method was used to acquire the product distributions in </w:t>
      </w:r>
      <w:r w:rsidRPr="00F61173">
        <w:rPr>
          <w:rFonts w:eastAsia="Calibri" w:cs="Arial"/>
          <w:sz w:val="17"/>
          <w:szCs w:val="17"/>
        </w:rPr>
        <w:t>Tables 1</w:t>
      </w:r>
      <w:r w:rsidRPr="00F61173">
        <w:rPr>
          <w:rFonts w:eastAsia="Calibri" w:cs="Arial"/>
          <w:b w:val="0"/>
          <w:sz w:val="17"/>
          <w:szCs w:val="17"/>
        </w:rPr>
        <w:t xml:space="preserve"> and </w:t>
      </w:r>
      <w:r w:rsidRPr="00F61173">
        <w:rPr>
          <w:rFonts w:eastAsia="Calibri" w:cs="Arial"/>
          <w:sz w:val="17"/>
          <w:szCs w:val="17"/>
        </w:rPr>
        <w:t>2</w:t>
      </w:r>
      <w:r w:rsidRPr="00F61173">
        <w:rPr>
          <w:rFonts w:eastAsia="Calibri" w:cs="Arial"/>
          <w:b w:val="0"/>
          <w:sz w:val="17"/>
          <w:szCs w:val="17"/>
        </w:rPr>
        <w:t xml:space="preserve">: The substrate (0.10 mmol, 1.00 eq.) was dissolved in </w:t>
      </w:r>
      <w:proofErr w:type="spellStart"/>
      <w:r w:rsidRPr="00F61173">
        <w:rPr>
          <w:rFonts w:eastAsia="Calibri" w:cs="Arial"/>
          <w:b w:val="0"/>
          <w:sz w:val="17"/>
          <w:szCs w:val="17"/>
        </w:rPr>
        <w:t>MeCN</w:t>
      </w:r>
      <w:proofErr w:type="spellEnd"/>
      <w:r w:rsidRPr="00F61173">
        <w:rPr>
          <w:rFonts w:eastAsia="Calibri" w:cs="Arial"/>
          <w:b w:val="0"/>
          <w:sz w:val="17"/>
          <w:szCs w:val="17"/>
        </w:rPr>
        <w:t xml:space="preserve"> (</w:t>
      </w:r>
      <w:r w:rsidR="00ED4246" w:rsidRPr="00F61173">
        <w:rPr>
          <w:rFonts w:eastAsia="Calibri" w:cs="Arial"/>
          <w:b w:val="0"/>
          <w:sz w:val="17"/>
          <w:szCs w:val="17"/>
        </w:rPr>
        <w:t xml:space="preserve">1 mL; </w:t>
      </w:r>
      <w:r w:rsidRPr="00F61173">
        <w:rPr>
          <w:rFonts w:eastAsia="Calibri" w:cs="Arial"/>
          <w:b w:val="0"/>
          <w:sz w:val="17"/>
          <w:szCs w:val="17"/>
        </w:rPr>
        <w:t>10% (v/v)</w:t>
      </w:r>
      <w:r w:rsidR="006E3318" w:rsidRPr="00F61173">
        <w:rPr>
          <w:rFonts w:eastAsia="Calibri" w:cs="Arial"/>
          <w:b w:val="0"/>
          <w:sz w:val="17"/>
          <w:szCs w:val="17"/>
        </w:rPr>
        <w:t xml:space="preserve"> of</w:t>
      </w:r>
      <w:r w:rsidRPr="00F61173">
        <w:rPr>
          <w:rFonts w:eastAsia="Calibri" w:cs="Arial"/>
          <w:b w:val="0"/>
          <w:sz w:val="17"/>
          <w:szCs w:val="17"/>
        </w:rPr>
        <w:t xml:space="preserve"> final reaction volume</w:t>
      </w:r>
      <w:r w:rsidR="006E3318" w:rsidRPr="00F61173">
        <w:rPr>
          <w:rFonts w:eastAsia="Calibri" w:cs="Arial"/>
          <w:b w:val="0"/>
          <w:sz w:val="17"/>
          <w:szCs w:val="17"/>
        </w:rPr>
        <w:t xml:space="preserve"> to give a final substrate concentration of 10 mM</w:t>
      </w:r>
      <w:r w:rsidRPr="00F61173">
        <w:rPr>
          <w:rFonts w:eastAsia="Calibri" w:cs="Arial"/>
          <w:b w:val="0"/>
          <w:sz w:val="17"/>
          <w:szCs w:val="17"/>
        </w:rPr>
        <w:t xml:space="preserve">). The solution was added to lyophilised </w:t>
      </w:r>
      <w:proofErr w:type="spellStart"/>
      <w:r w:rsidRPr="00F61173">
        <w:rPr>
          <w:rFonts w:eastAsia="Calibri" w:cs="Arial"/>
          <w:b w:val="0"/>
          <w:i/>
          <w:sz w:val="17"/>
          <w:szCs w:val="17"/>
        </w:rPr>
        <w:t>rAae</w:t>
      </w:r>
      <w:r w:rsidRPr="00F61173">
        <w:rPr>
          <w:rFonts w:eastAsia="Calibri" w:cs="Arial"/>
          <w:b w:val="0"/>
          <w:sz w:val="17"/>
          <w:szCs w:val="17"/>
        </w:rPr>
        <w:t>UPO</w:t>
      </w:r>
      <w:proofErr w:type="spellEnd"/>
      <w:r w:rsidRPr="00F61173">
        <w:rPr>
          <w:rFonts w:eastAsia="Calibri" w:cs="Arial"/>
          <w:b w:val="0"/>
          <w:sz w:val="17"/>
          <w:szCs w:val="17"/>
        </w:rPr>
        <w:t>-</w:t>
      </w:r>
      <w:proofErr w:type="spellStart"/>
      <w:r w:rsidRPr="00F61173">
        <w:rPr>
          <w:rFonts w:eastAsia="Calibri" w:cs="Arial"/>
          <w:b w:val="0"/>
          <w:sz w:val="17"/>
          <w:szCs w:val="17"/>
        </w:rPr>
        <w:t>PaDa</w:t>
      </w:r>
      <w:proofErr w:type="spellEnd"/>
      <w:r w:rsidRPr="00F61173">
        <w:rPr>
          <w:rFonts w:eastAsia="Calibri" w:cs="Arial"/>
          <w:b w:val="0"/>
          <w:sz w:val="17"/>
          <w:szCs w:val="17"/>
        </w:rPr>
        <w:t xml:space="preserve">-I-H expression supernatant </w:t>
      </w:r>
      <w:r w:rsidR="00973E7A" w:rsidRPr="00F61173">
        <w:rPr>
          <w:rFonts w:eastAsia="Calibri" w:cs="Arial"/>
          <w:b w:val="0"/>
          <w:sz w:val="17"/>
          <w:szCs w:val="17"/>
        </w:rPr>
        <w:t>at a concentration of</w:t>
      </w:r>
      <w:r w:rsidRPr="00F61173">
        <w:rPr>
          <w:rFonts w:eastAsia="Calibri" w:cs="Arial"/>
          <w:b w:val="0"/>
          <w:sz w:val="17"/>
          <w:szCs w:val="17"/>
        </w:rPr>
        <w:t xml:space="preserve"> 4.4 U mL</w:t>
      </w:r>
      <w:r w:rsidRPr="00F61173">
        <w:rPr>
          <w:rFonts w:eastAsia="Calibri" w:cs="Arial"/>
          <w:b w:val="0"/>
          <w:sz w:val="17"/>
          <w:szCs w:val="17"/>
          <w:vertAlign w:val="superscript"/>
        </w:rPr>
        <w:t>-</w:t>
      </w:r>
      <w:r w:rsidRPr="00F61173">
        <w:rPr>
          <w:rFonts w:eastAsia="Calibri" w:cs="Arial"/>
          <w:b w:val="0"/>
          <w:i/>
          <w:sz w:val="17"/>
          <w:szCs w:val="17"/>
          <w:vertAlign w:val="superscript"/>
        </w:rPr>
        <w:t>1</w:t>
      </w:r>
      <w:r w:rsidRPr="00F61173">
        <w:rPr>
          <w:rFonts w:eastAsia="Calibri" w:cs="Arial"/>
          <w:b w:val="0"/>
          <w:i/>
          <w:sz w:val="17"/>
          <w:szCs w:val="17"/>
        </w:rPr>
        <w:t xml:space="preserve"> </w:t>
      </w:r>
      <w:r w:rsidR="00973E7A" w:rsidRPr="00F61173">
        <w:rPr>
          <w:rFonts w:eastAsia="Calibri" w:cs="Arial"/>
          <w:b w:val="0"/>
          <w:sz w:val="17"/>
          <w:szCs w:val="17"/>
        </w:rPr>
        <w:t xml:space="preserve">in </w:t>
      </w:r>
      <w:proofErr w:type="spellStart"/>
      <w:r w:rsidRPr="00F61173">
        <w:rPr>
          <w:rFonts w:eastAsia="Calibri" w:cs="Arial"/>
          <w:b w:val="0"/>
          <w:sz w:val="17"/>
          <w:szCs w:val="17"/>
        </w:rPr>
        <w:t>KPi</w:t>
      </w:r>
      <w:proofErr w:type="spellEnd"/>
      <w:r w:rsidRPr="00F61173">
        <w:rPr>
          <w:rFonts w:eastAsia="Calibri" w:cs="Arial"/>
          <w:b w:val="0"/>
          <w:sz w:val="17"/>
          <w:szCs w:val="17"/>
        </w:rPr>
        <w:t xml:space="preserve"> buffer (</w:t>
      </w:r>
      <w:r w:rsidR="00ED4246" w:rsidRPr="00F61173">
        <w:rPr>
          <w:rFonts w:eastAsia="Calibri" w:cs="Arial"/>
          <w:b w:val="0"/>
          <w:sz w:val="17"/>
          <w:szCs w:val="17"/>
        </w:rPr>
        <w:t xml:space="preserve">8 mL; </w:t>
      </w:r>
      <w:r w:rsidRPr="00F61173">
        <w:rPr>
          <w:rFonts w:eastAsia="Calibri" w:cs="Arial"/>
          <w:b w:val="0"/>
          <w:sz w:val="17"/>
          <w:szCs w:val="17"/>
        </w:rPr>
        <w:t>pH = 7.00, 50 mM). 30 m/m% aqueous H</w:t>
      </w:r>
      <w:r w:rsidRPr="00F61173">
        <w:rPr>
          <w:rFonts w:eastAsia="Calibri" w:cs="Arial"/>
          <w:b w:val="0"/>
          <w:sz w:val="17"/>
          <w:szCs w:val="17"/>
          <w:vertAlign w:val="subscript"/>
        </w:rPr>
        <w:t>2</w:t>
      </w:r>
      <w:r w:rsidRPr="00F61173">
        <w:rPr>
          <w:rFonts w:eastAsia="Calibri" w:cs="Arial"/>
          <w:b w:val="0"/>
          <w:sz w:val="17"/>
          <w:szCs w:val="17"/>
        </w:rPr>
        <w:t>O</w:t>
      </w:r>
      <w:r w:rsidRPr="00F61173">
        <w:rPr>
          <w:rFonts w:eastAsia="Calibri" w:cs="Arial"/>
          <w:b w:val="0"/>
          <w:sz w:val="17"/>
          <w:szCs w:val="17"/>
          <w:vertAlign w:val="subscript"/>
        </w:rPr>
        <w:t>2</w:t>
      </w:r>
      <w:r w:rsidRPr="00F61173">
        <w:rPr>
          <w:rFonts w:eastAsia="Calibri" w:cs="Arial"/>
          <w:b w:val="0"/>
          <w:sz w:val="17"/>
          <w:szCs w:val="17"/>
        </w:rPr>
        <w:t xml:space="preserve"> solution (102 µL, 34.0 mg, 1.00 mmol, 1.00 eq.) was diluted in deionised water (1.00 mL) and added to the reaction by syringe pump at a rate of 0.5 </w:t>
      </w:r>
      <w:proofErr w:type="spellStart"/>
      <w:r w:rsidRPr="00F61173">
        <w:rPr>
          <w:rFonts w:eastAsia="Calibri" w:cs="Arial"/>
          <w:b w:val="0"/>
          <w:sz w:val="17"/>
          <w:szCs w:val="17"/>
        </w:rPr>
        <w:t>eq</w:t>
      </w:r>
      <w:proofErr w:type="spellEnd"/>
      <w:r w:rsidRPr="00F61173">
        <w:rPr>
          <w:rFonts w:eastAsia="Calibri" w:cs="Arial"/>
          <w:b w:val="0"/>
          <w:sz w:val="17"/>
          <w:szCs w:val="17"/>
        </w:rPr>
        <w:t xml:space="preserve"> h</w:t>
      </w:r>
      <w:r w:rsidRPr="00F61173">
        <w:rPr>
          <w:rFonts w:eastAsia="Calibri" w:cs="Arial"/>
          <w:b w:val="0"/>
          <w:sz w:val="17"/>
          <w:szCs w:val="17"/>
          <w:vertAlign w:val="superscript"/>
        </w:rPr>
        <w:t>-1</w:t>
      </w:r>
      <w:r w:rsidRPr="00F61173">
        <w:rPr>
          <w:rFonts w:eastAsia="Calibri" w:cs="Arial"/>
          <w:b w:val="0"/>
          <w:sz w:val="17"/>
          <w:szCs w:val="17"/>
        </w:rPr>
        <w:t xml:space="preserve"> (over 2 h). The reaction media were the transferred to a separating fun</w:t>
      </w:r>
      <w:r w:rsidR="00ED4246" w:rsidRPr="00F61173">
        <w:rPr>
          <w:rFonts w:eastAsia="Calibri" w:cs="Arial"/>
          <w:b w:val="0"/>
          <w:sz w:val="17"/>
          <w:szCs w:val="17"/>
        </w:rPr>
        <w:t xml:space="preserve">nel, extracted with </w:t>
      </w:r>
      <w:proofErr w:type="spellStart"/>
      <w:r w:rsidR="00ED4246" w:rsidRPr="00F61173">
        <w:rPr>
          <w:rFonts w:eastAsia="Calibri" w:cs="Arial"/>
          <w:b w:val="0"/>
          <w:sz w:val="17"/>
          <w:szCs w:val="17"/>
        </w:rPr>
        <w:t>EtOAc</w:t>
      </w:r>
      <w:proofErr w:type="spellEnd"/>
      <w:r w:rsidR="00ED4246" w:rsidRPr="00F61173">
        <w:rPr>
          <w:rFonts w:eastAsia="Calibri" w:cs="Arial"/>
          <w:b w:val="0"/>
          <w:sz w:val="17"/>
          <w:szCs w:val="17"/>
        </w:rPr>
        <w:t xml:space="preserve"> (3 x 1</w:t>
      </w:r>
      <w:r w:rsidRPr="00F61173">
        <w:rPr>
          <w:rFonts w:eastAsia="Calibri" w:cs="Arial"/>
          <w:b w:val="0"/>
          <w:sz w:val="17"/>
          <w:szCs w:val="17"/>
        </w:rPr>
        <w:t>0 mL), and the unified organic phases were washed with brine (</w:t>
      </w:r>
      <w:r w:rsidR="00ED4246" w:rsidRPr="00F61173">
        <w:rPr>
          <w:rFonts w:eastAsia="Calibri" w:cs="Arial"/>
          <w:b w:val="0"/>
          <w:sz w:val="17"/>
          <w:szCs w:val="17"/>
        </w:rPr>
        <w:t>15</w:t>
      </w:r>
      <w:r w:rsidRPr="00F61173">
        <w:rPr>
          <w:rFonts w:eastAsia="Calibri" w:cs="Arial"/>
          <w:b w:val="0"/>
          <w:sz w:val="17"/>
          <w:szCs w:val="17"/>
        </w:rPr>
        <w:t>.0 mL), dried over anhydrous MgSO</w:t>
      </w:r>
      <w:r w:rsidRPr="00F61173">
        <w:rPr>
          <w:rFonts w:eastAsia="Calibri" w:cs="Arial"/>
          <w:b w:val="0"/>
          <w:sz w:val="17"/>
          <w:szCs w:val="17"/>
          <w:vertAlign w:val="subscript"/>
        </w:rPr>
        <w:t>4</w:t>
      </w:r>
      <w:r w:rsidRPr="00F61173">
        <w:rPr>
          <w:rFonts w:eastAsia="Calibri" w:cs="Arial"/>
          <w:b w:val="0"/>
          <w:sz w:val="17"/>
          <w:szCs w:val="17"/>
        </w:rPr>
        <w:t xml:space="preserve">, filtered, and evaporated in vacuo to yield the crude material, which was analysed by </w:t>
      </w:r>
      <w:r w:rsidRPr="00F61173">
        <w:rPr>
          <w:rFonts w:eastAsia="Calibri" w:cs="Arial"/>
          <w:b w:val="0"/>
          <w:sz w:val="17"/>
          <w:szCs w:val="17"/>
          <w:vertAlign w:val="superscript"/>
        </w:rPr>
        <w:t>1</w:t>
      </w:r>
      <w:r w:rsidRPr="00F61173">
        <w:rPr>
          <w:rFonts w:eastAsia="Calibri" w:cs="Arial"/>
          <w:b w:val="0"/>
          <w:sz w:val="17"/>
          <w:szCs w:val="17"/>
        </w:rPr>
        <w:t xml:space="preserve">H NMR spectroscopy. The NMR yields quoted in the Tables are based on the relative integrals of characteristic NMR signals for the starting materials and various products (all are previously reported compounds), </w:t>
      </w:r>
      <w:r w:rsidRPr="00F61173">
        <w:rPr>
          <w:rFonts w:eastAsia="Calibri" w:cs="Arial"/>
          <w:b w:val="0"/>
          <w:sz w:val="17"/>
          <w:szCs w:val="17"/>
        </w:rPr>
        <w:t>adjusting for the mass of the crude product obtained to account for material lost during work-up. NMR yields are rounded to the nearest 5%.</w:t>
      </w:r>
    </w:p>
    <w:p w14:paraId="1328C181" w14:textId="747C9DEE" w:rsidR="00973E7A" w:rsidRPr="00F61173" w:rsidRDefault="00F4527F" w:rsidP="00973E7A">
      <w:pPr>
        <w:pStyle w:val="H1"/>
        <w:spacing w:before="0"/>
        <w:rPr>
          <w:b w:val="0"/>
          <w:i/>
          <w:sz w:val="17"/>
          <w:szCs w:val="17"/>
        </w:rPr>
      </w:pPr>
      <w:r w:rsidRPr="00F61173">
        <w:rPr>
          <w:b w:val="0"/>
          <w:i/>
          <w:sz w:val="17"/>
          <w:szCs w:val="17"/>
        </w:rPr>
        <w:t>Example</w:t>
      </w:r>
      <w:r w:rsidR="00973E7A" w:rsidRPr="00F61173">
        <w:rPr>
          <w:b w:val="0"/>
          <w:i/>
          <w:sz w:val="17"/>
          <w:szCs w:val="17"/>
        </w:rPr>
        <w:t xml:space="preserve"> Procedure for Larger Scale Reactions</w:t>
      </w:r>
    </w:p>
    <w:p w14:paraId="01D79C2B" w14:textId="56ED0561" w:rsidR="00F4527F" w:rsidRPr="00F61173" w:rsidRDefault="00F4527F" w:rsidP="00F4527F">
      <w:pPr>
        <w:spacing w:line="276" w:lineRule="auto"/>
        <w:jc w:val="both"/>
        <w:rPr>
          <w:rFonts w:ascii="Arial" w:hAnsi="Arial" w:cs="Arial"/>
          <w:sz w:val="17"/>
          <w:szCs w:val="17"/>
        </w:rPr>
      </w:pPr>
      <w:r w:rsidRPr="00F61173">
        <w:rPr>
          <w:rFonts w:ascii="Arial" w:hAnsi="Arial" w:cs="Arial"/>
          <w:i/>
          <w:sz w:val="17"/>
          <w:szCs w:val="17"/>
        </w:rPr>
        <w:t>p</w:t>
      </w:r>
      <w:r w:rsidRPr="00F61173">
        <w:rPr>
          <w:rFonts w:ascii="Arial" w:hAnsi="Arial" w:cs="Arial"/>
          <w:sz w:val="17"/>
          <w:szCs w:val="17"/>
        </w:rPr>
        <w:t xml:space="preserve">-Chlorotoluene </w:t>
      </w:r>
      <w:r w:rsidRPr="00F61173">
        <w:rPr>
          <w:rFonts w:ascii="Arial" w:hAnsi="Arial" w:cs="Arial"/>
          <w:b/>
          <w:sz w:val="17"/>
          <w:szCs w:val="17"/>
        </w:rPr>
        <w:t>11</w:t>
      </w:r>
      <w:r w:rsidRPr="00F61173">
        <w:rPr>
          <w:rFonts w:ascii="Arial" w:hAnsi="Arial" w:cs="Arial"/>
          <w:sz w:val="17"/>
          <w:szCs w:val="17"/>
        </w:rPr>
        <w:t xml:space="preserve"> (34.0 mg, 268 µmol, 1.00 eq.) was dissolved in MeCN (2.68 mL). The solution was added to lyophilized r</w:t>
      </w:r>
      <w:r w:rsidRPr="00F61173">
        <w:rPr>
          <w:rFonts w:ascii="Arial" w:hAnsi="Arial" w:cs="Arial"/>
          <w:i/>
          <w:iCs/>
          <w:sz w:val="17"/>
          <w:szCs w:val="17"/>
        </w:rPr>
        <w:t>Aae</w:t>
      </w:r>
      <w:r w:rsidRPr="00F61173">
        <w:rPr>
          <w:rFonts w:ascii="Arial" w:hAnsi="Arial" w:cs="Arial"/>
          <w:sz w:val="17"/>
          <w:szCs w:val="17"/>
        </w:rPr>
        <w:t>UPO-PaDa-I-H expression supernatant (121.8 mg, 107 U) in KPi buffer (23.2 mL, pH = 7.00, 50 mM).  Three equivalents of H</w:t>
      </w:r>
      <w:r w:rsidRPr="00F61173">
        <w:rPr>
          <w:rFonts w:ascii="Arial" w:hAnsi="Arial" w:cs="Arial"/>
          <w:sz w:val="17"/>
          <w:szCs w:val="17"/>
          <w:vertAlign w:val="subscript"/>
        </w:rPr>
        <w:t>2</w:t>
      </w:r>
      <w:r w:rsidRPr="00F61173">
        <w:rPr>
          <w:rFonts w:ascii="Arial" w:hAnsi="Arial" w:cs="Arial"/>
          <w:sz w:val="17"/>
          <w:szCs w:val="17"/>
        </w:rPr>
        <w:t>O</w:t>
      </w:r>
      <w:r w:rsidRPr="00F61173">
        <w:rPr>
          <w:rFonts w:ascii="Arial" w:hAnsi="Arial" w:cs="Arial"/>
          <w:sz w:val="17"/>
          <w:szCs w:val="17"/>
          <w:vertAlign w:val="subscript"/>
        </w:rPr>
        <w:t>2</w:t>
      </w:r>
      <w:r w:rsidRPr="00F61173">
        <w:rPr>
          <w:rFonts w:ascii="Arial" w:hAnsi="Arial" w:cs="Arial"/>
          <w:sz w:val="17"/>
          <w:szCs w:val="17"/>
        </w:rPr>
        <w:t xml:space="preserve"> (82.3 µL, 27.4 mg, 805 µmol, 3.00 eq.) were added to the reaction media in deionised water (1.00 mL) over 3 h. The reaction media were extracted with EtOAc (4 x 30 mL), the unified organic phase was washed with brine (25.0 mL), dried over anhydrous MgSO</w:t>
      </w:r>
      <w:r w:rsidRPr="00F61173">
        <w:rPr>
          <w:rFonts w:ascii="Arial" w:hAnsi="Arial" w:cs="Arial"/>
          <w:sz w:val="17"/>
          <w:szCs w:val="17"/>
          <w:vertAlign w:val="subscript"/>
        </w:rPr>
        <w:t>4</w:t>
      </w:r>
      <w:r w:rsidRPr="00F61173">
        <w:rPr>
          <w:rFonts w:ascii="Arial" w:hAnsi="Arial" w:cs="Arial"/>
          <w:sz w:val="17"/>
          <w:szCs w:val="17"/>
        </w:rPr>
        <w:t xml:space="preserve">, filtered, and evaporated </w:t>
      </w:r>
      <w:r w:rsidRPr="00F61173">
        <w:rPr>
          <w:rFonts w:ascii="Arial" w:hAnsi="Arial" w:cs="Arial"/>
          <w:i/>
          <w:iCs/>
          <w:sz w:val="17"/>
          <w:szCs w:val="17"/>
        </w:rPr>
        <w:t>in vacuo</w:t>
      </w:r>
      <w:r w:rsidRPr="00F61173">
        <w:rPr>
          <w:rFonts w:ascii="Arial" w:hAnsi="Arial" w:cs="Arial"/>
          <w:sz w:val="17"/>
          <w:szCs w:val="17"/>
        </w:rPr>
        <w:t xml:space="preserve"> to yield the crude material as white solid. The crude was purified by preparative thin-layer chromatography (eluent: EtOAc:</w:t>
      </w:r>
      <w:r w:rsidRPr="00F61173">
        <w:rPr>
          <w:rFonts w:ascii="Arial" w:hAnsi="Arial" w:cs="Arial"/>
          <w:i/>
          <w:iCs/>
          <w:sz w:val="17"/>
          <w:szCs w:val="17"/>
        </w:rPr>
        <w:t>n</w:t>
      </w:r>
      <w:r w:rsidRPr="00F61173">
        <w:rPr>
          <w:rFonts w:ascii="Arial" w:hAnsi="Arial" w:cs="Arial"/>
          <w:sz w:val="17"/>
          <w:szCs w:val="17"/>
        </w:rPr>
        <w:t>-</w:t>
      </w:r>
      <w:r w:rsidR="00432B6F" w:rsidRPr="00F61173">
        <w:rPr>
          <w:rFonts w:ascii="Arial" w:hAnsi="Arial" w:cs="Arial"/>
          <w:sz w:val="17"/>
          <w:szCs w:val="17"/>
        </w:rPr>
        <w:t>h</w:t>
      </w:r>
      <w:r w:rsidRPr="00F61173">
        <w:rPr>
          <w:rFonts w:ascii="Arial" w:hAnsi="Arial" w:cs="Arial"/>
          <w:sz w:val="17"/>
          <w:szCs w:val="17"/>
        </w:rPr>
        <w:t>ex</w:t>
      </w:r>
      <w:r w:rsidR="00432B6F" w:rsidRPr="00F61173">
        <w:rPr>
          <w:rFonts w:ascii="Arial" w:hAnsi="Arial" w:cs="Arial"/>
          <w:sz w:val="17"/>
          <w:szCs w:val="17"/>
        </w:rPr>
        <w:t>ane</w:t>
      </w:r>
      <w:r w:rsidRPr="00F61173">
        <w:rPr>
          <w:rFonts w:ascii="Arial" w:hAnsi="Arial" w:cs="Arial"/>
          <w:sz w:val="17"/>
          <w:szCs w:val="17"/>
        </w:rPr>
        <w:t xml:space="preserve"> = 9:1) to afford the title compound </w:t>
      </w:r>
      <w:r w:rsidRPr="00F61173">
        <w:rPr>
          <w:rFonts w:ascii="Arial" w:hAnsi="Arial" w:cs="Arial"/>
          <w:b/>
          <w:bCs/>
          <w:sz w:val="17"/>
          <w:szCs w:val="17"/>
        </w:rPr>
        <w:t xml:space="preserve">11c </w:t>
      </w:r>
      <w:r w:rsidRPr="00F61173">
        <w:rPr>
          <w:rFonts w:ascii="Arial" w:hAnsi="Arial" w:cs="Arial"/>
          <w:sz w:val="17"/>
          <w:szCs w:val="17"/>
        </w:rPr>
        <w:t>as a white solid.R</w:t>
      </w:r>
      <w:r w:rsidRPr="00F61173">
        <w:rPr>
          <w:rFonts w:ascii="Arial" w:hAnsi="Arial" w:cs="Arial"/>
          <w:sz w:val="17"/>
          <w:szCs w:val="17"/>
          <w:vertAlign w:val="subscript"/>
        </w:rPr>
        <w:t>f</w:t>
      </w:r>
      <w:r w:rsidRPr="00F61173">
        <w:rPr>
          <w:rFonts w:ascii="Arial" w:hAnsi="Arial" w:cs="Arial"/>
          <w:sz w:val="17"/>
          <w:szCs w:val="17"/>
        </w:rPr>
        <w:t xml:space="preserve"> = 0.19 (eluent: n-Hex:EtOAc = 7:3). Yield: 28.0 mg, 67%.</w:t>
      </w:r>
    </w:p>
    <w:p w14:paraId="3E57F377" w14:textId="77777777" w:rsidR="00F4527F" w:rsidRPr="00F61173" w:rsidRDefault="00F4527F" w:rsidP="00F4527F">
      <w:pPr>
        <w:spacing w:line="276" w:lineRule="auto"/>
        <w:jc w:val="both"/>
        <w:rPr>
          <w:rFonts w:ascii="Arial" w:hAnsi="Arial" w:cs="Arial"/>
          <w:sz w:val="17"/>
          <w:szCs w:val="17"/>
        </w:rPr>
      </w:pPr>
    </w:p>
    <w:p w14:paraId="3C030280" w14:textId="76D019B5" w:rsidR="00973E7A" w:rsidRPr="00F61173" w:rsidRDefault="009C6463" w:rsidP="00AA3186">
      <w:pPr>
        <w:pStyle w:val="H1"/>
        <w:spacing w:before="0"/>
        <w:jc w:val="both"/>
        <w:rPr>
          <w:b w:val="0"/>
          <w:i/>
          <w:sz w:val="17"/>
          <w:szCs w:val="17"/>
        </w:rPr>
      </w:pPr>
      <w:r w:rsidRPr="00F61173">
        <w:rPr>
          <w:b w:val="0"/>
          <w:i/>
          <w:sz w:val="17"/>
          <w:szCs w:val="17"/>
        </w:rPr>
        <w:t xml:space="preserve">Analytical Scale Oxidations of Ethyl Benzene </w:t>
      </w:r>
      <w:r w:rsidR="00A45B54" w:rsidRPr="00F61173">
        <w:rPr>
          <w:b w:val="0"/>
          <w:i/>
          <w:sz w:val="17"/>
          <w:szCs w:val="17"/>
        </w:rPr>
        <w:t>Derivatives</w:t>
      </w:r>
    </w:p>
    <w:p w14:paraId="5C66289A" w14:textId="70172DC8" w:rsidR="009C6463" w:rsidRPr="00F61173" w:rsidRDefault="009C6463" w:rsidP="00AA3186">
      <w:pPr>
        <w:pStyle w:val="H1"/>
        <w:spacing w:before="0"/>
        <w:jc w:val="both"/>
        <w:rPr>
          <w:b w:val="0"/>
          <w:sz w:val="17"/>
          <w:szCs w:val="17"/>
        </w:rPr>
      </w:pPr>
      <w:r w:rsidRPr="00F61173">
        <w:rPr>
          <w:b w:val="0"/>
          <w:sz w:val="17"/>
          <w:szCs w:val="17"/>
        </w:rPr>
        <w:t>Reactions were performed in 96 well plates in 150 </w:t>
      </w:r>
      <w:r w:rsidRPr="00F61173">
        <w:rPr>
          <w:rFonts w:cstheme="minorHAnsi"/>
          <w:b w:val="0"/>
          <w:sz w:val="17"/>
          <w:szCs w:val="17"/>
        </w:rPr>
        <w:t>µ</w:t>
      </w:r>
      <w:r w:rsidRPr="00F61173">
        <w:rPr>
          <w:b w:val="0"/>
          <w:sz w:val="17"/>
          <w:szCs w:val="17"/>
        </w:rPr>
        <w:t>L total volume of 50 </w:t>
      </w:r>
      <w:proofErr w:type="spellStart"/>
      <w:r w:rsidRPr="00F61173">
        <w:rPr>
          <w:b w:val="0"/>
          <w:sz w:val="17"/>
          <w:szCs w:val="17"/>
        </w:rPr>
        <w:t>mM</w:t>
      </w:r>
      <w:proofErr w:type="spellEnd"/>
      <w:r w:rsidRPr="00F61173">
        <w:rPr>
          <w:b w:val="0"/>
          <w:sz w:val="17"/>
          <w:szCs w:val="17"/>
        </w:rPr>
        <w:t xml:space="preserve"> </w:t>
      </w:r>
      <w:proofErr w:type="spellStart"/>
      <w:r w:rsidRPr="00F61173">
        <w:rPr>
          <w:b w:val="0"/>
          <w:sz w:val="17"/>
          <w:szCs w:val="17"/>
        </w:rPr>
        <w:t>KPi</w:t>
      </w:r>
      <w:proofErr w:type="spellEnd"/>
      <w:r w:rsidRPr="00F61173">
        <w:rPr>
          <w:b w:val="0"/>
          <w:sz w:val="17"/>
          <w:szCs w:val="17"/>
        </w:rPr>
        <w:t xml:space="preserve"> buffer (pH 7.0) and 10 % v/v </w:t>
      </w:r>
      <w:proofErr w:type="spellStart"/>
      <w:r w:rsidRPr="00F61173">
        <w:rPr>
          <w:b w:val="0"/>
          <w:sz w:val="17"/>
          <w:szCs w:val="17"/>
        </w:rPr>
        <w:t>MeCN</w:t>
      </w:r>
      <w:proofErr w:type="spellEnd"/>
      <w:r w:rsidRPr="00F61173">
        <w:rPr>
          <w:b w:val="0"/>
          <w:sz w:val="17"/>
          <w:szCs w:val="17"/>
        </w:rPr>
        <w:t xml:space="preserve"> co-solvent. [Substrate] = 2 mM; [H</w:t>
      </w:r>
      <w:r w:rsidRPr="00F61173">
        <w:rPr>
          <w:b w:val="0"/>
          <w:sz w:val="17"/>
          <w:szCs w:val="17"/>
          <w:vertAlign w:val="subscript"/>
        </w:rPr>
        <w:t>2</w:t>
      </w:r>
      <w:r w:rsidRPr="00F61173">
        <w:rPr>
          <w:b w:val="0"/>
          <w:sz w:val="17"/>
          <w:szCs w:val="17"/>
        </w:rPr>
        <w:t>O</w:t>
      </w:r>
      <w:r w:rsidRPr="00F61173">
        <w:rPr>
          <w:b w:val="0"/>
          <w:sz w:val="17"/>
          <w:szCs w:val="17"/>
          <w:vertAlign w:val="subscript"/>
        </w:rPr>
        <w:t>2</w:t>
      </w:r>
      <w:r w:rsidRPr="00F61173">
        <w:rPr>
          <w:b w:val="0"/>
          <w:sz w:val="17"/>
          <w:szCs w:val="17"/>
        </w:rPr>
        <w:t>] = 2 </w:t>
      </w:r>
      <w:proofErr w:type="spellStart"/>
      <w:r w:rsidRPr="00F61173">
        <w:rPr>
          <w:b w:val="0"/>
          <w:sz w:val="17"/>
          <w:szCs w:val="17"/>
        </w:rPr>
        <w:t>mM</w:t>
      </w:r>
      <w:proofErr w:type="spellEnd"/>
      <w:r w:rsidRPr="00F61173">
        <w:rPr>
          <w:b w:val="0"/>
          <w:sz w:val="17"/>
          <w:szCs w:val="17"/>
        </w:rPr>
        <w:t>; [</w:t>
      </w:r>
      <w:proofErr w:type="spellStart"/>
      <w:r w:rsidRPr="00F61173">
        <w:rPr>
          <w:b w:val="0"/>
          <w:sz w:val="17"/>
          <w:szCs w:val="17"/>
        </w:rPr>
        <w:t>r</w:t>
      </w:r>
      <w:r w:rsidRPr="00F61173">
        <w:rPr>
          <w:b w:val="0"/>
          <w:i/>
          <w:sz w:val="17"/>
          <w:szCs w:val="17"/>
        </w:rPr>
        <w:t>Aae</w:t>
      </w:r>
      <w:r w:rsidRPr="00F61173">
        <w:rPr>
          <w:b w:val="0"/>
          <w:sz w:val="17"/>
          <w:szCs w:val="17"/>
        </w:rPr>
        <w:t>UPO</w:t>
      </w:r>
      <w:proofErr w:type="spellEnd"/>
      <w:r w:rsidRPr="00F61173">
        <w:rPr>
          <w:b w:val="0"/>
          <w:sz w:val="17"/>
          <w:szCs w:val="17"/>
        </w:rPr>
        <w:t>] = 0.50 U mL</w:t>
      </w:r>
      <w:r w:rsidRPr="00F61173">
        <w:rPr>
          <w:b w:val="0"/>
          <w:sz w:val="17"/>
          <w:szCs w:val="17"/>
          <w:vertAlign w:val="superscript"/>
        </w:rPr>
        <w:t>-1</w:t>
      </w:r>
      <w:r w:rsidRPr="00F61173">
        <w:rPr>
          <w:b w:val="0"/>
          <w:sz w:val="17"/>
          <w:szCs w:val="17"/>
        </w:rPr>
        <w:t>; H</w:t>
      </w:r>
      <w:r w:rsidRPr="00F61173">
        <w:rPr>
          <w:b w:val="0"/>
          <w:sz w:val="17"/>
          <w:szCs w:val="17"/>
          <w:vertAlign w:val="subscript"/>
        </w:rPr>
        <w:t>2</w:t>
      </w:r>
      <w:r w:rsidRPr="00F61173">
        <w:rPr>
          <w:b w:val="0"/>
          <w:sz w:val="17"/>
          <w:szCs w:val="17"/>
        </w:rPr>
        <w:t>O</w:t>
      </w:r>
      <w:r w:rsidRPr="00F61173">
        <w:rPr>
          <w:b w:val="0"/>
          <w:sz w:val="17"/>
          <w:szCs w:val="17"/>
          <w:vertAlign w:val="subscript"/>
        </w:rPr>
        <w:t>2</w:t>
      </w:r>
      <w:r w:rsidRPr="00F61173">
        <w:rPr>
          <w:b w:val="0"/>
          <w:sz w:val="17"/>
          <w:szCs w:val="17"/>
        </w:rPr>
        <w:t xml:space="preserve"> was added in one batch at the start of reactions. Figures are reported for t = 60 min with product distribution analysed by GC-FID, rounded to the nearest 5% (see </w:t>
      </w:r>
      <w:r w:rsidRPr="00F61173">
        <w:rPr>
          <w:sz w:val="17"/>
          <w:szCs w:val="17"/>
        </w:rPr>
        <w:t>SI, Figure S1</w:t>
      </w:r>
      <w:r w:rsidRPr="00F61173">
        <w:rPr>
          <w:b w:val="0"/>
          <w:sz w:val="17"/>
          <w:szCs w:val="17"/>
        </w:rPr>
        <w:t>).</w:t>
      </w:r>
    </w:p>
    <w:p w14:paraId="03D4602A" w14:textId="650C753B" w:rsidR="00E4350D" w:rsidRPr="00F61173" w:rsidRDefault="00E4350D" w:rsidP="00E4350D">
      <w:pPr>
        <w:pStyle w:val="HAcknowledgements"/>
        <w:rPr>
          <w:color w:val="FF0000"/>
          <w:lang w:val="en-US"/>
        </w:rPr>
      </w:pPr>
      <w:r w:rsidRPr="00F61173">
        <w:t>Acknowledgements</w:t>
      </w:r>
    </w:p>
    <w:p w14:paraId="0579CD94" w14:textId="09B1CEC4" w:rsidR="00E4350D" w:rsidRPr="00F61173" w:rsidRDefault="00593A17" w:rsidP="00EB27E9">
      <w:pPr>
        <w:pStyle w:val="Acknowledgements"/>
        <w:rPr>
          <w:lang w:val="en-US"/>
        </w:rPr>
      </w:pPr>
      <w:r w:rsidRPr="00F61173">
        <w:rPr>
          <w:lang w:val="en-US"/>
        </w:rPr>
        <w:t xml:space="preserve">BP and TM were funded by studentships awarded by the Industrial Affiliates of the Centre of Excellence for </w:t>
      </w:r>
      <w:proofErr w:type="spellStart"/>
      <w:r w:rsidRPr="00F61173">
        <w:rPr>
          <w:lang w:val="en-US"/>
        </w:rPr>
        <w:t>Biocatalysis</w:t>
      </w:r>
      <w:proofErr w:type="spellEnd"/>
      <w:r w:rsidRPr="00F61173">
        <w:rPr>
          <w:lang w:val="en-US"/>
        </w:rPr>
        <w:t xml:space="preserve">, Biotransformation and </w:t>
      </w:r>
      <w:proofErr w:type="spellStart"/>
      <w:r w:rsidRPr="00F61173">
        <w:rPr>
          <w:lang w:val="en-US"/>
        </w:rPr>
        <w:t>Biomanufacture</w:t>
      </w:r>
      <w:proofErr w:type="spellEnd"/>
      <w:r w:rsidRPr="00F61173">
        <w:rPr>
          <w:lang w:val="en-US"/>
        </w:rPr>
        <w:t xml:space="preserve"> (CoEBio3)</w:t>
      </w:r>
      <w:r w:rsidR="004556E1" w:rsidRPr="00F61173">
        <w:rPr>
          <w:lang w:val="en-US"/>
        </w:rPr>
        <w:t>.</w:t>
      </w:r>
    </w:p>
    <w:p w14:paraId="2CD06196" w14:textId="18A16516" w:rsidR="004556E1" w:rsidRPr="00F61173" w:rsidRDefault="00F45722" w:rsidP="00F45722">
      <w:pPr>
        <w:pStyle w:val="Keywords"/>
      </w:pPr>
      <w:r w:rsidRPr="00F61173">
        <w:rPr>
          <w:b/>
        </w:rPr>
        <w:t>Keywords:</w:t>
      </w:r>
      <w:r w:rsidRPr="00F61173">
        <w:t xml:space="preserve"> </w:t>
      </w:r>
      <w:r w:rsidR="00386FD7" w:rsidRPr="00F61173">
        <w:t xml:space="preserve">Biocatalysis </w:t>
      </w:r>
      <w:r w:rsidRPr="00F61173">
        <w:t xml:space="preserve">• </w:t>
      </w:r>
      <w:r w:rsidR="00386FD7" w:rsidRPr="00F61173">
        <w:t>Unspecific Peroxygenase</w:t>
      </w:r>
      <w:r w:rsidRPr="00F61173">
        <w:t xml:space="preserve"> • </w:t>
      </w:r>
      <w:r w:rsidR="00386FD7" w:rsidRPr="00F61173">
        <w:t>Alcohol Oxidase</w:t>
      </w:r>
      <w:r w:rsidRPr="00F61173">
        <w:t xml:space="preserve"> • </w:t>
      </w:r>
      <w:r w:rsidR="00386FD7" w:rsidRPr="00F61173">
        <w:t>Hydrogen Peroxide</w:t>
      </w:r>
      <w:r w:rsidRPr="00F61173">
        <w:t xml:space="preserve"> • </w:t>
      </w:r>
      <w:r w:rsidR="00386FD7" w:rsidRPr="00F61173">
        <w:t>Oxidation</w:t>
      </w:r>
      <w:r w:rsidR="005E7379" w:rsidRPr="00F61173">
        <w:t xml:space="preserve"> </w:t>
      </w:r>
    </w:p>
    <w:p w14:paraId="0B08377D" w14:textId="5274F783" w:rsidR="0035010A" w:rsidRPr="00F61173" w:rsidRDefault="0035010A" w:rsidP="0036569D">
      <w:pPr>
        <w:pStyle w:val="References"/>
      </w:pPr>
      <w:r w:rsidRPr="00F61173">
        <w:t>[1]</w:t>
      </w:r>
      <w:r w:rsidR="0036569D" w:rsidRPr="00F61173">
        <w:tab/>
        <w:t>Modern oxidation methods</w:t>
      </w:r>
      <w:r w:rsidR="00644C24" w:rsidRPr="00F61173">
        <w:t xml:space="preserve"> (J.-E. </w:t>
      </w:r>
      <w:proofErr w:type="spellStart"/>
      <w:r w:rsidR="00644C24" w:rsidRPr="00F61173">
        <w:t>B</w:t>
      </w:r>
      <w:r w:rsidR="00644C24" w:rsidRPr="00F61173">
        <w:rPr>
          <w:rFonts w:cs="Arial"/>
        </w:rPr>
        <w:t>ä</w:t>
      </w:r>
      <w:r w:rsidR="00644C24" w:rsidRPr="00F61173">
        <w:t>ckvall</w:t>
      </w:r>
      <w:proofErr w:type="spellEnd"/>
      <w:r w:rsidR="00644C24" w:rsidRPr="00F61173">
        <w:t xml:space="preserve"> Ed.)</w:t>
      </w:r>
      <w:r w:rsidR="0036569D" w:rsidRPr="00F61173">
        <w:t>, John Wiley &amp; Sons, 2011.</w:t>
      </w:r>
    </w:p>
    <w:p w14:paraId="2A4EE667" w14:textId="1FA81684" w:rsidR="0035010A" w:rsidRPr="00F61173" w:rsidRDefault="0035010A" w:rsidP="00E958F8">
      <w:pPr>
        <w:pStyle w:val="References"/>
      </w:pPr>
      <w:r w:rsidRPr="00F61173">
        <w:t>[2]</w:t>
      </w:r>
      <w:r w:rsidR="0036569D" w:rsidRPr="00F61173">
        <w:tab/>
        <w:t xml:space="preserve">C. Tang, X. Qiu, Z. Cheng, N. Jiao, </w:t>
      </w:r>
      <w:r w:rsidR="0036569D" w:rsidRPr="00F61173">
        <w:rPr>
          <w:i/>
          <w:iCs/>
        </w:rPr>
        <w:t xml:space="preserve">Chem. Soc. Rev. </w:t>
      </w:r>
      <w:r w:rsidR="0036569D" w:rsidRPr="00F61173">
        <w:rPr>
          <w:b/>
          <w:bCs/>
        </w:rPr>
        <w:t>2021</w:t>
      </w:r>
      <w:r w:rsidR="0036569D" w:rsidRPr="00F61173">
        <w:t xml:space="preserve">, </w:t>
      </w:r>
      <w:r w:rsidR="0036569D" w:rsidRPr="00F61173">
        <w:rPr>
          <w:i/>
          <w:iCs/>
        </w:rPr>
        <w:t>50</w:t>
      </w:r>
      <w:r w:rsidR="0036569D" w:rsidRPr="00F61173">
        <w:t>, 8067-8101.</w:t>
      </w:r>
    </w:p>
    <w:p w14:paraId="4CBC3EDC" w14:textId="5683871C" w:rsidR="0035010A" w:rsidRPr="00F61173" w:rsidRDefault="0035010A" w:rsidP="00E958F8">
      <w:pPr>
        <w:pStyle w:val="References"/>
        <w:rPr>
          <w:rFonts w:cs="Arial"/>
        </w:rPr>
      </w:pPr>
      <w:r w:rsidRPr="00F61173">
        <w:t>[</w:t>
      </w:r>
      <w:r w:rsidRPr="00F61173">
        <w:rPr>
          <w:rFonts w:cs="Arial"/>
        </w:rPr>
        <w:t>3]</w:t>
      </w:r>
      <w:r w:rsidR="00C4019F" w:rsidRPr="00F61173">
        <w:rPr>
          <w:rFonts w:cs="Arial"/>
        </w:rPr>
        <w:tab/>
        <w:t xml:space="preserve">J. Dong, E. </w:t>
      </w:r>
      <w:proofErr w:type="spellStart"/>
      <w:r w:rsidR="00C4019F" w:rsidRPr="00F61173">
        <w:rPr>
          <w:rFonts w:cs="Arial"/>
        </w:rPr>
        <w:t>Fernández-Fueyo</w:t>
      </w:r>
      <w:proofErr w:type="spellEnd"/>
      <w:r w:rsidR="00C4019F" w:rsidRPr="00F61173">
        <w:rPr>
          <w:rFonts w:cs="Arial"/>
        </w:rPr>
        <w:t xml:space="preserve">, F. Hollmann, C. E. Paul, M. Pesic, S. Schmidt, Y. Wang, S. Younes, W. Zhang, </w:t>
      </w:r>
      <w:proofErr w:type="spellStart"/>
      <w:r w:rsidR="00C4019F" w:rsidRPr="00F61173">
        <w:rPr>
          <w:rFonts w:cs="Arial"/>
          <w:i/>
          <w:iCs/>
        </w:rPr>
        <w:t>Angew</w:t>
      </w:r>
      <w:proofErr w:type="spellEnd"/>
      <w:r w:rsidR="00C4019F" w:rsidRPr="00F61173">
        <w:rPr>
          <w:rFonts w:cs="Arial"/>
          <w:i/>
          <w:iCs/>
        </w:rPr>
        <w:t xml:space="preserve">. Chem. Int. Ed. </w:t>
      </w:r>
      <w:r w:rsidR="00C4019F" w:rsidRPr="00F61173">
        <w:rPr>
          <w:rFonts w:cs="Arial"/>
          <w:b/>
          <w:bCs/>
        </w:rPr>
        <w:t>2018</w:t>
      </w:r>
      <w:r w:rsidR="00C4019F" w:rsidRPr="00F61173">
        <w:rPr>
          <w:rFonts w:cs="Arial"/>
        </w:rPr>
        <w:t xml:space="preserve">, </w:t>
      </w:r>
      <w:r w:rsidR="00C4019F" w:rsidRPr="00F61173">
        <w:rPr>
          <w:rFonts w:cs="Arial"/>
          <w:i/>
          <w:iCs/>
        </w:rPr>
        <w:t>57</w:t>
      </w:r>
      <w:r w:rsidR="00C4019F" w:rsidRPr="00F61173">
        <w:rPr>
          <w:rFonts w:cs="Arial"/>
        </w:rPr>
        <w:t>, 9238-9261.</w:t>
      </w:r>
    </w:p>
    <w:p w14:paraId="4B0F5F7A" w14:textId="18029A25" w:rsidR="00E958F8" w:rsidRPr="00F61173" w:rsidRDefault="0035010A" w:rsidP="0035010A">
      <w:pPr>
        <w:pStyle w:val="References"/>
        <w:rPr>
          <w:rFonts w:cs="Arial"/>
        </w:rPr>
      </w:pPr>
      <w:r w:rsidRPr="00F61173">
        <w:rPr>
          <w:rFonts w:cs="Arial"/>
        </w:rPr>
        <w:t>[4</w:t>
      </w:r>
      <w:r w:rsidR="00E958F8" w:rsidRPr="00F61173">
        <w:rPr>
          <w:rFonts w:cs="Arial"/>
        </w:rPr>
        <w:t>]</w:t>
      </w:r>
      <w:r w:rsidR="00E958F8" w:rsidRPr="00F61173">
        <w:rPr>
          <w:rFonts w:cs="Arial"/>
        </w:rPr>
        <w:tab/>
      </w:r>
      <w:r w:rsidRPr="00F61173">
        <w:rPr>
          <w:rFonts w:eastAsia="Calibri" w:cs="Arial"/>
          <w:szCs w:val="24"/>
        </w:rPr>
        <w:t xml:space="preserve">G. Grogan, </w:t>
      </w:r>
      <w:r w:rsidRPr="00F61173">
        <w:rPr>
          <w:rFonts w:eastAsia="Calibri" w:cs="Arial"/>
          <w:i/>
          <w:iCs/>
          <w:szCs w:val="24"/>
        </w:rPr>
        <w:t xml:space="preserve">JACS Au </w:t>
      </w:r>
      <w:r w:rsidRPr="00F61173">
        <w:rPr>
          <w:rFonts w:eastAsia="Calibri" w:cs="Arial"/>
          <w:b/>
          <w:bCs/>
          <w:szCs w:val="24"/>
        </w:rPr>
        <w:t>2021</w:t>
      </w:r>
      <w:r w:rsidRPr="00F61173">
        <w:rPr>
          <w:rFonts w:eastAsia="Calibri" w:cs="Arial"/>
          <w:szCs w:val="24"/>
        </w:rPr>
        <w:t xml:space="preserve">, </w:t>
      </w:r>
      <w:r w:rsidRPr="00F61173">
        <w:rPr>
          <w:rFonts w:eastAsia="Calibri" w:cs="Arial"/>
          <w:i/>
          <w:iCs/>
          <w:szCs w:val="24"/>
        </w:rPr>
        <w:t>1</w:t>
      </w:r>
      <w:r w:rsidRPr="00F61173">
        <w:rPr>
          <w:rFonts w:eastAsia="Calibri" w:cs="Arial"/>
          <w:szCs w:val="24"/>
        </w:rPr>
        <w:t>, 1312-1329</w:t>
      </w:r>
      <w:r w:rsidR="00E958F8" w:rsidRPr="00F61173">
        <w:rPr>
          <w:rFonts w:cs="Arial"/>
        </w:rPr>
        <w:t>.</w:t>
      </w:r>
    </w:p>
    <w:p w14:paraId="36E049A5" w14:textId="6C6E3919" w:rsidR="0035010A" w:rsidRPr="00F61173" w:rsidRDefault="0035010A" w:rsidP="0035010A">
      <w:pPr>
        <w:pStyle w:val="References"/>
        <w:rPr>
          <w:rFonts w:eastAsia="Calibri" w:cs="Arial"/>
          <w:szCs w:val="24"/>
        </w:rPr>
      </w:pPr>
      <w:r w:rsidRPr="00F61173">
        <w:rPr>
          <w:rFonts w:cs="Arial"/>
        </w:rPr>
        <w:t>[5]</w:t>
      </w:r>
      <w:r w:rsidRPr="00F61173">
        <w:rPr>
          <w:rFonts w:cs="Arial"/>
        </w:rPr>
        <w:tab/>
      </w:r>
      <w:r w:rsidRPr="00F61173">
        <w:rPr>
          <w:rFonts w:eastAsia="Calibri" w:cs="Arial"/>
          <w:szCs w:val="24"/>
        </w:rPr>
        <w:t xml:space="preserve">R. </w:t>
      </w:r>
      <w:proofErr w:type="spellStart"/>
      <w:r w:rsidRPr="00F61173">
        <w:rPr>
          <w:rFonts w:eastAsia="Calibri" w:cs="Arial"/>
          <w:szCs w:val="24"/>
        </w:rPr>
        <w:t>Fasan</w:t>
      </w:r>
      <w:proofErr w:type="spellEnd"/>
      <w:r w:rsidRPr="00F61173">
        <w:rPr>
          <w:rFonts w:eastAsia="Calibri" w:cs="Arial"/>
          <w:szCs w:val="24"/>
        </w:rPr>
        <w:t xml:space="preserve">, </w:t>
      </w:r>
      <w:r w:rsidRPr="00F61173">
        <w:rPr>
          <w:rFonts w:eastAsia="Calibri" w:cs="Arial"/>
          <w:i/>
          <w:iCs/>
          <w:szCs w:val="24"/>
        </w:rPr>
        <w:t xml:space="preserve">ACS </w:t>
      </w:r>
      <w:proofErr w:type="spellStart"/>
      <w:r w:rsidRPr="00F61173">
        <w:rPr>
          <w:rFonts w:eastAsia="Calibri" w:cs="Arial"/>
          <w:i/>
          <w:iCs/>
          <w:szCs w:val="24"/>
        </w:rPr>
        <w:t>Catal</w:t>
      </w:r>
      <w:proofErr w:type="spellEnd"/>
      <w:r w:rsidRPr="00F61173">
        <w:rPr>
          <w:rFonts w:eastAsia="Calibri" w:cs="Arial"/>
          <w:i/>
          <w:iCs/>
          <w:szCs w:val="24"/>
        </w:rPr>
        <w:t xml:space="preserve">. </w:t>
      </w:r>
      <w:r w:rsidRPr="00F61173">
        <w:rPr>
          <w:rFonts w:eastAsia="Calibri" w:cs="Arial"/>
          <w:b/>
          <w:bCs/>
          <w:szCs w:val="24"/>
        </w:rPr>
        <w:t>2012</w:t>
      </w:r>
      <w:r w:rsidRPr="00F61173">
        <w:rPr>
          <w:rFonts w:eastAsia="Calibri" w:cs="Arial"/>
          <w:szCs w:val="24"/>
        </w:rPr>
        <w:t xml:space="preserve">, </w:t>
      </w:r>
      <w:r w:rsidRPr="00F61173">
        <w:rPr>
          <w:rFonts w:eastAsia="Calibri" w:cs="Arial"/>
          <w:i/>
          <w:iCs/>
          <w:szCs w:val="24"/>
        </w:rPr>
        <w:t>2</w:t>
      </w:r>
      <w:r w:rsidRPr="00F61173">
        <w:rPr>
          <w:rFonts w:eastAsia="Calibri" w:cs="Arial"/>
          <w:szCs w:val="24"/>
        </w:rPr>
        <w:t>, 647-666.</w:t>
      </w:r>
    </w:p>
    <w:p w14:paraId="5B91776E" w14:textId="7756787A" w:rsidR="0035010A" w:rsidRPr="00F61173" w:rsidRDefault="0035010A" w:rsidP="0035010A">
      <w:pPr>
        <w:pStyle w:val="References"/>
        <w:rPr>
          <w:rFonts w:eastAsia="Calibri" w:cs="Arial"/>
          <w:szCs w:val="24"/>
        </w:rPr>
      </w:pPr>
      <w:r w:rsidRPr="00F61173">
        <w:rPr>
          <w:rFonts w:eastAsia="Calibri" w:cs="Arial"/>
          <w:szCs w:val="24"/>
        </w:rPr>
        <w:t>[6]</w:t>
      </w:r>
      <w:r w:rsidRPr="00F61173">
        <w:rPr>
          <w:rFonts w:eastAsia="Calibri" w:cs="Arial"/>
          <w:szCs w:val="24"/>
        </w:rPr>
        <w:tab/>
        <w:t xml:space="preserve">V. B. Urlacher, M. </w:t>
      </w:r>
      <w:proofErr w:type="spellStart"/>
      <w:r w:rsidRPr="00F61173">
        <w:rPr>
          <w:rFonts w:eastAsia="Calibri" w:cs="Arial"/>
          <w:szCs w:val="24"/>
        </w:rPr>
        <w:t>Girhard</w:t>
      </w:r>
      <w:proofErr w:type="spellEnd"/>
      <w:r w:rsidRPr="00F61173">
        <w:rPr>
          <w:rFonts w:eastAsia="Calibri" w:cs="Arial"/>
          <w:szCs w:val="24"/>
        </w:rPr>
        <w:t xml:space="preserve">, </w:t>
      </w:r>
      <w:r w:rsidRPr="00F61173">
        <w:rPr>
          <w:rFonts w:eastAsia="Calibri" w:cs="Arial"/>
          <w:i/>
          <w:iCs/>
          <w:szCs w:val="24"/>
        </w:rPr>
        <w:t xml:space="preserve">Trends </w:t>
      </w:r>
      <w:proofErr w:type="spellStart"/>
      <w:r w:rsidRPr="00F61173">
        <w:rPr>
          <w:rFonts w:eastAsia="Calibri" w:cs="Arial"/>
          <w:i/>
          <w:iCs/>
          <w:szCs w:val="24"/>
        </w:rPr>
        <w:t>Biotechnol</w:t>
      </w:r>
      <w:proofErr w:type="spellEnd"/>
      <w:r w:rsidRPr="00F61173">
        <w:rPr>
          <w:rFonts w:eastAsia="Calibri" w:cs="Arial"/>
          <w:i/>
          <w:iCs/>
          <w:szCs w:val="24"/>
        </w:rPr>
        <w:t xml:space="preserve">. </w:t>
      </w:r>
      <w:r w:rsidRPr="00F61173">
        <w:rPr>
          <w:rFonts w:eastAsia="Calibri" w:cs="Arial"/>
          <w:b/>
          <w:bCs/>
          <w:szCs w:val="24"/>
        </w:rPr>
        <w:t>2019</w:t>
      </w:r>
      <w:r w:rsidRPr="00F61173">
        <w:rPr>
          <w:rFonts w:eastAsia="Calibri" w:cs="Arial"/>
          <w:szCs w:val="24"/>
        </w:rPr>
        <w:t xml:space="preserve">, </w:t>
      </w:r>
      <w:r w:rsidRPr="00F61173">
        <w:rPr>
          <w:rFonts w:eastAsia="Calibri" w:cs="Arial"/>
          <w:i/>
          <w:iCs/>
          <w:szCs w:val="24"/>
        </w:rPr>
        <w:t>37</w:t>
      </w:r>
      <w:r w:rsidRPr="00F61173">
        <w:rPr>
          <w:rFonts w:eastAsia="Calibri" w:cs="Arial"/>
          <w:szCs w:val="24"/>
        </w:rPr>
        <w:t>, 882-897.</w:t>
      </w:r>
    </w:p>
    <w:p w14:paraId="4B58E71E" w14:textId="034E170C" w:rsidR="0035010A" w:rsidRPr="00F61173" w:rsidRDefault="0035010A" w:rsidP="0035010A">
      <w:pPr>
        <w:pStyle w:val="References"/>
        <w:rPr>
          <w:rFonts w:eastAsia="Calibri" w:cs="Arial"/>
          <w:szCs w:val="24"/>
        </w:rPr>
      </w:pPr>
      <w:r w:rsidRPr="00F61173">
        <w:rPr>
          <w:rFonts w:eastAsia="Calibri" w:cs="Arial"/>
          <w:szCs w:val="24"/>
        </w:rPr>
        <w:t>[7]</w:t>
      </w:r>
      <w:r w:rsidRPr="00F61173">
        <w:rPr>
          <w:rFonts w:eastAsia="Calibri" w:cs="Arial"/>
          <w:szCs w:val="24"/>
        </w:rPr>
        <w:tab/>
        <w:t xml:space="preserve">P. Durairaj, J.-S. Hur, H. Yun, </w:t>
      </w:r>
      <w:proofErr w:type="spellStart"/>
      <w:r w:rsidRPr="00F61173">
        <w:rPr>
          <w:rFonts w:eastAsia="Calibri" w:cs="Arial"/>
          <w:i/>
          <w:iCs/>
          <w:szCs w:val="24"/>
        </w:rPr>
        <w:t>Microb</w:t>
      </w:r>
      <w:proofErr w:type="spellEnd"/>
      <w:r w:rsidRPr="00F61173">
        <w:rPr>
          <w:rFonts w:eastAsia="Calibri" w:cs="Arial"/>
          <w:i/>
          <w:iCs/>
          <w:szCs w:val="24"/>
        </w:rPr>
        <w:t xml:space="preserve">. Cell Fact. </w:t>
      </w:r>
      <w:r w:rsidRPr="00F61173">
        <w:rPr>
          <w:rFonts w:eastAsia="Calibri" w:cs="Arial"/>
          <w:b/>
          <w:bCs/>
          <w:szCs w:val="24"/>
        </w:rPr>
        <w:t>2016</w:t>
      </w:r>
      <w:r w:rsidRPr="00F61173">
        <w:rPr>
          <w:rFonts w:eastAsia="Calibri" w:cs="Arial"/>
          <w:szCs w:val="24"/>
        </w:rPr>
        <w:t xml:space="preserve">, </w:t>
      </w:r>
      <w:r w:rsidRPr="00F61173">
        <w:rPr>
          <w:rFonts w:eastAsia="Calibri" w:cs="Arial"/>
          <w:i/>
          <w:iCs/>
          <w:szCs w:val="24"/>
        </w:rPr>
        <w:t>15</w:t>
      </w:r>
      <w:r w:rsidRPr="00F61173">
        <w:rPr>
          <w:rFonts w:eastAsia="Calibri" w:cs="Arial"/>
          <w:szCs w:val="24"/>
        </w:rPr>
        <w:t>, 125.</w:t>
      </w:r>
    </w:p>
    <w:p w14:paraId="1BE0E8F5" w14:textId="1496A19F" w:rsidR="00773C4B" w:rsidRPr="00F61173" w:rsidRDefault="0035010A" w:rsidP="00714C3C">
      <w:pPr>
        <w:pStyle w:val="References"/>
        <w:rPr>
          <w:rFonts w:eastAsia="Calibri" w:cs="Arial"/>
          <w:szCs w:val="24"/>
        </w:rPr>
      </w:pPr>
      <w:r w:rsidRPr="00F61173">
        <w:rPr>
          <w:rFonts w:eastAsia="Calibri" w:cs="Arial"/>
          <w:szCs w:val="24"/>
        </w:rPr>
        <w:t>[8]</w:t>
      </w:r>
      <w:r w:rsidRPr="00F61173">
        <w:rPr>
          <w:rFonts w:eastAsia="Calibri" w:cs="Arial"/>
          <w:szCs w:val="24"/>
        </w:rPr>
        <w:tab/>
        <w:t xml:space="preserve">M. V. </w:t>
      </w:r>
      <w:proofErr w:type="spellStart"/>
      <w:r w:rsidRPr="00F61173">
        <w:rPr>
          <w:rFonts w:eastAsia="Calibri" w:cs="Arial"/>
          <w:szCs w:val="24"/>
        </w:rPr>
        <w:t>Donova</w:t>
      </w:r>
      <w:proofErr w:type="spellEnd"/>
      <w:r w:rsidRPr="00F61173">
        <w:rPr>
          <w:rFonts w:eastAsia="Calibri" w:cs="Arial"/>
          <w:szCs w:val="24"/>
        </w:rPr>
        <w:t xml:space="preserve">, O. V. Egorova, </w:t>
      </w:r>
      <w:r w:rsidRPr="00F61173">
        <w:rPr>
          <w:rFonts w:eastAsia="Calibri" w:cs="Arial"/>
          <w:i/>
          <w:iCs/>
          <w:szCs w:val="24"/>
        </w:rPr>
        <w:t xml:space="preserve">Appl. </w:t>
      </w:r>
      <w:proofErr w:type="spellStart"/>
      <w:r w:rsidRPr="00F61173">
        <w:rPr>
          <w:rFonts w:eastAsia="Calibri" w:cs="Arial"/>
          <w:i/>
          <w:iCs/>
          <w:szCs w:val="24"/>
        </w:rPr>
        <w:t>Microbiol</w:t>
      </w:r>
      <w:proofErr w:type="spellEnd"/>
      <w:r w:rsidRPr="00F61173">
        <w:rPr>
          <w:rFonts w:eastAsia="Calibri" w:cs="Arial"/>
          <w:i/>
          <w:iCs/>
          <w:szCs w:val="24"/>
        </w:rPr>
        <w:t xml:space="preserve">. </w:t>
      </w:r>
      <w:proofErr w:type="spellStart"/>
      <w:r w:rsidRPr="00F61173">
        <w:rPr>
          <w:rFonts w:eastAsia="Calibri" w:cs="Arial"/>
          <w:i/>
          <w:iCs/>
          <w:szCs w:val="24"/>
        </w:rPr>
        <w:t>Biotechnol</w:t>
      </w:r>
      <w:proofErr w:type="spellEnd"/>
      <w:r w:rsidRPr="00F61173">
        <w:rPr>
          <w:rFonts w:eastAsia="Calibri" w:cs="Arial"/>
          <w:i/>
          <w:iCs/>
          <w:szCs w:val="24"/>
        </w:rPr>
        <w:t xml:space="preserve">. </w:t>
      </w:r>
      <w:r w:rsidRPr="00F61173">
        <w:rPr>
          <w:rFonts w:eastAsia="Calibri" w:cs="Arial"/>
          <w:b/>
          <w:bCs/>
          <w:szCs w:val="24"/>
        </w:rPr>
        <w:t>2012</w:t>
      </w:r>
      <w:r w:rsidRPr="00F61173">
        <w:rPr>
          <w:rFonts w:eastAsia="Calibri" w:cs="Arial"/>
          <w:szCs w:val="24"/>
        </w:rPr>
        <w:t xml:space="preserve">, </w:t>
      </w:r>
      <w:r w:rsidRPr="00F61173">
        <w:rPr>
          <w:rFonts w:eastAsia="Calibri" w:cs="Arial"/>
          <w:i/>
          <w:iCs/>
          <w:szCs w:val="24"/>
        </w:rPr>
        <w:t>94</w:t>
      </w:r>
      <w:r w:rsidRPr="00F61173">
        <w:rPr>
          <w:rFonts w:eastAsia="Calibri" w:cs="Arial"/>
          <w:szCs w:val="24"/>
        </w:rPr>
        <w:t>, 1423-1447.</w:t>
      </w:r>
    </w:p>
    <w:p w14:paraId="5E38D0AA" w14:textId="47B44E18" w:rsidR="00D763E6" w:rsidRPr="00F61173" w:rsidRDefault="00714C3C" w:rsidP="00C92E31">
      <w:pPr>
        <w:pStyle w:val="References"/>
        <w:rPr>
          <w:rFonts w:eastAsia="Calibri" w:cs="Arial"/>
          <w:szCs w:val="24"/>
        </w:rPr>
      </w:pPr>
      <w:r w:rsidRPr="00F61173">
        <w:rPr>
          <w:rFonts w:eastAsia="Calibri" w:cs="Arial"/>
          <w:szCs w:val="24"/>
        </w:rPr>
        <w:t>[9]</w:t>
      </w:r>
      <w:r w:rsidRPr="00F61173">
        <w:rPr>
          <w:rFonts w:eastAsia="Calibri" w:cs="Arial"/>
          <w:szCs w:val="24"/>
        </w:rPr>
        <w:tab/>
      </w:r>
      <w:r w:rsidR="00D763E6" w:rsidRPr="00F61173">
        <w:rPr>
          <w:rFonts w:eastAsia="Calibri" w:cs="Arial"/>
          <w:szCs w:val="24"/>
        </w:rPr>
        <w:t xml:space="preserve">G.-J. t. Brink, I. W. C. E. Arends, R. A. Sheldon, </w:t>
      </w:r>
      <w:r w:rsidR="00D763E6" w:rsidRPr="00F61173">
        <w:rPr>
          <w:rFonts w:eastAsia="Calibri" w:cs="Arial"/>
          <w:i/>
          <w:iCs/>
          <w:szCs w:val="24"/>
        </w:rPr>
        <w:t xml:space="preserve">Science </w:t>
      </w:r>
      <w:r w:rsidR="00D763E6" w:rsidRPr="00F61173">
        <w:rPr>
          <w:rFonts w:eastAsia="Calibri" w:cs="Arial"/>
          <w:b/>
          <w:bCs/>
          <w:szCs w:val="24"/>
        </w:rPr>
        <w:t>2000</w:t>
      </w:r>
      <w:r w:rsidR="00D763E6" w:rsidRPr="00F61173">
        <w:rPr>
          <w:rFonts w:eastAsia="Calibri" w:cs="Arial"/>
          <w:szCs w:val="24"/>
        </w:rPr>
        <w:t xml:space="preserve">, </w:t>
      </w:r>
      <w:r w:rsidR="00D763E6" w:rsidRPr="00F61173">
        <w:rPr>
          <w:rFonts w:eastAsia="Calibri" w:cs="Arial"/>
          <w:i/>
          <w:iCs/>
          <w:szCs w:val="24"/>
        </w:rPr>
        <w:t>287</w:t>
      </w:r>
      <w:r w:rsidR="00D763E6" w:rsidRPr="00F61173">
        <w:rPr>
          <w:rFonts w:eastAsia="Calibri" w:cs="Arial"/>
          <w:szCs w:val="24"/>
        </w:rPr>
        <w:t>, 1636-1639.</w:t>
      </w:r>
    </w:p>
    <w:p w14:paraId="505BC969" w14:textId="04F7CB25" w:rsidR="00C92E31" w:rsidRPr="00F61173" w:rsidRDefault="00D763E6" w:rsidP="00C92E31">
      <w:pPr>
        <w:pStyle w:val="References"/>
        <w:rPr>
          <w:rFonts w:eastAsia="Calibri" w:cs="Arial"/>
          <w:szCs w:val="24"/>
        </w:rPr>
      </w:pPr>
      <w:r w:rsidRPr="00F61173">
        <w:rPr>
          <w:rFonts w:eastAsia="Calibri" w:cs="Arial"/>
          <w:szCs w:val="24"/>
        </w:rPr>
        <w:t>[10]</w:t>
      </w:r>
      <w:r w:rsidR="00C92E31" w:rsidRPr="00F61173">
        <w:rPr>
          <w:rFonts w:eastAsia="Calibri" w:cs="Arial"/>
          <w:szCs w:val="24"/>
        </w:rPr>
        <w:tab/>
        <w:t xml:space="preserve">M. N. </w:t>
      </w:r>
      <w:proofErr w:type="spellStart"/>
      <w:r w:rsidR="00C92E31" w:rsidRPr="00F61173">
        <w:rPr>
          <w:rFonts w:eastAsia="Calibri" w:cs="Arial"/>
          <w:szCs w:val="24"/>
        </w:rPr>
        <w:t>Kopylovich</w:t>
      </w:r>
      <w:proofErr w:type="spellEnd"/>
      <w:r w:rsidR="00C92E31" w:rsidRPr="00F61173">
        <w:rPr>
          <w:rFonts w:eastAsia="Calibri" w:cs="Arial"/>
          <w:szCs w:val="24"/>
        </w:rPr>
        <w:t xml:space="preserve">, A. P. C. Ribeiro, E. C. B. A. Alegria, N. M. R. Martins, L. M. D. R. S. Martins, A. J. L. </w:t>
      </w:r>
      <w:proofErr w:type="spellStart"/>
      <w:r w:rsidR="00C92E31" w:rsidRPr="00F61173">
        <w:rPr>
          <w:rFonts w:eastAsia="Calibri" w:cs="Arial"/>
          <w:szCs w:val="24"/>
        </w:rPr>
        <w:t>Pombeiro</w:t>
      </w:r>
      <w:proofErr w:type="spellEnd"/>
      <w:r w:rsidR="00C92E31" w:rsidRPr="00F61173">
        <w:rPr>
          <w:rFonts w:eastAsia="Calibri" w:cs="Arial"/>
          <w:szCs w:val="24"/>
        </w:rPr>
        <w:t xml:space="preserve">, in </w:t>
      </w:r>
      <w:r w:rsidR="00C92E31" w:rsidRPr="00F61173">
        <w:rPr>
          <w:rFonts w:eastAsia="Calibri" w:cs="Arial"/>
          <w:i/>
          <w:iCs/>
          <w:szCs w:val="24"/>
        </w:rPr>
        <w:t>Advances in Organometallic Chemistry, Vol. 63</w:t>
      </w:r>
      <w:r w:rsidR="00C92E31" w:rsidRPr="00F61173">
        <w:rPr>
          <w:rFonts w:eastAsia="Calibri" w:cs="Arial"/>
          <w:szCs w:val="24"/>
        </w:rPr>
        <w:t xml:space="preserve"> (Ed.: P. J. Pérez), Academic Press, </w:t>
      </w:r>
      <w:r w:rsidR="00C92E31" w:rsidRPr="00F61173">
        <w:rPr>
          <w:rFonts w:eastAsia="Calibri" w:cs="Arial"/>
          <w:b/>
          <w:bCs/>
          <w:szCs w:val="24"/>
        </w:rPr>
        <w:t>2015</w:t>
      </w:r>
      <w:r w:rsidR="00C92E31" w:rsidRPr="00F61173">
        <w:rPr>
          <w:rFonts w:eastAsia="Calibri" w:cs="Arial"/>
          <w:szCs w:val="24"/>
        </w:rPr>
        <w:t>, pp. 91-174.</w:t>
      </w:r>
    </w:p>
    <w:p w14:paraId="73DA9692" w14:textId="77777777" w:rsidR="00C92E31" w:rsidRPr="00F61173" w:rsidRDefault="00C92E31" w:rsidP="00C92E31">
      <w:pPr>
        <w:pStyle w:val="References"/>
      </w:pPr>
      <w:r w:rsidRPr="00F61173">
        <w:t>[11]</w:t>
      </w:r>
      <w:r w:rsidRPr="00F61173">
        <w:tab/>
        <w:t xml:space="preserve">11. R. S. Heath, W. R. Birmingham, M. P. Thompson, A. Taglieber, L. </w:t>
      </w:r>
      <w:proofErr w:type="spellStart"/>
      <w:r w:rsidRPr="00F61173">
        <w:t>Daviet</w:t>
      </w:r>
      <w:proofErr w:type="spellEnd"/>
      <w:r w:rsidRPr="00F61173">
        <w:t xml:space="preserve">, N. J. Turner, </w:t>
      </w:r>
      <w:proofErr w:type="spellStart"/>
      <w:r w:rsidRPr="00F61173">
        <w:rPr>
          <w:i/>
          <w:iCs/>
        </w:rPr>
        <w:t>ChemBioChem</w:t>
      </w:r>
      <w:proofErr w:type="spellEnd"/>
      <w:r w:rsidRPr="00F61173">
        <w:rPr>
          <w:i/>
          <w:iCs/>
        </w:rPr>
        <w:t xml:space="preserve"> </w:t>
      </w:r>
      <w:r w:rsidRPr="00F61173">
        <w:rPr>
          <w:b/>
          <w:bCs/>
        </w:rPr>
        <w:t>2019</w:t>
      </w:r>
      <w:r w:rsidRPr="00F61173">
        <w:t xml:space="preserve">, </w:t>
      </w:r>
      <w:r w:rsidRPr="00F61173">
        <w:rPr>
          <w:i/>
          <w:iCs/>
        </w:rPr>
        <w:t>20</w:t>
      </w:r>
      <w:r w:rsidRPr="00F61173">
        <w:t>, 276-281.</w:t>
      </w:r>
    </w:p>
    <w:p w14:paraId="23CF4A1D" w14:textId="594DD43B" w:rsidR="00C92E31" w:rsidRPr="00F61173" w:rsidRDefault="00C92E31" w:rsidP="00C92E31">
      <w:pPr>
        <w:pStyle w:val="References"/>
      </w:pPr>
      <w:r w:rsidRPr="00F61173">
        <w:t>[12]</w:t>
      </w:r>
      <w:r w:rsidRPr="00F61173">
        <w:tab/>
        <w:t xml:space="preserve">G. </w:t>
      </w:r>
      <w:proofErr w:type="spellStart"/>
      <w:r w:rsidRPr="00F61173">
        <w:t>Tjallinks</w:t>
      </w:r>
      <w:proofErr w:type="spellEnd"/>
      <w:r w:rsidRPr="00F61173">
        <w:t xml:space="preserve">, C. Martin, M. W. </w:t>
      </w:r>
      <w:proofErr w:type="spellStart"/>
      <w:r w:rsidRPr="00F61173">
        <w:t>Fraaije</w:t>
      </w:r>
      <w:proofErr w:type="spellEnd"/>
      <w:r w:rsidRPr="00F61173">
        <w:t xml:space="preserve">, </w:t>
      </w:r>
      <w:r w:rsidRPr="00F61173">
        <w:rPr>
          <w:i/>
          <w:iCs/>
        </w:rPr>
        <w:t xml:space="preserve">Arch. </w:t>
      </w:r>
      <w:proofErr w:type="spellStart"/>
      <w:r w:rsidRPr="00F61173">
        <w:rPr>
          <w:i/>
          <w:iCs/>
        </w:rPr>
        <w:t>Biochem</w:t>
      </w:r>
      <w:proofErr w:type="spellEnd"/>
      <w:r w:rsidRPr="00F61173">
        <w:rPr>
          <w:i/>
          <w:iCs/>
        </w:rPr>
        <w:t xml:space="preserve">. </w:t>
      </w:r>
      <w:proofErr w:type="spellStart"/>
      <w:r w:rsidRPr="00F61173">
        <w:rPr>
          <w:i/>
          <w:iCs/>
        </w:rPr>
        <w:t>Biophys</w:t>
      </w:r>
      <w:proofErr w:type="spellEnd"/>
      <w:r w:rsidRPr="00F61173">
        <w:rPr>
          <w:i/>
          <w:iCs/>
        </w:rPr>
        <w:t xml:space="preserve">. </w:t>
      </w:r>
      <w:r w:rsidRPr="00F61173">
        <w:rPr>
          <w:b/>
          <w:bCs/>
        </w:rPr>
        <w:t>2021</w:t>
      </w:r>
      <w:r w:rsidRPr="00F61173">
        <w:t xml:space="preserve">, </w:t>
      </w:r>
      <w:r w:rsidRPr="00F61173">
        <w:rPr>
          <w:i/>
          <w:iCs/>
        </w:rPr>
        <w:t>704</w:t>
      </w:r>
      <w:r w:rsidRPr="00F61173">
        <w:t>, 108888.</w:t>
      </w:r>
    </w:p>
    <w:p w14:paraId="625B03BD" w14:textId="7F3145BD" w:rsidR="00C92E31" w:rsidRPr="00F61173" w:rsidRDefault="00C92E31" w:rsidP="00C92E31">
      <w:pPr>
        <w:pStyle w:val="References"/>
      </w:pPr>
      <w:r w:rsidRPr="00F61173">
        <w:t>[13]</w:t>
      </w:r>
      <w:r w:rsidRPr="00F61173">
        <w:tab/>
        <w:t xml:space="preserve">F. </w:t>
      </w:r>
      <w:proofErr w:type="spellStart"/>
      <w:r w:rsidRPr="00F61173">
        <w:t>Escalettes</w:t>
      </w:r>
      <w:proofErr w:type="spellEnd"/>
      <w:r w:rsidRPr="00F61173">
        <w:t xml:space="preserve">, N. J. Turner, </w:t>
      </w:r>
      <w:proofErr w:type="spellStart"/>
      <w:r w:rsidRPr="00F61173">
        <w:rPr>
          <w:i/>
          <w:iCs/>
        </w:rPr>
        <w:t>ChemBioChem</w:t>
      </w:r>
      <w:proofErr w:type="spellEnd"/>
      <w:r w:rsidRPr="00F61173">
        <w:rPr>
          <w:i/>
          <w:iCs/>
        </w:rPr>
        <w:t xml:space="preserve"> </w:t>
      </w:r>
      <w:r w:rsidRPr="00F61173">
        <w:rPr>
          <w:b/>
          <w:bCs/>
        </w:rPr>
        <w:t>2008</w:t>
      </w:r>
      <w:r w:rsidRPr="00F61173">
        <w:t xml:space="preserve">, </w:t>
      </w:r>
      <w:r w:rsidRPr="00F61173">
        <w:rPr>
          <w:i/>
          <w:iCs/>
        </w:rPr>
        <w:t>9</w:t>
      </w:r>
      <w:r w:rsidRPr="00F61173">
        <w:t>, 857-860.</w:t>
      </w:r>
    </w:p>
    <w:p w14:paraId="58AB5542" w14:textId="263B3AB3" w:rsidR="00C92E31" w:rsidRPr="00F61173" w:rsidRDefault="00C92E31" w:rsidP="00C92E31">
      <w:pPr>
        <w:pStyle w:val="References"/>
      </w:pPr>
      <w:r w:rsidRPr="00F61173">
        <w:t>[14]</w:t>
      </w:r>
      <w:r w:rsidRPr="00F61173">
        <w:tab/>
        <w:t xml:space="preserve">W. R. Birmingham, N. J. Turner, </w:t>
      </w:r>
      <w:r w:rsidRPr="00F61173">
        <w:rPr>
          <w:i/>
          <w:iCs/>
        </w:rPr>
        <w:t xml:space="preserve">ACS </w:t>
      </w:r>
      <w:proofErr w:type="spellStart"/>
      <w:r w:rsidRPr="00F61173">
        <w:rPr>
          <w:i/>
          <w:iCs/>
        </w:rPr>
        <w:t>Catal</w:t>
      </w:r>
      <w:proofErr w:type="spellEnd"/>
      <w:r w:rsidRPr="00F61173">
        <w:rPr>
          <w:i/>
          <w:iCs/>
        </w:rPr>
        <w:t xml:space="preserve">. </w:t>
      </w:r>
      <w:r w:rsidRPr="00F61173">
        <w:rPr>
          <w:b/>
          <w:bCs/>
        </w:rPr>
        <w:t>2018</w:t>
      </w:r>
      <w:r w:rsidRPr="00F61173">
        <w:t xml:space="preserve">, </w:t>
      </w:r>
      <w:r w:rsidRPr="00F61173">
        <w:rPr>
          <w:i/>
          <w:iCs/>
        </w:rPr>
        <w:t>8</w:t>
      </w:r>
      <w:r w:rsidRPr="00F61173">
        <w:t>, 4025-4032.</w:t>
      </w:r>
    </w:p>
    <w:p w14:paraId="3FF29886" w14:textId="35167954" w:rsidR="00C92E31" w:rsidRPr="00F61173" w:rsidRDefault="00C92E31" w:rsidP="00C92E31">
      <w:pPr>
        <w:pStyle w:val="References"/>
      </w:pPr>
      <w:r w:rsidRPr="00F61173">
        <w:lastRenderedPageBreak/>
        <w:t xml:space="preserve">[15] </w:t>
      </w:r>
      <w:r w:rsidRPr="00F61173">
        <w:tab/>
        <w:t xml:space="preserve">I. Lavandera, A. Kern, V. Resch, B. Ferreira-Silva, A. </w:t>
      </w:r>
      <w:proofErr w:type="spellStart"/>
      <w:r w:rsidRPr="00F61173">
        <w:t>Glieder</w:t>
      </w:r>
      <w:proofErr w:type="spellEnd"/>
      <w:r w:rsidRPr="00F61173">
        <w:t xml:space="preserve">, W. M. F. Fabian, S. de Wildeman, W. Kroutil, </w:t>
      </w:r>
      <w:r w:rsidRPr="00F61173">
        <w:rPr>
          <w:i/>
          <w:iCs/>
        </w:rPr>
        <w:t xml:space="preserve">Org. Lett. </w:t>
      </w:r>
      <w:r w:rsidRPr="00F61173">
        <w:rPr>
          <w:b/>
          <w:bCs/>
        </w:rPr>
        <w:t>2008</w:t>
      </w:r>
      <w:r w:rsidRPr="00F61173">
        <w:t xml:space="preserve">, </w:t>
      </w:r>
      <w:r w:rsidRPr="00F61173">
        <w:rPr>
          <w:i/>
          <w:iCs/>
        </w:rPr>
        <w:t>10</w:t>
      </w:r>
      <w:r w:rsidRPr="00F61173">
        <w:t>, 2155-2158</w:t>
      </w:r>
    </w:p>
    <w:p w14:paraId="58D21476" w14:textId="5A8DA285" w:rsidR="00C92E31" w:rsidRPr="00F61173" w:rsidRDefault="00C92E31" w:rsidP="00C92E31">
      <w:pPr>
        <w:pStyle w:val="References"/>
      </w:pPr>
      <w:r w:rsidRPr="00F61173">
        <w:t>[16]</w:t>
      </w:r>
      <w:r w:rsidRPr="00F61173">
        <w:tab/>
        <w:t xml:space="preserve">M. L. Contente, I. </w:t>
      </w:r>
      <w:proofErr w:type="spellStart"/>
      <w:r w:rsidRPr="00F61173">
        <w:t>Marzuoli</w:t>
      </w:r>
      <w:proofErr w:type="spellEnd"/>
      <w:r w:rsidRPr="00F61173">
        <w:t xml:space="preserve">, H. </w:t>
      </w:r>
      <w:proofErr w:type="spellStart"/>
      <w:r w:rsidRPr="00F61173">
        <w:t>Iding</w:t>
      </w:r>
      <w:proofErr w:type="spellEnd"/>
      <w:r w:rsidRPr="00F61173">
        <w:t xml:space="preserve">, D. Wetzl, K. </w:t>
      </w:r>
      <w:proofErr w:type="spellStart"/>
      <w:r w:rsidRPr="00F61173">
        <w:t>Puentener</w:t>
      </w:r>
      <w:proofErr w:type="spellEnd"/>
      <w:r w:rsidRPr="00F61173">
        <w:t xml:space="preserve">, S. P. Hanlon, F. Paradisi, </w:t>
      </w:r>
      <w:r w:rsidRPr="00F61173">
        <w:rPr>
          <w:i/>
          <w:iCs/>
        </w:rPr>
        <w:t xml:space="preserve">Sci. Rep. </w:t>
      </w:r>
      <w:r w:rsidRPr="00F61173">
        <w:rPr>
          <w:b/>
          <w:bCs/>
        </w:rPr>
        <w:t>2022</w:t>
      </w:r>
      <w:r w:rsidRPr="00F61173">
        <w:t xml:space="preserve">, </w:t>
      </w:r>
      <w:r w:rsidRPr="00F61173">
        <w:rPr>
          <w:i/>
          <w:iCs/>
        </w:rPr>
        <w:t>12</w:t>
      </w:r>
      <w:r w:rsidRPr="00F61173">
        <w:t>, 3019.</w:t>
      </w:r>
    </w:p>
    <w:p w14:paraId="0E67CD29" w14:textId="5EA89CA6" w:rsidR="00C92E31" w:rsidRPr="00F61173" w:rsidRDefault="00C92E31" w:rsidP="00C92E31">
      <w:pPr>
        <w:pStyle w:val="References"/>
      </w:pPr>
      <w:r w:rsidRPr="00F61173">
        <w:t xml:space="preserve">[17] </w:t>
      </w:r>
      <w:r w:rsidRPr="00F61173">
        <w:tab/>
        <w:t xml:space="preserve">T. Knaus, F. G. Mutti, L. D. Humphreys, N. J. Turner, N. S. </w:t>
      </w:r>
      <w:proofErr w:type="spellStart"/>
      <w:r w:rsidRPr="00F61173">
        <w:t>Scrutton</w:t>
      </w:r>
      <w:proofErr w:type="spellEnd"/>
      <w:r w:rsidRPr="00F61173">
        <w:t xml:space="preserve">, </w:t>
      </w:r>
      <w:r w:rsidRPr="00F61173">
        <w:rPr>
          <w:i/>
          <w:iCs/>
        </w:rPr>
        <w:t xml:space="preserve">Org. </w:t>
      </w:r>
      <w:proofErr w:type="spellStart"/>
      <w:r w:rsidRPr="00F61173">
        <w:rPr>
          <w:i/>
          <w:iCs/>
        </w:rPr>
        <w:t>Biomol</w:t>
      </w:r>
      <w:proofErr w:type="spellEnd"/>
      <w:r w:rsidRPr="00F61173">
        <w:rPr>
          <w:i/>
          <w:iCs/>
        </w:rPr>
        <w:t xml:space="preserve">. Chem. </w:t>
      </w:r>
      <w:r w:rsidRPr="00F61173">
        <w:rPr>
          <w:b/>
          <w:bCs/>
        </w:rPr>
        <w:t>2015</w:t>
      </w:r>
      <w:r w:rsidRPr="00F61173">
        <w:t xml:space="preserve">, </w:t>
      </w:r>
      <w:r w:rsidRPr="00F61173">
        <w:rPr>
          <w:i/>
          <w:iCs/>
        </w:rPr>
        <w:t>13</w:t>
      </w:r>
      <w:r w:rsidRPr="00F61173">
        <w:t>, 223-233.</w:t>
      </w:r>
    </w:p>
    <w:p w14:paraId="3F364CA6" w14:textId="511DDD49" w:rsidR="00C92E31" w:rsidRPr="00F61173" w:rsidRDefault="00C92E31" w:rsidP="00C92E31">
      <w:pPr>
        <w:pStyle w:val="References"/>
      </w:pPr>
      <w:r w:rsidRPr="00F61173">
        <w:t xml:space="preserve">[18] </w:t>
      </w:r>
      <w:r w:rsidRPr="00F61173">
        <w:tab/>
        <w:t xml:space="preserve">T. Knaus, V. Tseliou, L. D. Humphreys, N. S. </w:t>
      </w:r>
      <w:proofErr w:type="spellStart"/>
      <w:r w:rsidRPr="00F61173">
        <w:t>Scrutton</w:t>
      </w:r>
      <w:proofErr w:type="spellEnd"/>
      <w:r w:rsidRPr="00F61173">
        <w:t xml:space="preserve">, F. G. Mutti, </w:t>
      </w:r>
      <w:r w:rsidR="007615F9" w:rsidRPr="00F61173">
        <w:rPr>
          <w:i/>
          <w:iCs/>
        </w:rPr>
        <w:t>Green Chem.</w:t>
      </w:r>
      <w:r w:rsidRPr="00F61173">
        <w:rPr>
          <w:i/>
          <w:iCs/>
        </w:rPr>
        <w:t xml:space="preserve"> </w:t>
      </w:r>
      <w:r w:rsidRPr="00F61173">
        <w:rPr>
          <w:b/>
          <w:bCs/>
        </w:rPr>
        <w:t>2018</w:t>
      </w:r>
      <w:r w:rsidRPr="00F61173">
        <w:t xml:space="preserve">, </w:t>
      </w:r>
      <w:r w:rsidRPr="00F61173">
        <w:rPr>
          <w:i/>
          <w:iCs/>
        </w:rPr>
        <w:t>20</w:t>
      </w:r>
      <w:r w:rsidRPr="00F61173">
        <w:t>, 3931-3943.</w:t>
      </w:r>
    </w:p>
    <w:p w14:paraId="21276355" w14:textId="1CDD7BE8" w:rsidR="00C92E31" w:rsidRPr="00F61173" w:rsidRDefault="00C92E31" w:rsidP="00C92E31">
      <w:pPr>
        <w:pStyle w:val="References"/>
      </w:pPr>
      <w:r w:rsidRPr="00F61173">
        <w:t xml:space="preserve">[19] </w:t>
      </w:r>
      <w:r w:rsidRPr="00F61173">
        <w:tab/>
        <w:t xml:space="preserve">T. Knaus, F. G. Mutti, </w:t>
      </w:r>
      <w:r w:rsidRPr="00F61173">
        <w:rPr>
          <w:i/>
          <w:iCs/>
        </w:rPr>
        <w:t xml:space="preserve">Chim Oggi </w:t>
      </w:r>
      <w:r w:rsidRPr="00F61173">
        <w:rPr>
          <w:b/>
          <w:bCs/>
        </w:rPr>
        <w:t>2017</w:t>
      </w:r>
      <w:r w:rsidRPr="00F61173">
        <w:t xml:space="preserve">, </w:t>
      </w:r>
      <w:r w:rsidRPr="00F61173">
        <w:rPr>
          <w:i/>
          <w:iCs/>
        </w:rPr>
        <w:t>35</w:t>
      </w:r>
      <w:r w:rsidRPr="00F61173">
        <w:t>.</w:t>
      </w:r>
    </w:p>
    <w:p w14:paraId="7F1A8459" w14:textId="7D511FDB" w:rsidR="00C92E31" w:rsidRPr="00F61173" w:rsidRDefault="00C92E31" w:rsidP="00C92E31">
      <w:pPr>
        <w:pStyle w:val="References"/>
      </w:pPr>
      <w:r w:rsidRPr="00F61173">
        <w:t xml:space="preserve">[20] </w:t>
      </w:r>
      <w:r w:rsidRPr="00F61173">
        <w:tab/>
        <w:t xml:space="preserve">N. Oberleitner, C. Peters, F. Rudroff, U. T. </w:t>
      </w:r>
      <w:proofErr w:type="spellStart"/>
      <w:r w:rsidRPr="00F61173">
        <w:t>Bornscheuer</w:t>
      </w:r>
      <w:proofErr w:type="spellEnd"/>
      <w:r w:rsidRPr="00F61173">
        <w:t xml:space="preserve">, M. D. </w:t>
      </w:r>
      <w:proofErr w:type="spellStart"/>
      <w:r w:rsidRPr="00F61173">
        <w:t>Mihovilovic</w:t>
      </w:r>
      <w:proofErr w:type="spellEnd"/>
      <w:r w:rsidRPr="00F61173">
        <w:t xml:space="preserve">, </w:t>
      </w:r>
      <w:r w:rsidRPr="00F61173">
        <w:rPr>
          <w:i/>
          <w:iCs/>
        </w:rPr>
        <w:t xml:space="preserve">J. </w:t>
      </w:r>
      <w:proofErr w:type="spellStart"/>
      <w:r w:rsidRPr="00F61173">
        <w:rPr>
          <w:i/>
          <w:iCs/>
        </w:rPr>
        <w:t>Biotechnol</w:t>
      </w:r>
      <w:proofErr w:type="spellEnd"/>
      <w:r w:rsidRPr="00F61173">
        <w:rPr>
          <w:i/>
          <w:iCs/>
        </w:rPr>
        <w:t xml:space="preserve">. </w:t>
      </w:r>
      <w:r w:rsidRPr="00F61173">
        <w:rPr>
          <w:b/>
          <w:bCs/>
        </w:rPr>
        <w:t>2014</w:t>
      </w:r>
      <w:r w:rsidRPr="00F61173">
        <w:t xml:space="preserve">, </w:t>
      </w:r>
      <w:r w:rsidRPr="00F61173">
        <w:rPr>
          <w:i/>
          <w:iCs/>
        </w:rPr>
        <w:t>192 Pt B</w:t>
      </w:r>
      <w:r w:rsidRPr="00F61173">
        <w:t>, 393-399.</w:t>
      </w:r>
    </w:p>
    <w:p w14:paraId="37544DAF" w14:textId="7A7E7584" w:rsidR="00C92E31" w:rsidRPr="00F61173" w:rsidRDefault="00C92E31" w:rsidP="00C92E31">
      <w:pPr>
        <w:pStyle w:val="References"/>
      </w:pPr>
      <w:r w:rsidRPr="00F61173">
        <w:t>[21]</w:t>
      </w:r>
      <w:r w:rsidRPr="00F61173">
        <w:tab/>
        <w:t xml:space="preserve"> F. G. Mutti, T. Knaus, N. S. </w:t>
      </w:r>
      <w:proofErr w:type="spellStart"/>
      <w:r w:rsidRPr="00F61173">
        <w:t>Scrutton</w:t>
      </w:r>
      <w:proofErr w:type="spellEnd"/>
      <w:r w:rsidRPr="00F61173">
        <w:t xml:space="preserve">, M. Breuer, N. J. Turner, </w:t>
      </w:r>
      <w:r w:rsidRPr="00F61173">
        <w:rPr>
          <w:i/>
          <w:iCs/>
        </w:rPr>
        <w:t xml:space="preserve">Science </w:t>
      </w:r>
      <w:r w:rsidRPr="00F61173">
        <w:rPr>
          <w:b/>
          <w:bCs/>
        </w:rPr>
        <w:t>2015</w:t>
      </w:r>
      <w:r w:rsidRPr="00F61173">
        <w:t xml:space="preserve">, </w:t>
      </w:r>
      <w:r w:rsidRPr="00F61173">
        <w:rPr>
          <w:i/>
          <w:iCs/>
        </w:rPr>
        <w:t>349</w:t>
      </w:r>
      <w:r w:rsidRPr="00F61173">
        <w:t>, 1525-1529.</w:t>
      </w:r>
    </w:p>
    <w:p w14:paraId="7312A520" w14:textId="6DF4C86B" w:rsidR="00234E14" w:rsidRPr="00F61173" w:rsidRDefault="00234E14" w:rsidP="00234E14">
      <w:pPr>
        <w:pStyle w:val="References"/>
        <w:rPr>
          <w:rFonts w:cs="Arial"/>
        </w:rPr>
      </w:pPr>
      <w:r w:rsidRPr="00F61173">
        <w:rPr>
          <w:rFonts w:cs="Arial"/>
        </w:rPr>
        <w:t>[22]</w:t>
      </w:r>
      <w:r w:rsidRPr="00F61173">
        <w:rPr>
          <w:rFonts w:cs="Arial"/>
        </w:rPr>
        <w:tab/>
      </w:r>
      <w:r w:rsidRPr="00F61173">
        <w:rPr>
          <w:rStyle w:val="author"/>
          <w:rFonts w:cs="Arial"/>
          <w:color w:val="1C1D1E"/>
          <w:szCs w:val="24"/>
          <w:shd w:val="clear" w:color="auto" w:fill="FFFFFF"/>
        </w:rPr>
        <w:t>R. Ullrich</w:t>
      </w:r>
      <w:r w:rsidRPr="00F61173">
        <w:rPr>
          <w:rFonts w:cs="Arial"/>
          <w:shd w:val="clear" w:color="auto" w:fill="FFFFFF"/>
        </w:rPr>
        <w:t>, </w:t>
      </w:r>
      <w:r w:rsidRPr="00F61173">
        <w:rPr>
          <w:rStyle w:val="author"/>
          <w:rFonts w:cs="Arial"/>
          <w:color w:val="1C1D1E"/>
          <w:szCs w:val="24"/>
          <w:shd w:val="clear" w:color="auto" w:fill="FFFFFF"/>
        </w:rPr>
        <w:t>J. Nuske</w:t>
      </w:r>
      <w:r w:rsidRPr="00F61173">
        <w:rPr>
          <w:rFonts w:cs="Arial"/>
          <w:shd w:val="clear" w:color="auto" w:fill="FFFFFF"/>
        </w:rPr>
        <w:t>, </w:t>
      </w:r>
      <w:r w:rsidRPr="00F61173">
        <w:rPr>
          <w:rStyle w:val="author"/>
          <w:rFonts w:cs="Arial"/>
          <w:color w:val="1C1D1E"/>
          <w:szCs w:val="24"/>
          <w:shd w:val="clear" w:color="auto" w:fill="FFFFFF"/>
        </w:rPr>
        <w:t>K. Scheibner</w:t>
      </w:r>
      <w:r w:rsidRPr="00F61173">
        <w:rPr>
          <w:rFonts w:cs="Arial"/>
          <w:shd w:val="clear" w:color="auto" w:fill="FFFFFF"/>
        </w:rPr>
        <w:t>, </w:t>
      </w:r>
      <w:r w:rsidRPr="00F61173">
        <w:rPr>
          <w:rStyle w:val="author"/>
          <w:rFonts w:cs="Arial"/>
          <w:color w:val="1C1D1E"/>
          <w:szCs w:val="24"/>
          <w:shd w:val="clear" w:color="auto" w:fill="FFFFFF"/>
        </w:rPr>
        <w:t xml:space="preserve">J. </w:t>
      </w:r>
      <w:proofErr w:type="spellStart"/>
      <w:r w:rsidRPr="00F61173">
        <w:rPr>
          <w:rStyle w:val="author"/>
          <w:rFonts w:cs="Arial"/>
          <w:color w:val="1C1D1E"/>
          <w:szCs w:val="24"/>
          <w:shd w:val="clear" w:color="auto" w:fill="FFFFFF"/>
        </w:rPr>
        <w:t>Spantzel</w:t>
      </w:r>
      <w:proofErr w:type="spellEnd"/>
      <w:r w:rsidRPr="00F61173">
        <w:rPr>
          <w:rFonts w:cs="Arial"/>
          <w:shd w:val="clear" w:color="auto" w:fill="FFFFFF"/>
        </w:rPr>
        <w:t>, </w:t>
      </w:r>
      <w:r w:rsidRPr="00F61173">
        <w:rPr>
          <w:rStyle w:val="author"/>
          <w:rFonts w:cs="Arial"/>
          <w:color w:val="1C1D1E"/>
          <w:szCs w:val="24"/>
          <w:shd w:val="clear" w:color="auto" w:fill="FFFFFF"/>
        </w:rPr>
        <w:t>M. Hofrichter</w:t>
      </w:r>
      <w:r w:rsidRPr="00F61173">
        <w:rPr>
          <w:rFonts w:cs="Arial"/>
          <w:shd w:val="clear" w:color="auto" w:fill="FFFFFF"/>
        </w:rPr>
        <w:t>, </w:t>
      </w:r>
      <w:r w:rsidRPr="00F61173">
        <w:rPr>
          <w:rFonts w:cs="Arial"/>
          <w:i/>
          <w:iCs/>
          <w:shd w:val="clear" w:color="auto" w:fill="FFFFFF"/>
        </w:rPr>
        <w:t xml:space="preserve">Appl. Environ. </w:t>
      </w:r>
      <w:proofErr w:type="spellStart"/>
      <w:r w:rsidRPr="00F61173">
        <w:rPr>
          <w:rFonts w:cs="Arial"/>
          <w:i/>
          <w:iCs/>
          <w:shd w:val="clear" w:color="auto" w:fill="FFFFFF"/>
        </w:rPr>
        <w:t>Microbiol</w:t>
      </w:r>
      <w:proofErr w:type="spellEnd"/>
      <w:r w:rsidRPr="00F61173">
        <w:rPr>
          <w:rFonts w:cs="Arial"/>
          <w:i/>
          <w:iCs/>
          <w:shd w:val="clear" w:color="auto" w:fill="FFFFFF"/>
        </w:rPr>
        <w:t>.</w:t>
      </w:r>
      <w:r w:rsidRPr="00F61173">
        <w:rPr>
          <w:rFonts w:cs="Arial"/>
          <w:shd w:val="clear" w:color="auto" w:fill="FFFFFF"/>
        </w:rPr>
        <w:t> </w:t>
      </w:r>
      <w:r w:rsidRPr="00F61173">
        <w:rPr>
          <w:rStyle w:val="pubyear"/>
          <w:rFonts w:cs="Arial"/>
          <w:color w:val="1C1D1E"/>
          <w:szCs w:val="24"/>
          <w:shd w:val="clear" w:color="auto" w:fill="FFFFFF"/>
        </w:rPr>
        <w:t>2004</w:t>
      </w:r>
      <w:r w:rsidRPr="00F61173">
        <w:rPr>
          <w:rFonts w:cs="Arial"/>
          <w:shd w:val="clear" w:color="auto" w:fill="FFFFFF"/>
        </w:rPr>
        <w:t>, </w:t>
      </w:r>
      <w:r w:rsidRPr="00F61173">
        <w:rPr>
          <w:rStyle w:val="vol"/>
          <w:rFonts w:cs="Arial"/>
          <w:b/>
          <w:bCs/>
          <w:color w:val="1C1D1E"/>
          <w:szCs w:val="24"/>
          <w:shd w:val="clear" w:color="auto" w:fill="FFFFFF"/>
        </w:rPr>
        <w:t>70</w:t>
      </w:r>
      <w:r w:rsidRPr="00F61173">
        <w:rPr>
          <w:rFonts w:cs="Arial"/>
          <w:shd w:val="clear" w:color="auto" w:fill="FFFFFF"/>
        </w:rPr>
        <w:t>, </w:t>
      </w:r>
      <w:r w:rsidRPr="00F61173">
        <w:rPr>
          <w:rStyle w:val="pagefirst"/>
          <w:rFonts w:cs="Arial"/>
          <w:color w:val="1C1D1E"/>
          <w:szCs w:val="24"/>
          <w:shd w:val="clear" w:color="auto" w:fill="FFFFFF"/>
        </w:rPr>
        <w:t>4575</w:t>
      </w:r>
      <w:r w:rsidRPr="00F61173">
        <w:rPr>
          <w:rFonts w:cs="Arial"/>
          <w:shd w:val="clear" w:color="auto" w:fill="FFFFFF"/>
        </w:rPr>
        <w:t>– </w:t>
      </w:r>
      <w:r w:rsidRPr="00F61173">
        <w:rPr>
          <w:rStyle w:val="pagelast"/>
          <w:rFonts w:cs="Arial"/>
          <w:color w:val="1C1D1E"/>
          <w:szCs w:val="24"/>
          <w:shd w:val="clear" w:color="auto" w:fill="FFFFFF"/>
        </w:rPr>
        <w:t>4581</w:t>
      </w:r>
      <w:r w:rsidRPr="00F61173">
        <w:rPr>
          <w:rFonts w:cs="Arial"/>
          <w:shd w:val="clear" w:color="auto" w:fill="FFFFFF"/>
        </w:rPr>
        <w:t>.</w:t>
      </w:r>
    </w:p>
    <w:p w14:paraId="2D55AF6B" w14:textId="3B29811F" w:rsidR="00234E14" w:rsidRPr="00F61173" w:rsidRDefault="00234E14" w:rsidP="00234E14">
      <w:pPr>
        <w:pStyle w:val="References"/>
        <w:rPr>
          <w:rFonts w:cs="Arial"/>
        </w:rPr>
      </w:pPr>
      <w:r w:rsidRPr="00F61173">
        <w:rPr>
          <w:rFonts w:cs="Arial"/>
        </w:rPr>
        <w:t xml:space="preserve">[23] </w:t>
      </w:r>
      <w:r w:rsidRPr="00F61173">
        <w:rPr>
          <w:rFonts w:cs="Arial"/>
        </w:rPr>
        <w:tab/>
      </w:r>
      <w:r w:rsidRPr="00F61173">
        <w:rPr>
          <w:rStyle w:val="author"/>
          <w:rFonts w:cs="Arial"/>
          <w:color w:val="1C1D1E"/>
          <w:szCs w:val="24"/>
          <w:shd w:val="clear" w:color="auto" w:fill="FFFFFF"/>
        </w:rPr>
        <w:t>R. Ullrich</w:t>
      </w:r>
      <w:r w:rsidRPr="00F61173">
        <w:rPr>
          <w:rFonts w:cs="Arial"/>
          <w:shd w:val="clear" w:color="auto" w:fill="FFFFFF"/>
        </w:rPr>
        <w:t>, </w:t>
      </w:r>
      <w:r w:rsidRPr="00F61173">
        <w:rPr>
          <w:rStyle w:val="author"/>
          <w:rFonts w:cs="Arial"/>
          <w:color w:val="1C1D1E"/>
          <w:szCs w:val="24"/>
          <w:shd w:val="clear" w:color="auto" w:fill="FFFFFF"/>
        </w:rPr>
        <w:t>M. Hofrichter</w:t>
      </w:r>
      <w:r w:rsidRPr="00F61173">
        <w:rPr>
          <w:rFonts w:cs="Arial"/>
          <w:shd w:val="clear" w:color="auto" w:fill="FFFFFF"/>
        </w:rPr>
        <w:t>, </w:t>
      </w:r>
      <w:r w:rsidRPr="00F61173">
        <w:rPr>
          <w:rFonts w:cs="Arial"/>
          <w:i/>
          <w:iCs/>
          <w:shd w:val="clear" w:color="auto" w:fill="FFFFFF"/>
        </w:rPr>
        <w:t>FEBS Lett.</w:t>
      </w:r>
      <w:r w:rsidRPr="00F61173">
        <w:rPr>
          <w:rFonts w:cs="Arial"/>
          <w:shd w:val="clear" w:color="auto" w:fill="FFFFFF"/>
        </w:rPr>
        <w:t> </w:t>
      </w:r>
      <w:r w:rsidRPr="00F61173">
        <w:rPr>
          <w:rStyle w:val="pubyear"/>
          <w:rFonts w:cs="Arial"/>
          <w:color w:val="1C1D1E"/>
          <w:szCs w:val="24"/>
          <w:shd w:val="clear" w:color="auto" w:fill="FFFFFF"/>
        </w:rPr>
        <w:t>2005</w:t>
      </w:r>
      <w:r w:rsidRPr="00F61173">
        <w:rPr>
          <w:rFonts w:cs="Arial"/>
          <w:shd w:val="clear" w:color="auto" w:fill="FFFFFF"/>
        </w:rPr>
        <w:t>, </w:t>
      </w:r>
      <w:r w:rsidRPr="00F61173">
        <w:rPr>
          <w:rStyle w:val="vol"/>
          <w:rFonts w:cs="Arial"/>
          <w:b/>
          <w:bCs/>
          <w:color w:val="1C1D1E"/>
          <w:szCs w:val="24"/>
          <w:shd w:val="clear" w:color="auto" w:fill="FFFFFF"/>
        </w:rPr>
        <w:t>579</w:t>
      </w:r>
      <w:r w:rsidRPr="00F61173">
        <w:rPr>
          <w:rFonts w:cs="Arial"/>
          <w:shd w:val="clear" w:color="auto" w:fill="FFFFFF"/>
        </w:rPr>
        <w:t>, </w:t>
      </w:r>
      <w:r w:rsidRPr="00F61173">
        <w:rPr>
          <w:rStyle w:val="pagefirst"/>
          <w:rFonts w:cs="Arial"/>
          <w:color w:val="1C1D1E"/>
          <w:szCs w:val="24"/>
          <w:shd w:val="clear" w:color="auto" w:fill="FFFFFF"/>
        </w:rPr>
        <w:t>6247</w:t>
      </w:r>
      <w:r w:rsidRPr="00F61173">
        <w:rPr>
          <w:rFonts w:cs="Arial"/>
          <w:shd w:val="clear" w:color="auto" w:fill="FFFFFF"/>
        </w:rPr>
        <w:t>– </w:t>
      </w:r>
      <w:r w:rsidRPr="00F61173">
        <w:rPr>
          <w:rStyle w:val="pagelast"/>
          <w:rFonts w:cs="Arial"/>
          <w:color w:val="1C1D1E"/>
          <w:szCs w:val="24"/>
          <w:shd w:val="clear" w:color="auto" w:fill="FFFFFF"/>
        </w:rPr>
        <w:t>6250</w:t>
      </w:r>
      <w:r w:rsidRPr="00F61173">
        <w:rPr>
          <w:rFonts w:cs="Arial"/>
          <w:shd w:val="clear" w:color="auto" w:fill="FFFFFF"/>
        </w:rPr>
        <w:t>.</w:t>
      </w:r>
    </w:p>
    <w:p w14:paraId="4B3759D6" w14:textId="6A0F9699" w:rsidR="00234E14" w:rsidRPr="00F61173" w:rsidRDefault="00234E14" w:rsidP="00234E14">
      <w:pPr>
        <w:pStyle w:val="References"/>
        <w:rPr>
          <w:rFonts w:cs="Arial"/>
        </w:rPr>
      </w:pPr>
      <w:r w:rsidRPr="00F61173">
        <w:rPr>
          <w:rFonts w:cs="Arial"/>
        </w:rPr>
        <w:t>[24]</w:t>
      </w:r>
      <w:r w:rsidRPr="00F61173">
        <w:rPr>
          <w:rFonts w:cs="Arial"/>
        </w:rPr>
        <w:tab/>
      </w:r>
      <w:r w:rsidRPr="00F61173">
        <w:rPr>
          <w:rStyle w:val="author"/>
          <w:rFonts w:cs="Arial"/>
          <w:color w:val="1C1D1E"/>
          <w:szCs w:val="24"/>
          <w:shd w:val="clear" w:color="auto" w:fill="FFFFFF"/>
        </w:rPr>
        <w:t>E. Aranda</w:t>
      </w:r>
      <w:r w:rsidRPr="00F61173">
        <w:rPr>
          <w:rFonts w:cs="Arial"/>
          <w:shd w:val="clear" w:color="auto" w:fill="FFFFFF"/>
        </w:rPr>
        <w:t>, </w:t>
      </w:r>
      <w:r w:rsidRPr="00F61173">
        <w:rPr>
          <w:rStyle w:val="author"/>
          <w:rFonts w:cs="Arial"/>
          <w:color w:val="1C1D1E"/>
          <w:szCs w:val="24"/>
          <w:shd w:val="clear" w:color="auto" w:fill="FFFFFF"/>
        </w:rPr>
        <w:t>M. Kinne</w:t>
      </w:r>
      <w:r w:rsidRPr="00F61173">
        <w:rPr>
          <w:rFonts w:cs="Arial"/>
          <w:shd w:val="clear" w:color="auto" w:fill="FFFFFF"/>
        </w:rPr>
        <w:t>, </w:t>
      </w:r>
      <w:r w:rsidRPr="00F61173">
        <w:rPr>
          <w:rStyle w:val="author"/>
          <w:rFonts w:cs="Arial"/>
          <w:color w:val="1C1D1E"/>
          <w:szCs w:val="24"/>
          <w:shd w:val="clear" w:color="auto" w:fill="FFFFFF"/>
        </w:rPr>
        <w:t>M. Kluge</w:t>
      </w:r>
      <w:r w:rsidRPr="00F61173">
        <w:rPr>
          <w:rFonts w:cs="Arial"/>
          <w:shd w:val="clear" w:color="auto" w:fill="FFFFFF"/>
        </w:rPr>
        <w:t>, </w:t>
      </w:r>
      <w:r w:rsidRPr="00F61173">
        <w:rPr>
          <w:rStyle w:val="author"/>
          <w:rFonts w:cs="Arial"/>
          <w:color w:val="1C1D1E"/>
          <w:szCs w:val="24"/>
          <w:shd w:val="clear" w:color="auto" w:fill="FFFFFF"/>
        </w:rPr>
        <w:t>R. Ullrich</w:t>
      </w:r>
      <w:r w:rsidRPr="00F61173">
        <w:rPr>
          <w:rFonts w:cs="Arial"/>
          <w:shd w:val="clear" w:color="auto" w:fill="FFFFFF"/>
        </w:rPr>
        <w:t>, </w:t>
      </w:r>
      <w:r w:rsidRPr="00F61173">
        <w:rPr>
          <w:rStyle w:val="author"/>
          <w:rFonts w:cs="Arial"/>
          <w:color w:val="1C1D1E"/>
          <w:szCs w:val="24"/>
          <w:shd w:val="clear" w:color="auto" w:fill="FFFFFF"/>
        </w:rPr>
        <w:t>M. Hofrichter</w:t>
      </w:r>
      <w:r w:rsidRPr="00F61173">
        <w:rPr>
          <w:rFonts w:cs="Arial"/>
          <w:shd w:val="clear" w:color="auto" w:fill="FFFFFF"/>
        </w:rPr>
        <w:t>, </w:t>
      </w:r>
      <w:r w:rsidRPr="00F61173">
        <w:rPr>
          <w:rFonts w:cs="Arial"/>
          <w:i/>
          <w:iCs/>
          <w:shd w:val="clear" w:color="auto" w:fill="FFFFFF"/>
        </w:rPr>
        <w:t xml:space="preserve">Appl. </w:t>
      </w:r>
      <w:proofErr w:type="spellStart"/>
      <w:r w:rsidRPr="00F61173">
        <w:rPr>
          <w:rFonts w:cs="Arial"/>
          <w:i/>
          <w:iCs/>
          <w:shd w:val="clear" w:color="auto" w:fill="FFFFFF"/>
        </w:rPr>
        <w:t>Microbiol</w:t>
      </w:r>
      <w:proofErr w:type="spellEnd"/>
      <w:r w:rsidRPr="00F61173">
        <w:rPr>
          <w:rFonts w:cs="Arial"/>
          <w:i/>
          <w:iCs/>
          <w:shd w:val="clear" w:color="auto" w:fill="FFFFFF"/>
        </w:rPr>
        <w:t xml:space="preserve">. </w:t>
      </w:r>
      <w:proofErr w:type="spellStart"/>
      <w:r w:rsidRPr="00F61173">
        <w:rPr>
          <w:rFonts w:cs="Arial"/>
          <w:i/>
          <w:iCs/>
          <w:shd w:val="clear" w:color="auto" w:fill="FFFFFF"/>
        </w:rPr>
        <w:t>Biotechnol</w:t>
      </w:r>
      <w:proofErr w:type="spellEnd"/>
      <w:r w:rsidRPr="00F61173">
        <w:rPr>
          <w:rFonts w:cs="Arial"/>
          <w:i/>
          <w:iCs/>
          <w:shd w:val="clear" w:color="auto" w:fill="FFFFFF"/>
        </w:rPr>
        <w:t>.</w:t>
      </w:r>
      <w:r w:rsidRPr="00F61173">
        <w:rPr>
          <w:rFonts w:cs="Arial"/>
          <w:shd w:val="clear" w:color="auto" w:fill="FFFFFF"/>
        </w:rPr>
        <w:t> </w:t>
      </w:r>
      <w:r w:rsidRPr="00F61173">
        <w:rPr>
          <w:rStyle w:val="pubyear"/>
          <w:rFonts w:cs="Arial"/>
          <w:color w:val="1C1D1E"/>
          <w:szCs w:val="24"/>
          <w:shd w:val="clear" w:color="auto" w:fill="FFFFFF"/>
        </w:rPr>
        <w:t>2009</w:t>
      </w:r>
      <w:r w:rsidRPr="00F61173">
        <w:rPr>
          <w:rFonts w:cs="Arial"/>
          <w:shd w:val="clear" w:color="auto" w:fill="FFFFFF"/>
        </w:rPr>
        <w:t>, </w:t>
      </w:r>
      <w:r w:rsidRPr="00F61173">
        <w:rPr>
          <w:rStyle w:val="vol"/>
          <w:rFonts w:cs="Arial"/>
          <w:b/>
          <w:bCs/>
          <w:color w:val="1C1D1E"/>
          <w:szCs w:val="24"/>
          <w:shd w:val="clear" w:color="auto" w:fill="FFFFFF"/>
        </w:rPr>
        <w:t>82</w:t>
      </w:r>
      <w:r w:rsidRPr="00F61173">
        <w:rPr>
          <w:rFonts w:cs="Arial"/>
          <w:shd w:val="clear" w:color="auto" w:fill="FFFFFF"/>
        </w:rPr>
        <w:t>, </w:t>
      </w:r>
      <w:r w:rsidRPr="00F61173">
        <w:rPr>
          <w:rStyle w:val="pagefirst"/>
          <w:rFonts w:cs="Arial"/>
          <w:color w:val="1C1D1E"/>
          <w:szCs w:val="24"/>
          <w:shd w:val="clear" w:color="auto" w:fill="FFFFFF"/>
        </w:rPr>
        <w:t>1057</w:t>
      </w:r>
      <w:r w:rsidRPr="00F61173">
        <w:rPr>
          <w:rFonts w:cs="Arial"/>
          <w:shd w:val="clear" w:color="auto" w:fill="FFFFFF"/>
        </w:rPr>
        <w:t>– </w:t>
      </w:r>
      <w:r w:rsidRPr="00F61173">
        <w:rPr>
          <w:rStyle w:val="pagelast"/>
          <w:rFonts w:cs="Arial"/>
          <w:color w:val="1C1D1E"/>
          <w:szCs w:val="24"/>
          <w:shd w:val="clear" w:color="auto" w:fill="FFFFFF"/>
        </w:rPr>
        <w:t>1066</w:t>
      </w:r>
      <w:r w:rsidRPr="00F61173">
        <w:rPr>
          <w:rFonts w:cs="Arial"/>
          <w:shd w:val="clear" w:color="auto" w:fill="FFFFFF"/>
        </w:rPr>
        <w:t>.</w:t>
      </w:r>
    </w:p>
    <w:p w14:paraId="257E48E6" w14:textId="39848779" w:rsidR="00234E14" w:rsidRPr="00F61173" w:rsidRDefault="00234E14" w:rsidP="00234E14">
      <w:pPr>
        <w:pStyle w:val="References"/>
      </w:pPr>
      <w:r w:rsidRPr="00F61173">
        <w:t xml:space="preserve">[25] </w:t>
      </w:r>
      <w:r w:rsidRPr="00F61173">
        <w:tab/>
      </w:r>
      <w:r w:rsidRPr="00F61173">
        <w:rPr>
          <w:rFonts w:eastAsia="Calibri"/>
        </w:rPr>
        <w:t xml:space="preserve">X. Wang, R. Ullrich, M. Hofrichter, J. T. Groves, </w:t>
      </w:r>
      <w:r w:rsidRPr="00F61173">
        <w:rPr>
          <w:rFonts w:eastAsia="Calibri"/>
          <w:i/>
          <w:iCs/>
        </w:rPr>
        <w:t xml:space="preserve">Proc. Nat. Acad. Sci. </w:t>
      </w:r>
      <w:r w:rsidRPr="00F61173">
        <w:rPr>
          <w:rFonts w:eastAsia="Calibri"/>
          <w:b/>
          <w:bCs/>
        </w:rPr>
        <w:t>2015</w:t>
      </w:r>
      <w:r w:rsidRPr="00F61173">
        <w:rPr>
          <w:rFonts w:eastAsia="Calibri"/>
        </w:rPr>
        <w:t xml:space="preserve">, </w:t>
      </w:r>
      <w:r w:rsidRPr="00F61173">
        <w:rPr>
          <w:rFonts w:eastAsia="Calibri"/>
          <w:i/>
          <w:iCs/>
        </w:rPr>
        <w:t>112</w:t>
      </w:r>
      <w:r w:rsidRPr="00F61173">
        <w:rPr>
          <w:rFonts w:eastAsia="Calibri"/>
        </w:rPr>
        <w:t>, 3686-3691.</w:t>
      </w:r>
    </w:p>
    <w:p w14:paraId="78BF7771" w14:textId="628F1772" w:rsidR="00234E14" w:rsidRPr="00F61173" w:rsidRDefault="00234E14" w:rsidP="00234E14">
      <w:pPr>
        <w:pStyle w:val="References"/>
      </w:pPr>
      <w:r w:rsidRPr="00F61173">
        <w:t xml:space="preserve">[26] </w:t>
      </w:r>
      <w:r w:rsidRPr="00F61173">
        <w:tab/>
      </w:r>
      <w:r w:rsidRPr="00F61173">
        <w:rPr>
          <w:rFonts w:eastAsia="Calibri"/>
        </w:rPr>
        <w:t xml:space="preserve">M. Kluge, R. Ullrich, K. Scheibner, M. Hofrichter, </w:t>
      </w:r>
      <w:r w:rsidRPr="00F61173">
        <w:rPr>
          <w:rFonts w:eastAsia="Calibri"/>
          <w:i/>
          <w:iCs/>
        </w:rPr>
        <w:t xml:space="preserve">Green Chem. </w:t>
      </w:r>
      <w:r w:rsidRPr="00F61173">
        <w:rPr>
          <w:rFonts w:eastAsia="Calibri"/>
          <w:b/>
          <w:bCs/>
        </w:rPr>
        <w:t>2012</w:t>
      </w:r>
      <w:r w:rsidRPr="00F61173">
        <w:rPr>
          <w:rFonts w:eastAsia="Calibri"/>
        </w:rPr>
        <w:t xml:space="preserve">, </w:t>
      </w:r>
      <w:r w:rsidRPr="00F61173">
        <w:rPr>
          <w:rFonts w:eastAsia="Calibri"/>
          <w:i/>
          <w:iCs/>
        </w:rPr>
        <w:t>14</w:t>
      </w:r>
      <w:r w:rsidRPr="00F61173">
        <w:rPr>
          <w:rFonts w:eastAsia="Calibri"/>
        </w:rPr>
        <w:t>, 440-446</w:t>
      </w:r>
    </w:p>
    <w:p w14:paraId="64562CB9" w14:textId="591655AC" w:rsidR="00234E14" w:rsidRPr="00F61173" w:rsidRDefault="00234E14" w:rsidP="00234E14">
      <w:pPr>
        <w:pStyle w:val="References"/>
      </w:pPr>
      <w:r w:rsidRPr="00F61173">
        <w:t>[27]</w:t>
      </w:r>
      <w:r w:rsidRPr="00F61173">
        <w:rPr>
          <w:rFonts w:eastAsia="Calibri"/>
        </w:rPr>
        <w:t xml:space="preserve"> </w:t>
      </w:r>
      <w:r w:rsidRPr="00F61173">
        <w:rPr>
          <w:rFonts w:eastAsia="Calibri"/>
        </w:rPr>
        <w:tab/>
        <w:t xml:space="preserve">S. Bormann, A. Gomez </w:t>
      </w:r>
      <w:proofErr w:type="spellStart"/>
      <w:r w:rsidRPr="00F61173">
        <w:rPr>
          <w:rFonts w:eastAsia="Calibri"/>
        </w:rPr>
        <w:t>Baraibar</w:t>
      </w:r>
      <w:proofErr w:type="spellEnd"/>
      <w:r w:rsidRPr="00F61173">
        <w:rPr>
          <w:rFonts w:eastAsia="Calibri"/>
        </w:rPr>
        <w:t xml:space="preserve">, Y. Ni, D. Holtmann, F. Hollmann, </w:t>
      </w:r>
      <w:proofErr w:type="spellStart"/>
      <w:r w:rsidRPr="00F61173">
        <w:rPr>
          <w:rFonts w:eastAsia="Calibri"/>
          <w:i/>
          <w:iCs/>
        </w:rPr>
        <w:t>Catal</w:t>
      </w:r>
      <w:proofErr w:type="spellEnd"/>
      <w:r w:rsidRPr="00F61173">
        <w:rPr>
          <w:rFonts w:eastAsia="Calibri"/>
          <w:i/>
          <w:iCs/>
        </w:rPr>
        <w:t xml:space="preserve">. Sci.  Technol. </w:t>
      </w:r>
      <w:r w:rsidRPr="00F61173">
        <w:rPr>
          <w:rFonts w:eastAsia="Calibri"/>
          <w:b/>
          <w:bCs/>
        </w:rPr>
        <w:t>2015</w:t>
      </w:r>
      <w:r w:rsidRPr="00F61173">
        <w:rPr>
          <w:rFonts w:eastAsia="Calibri"/>
        </w:rPr>
        <w:t xml:space="preserve">, </w:t>
      </w:r>
      <w:r w:rsidRPr="00F61173">
        <w:rPr>
          <w:rFonts w:eastAsia="Calibri"/>
          <w:i/>
          <w:iCs/>
        </w:rPr>
        <w:t>5</w:t>
      </w:r>
      <w:r w:rsidRPr="00F61173">
        <w:rPr>
          <w:rFonts w:eastAsia="Calibri"/>
        </w:rPr>
        <w:t>, 2038-2052.</w:t>
      </w:r>
    </w:p>
    <w:p w14:paraId="58FEAD04" w14:textId="7797A31F" w:rsidR="00234E14" w:rsidRPr="00F61173" w:rsidRDefault="00234E14" w:rsidP="00234E14">
      <w:pPr>
        <w:pStyle w:val="References"/>
      </w:pPr>
      <w:r w:rsidRPr="00F61173">
        <w:t xml:space="preserve">[28] </w:t>
      </w:r>
      <w:r w:rsidRPr="00F61173">
        <w:tab/>
      </w:r>
      <w:r w:rsidRPr="00F61173">
        <w:rPr>
          <w:rFonts w:eastAsia="Calibri"/>
        </w:rPr>
        <w:t xml:space="preserve">Y. Wang, D. Lan, R. Durrani, F. Hollmann, </w:t>
      </w:r>
      <w:r w:rsidRPr="00F61173">
        <w:rPr>
          <w:rFonts w:eastAsia="Calibri"/>
          <w:i/>
          <w:iCs/>
        </w:rPr>
        <w:t xml:space="preserve">Curr. </w:t>
      </w:r>
      <w:proofErr w:type="spellStart"/>
      <w:r w:rsidRPr="00F61173">
        <w:rPr>
          <w:rFonts w:eastAsia="Calibri"/>
          <w:i/>
          <w:iCs/>
        </w:rPr>
        <w:t>Opin</w:t>
      </w:r>
      <w:proofErr w:type="spellEnd"/>
      <w:r w:rsidRPr="00F61173">
        <w:rPr>
          <w:rFonts w:eastAsia="Calibri"/>
          <w:i/>
          <w:iCs/>
        </w:rPr>
        <w:t xml:space="preserve">. Chem. Biol. </w:t>
      </w:r>
      <w:r w:rsidRPr="00F61173">
        <w:rPr>
          <w:rFonts w:eastAsia="Calibri"/>
          <w:b/>
          <w:bCs/>
        </w:rPr>
        <w:t>2017</w:t>
      </w:r>
      <w:r w:rsidRPr="00F61173">
        <w:rPr>
          <w:rFonts w:eastAsia="Calibri"/>
        </w:rPr>
        <w:t xml:space="preserve">, </w:t>
      </w:r>
      <w:r w:rsidRPr="00F61173">
        <w:rPr>
          <w:rFonts w:eastAsia="Calibri"/>
          <w:i/>
          <w:iCs/>
        </w:rPr>
        <w:t>37</w:t>
      </w:r>
      <w:r w:rsidRPr="00F61173">
        <w:rPr>
          <w:rFonts w:eastAsia="Calibri"/>
        </w:rPr>
        <w:t>, 1-9.</w:t>
      </w:r>
    </w:p>
    <w:p w14:paraId="3D405D4D" w14:textId="1CB3C1E9" w:rsidR="00234E14" w:rsidRPr="00F61173" w:rsidRDefault="00234E14" w:rsidP="00234E14">
      <w:pPr>
        <w:pStyle w:val="References"/>
      </w:pPr>
      <w:r w:rsidRPr="00F61173">
        <w:t xml:space="preserve">[29] </w:t>
      </w:r>
      <w:r w:rsidRPr="00F61173">
        <w:tab/>
      </w:r>
      <w:r w:rsidRPr="00F61173">
        <w:rPr>
          <w:rFonts w:eastAsia="Calibri"/>
        </w:rPr>
        <w:t xml:space="preserve">M. </w:t>
      </w:r>
      <w:proofErr w:type="spellStart"/>
      <w:r w:rsidRPr="00F61173">
        <w:rPr>
          <w:rFonts w:eastAsia="Calibri"/>
        </w:rPr>
        <w:t>Hobisch</w:t>
      </w:r>
      <w:proofErr w:type="spellEnd"/>
      <w:r w:rsidRPr="00F61173">
        <w:rPr>
          <w:rFonts w:eastAsia="Calibri"/>
        </w:rPr>
        <w:t xml:space="preserve">, D. Holtmann, P. Gomez de Santos, M. Alcalde, F. Hollmann, S. Kara, </w:t>
      </w:r>
      <w:proofErr w:type="spellStart"/>
      <w:r w:rsidRPr="00F61173">
        <w:rPr>
          <w:rFonts w:eastAsia="Calibri"/>
          <w:i/>
          <w:iCs/>
        </w:rPr>
        <w:t>Biotechnol</w:t>
      </w:r>
      <w:proofErr w:type="spellEnd"/>
      <w:r w:rsidRPr="00F61173">
        <w:rPr>
          <w:rFonts w:eastAsia="Calibri"/>
          <w:i/>
          <w:iCs/>
        </w:rPr>
        <w:t xml:space="preserve">. Adv. </w:t>
      </w:r>
      <w:r w:rsidRPr="00F61173">
        <w:rPr>
          <w:rFonts w:eastAsia="Calibri"/>
          <w:b/>
          <w:bCs/>
        </w:rPr>
        <w:t>2021</w:t>
      </w:r>
      <w:r w:rsidRPr="00F61173">
        <w:rPr>
          <w:rFonts w:eastAsia="Calibri"/>
        </w:rPr>
        <w:t xml:space="preserve">, </w:t>
      </w:r>
      <w:r w:rsidRPr="00F61173">
        <w:rPr>
          <w:rFonts w:eastAsia="Calibri"/>
          <w:i/>
          <w:iCs/>
        </w:rPr>
        <w:t>51</w:t>
      </w:r>
      <w:r w:rsidRPr="00F61173">
        <w:rPr>
          <w:rFonts w:eastAsia="Calibri"/>
        </w:rPr>
        <w:t>, 107615.</w:t>
      </w:r>
    </w:p>
    <w:p w14:paraId="69482D8F" w14:textId="2A69CD3A" w:rsidR="00234E14" w:rsidRPr="00F61173" w:rsidRDefault="00234E14" w:rsidP="00234E14">
      <w:pPr>
        <w:pStyle w:val="References"/>
      </w:pPr>
      <w:r w:rsidRPr="00F61173">
        <w:t>[30]</w:t>
      </w:r>
      <w:r w:rsidRPr="00F61173">
        <w:rPr>
          <w:rFonts w:eastAsia="Calibri"/>
        </w:rPr>
        <w:t xml:space="preserve"> </w:t>
      </w:r>
      <w:r w:rsidRPr="00F61173">
        <w:rPr>
          <w:rFonts w:eastAsia="Calibri"/>
        </w:rPr>
        <w:tab/>
        <w:t xml:space="preserve">A. Karich, R. Ullrich, K. Scheibner, M. Hofrichter, </w:t>
      </w:r>
      <w:r w:rsidRPr="00F61173">
        <w:rPr>
          <w:rFonts w:eastAsia="Calibri"/>
          <w:i/>
          <w:iCs/>
        </w:rPr>
        <w:t>Front</w:t>
      </w:r>
      <w:r w:rsidR="008A4CA8" w:rsidRPr="00F61173">
        <w:rPr>
          <w:rFonts w:eastAsia="Calibri"/>
          <w:i/>
          <w:iCs/>
        </w:rPr>
        <w:t>.</w:t>
      </w:r>
      <w:r w:rsidRPr="00F61173">
        <w:rPr>
          <w:rFonts w:eastAsia="Calibri"/>
          <w:i/>
          <w:iCs/>
        </w:rPr>
        <w:t xml:space="preserve"> </w:t>
      </w:r>
      <w:proofErr w:type="spellStart"/>
      <w:r w:rsidRPr="00F61173">
        <w:rPr>
          <w:rFonts w:eastAsia="Calibri"/>
          <w:i/>
          <w:iCs/>
        </w:rPr>
        <w:t>Microbiol</w:t>
      </w:r>
      <w:proofErr w:type="spellEnd"/>
      <w:r w:rsidR="008A4CA8" w:rsidRPr="00F61173">
        <w:rPr>
          <w:rFonts w:eastAsia="Calibri"/>
          <w:i/>
          <w:iCs/>
        </w:rPr>
        <w:t>.</w:t>
      </w:r>
      <w:r w:rsidRPr="00F61173">
        <w:rPr>
          <w:rFonts w:eastAsia="Calibri"/>
          <w:i/>
          <w:iCs/>
        </w:rPr>
        <w:t xml:space="preserve"> </w:t>
      </w:r>
      <w:r w:rsidRPr="00F61173">
        <w:rPr>
          <w:rFonts w:eastAsia="Calibri"/>
          <w:b/>
          <w:bCs/>
        </w:rPr>
        <w:t>2017</w:t>
      </w:r>
      <w:r w:rsidRPr="00F61173">
        <w:rPr>
          <w:rFonts w:eastAsia="Calibri"/>
        </w:rPr>
        <w:t xml:space="preserve">, </w:t>
      </w:r>
      <w:r w:rsidRPr="00F61173">
        <w:rPr>
          <w:rFonts w:eastAsia="Calibri"/>
          <w:i/>
          <w:iCs/>
        </w:rPr>
        <w:t>8</w:t>
      </w:r>
      <w:r w:rsidRPr="00F61173">
        <w:rPr>
          <w:rFonts w:eastAsia="Calibri"/>
        </w:rPr>
        <w:t>.</w:t>
      </w:r>
      <w:r w:rsidR="008A4CA8" w:rsidRPr="00F61173">
        <w:rPr>
          <w:rFonts w:eastAsia="Calibri"/>
        </w:rPr>
        <w:t xml:space="preserve"> 1463.</w:t>
      </w:r>
    </w:p>
    <w:p w14:paraId="1108B7F2" w14:textId="6B4DACE7" w:rsidR="00234E14" w:rsidRPr="00F61173" w:rsidRDefault="00234E14" w:rsidP="00234E14">
      <w:pPr>
        <w:pStyle w:val="References"/>
      </w:pPr>
      <w:r w:rsidRPr="00F61173">
        <w:t>[31]</w:t>
      </w:r>
      <w:r w:rsidRPr="00F61173">
        <w:rPr>
          <w:rFonts w:eastAsia="Calibri"/>
        </w:rPr>
        <w:t xml:space="preserve"> </w:t>
      </w:r>
      <w:r w:rsidRPr="00F61173">
        <w:rPr>
          <w:rFonts w:eastAsia="Calibri"/>
        </w:rPr>
        <w:tab/>
        <w:t>P. Molina-</w:t>
      </w:r>
      <w:proofErr w:type="spellStart"/>
      <w:r w:rsidRPr="00F61173">
        <w:rPr>
          <w:rFonts w:eastAsia="Calibri"/>
        </w:rPr>
        <w:t>Espeja</w:t>
      </w:r>
      <w:proofErr w:type="spellEnd"/>
      <w:r w:rsidRPr="00F61173">
        <w:rPr>
          <w:rFonts w:eastAsia="Calibri"/>
        </w:rPr>
        <w:t xml:space="preserve">, E. Garcia-Ruiz, D. Gonzalez-Perez, R. Ullrich, M. Hofrichter, M. Alcalde, </w:t>
      </w:r>
      <w:r w:rsidRPr="00F61173">
        <w:rPr>
          <w:rFonts w:eastAsia="Calibri"/>
          <w:i/>
          <w:iCs/>
        </w:rPr>
        <w:t xml:space="preserve">Appl. Environ. </w:t>
      </w:r>
      <w:proofErr w:type="spellStart"/>
      <w:r w:rsidRPr="00F61173">
        <w:rPr>
          <w:rFonts w:eastAsia="Calibri"/>
          <w:i/>
          <w:iCs/>
        </w:rPr>
        <w:t>Microbiol</w:t>
      </w:r>
      <w:proofErr w:type="spellEnd"/>
      <w:r w:rsidRPr="00F61173">
        <w:rPr>
          <w:rFonts w:eastAsia="Calibri"/>
          <w:i/>
          <w:iCs/>
        </w:rPr>
        <w:t xml:space="preserve">. </w:t>
      </w:r>
      <w:r w:rsidRPr="00F61173">
        <w:rPr>
          <w:rFonts w:eastAsia="Calibri"/>
          <w:b/>
          <w:bCs/>
        </w:rPr>
        <w:t>2014</w:t>
      </w:r>
      <w:r w:rsidRPr="00F61173">
        <w:rPr>
          <w:rFonts w:eastAsia="Calibri"/>
        </w:rPr>
        <w:t xml:space="preserve">, </w:t>
      </w:r>
      <w:r w:rsidRPr="00F61173">
        <w:rPr>
          <w:rFonts w:eastAsia="Calibri"/>
          <w:i/>
          <w:iCs/>
        </w:rPr>
        <w:t>80</w:t>
      </w:r>
      <w:r w:rsidRPr="00F61173">
        <w:rPr>
          <w:rFonts w:eastAsia="Calibri"/>
        </w:rPr>
        <w:t>, 3496-3507.</w:t>
      </w:r>
    </w:p>
    <w:p w14:paraId="16856F19" w14:textId="5F08E509" w:rsidR="00234E14" w:rsidRPr="00F61173" w:rsidRDefault="00234E14" w:rsidP="00234E14">
      <w:pPr>
        <w:pStyle w:val="References"/>
      </w:pPr>
      <w:r w:rsidRPr="00F61173">
        <w:t xml:space="preserve">[32] </w:t>
      </w:r>
      <w:r w:rsidRPr="00F61173">
        <w:tab/>
      </w:r>
      <w:r w:rsidRPr="00F61173">
        <w:rPr>
          <w:rFonts w:eastAsia="Calibri"/>
        </w:rPr>
        <w:t>P. Molina-</w:t>
      </w:r>
      <w:proofErr w:type="spellStart"/>
      <w:r w:rsidRPr="00F61173">
        <w:rPr>
          <w:rFonts w:eastAsia="Calibri"/>
        </w:rPr>
        <w:t>Espeja</w:t>
      </w:r>
      <w:proofErr w:type="spellEnd"/>
      <w:r w:rsidRPr="00F61173">
        <w:rPr>
          <w:rFonts w:eastAsia="Calibri"/>
        </w:rPr>
        <w:t xml:space="preserve">, S. Ma, D. M. Mate, R. Ludwig, M. </w:t>
      </w:r>
      <w:proofErr w:type="spellStart"/>
      <w:r w:rsidRPr="00F61173">
        <w:rPr>
          <w:rFonts w:eastAsia="Calibri"/>
        </w:rPr>
        <w:t>Alcalde</w:t>
      </w:r>
      <w:proofErr w:type="spellEnd"/>
      <w:r w:rsidRPr="00F61173">
        <w:rPr>
          <w:rFonts w:eastAsia="Calibri"/>
        </w:rPr>
        <w:t xml:space="preserve">, </w:t>
      </w:r>
      <w:proofErr w:type="spellStart"/>
      <w:r w:rsidRPr="00F61173">
        <w:rPr>
          <w:rFonts w:eastAsia="Calibri"/>
          <w:i/>
          <w:iCs/>
        </w:rPr>
        <w:t>Enzym</w:t>
      </w:r>
      <w:proofErr w:type="spellEnd"/>
      <w:r w:rsidRPr="00F61173">
        <w:rPr>
          <w:rFonts w:eastAsia="Calibri"/>
          <w:i/>
          <w:iCs/>
        </w:rPr>
        <w:t xml:space="preserve">. </w:t>
      </w:r>
      <w:proofErr w:type="spellStart"/>
      <w:r w:rsidRPr="00F61173">
        <w:rPr>
          <w:rFonts w:eastAsia="Calibri"/>
          <w:i/>
          <w:iCs/>
        </w:rPr>
        <w:t>Microb</w:t>
      </w:r>
      <w:proofErr w:type="spellEnd"/>
      <w:r w:rsidRPr="00F61173">
        <w:rPr>
          <w:rFonts w:eastAsia="Calibri"/>
          <w:i/>
          <w:iCs/>
        </w:rPr>
        <w:t xml:space="preserve">. Technol. </w:t>
      </w:r>
      <w:r w:rsidRPr="00F61173">
        <w:rPr>
          <w:rFonts w:eastAsia="Calibri"/>
          <w:b/>
          <w:bCs/>
        </w:rPr>
        <w:t>2015</w:t>
      </w:r>
      <w:r w:rsidRPr="00F61173">
        <w:rPr>
          <w:rFonts w:eastAsia="Calibri"/>
        </w:rPr>
        <w:t xml:space="preserve">, </w:t>
      </w:r>
      <w:r w:rsidRPr="00F61173">
        <w:rPr>
          <w:rFonts w:eastAsia="Calibri"/>
          <w:i/>
          <w:iCs/>
        </w:rPr>
        <w:t>73-74</w:t>
      </w:r>
      <w:r w:rsidRPr="00F61173">
        <w:rPr>
          <w:rFonts w:eastAsia="Calibri"/>
        </w:rPr>
        <w:t>, 29-33.</w:t>
      </w:r>
    </w:p>
    <w:p w14:paraId="1803BDB1" w14:textId="0894F42B" w:rsidR="00234E14" w:rsidRPr="00F61173" w:rsidRDefault="00234E14" w:rsidP="00234E14">
      <w:pPr>
        <w:pStyle w:val="References"/>
      </w:pPr>
      <w:r w:rsidRPr="00F61173">
        <w:t xml:space="preserve">[33] </w:t>
      </w:r>
      <w:r w:rsidRPr="00F61173">
        <w:tab/>
      </w:r>
      <w:r w:rsidRPr="00F61173">
        <w:rPr>
          <w:rFonts w:eastAsia="Calibri"/>
        </w:rPr>
        <w:t xml:space="preserve">H. E. Bonfield, K. Mercer, A. Diaz-Rodriguez, G. C. Cook, B. S. J. McKay, P. Slade, G. M. Taylor, W. X. Ooi, J. D. Williams, J. P. M. Roberts, J. A. Murphy, L. Schmermund, W. Kroutil, T. Mielke, J. Cartwright, G. Grogan, L. J. Edwards, </w:t>
      </w:r>
      <w:proofErr w:type="spellStart"/>
      <w:r w:rsidRPr="00F61173">
        <w:rPr>
          <w:rFonts w:eastAsia="Calibri"/>
          <w:i/>
          <w:iCs/>
        </w:rPr>
        <w:t>ChemPhotoChem</w:t>
      </w:r>
      <w:proofErr w:type="spellEnd"/>
      <w:r w:rsidRPr="00F61173">
        <w:rPr>
          <w:rFonts w:eastAsia="Calibri"/>
          <w:i/>
          <w:iCs/>
        </w:rPr>
        <w:t xml:space="preserve"> </w:t>
      </w:r>
      <w:r w:rsidRPr="00F61173">
        <w:rPr>
          <w:rFonts w:eastAsia="Calibri"/>
          <w:b/>
          <w:bCs/>
        </w:rPr>
        <w:t>2020</w:t>
      </w:r>
      <w:r w:rsidRPr="00F61173">
        <w:rPr>
          <w:rFonts w:eastAsia="Calibri"/>
        </w:rPr>
        <w:t xml:space="preserve">, </w:t>
      </w:r>
      <w:r w:rsidRPr="00F61173">
        <w:rPr>
          <w:rFonts w:eastAsia="Calibri"/>
          <w:i/>
          <w:iCs/>
        </w:rPr>
        <w:t>4</w:t>
      </w:r>
      <w:r w:rsidRPr="00F61173">
        <w:rPr>
          <w:rFonts w:eastAsia="Calibri"/>
        </w:rPr>
        <w:t>, 45-51.</w:t>
      </w:r>
    </w:p>
    <w:p w14:paraId="6F74CEA1" w14:textId="68F88E01" w:rsidR="00234E14" w:rsidRPr="00F61173" w:rsidRDefault="00234E14" w:rsidP="00234E14">
      <w:pPr>
        <w:pStyle w:val="References"/>
      </w:pPr>
      <w:r w:rsidRPr="00F61173">
        <w:t>[3</w:t>
      </w:r>
      <w:r w:rsidR="00783768" w:rsidRPr="00F61173">
        <w:t>4</w:t>
      </w:r>
      <w:r w:rsidRPr="00F61173">
        <w:t xml:space="preserve">] </w:t>
      </w:r>
      <w:r w:rsidRPr="00F61173">
        <w:tab/>
      </w:r>
      <w:r w:rsidRPr="00F61173">
        <w:rPr>
          <w:rFonts w:eastAsia="Calibri"/>
        </w:rPr>
        <w:t xml:space="preserve">M. </w:t>
      </w:r>
      <w:proofErr w:type="spellStart"/>
      <w:r w:rsidRPr="00F61173">
        <w:rPr>
          <w:rFonts w:eastAsia="Calibri"/>
        </w:rPr>
        <w:t>Municoy</w:t>
      </w:r>
      <w:proofErr w:type="spellEnd"/>
      <w:r w:rsidRPr="00F61173">
        <w:rPr>
          <w:rFonts w:eastAsia="Calibri"/>
        </w:rPr>
        <w:t xml:space="preserve">, A. González-Benjumea, J. Carro, C. Aranda, D. Linde, C. Renau-Mínguez, R. Ullrich, M. Hofrichter, V. </w:t>
      </w:r>
      <w:proofErr w:type="spellStart"/>
      <w:r w:rsidRPr="00F61173">
        <w:rPr>
          <w:rFonts w:eastAsia="Calibri"/>
        </w:rPr>
        <w:t>Guallar</w:t>
      </w:r>
      <w:proofErr w:type="spellEnd"/>
      <w:r w:rsidRPr="00F61173">
        <w:rPr>
          <w:rFonts w:eastAsia="Calibri"/>
        </w:rPr>
        <w:t xml:space="preserve">, A. Gutiérrez, A. T. </w:t>
      </w:r>
      <w:proofErr w:type="spellStart"/>
      <w:r w:rsidRPr="00F61173">
        <w:rPr>
          <w:rFonts w:eastAsia="Calibri"/>
        </w:rPr>
        <w:t>Martínez</w:t>
      </w:r>
      <w:proofErr w:type="spellEnd"/>
      <w:r w:rsidRPr="00F61173">
        <w:rPr>
          <w:rFonts w:eastAsia="Calibri"/>
        </w:rPr>
        <w:t xml:space="preserve">, </w:t>
      </w:r>
      <w:r w:rsidRPr="00F61173">
        <w:rPr>
          <w:rFonts w:eastAsia="Calibri"/>
          <w:i/>
          <w:iCs/>
        </w:rPr>
        <w:t xml:space="preserve">ACS </w:t>
      </w:r>
      <w:proofErr w:type="spellStart"/>
      <w:r w:rsidRPr="00F61173">
        <w:rPr>
          <w:rFonts w:eastAsia="Calibri"/>
          <w:i/>
          <w:iCs/>
        </w:rPr>
        <w:t>Catal</w:t>
      </w:r>
      <w:proofErr w:type="spellEnd"/>
      <w:r w:rsidRPr="00F61173">
        <w:rPr>
          <w:rFonts w:eastAsia="Calibri"/>
          <w:i/>
          <w:iCs/>
        </w:rPr>
        <w:t xml:space="preserve">. </w:t>
      </w:r>
      <w:r w:rsidRPr="00F61173">
        <w:rPr>
          <w:rFonts w:eastAsia="Calibri"/>
          <w:b/>
          <w:bCs/>
        </w:rPr>
        <w:t>2020</w:t>
      </w:r>
      <w:r w:rsidRPr="00F61173">
        <w:rPr>
          <w:rFonts w:eastAsia="Calibri"/>
        </w:rPr>
        <w:t xml:space="preserve">, </w:t>
      </w:r>
      <w:r w:rsidRPr="00F61173">
        <w:rPr>
          <w:rFonts w:eastAsia="Calibri"/>
          <w:i/>
          <w:iCs/>
        </w:rPr>
        <w:t>10</w:t>
      </w:r>
      <w:r w:rsidRPr="00F61173">
        <w:rPr>
          <w:rFonts w:eastAsia="Calibri"/>
        </w:rPr>
        <w:t>, 13584-13595.</w:t>
      </w:r>
    </w:p>
    <w:p w14:paraId="6F27EA1A" w14:textId="063DE270" w:rsidR="00234E14" w:rsidRPr="00F61173" w:rsidRDefault="00234E14" w:rsidP="00234E14">
      <w:pPr>
        <w:pStyle w:val="References"/>
      </w:pPr>
      <w:r w:rsidRPr="00F61173">
        <w:t>[3</w:t>
      </w:r>
      <w:r w:rsidR="00783768" w:rsidRPr="00F61173">
        <w:t>5</w:t>
      </w:r>
      <w:r w:rsidRPr="00F61173">
        <w:t xml:space="preserve">] </w:t>
      </w:r>
      <w:r w:rsidRPr="00F61173">
        <w:tab/>
      </w:r>
      <w:r w:rsidRPr="00F61173">
        <w:rPr>
          <w:rFonts w:eastAsia="Calibri"/>
        </w:rPr>
        <w:t xml:space="preserve">E. D. Babot, C. Aranda, J. C. del </w:t>
      </w:r>
      <w:proofErr w:type="spellStart"/>
      <w:r w:rsidRPr="00F61173">
        <w:rPr>
          <w:rFonts w:eastAsia="Calibri"/>
        </w:rPr>
        <w:t>Rı́o</w:t>
      </w:r>
      <w:proofErr w:type="spellEnd"/>
      <w:r w:rsidRPr="00F61173">
        <w:rPr>
          <w:rFonts w:eastAsia="Calibri"/>
        </w:rPr>
        <w:t xml:space="preserve">, R. Ullrich, J. </w:t>
      </w:r>
      <w:proofErr w:type="spellStart"/>
      <w:r w:rsidRPr="00F61173">
        <w:rPr>
          <w:rFonts w:eastAsia="Calibri"/>
        </w:rPr>
        <w:t>Kiebist</w:t>
      </w:r>
      <w:proofErr w:type="spellEnd"/>
      <w:r w:rsidRPr="00F61173">
        <w:rPr>
          <w:rFonts w:eastAsia="Calibri"/>
        </w:rPr>
        <w:t xml:space="preserve">, K. Scheibner, M. Hofrichter, A. T. </w:t>
      </w:r>
      <w:proofErr w:type="spellStart"/>
      <w:r w:rsidRPr="00F61173">
        <w:rPr>
          <w:rFonts w:eastAsia="Calibri"/>
        </w:rPr>
        <w:t>Martı́nez</w:t>
      </w:r>
      <w:proofErr w:type="spellEnd"/>
      <w:r w:rsidRPr="00F61173">
        <w:rPr>
          <w:rFonts w:eastAsia="Calibri"/>
        </w:rPr>
        <w:t xml:space="preserve">, A. Gutiérrez, </w:t>
      </w:r>
      <w:r w:rsidRPr="00F61173">
        <w:rPr>
          <w:rFonts w:eastAsia="Calibri"/>
          <w:i/>
          <w:iCs/>
        </w:rPr>
        <w:t xml:space="preserve">J. Agric. Food Chem. </w:t>
      </w:r>
      <w:r w:rsidRPr="00F61173">
        <w:rPr>
          <w:rFonts w:eastAsia="Calibri"/>
          <w:b/>
          <w:bCs/>
        </w:rPr>
        <w:t>2020</w:t>
      </w:r>
      <w:r w:rsidRPr="00F61173">
        <w:rPr>
          <w:rFonts w:eastAsia="Calibri"/>
        </w:rPr>
        <w:t xml:space="preserve">, </w:t>
      </w:r>
      <w:r w:rsidRPr="00F61173">
        <w:rPr>
          <w:rFonts w:eastAsia="Calibri"/>
          <w:i/>
          <w:iCs/>
        </w:rPr>
        <w:t>68</w:t>
      </w:r>
      <w:r w:rsidRPr="00F61173">
        <w:rPr>
          <w:rFonts w:eastAsia="Calibri"/>
        </w:rPr>
        <w:t>, 5375-5383.</w:t>
      </w:r>
    </w:p>
    <w:p w14:paraId="694CCBC6" w14:textId="2551E618" w:rsidR="00234E14" w:rsidRPr="00F61173" w:rsidRDefault="00234E14" w:rsidP="00234E14">
      <w:pPr>
        <w:pStyle w:val="References"/>
      </w:pPr>
      <w:r w:rsidRPr="00F61173">
        <w:t>[3</w:t>
      </w:r>
      <w:r w:rsidR="00783768" w:rsidRPr="00F61173">
        <w:t>6</w:t>
      </w:r>
      <w:r w:rsidRPr="00F61173">
        <w:t xml:space="preserve">] </w:t>
      </w:r>
      <w:r w:rsidRPr="00F61173">
        <w:tab/>
      </w:r>
      <w:r w:rsidRPr="00F61173">
        <w:rPr>
          <w:rFonts w:eastAsia="Calibri"/>
        </w:rPr>
        <w:t xml:space="preserve">P. Gomez de Santos, F. V. Cervantes, F. </w:t>
      </w:r>
      <w:proofErr w:type="spellStart"/>
      <w:r w:rsidRPr="00F61173">
        <w:rPr>
          <w:rFonts w:eastAsia="Calibri"/>
        </w:rPr>
        <w:t>Tieves</w:t>
      </w:r>
      <w:proofErr w:type="spellEnd"/>
      <w:r w:rsidRPr="00F61173">
        <w:rPr>
          <w:rFonts w:eastAsia="Calibri"/>
        </w:rPr>
        <w:t xml:space="preserve">, F. J. </w:t>
      </w:r>
      <w:proofErr w:type="spellStart"/>
      <w:r w:rsidRPr="00F61173">
        <w:rPr>
          <w:rFonts w:eastAsia="Calibri"/>
        </w:rPr>
        <w:t>Plou</w:t>
      </w:r>
      <w:proofErr w:type="spellEnd"/>
      <w:r w:rsidRPr="00F61173">
        <w:rPr>
          <w:rFonts w:eastAsia="Calibri"/>
        </w:rPr>
        <w:t xml:space="preserve">, F. Hollmann, M. Alcalde, </w:t>
      </w:r>
      <w:r w:rsidRPr="00F61173">
        <w:rPr>
          <w:rFonts w:eastAsia="Calibri"/>
          <w:i/>
          <w:iCs/>
        </w:rPr>
        <w:t xml:space="preserve">Tetrahedron </w:t>
      </w:r>
      <w:r w:rsidRPr="00F61173">
        <w:rPr>
          <w:rFonts w:eastAsia="Calibri"/>
          <w:b/>
          <w:bCs/>
        </w:rPr>
        <w:t>2019</w:t>
      </w:r>
      <w:r w:rsidRPr="00F61173">
        <w:rPr>
          <w:rFonts w:eastAsia="Calibri"/>
        </w:rPr>
        <w:t xml:space="preserve">, </w:t>
      </w:r>
      <w:r w:rsidRPr="00F61173">
        <w:rPr>
          <w:rFonts w:eastAsia="Calibri"/>
          <w:i/>
          <w:iCs/>
        </w:rPr>
        <w:t>75</w:t>
      </w:r>
      <w:r w:rsidRPr="00F61173">
        <w:rPr>
          <w:rFonts w:eastAsia="Calibri"/>
        </w:rPr>
        <w:t>, 1827-1831.</w:t>
      </w:r>
    </w:p>
    <w:p w14:paraId="42324D29" w14:textId="528A20FD" w:rsidR="00234E14" w:rsidRPr="00F61173" w:rsidRDefault="00234E14" w:rsidP="00234E14">
      <w:pPr>
        <w:pStyle w:val="References"/>
        <w:rPr>
          <w:rFonts w:eastAsia="Calibri"/>
        </w:rPr>
      </w:pPr>
      <w:r w:rsidRPr="00F61173">
        <w:t>[3</w:t>
      </w:r>
      <w:r w:rsidR="00783768" w:rsidRPr="00F61173">
        <w:t>7</w:t>
      </w:r>
      <w:r w:rsidRPr="00F61173">
        <w:t xml:space="preserve">] </w:t>
      </w:r>
      <w:r w:rsidRPr="00F61173">
        <w:tab/>
      </w:r>
      <w:r w:rsidRPr="00F61173">
        <w:rPr>
          <w:rFonts w:eastAsia="Calibri"/>
        </w:rPr>
        <w:t xml:space="preserve">B. </w:t>
      </w:r>
      <w:proofErr w:type="spellStart"/>
      <w:r w:rsidRPr="00F61173">
        <w:rPr>
          <w:rFonts w:eastAsia="Calibri"/>
        </w:rPr>
        <w:t>Pogrányi</w:t>
      </w:r>
      <w:proofErr w:type="spellEnd"/>
      <w:r w:rsidRPr="00F61173">
        <w:rPr>
          <w:rFonts w:eastAsia="Calibri"/>
        </w:rPr>
        <w:t xml:space="preserve">, T. Mielke, A. Díaz-Rodríguez, J. Cartwright, W. P. Unsworth, G. Grogan, </w:t>
      </w:r>
      <w:proofErr w:type="spellStart"/>
      <w:r w:rsidRPr="00F61173">
        <w:rPr>
          <w:rFonts w:eastAsia="Calibri"/>
          <w:i/>
          <w:iCs/>
        </w:rPr>
        <w:t>Angew</w:t>
      </w:r>
      <w:proofErr w:type="spellEnd"/>
      <w:r w:rsidRPr="00F61173">
        <w:rPr>
          <w:rFonts w:eastAsia="Calibri"/>
          <w:i/>
          <w:iCs/>
        </w:rPr>
        <w:t xml:space="preserve">. Chem. Int. Ed. </w:t>
      </w:r>
      <w:r w:rsidRPr="00F61173">
        <w:rPr>
          <w:rFonts w:eastAsia="Calibri"/>
          <w:b/>
          <w:iCs/>
        </w:rPr>
        <w:t>2023</w:t>
      </w:r>
      <w:r w:rsidRPr="00F61173">
        <w:rPr>
          <w:rFonts w:eastAsia="Calibri"/>
          <w:iCs/>
        </w:rPr>
        <w:t>,</w:t>
      </w:r>
      <w:r w:rsidRPr="00F61173">
        <w:rPr>
          <w:rFonts w:eastAsia="Calibri"/>
        </w:rPr>
        <w:t xml:space="preserve"> e202214759.</w:t>
      </w:r>
    </w:p>
    <w:p w14:paraId="6F7107AD" w14:textId="3D37DB60" w:rsidR="00D94E33" w:rsidRPr="00F61173" w:rsidRDefault="00783768" w:rsidP="00234E14">
      <w:pPr>
        <w:pStyle w:val="References"/>
        <w:rPr>
          <w:rFonts w:eastAsia="Calibri" w:cs="Arial"/>
          <w:szCs w:val="24"/>
        </w:rPr>
      </w:pPr>
      <w:r w:rsidRPr="00F61173">
        <w:rPr>
          <w:rFonts w:eastAsia="Calibri"/>
        </w:rPr>
        <w:t>[38</w:t>
      </w:r>
      <w:r w:rsidR="00D94E33" w:rsidRPr="00F61173">
        <w:rPr>
          <w:rFonts w:eastAsia="Calibri"/>
        </w:rPr>
        <w:t>]</w:t>
      </w:r>
      <w:r w:rsidR="00D94E33" w:rsidRPr="00F61173">
        <w:rPr>
          <w:rFonts w:eastAsia="Calibri"/>
        </w:rPr>
        <w:tab/>
      </w:r>
      <w:r w:rsidR="00D94E33" w:rsidRPr="00F61173">
        <w:rPr>
          <w:rFonts w:eastAsia="Calibri" w:cs="Arial"/>
          <w:szCs w:val="24"/>
        </w:rPr>
        <w:t xml:space="preserve">M. Kinne, C. Zeisig, R. Ullrich, G. Kayser, K. E. Hammel, M. </w:t>
      </w:r>
      <w:proofErr w:type="spellStart"/>
      <w:r w:rsidR="00D94E33" w:rsidRPr="00F61173">
        <w:rPr>
          <w:rFonts w:eastAsia="Calibri" w:cs="Arial"/>
          <w:szCs w:val="24"/>
        </w:rPr>
        <w:t>Hofrichter</w:t>
      </w:r>
      <w:proofErr w:type="spellEnd"/>
      <w:r w:rsidR="00D94E33" w:rsidRPr="00F61173">
        <w:rPr>
          <w:rFonts w:eastAsia="Calibri" w:cs="Arial"/>
          <w:szCs w:val="24"/>
        </w:rPr>
        <w:t xml:space="preserve">, </w:t>
      </w:r>
      <w:proofErr w:type="spellStart"/>
      <w:r w:rsidR="00D94E33" w:rsidRPr="00F61173">
        <w:rPr>
          <w:rFonts w:eastAsia="Calibri" w:cs="Arial"/>
          <w:i/>
          <w:iCs/>
          <w:szCs w:val="24"/>
        </w:rPr>
        <w:t>Biochem</w:t>
      </w:r>
      <w:proofErr w:type="spellEnd"/>
      <w:r w:rsidR="00D94E33" w:rsidRPr="00F61173">
        <w:rPr>
          <w:rFonts w:eastAsia="Calibri" w:cs="Arial"/>
          <w:i/>
          <w:iCs/>
          <w:szCs w:val="24"/>
        </w:rPr>
        <w:t xml:space="preserve">. </w:t>
      </w:r>
      <w:proofErr w:type="spellStart"/>
      <w:r w:rsidR="00D94E33" w:rsidRPr="00F61173">
        <w:rPr>
          <w:rFonts w:eastAsia="Calibri" w:cs="Arial"/>
          <w:i/>
          <w:iCs/>
          <w:szCs w:val="24"/>
        </w:rPr>
        <w:t>Biophys</w:t>
      </w:r>
      <w:proofErr w:type="spellEnd"/>
      <w:r w:rsidR="00D94E33" w:rsidRPr="00F61173">
        <w:rPr>
          <w:rFonts w:eastAsia="Calibri" w:cs="Arial"/>
          <w:i/>
          <w:iCs/>
          <w:szCs w:val="24"/>
        </w:rPr>
        <w:t xml:space="preserve">. Res. </w:t>
      </w:r>
      <w:proofErr w:type="spellStart"/>
      <w:r w:rsidR="00D94E33" w:rsidRPr="00F61173">
        <w:rPr>
          <w:rFonts w:eastAsia="Calibri" w:cs="Arial"/>
          <w:i/>
          <w:iCs/>
          <w:szCs w:val="24"/>
        </w:rPr>
        <w:t>Commun</w:t>
      </w:r>
      <w:proofErr w:type="spellEnd"/>
      <w:r w:rsidR="00D94E33" w:rsidRPr="00F61173">
        <w:rPr>
          <w:rFonts w:eastAsia="Calibri" w:cs="Arial"/>
          <w:i/>
          <w:iCs/>
          <w:szCs w:val="24"/>
        </w:rPr>
        <w:t xml:space="preserve">. </w:t>
      </w:r>
      <w:r w:rsidR="00D94E33" w:rsidRPr="00F61173">
        <w:rPr>
          <w:rFonts w:eastAsia="Calibri" w:cs="Arial"/>
          <w:b/>
          <w:bCs/>
          <w:szCs w:val="24"/>
        </w:rPr>
        <w:t>2010</w:t>
      </w:r>
      <w:r w:rsidR="00D94E33" w:rsidRPr="00F61173">
        <w:rPr>
          <w:rFonts w:eastAsia="Calibri" w:cs="Arial"/>
          <w:szCs w:val="24"/>
        </w:rPr>
        <w:t xml:space="preserve">, </w:t>
      </w:r>
      <w:r w:rsidR="00D94E33" w:rsidRPr="00F61173">
        <w:rPr>
          <w:rFonts w:eastAsia="Calibri" w:cs="Arial"/>
          <w:i/>
          <w:iCs/>
          <w:szCs w:val="24"/>
        </w:rPr>
        <w:t>397</w:t>
      </w:r>
      <w:r w:rsidR="00D94E33" w:rsidRPr="00F61173">
        <w:rPr>
          <w:rFonts w:eastAsia="Calibri" w:cs="Arial"/>
          <w:szCs w:val="24"/>
        </w:rPr>
        <w:t>, 18-21.</w:t>
      </w:r>
    </w:p>
    <w:p w14:paraId="61CB2CA6" w14:textId="4E142826" w:rsidR="00D94E33" w:rsidRPr="00F61173" w:rsidRDefault="00783768" w:rsidP="00234E14">
      <w:pPr>
        <w:pStyle w:val="References"/>
        <w:rPr>
          <w:rFonts w:eastAsia="Calibri" w:cs="Arial"/>
          <w:szCs w:val="24"/>
        </w:rPr>
      </w:pPr>
      <w:r w:rsidRPr="00F61173">
        <w:rPr>
          <w:rFonts w:eastAsia="Calibri" w:cs="Arial"/>
          <w:szCs w:val="24"/>
        </w:rPr>
        <w:t>[39</w:t>
      </w:r>
      <w:r w:rsidR="00D94E33" w:rsidRPr="00F61173">
        <w:rPr>
          <w:rFonts w:eastAsia="Calibri" w:cs="Arial"/>
          <w:szCs w:val="24"/>
        </w:rPr>
        <w:t>]</w:t>
      </w:r>
      <w:r w:rsidR="00D94E33" w:rsidRPr="00F61173">
        <w:rPr>
          <w:rFonts w:eastAsia="Calibri" w:cs="Arial"/>
          <w:szCs w:val="24"/>
        </w:rPr>
        <w:tab/>
        <w:t xml:space="preserve">A. Olmedo, C. Aranda, J. C. del Río, J. </w:t>
      </w:r>
      <w:proofErr w:type="spellStart"/>
      <w:r w:rsidR="00D94E33" w:rsidRPr="00F61173">
        <w:rPr>
          <w:rFonts w:eastAsia="Calibri" w:cs="Arial"/>
          <w:szCs w:val="24"/>
        </w:rPr>
        <w:t>Kiebist</w:t>
      </w:r>
      <w:proofErr w:type="spellEnd"/>
      <w:r w:rsidR="00D94E33" w:rsidRPr="00F61173">
        <w:rPr>
          <w:rFonts w:eastAsia="Calibri" w:cs="Arial"/>
          <w:szCs w:val="24"/>
        </w:rPr>
        <w:t xml:space="preserve">, K. Scheibner, A. T. Martínez, A. Gutiérrez, </w:t>
      </w:r>
      <w:proofErr w:type="spellStart"/>
      <w:r w:rsidR="00D94E33" w:rsidRPr="00F61173">
        <w:rPr>
          <w:rFonts w:eastAsia="Calibri" w:cs="Arial"/>
          <w:i/>
          <w:iCs/>
          <w:szCs w:val="24"/>
        </w:rPr>
        <w:t>Angew</w:t>
      </w:r>
      <w:proofErr w:type="spellEnd"/>
      <w:r w:rsidR="00D94E33" w:rsidRPr="00F61173">
        <w:rPr>
          <w:rFonts w:eastAsia="Calibri" w:cs="Arial"/>
          <w:i/>
          <w:iCs/>
          <w:szCs w:val="24"/>
        </w:rPr>
        <w:t xml:space="preserve">. Chem. Int. Ed. </w:t>
      </w:r>
      <w:r w:rsidR="00D94E33" w:rsidRPr="00F61173">
        <w:rPr>
          <w:rFonts w:eastAsia="Calibri" w:cs="Arial"/>
          <w:b/>
          <w:bCs/>
          <w:szCs w:val="24"/>
        </w:rPr>
        <w:t>2016</w:t>
      </w:r>
      <w:r w:rsidR="00D94E33" w:rsidRPr="00F61173">
        <w:rPr>
          <w:rFonts w:eastAsia="Calibri" w:cs="Arial"/>
          <w:szCs w:val="24"/>
        </w:rPr>
        <w:t xml:space="preserve">, </w:t>
      </w:r>
      <w:r w:rsidR="00D94E33" w:rsidRPr="00F61173">
        <w:rPr>
          <w:rFonts w:eastAsia="Calibri" w:cs="Arial"/>
          <w:i/>
          <w:iCs/>
          <w:szCs w:val="24"/>
        </w:rPr>
        <w:t>55</w:t>
      </w:r>
      <w:r w:rsidR="00D94E33" w:rsidRPr="00F61173">
        <w:rPr>
          <w:rFonts w:eastAsia="Calibri" w:cs="Arial"/>
          <w:szCs w:val="24"/>
        </w:rPr>
        <w:t>, 12248-12251.</w:t>
      </w:r>
    </w:p>
    <w:p w14:paraId="6E4ED2CF" w14:textId="0027369E" w:rsidR="005C5691" w:rsidRPr="00F61173" w:rsidRDefault="007C5C0C" w:rsidP="00234E14">
      <w:pPr>
        <w:pStyle w:val="References"/>
        <w:rPr>
          <w:rFonts w:eastAsia="Calibri" w:cs="Arial"/>
          <w:szCs w:val="24"/>
        </w:rPr>
      </w:pPr>
      <w:r w:rsidRPr="00F61173">
        <w:rPr>
          <w:rFonts w:eastAsia="Calibri" w:cs="Arial"/>
          <w:szCs w:val="24"/>
        </w:rPr>
        <w:t>[40</w:t>
      </w:r>
      <w:r w:rsidR="005C5691" w:rsidRPr="00F61173">
        <w:rPr>
          <w:rFonts w:eastAsia="Calibri" w:cs="Arial"/>
          <w:szCs w:val="24"/>
        </w:rPr>
        <w:t>]</w:t>
      </w:r>
      <w:r w:rsidR="005C5691" w:rsidRPr="00F61173">
        <w:rPr>
          <w:rFonts w:eastAsia="Calibri" w:cs="Arial"/>
          <w:szCs w:val="24"/>
        </w:rPr>
        <w:tab/>
        <w:t xml:space="preserve">The product distribution in this example </w:t>
      </w:r>
      <w:r w:rsidR="00D157B0" w:rsidRPr="00F61173">
        <w:rPr>
          <w:rFonts w:eastAsia="Calibri" w:cs="Arial"/>
          <w:szCs w:val="24"/>
        </w:rPr>
        <w:t>requires</w:t>
      </w:r>
      <w:r w:rsidR="005C5691" w:rsidRPr="00F61173">
        <w:rPr>
          <w:rFonts w:eastAsia="Calibri" w:cs="Arial"/>
          <w:szCs w:val="24"/>
        </w:rPr>
        <w:t xml:space="preserve"> a little over 1 oxidation equivalents, </w:t>
      </w:r>
      <w:r w:rsidR="002E0F3E" w:rsidRPr="00F61173">
        <w:rPr>
          <w:rFonts w:eastAsia="Calibri" w:cs="Arial"/>
          <w:szCs w:val="24"/>
        </w:rPr>
        <w:t xml:space="preserve">which is </w:t>
      </w:r>
      <w:r w:rsidR="005C5691" w:rsidRPr="00F61173">
        <w:rPr>
          <w:rFonts w:eastAsia="Calibri" w:cs="Arial"/>
          <w:szCs w:val="24"/>
        </w:rPr>
        <w:t>more than the 1 equivalent of H</w:t>
      </w:r>
      <w:r w:rsidR="005C5691" w:rsidRPr="00F61173">
        <w:rPr>
          <w:rFonts w:eastAsia="Calibri" w:cs="Arial"/>
          <w:szCs w:val="24"/>
          <w:vertAlign w:val="subscript"/>
        </w:rPr>
        <w:t>2</w:t>
      </w:r>
      <w:r w:rsidR="005C5691" w:rsidRPr="00F61173">
        <w:rPr>
          <w:rFonts w:eastAsia="Calibri" w:cs="Arial"/>
          <w:szCs w:val="24"/>
        </w:rPr>
        <w:t>O</w:t>
      </w:r>
      <w:r w:rsidR="005C5691" w:rsidRPr="00F61173">
        <w:rPr>
          <w:rFonts w:eastAsia="Calibri" w:cs="Arial"/>
          <w:szCs w:val="24"/>
          <w:vertAlign w:val="subscript"/>
        </w:rPr>
        <w:t>2</w:t>
      </w:r>
      <w:r w:rsidR="005C5691" w:rsidRPr="00F61173">
        <w:rPr>
          <w:rFonts w:eastAsia="Calibri" w:cs="Arial"/>
          <w:szCs w:val="24"/>
        </w:rPr>
        <w:t xml:space="preserve"> used</w:t>
      </w:r>
      <w:r w:rsidR="00D157B0" w:rsidRPr="00F61173">
        <w:rPr>
          <w:rFonts w:eastAsia="Calibri" w:cs="Arial"/>
          <w:szCs w:val="24"/>
        </w:rPr>
        <w:t xml:space="preserve"> in the reaction</w:t>
      </w:r>
      <w:r w:rsidR="005C5691" w:rsidRPr="00F61173">
        <w:rPr>
          <w:rFonts w:eastAsia="Calibri" w:cs="Arial"/>
          <w:szCs w:val="24"/>
        </w:rPr>
        <w:t>; this either indicates a small amount of e</w:t>
      </w:r>
      <w:r w:rsidR="00D157B0" w:rsidRPr="00F61173">
        <w:rPr>
          <w:rFonts w:eastAsia="Calibri" w:cs="Arial"/>
          <w:szCs w:val="24"/>
        </w:rPr>
        <w:t>rror</w:t>
      </w:r>
      <w:r w:rsidR="005C5691" w:rsidRPr="00F61173">
        <w:rPr>
          <w:rFonts w:eastAsia="Calibri" w:cs="Arial"/>
          <w:szCs w:val="24"/>
        </w:rPr>
        <w:t xml:space="preserve"> in the NMR yield measurement, or that a small amount of a</w:t>
      </w:r>
      <w:r w:rsidR="007615F9" w:rsidRPr="00F61173">
        <w:rPr>
          <w:rFonts w:eastAsia="Calibri" w:cs="Arial"/>
          <w:szCs w:val="24"/>
        </w:rPr>
        <w:t>e</w:t>
      </w:r>
      <w:r w:rsidR="005C5691" w:rsidRPr="00F61173">
        <w:rPr>
          <w:rFonts w:eastAsia="Calibri" w:cs="Arial"/>
          <w:szCs w:val="24"/>
        </w:rPr>
        <w:t>ri</w:t>
      </w:r>
      <w:r w:rsidR="007615F9" w:rsidRPr="00F61173">
        <w:rPr>
          <w:rFonts w:eastAsia="Calibri" w:cs="Arial"/>
          <w:szCs w:val="24"/>
        </w:rPr>
        <w:t>a</w:t>
      </w:r>
      <w:r w:rsidR="005C5691" w:rsidRPr="00F61173">
        <w:rPr>
          <w:rFonts w:eastAsia="Calibri" w:cs="Arial"/>
          <w:szCs w:val="24"/>
        </w:rPr>
        <w:t>l oxidation took place in the biotransformation.</w:t>
      </w:r>
    </w:p>
    <w:p w14:paraId="0E8F87B8" w14:textId="5F16522B" w:rsidR="008755B6" w:rsidRPr="00F61173" w:rsidRDefault="008755B6" w:rsidP="006904CF">
      <w:pPr>
        <w:pStyle w:val="References"/>
      </w:pPr>
      <w:r w:rsidRPr="00F61173">
        <w:t>[4</w:t>
      </w:r>
      <w:r w:rsidR="007C5C0C" w:rsidRPr="00F61173">
        <w:t>1</w:t>
      </w:r>
      <w:r w:rsidRPr="00F61173">
        <w:t>]</w:t>
      </w:r>
      <w:r w:rsidRPr="00F61173">
        <w:tab/>
        <w:t xml:space="preserve">In addition to alcohol </w:t>
      </w:r>
      <w:r w:rsidRPr="00F61173">
        <w:rPr>
          <w:b/>
          <w:bCs/>
        </w:rPr>
        <w:t>18a</w:t>
      </w:r>
      <w:r w:rsidRPr="00F61173">
        <w:t xml:space="preserve">, demethylated alcohol product </w:t>
      </w:r>
      <w:r w:rsidRPr="00F61173">
        <w:rPr>
          <w:b/>
          <w:bCs/>
        </w:rPr>
        <w:t>18a’</w:t>
      </w:r>
      <w:r w:rsidRPr="00F61173">
        <w:t xml:space="preserve"> was also observed (36% conversion), presumably as a result of oxygenation of one of </w:t>
      </w:r>
      <w:r w:rsidRPr="00F61173">
        <w:rPr>
          <w:i/>
          <w:iCs/>
        </w:rPr>
        <w:t>N</w:t>
      </w:r>
      <w:r w:rsidRPr="00F61173">
        <w:t xml:space="preserve">-methyl groups and hydrolysis of the resulting </w:t>
      </w:r>
      <w:proofErr w:type="spellStart"/>
      <w:r w:rsidRPr="00F61173">
        <w:t>aminal</w:t>
      </w:r>
      <w:proofErr w:type="spellEnd"/>
      <w:r w:rsidRPr="00F61173">
        <w:t>.</w:t>
      </w:r>
    </w:p>
    <w:p w14:paraId="0D434A61" w14:textId="77777777" w:rsidR="00FD379D" w:rsidRPr="00F61173" w:rsidRDefault="00FD379D" w:rsidP="006904CF">
      <w:pPr>
        <w:pStyle w:val="References"/>
      </w:pPr>
    </w:p>
    <w:p w14:paraId="70C7E17E" w14:textId="66F8CF69" w:rsidR="008755B6" w:rsidRPr="00F61173" w:rsidRDefault="00A14844" w:rsidP="008755B6">
      <w:pPr>
        <w:jc w:val="center"/>
        <w:rPr>
          <w:rFonts w:ascii="Arial" w:hAnsi="Arial" w:cs="Arial"/>
        </w:rPr>
      </w:pPr>
      <w:r w:rsidRPr="00F61173">
        <w:rPr>
          <w:noProof/>
        </w:rPr>
        <w:object w:dxaOrig="1790" w:dyaOrig="959" w14:anchorId="5CDA57E2">
          <v:shape id="_x0000_i1039" type="#_x0000_t75" alt="" style="width:66pt;height:36pt;mso-width-percent:0;mso-height-percent:0;mso-width-percent:0;mso-height-percent:0" o:ole="">
            <v:imagedata r:id="rId44" o:title=""/>
          </v:shape>
          <o:OLEObject Type="Embed" ProgID="ChemDraw.Document.6.0" ShapeID="_x0000_i1039" DrawAspect="Content" ObjectID="_1778050117" r:id="rId45"/>
        </w:object>
      </w:r>
    </w:p>
    <w:p w14:paraId="458F3341" w14:textId="4BDE9112" w:rsidR="00DB60A2" w:rsidRPr="00F61173" w:rsidRDefault="005A065F" w:rsidP="00C92E31">
      <w:pPr>
        <w:pStyle w:val="References"/>
        <w:rPr>
          <w:rFonts w:eastAsia="Calibri" w:cs="Arial"/>
          <w:szCs w:val="24"/>
        </w:rPr>
      </w:pPr>
      <w:r w:rsidRPr="00F61173">
        <w:rPr>
          <w:rFonts w:eastAsia="Calibri" w:cs="Arial"/>
          <w:szCs w:val="24"/>
        </w:rPr>
        <w:t>[4</w:t>
      </w:r>
      <w:r w:rsidR="007C5C0C" w:rsidRPr="00F61173">
        <w:rPr>
          <w:rFonts w:eastAsia="Calibri" w:cs="Arial"/>
          <w:szCs w:val="24"/>
        </w:rPr>
        <w:t>2</w:t>
      </w:r>
      <w:r w:rsidR="00DB60A2" w:rsidRPr="00F61173">
        <w:rPr>
          <w:rFonts w:eastAsia="Calibri" w:cs="Arial"/>
          <w:szCs w:val="24"/>
        </w:rPr>
        <w:t>]</w:t>
      </w:r>
      <w:r w:rsidR="00DB60A2" w:rsidRPr="00F61173">
        <w:rPr>
          <w:rFonts w:eastAsia="Calibri" w:cs="Arial"/>
          <w:szCs w:val="24"/>
        </w:rPr>
        <w:tab/>
      </w:r>
      <w:r w:rsidR="008E0074" w:rsidRPr="00F61173">
        <w:rPr>
          <w:rFonts w:eastAsia="Calibri" w:cs="Arial"/>
          <w:szCs w:val="24"/>
        </w:rPr>
        <w:t xml:space="preserve">Y. </w:t>
      </w:r>
      <w:r w:rsidR="00DB60A2" w:rsidRPr="00F61173">
        <w:rPr>
          <w:rFonts w:eastAsia="Calibri" w:cs="Arial"/>
          <w:szCs w:val="24"/>
        </w:rPr>
        <w:t>Wang</w:t>
      </w:r>
      <w:r w:rsidR="008E0074" w:rsidRPr="00F61173">
        <w:rPr>
          <w:rFonts w:eastAsia="Calibri" w:cs="Arial"/>
          <w:szCs w:val="24"/>
        </w:rPr>
        <w:t>, N. Teetz, D. Holtmann, M. Alcalde, J.</w:t>
      </w:r>
      <w:r w:rsidR="00D157B0" w:rsidRPr="00F61173">
        <w:rPr>
          <w:rFonts w:eastAsia="Calibri" w:cs="Arial"/>
          <w:szCs w:val="24"/>
        </w:rPr>
        <w:t xml:space="preserve"> </w:t>
      </w:r>
      <w:r w:rsidR="008E0074" w:rsidRPr="00F61173">
        <w:rPr>
          <w:rFonts w:eastAsia="Calibri" w:cs="Arial"/>
          <w:szCs w:val="24"/>
        </w:rPr>
        <w:t>M.</w:t>
      </w:r>
      <w:r w:rsidR="00D157B0" w:rsidRPr="00F61173">
        <w:rPr>
          <w:rFonts w:eastAsia="Calibri" w:cs="Arial"/>
          <w:szCs w:val="24"/>
        </w:rPr>
        <w:t xml:space="preserve"> </w:t>
      </w:r>
      <w:r w:rsidR="008E0074" w:rsidRPr="00F61173">
        <w:rPr>
          <w:rFonts w:eastAsia="Calibri" w:cs="Arial"/>
          <w:szCs w:val="24"/>
        </w:rPr>
        <w:t>A. van Hengst, X. Liu, M. Wang, W. Qi, W. Zhang</w:t>
      </w:r>
      <w:r w:rsidR="0021171F" w:rsidRPr="00F61173">
        <w:rPr>
          <w:rFonts w:eastAsia="Calibri" w:cs="Arial"/>
          <w:szCs w:val="24"/>
        </w:rPr>
        <w:t>,</w:t>
      </w:r>
      <w:r w:rsidR="008E0074" w:rsidRPr="00F61173">
        <w:rPr>
          <w:rFonts w:eastAsia="Calibri" w:cs="Arial"/>
          <w:szCs w:val="24"/>
        </w:rPr>
        <w:t xml:space="preserve"> F. Hollmann, </w:t>
      </w:r>
      <w:proofErr w:type="spellStart"/>
      <w:r w:rsidR="008E0074" w:rsidRPr="00F61173">
        <w:rPr>
          <w:rFonts w:eastAsia="Calibri" w:cs="Arial"/>
          <w:i/>
          <w:szCs w:val="24"/>
        </w:rPr>
        <w:t>ChemCatChem</w:t>
      </w:r>
      <w:proofErr w:type="spellEnd"/>
      <w:r w:rsidR="008E0074" w:rsidRPr="00F61173">
        <w:rPr>
          <w:rFonts w:eastAsia="Calibri" w:cs="Arial"/>
          <w:szCs w:val="24"/>
        </w:rPr>
        <w:t>,</w:t>
      </w:r>
      <w:r w:rsidR="00403DB7" w:rsidRPr="00F61173">
        <w:rPr>
          <w:rFonts w:eastAsia="Calibri" w:cs="Arial"/>
          <w:szCs w:val="24"/>
        </w:rPr>
        <w:t xml:space="preserve"> </w:t>
      </w:r>
      <w:r w:rsidR="00403DB7" w:rsidRPr="00F61173">
        <w:rPr>
          <w:rFonts w:eastAsia="Calibri" w:cs="Arial"/>
          <w:b/>
          <w:szCs w:val="24"/>
        </w:rPr>
        <w:t>2023</w:t>
      </w:r>
      <w:r w:rsidR="008E0074" w:rsidRPr="00F61173">
        <w:rPr>
          <w:rFonts w:eastAsia="Calibri" w:cs="Arial"/>
          <w:szCs w:val="24"/>
        </w:rPr>
        <w:t xml:space="preserve"> </w:t>
      </w:r>
      <w:r w:rsidR="00403DB7" w:rsidRPr="00F61173">
        <w:rPr>
          <w:rFonts w:eastAsia="Calibri" w:cs="Arial"/>
          <w:i/>
          <w:szCs w:val="24"/>
        </w:rPr>
        <w:t>15</w:t>
      </w:r>
      <w:r w:rsidR="008E0074" w:rsidRPr="00F61173">
        <w:rPr>
          <w:rFonts w:eastAsia="Calibri" w:cs="Arial"/>
          <w:szCs w:val="24"/>
        </w:rPr>
        <w:t>, e202300645.</w:t>
      </w:r>
    </w:p>
    <w:p w14:paraId="3138F035" w14:textId="06D09C39" w:rsidR="00C92E31" w:rsidRPr="00F61173" w:rsidRDefault="008755B6" w:rsidP="00C92E31">
      <w:pPr>
        <w:pStyle w:val="References"/>
        <w:rPr>
          <w:rFonts w:eastAsia="Calibri" w:cs="Arial"/>
          <w:szCs w:val="24"/>
        </w:rPr>
      </w:pPr>
      <w:r w:rsidRPr="00F61173">
        <w:rPr>
          <w:rFonts w:eastAsia="Calibri" w:cs="Arial"/>
          <w:szCs w:val="24"/>
        </w:rPr>
        <w:t>[4</w:t>
      </w:r>
      <w:r w:rsidR="007C5C0C" w:rsidRPr="00F61173">
        <w:rPr>
          <w:rFonts w:eastAsia="Calibri" w:cs="Arial"/>
          <w:szCs w:val="24"/>
        </w:rPr>
        <w:t>3</w:t>
      </w:r>
      <w:r w:rsidRPr="00F61173">
        <w:rPr>
          <w:rFonts w:eastAsia="Calibri" w:cs="Arial"/>
          <w:szCs w:val="24"/>
        </w:rPr>
        <w:t>]</w:t>
      </w:r>
      <w:r w:rsidRPr="00F61173">
        <w:rPr>
          <w:rFonts w:eastAsia="Calibri" w:cs="Arial"/>
          <w:szCs w:val="24"/>
        </w:rPr>
        <w:tab/>
      </w:r>
      <w:r w:rsidR="0039162A" w:rsidRPr="00F61173">
        <w:rPr>
          <w:rFonts w:eastAsia="Calibri" w:cs="Arial"/>
          <w:szCs w:val="24"/>
        </w:rPr>
        <w:t xml:space="preserve">K. Bowden, I. M. Heilbron, E. R. H. Jones, B. C. L. Weedon, </w:t>
      </w:r>
      <w:r w:rsidR="0039162A" w:rsidRPr="00F61173">
        <w:rPr>
          <w:rFonts w:eastAsia="Calibri" w:cs="Arial"/>
          <w:i/>
          <w:iCs/>
          <w:szCs w:val="24"/>
        </w:rPr>
        <w:t>J. Chem. Soc.</w:t>
      </w:r>
      <w:r w:rsidR="0039162A" w:rsidRPr="00F61173">
        <w:rPr>
          <w:rFonts w:eastAsia="Calibri" w:cs="Arial"/>
          <w:szCs w:val="24"/>
        </w:rPr>
        <w:t xml:space="preserve">, </w:t>
      </w:r>
      <w:r w:rsidR="0039162A" w:rsidRPr="00F61173">
        <w:rPr>
          <w:rFonts w:eastAsia="Calibri" w:cs="Arial"/>
          <w:b/>
          <w:bCs/>
          <w:szCs w:val="24"/>
        </w:rPr>
        <w:t>1946</w:t>
      </w:r>
      <w:r w:rsidR="0039162A" w:rsidRPr="00F61173">
        <w:rPr>
          <w:rFonts w:eastAsia="Calibri" w:cs="Arial"/>
          <w:szCs w:val="24"/>
        </w:rPr>
        <w:t>, 39-45.</w:t>
      </w:r>
    </w:p>
    <w:p w14:paraId="7ACB5914" w14:textId="2900CA57" w:rsidR="009F601A" w:rsidRPr="00F61173" w:rsidRDefault="009F601A" w:rsidP="00C92E31">
      <w:pPr>
        <w:pStyle w:val="References"/>
        <w:rPr>
          <w:rFonts w:eastAsia="Calibri" w:cs="Arial"/>
          <w:szCs w:val="24"/>
        </w:rPr>
      </w:pPr>
      <w:r w:rsidRPr="00F61173">
        <w:rPr>
          <w:rFonts w:eastAsia="Calibri" w:cs="Arial"/>
          <w:szCs w:val="24"/>
        </w:rPr>
        <w:t>[</w:t>
      </w:r>
      <w:r w:rsidR="005C5691" w:rsidRPr="00F61173">
        <w:rPr>
          <w:rFonts w:eastAsia="Calibri" w:cs="Arial"/>
          <w:szCs w:val="24"/>
        </w:rPr>
        <w:t>4</w:t>
      </w:r>
      <w:r w:rsidR="007C5C0C" w:rsidRPr="00F61173">
        <w:rPr>
          <w:rFonts w:eastAsia="Calibri" w:cs="Arial"/>
          <w:szCs w:val="24"/>
        </w:rPr>
        <w:t>4</w:t>
      </w:r>
      <w:r w:rsidRPr="00F61173">
        <w:rPr>
          <w:rFonts w:eastAsia="Calibri" w:cs="Arial"/>
          <w:szCs w:val="24"/>
        </w:rPr>
        <w:t>]</w:t>
      </w:r>
      <w:r w:rsidRPr="00F61173">
        <w:rPr>
          <w:rFonts w:eastAsia="Calibri" w:cs="Arial"/>
          <w:szCs w:val="24"/>
        </w:rPr>
        <w:tab/>
        <w:t xml:space="preserve">W. X. Q. Robinson, T. Mielke, B. Melling, A. </w:t>
      </w:r>
      <w:proofErr w:type="spellStart"/>
      <w:r w:rsidRPr="00F61173">
        <w:rPr>
          <w:rFonts w:eastAsia="Calibri" w:cs="Arial"/>
          <w:szCs w:val="24"/>
        </w:rPr>
        <w:t>Cuetos</w:t>
      </w:r>
      <w:proofErr w:type="spellEnd"/>
      <w:r w:rsidRPr="00F61173">
        <w:rPr>
          <w:rFonts w:eastAsia="Calibri" w:cs="Arial"/>
          <w:szCs w:val="24"/>
        </w:rPr>
        <w:t xml:space="preserve">, A. Parkin, W. P. Unsworth, J. Cartwright, G. Grogan, </w:t>
      </w:r>
      <w:proofErr w:type="spellStart"/>
      <w:r w:rsidRPr="00F61173">
        <w:rPr>
          <w:rFonts w:eastAsia="Calibri" w:cs="Arial"/>
          <w:i/>
          <w:iCs/>
          <w:szCs w:val="24"/>
        </w:rPr>
        <w:t>ChemBioChem</w:t>
      </w:r>
      <w:proofErr w:type="spellEnd"/>
      <w:r w:rsidRPr="00F61173">
        <w:rPr>
          <w:rFonts w:eastAsia="Calibri" w:cs="Arial"/>
          <w:i/>
          <w:iCs/>
          <w:szCs w:val="24"/>
        </w:rPr>
        <w:t xml:space="preserve"> </w:t>
      </w:r>
      <w:r w:rsidRPr="00F61173">
        <w:rPr>
          <w:rFonts w:eastAsia="Calibri" w:cs="Arial"/>
          <w:b/>
          <w:bCs/>
          <w:szCs w:val="24"/>
        </w:rPr>
        <w:t>2023</w:t>
      </w:r>
      <w:r w:rsidRPr="00F61173">
        <w:rPr>
          <w:rFonts w:eastAsia="Calibri" w:cs="Arial"/>
          <w:szCs w:val="24"/>
        </w:rPr>
        <w:t xml:space="preserve">, </w:t>
      </w:r>
      <w:r w:rsidRPr="00F61173">
        <w:rPr>
          <w:rFonts w:eastAsia="Calibri" w:cs="Arial"/>
          <w:i/>
          <w:iCs/>
          <w:szCs w:val="24"/>
        </w:rPr>
        <w:t>24</w:t>
      </w:r>
      <w:r w:rsidRPr="00F61173">
        <w:rPr>
          <w:rFonts w:eastAsia="Calibri" w:cs="Arial"/>
          <w:szCs w:val="24"/>
        </w:rPr>
        <w:t>, e202200558</w:t>
      </w:r>
    </w:p>
    <w:p w14:paraId="72A839E2" w14:textId="3872A51C" w:rsidR="00D157B0" w:rsidRPr="00F61173" w:rsidRDefault="00D157B0" w:rsidP="00C92E31">
      <w:pPr>
        <w:pStyle w:val="References"/>
        <w:rPr>
          <w:rFonts w:eastAsia="Calibri" w:cs="Arial"/>
          <w:szCs w:val="24"/>
        </w:rPr>
      </w:pPr>
      <w:r w:rsidRPr="00F61173">
        <w:rPr>
          <w:rFonts w:eastAsia="Calibri" w:cs="Arial"/>
          <w:szCs w:val="24"/>
        </w:rPr>
        <w:t>[4</w:t>
      </w:r>
      <w:r w:rsidR="007C5C0C" w:rsidRPr="00F61173">
        <w:rPr>
          <w:rFonts w:eastAsia="Calibri" w:cs="Arial"/>
          <w:szCs w:val="24"/>
        </w:rPr>
        <w:t>5</w:t>
      </w:r>
      <w:r w:rsidRPr="00F61173">
        <w:rPr>
          <w:rFonts w:eastAsia="Calibri" w:cs="Arial"/>
          <w:szCs w:val="24"/>
        </w:rPr>
        <w:t>]</w:t>
      </w:r>
      <w:r w:rsidRPr="00F61173">
        <w:rPr>
          <w:rFonts w:eastAsia="Calibri" w:cs="Arial"/>
          <w:szCs w:val="24"/>
        </w:rPr>
        <w:tab/>
        <w:t xml:space="preserve">B. Melling, T. Mielke, A. C. </w:t>
      </w:r>
      <w:proofErr w:type="spellStart"/>
      <w:r w:rsidRPr="00F61173">
        <w:rPr>
          <w:rFonts w:eastAsia="Calibri" w:cs="Arial"/>
          <w:szCs w:val="24"/>
        </w:rPr>
        <w:t>Whitwood</w:t>
      </w:r>
      <w:proofErr w:type="spellEnd"/>
      <w:r w:rsidRPr="00F61173">
        <w:rPr>
          <w:rFonts w:eastAsia="Calibri" w:cs="Arial"/>
          <w:szCs w:val="24"/>
        </w:rPr>
        <w:t xml:space="preserve">, T. J. C. O’Riordan, N. Mulholland, J. Cartwright, W. P. Unsworth, G. Grogan, </w:t>
      </w:r>
      <w:proofErr w:type="spellStart"/>
      <w:r w:rsidR="007245A2" w:rsidRPr="00F61173">
        <w:rPr>
          <w:rFonts w:eastAsia="Calibri" w:cs="Arial"/>
          <w:i/>
          <w:iCs/>
          <w:szCs w:val="24"/>
        </w:rPr>
        <w:t>Chem</w:t>
      </w:r>
      <w:proofErr w:type="spellEnd"/>
      <w:r w:rsidR="007245A2" w:rsidRPr="00F61173">
        <w:rPr>
          <w:rFonts w:eastAsia="Calibri" w:cs="Arial"/>
          <w:i/>
          <w:iCs/>
          <w:szCs w:val="24"/>
        </w:rPr>
        <w:t xml:space="preserve"> </w:t>
      </w:r>
      <w:proofErr w:type="spellStart"/>
      <w:r w:rsidR="007245A2" w:rsidRPr="00F61173">
        <w:rPr>
          <w:rFonts w:eastAsia="Calibri" w:cs="Arial"/>
          <w:i/>
          <w:iCs/>
          <w:szCs w:val="24"/>
        </w:rPr>
        <w:t>Catal</w:t>
      </w:r>
      <w:proofErr w:type="spellEnd"/>
      <w:r w:rsidR="007245A2" w:rsidRPr="00F61173">
        <w:rPr>
          <w:rFonts w:eastAsia="Calibri" w:cs="Arial"/>
          <w:i/>
          <w:iCs/>
          <w:szCs w:val="24"/>
        </w:rPr>
        <w:t>.</w:t>
      </w:r>
      <w:r w:rsidRPr="00F61173">
        <w:rPr>
          <w:rFonts w:eastAsia="Calibri" w:cs="Arial"/>
          <w:szCs w:val="24"/>
        </w:rPr>
        <w:t xml:space="preserve"> </w:t>
      </w:r>
      <w:r w:rsidRPr="00F61173">
        <w:rPr>
          <w:rFonts w:eastAsia="Calibri" w:cs="Arial"/>
          <w:b/>
          <w:bCs/>
          <w:szCs w:val="24"/>
        </w:rPr>
        <w:t>2024</w:t>
      </w:r>
      <w:r w:rsidRPr="00F61173">
        <w:rPr>
          <w:rFonts w:eastAsia="Calibri" w:cs="Arial"/>
          <w:szCs w:val="24"/>
        </w:rPr>
        <w:t xml:space="preserve">, </w:t>
      </w:r>
      <w:r w:rsidRPr="00F61173">
        <w:rPr>
          <w:rFonts w:eastAsia="Calibri" w:cs="Arial"/>
          <w:i/>
          <w:iCs/>
          <w:szCs w:val="24"/>
        </w:rPr>
        <w:t>4</w:t>
      </w:r>
      <w:r w:rsidRPr="00F61173">
        <w:rPr>
          <w:rFonts w:eastAsia="Calibri" w:cs="Arial"/>
          <w:szCs w:val="24"/>
        </w:rPr>
        <w:t>, 100889</w:t>
      </w:r>
    </w:p>
    <w:p w14:paraId="6C459867" w14:textId="136E09F1" w:rsidR="009554C3" w:rsidRPr="00F61173" w:rsidRDefault="009554C3" w:rsidP="00FD379D">
      <w:pPr>
        <w:pStyle w:val="References"/>
        <w:ind w:left="0" w:firstLine="0"/>
        <w:rPr>
          <w:rFonts w:eastAsia="Calibri" w:cs="Arial"/>
          <w:szCs w:val="24"/>
        </w:rPr>
      </w:pPr>
    </w:p>
    <w:p w14:paraId="1E55CD9B" w14:textId="7F2A04DC" w:rsidR="00C92E31" w:rsidRPr="00F61173" w:rsidRDefault="00C92E31" w:rsidP="00D763E6">
      <w:pPr>
        <w:pStyle w:val="References"/>
        <w:rPr>
          <w:rFonts w:ascii="Times New Roman" w:eastAsia="Calibri" w:hAnsi="Times New Roman"/>
          <w:szCs w:val="24"/>
        </w:rPr>
        <w:sectPr w:rsidR="00C92E31" w:rsidRPr="00F61173" w:rsidSect="000B31AE">
          <w:type w:val="continuous"/>
          <w:pgSz w:w="11906" w:h="16838" w:code="9"/>
          <w:pgMar w:top="1673" w:right="936" w:bottom="1134" w:left="936" w:header="709" w:footer="709" w:gutter="0"/>
          <w:cols w:num="2" w:space="284"/>
          <w:docGrid w:linePitch="360"/>
        </w:sectPr>
      </w:pPr>
      <w:r w:rsidRPr="00F61173">
        <w:rPr>
          <w:rFonts w:ascii="Times New Roman" w:eastAsia="Calibri" w:hAnsi="Times New Roman"/>
          <w:szCs w:val="24"/>
        </w:rPr>
        <w:tab/>
      </w:r>
    </w:p>
    <w:p w14:paraId="5CBD7B8A" w14:textId="77777777" w:rsidR="00CF143A" w:rsidRPr="00F61173" w:rsidRDefault="00CF143A" w:rsidP="00CF143A">
      <w:pPr>
        <w:rPr>
          <w:bCs/>
          <w:lang w:val="en-GB"/>
        </w:rPr>
      </w:pPr>
    </w:p>
    <w:p w14:paraId="6C393ADE" w14:textId="77777777" w:rsidR="00CF143A" w:rsidRPr="00F61173" w:rsidRDefault="00CF143A" w:rsidP="00CF143A">
      <w:pPr>
        <w:rPr>
          <w:b/>
          <w:lang w:val="en-GB"/>
        </w:rPr>
      </w:pPr>
      <w:r w:rsidRPr="00F61173">
        <w:rPr>
          <w:b/>
          <w:lang w:val="en-GB"/>
        </w:rPr>
        <w:t>Entry for the Table of Contents</w:t>
      </w:r>
    </w:p>
    <w:p w14:paraId="4CFEE0C0" w14:textId="7A584101" w:rsidR="00CF143A" w:rsidRPr="00F61173" w:rsidRDefault="00A14844" w:rsidP="00CF143A">
      <w:pPr>
        <w:pStyle w:val="TableOfContentText"/>
        <w:rPr>
          <w:color w:val="auto"/>
        </w:rPr>
      </w:pPr>
      <w:r w:rsidRPr="00F61173">
        <w:rPr>
          <w:noProof/>
        </w:rPr>
        <w:object w:dxaOrig="4994" w:dyaOrig="3679" w14:anchorId="7F1060A5">
          <v:shape id="_x0000_i1040" type="#_x0000_t75" alt="" style="width:208.5pt;height:153.75pt;mso-width-percent:0;mso-height-percent:0;mso-width-percent:0;mso-height-percent:0" o:ole="">
            <v:imagedata r:id="rId46" o:title=""/>
          </v:shape>
          <o:OLEObject Type="Embed" ProgID="ChemDraw.Document.6.0" ShapeID="_x0000_i1040" DrawAspect="Content" ObjectID="_1778050118" r:id="rId47"/>
        </w:object>
      </w:r>
    </w:p>
    <w:p w14:paraId="42E96D55" w14:textId="11474EEB" w:rsidR="00CF143A" w:rsidRPr="00F61173" w:rsidRDefault="00AA4DBF" w:rsidP="00331A19">
      <w:pPr>
        <w:pStyle w:val="TableOfContentText"/>
        <w:jc w:val="both"/>
        <w:rPr>
          <w:color w:val="FF0000"/>
        </w:rPr>
      </w:pPr>
      <w:r w:rsidRPr="00F61173">
        <w:t xml:space="preserve">An Unspecific </w:t>
      </w:r>
      <w:proofErr w:type="spellStart"/>
      <w:r w:rsidRPr="00F61173">
        <w:t>Peroxygenase</w:t>
      </w:r>
      <w:proofErr w:type="spellEnd"/>
      <w:r w:rsidRPr="00F61173">
        <w:t xml:space="preserve"> from </w:t>
      </w:r>
      <w:proofErr w:type="spellStart"/>
      <w:r w:rsidRPr="00F61173">
        <w:rPr>
          <w:i/>
          <w:iCs/>
        </w:rPr>
        <w:t>Agrocybe</w:t>
      </w:r>
      <w:proofErr w:type="spellEnd"/>
      <w:r w:rsidRPr="00F61173">
        <w:rPr>
          <w:i/>
          <w:iCs/>
        </w:rPr>
        <w:t xml:space="preserve"> </w:t>
      </w:r>
      <w:proofErr w:type="spellStart"/>
      <w:r w:rsidRPr="00F61173">
        <w:rPr>
          <w:i/>
          <w:iCs/>
        </w:rPr>
        <w:t>aegerita</w:t>
      </w:r>
      <w:proofErr w:type="spellEnd"/>
      <w:r w:rsidRPr="00F61173">
        <w:t xml:space="preserve"> (</w:t>
      </w:r>
      <w:proofErr w:type="spellStart"/>
      <w:r w:rsidRPr="00F61173">
        <w:t>r</w:t>
      </w:r>
      <w:r w:rsidRPr="00F61173">
        <w:rPr>
          <w:i/>
        </w:rPr>
        <w:t>Aae</w:t>
      </w:r>
      <w:r w:rsidRPr="00F61173">
        <w:t>UPO</w:t>
      </w:r>
      <w:proofErr w:type="spellEnd"/>
      <w:r w:rsidRPr="00F61173">
        <w:t>-</w:t>
      </w:r>
      <w:proofErr w:type="spellStart"/>
      <w:r w:rsidRPr="00F61173">
        <w:t>PaDa</w:t>
      </w:r>
      <w:proofErr w:type="spellEnd"/>
      <w:r w:rsidRPr="00F61173">
        <w:t>-I-H variant)</w:t>
      </w:r>
      <w:r w:rsidRPr="00F61173">
        <w:rPr>
          <w:lang w:val="en-US"/>
        </w:rPr>
        <w:t xml:space="preserve"> has been used to </w:t>
      </w:r>
      <w:r w:rsidR="00CC0D55" w:rsidRPr="00F61173">
        <w:rPr>
          <w:lang w:val="en-US"/>
        </w:rPr>
        <w:t>promote</w:t>
      </w:r>
      <w:r w:rsidRPr="00F61173">
        <w:rPr>
          <w:lang w:val="en-US"/>
        </w:rPr>
        <w:t xml:space="preserve"> the high yielding oxygenation of the primary benzylic carbons of toluenes to give alcohol, aldehyde and carboxylic acid products on preparative scale. The same enzyme can also catalyze the preparative scale hydroxylation at the benzylic position of ethylbenzenes, and subsequent oxidation of the secondary alcohols to ketones.</w:t>
      </w:r>
    </w:p>
    <w:p w14:paraId="10142CA6" w14:textId="13936CC9" w:rsidR="005755CC" w:rsidRDefault="005755CC" w:rsidP="005755CC">
      <w:pPr>
        <w:pStyle w:val="TableOfContentText"/>
        <w:spacing w:before="360"/>
      </w:pPr>
      <w:r w:rsidRPr="00F61173">
        <w:rPr>
          <w:lang w:val="en-US"/>
        </w:rPr>
        <w:t xml:space="preserve">Institute and/or researcher Twitter usernames: </w:t>
      </w:r>
      <w:r w:rsidR="005247B0" w:rsidRPr="00F61173">
        <w:rPr>
          <w:color w:val="auto"/>
          <w:lang w:val="en-US"/>
        </w:rPr>
        <w:t>@UnsworthChem @</w:t>
      </w:r>
      <w:bookmarkStart w:id="0" w:name="_GoBack"/>
      <w:bookmarkEnd w:id="0"/>
      <w:r w:rsidR="005247B0" w:rsidRPr="00F61173">
        <w:rPr>
          <w:color w:val="auto"/>
          <w:lang w:val="en-US"/>
        </w:rPr>
        <w:t>ChemistryatYork</w:t>
      </w:r>
    </w:p>
    <w:sectPr w:rsidR="005755CC" w:rsidSect="000B31AE">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6E5B4" w14:textId="77777777" w:rsidR="00A14844" w:rsidRDefault="00A14844">
      <w:r>
        <w:separator/>
      </w:r>
    </w:p>
  </w:endnote>
  <w:endnote w:type="continuationSeparator" w:id="0">
    <w:p w14:paraId="6EF41DFF" w14:textId="77777777" w:rsidR="00A14844" w:rsidRDefault="00A14844">
      <w:r>
        <w:continuationSeparator/>
      </w:r>
    </w:p>
  </w:endnote>
  <w:endnote w:type="continuationNotice" w:id="1">
    <w:p w14:paraId="0F0971F6" w14:textId="77777777" w:rsidR="00A14844" w:rsidRDefault="00A14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F8407" w14:textId="77777777" w:rsidR="00AA3186" w:rsidRDefault="00AA3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CC28" w14:textId="14C69462" w:rsidR="00AA3186" w:rsidRDefault="00AA3186">
    <w:pPr>
      <w:pStyle w:val="Footer"/>
      <w:jc w:val="center"/>
    </w:pPr>
    <w:r>
      <w:fldChar w:fldCharType="begin"/>
    </w:r>
    <w:r>
      <w:instrText xml:space="preserve"> PAGE   \* MERGEFORMAT </w:instrText>
    </w:r>
    <w:r>
      <w:fldChar w:fldCharType="separate"/>
    </w:r>
    <w:r w:rsidR="00F61173">
      <w:rPr>
        <w:noProof/>
      </w:rPr>
      <w:t>7</w:t>
    </w:r>
    <w:r>
      <w:rPr>
        <w:noProof/>
      </w:rPr>
      <w:fldChar w:fldCharType="end"/>
    </w:r>
  </w:p>
  <w:p w14:paraId="79511DCD" w14:textId="77777777" w:rsidR="00AA3186" w:rsidRPr="0095126A" w:rsidRDefault="00AA3186"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5AE34" w14:textId="77777777" w:rsidR="00AA3186" w:rsidRDefault="00AA3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02931" w14:textId="77777777" w:rsidR="00A14844" w:rsidRDefault="00A14844">
      <w:r>
        <w:separator/>
      </w:r>
    </w:p>
  </w:footnote>
  <w:footnote w:type="continuationSeparator" w:id="0">
    <w:p w14:paraId="1E88C557" w14:textId="77777777" w:rsidR="00A14844" w:rsidRDefault="00A14844">
      <w:r>
        <w:continuationSeparator/>
      </w:r>
    </w:p>
  </w:footnote>
  <w:footnote w:type="continuationNotice" w:id="1">
    <w:p w14:paraId="350EA480" w14:textId="77777777" w:rsidR="00A14844" w:rsidRDefault="00A148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3640" w14:textId="77777777" w:rsidR="00AA3186" w:rsidRDefault="00AA31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DF7D" w14:textId="3D9F7530" w:rsidR="00AA3186" w:rsidRPr="00863DFC" w:rsidRDefault="00F61173" w:rsidP="00863DFC">
    <w:pPr>
      <w:pStyle w:val="Header"/>
      <w:pBdr>
        <w:bottom w:val="single" w:sz="18" w:space="1" w:color="C0C0C0"/>
      </w:pBdr>
    </w:pPr>
    <w:r>
      <w:rPr>
        <w:rFonts w:ascii="Arial Narrow" w:hAnsi="Arial Narrow" w:cs="Arial"/>
        <w:b/>
        <w:bCs/>
        <w:noProof/>
        <w:color w:val="C0C0C0"/>
        <w:sz w:val="32"/>
        <w:szCs w:val="36"/>
        <w:lang w:eastAsia="zh-CN"/>
      </w:rPr>
      <w:pict w14:anchorId="0B06C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1026" type="#_x0000_t75" alt="" style="position:absolute;margin-left:0;margin-top:0;width:688.65pt;height:937.8pt;z-index:-25165823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AA3186">
      <w:rPr>
        <w:rFonts w:ascii="Arial Narrow" w:hAnsi="Arial Narrow" w:cs="Arial"/>
        <w:b/>
        <w:bCs/>
        <w:noProof/>
        <w:color w:val="C0C0C0"/>
        <w:sz w:val="32"/>
        <w:szCs w:val="36"/>
        <w:lang w:val="en-GB" w:eastAsia="en-GB"/>
      </w:rPr>
      <w:drawing>
        <wp:anchor distT="0" distB="0" distL="114300" distR="114300" simplePos="0" relativeHeight="251658240" behindDoc="0" locked="0" layoutInCell="1" allowOverlap="1" wp14:anchorId="1D3912BB" wp14:editId="53C4BD4F">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AA3186">
      <w:rPr>
        <w:rFonts w:ascii="Arial Narrow" w:hAnsi="Arial Narrow" w:cs="Arial"/>
        <w:b/>
        <w:bCs/>
        <w:color w:val="C0C0C0"/>
        <w:sz w:val="32"/>
        <w:szCs w:val="36"/>
      </w:rPr>
      <w:t>RESEARCH ARTICLE</w:t>
    </w:r>
    <w:r w:rsidR="00AA3186" w:rsidRPr="00971FC5">
      <w:rPr>
        <w:rFonts w:ascii="Arial Narrow" w:hAnsi="Arial Narrow" w:cs="Arial"/>
        <w:sz w:val="32"/>
        <w:szCs w:val="36"/>
      </w:rPr>
      <w:tab/>
    </w:r>
    <w:r w:rsidR="00AA3186" w:rsidRPr="00971FC5">
      <w:rPr>
        <w:rFonts w:ascii="Arial Narrow" w:hAnsi="Arial Narrow" w:cs="Arial"/>
        <w:sz w:val="32"/>
        <w:szCs w:val="36"/>
      </w:rPr>
      <w:tab/>
    </w:r>
    <w:r w:rsidR="00AA3186">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A4C13" w14:textId="77777777" w:rsidR="00AA3186" w:rsidRDefault="00F61173">
    <w:pPr>
      <w:pStyle w:val="Header"/>
    </w:pPr>
    <w:r>
      <w:rPr>
        <w:noProof/>
        <w:lang w:eastAsia="zh-CN"/>
      </w:rPr>
      <w:pict w14:anchorId="31904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1025" type="#_x0000_t75" alt="" style="position:absolute;margin-left:0;margin-top:0;width:688.65pt;height:937.8pt;z-index:-251658239;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6"/>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F26"/>
    <w:rsid w:val="0000214A"/>
    <w:rsid w:val="00002DBC"/>
    <w:rsid w:val="00003927"/>
    <w:rsid w:val="0000457A"/>
    <w:rsid w:val="00004EE0"/>
    <w:rsid w:val="00007323"/>
    <w:rsid w:val="00010410"/>
    <w:rsid w:val="00011D51"/>
    <w:rsid w:val="00013DD7"/>
    <w:rsid w:val="000208F6"/>
    <w:rsid w:val="00022DB4"/>
    <w:rsid w:val="0002613A"/>
    <w:rsid w:val="000312E5"/>
    <w:rsid w:val="00031BC9"/>
    <w:rsid w:val="00033C26"/>
    <w:rsid w:val="00033D1A"/>
    <w:rsid w:val="00033F43"/>
    <w:rsid w:val="00036490"/>
    <w:rsid w:val="000369A4"/>
    <w:rsid w:val="0004091A"/>
    <w:rsid w:val="00041670"/>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39FD"/>
    <w:rsid w:val="000749BE"/>
    <w:rsid w:val="00077560"/>
    <w:rsid w:val="000806F8"/>
    <w:rsid w:val="0008077D"/>
    <w:rsid w:val="00087509"/>
    <w:rsid w:val="0008784F"/>
    <w:rsid w:val="00091323"/>
    <w:rsid w:val="00092908"/>
    <w:rsid w:val="00093B00"/>
    <w:rsid w:val="0009539C"/>
    <w:rsid w:val="00095C2F"/>
    <w:rsid w:val="000A3405"/>
    <w:rsid w:val="000A37F3"/>
    <w:rsid w:val="000A3A8E"/>
    <w:rsid w:val="000A57D4"/>
    <w:rsid w:val="000A77DC"/>
    <w:rsid w:val="000B31AE"/>
    <w:rsid w:val="000B6DF3"/>
    <w:rsid w:val="000C1DBD"/>
    <w:rsid w:val="000C53F1"/>
    <w:rsid w:val="000D0520"/>
    <w:rsid w:val="000D6F09"/>
    <w:rsid w:val="000D70F8"/>
    <w:rsid w:val="000D75B7"/>
    <w:rsid w:val="000D7701"/>
    <w:rsid w:val="000E0815"/>
    <w:rsid w:val="000E0CEA"/>
    <w:rsid w:val="000E0EC4"/>
    <w:rsid w:val="000E1C81"/>
    <w:rsid w:val="000E4ECC"/>
    <w:rsid w:val="000E517A"/>
    <w:rsid w:val="000E537E"/>
    <w:rsid w:val="000E5FDC"/>
    <w:rsid w:val="000E6465"/>
    <w:rsid w:val="000E76B8"/>
    <w:rsid w:val="000F1FFB"/>
    <w:rsid w:val="000F2569"/>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3229"/>
    <w:rsid w:val="001344F7"/>
    <w:rsid w:val="001348CD"/>
    <w:rsid w:val="00137BD3"/>
    <w:rsid w:val="0014043E"/>
    <w:rsid w:val="00141356"/>
    <w:rsid w:val="0014221E"/>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67FE1"/>
    <w:rsid w:val="0017048F"/>
    <w:rsid w:val="00170D5C"/>
    <w:rsid w:val="00171974"/>
    <w:rsid w:val="00172B86"/>
    <w:rsid w:val="00172F48"/>
    <w:rsid w:val="001732A4"/>
    <w:rsid w:val="00173A31"/>
    <w:rsid w:val="001800AA"/>
    <w:rsid w:val="00180C8D"/>
    <w:rsid w:val="0018165B"/>
    <w:rsid w:val="00181774"/>
    <w:rsid w:val="00182527"/>
    <w:rsid w:val="00184021"/>
    <w:rsid w:val="00184380"/>
    <w:rsid w:val="00186601"/>
    <w:rsid w:val="001878D0"/>
    <w:rsid w:val="0019014F"/>
    <w:rsid w:val="00194818"/>
    <w:rsid w:val="00194A21"/>
    <w:rsid w:val="00196DEB"/>
    <w:rsid w:val="00197F42"/>
    <w:rsid w:val="001A0D55"/>
    <w:rsid w:val="001A2FE3"/>
    <w:rsid w:val="001A3120"/>
    <w:rsid w:val="001A39AE"/>
    <w:rsid w:val="001A3B68"/>
    <w:rsid w:val="001A3F61"/>
    <w:rsid w:val="001A438D"/>
    <w:rsid w:val="001A6977"/>
    <w:rsid w:val="001B0DFC"/>
    <w:rsid w:val="001B117F"/>
    <w:rsid w:val="001B286E"/>
    <w:rsid w:val="001B2FA0"/>
    <w:rsid w:val="001B73B9"/>
    <w:rsid w:val="001B7620"/>
    <w:rsid w:val="001C1039"/>
    <w:rsid w:val="001C21E3"/>
    <w:rsid w:val="001C26A7"/>
    <w:rsid w:val="001C2914"/>
    <w:rsid w:val="001C7DB5"/>
    <w:rsid w:val="001D1155"/>
    <w:rsid w:val="001D13EA"/>
    <w:rsid w:val="001D216B"/>
    <w:rsid w:val="001D29CA"/>
    <w:rsid w:val="001D54CA"/>
    <w:rsid w:val="001D7ECC"/>
    <w:rsid w:val="001E164A"/>
    <w:rsid w:val="001E2F1C"/>
    <w:rsid w:val="001E2F8B"/>
    <w:rsid w:val="001E5137"/>
    <w:rsid w:val="001F16EF"/>
    <w:rsid w:val="001F1A2D"/>
    <w:rsid w:val="001F1F32"/>
    <w:rsid w:val="001F252B"/>
    <w:rsid w:val="001F2CFD"/>
    <w:rsid w:val="001F3ACC"/>
    <w:rsid w:val="001F4235"/>
    <w:rsid w:val="001F45C3"/>
    <w:rsid w:val="001F4EE4"/>
    <w:rsid w:val="002026A9"/>
    <w:rsid w:val="0020306E"/>
    <w:rsid w:val="0021171F"/>
    <w:rsid w:val="002124FA"/>
    <w:rsid w:val="00213D0E"/>
    <w:rsid w:val="00215687"/>
    <w:rsid w:val="002221BA"/>
    <w:rsid w:val="00222D97"/>
    <w:rsid w:val="0022537E"/>
    <w:rsid w:val="0022582C"/>
    <w:rsid w:val="00232C14"/>
    <w:rsid w:val="00234E14"/>
    <w:rsid w:val="0023527E"/>
    <w:rsid w:val="002362C7"/>
    <w:rsid w:val="00240E44"/>
    <w:rsid w:val="00241D85"/>
    <w:rsid w:val="00242E54"/>
    <w:rsid w:val="002433F0"/>
    <w:rsid w:val="00243927"/>
    <w:rsid w:val="002500E8"/>
    <w:rsid w:val="00252B1A"/>
    <w:rsid w:val="002603ED"/>
    <w:rsid w:val="00260EDA"/>
    <w:rsid w:val="00261387"/>
    <w:rsid w:val="00261882"/>
    <w:rsid w:val="00265DCA"/>
    <w:rsid w:val="00267F8A"/>
    <w:rsid w:val="002702BC"/>
    <w:rsid w:val="0027068B"/>
    <w:rsid w:val="00287256"/>
    <w:rsid w:val="00287B32"/>
    <w:rsid w:val="00291C93"/>
    <w:rsid w:val="00297A35"/>
    <w:rsid w:val="002A36FA"/>
    <w:rsid w:val="002A4C54"/>
    <w:rsid w:val="002A561E"/>
    <w:rsid w:val="002A69D1"/>
    <w:rsid w:val="002B16E2"/>
    <w:rsid w:val="002B22BA"/>
    <w:rsid w:val="002B25E2"/>
    <w:rsid w:val="002B453B"/>
    <w:rsid w:val="002B56C9"/>
    <w:rsid w:val="002B69AE"/>
    <w:rsid w:val="002B7CA9"/>
    <w:rsid w:val="002C010E"/>
    <w:rsid w:val="002C219E"/>
    <w:rsid w:val="002C36E0"/>
    <w:rsid w:val="002C4B66"/>
    <w:rsid w:val="002D0B17"/>
    <w:rsid w:val="002D0FE8"/>
    <w:rsid w:val="002D24CB"/>
    <w:rsid w:val="002D42FF"/>
    <w:rsid w:val="002D45AF"/>
    <w:rsid w:val="002D5148"/>
    <w:rsid w:val="002E066F"/>
    <w:rsid w:val="002E0F3E"/>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1562D"/>
    <w:rsid w:val="0032022A"/>
    <w:rsid w:val="0032048F"/>
    <w:rsid w:val="003219A5"/>
    <w:rsid w:val="00322D02"/>
    <w:rsid w:val="00322E1F"/>
    <w:rsid w:val="00323B68"/>
    <w:rsid w:val="00323FC3"/>
    <w:rsid w:val="00324724"/>
    <w:rsid w:val="00325147"/>
    <w:rsid w:val="003254D1"/>
    <w:rsid w:val="00325516"/>
    <w:rsid w:val="003275FF"/>
    <w:rsid w:val="0033054D"/>
    <w:rsid w:val="00331A19"/>
    <w:rsid w:val="00331B5E"/>
    <w:rsid w:val="00333FAD"/>
    <w:rsid w:val="0033586B"/>
    <w:rsid w:val="00336832"/>
    <w:rsid w:val="00336A5A"/>
    <w:rsid w:val="0034029B"/>
    <w:rsid w:val="003403BB"/>
    <w:rsid w:val="00340A08"/>
    <w:rsid w:val="003447D7"/>
    <w:rsid w:val="0034496B"/>
    <w:rsid w:val="00344FC1"/>
    <w:rsid w:val="0034683A"/>
    <w:rsid w:val="0035010A"/>
    <w:rsid w:val="00354B57"/>
    <w:rsid w:val="00364753"/>
    <w:rsid w:val="00364A2A"/>
    <w:rsid w:val="00364CFF"/>
    <w:rsid w:val="0036569D"/>
    <w:rsid w:val="003657B6"/>
    <w:rsid w:val="00365AF8"/>
    <w:rsid w:val="00366676"/>
    <w:rsid w:val="003674A7"/>
    <w:rsid w:val="00372652"/>
    <w:rsid w:val="00374C4B"/>
    <w:rsid w:val="00375415"/>
    <w:rsid w:val="00376792"/>
    <w:rsid w:val="00376F37"/>
    <w:rsid w:val="003849E1"/>
    <w:rsid w:val="0038506F"/>
    <w:rsid w:val="00386FD7"/>
    <w:rsid w:val="00390DD7"/>
    <w:rsid w:val="0039162A"/>
    <w:rsid w:val="00395EB5"/>
    <w:rsid w:val="00396BE2"/>
    <w:rsid w:val="003A6168"/>
    <w:rsid w:val="003B04BA"/>
    <w:rsid w:val="003B0FC4"/>
    <w:rsid w:val="003B6C60"/>
    <w:rsid w:val="003B70C8"/>
    <w:rsid w:val="003B7340"/>
    <w:rsid w:val="003C134A"/>
    <w:rsid w:val="003C1CCA"/>
    <w:rsid w:val="003C2972"/>
    <w:rsid w:val="003C2C9C"/>
    <w:rsid w:val="003C6E1A"/>
    <w:rsid w:val="003D0F51"/>
    <w:rsid w:val="003D1C1A"/>
    <w:rsid w:val="003D3F9A"/>
    <w:rsid w:val="003E345B"/>
    <w:rsid w:val="003E3768"/>
    <w:rsid w:val="003E54CD"/>
    <w:rsid w:val="003E7319"/>
    <w:rsid w:val="003F1223"/>
    <w:rsid w:val="003F2556"/>
    <w:rsid w:val="003F50D4"/>
    <w:rsid w:val="0040080D"/>
    <w:rsid w:val="0040270E"/>
    <w:rsid w:val="00402859"/>
    <w:rsid w:val="00403876"/>
    <w:rsid w:val="00403DB7"/>
    <w:rsid w:val="004062B1"/>
    <w:rsid w:val="004070B6"/>
    <w:rsid w:val="004072DD"/>
    <w:rsid w:val="00411AA6"/>
    <w:rsid w:val="00414412"/>
    <w:rsid w:val="00415971"/>
    <w:rsid w:val="00416B05"/>
    <w:rsid w:val="0042225B"/>
    <w:rsid w:val="00422AFE"/>
    <w:rsid w:val="00423303"/>
    <w:rsid w:val="00423593"/>
    <w:rsid w:val="00424978"/>
    <w:rsid w:val="0042545B"/>
    <w:rsid w:val="00427CBD"/>
    <w:rsid w:val="00431151"/>
    <w:rsid w:val="00432307"/>
    <w:rsid w:val="00432B6F"/>
    <w:rsid w:val="004344FB"/>
    <w:rsid w:val="00435D6F"/>
    <w:rsid w:val="00436338"/>
    <w:rsid w:val="00437B5A"/>
    <w:rsid w:val="00444E3C"/>
    <w:rsid w:val="00445D5C"/>
    <w:rsid w:val="004465F9"/>
    <w:rsid w:val="004466B0"/>
    <w:rsid w:val="00454A2D"/>
    <w:rsid w:val="004552CE"/>
    <w:rsid w:val="004556E1"/>
    <w:rsid w:val="004609E1"/>
    <w:rsid w:val="00460C28"/>
    <w:rsid w:val="00461BD2"/>
    <w:rsid w:val="00462A09"/>
    <w:rsid w:val="004644E1"/>
    <w:rsid w:val="0046574E"/>
    <w:rsid w:val="004657E8"/>
    <w:rsid w:val="00467E99"/>
    <w:rsid w:val="00470790"/>
    <w:rsid w:val="00473029"/>
    <w:rsid w:val="00473EE4"/>
    <w:rsid w:val="00475B0E"/>
    <w:rsid w:val="00477B4C"/>
    <w:rsid w:val="00477B99"/>
    <w:rsid w:val="004823EF"/>
    <w:rsid w:val="0048417D"/>
    <w:rsid w:val="004841CA"/>
    <w:rsid w:val="00485C84"/>
    <w:rsid w:val="00486215"/>
    <w:rsid w:val="0048630D"/>
    <w:rsid w:val="004868B0"/>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2367"/>
    <w:rsid w:val="004B65AE"/>
    <w:rsid w:val="004B7661"/>
    <w:rsid w:val="004B7ACA"/>
    <w:rsid w:val="004C1836"/>
    <w:rsid w:val="004C22E6"/>
    <w:rsid w:val="004C2834"/>
    <w:rsid w:val="004C2FAC"/>
    <w:rsid w:val="004C3CC9"/>
    <w:rsid w:val="004C471F"/>
    <w:rsid w:val="004C5F41"/>
    <w:rsid w:val="004C6D04"/>
    <w:rsid w:val="004D090A"/>
    <w:rsid w:val="004D1125"/>
    <w:rsid w:val="004D31C6"/>
    <w:rsid w:val="004D4293"/>
    <w:rsid w:val="004D5ABB"/>
    <w:rsid w:val="004D6DB8"/>
    <w:rsid w:val="004E2D29"/>
    <w:rsid w:val="004E3010"/>
    <w:rsid w:val="004E3F83"/>
    <w:rsid w:val="004E4A53"/>
    <w:rsid w:val="004E4DFF"/>
    <w:rsid w:val="004E5278"/>
    <w:rsid w:val="004E74F4"/>
    <w:rsid w:val="004F0129"/>
    <w:rsid w:val="004F0DE3"/>
    <w:rsid w:val="004F2082"/>
    <w:rsid w:val="004F257F"/>
    <w:rsid w:val="004F35CD"/>
    <w:rsid w:val="004F480C"/>
    <w:rsid w:val="004F793D"/>
    <w:rsid w:val="004F7F41"/>
    <w:rsid w:val="00500F94"/>
    <w:rsid w:val="00501639"/>
    <w:rsid w:val="00501EFF"/>
    <w:rsid w:val="0050277D"/>
    <w:rsid w:val="005035EB"/>
    <w:rsid w:val="0050689B"/>
    <w:rsid w:val="005068AA"/>
    <w:rsid w:val="00506D1F"/>
    <w:rsid w:val="00506EDB"/>
    <w:rsid w:val="005070F3"/>
    <w:rsid w:val="00511093"/>
    <w:rsid w:val="00512A8E"/>
    <w:rsid w:val="00520422"/>
    <w:rsid w:val="0052085F"/>
    <w:rsid w:val="0052404D"/>
    <w:rsid w:val="005247B0"/>
    <w:rsid w:val="00527D48"/>
    <w:rsid w:val="00530284"/>
    <w:rsid w:val="005321B0"/>
    <w:rsid w:val="005328B1"/>
    <w:rsid w:val="00533CDA"/>
    <w:rsid w:val="0053418A"/>
    <w:rsid w:val="005349D6"/>
    <w:rsid w:val="00536BC1"/>
    <w:rsid w:val="00537F36"/>
    <w:rsid w:val="00541205"/>
    <w:rsid w:val="00542A00"/>
    <w:rsid w:val="005433DE"/>
    <w:rsid w:val="0054420E"/>
    <w:rsid w:val="005472E5"/>
    <w:rsid w:val="0055057E"/>
    <w:rsid w:val="00550B0C"/>
    <w:rsid w:val="0055113D"/>
    <w:rsid w:val="005551F3"/>
    <w:rsid w:val="00556A65"/>
    <w:rsid w:val="00557D69"/>
    <w:rsid w:val="005607E5"/>
    <w:rsid w:val="00561049"/>
    <w:rsid w:val="00561C0E"/>
    <w:rsid w:val="005662EA"/>
    <w:rsid w:val="00567B5A"/>
    <w:rsid w:val="00567C18"/>
    <w:rsid w:val="0057009B"/>
    <w:rsid w:val="005735B3"/>
    <w:rsid w:val="005755CC"/>
    <w:rsid w:val="005801F0"/>
    <w:rsid w:val="005826CC"/>
    <w:rsid w:val="005839B9"/>
    <w:rsid w:val="00586DF8"/>
    <w:rsid w:val="00587198"/>
    <w:rsid w:val="005876AD"/>
    <w:rsid w:val="00591262"/>
    <w:rsid w:val="00591AB8"/>
    <w:rsid w:val="00593A17"/>
    <w:rsid w:val="00597954"/>
    <w:rsid w:val="005A065F"/>
    <w:rsid w:val="005A4982"/>
    <w:rsid w:val="005B10C2"/>
    <w:rsid w:val="005B15A7"/>
    <w:rsid w:val="005B3509"/>
    <w:rsid w:val="005B40CA"/>
    <w:rsid w:val="005B430B"/>
    <w:rsid w:val="005B43B7"/>
    <w:rsid w:val="005B5D4F"/>
    <w:rsid w:val="005B6716"/>
    <w:rsid w:val="005B6C80"/>
    <w:rsid w:val="005B71FC"/>
    <w:rsid w:val="005C08BF"/>
    <w:rsid w:val="005C4CEE"/>
    <w:rsid w:val="005C4F38"/>
    <w:rsid w:val="005C5196"/>
    <w:rsid w:val="005C5691"/>
    <w:rsid w:val="005C5B10"/>
    <w:rsid w:val="005D14B4"/>
    <w:rsid w:val="005D1EBB"/>
    <w:rsid w:val="005D43FD"/>
    <w:rsid w:val="005D65E6"/>
    <w:rsid w:val="005D7DBE"/>
    <w:rsid w:val="005E10F9"/>
    <w:rsid w:val="005E7379"/>
    <w:rsid w:val="005F19CB"/>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7F57"/>
    <w:rsid w:val="00636481"/>
    <w:rsid w:val="006438A5"/>
    <w:rsid w:val="00644209"/>
    <w:rsid w:val="00644C24"/>
    <w:rsid w:val="00647525"/>
    <w:rsid w:val="006479FE"/>
    <w:rsid w:val="00654E17"/>
    <w:rsid w:val="00654FD0"/>
    <w:rsid w:val="00656634"/>
    <w:rsid w:val="0066216C"/>
    <w:rsid w:val="00663A77"/>
    <w:rsid w:val="00665E34"/>
    <w:rsid w:val="0066650C"/>
    <w:rsid w:val="00666C3D"/>
    <w:rsid w:val="006675EA"/>
    <w:rsid w:val="00671E1E"/>
    <w:rsid w:val="006722A0"/>
    <w:rsid w:val="006724B9"/>
    <w:rsid w:val="00672587"/>
    <w:rsid w:val="0067512C"/>
    <w:rsid w:val="0067568B"/>
    <w:rsid w:val="00677AB5"/>
    <w:rsid w:val="00677D6F"/>
    <w:rsid w:val="006812E2"/>
    <w:rsid w:val="00681932"/>
    <w:rsid w:val="00681A96"/>
    <w:rsid w:val="006838E7"/>
    <w:rsid w:val="00684575"/>
    <w:rsid w:val="006845B3"/>
    <w:rsid w:val="00685DA5"/>
    <w:rsid w:val="0068673B"/>
    <w:rsid w:val="00690399"/>
    <w:rsid w:val="006904CF"/>
    <w:rsid w:val="00690F15"/>
    <w:rsid w:val="00694EC1"/>
    <w:rsid w:val="00695312"/>
    <w:rsid w:val="006956E5"/>
    <w:rsid w:val="0069644B"/>
    <w:rsid w:val="006970E4"/>
    <w:rsid w:val="006976AD"/>
    <w:rsid w:val="00697E3B"/>
    <w:rsid w:val="006A108F"/>
    <w:rsid w:val="006A2254"/>
    <w:rsid w:val="006A3DD5"/>
    <w:rsid w:val="006A5D78"/>
    <w:rsid w:val="006A6116"/>
    <w:rsid w:val="006A7E4F"/>
    <w:rsid w:val="006B04A7"/>
    <w:rsid w:val="006B369F"/>
    <w:rsid w:val="006B4DC6"/>
    <w:rsid w:val="006B4E8D"/>
    <w:rsid w:val="006B5DE9"/>
    <w:rsid w:val="006B6806"/>
    <w:rsid w:val="006B72C2"/>
    <w:rsid w:val="006B79DA"/>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3318"/>
    <w:rsid w:val="006E5BEA"/>
    <w:rsid w:val="006F0EB7"/>
    <w:rsid w:val="006F2DC4"/>
    <w:rsid w:val="006F3B49"/>
    <w:rsid w:val="006F6671"/>
    <w:rsid w:val="00700F72"/>
    <w:rsid w:val="007013DE"/>
    <w:rsid w:val="00701830"/>
    <w:rsid w:val="00702F63"/>
    <w:rsid w:val="00704F26"/>
    <w:rsid w:val="00710543"/>
    <w:rsid w:val="00710812"/>
    <w:rsid w:val="00711E9D"/>
    <w:rsid w:val="007130CE"/>
    <w:rsid w:val="00713548"/>
    <w:rsid w:val="00713B1C"/>
    <w:rsid w:val="00714C3C"/>
    <w:rsid w:val="00714DB9"/>
    <w:rsid w:val="00714DC9"/>
    <w:rsid w:val="0071700B"/>
    <w:rsid w:val="00717BD5"/>
    <w:rsid w:val="00720CC1"/>
    <w:rsid w:val="00720FED"/>
    <w:rsid w:val="007245A2"/>
    <w:rsid w:val="007249D7"/>
    <w:rsid w:val="007252DA"/>
    <w:rsid w:val="00731653"/>
    <w:rsid w:val="00732798"/>
    <w:rsid w:val="00733B6B"/>
    <w:rsid w:val="00737264"/>
    <w:rsid w:val="007406C2"/>
    <w:rsid w:val="007407AE"/>
    <w:rsid w:val="00740CE1"/>
    <w:rsid w:val="0074126C"/>
    <w:rsid w:val="00741B47"/>
    <w:rsid w:val="0074388E"/>
    <w:rsid w:val="00745DE7"/>
    <w:rsid w:val="00746C0D"/>
    <w:rsid w:val="00750326"/>
    <w:rsid w:val="0075278E"/>
    <w:rsid w:val="00754F5F"/>
    <w:rsid w:val="00757401"/>
    <w:rsid w:val="00757673"/>
    <w:rsid w:val="007576FA"/>
    <w:rsid w:val="00757C71"/>
    <w:rsid w:val="007615F9"/>
    <w:rsid w:val="00763D77"/>
    <w:rsid w:val="00763EDE"/>
    <w:rsid w:val="00764297"/>
    <w:rsid w:val="00764F01"/>
    <w:rsid w:val="00765C4D"/>
    <w:rsid w:val="007663E0"/>
    <w:rsid w:val="00767158"/>
    <w:rsid w:val="00767B55"/>
    <w:rsid w:val="00773904"/>
    <w:rsid w:val="00773C4B"/>
    <w:rsid w:val="00773D16"/>
    <w:rsid w:val="007740A8"/>
    <w:rsid w:val="00775C8A"/>
    <w:rsid w:val="00775F73"/>
    <w:rsid w:val="007776E8"/>
    <w:rsid w:val="007815C4"/>
    <w:rsid w:val="00783768"/>
    <w:rsid w:val="00783FBE"/>
    <w:rsid w:val="0078628B"/>
    <w:rsid w:val="007867CB"/>
    <w:rsid w:val="0078784C"/>
    <w:rsid w:val="007958BF"/>
    <w:rsid w:val="007A0D98"/>
    <w:rsid w:val="007A1AFE"/>
    <w:rsid w:val="007A3AD9"/>
    <w:rsid w:val="007A6D99"/>
    <w:rsid w:val="007A7E01"/>
    <w:rsid w:val="007B05F5"/>
    <w:rsid w:val="007B6A97"/>
    <w:rsid w:val="007C2805"/>
    <w:rsid w:val="007C3D60"/>
    <w:rsid w:val="007C5712"/>
    <w:rsid w:val="007C5C0C"/>
    <w:rsid w:val="007C672F"/>
    <w:rsid w:val="007C6AE9"/>
    <w:rsid w:val="007C6DEE"/>
    <w:rsid w:val="007D028B"/>
    <w:rsid w:val="007D0337"/>
    <w:rsid w:val="007D0701"/>
    <w:rsid w:val="007D0E99"/>
    <w:rsid w:val="007D17F6"/>
    <w:rsid w:val="007D2ED9"/>
    <w:rsid w:val="007E2CB8"/>
    <w:rsid w:val="007E3A49"/>
    <w:rsid w:val="007E4451"/>
    <w:rsid w:val="007E52D5"/>
    <w:rsid w:val="007E6725"/>
    <w:rsid w:val="007E7187"/>
    <w:rsid w:val="007E773A"/>
    <w:rsid w:val="007F00BA"/>
    <w:rsid w:val="007F202F"/>
    <w:rsid w:val="007F20D9"/>
    <w:rsid w:val="007F2452"/>
    <w:rsid w:val="007F3A0C"/>
    <w:rsid w:val="007F46F6"/>
    <w:rsid w:val="007F58B0"/>
    <w:rsid w:val="007F664A"/>
    <w:rsid w:val="007F66E6"/>
    <w:rsid w:val="007F68CC"/>
    <w:rsid w:val="007F7283"/>
    <w:rsid w:val="00804822"/>
    <w:rsid w:val="008051F6"/>
    <w:rsid w:val="008101AE"/>
    <w:rsid w:val="00813005"/>
    <w:rsid w:val="00813FEF"/>
    <w:rsid w:val="00815E67"/>
    <w:rsid w:val="00816397"/>
    <w:rsid w:val="00817ACD"/>
    <w:rsid w:val="00823310"/>
    <w:rsid w:val="0082454E"/>
    <w:rsid w:val="008249B7"/>
    <w:rsid w:val="00826879"/>
    <w:rsid w:val="008272FD"/>
    <w:rsid w:val="00827A4E"/>
    <w:rsid w:val="00832891"/>
    <w:rsid w:val="008339A8"/>
    <w:rsid w:val="00836959"/>
    <w:rsid w:val="0084341E"/>
    <w:rsid w:val="008436EA"/>
    <w:rsid w:val="008450B5"/>
    <w:rsid w:val="00847D4E"/>
    <w:rsid w:val="00851D03"/>
    <w:rsid w:val="008536CE"/>
    <w:rsid w:val="0085450A"/>
    <w:rsid w:val="00854766"/>
    <w:rsid w:val="00854A3E"/>
    <w:rsid w:val="00854C3B"/>
    <w:rsid w:val="00855988"/>
    <w:rsid w:val="00856D80"/>
    <w:rsid w:val="00860C40"/>
    <w:rsid w:val="00861A94"/>
    <w:rsid w:val="00862A5B"/>
    <w:rsid w:val="00862D4C"/>
    <w:rsid w:val="00863DFC"/>
    <w:rsid w:val="0086441B"/>
    <w:rsid w:val="00865C7C"/>
    <w:rsid w:val="00870558"/>
    <w:rsid w:val="00873E64"/>
    <w:rsid w:val="008751C4"/>
    <w:rsid w:val="008755B6"/>
    <w:rsid w:val="00875FFC"/>
    <w:rsid w:val="008773A8"/>
    <w:rsid w:val="00880861"/>
    <w:rsid w:val="008825E2"/>
    <w:rsid w:val="00884733"/>
    <w:rsid w:val="00886901"/>
    <w:rsid w:val="00887FD1"/>
    <w:rsid w:val="0089069D"/>
    <w:rsid w:val="008935DC"/>
    <w:rsid w:val="008959DE"/>
    <w:rsid w:val="00896252"/>
    <w:rsid w:val="0089651C"/>
    <w:rsid w:val="00896608"/>
    <w:rsid w:val="00896B01"/>
    <w:rsid w:val="008A4CA8"/>
    <w:rsid w:val="008A6D81"/>
    <w:rsid w:val="008A75A2"/>
    <w:rsid w:val="008A7E79"/>
    <w:rsid w:val="008C0905"/>
    <w:rsid w:val="008C26A3"/>
    <w:rsid w:val="008C4A56"/>
    <w:rsid w:val="008D05CC"/>
    <w:rsid w:val="008D0D68"/>
    <w:rsid w:val="008D306F"/>
    <w:rsid w:val="008D3292"/>
    <w:rsid w:val="008D3912"/>
    <w:rsid w:val="008D6DD8"/>
    <w:rsid w:val="008E0074"/>
    <w:rsid w:val="008E1877"/>
    <w:rsid w:val="008E4C32"/>
    <w:rsid w:val="008F1668"/>
    <w:rsid w:val="008F195C"/>
    <w:rsid w:val="008F3789"/>
    <w:rsid w:val="008F3871"/>
    <w:rsid w:val="008F525A"/>
    <w:rsid w:val="008F5663"/>
    <w:rsid w:val="008F6D3F"/>
    <w:rsid w:val="008F71A1"/>
    <w:rsid w:val="008F7FE1"/>
    <w:rsid w:val="00900B9E"/>
    <w:rsid w:val="00901A45"/>
    <w:rsid w:val="00902AF3"/>
    <w:rsid w:val="00903CA7"/>
    <w:rsid w:val="00914DEE"/>
    <w:rsid w:val="00915FA4"/>
    <w:rsid w:val="00916C56"/>
    <w:rsid w:val="009179FB"/>
    <w:rsid w:val="009203FD"/>
    <w:rsid w:val="0092471D"/>
    <w:rsid w:val="0092483C"/>
    <w:rsid w:val="00925412"/>
    <w:rsid w:val="009264DF"/>
    <w:rsid w:val="009317ED"/>
    <w:rsid w:val="0093355D"/>
    <w:rsid w:val="00935D92"/>
    <w:rsid w:val="009361EB"/>
    <w:rsid w:val="00941003"/>
    <w:rsid w:val="009425B3"/>
    <w:rsid w:val="00945BF2"/>
    <w:rsid w:val="0094711E"/>
    <w:rsid w:val="0094724E"/>
    <w:rsid w:val="0095126A"/>
    <w:rsid w:val="00952951"/>
    <w:rsid w:val="00953646"/>
    <w:rsid w:val="00953A07"/>
    <w:rsid w:val="00954442"/>
    <w:rsid w:val="009554C3"/>
    <w:rsid w:val="00955B6D"/>
    <w:rsid w:val="00956789"/>
    <w:rsid w:val="009570F0"/>
    <w:rsid w:val="00957398"/>
    <w:rsid w:val="0096219B"/>
    <w:rsid w:val="00963289"/>
    <w:rsid w:val="00963607"/>
    <w:rsid w:val="009658DA"/>
    <w:rsid w:val="0096675F"/>
    <w:rsid w:val="00966884"/>
    <w:rsid w:val="00971D8C"/>
    <w:rsid w:val="00972425"/>
    <w:rsid w:val="009733F5"/>
    <w:rsid w:val="00973E7A"/>
    <w:rsid w:val="0097560B"/>
    <w:rsid w:val="009767DE"/>
    <w:rsid w:val="00977250"/>
    <w:rsid w:val="00977618"/>
    <w:rsid w:val="009831DD"/>
    <w:rsid w:val="0098401D"/>
    <w:rsid w:val="009849E5"/>
    <w:rsid w:val="00985D3C"/>
    <w:rsid w:val="0098683C"/>
    <w:rsid w:val="0098753E"/>
    <w:rsid w:val="009923A9"/>
    <w:rsid w:val="00995511"/>
    <w:rsid w:val="00996071"/>
    <w:rsid w:val="009964CD"/>
    <w:rsid w:val="00997637"/>
    <w:rsid w:val="009A27D2"/>
    <w:rsid w:val="009A53C8"/>
    <w:rsid w:val="009A5DB0"/>
    <w:rsid w:val="009A6414"/>
    <w:rsid w:val="009B2434"/>
    <w:rsid w:val="009B3D65"/>
    <w:rsid w:val="009B426B"/>
    <w:rsid w:val="009B5513"/>
    <w:rsid w:val="009B626F"/>
    <w:rsid w:val="009B7251"/>
    <w:rsid w:val="009B7DAC"/>
    <w:rsid w:val="009C0ABF"/>
    <w:rsid w:val="009C2DB7"/>
    <w:rsid w:val="009C43E7"/>
    <w:rsid w:val="009C6463"/>
    <w:rsid w:val="009C7230"/>
    <w:rsid w:val="009D14CA"/>
    <w:rsid w:val="009D1806"/>
    <w:rsid w:val="009D40EF"/>
    <w:rsid w:val="009D4904"/>
    <w:rsid w:val="009D4C0F"/>
    <w:rsid w:val="009D55A1"/>
    <w:rsid w:val="009D5757"/>
    <w:rsid w:val="009D7DB0"/>
    <w:rsid w:val="009E1D78"/>
    <w:rsid w:val="009E1FA5"/>
    <w:rsid w:val="009E20AB"/>
    <w:rsid w:val="009E295D"/>
    <w:rsid w:val="009E5B17"/>
    <w:rsid w:val="009E78B5"/>
    <w:rsid w:val="009E7925"/>
    <w:rsid w:val="009E798E"/>
    <w:rsid w:val="009F1127"/>
    <w:rsid w:val="009F4D3D"/>
    <w:rsid w:val="009F5E50"/>
    <w:rsid w:val="009F601A"/>
    <w:rsid w:val="009F6FBF"/>
    <w:rsid w:val="009F70DC"/>
    <w:rsid w:val="00A001C3"/>
    <w:rsid w:val="00A02C15"/>
    <w:rsid w:val="00A02FFD"/>
    <w:rsid w:val="00A0349A"/>
    <w:rsid w:val="00A04427"/>
    <w:rsid w:val="00A04B91"/>
    <w:rsid w:val="00A04D83"/>
    <w:rsid w:val="00A054B0"/>
    <w:rsid w:val="00A069E1"/>
    <w:rsid w:val="00A1019C"/>
    <w:rsid w:val="00A11648"/>
    <w:rsid w:val="00A14844"/>
    <w:rsid w:val="00A2029A"/>
    <w:rsid w:val="00A24878"/>
    <w:rsid w:val="00A2500F"/>
    <w:rsid w:val="00A25ED4"/>
    <w:rsid w:val="00A26E89"/>
    <w:rsid w:val="00A30DC0"/>
    <w:rsid w:val="00A3238E"/>
    <w:rsid w:val="00A32D0C"/>
    <w:rsid w:val="00A33868"/>
    <w:rsid w:val="00A3587B"/>
    <w:rsid w:val="00A41956"/>
    <w:rsid w:val="00A42198"/>
    <w:rsid w:val="00A42691"/>
    <w:rsid w:val="00A42756"/>
    <w:rsid w:val="00A43EB3"/>
    <w:rsid w:val="00A44DD4"/>
    <w:rsid w:val="00A45B54"/>
    <w:rsid w:val="00A47DD9"/>
    <w:rsid w:val="00A50FB9"/>
    <w:rsid w:val="00A51F4E"/>
    <w:rsid w:val="00A5397B"/>
    <w:rsid w:val="00A53D48"/>
    <w:rsid w:val="00A54DA6"/>
    <w:rsid w:val="00A57D58"/>
    <w:rsid w:val="00A60434"/>
    <w:rsid w:val="00A6116D"/>
    <w:rsid w:val="00A64351"/>
    <w:rsid w:val="00A65F2C"/>
    <w:rsid w:val="00A71DC3"/>
    <w:rsid w:val="00A72188"/>
    <w:rsid w:val="00A734EF"/>
    <w:rsid w:val="00A737D3"/>
    <w:rsid w:val="00A73873"/>
    <w:rsid w:val="00A8041F"/>
    <w:rsid w:val="00A8062A"/>
    <w:rsid w:val="00A807A5"/>
    <w:rsid w:val="00A842F8"/>
    <w:rsid w:val="00A8458D"/>
    <w:rsid w:val="00A863D9"/>
    <w:rsid w:val="00A87B0A"/>
    <w:rsid w:val="00A93198"/>
    <w:rsid w:val="00A96141"/>
    <w:rsid w:val="00A9668D"/>
    <w:rsid w:val="00A97137"/>
    <w:rsid w:val="00AA1BF0"/>
    <w:rsid w:val="00AA24F9"/>
    <w:rsid w:val="00AA3059"/>
    <w:rsid w:val="00AA3186"/>
    <w:rsid w:val="00AA4441"/>
    <w:rsid w:val="00AA4DBF"/>
    <w:rsid w:val="00AA5045"/>
    <w:rsid w:val="00AA73FE"/>
    <w:rsid w:val="00AA7D8F"/>
    <w:rsid w:val="00AB14AF"/>
    <w:rsid w:val="00AC1CE7"/>
    <w:rsid w:val="00AC390C"/>
    <w:rsid w:val="00AC51F3"/>
    <w:rsid w:val="00AC532F"/>
    <w:rsid w:val="00AC710B"/>
    <w:rsid w:val="00AC7236"/>
    <w:rsid w:val="00AC768E"/>
    <w:rsid w:val="00AC7B67"/>
    <w:rsid w:val="00AD0B89"/>
    <w:rsid w:val="00AD16D9"/>
    <w:rsid w:val="00AD37C5"/>
    <w:rsid w:val="00AD47D4"/>
    <w:rsid w:val="00AD62D8"/>
    <w:rsid w:val="00AD78DA"/>
    <w:rsid w:val="00AE1001"/>
    <w:rsid w:val="00AE1546"/>
    <w:rsid w:val="00AE33D9"/>
    <w:rsid w:val="00AE3910"/>
    <w:rsid w:val="00AE7A63"/>
    <w:rsid w:val="00AF267E"/>
    <w:rsid w:val="00AF63C3"/>
    <w:rsid w:val="00AF75D9"/>
    <w:rsid w:val="00AF7CE1"/>
    <w:rsid w:val="00B0031B"/>
    <w:rsid w:val="00B00E7C"/>
    <w:rsid w:val="00B011E3"/>
    <w:rsid w:val="00B0301F"/>
    <w:rsid w:val="00B0351C"/>
    <w:rsid w:val="00B03934"/>
    <w:rsid w:val="00B048B1"/>
    <w:rsid w:val="00B065A8"/>
    <w:rsid w:val="00B11686"/>
    <w:rsid w:val="00B12C14"/>
    <w:rsid w:val="00B12C6B"/>
    <w:rsid w:val="00B13276"/>
    <w:rsid w:val="00B139D9"/>
    <w:rsid w:val="00B14B36"/>
    <w:rsid w:val="00B14EAD"/>
    <w:rsid w:val="00B15533"/>
    <w:rsid w:val="00B22DD8"/>
    <w:rsid w:val="00B25FB4"/>
    <w:rsid w:val="00B26826"/>
    <w:rsid w:val="00B27F5E"/>
    <w:rsid w:val="00B31D15"/>
    <w:rsid w:val="00B31D8E"/>
    <w:rsid w:val="00B32E81"/>
    <w:rsid w:val="00B33BD3"/>
    <w:rsid w:val="00B34146"/>
    <w:rsid w:val="00B351C5"/>
    <w:rsid w:val="00B37CF2"/>
    <w:rsid w:val="00B437D7"/>
    <w:rsid w:val="00B43C10"/>
    <w:rsid w:val="00B46744"/>
    <w:rsid w:val="00B477DB"/>
    <w:rsid w:val="00B50307"/>
    <w:rsid w:val="00B5050B"/>
    <w:rsid w:val="00B50EBF"/>
    <w:rsid w:val="00B53ED3"/>
    <w:rsid w:val="00B54E3D"/>
    <w:rsid w:val="00B55214"/>
    <w:rsid w:val="00B55FAF"/>
    <w:rsid w:val="00B5651D"/>
    <w:rsid w:val="00B64AEB"/>
    <w:rsid w:val="00B64D08"/>
    <w:rsid w:val="00B70A39"/>
    <w:rsid w:val="00B70AB2"/>
    <w:rsid w:val="00B72EEE"/>
    <w:rsid w:val="00B74A0D"/>
    <w:rsid w:val="00B75210"/>
    <w:rsid w:val="00B76F72"/>
    <w:rsid w:val="00B7727A"/>
    <w:rsid w:val="00B809B1"/>
    <w:rsid w:val="00B8103B"/>
    <w:rsid w:val="00B824F1"/>
    <w:rsid w:val="00B8531F"/>
    <w:rsid w:val="00B87183"/>
    <w:rsid w:val="00B92AD4"/>
    <w:rsid w:val="00BA02C7"/>
    <w:rsid w:val="00BA1684"/>
    <w:rsid w:val="00BA45D4"/>
    <w:rsid w:val="00BB118C"/>
    <w:rsid w:val="00BB14BC"/>
    <w:rsid w:val="00BB1819"/>
    <w:rsid w:val="00BB393B"/>
    <w:rsid w:val="00BB42DF"/>
    <w:rsid w:val="00BB4EBA"/>
    <w:rsid w:val="00BB5DA9"/>
    <w:rsid w:val="00BC014F"/>
    <w:rsid w:val="00BC0164"/>
    <w:rsid w:val="00BC28D4"/>
    <w:rsid w:val="00BC5B54"/>
    <w:rsid w:val="00BC78A2"/>
    <w:rsid w:val="00BD01B0"/>
    <w:rsid w:val="00BD142D"/>
    <w:rsid w:val="00BD2526"/>
    <w:rsid w:val="00BD505D"/>
    <w:rsid w:val="00BD61A7"/>
    <w:rsid w:val="00BE09CA"/>
    <w:rsid w:val="00BE114C"/>
    <w:rsid w:val="00BE1ACA"/>
    <w:rsid w:val="00BE2C52"/>
    <w:rsid w:val="00BE6EF6"/>
    <w:rsid w:val="00BE735B"/>
    <w:rsid w:val="00BE7761"/>
    <w:rsid w:val="00BF03A9"/>
    <w:rsid w:val="00BF0F57"/>
    <w:rsid w:val="00BF0F5A"/>
    <w:rsid w:val="00BF14BC"/>
    <w:rsid w:val="00BF1BD2"/>
    <w:rsid w:val="00C00948"/>
    <w:rsid w:val="00C00B45"/>
    <w:rsid w:val="00C00C0F"/>
    <w:rsid w:val="00C047F9"/>
    <w:rsid w:val="00C06C7E"/>
    <w:rsid w:val="00C06CDB"/>
    <w:rsid w:val="00C06D0F"/>
    <w:rsid w:val="00C070FB"/>
    <w:rsid w:val="00C13799"/>
    <w:rsid w:val="00C14297"/>
    <w:rsid w:val="00C163C0"/>
    <w:rsid w:val="00C20830"/>
    <w:rsid w:val="00C24566"/>
    <w:rsid w:val="00C2460C"/>
    <w:rsid w:val="00C2552A"/>
    <w:rsid w:val="00C306E5"/>
    <w:rsid w:val="00C308BE"/>
    <w:rsid w:val="00C31F5F"/>
    <w:rsid w:val="00C32053"/>
    <w:rsid w:val="00C33976"/>
    <w:rsid w:val="00C37773"/>
    <w:rsid w:val="00C4019F"/>
    <w:rsid w:val="00C40D9D"/>
    <w:rsid w:val="00C40FD8"/>
    <w:rsid w:val="00C41730"/>
    <w:rsid w:val="00C41733"/>
    <w:rsid w:val="00C43D44"/>
    <w:rsid w:val="00C462C4"/>
    <w:rsid w:val="00C55A65"/>
    <w:rsid w:val="00C6072F"/>
    <w:rsid w:val="00C60C71"/>
    <w:rsid w:val="00C632B3"/>
    <w:rsid w:val="00C63B7C"/>
    <w:rsid w:val="00C65F66"/>
    <w:rsid w:val="00C70D48"/>
    <w:rsid w:val="00C71038"/>
    <w:rsid w:val="00C77158"/>
    <w:rsid w:val="00C77941"/>
    <w:rsid w:val="00C77DFE"/>
    <w:rsid w:val="00C80D4B"/>
    <w:rsid w:val="00C8278A"/>
    <w:rsid w:val="00C8558C"/>
    <w:rsid w:val="00C85ABE"/>
    <w:rsid w:val="00C90A57"/>
    <w:rsid w:val="00C91F07"/>
    <w:rsid w:val="00C91FE9"/>
    <w:rsid w:val="00C92120"/>
    <w:rsid w:val="00C92E31"/>
    <w:rsid w:val="00C942FC"/>
    <w:rsid w:val="00C95C09"/>
    <w:rsid w:val="00C966DA"/>
    <w:rsid w:val="00C976B2"/>
    <w:rsid w:val="00CA1213"/>
    <w:rsid w:val="00CA16E3"/>
    <w:rsid w:val="00CA2E29"/>
    <w:rsid w:val="00CA3607"/>
    <w:rsid w:val="00CA569C"/>
    <w:rsid w:val="00CA69EB"/>
    <w:rsid w:val="00CA72F1"/>
    <w:rsid w:val="00CB05C6"/>
    <w:rsid w:val="00CB2DCB"/>
    <w:rsid w:val="00CB4591"/>
    <w:rsid w:val="00CB6F85"/>
    <w:rsid w:val="00CC0473"/>
    <w:rsid w:val="00CC0D55"/>
    <w:rsid w:val="00CC1A93"/>
    <w:rsid w:val="00CC1E8D"/>
    <w:rsid w:val="00CC306B"/>
    <w:rsid w:val="00CC3970"/>
    <w:rsid w:val="00CC3ED1"/>
    <w:rsid w:val="00CC4988"/>
    <w:rsid w:val="00CC5FB9"/>
    <w:rsid w:val="00CD66D5"/>
    <w:rsid w:val="00CD6AD1"/>
    <w:rsid w:val="00CE0A40"/>
    <w:rsid w:val="00CE1491"/>
    <w:rsid w:val="00CE1852"/>
    <w:rsid w:val="00CE2946"/>
    <w:rsid w:val="00CE4329"/>
    <w:rsid w:val="00CE53A7"/>
    <w:rsid w:val="00CF1014"/>
    <w:rsid w:val="00CF143A"/>
    <w:rsid w:val="00CF4B1B"/>
    <w:rsid w:val="00CF6557"/>
    <w:rsid w:val="00CF7619"/>
    <w:rsid w:val="00D00EA0"/>
    <w:rsid w:val="00D01999"/>
    <w:rsid w:val="00D01A50"/>
    <w:rsid w:val="00D05D33"/>
    <w:rsid w:val="00D157B0"/>
    <w:rsid w:val="00D160F3"/>
    <w:rsid w:val="00D17B72"/>
    <w:rsid w:val="00D17E86"/>
    <w:rsid w:val="00D201E6"/>
    <w:rsid w:val="00D20FFB"/>
    <w:rsid w:val="00D22751"/>
    <w:rsid w:val="00D23118"/>
    <w:rsid w:val="00D2517E"/>
    <w:rsid w:val="00D25CD7"/>
    <w:rsid w:val="00D30972"/>
    <w:rsid w:val="00D31440"/>
    <w:rsid w:val="00D3261D"/>
    <w:rsid w:val="00D33A08"/>
    <w:rsid w:val="00D35F06"/>
    <w:rsid w:val="00D36192"/>
    <w:rsid w:val="00D36226"/>
    <w:rsid w:val="00D43886"/>
    <w:rsid w:val="00D455D4"/>
    <w:rsid w:val="00D45E62"/>
    <w:rsid w:val="00D46C3C"/>
    <w:rsid w:val="00D46DC4"/>
    <w:rsid w:val="00D5062B"/>
    <w:rsid w:val="00D53541"/>
    <w:rsid w:val="00D55E39"/>
    <w:rsid w:val="00D56D7A"/>
    <w:rsid w:val="00D60633"/>
    <w:rsid w:val="00D60922"/>
    <w:rsid w:val="00D620FF"/>
    <w:rsid w:val="00D63E1C"/>
    <w:rsid w:val="00D65A90"/>
    <w:rsid w:val="00D65BF3"/>
    <w:rsid w:val="00D704D2"/>
    <w:rsid w:val="00D722D5"/>
    <w:rsid w:val="00D73D35"/>
    <w:rsid w:val="00D74C34"/>
    <w:rsid w:val="00D763E6"/>
    <w:rsid w:val="00D7679A"/>
    <w:rsid w:val="00D76A3B"/>
    <w:rsid w:val="00D80821"/>
    <w:rsid w:val="00D83278"/>
    <w:rsid w:val="00D83505"/>
    <w:rsid w:val="00D872B1"/>
    <w:rsid w:val="00D919AC"/>
    <w:rsid w:val="00D91D07"/>
    <w:rsid w:val="00D94E33"/>
    <w:rsid w:val="00DA05C7"/>
    <w:rsid w:val="00DA48FA"/>
    <w:rsid w:val="00DB38B4"/>
    <w:rsid w:val="00DB4899"/>
    <w:rsid w:val="00DB60A2"/>
    <w:rsid w:val="00DC09E1"/>
    <w:rsid w:val="00DC1CC0"/>
    <w:rsid w:val="00DC273F"/>
    <w:rsid w:val="00DC38B8"/>
    <w:rsid w:val="00DC4475"/>
    <w:rsid w:val="00DC46D6"/>
    <w:rsid w:val="00DC58C0"/>
    <w:rsid w:val="00DC5B66"/>
    <w:rsid w:val="00DD18A8"/>
    <w:rsid w:val="00DD3A2B"/>
    <w:rsid w:val="00DD5FA2"/>
    <w:rsid w:val="00DD61DE"/>
    <w:rsid w:val="00DD72FC"/>
    <w:rsid w:val="00DD7EFD"/>
    <w:rsid w:val="00DE11A5"/>
    <w:rsid w:val="00DE25A0"/>
    <w:rsid w:val="00DE4E91"/>
    <w:rsid w:val="00DF0B35"/>
    <w:rsid w:val="00DF39D2"/>
    <w:rsid w:val="00DF56A7"/>
    <w:rsid w:val="00DF6185"/>
    <w:rsid w:val="00DF6BBB"/>
    <w:rsid w:val="00DF7125"/>
    <w:rsid w:val="00E017F3"/>
    <w:rsid w:val="00E01912"/>
    <w:rsid w:val="00E04749"/>
    <w:rsid w:val="00E07A22"/>
    <w:rsid w:val="00E118F0"/>
    <w:rsid w:val="00E16674"/>
    <w:rsid w:val="00E21830"/>
    <w:rsid w:val="00E21911"/>
    <w:rsid w:val="00E21B7A"/>
    <w:rsid w:val="00E2417A"/>
    <w:rsid w:val="00E25B4B"/>
    <w:rsid w:val="00E26437"/>
    <w:rsid w:val="00E30E17"/>
    <w:rsid w:val="00E37F4B"/>
    <w:rsid w:val="00E411A9"/>
    <w:rsid w:val="00E4350D"/>
    <w:rsid w:val="00E4387D"/>
    <w:rsid w:val="00E43A22"/>
    <w:rsid w:val="00E441DA"/>
    <w:rsid w:val="00E4616C"/>
    <w:rsid w:val="00E5325E"/>
    <w:rsid w:val="00E54CEB"/>
    <w:rsid w:val="00E557D7"/>
    <w:rsid w:val="00E55C90"/>
    <w:rsid w:val="00E55E85"/>
    <w:rsid w:val="00E560EA"/>
    <w:rsid w:val="00E62588"/>
    <w:rsid w:val="00E6313E"/>
    <w:rsid w:val="00E710FD"/>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97ECB"/>
    <w:rsid w:val="00EA067A"/>
    <w:rsid w:val="00EA0B94"/>
    <w:rsid w:val="00EA1A26"/>
    <w:rsid w:val="00EA2F92"/>
    <w:rsid w:val="00EA4E72"/>
    <w:rsid w:val="00EA5A23"/>
    <w:rsid w:val="00EA7141"/>
    <w:rsid w:val="00EB27E9"/>
    <w:rsid w:val="00EB47D2"/>
    <w:rsid w:val="00EB5774"/>
    <w:rsid w:val="00EB6169"/>
    <w:rsid w:val="00EB64CF"/>
    <w:rsid w:val="00EB74A3"/>
    <w:rsid w:val="00EC1F3E"/>
    <w:rsid w:val="00EC2534"/>
    <w:rsid w:val="00EC3749"/>
    <w:rsid w:val="00EC4129"/>
    <w:rsid w:val="00EC58CA"/>
    <w:rsid w:val="00EC65CA"/>
    <w:rsid w:val="00ED0B00"/>
    <w:rsid w:val="00ED2C01"/>
    <w:rsid w:val="00ED4246"/>
    <w:rsid w:val="00ED5320"/>
    <w:rsid w:val="00ED5BE0"/>
    <w:rsid w:val="00ED7B9C"/>
    <w:rsid w:val="00EE144C"/>
    <w:rsid w:val="00EE3131"/>
    <w:rsid w:val="00EE6D9A"/>
    <w:rsid w:val="00EE7426"/>
    <w:rsid w:val="00EF0027"/>
    <w:rsid w:val="00EF0F49"/>
    <w:rsid w:val="00EF19DF"/>
    <w:rsid w:val="00EF26EB"/>
    <w:rsid w:val="00EF291C"/>
    <w:rsid w:val="00EF584E"/>
    <w:rsid w:val="00EF5BF6"/>
    <w:rsid w:val="00EF7663"/>
    <w:rsid w:val="00F007F5"/>
    <w:rsid w:val="00F01D4C"/>
    <w:rsid w:val="00F02583"/>
    <w:rsid w:val="00F03BBC"/>
    <w:rsid w:val="00F045A3"/>
    <w:rsid w:val="00F046FB"/>
    <w:rsid w:val="00F04C12"/>
    <w:rsid w:val="00F052B6"/>
    <w:rsid w:val="00F06EE6"/>
    <w:rsid w:val="00F115D4"/>
    <w:rsid w:val="00F14219"/>
    <w:rsid w:val="00F14A3D"/>
    <w:rsid w:val="00F1565A"/>
    <w:rsid w:val="00F156C3"/>
    <w:rsid w:val="00F25E14"/>
    <w:rsid w:val="00F25FC3"/>
    <w:rsid w:val="00F271F7"/>
    <w:rsid w:val="00F357C0"/>
    <w:rsid w:val="00F369C8"/>
    <w:rsid w:val="00F36B32"/>
    <w:rsid w:val="00F36D0B"/>
    <w:rsid w:val="00F444F7"/>
    <w:rsid w:val="00F4527F"/>
    <w:rsid w:val="00F45722"/>
    <w:rsid w:val="00F462EB"/>
    <w:rsid w:val="00F50082"/>
    <w:rsid w:val="00F519C6"/>
    <w:rsid w:val="00F51B2D"/>
    <w:rsid w:val="00F54B9B"/>
    <w:rsid w:val="00F55497"/>
    <w:rsid w:val="00F56075"/>
    <w:rsid w:val="00F57A5E"/>
    <w:rsid w:val="00F607AE"/>
    <w:rsid w:val="00F61173"/>
    <w:rsid w:val="00F62599"/>
    <w:rsid w:val="00F62C3C"/>
    <w:rsid w:val="00F63B47"/>
    <w:rsid w:val="00F64602"/>
    <w:rsid w:val="00F65701"/>
    <w:rsid w:val="00F6740F"/>
    <w:rsid w:val="00F7230C"/>
    <w:rsid w:val="00F74C22"/>
    <w:rsid w:val="00F77002"/>
    <w:rsid w:val="00F80B2F"/>
    <w:rsid w:val="00F81D1A"/>
    <w:rsid w:val="00F84389"/>
    <w:rsid w:val="00F851EC"/>
    <w:rsid w:val="00F854CA"/>
    <w:rsid w:val="00F855A7"/>
    <w:rsid w:val="00F86845"/>
    <w:rsid w:val="00F86B1F"/>
    <w:rsid w:val="00F87AF0"/>
    <w:rsid w:val="00F92AE2"/>
    <w:rsid w:val="00F94259"/>
    <w:rsid w:val="00F96F1F"/>
    <w:rsid w:val="00FA0025"/>
    <w:rsid w:val="00FA0E7F"/>
    <w:rsid w:val="00FA177C"/>
    <w:rsid w:val="00FA24B0"/>
    <w:rsid w:val="00FA4314"/>
    <w:rsid w:val="00FA45BB"/>
    <w:rsid w:val="00FA5099"/>
    <w:rsid w:val="00FA72FD"/>
    <w:rsid w:val="00FB04B7"/>
    <w:rsid w:val="00FB0CB2"/>
    <w:rsid w:val="00FB4551"/>
    <w:rsid w:val="00FB61AA"/>
    <w:rsid w:val="00FB698B"/>
    <w:rsid w:val="00FC28EF"/>
    <w:rsid w:val="00FC2F44"/>
    <w:rsid w:val="00FC53D5"/>
    <w:rsid w:val="00FC62BC"/>
    <w:rsid w:val="00FC63D2"/>
    <w:rsid w:val="00FC7E5A"/>
    <w:rsid w:val="00FD1481"/>
    <w:rsid w:val="00FD30D6"/>
    <w:rsid w:val="00FD379D"/>
    <w:rsid w:val="00FD6378"/>
    <w:rsid w:val="00FE2612"/>
    <w:rsid w:val="00FE2DE8"/>
    <w:rsid w:val="00FE31C6"/>
    <w:rsid w:val="00FF018B"/>
    <w:rsid w:val="00FF04A4"/>
    <w:rsid w:val="00FF0708"/>
    <w:rsid w:val="00FF09F3"/>
    <w:rsid w:val="00FF0CF2"/>
    <w:rsid w:val="00FF170B"/>
    <w:rsid w:val="00FF3038"/>
    <w:rsid w:val="00FF3539"/>
    <w:rsid w:val="00FF3D56"/>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23B33FA0"/>
  <w15:chartTrackingRefBased/>
  <w15:docId w15:val="{3EA12580-D99D-4691-B8E9-84C8A686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qFormat/>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unhideWhenUsed/>
    <w:rsid w:val="005E7379"/>
    <w:rPr>
      <w:sz w:val="20"/>
      <w:szCs w:val="20"/>
    </w:rPr>
  </w:style>
  <w:style w:type="character" w:customStyle="1" w:styleId="CommentTextChar">
    <w:name w:val="Comment Text Char"/>
    <w:link w:val="CommentText"/>
    <w:uiPriority w:val="99"/>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basedOn w:val="DefaultParagraphFont"/>
    <w:uiPriority w:val="99"/>
    <w:unhideWhenUsed/>
    <w:rsid w:val="00BB14BC"/>
    <w:rPr>
      <w:color w:val="0563C1" w:themeColor="hyperlink"/>
      <w:u w:val="single"/>
    </w:rPr>
  </w:style>
  <w:style w:type="character" w:customStyle="1" w:styleId="UnresolvedMention1">
    <w:name w:val="Unresolved Mention1"/>
    <w:basedOn w:val="DefaultParagraphFont"/>
    <w:uiPriority w:val="99"/>
    <w:semiHidden/>
    <w:unhideWhenUsed/>
    <w:rsid w:val="00BB14BC"/>
    <w:rPr>
      <w:color w:val="605E5C"/>
      <w:shd w:val="clear" w:color="auto" w:fill="E1DFDD"/>
    </w:rPr>
  </w:style>
  <w:style w:type="character" w:customStyle="1" w:styleId="author">
    <w:name w:val="author"/>
    <w:basedOn w:val="DefaultParagraphFont"/>
    <w:rsid w:val="00234E14"/>
  </w:style>
  <w:style w:type="character" w:customStyle="1" w:styleId="pubyear">
    <w:name w:val="pubyear"/>
    <w:basedOn w:val="DefaultParagraphFont"/>
    <w:rsid w:val="00234E14"/>
  </w:style>
  <w:style w:type="character" w:customStyle="1" w:styleId="vol">
    <w:name w:val="vol"/>
    <w:basedOn w:val="DefaultParagraphFont"/>
    <w:rsid w:val="00234E14"/>
  </w:style>
  <w:style w:type="character" w:customStyle="1" w:styleId="pagefirst">
    <w:name w:val="pagefirst"/>
    <w:basedOn w:val="DefaultParagraphFont"/>
    <w:rsid w:val="00234E14"/>
  </w:style>
  <w:style w:type="character" w:customStyle="1" w:styleId="pagelast">
    <w:name w:val="pagelast"/>
    <w:basedOn w:val="DefaultParagraphFont"/>
    <w:rsid w:val="00234E14"/>
  </w:style>
  <w:style w:type="paragraph" w:customStyle="1" w:styleId="TAMainText">
    <w:name w:val="TA_Main_Text"/>
    <w:basedOn w:val="Normal"/>
    <w:link w:val="TAMainTextChar"/>
    <w:autoRedefine/>
    <w:rsid w:val="009B7DAC"/>
    <w:pPr>
      <w:keepNext/>
      <w:spacing w:before="120" w:after="120" w:line="225" w:lineRule="exact"/>
      <w:ind w:firstLine="425"/>
      <w:contextualSpacing/>
      <w:jc w:val="both"/>
    </w:pPr>
    <w:rPr>
      <w:rFonts w:ascii="Arial" w:eastAsia="Times New Roman" w:hAnsi="Arial" w:cs="Arial"/>
      <w:kern w:val="21"/>
      <w:sz w:val="19"/>
      <w:szCs w:val="20"/>
      <w:lang w:val="en-US" w:eastAsia="en-US"/>
    </w:rPr>
  </w:style>
  <w:style w:type="character" w:customStyle="1" w:styleId="TAMainTextChar">
    <w:name w:val="TA_Main_Text Char"/>
    <w:link w:val="TAMainText"/>
    <w:rsid w:val="009B7DAC"/>
    <w:rPr>
      <w:rFonts w:ascii="Arial" w:eastAsia="Times New Roman" w:hAnsi="Arial" w:cs="Arial"/>
      <w:kern w:val="21"/>
      <w:sz w:val="19"/>
      <w:lang w:val="en-US" w:eastAsia="en-US"/>
    </w:rPr>
  </w:style>
  <w:style w:type="character" w:styleId="LineNumber">
    <w:name w:val="line number"/>
    <w:uiPriority w:val="99"/>
    <w:semiHidden/>
    <w:unhideWhenUsed/>
    <w:rsid w:val="00D60922"/>
  </w:style>
  <w:style w:type="table" w:styleId="TableGrid">
    <w:name w:val="Table Grid"/>
    <w:basedOn w:val="TableNormal"/>
    <w:uiPriority w:val="59"/>
    <w:rsid w:val="00D60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2.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6.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oleObject" Target="embeddings/oleObject15.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7.emf"/><Relationship Id="rId4" Type="http://schemas.openxmlformats.org/officeDocument/2006/relationships/styles" Target="styles.xml"/><Relationship Id="rId9" Type="http://schemas.openxmlformats.org/officeDocument/2006/relationships/hyperlink" Target="mailto:william.unsworth@york.ac.uk"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pu500\AppData\Local\Temp\Temp1_Research_Article(1).zip\Research_Artic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Research_Article_template.dot</Template>
  <TotalTime>56</TotalTime>
  <Pages>7</Pages>
  <Words>4727</Words>
  <Characters>25694</Characters>
  <Application>Microsoft Office Word</Application>
  <DocSecurity>0</DocSecurity>
  <Lines>214</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William Unsworth</dc:creator>
  <cp:keywords/>
  <cp:lastModifiedBy>Gideon Grogan</cp:lastModifiedBy>
  <cp:revision>11</cp:revision>
  <cp:lastPrinted>2024-05-21T14:35:00Z</cp:lastPrinted>
  <dcterms:created xsi:type="dcterms:W3CDTF">2024-05-22T13:32:00Z</dcterms:created>
  <dcterms:modified xsi:type="dcterms:W3CDTF">2024-05-24T09:01:00Z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