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5158C" w14:textId="77777777" w:rsidR="000B41F0" w:rsidRDefault="000B41F0" w:rsidP="000B41F0">
      <w:pPr>
        <w:spacing w:before="240" w:after="240"/>
        <w:jc w:val="center"/>
        <w:rPr>
          <w:b/>
          <w:highlight w:val="white"/>
          <w:u w:val="single"/>
        </w:rPr>
      </w:pPr>
      <w:r>
        <w:rPr>
          <w:b/>
          <w:u w:val="single"/>
        </w:rPr>
        <w:t>Dismissed, anxious, and feeling abandoned: the experiences</w:t>
      </w:r>
      <w:r>
        <w:t xml:space="preserve"> </w:t>
      </w:r>
      <w:r>
        <w:rPr>
          <w:b/>
          <w:highlight w:val="white"/>
          <w:u w:val="single"/>
        </w:rPr>
        <w:t>and perspectives of people with Functional Neurological Disorder accessing UK healthcare services</w:t>
      </w:r>
    </w:p>
    <w:p w14:paraId="17E877A6" w14:textId="77777777" w:rsidR="000B41F0" w:rsidRDefault="000B41F0" w:rsidP="000B41F0">
      <w:pPr>
        <w:pStyle w:val="NormalWeb"/>
        <w:spacing w:before="240" w:beforeAutospacing="0" w:after="240" w:afterAutospacing="0"/>
      </w:pPr>
      <w:r>
        <w:rPr>
          <w:rFonts w:ascii="Arial" w:hAnsi="Arial" w:cs="Arial"/>
          <w:color w:val="000000"/>
          <w:sz w:val="22"/>
          <w:szCs w:val="22"/>
        </w:rPr>
        <w:t>Functional neurological disorder (FND) is a condition which causes sensory or motor symptom deficits that cannot be explained by another neurological or medical disorder [1]. There are a wide range of symptoms associated with FND including drop-attack</w:t>
      </w:r>
      <w:r>
        <w:rPr>
          <w:rFonts w:ascii="Arial" w:hAnsi="Arial" w:cs="Arial"/>
          <w:color w:val="000000"/>
          <w:sz w:val="22"/>
          <w:szCs w:val="22"/>
          <w:shd w:val="clear" w:color="auto" w:fill="FFFFFF"/>
        </w:rPr>
        <w:t xml:space="preserve">s, functional seizures, fatigue, and pain; that range from mild to severe </w:t>
      </w:r>
      <w:r>
        <w:rPr>
          <w:rFonts w:ascii="Arial" w:hAnsi="Arial" w:cs="Arial"/>
          <w:color w:val="000000"/>
          <w:sz w:val="22"/>
          <w:szCs w:val="22"/>
        </w:rPr>
        <w:t>[1]. In the UK the estimated prevalence of FND is 12 per 100,000 people [2] with approximately 8,000 new FND diagnoses made annually [2-3]. FND tends to have a chronic course, with patients typically experiencing a high level of emotional distress and disability [2]. </w:t>
      </w:r>
    </w:p>
    <w:p w14:paraId="4C42E256" w14:textId="77777777" w:rsidR="000B41F0" w:rsidRDefault="000B41F0" w:rsidP="000B41F0">
      <w:pPr>
        <w:pStyle w:val="NormalWeb"/>
        <w:spacing w:before="240" w:beforeAutospacing="0" w:after="240" w:afterAutospacing="0"/>
      </w:pPr>
      <w:r>
        <w:rPr>
          <w:rFonts w:ascii="Arial" w:hAnsi="Arial" w:cs="Arial"/>
          <w:color w:val="000000"/>
          <w:sz w:val="22"/>
          <w:szCs w:val="22"/>
        </w:rPr>
        <w:t>There needs to be more research on the experiences of the clinical management of FND in UK-based healthcare services. Previous studies often recruited a small sample size or focused on one healthcare setting [4], conducted service evaluations [5] or asked clinicians to describe patients’ complaints [6]. To address this knowledge gap, we aimed to explore the experiences of patients with FND in relation to the clinical management of FND; document current FND diagnostic tools and interventions used in the UK; and identify patient needs.</w:t>
      </w:r>
      <w:r>
        <w:rPr>
          <w:color w:val="000000"/>
        </w:rPr>
        <w:t xml:space="preserve"> </w:t>
      </w:r>
      <w:r>
        <w:rPr>
          <w:rFonts w:ascii="Arial" w:hAnsi="Arial" w:cs="Arial"/>
          <w:color w:val="000000"/>
          <w:sz w:val="22"/>
          <w:szCs w:val="22"/>
        </w:rPr>
        <w:t xml:space="preserve">An online survey was employed to do this. Questions were designed using the findings from a recent review [7] and focused on diagnostic tools, treatment options and experiences of accessing healthcare services (Suppl1). Patients with an FND diagnosis were recruited between November 2021 to April 2022 via social media and online newsletters. </w:t>
      </w:r>
      <w:r>
        <w:rPr>
          <w:rFonts w:ascii="Arial" w:hAnsi="Arial" w:cs="Arial"/>
          <w:color w:val="222222"/>
          <w:sz w:val="22"/>
          <w:szCs w:val="22"/>
        </w:rPr>
        <w:t>Ethical approval was obtained from the University of York (HSRGC/2020/391/B).</w:t>
      </w:r>
    </w:p>
    <w:p w14:paraId="3CF1DE93" w14:textId="77777777" w:rsidR="000B41F0" w:rsidRDefault="000B41F0" w:rsidP="000B41F0">
      <w:pPr>
        <w:pStyle w:val="NormalWeb"/>
        <w:spacing w:before="240" w:beforeAutospacing="0" w:after="240" w:afterAutospacing="0"/>
      </w:pPr>
      <w:r>
        <w:rPr>
          <w:rFonts w:ascii="Arial" w:hAnsi="Arial" w:cs="Arial"/>
          <w:color w:val="000000"/>
          <w:sz w:val="22"/>
          <w:szCs w:val="22"/>
        </w:rPr>
        <w:t>In total, 257 respondents completed the survey (Suppl2). Respondents were asked to detail the duration from when they first reported their symptoms to diagnosis. Almost half of patients were diagnosed within one year (n=127; 49.4%), 10.5% within 1-2 years (n=27) and 15.2% within 2-5 years (n=39). Worryingly, 1 in 6 respondents stated their diagnosis took over five years (n=42; 16.3%). In addition, respondents reported treatment duration and whether they felt the treatment(s) improved their symptoms (Table 1). </w:t>
      </w:r>
    </w:p>
    <w:p w14:paraId="25F4855F" w14:textId="77777777" w:rsidR="000B41F0" w:rsidRDefault="000B41F0" w:rsidP="000B41F0">
      <w:pPr>
        <w:pStyle w:val="NormalWeb"/>
        <w:spacing w:before="240" w:beforeAutospacing="0" w:after="240" w:afterAutospacing="0"/>
      </w:pPr>
      <w:r>
        <w:rPr>
          <w:rFonts w:ascii="Arial" w:hAnsi="Arial" w:cs="Arial"/>
          <w:color w:val="000000"/>
          <w:sz w:val="22"/>
          <w:szCs w:val="22"/>
        </w:rPr>
        <w:t xml:space="preserve">The survey findings revealed a prominent disparity in service provision (Suppl3) across the UK, impacting FND patients’ experiences of accessing healthcare. Patients located in Northern England were less likely to have access to EEG tests and positive clinical sign assessments. In contrast, patients located in South Wales, London, Central </w:t>
      </w:r>
      <w:proofErr w:type="gramStart"/>
      <w:r>
        <w:rPr>
          <w:rFonts w:ascii="Arial" w:hAnsi="Arial" w:cs="Arial"/>
          <w:color w:val="000000"/>
          <w:sz w:val="22"/>
          <w:szCs w:val="22"/>
        </w:rPr>
        <w:t>Scotland</w:t>
      </w:r>
      <w:proofErr w:type="gramEnd"/>
      <w:r>
        <w:rPr>
          <w:rFonts w:ascii="Arial" w:hAnsi="Arial" w:cs="Arial"/>
          <w:color w:val="000000"/>
          <w:sz w:val="22"/>
          <w:szCs w:val="22"/>
        </w:rPr>
        <w:t xml:space="preserve"> and Lothian regions were more likely to have access to the main tests used to diagnose FND. Regarding treatments, patients in the </w:t>
      </w:r>
      <w:proofErr w:type="gramStart"/>
      <w:r>
        <w:rPr>
          <w:rFonts w:ascii="Arial" w:hAnsi="Arial" w:cs="Arial"/>
          <w:color w:val="000000"/>
          <w:sz w:val="22"/>
          <w:szCs w:val="22"/>
        </w:rPr>
        <w:t>South East</w:t>
      </w:r>
      <w:proofErr w:type="gramEnd"/>
      <w:r>
        <w:rPr>
          <w:rFonts w:ascii="Arial" w:hAnsi="Arial" w:cs="Arial"/>
          <w:color w:val="000000"/>
          <w:sz w:val="22"/>
          <w:szCs w:val="22"/>
        </w:rPr>
        <w:t>, Lothian and the West Midlands were more likely to be offered physiotherapy and CBT than those in Yorkshire and the Humber. These findings demonstrate that in areas where specialist FND centres are based (i.e. Edinburgh - Royal Infirmary of Edinburgh; London - National Hospital of Neurology and Neurosurgery and Bristol - Rosa Burden Centre), patients have a greater likelihood of accessing FND-specific tools and assessments compared to other locations.</w:t>
      </w:r>
    </w:p>
    <w:p w14:paraId="30AD4A6E" w14:textId="77777777" w:rsidR="000B41F0" w:rsidRDefault="000B41F0" w:rsidP="000B41F0">
      <w:pPr>
        <w:pStyle w:val="NormalWeb"/>
        <w:spacing w:before="240" w:beforeAutospacing="0" w:after="240" w:afterAutospacing="0"/>
      </w:pPr>
      <w:r w:rsidRPr="00DF4B91">
        <w:rPr>
          <w:rFonts w:ascii="Arial" w:hAnsi="Arial" w:cs="Arial"/>
          <w:color w:val="000000"/>
          <w:sz w:val="22"/>
          <w:szCs w:val="22"/>
        </w:rPr>
        <w:t>Respondents reported a wide range of experiences in accessing clinical services.</w:t>
      </w:r>
      <w:r>
        <w:rPr>
          <w:rFonts w:ascii="Arial" w:hAnsi="Arial" w:cs="Arial"/>
          <w:color w:val="000000"/>
          <w:sz w:val="22"/>
          <w:szCs w:val="22"/>
        </w:rPr>
        <w:t xml:space="preserve"> Many respondents perceived that clinicians thought they were malingering. Some reported feeling ‘anxious’, ‘frightened’ or ‘scared’, whereas others reported feeling embarrassed or dismissed when accessing services. Respondents also reported not being well informed when receiving their FND diagnosis, contrasting previous research [8]. Others felt abandoned after receiving their FND diagnosis due to limited communication or continuation of care from clinicians and services.</w:t>
      </w:r>
    </w:p>
    <w:p w14:paraId="030D2B4A" w14:textId="77777777" w:rsidR="000B41F0" w:rsidRDefault="000B41F0" w:rsidP="000B41F0">
      <w:pPr>
        <w:pStyle w:val="NormalWeb"/>
        <w:spacing w:before="240" w:beforeAutospacing="0" w:after="240" w:afterAutospacing="0"/>
        <w:rPr>
          <w:rFonts w:ascii="Arial" w:hAnsi="Arial" w:cs="Arial"/>
          <w:color w:val="000000"/>
          <w:sz w:val="22"/>
          <w:szCs w:val="22"/>
        </w:rPr>
      </w:pPr>
      <w:r>
        <w:rPr>
          <w:rFonts w:ascii="Roboto" w:hAnsi="Roboto"/>
          <w:color w:val="000000"/>
          <w:sz w:val="21"/>
          <w:szCs w:val="21"/>
        </w:rPr>
        <w:t xml:space="preserve">These findings are comparable to those reported by patients diagnosed with other functional disorders as well as long-term conditions. A recent study exploring the experiences of patients with fibromyalgia accessing services [10] reported a lack of continuity of care and the need for more effective communication from clinicians. Similarly, patients diagnosed with Parkinson’s </w:t>
      </w:r>
      <w:r>
        <w:rPr>
          <w:rFonts w:ascii="Roboto" w:hAnsi="Roboto"/>
          <w:color w:val="000000"/>
          <w:sz w:val="21"/>
          <w:szCs w:val="21"/>
        </w:rPr>
        <w:lastRenderedPageBreak/>
        <w:t xml:space="preserve">disease [11] or long COVID [12] reported long waiting lists, lack of continuity of care and helpfulness of information provided by clinicians when attempting to access healthcare services.  Therefore, </w:t>
      </w:r>
      <w:r>
        <w:rPr>
          <w:rFonts w:ascii="Arial" w:hAnsi="Arial" w:cs="Arial"/>
          <w:color w:val="000000"/>
          <w:sz w:val="22"/>
          <w:szCs w:val="22"/>
        </w:rPr>
        <w:t xml:space="preserve">the experiences outlined in this research suggest that urgent changes need to be made to improve both service disparity and patient experiences. </w:t>
      </w:r>
    </w:p>
    <w:p w14:paraId="2B427ABE" w14:textId="77777777" w:rsidR="000B41F0" w:rsidRDefault="000B41F0" w:rsidP="000B41F0">
      <w:pPr>
        <w:pStyle w:val="NormalWeb"/>
        <w:spacing w:before="240" w:beforeAutospacing="0" w:after="240" w:afterAutospacing="0"/>
      </w:pPr>
      <w:r>
        <w:rPr>
          <w:rFonts w:ascii="Arial" w:hAnsi="Arial" w:cs="Arial"/>
          <w:color w:val="000000"/>
          <w:sz w:val="22"/>
          <w:szCs w:val="22"/>
        </w:rPr>
        <w:t>The findings from this study call for developing and implementing a UK-specific clinical guideline for FND to align with other conditions. Clinical guidelines have been deemed as essential for the planning and delivery of high-quality healthcare [9]. The lack of UK-specific guidelines may be hindering diagnosis, and patients may be receiving inappropriate treatments as clinicians are unsure or unaware of appropriate FND clinical management. A UK clinical guideline developed from the recent FND evidence base, promoting the integration of healthcare services (e.g., more involvement of psychiatrists when patients are ready to engage with psychiatry support) is vital to ensure services and clinicians are providing appropriate care for patients with FND.</w:t>
      </w:r>
    </w:p>
    <w:p w14:paraId="306BA218" w14:textId="77777777" w:rsidR="000B41F0" w:rsidRDefault="000B41F0" w:rsidP="000B41F0">
      <w:pPr>
        <w:pStyle w:val="NormalWeb"/>
        <w:spacing w:before="240" w:beforeAutospacing="0" w:after="0" w:afterAutospacing="0"/>
      </w:pPr>
      <w:r>
        <w:rPr>
          <w:rFonts w:ascii="Arial" w:hAnsi="Arial" w:cs="Arial"/>
          <w:color w:val="000000"/>
          <w:sz w:val="22"/>
          <w:szCs w:val="22"/>
        </w:rPr>
        <w:t xml:space="preserve">This survey is one of a few studies that report the experiences of patients with FND accessing UK healthcare services. </w:t>
      </w:r>
      <w:r>
        <w:rPr>
          <w:rFonts w:ascii="Arial" w:hAnsi="Arial" w:cs="Arial"/>
          <w:color w:val="222222"/>
          <w:sz w:val="22"/>
          <w:szCs w:val="22"/>
          <w:shd w:val="clear" w:color="auto" w:fill="FFFFFF"/>
        </w:rPr>
        <w:t xml:space="preserve">A strength of this work is that it provides a valuable description of the prevalence and scope of treatments received among nearly 300 people with FND, providing useful background information for the field. </w:t>
      </w:r>
      <w:r>
        <w:rPr>
          <w:rFonts w:ascii="Arial" w:hAnsi="Arial" w:cs="Arial"/>
          <w:color w:val="000000"/>
          <w:sz w:val="22"/>
          <w:szCs w:val="22"/>
        </w:rPr>
        <w:t xml:space="preserve">The findings highlight that people with FND experience stigma and negative attitudes from clinicians and reflect the disparity of FND-related service provision across the UK. Therefore, a greater awareness and understanding of FND and implementation of UK-focused clinical guidance are needed to </w:t>
      </w:r>
      <w:r>
        <w:rPr>
          <w:rFonts w:ascii="Arial" w:hAnsi="Arial" w:cs="Arial"/>
          <w:color w:val="000000"/>
          <w:sz w:val="22"/>
          <w:szCs w:val="22"/>
          <w:shd w:val="clear" w:color="auto" w:fill="FFFFFF"/>
        </w:rPr>
        <w:t>improve the diagnostic experience and care of patients with FND. </w:t>
      </w:r>
    </w:p>
    <w:p w14:paraId="2C363FBF" w14:textId="77777777" w:rsidR="000B41F0" w:rsidRDefault="000B41F0" w:rsidP="000B41F0">
      <w:pPr>
        <w:spacing w:before="240" w:after="240"/>
      </w:pPr>
    </w:p>
    <w:p w14:paraId="383851BD" w14:textId="77777777" w:rsidR="000B41F0" w:rsidRDefault="000B41F0" w:rsidP="000B41F0">
      <w:pPr>
        <w:spacing w:before="240" w:after="240"/>
      </w:pPr>
      <w:r>
        <w:t>Summary of disclosures/conflicts of interest</w:t>
      </w:r>
    </w:p>
    <w:p w14:paraId="63A480D9" w14:textId="77777777" w:rsidR="000B41F0" w:rsidRDefault="000B41F0" w:rsidP="000B41F0">
      <w:pPr>
        <w:spacing w:after="160" w:line="259" w:lineRule="auto"/>
      </w:pPr>
      <w:r>
        <w:t>Conflicts of interest: none</w:t>
      </w:r>
    </w:p>
    <w:p w14:paraId="38EFDFB9" w14:textId="77777777" w:rsidR="000B41F0" w:rsidRDefault="000B41F0" w:rsidP="000B41F0">
      <w:pPr>
        <w:spacing w:after="160" w:line="259" w:lineRule="auto"/>
      </w:pPr>
    </w:p>
    <w:p w14:paraId="65667C58" w14:textId="77777777" w:rsidR="000B41F0" w:rsidRDefault="000B41F0" w:rsidP="000B41F0">
      <w:pPr>
        <w:spacing w:before="240" w:after="240"/>
      </w:pPr>
      <w:r>
        <w:t>Financial Information</w:t>
      </w:r>
    </w:p>
    <w:p w14:paraId="27BD2864" w14:textId="77777777" w:rsidR="000B41F0" w:rsidRDefault="000B41F0" w:rsidP="000B41F0">
      <w:pPr>
        <w:spacing w:after="160" w:line="259" w:lineRule="auto"/>
      </w:pPr>
      <w:r>
        <w:rPr>
          <w:color w:val="2E2E2E"/>
        </w:rPr>
        <w:t>This work was undertaken as part of PhD research supported by the University of York, York UK [grant number: PhD2019CFCApril].</w:t>
      </w:r>
    </w:p>
    <w:p w14:paraId="1EC357CD" w14:textId="77777777" w:rsidR="000B41F0" w:rsidRDefault="000B41F0" w:rsidP="000B41F0">
      <w:pPr>
        <w:tabs>
          <w:tab w:val="left" w:pos="2628"/>
        </w:tabs>
        <w:spacing w:after="160" w:line="259" w:lineRule="auto"/>
        <w:sectPr w:rsidR="000B41F0" w:rsidSect="00886A4D">
          <w:headerReference w:type="default" r:id="rId6"/>
          <w:pgSz w:w="11909" w:h="16834"/>
          <w:pgMar w:top="1440" w:right="1440" w:bottom="1440" w:left="1440" w:header="720" w:footer="720" w:gutter="0"/>
          <w:pgNumType w:start="1"/>
          <w:cols w:space="720"/>
        </w:sectPr>
      </w:pPr>
    </w:p>
    <w:p w14:paraId="470C1449" w14:textId="77777777" w:rsidR="000B41F0" w:rsidRDefault="000B41F0" w:rsidP="000B41F0">
      <w:pPr>
        <w:keepNext/>
        <w:spacing w:after="200" w:line="240" w:lineRule="auto"/>
        <w:rPr>
          <w:b/>
        </w:rPr>
      </w:pPr>
      <w:r>
        <w:rPr>
          <w:b/>
        </w:rPr>
        <w:lastRenderedPageBreak/>
        <w:t>Table 1: Treatments/interventions reported by respondents</w:t>
      </w:r>
    </w:p>
    <w:tbl>
      <w:tblPr>
        <w:tblW w:w="8781" w:type="dxa"/>
        <w:tblBorders>
          <w:top w:val="nil"/>
          <w:left w:val="nil"/>
          <w:bottom w:val="nil"/>
          <w:right w:val="nil"/>
          <w:insideH w:val="nil"/>
          <w:insideV w:val="nil"/>
        </w:tblBorders>
        <w:tblLayout w:type="fixed"/>
        <w:tblLook w:val="0600" w:firstRow="0" w:lastRow="0" w:firstColumn="0" w:lastColumn="0" w:noHBand="1" w:noVBand="1"/>
      </w:tblPr>
      <w:tblGrid>
        <w:gridCol w:w="3360"/>
        <w:gridCol w:w="2019"/>
        <w:gridCol w:w="1134"/>
        <w:gridCol w:w="2268"/>
      </w:tblGrid>
      <w:tr w:rsidR="000B41F0" w14:paraId="16455B96" w14:textId="77777777" w:rsidTr="00DF23FF">
        <w:trPr>
          <w:trHeight w:val="1605"/>
        </w:trPr>
        <w:tc>
          <w:tcPr>
            <w:tcW w:w="3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A2C2EF" w14:textId="77777777" w:rsidR="000B41F0" w:rsidRDefault="000B41F0" w:rsidP="00DF23FF">
            <w:pPr>
              <w:keepNext/>
              <w:spacing w:line="240" w:lineRule="auto"/>
              <w:jc w:val="center"/>
              <w:rPr>
                <w:b/>
              </w:rPr>
            </w:pPr>
          </w:p>
        </w:tc>
        <w:tc>
          <w:tcPr>
            <w:tcW w:w="201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11D1DFE" w14:textId="77777777" w:rsidR="000B41F0" w:rsidRDefault="000B41F0" w:rsidP="00DF23FF">
            <w:pPr>
              <w:keepNext/>
              <w:spacing w:line="240" w:lineRule="auto"/>
              <w:jc w:val="center"/>
              <w:rPr>
                <w:b/>
              </w:rPr>
            </w:pPr>
            <w:r>
              <w:rPr>
                <w:b/>
              </w:rPr>
              <w:t>Number of patients receiving treatment</w:t>
            </w:r>
          </w:p>
          <w:p w14:paraId="35148AF1" w14:textId="77777777" w:rsidR="000B41F0" w:rsidRDefault="000B41F0" w:rsidP="00DF23FF">
            <w:pPr>
              <w:keepNext/>
              <w:spacing w:line="240" w:lineRule="auto"/>
              <w:jc w:val="center"/>
              <w:rPr>
                <w:b/>
              </w:rPr>
            </w:pPr>
            <w:bookmarkStart w:id="0" w:name="_cec0lhksrcl4" w:colFirst="0" w:colLast="0"/>
            <w:bookmarkEnd w:id="0"/>
            <w:r>
              <w:rPr>
                <w:b/>
              </w:rPr>
              <w:t xml:space="preserve"> (n = 257)</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0230814" w14:textId="77777777" w:rsidR="000B41F0" w:rsidRDefault="000B41F0" w:rsidP="00DF23FF">
            <w:pPr>
              <w:keepNext/>
              <w:spacing w:line="240" w:lineRule="auto"/>
              <w:jc w:val="center"/>
              <w:rPr>
                <w:b/>
              </w:rPr>
            </w:pPr>
            <w:r>
              <w:rPr>
                <w:b/>
              </w:rPr>
              <w:t>Average duration (weeks/ range)</w:t>
            </w:r>
          </w:p>
        </w:tc>
        <w:tc>
          <w:tcPr>
            <w:tcW w:w="226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AF9E0E1" w14:textId="77777777" w:rsidR="000B41F0" w:rsidRDefault="000B41F0" w:rsidP="00DF23FF">
            <w:pPr>
              <w:keepNext/>
              <w:spacing w:line="240" w:lineRule="auto"/>
              <w:jc w:val="center"/>
              <w:rPr>
                <w:b/>
              </w:rPr>
            </w:pPr>
            <w:r>
              <w:rPr>
                <w:b/>
              </w:rPr>
              <w:t>Do you feel that the treatment helped with your FND symptom(s)?</w:t>
            </w:r>
          </w:p>
          <w:p w14:paraId="2F34C3B9" w14:textId="77777777" w:rsidR="000B41F0" w:rsidRDefault="000B41F0" w:rsidP="00DF23FF">
            <w:pPr>
              <w:keepNext/>
              <w:spacing w:line="240" w:lineRule="auto"/>
              <w:jc w:val="center"/>
              <w:rPr>
                <w:b/>
              </w:rPr>
            </w:pPr>
            <w:r>
              <w:rPr>
                <w:b/>
              </w:rPr>
              <w:t xml:space="preserve"> </w:t>
            </w:r>
          </w:p>
        </w:tc>
      </w:tr>
      <w:tr w:rsidR="000B41F0" w14:paraId="7BE802E5" w14:textId="77777777" w:rsidTr="00DF23FF">
        <w:trPr>
          <w:trHeight w:val="840"/>
        </w:trPr>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D758FD" w14:textId="77777777" w:rsidR="000B41F0" w:rsidRDefault="000B41F0" w:rsidP="00DF23FF">
            <w:pPr>
              <w:keepNext/>
              <w:spacing w:line="240" w:lineRule="auto"/>
            </w:pPr>
            <w:r>
              <w:t>Medication</w:t>
            </w:r>
          </w:p>
        </w:tc>
        <w:tc>
          <w:tcPr>
            <w:tcW w:w="2019" w:type="dxa"/>
            <w:tcBorders>
              <w:top w:val="nil"/>
              <w:left w:val="nil"/>
              <w:bottom w:val="single" w:sz="6" w:space="0" w:color="000000"/>
              <w:right w:val="single" w:sz="6" w:space="0" w:color="000000"/>
            </w:tcBorders>
            <w:tcMar>
              <w:top w:w="0" w:type="dxa"/>
              <w:left w:w="100" w:type="dxa"/>
              <w:bottom w:w="0" w:type="dxa"/>
              <w:right w:w="100" w:type="dxa"/>
            </w:tcMar>
          </w:tcPr>
          <w:p w14:paraId="497DD766" w14:textId="77777777" w:rsidR="000B41F0" w:rsidRDefault="000B41F0" w:rsidP="00DF23FF">
            <w:pPr>
              <w:keepNext/>
              <w:spacing w:line="240" w:lineRule="auto"/>
              <w:jc w:val="center"/>
            </w:pPr>
            <w:r>
              <w:t>80 (31.1%)</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7BBD36B3" w14:textId="77777777" w:rsidR="000B41F0" w:rsidRDefault="000B41F0" w:rsidP="00DF23FF">
            <w:pPr>
              <w:keepNext/>
              <w:spacing w:line="240" w:lineRule="auto"/>
              <w:jc w:val="center"/>
            </w:pPr>
            <w:r>
              <w:t>117.2</w:t>
            </w:r>
          </w:p>
          <w:p w14:paraId="24E85848" w14:textId="77777777" w:rsidR="000B41F0" w:rsidRDefault="000B41F0" w:rsidP="00DF23FF">
            <w:pPr>
              <w:keepNext/>
              <w:spacing w:line="240" w:lineRule="auto"/>
              <w:jc w:val="center"/>
            </w:pPr>
            <w:r>
              <w:t>(4-572)</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008F8153" w14:textId="77777777" w:rsidR="000B41F0" w:rsidRDefault="000B41F0" w:rsidP="00DF23FF">
            <w:pPr>
              <w:keepNext/>
              <w:spacing w:line="240" w:lineRule="auto"/>
            </w:pPr>
            <w:r>
              <w:t>Yes (n = 17)</w:t>
            </w:r>
          </w:p>
          <w:p w14:paraId="1C61055A" w14:textId="77777777" w:rsidR="000B41F0" w:rsidRDefault="000B41F0" w:rsidP="00DF23FF">
            <w:pPr>
              <w:keepNext/>
              <w:spacing w:line="240" w:lineRule="auto"/>
            </w:pPr>
            <w:r>
              <w:t>No (n = 18)</w:t>
            </w:r>
          </w:p>
          <w:p w14:paraId="51170A03" w14:textId="77777777" w:rsidR="000B41F0" w:rsidRDefault="000B41F0" w:rsidP="00DF23FF">
            <w:pPr>
              <w:keepNext/>
              <w:spacing w:line="240" w:lineRule="auto"/>
            </w:pPr>
            <w:r>
              <w:t>Missing or prefer not to say (n = 45)</w:t>
            </w:r>
          </w:p>
        </w:tc>
      </w:tr>
      <w:tr w:rsidR="000B41F0" w14:paraId="1B06B782" w14:textId="77777777" w:rsidTr="00DF23FF">
        <w:trPr>
          <w:trHeight w:val="750"/>
        </w:trPr>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C3FFA2" w14:textId="77777777" w:rsidR="000B41F0" w:rsidRDefault="000B41F0" w:rsidP="00DF23FF">
            <w:pPr>
              <w:keepNext/>
              <w:spacing w:line="240" w:lineRule="auto"/>
            </w:pPr>
            <w:r>
              <w:t xml:space="preserve">Physiotherapy (including </w:t>
            </w:r>
            <w:proofErr w:type="spellStart"/>
            <w:r>
              <w:t>neurophysiotherapy</w:t>
            </w:r>
            <w:proofErr w:type="spellEnd"/>
            <w:r>
              <w:t>)</w:t>
            </w:r>
          </w:p>
        </w:tc>
        <w:tc>
          <w:tcPr>
            <w:tcW w:w="2019" w:type="dxa"/>
            <w:tcBorders>
              <w:top w:val="nil"/>
              <w:left w:val="nil"/>
              <w:bottom w:val="single" w:sz="6" w:space="0" w:color="000000"/>
              <w:right w:val="single" w:sz="6" w:space="0" w:color="000000"/>
            </w:tcBorders>
            <w:tcMar>
              <w:top w:w="0" w:type="dxa"/>
              <w:left w:w="100" w:type="dxa"/>
              <w:bottom w:w="0" w:type="dxa"/>
              <w:right w:w="100" w:type="dxa"/>
            </w:tcMar>
          </w:tcPr>
          <w:p w14:paraId="1032A7D2" w14:textId="77777777" w:rsidR="000B41F0" w:rsidRDefault="000B41F0" w:rsidP="00DF23FF">
            <w:pPr>
              <w:keepNext/>
              <w:spacing w:line="240" w:lineRule="auto"/>
              <w:jc w:val="center"/>
            </w:pPr>
            <w:r>
              <w:t>85 (33.1%)</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025CDF16" w14:textId="77777777" w:rsidR="000B41F0" w:rsidRDefault="000B41F0" w:rsidP="00DF23FF">
            <w:pPr>
              <w:keepNext/>
              <w:spacing w:line="240" w:lineRule="auto"/>
              <w:jc w:val="center"/>
            </w:pPr>
            <w:r>
              <w:t>18.4</w:t>
            </w:r>
          </w:p>
          <w:p w14:paraId="3FE70085" w14:textId="77777777" w:rsidR="000B41F0" w:rsidRDefault="000B41F0" w:rsidP="00DF23FF">
            <w:pPr>
              <w:keepNext/>
              <w:spacing w:line="240" w:lineRule="auto"/>
              <w:jc w:val="center"/>
            </w:pPr>
            <w:r>
              <w:t>(1-104)</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1C0BCAA2" w14:textId="77777777" w:rsidR="000B41F0" w:rsidRDefault="000B41F0" w:rsidP="00DF23FF">
            <w:pPr>
              <w:keepNext/>
              <w:spacing w:line="240" w:lineRule="auto"/>
            </w:pPr>
            <w:r>
              <w:t>Yes (n = 29)</w:t>
            </w:r>
          </w:p>
          <w:p w14:paraId="0B696AF1" w14:textId="77777777" w:rsidR="000B41F0" w:rsidRDefault="000B41F0" w:rsidP="00DF23FF">
            <w:pPr>
              <w:keepNext/>
              <w:spacing w:line="240" w:lineRule="auto"/>
            </w:pPr>
            <w:r>
              <w:t>No (n = 25)</w:t>
            </w:r>
          </w:p>
          <w:p w14:paraId="66385AF8" w14:textId="77777777" w:rsidR="000B41F0" w:rsidRDefault="000B41F0" w:rsidP="00DF23FF">
            <w:pPr>
              <w:keepNext/>
              <w:spacing w:line="240" w:lineRule="auto"/>
            </w:pPr>
            <w:r>
              <w:t>Missing or prefer not to say (n = 31)</w:t>
            </w:r>
          </w:p>
        </w:tc>
      </w:tr>
      <w:tr w:rsidR="000B41F0" w14:paraId="5EEAEE8A" w14:textId="77777777" w:rsidTr="00DF23FF">
        <w:trPr>
          <w:trHeight w:val="735"/>
        </w:trPr>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BAC0C7" w14:textId="77777777" w:rsidR="000B41F0" w:rsidRDefault="000B41F0" w:rsidP="00DF23FF">
            <w:pPr>
              <w:keepNext/>
              <w:spacing w:line="240" w:lineRule="auto"/>
            </w:pPr>
            <w:r>
              <w:t>Psychotherapy (including CBT and psychodynamic therapy)</w:t>
            </w:r>
          </w:p>
        </w:tc>
        <w:tc>
          <w:tcPr>
            <w:tcW w:w="2019" w:type="dxa"/>
            <w:tcBorders>
              <w:top w:val="nil"/>
              <w:left w:val="nil"/>
              <w:bottom w:val="single" w:sz="6" w:space="0" w:color="000000"/>
              <w:right w:val="single" w:sz="6" w:space="0" w:color="000000"/>
            </w:tcBorders>
            <w:tcMar>
              <w:top w:w="0" w:type="dxa"/>
              <w:left w:w="100" w:type="dxa"/>
              <w:bottom w:w="0" w:type="dxa"/>
              <w:right w:w="100" w:type="dxa"/>
            </w:tcMar>
          </w:tcPr>
          <w:p w14:paraId="7682883A" w14:textId="77777777" w:rsidR="000B41F0" w:rsidRDefault="000B41F0" w:rsidP="00DF23FF">
            <w:pPr>
              <w:keepNext/>
              <w:spacing w:line="240" w:lineRule="auto"/>
              <w:jc w:val="center"/>
            </w:pPr>
            <w:r>
              <w:t>59 (23%)</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08B115AE" w14:textId="77777777" w:rsidR="000B41F0" w:rsidRDefault="000B41F0" w:rsidP="00DF23FF">
            <w:pPr>
              <w:keepNext/>
              <w:spacing w:line="240" w:lineRule="auto"/>
              <w:jc w:val="center"/>
            </w:pPr>
            <w:r>
              <w:t>19.8</w:t>
            </w:r>
          </w:p>
          <w:p w14:paraId="0C996A63" w14:textId="77777777" w:rsidR="000B41F0" w:rsidRDefault="000B41F0" w:rsidP="00DF23FF">
            <w:pPr>
              <w:keepNext/>
              <w:spacing w:line="240" w:lineRule="auto"/>
              <w:jc w:val="center"/>
            </w:pPr>
            <w:r>
              <w:t>(2-58)</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749317F3" w14:textId="77777777" w:rsidR="000B41F0" w:rsidRDefault="000B41F0" w:rsidP="00DF23FF">
            <w:pPr>
              <w:keepNext/>
              <w:spacing w:line="240" w:lineRule="auto"/>
            </w:pPr>
            <w:r>
              <w:t>Yes (n = 23)</w:t>
            </w:r>
          </w:p>
          <w:p w14:paraId="4A0ACA20" w14:textId="77777777" w:rsidR="000B41F0" w:rsidRDefault="000B41F0" w:rsidP="00DF23FF">
            <w:pPr>
              <w:keepNext/>
              <w:spacing w:line="240" w:lineRule="auto"/>
            </w:pPr>
            <w:r>
              <w:t>No (n = 12)</w:t>
            </w:r>
          </w:p>
          <w:p w14:paraId="1AF9096A" w14:textId="77777777" w:rsidR="000B41F0" w:rsidRDefault="000B41F0" w:rsidP="00DF23FF">
            <w:pPr>
              <w:keepNext/>
              <w:spacing w:line="240" w:lineRule="auto"/>
            </w:pPr>
            <w:r>
              <w:t>Missing or prefer not to say (n = 24)</w:t>
            </w:r>
          </w:p>
        </w:tc>
      </w:tr>
      <w:tr w:rsidR="000B41F0" w14:paraId="5C42C353" w14:textId="77777777" w:rsidTr="00DF23FF">
        <w:trPr>
          <w:trHeight w:val="855"/>
        </w:trPr>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5CE0576" w14:textId="77777777" w:rsidR="000B41F0" w:rsidRDefault="000B41F0" w:rsidP="00DF23FF">
            <w:pPr>
              <w:keepNext/>
              <w:spacing w:line="240" w:lineRule="auto"/>
            </w:pPr>
            <w:r>
              <w:t>Occupational therapy</w:t>
            </w:r>
          </w:p>
        </w:tc>
        <w:tc>
          <w:tcPr>
            <w:tcW w:w="2019" w:type="dxa"/>
            <w:tcBorders>
              <w:top w:val="nil"/>
              <w:left w:val="nil"/>
              <w:bottom w:val="single" w:sz="6" w:space="0" w:color="000000"/>
              <w:right w:val="single" w:sz="6" w:space="0" w:color="000000"/>
            </w:tcBorders>
            <w:tcMar>
              <w:top w:w="0" w:type="dxa"/>
              <w:left w:w="100" w:type="dxa"/>
              <w:bottom w:w="0" w:type="dxa"/>
              <w:right w:w="100" w:type="dxa"/>
            </w:tcMar>
          </w:tcPr>
          <w:p w14:paraId="7BB47E31" w14:textId="77777777" w:rsidR="000B41F0" w:rsidRDefault="000B41F0" w:rsidP="00DF23FF">
            <w:pPr>
              <w:keepNext/>
              <w:spacing w:line="240" w:lineRule="auto"/>
              <w:jc w:val="center"/>
            </w:pPr>
            <w:r>
              <w:t>41 (16%)</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565A2798" w14:textId="77777777" w:rsidR="000B41F0" w:rsidRDefault="000B41F0" w:rsidP="00DF23FF">
            <w:pPr>
              <w:keepNext/>
              <w:spacing w:line="240" w:lineRule="auto"/>
              <w:jc w:val="center"/>
            </w:pPr>
            <w:r>
              <w:t>7.6</w:t>
            </w:r>
          </w:p>
          <w:p w14:paraId="5BADCD8E" w14:textId="77777777" w:rsidR="000B41F0" w:rsidRDefault="000B41F0" w:rsidP="00DF23FF">
            <w:pPr>
              <w:keepNext/>
              <w:spacing w:line="240" w:lineRule="auto"/>
              <w:jc w:val="center"/>
            </w:pPr>
            <w:r>
              <w:t>(1-26)</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35B3AA89" w14:textId="77777777" w:rsidR="000B41F0" w:rsidRDefault="000B41F0" w:rsidP="00DF23FF">
            <w:pPr>
              <w:keepNext/>
              <w:spacing w:line="240" w:lineRule="auto"/>
            </w:pPr>
            <w:r>
              <w:t>Yes (n = 10)</w:t>
            </w:r>
          </w:p>
          <w:p w14:paraId="48A21D77" w14:textId="77777777" w:rsidR="000B41F0" w:rsidRDefault="000B41F0" w:rsidP="00DF23FF">
            <w:pPr>
              <w:keepNext/>
              <w:spacing w:line="240" w:lineRule="auto"/>
            </w:pPr>
            <w:r>
              <w:t>No (n = 5)</w:t>
            </w:r>
          </w:p>
          <w:p w14:paraId="0E5133F4" w14:textId="77777777" w:rsidR="000B41F0" w:rsidRDefault="000B41F0" w:rsidP="00DF23FF">
            <w:pPr>
              <w:keepNext/>
              <w:spacing w:line="240" w:lineRule="auto"/>
            </w:pPr>
            <w:r>
              <w:t xml:space="preserve">Missing or prefer </w:t>
            </w:r>
            <w:proofErr w:type="spellStart"/>
            <w:r>
              <w:t>no</w:t>
            </w:r>
            <w:proofErr w:type="spellEnd"/>
            <w:r>
              <w:t xml:space="preserve"> to say (n = 26)</w:t>
            </w:r>
          </w:p>
        </w:tc>
      </w:tr>
      <w:tr w:rsidR="000B41F0" w14:paraId="66BAD8DD" w14:textId="77777777" w:rsidTr="00DF23FF">
        <w:trPr>
          <w:trHeight w:val="795"/>
        </w:trPr>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84C1D06" w14:textId="77777777" w:rsidR="000B41F0" w:rsidRDefault="000B41F0" w:rsidP="00DF23FF">
            <w:pPr>
              <w:keepNext/>
              <w:spacing w:line="240" w:lineRule="auto"/>
            </w:pPr>
            <w:r>
              <w:t>Educational website</w:t>
            </w:r>
          </w:p>
        </w:tc>
        <w:tc>
          <w:tcPr>
            <w:tcW w:w="2019" w:type="dxa"/>
            <w:tcBorders>
              <w:top w:val="nil"/>
              <w:left w:val="nil"/>
              <w:bottom w:val="single" w:sz="6" w:space="0" w:color="000000"/>
              <w:right w:val="single" w:sz="6" w:space="0" w:color="000000"/>
            </w:tcBorders>
            <w:tcMar>
              <w:top w:w="0" w:type="dxa"/>
              <w:left w:w="100" w:type="dxa"/>
              <w:bottom w:w="0" w:type="dxa"/>
              <w:right w:w="100" w:type="dxa"/>
            </w:tcMar>
          </w:tcPr>
          <w:p w14:paraId="6B0228CC" w14:textId="77777777" w:rsidR="000B41F0" w:rsidRDefault="000B41F0" w:rsidP="00DF23FF">
            <w:pPr>
              <w:keepNext/>
              <w:spacing w:line="240" w:lineRule="auto"/>
              <w:jc w:val="center"/>
            </w:pPr>
            <w:r>
              <w:t>31 (12.1%)</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4CE40E19" w14:textId="77777777" w:rsidR="000B41F0" w:rsidRDefault="000B41F0" w:rsidP="00DF23FF">
            <w:pPr>
              <w:keepNext/>
              <w:spacing w:line="240" w:lineRule="auto"/>
              <w:jc w:val="center"/>
            </w:pPr>
            <w:r>
              <w:t>N/A</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63FDB5D0" w14:textId="77777777" w:rsidR="000B41F0" w:rsidRDefault="000B41F0" w:rsidP="00DF23FF">
            <w:pPr>
              <w:keepNext/>
              <w:spacing w:line="240" w:lineRule="auto"/>
            </w:pPr>
            <w:bookmarkStart w:id="1" w:name="_9wj97t09x1m" w:colFirst="0" w:colLast="0"/>
            <w:bookmarkEnd w:id="1"/>
            <w:r>
              <w:t>Yes (n = 0)</w:t>
            </w:r>
          </w:p>
          <w:p w14:paraId="1734D983" w14:textId="77777777" w:rsidR="000B41F0" w:rsidRDefault="000B41F0" w:rsidP="00DF23FF">
            <w:pPr>
              <w:keepNext/>
              <w:spacing w:line="240" w:lineRule="auto"/>
            </w:pPr>
            <w:r>
              <w:t>No (n = 2)</w:t>
            </w:r>
          </w:p>
          <w:p w14:paraId="61892E1C" w14:textId="77777777" w:rsidR="000B41F0" w:rsidRDefault="000B41F0" w:rsidP="00DF23FF">
            <w:pPr>
              <w:keepNext/>
              <w:spacing w:line="240" w:lineRule="auto"/>
            </w:pPr>
            <w:r>
              <w:t>Missing (n = 29)</w:t>
            </w:r>
          </w:p>
        </w:tc>
      </w:tr>
      <w:tr w:rsidR="000B41F0" w14:paraId="73EA241C" w14:textId="77777777" w:rsidTr="00DF23FF">
        <w:trPr>
          <w:trHeight w:val="780"/>
        </w:trPr>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1E7752" w14:textId="77777777" w:rsidR="000B41F0" w:rsidRDefault="000B41F0" w:rsidP="00DF23FF">
            <w:pPr>
              <w:keepNext/>
              <w:spacing w:line="240" w:lineRule="auto"/>
            </w:pPr>
            <w:r>
              <w:t>Mindfulness-based therapy (MBT)</w:t>
            </w:r>
          </w:p>
        </w:tc>
        <w:tc>
          <w:tcPr>
            <w:tcW w:w="2019" w:type="dxa"/>
            <w:tcBorders>
              <w:top w:val="nil"/>
              <w:left w:val="nil"/>
              <w:bottom w:val="single" w:sz="6" w:space="0" w:color="000000"/>
              <w:right w:val="single" w:sz="6" w:space="0" w:color="000000"/>
            </w:tcBorders>
            <w:tcMar>
              <w:top w:w="0" w:type="dxa"/>
              <w:left w:w="100" w:type="dxa"/>
              <w:bottom w:w="0" w:type="dxa"/>
              <w:right w:w="100" w:type="dxa"/>
            </w:tcMar>
          </w:tcPr>
          <w:p w14:paraId="10D440E2" w14:textId="77777777" w:rsidR="000B41F0" w:rsidRDefault="000B41F0" w:rsidP="00DF23FF">
            <w:pPr>
              <w:keepNext/>
              <w:spacing w:line="240" w:lineRule="auto"/>
              <w:jc w:val="center"/>
            </w:pPr>
            <w:r>
              <w:t>27 (10.5%)</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39C9EB81" w14:textId="77777777" w:rsidR="000B41F0" w:rsidRDefault="000B41F0" w:rsidP="00DF23FF">
            <w:pPr>
              <w:keepNext/>
              <w:spacing w:line="240" w:lineRule="auto"/>
              <w:jc w:val="center"/>
            </w:pPr>
            <w:r>
              <w:t>42</w:t>
            </w:r>
          </w:p>
          <w:p w14:paraId="125C7FB2" w14:textId="77777777" w:rsidR="000B41F0" w:rsidRDefault="000B41F0" w:rsidP="00DF23FF">
            <w:pPr>
              <w:keepNext/>
              <w:spacing w:line="240" w:lineRule="auto"/>
              <w:jc w:val="center"/>
            </w:pPr>
            <w:r>
              <w:t>(6-106)</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019B7C40" w14:textId="77777777" w:rsidR="000B41F0" w:rsidRDefault="000B41F0" w:rsidP="00DF23FF">
            <w:pPr>
              <w:keepNext/>
              <w:spacing w:line="240" w:lineRule="auto"/>
            </w:pPr>
            <w:r>
              <w:t>Yes (n = 4)</w:t>
            </w:r>
          </w:p>
          <w:p w14:paraId="44FA59A6" w14:textId="77777777" w:rsidR="000B41F0" w:rsidRDefault="000B41F0" w:rsidP="00DF23FF">
            <w:pPr>
              <w:keepNext/>
              <w:spacing w:line="240" w:lineRule="auto"/>
            </w:pPr>
            <w:r>
              <w:t>No (n = 6)</w:t>
            </w:r>
          </w:p>
          <w:p w14:paraId="534E0A33" w14:textId="77777777" w:rsidR="000B41F0" w:rsidRDefault="000B41F0" w:rsidP="00DF23FF">
            <w:pPr>
              <w:keepNext/>
              <w:spacing w:line="240" w:lineRule="auto"/>
            </w:pPr>
            <w:r>
              <w:t>Missing or prefer not to say (n = 17)</w:t>
            </w:r>
          </w:p>
        </w:tc>
      </w:tr>
      <w:tr w:rsidR="000B41F0" w14:paraId="0CD1946B" w14:textId="77777777" w:rsidTr="00DF23FF">
        <w:trPr>
          <w:trHeight w:val="900"/>
        </w:trPr>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78415A" w14:textId="77777777" w:rsidR="000B41F0" w:rsidRDefault="000B41F0" w:rsidP="00DF23FF">
            <w:pPr>
              <w:keepNext/>
              <w:spacing w:line="240" w:lineRule="auto"/>
            </w:pPr>
            <w:r>
              <w:t>Hypnotherapy/hypnosis</w:t>
            </w:r>
          </w:p>
        </w:tc>
        <w:tc>
          <w:tcPr>
            <w:tcW w:w="2019" w:type="dxa"/>
            <w:tcBorders>
              <w:top w:val="nil"/>
              <w:left w:val="nil"/>
              <w:bottom w:val="single" w:sz="6" w:space="0" w:color="000000"/>
              <w:right w:val="single" w:sz="6" w:space="0" w:color="000000"/>
            </w:tcBorders>
            <w:tcMar>
              <w:top w:w="0" w:type="dxa"/>
              <w:left w:w="100" w:type="dxa"/>
              <w:bottom w:w="0" w:type="dxa"/>
              <w:right w:w="100" w:type="dxa"/>
            </w:tcMar>
          </w:tcPr>
          <w:p w14:paraId="38700B36" w14:textId="77777777" w:rsidR="000B41F0" w:rsidRDefault="000B41F0" w:rsidP="00DF23FF">
            <w:pPr>
              <w:keepNext/>
              <w:spacing w:line="240" w:lineRule="auto"/>
              <w:jc w:val="center"/>
            </w:pPr>
            <w:r>
              <w:t>9 (3.5%)</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3D6AF7A6" w14:textId="77777777" w:rsidR="000B41F0" w:rsidRDefault="000B41F0" w:rsidP="00DF23FF">
            <w:pPr>
              <w:keepNext/>
              <w:spacing w:line="240" w:lineRule="auto"/>
              <w:jc w:val="center"/>
            </w:pPr>
            <w:r>
              <w:t>7</w:t>
            </w:r>
          </w:p>
          <w:p w14:paraId="4BAB7DC3" w14:textId="77777777" w:rsidR="000B41F0" w:rsidRDefault="000B41F0" w:rsidP="00DF23FF">
            <w:pPr>
              <w:keepNext/>
              <w:spacing w:line="240" w:lineRule="auto"/>
              <w:jc w:val="center"/>
            </w:pPr>
            <w:r>
              <w:t>(6-8)</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0D046F3F" w14:textId="77777777" w:rsidR="000B41F0" w:rsidRDefault="000B41F0" w:rsidP="00DF23FF">
            <w:pPr>
              <w:keepNext/>
              <w:spacing w:line="240" w:lineRule="auto"/>
            </w:pPr>
            <w:r>
              <w:t>Yes (n = 3)</w:t>
            </w:r>
          </w:p>
          <w:p w14:paraId="7E2C6959" w14:textId="77777777" w:rsidR="000B41F0" w:rsidRDefault="000B41F0" w:rsidP="00DF23FF">
            <w:pPr>
              <w:keepNext/>
              <w:spacing w:line="240" w:lineRule="auto"/>
            </w:pPr>
            <w:r>
              <w:t>No (n = 2)</w:t>
            </w:r>
          </w:p>
          <w:p w14:paraId="08D274A5" w14:textId="77777777" w:rsidR="000B41F0" w:rsidRDefault="000B41F0" w:rsidP="00DF23FF">
            <w:pPr>
              <w:keepNext/>
              <w:spacing w:line="240" w:lineRule="auto"/>
            </w:pPr>
            <w:r>
              <w:t>Missing or prefer not to say (n = 4)</w:t>
            </w:r>
          </w:p>
        </w:tc>
      </w:tr>
      <w:tr w:rsidR="000B41F0" w14:paraId="25F4252F" w14:textId="77777777" w:rsidTr="00DF23FF">
        <w:trPr>
          <w:trHeight w:val="555"/>
        </w:trPr>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37825E" w14:textId="77777777" w:rsidR="000B41F0" w:rsidRDefault="000B41F0" w:rsidP="00DF23FF">
            <w:pPr>
              <w:keepNext/>
              <w:spacing w:line="240" w:lineRule="auto"/>
            </w:pPr>
            <w:r>
              <w:t>Chronic pain rehabilitation programme</w:t>
            </w:r>
          </w:p>
        </w:tc>
        <w:tc>
          <w:tcPr>
            <w:tcW w:w="2019" w:type="dxa"/>
            <w:tcBorders>
              <w:top w:val="nil"/>
              <w:left w:val="nil"/>
              <w:bottom w:val="single" w:sz="6" w:space="0" w:color="000000"/>
              <w:right w:val="single" w:sz="6" w:space="0" w:color="000000"/>
            </w:tcBorders>
            <w:tcMar>
              <w:top w:w="0" w:type="dxa"/>
              <w:left w:w="100" w:type="dxa"/>
              <w:bottom w:w="0" w:type="dxa"/>
              <w:right w:w="100" w:type="dxa"/>
            </w:tcMar>
          </w:tcPr>
          <w:p w14:paraId="6F914482" w14:textId="77777777" w:rsidR="000B41F0" w:rsidRDefault="000B41F0" w:rsidP="00DF23FF">
            <w:pPr>
              <w:keepNext/>
              <w:spacing w:line="240" w:lineRule="auto"/>
              <w:jc w:val="center"/>
            </w:pPr>
            <w:r>
              <w:t>8 (3.1%)</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32FE32CD" w14:textId="77777777" w:rsidR="000B41F0" w:rsidRDefault="000B41F0" w:rsidP="00DF23FF">
            <w:pPr>
              <w:keepNext/>
              <w:spacing w:line="240" w:lineRule="auto"/>
              <w:jc w:val="center"/>
            </w:pPr>
            <w:r>
              <w:t>N/A</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5CEFBAD0" w14:textId="77777777" w:rsidR="000B41F0" w:rsidRDefault="000B41F0" w:rsidP="00DF23FF">
            <w:pPr>
              <w:keepNext/>
              <w:spacing w:line="240" w:lineRule="auto"/>
            </w:pPr>
            <w:r>
              <w:t>Yes (n = 0)</w:t>
            </w:r>
          </w:p>
          <w:p w14:paraId="73DE9D51" w14:textId="77777777" w:rsidR="000B41F0" w:rsidRDefault="000B41F0" w:rsidP="00DF23FF">
            <w:pPr>
              <w:keepNext/>
              <w:spacing w:line="240" w:lineRule="auto"/>
            </w:pPr>
            <w:r>
              <w:t>No (n = 0)</w:t>
            </w:r>
          </w:p>
          <w:p w14:paraId="3E4631E0" w14:textId="77777777" w:rsidR="000B41F0" w:rsidRDefault="000B41F0" w:rsidP="00DF23FF">
            <w:pPr>
              <w:keepNext/>
              <w:spacing w:line="240" w:lineRule="auto"/>
            </w:pPr>
            <w:r>
              <w:t>Missing or prefer not to say (n = 8)</w:t>
            </w:r>
          </w:p>
        </w:tc>
      </w:tr>
      <w:tr w:rsidR="000B41F0" w14:paraId="6403865D" w14:textId="77777777" w:rsidTr="00DF23FF">
        <w:trPr>
          <w:trHeight w:val="825"/>
        </w:trPr>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434881" w14:textId="77777777" w:rsidR="000B41F0" w:rsidRDefault="000B41F0" w:rsidP="00DF23FF">
            <w:pPr>
              <w:keepNext/>
              <w:spacing w:line="240" w:lineRule="auto"/>
              <w:rPr>
                <w:highlight w:val="white"/>
              </w:rPr>
            </w:pPr>
            <w:r>
              <w:rPr>
                <w:highlight w:val="white"/>
              </w:rPr>
              <w:t>Eye Movement Desensitisation and Reprocessing (EMDR)</w:t>
            </w:r>
          </w:p>
        </w:tc>
        <w:tc>
          <w:tcPr>
            <w:tcW w:w="2019" w:type="dxa"/>
            <w:tcBorders>
              <w:top w:val="nil"/>
              <w:left w:val="nil"/>
              <w:bottom w:val="single" w:sz="6" w:space="0" w:color="000000"/>
              <w:right w:val="single" w:sz="6" w:space="0" w:color="000000"/>
            </w:tcBorders>
            <w:tcMar>
              <w:top w:w="0" w:type="dxa"/>
              <w:left w:w="100" w:type="dxa"/>
              <w:bottom w:w="0" w:type="dxa"/>
              <w:right w:w="100" w:type="dxa"/>
            </w:tcMar>
          </w:tcPr>
          <w:p w14:paraId="0A413AD5" w14:textId="77777777" w:rsidR="000B41F0" w:rsidRDefault="000B41F0" w:rsidP="00DF23FF">
            <w:pPr>
              <w:keepNext/>
              <w:spacing w:line="240" w:lineRule="auto"/>
              <w:jc w:val="center"/>
            </w:pPr>
            <w:r>
              <w:t>7 (2.7%)</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037AB92D" w14:textId="77777777" w:rsidR="000B41F0" w:rsidRDefault="000B41F0" w:rsidP="00DF23FF">
            <w:pPr>
              <w:keepNext/>
              <w:spacing w:line="240" w:lineRule="auto"/>
              <w:jc w:val="center"/>
            </w:pPr>
            <w:r>
              <w:t>15</w:t>
            </w:r>
          </w:p>
          <w:p w14:paraId="161EA4E1" w14:textId="77777777" w:rsidR="000B41F0" w:rsidRDefault="000B41F0" w:rsidP="00DF23FF">
            <w:pPr>
              <w:keepNext/>
              <w:spacing w:line="240" w:lineRule="auto"/>
              <w:jc w:val="center"/>
            </w:pPr>
            <w:r>
              <w:t>(2-28)</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30A801B0" w14:textId="77777777" w:rsidR="000B41F0" w:rsidRDefault="000B41F0" w:rsidP="00DF23FF">
            <w:pPr>
              <w:keepNext/>
              <w:spacing w:line="240" w:lineRule="auto"/>
            </w:pPr>
            <w:r>
              <w:t>Yes (n = 2)</w:t>
            </w:r>
          </w:p>
          <w:p w14:paraId="38558E63" w14:textId="77777777" w:rsidR="000B41F0" w:rsidRDefault="000B41F0" w:rsidP="00DF23FF">
            <w:pPr>
              <w:keepNext/>
              <w:spacing w:line="240" w:lineRule="auto"/>
            </w:pPr>
            <w:r>
              <w:t>No (n = 0)</w:t>
            </w:r>
          </w:p>
          <w:p w14:paraId="45443073" w14:textId="77777777" w:rsidR="000B41F0" w:rsidRDefault="000B41F0" w:rsidP="00DF23FF">
            <w:pPr>
              <w:keepNext/>
              <w:spacing w:line="240" w:lineRule="auto"/>
            </w:pPr>
            <w:r>
              <w:t>Missing or prefer not to say (n = 5)</w:t>
            </w:r>
          </w:p>
        </w:tc>
      </w:tr>
      <w:tr w:rsidR="000B41F0" w14:paraId="1EF459C1" w14:textId="77777777" w:rsidTr="00DF23FF">
        <w:trPr>
          <w:trHeight w:val="760"/>
        </w:trPr>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468EC6" w14:textId="77777777" w:rsidR="000B41F0" w:rsidRDefault="000B41F0" w:rsidP="00DF23FF">
            <w:pPr>
              <w:keepNext/>
              <w:spacing w:line="240" w:lineRule="auto"/>
            </w:pPr>
            <w:r>
              <w:t>Neuropsychology</w:t>
            </w:r>
          </w:p>
        </w:tc>
        <w:tc>
          <w:tcPr>
            <w:tcW w:w="2019" w:type="dxa"/>
            <w:tcBorders>
              <w:top w:val="nil"/>
              <w:left w:val="nil"/>
              <w:bottom w:val="single" w:sz="6" w:space="0" w:color="000000"/>
              <w:right w:val="single" w:sz="6" w:space="0" w:color="000000"/>
            </w:tcBorders>
            <w:tcMar>
              <w:top w:w="0" w:type="dxa"/>
              <w:left w:w="100" w:type="dxa"/>
              <w:bottom w:w="0" w:type="dxa"/>
              <w:right w:w="100" w:type="dxa"/>
            </w:tcMar>
          </w:tcPr>
          <w:p w14:paraId="0BE03ED7" w14:textId="77777777" w:rsidR="000B41F0" w:rsidRDefault="000B41F0" w:rsidP="00DF23FF">
            <w:pPr>
              <w:keepNext/>
              <w:spacing w:line="240" w:lineRule="auto"/>
              <w:jc w:val="center"/>
            </w:pPr>
            <w:r>
              <w:t>6 (2.3%)</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34D769CA" w14:textId="77777777" w:rsidR="000B41F0" w:rsidRDefault="000B41F0" w:rsidP="00DF23FF">
            <w:pPr>
              <w:keepNext/>
              <w:spacing w:line="240" w:lineRule="auto"/>
              <w:jc w:val="center"/>
            </w:pPr>
            <w:r>
              <w:t xml:space="preserve">6 </w:t>
            </w:r>
          </w:p>
          <w:p w14:paraId="47024040" w14:textId="77777777" w:rsidR="000B41F0" w:rsidRDefault="000B41F0" w:rsidP="00DF23FF">
            <w:pPr>
              <w:keepNext/>
              <w:spacing w:line="240" w:lineRule="auto"/>
              <w:jc w:val="center"/>
            </w:pPr>
            <w:r>
              <w:t>(4-9)</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3C67B73C" w14:textId="77777777" w:rsidR="000B41F0" w:rsidRDefault="000B41F0" w:rsidP="00DF23FF">
            <w:pPr>
              <w:keepNext/>
              <w:spacing w:line="240" w:lineRule="auto"/>
            </w:pPr>
            <w:r>
              <w:t>Yes (n = 3)</w:t>
            </w:r>
          </w:p>
          <w:p w14:paraId="71ED466B" w14:textId="77777777" w:rsidR="000B41F0" w:rsidRDefault="000B41F0" w:rsidP="00DF23FF">
            <w:pPr>
              <w:keepNext/>
              <w:spacing w:line="240" w:lineRule="auto"/>
            </w:pPr>
            <w:bookmarkStart w:id="2" w:name="_aih453qeby9y" w:colFirst="0" w:colLast="0"/>
            <w:bookmarkEnd w:id="2"/>
            <w:r>
              <w:t>No (n = 0)</w:t>
            </w:r>
          </w:p>
          <w:p w14:paraId="36B37DF8" w14:textId="77777777" w:rsidR="000B41F0" w:rsidRDefault="000B41F0" w:rsidP="00DF23FF">
            <w:pPr>
              <w:keepNext/>
              <w:spacing w:line="240" w:lineRule="auto"/>
            </w:pPr>
            <w:r>
              <w:t>Missing or prefer not to say (n = 3)</w:t>
            </w:r>
          </w:p>
        </w:tc>
      </w:tr>
      <w:tr w:rsidR="000B41F0" w14:paraId="006DF1B3" w14:textId="77777777" w:rsidTr="00DF23FF">
        <w:trPr>
          <w:trHeight w:val="795"/>
        </w:trPr>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F23FF9B" w14:textId="77777777" w:rsidR="000B41F0" w:rsidRDefault="000B41F0" w:rsidP="00DF23FF">
            <w:pPr>
              <w:keepNext/>
              <w:spacing w:line="240" w:lineRule="auto"/>
            </w:pPr>
            <w:r>
              <w:t>Speech and Language Therapy</w:t>
            </w:r>
          </w:p>
        </w:tc>
        <w:tc>
          <w:tcPr>
            <w:tcW w:w="2019" w:type="dxa"/>
            <w:tcBorders>
              <w:top w:val="nil"/>
              <w:left w:val="nil"/>
              <w:bottom w:val="single" w:sz="6" w:space="0" w:color="000000"/>
              <w:right w:val="single" w:sz="6" w:space="0" w:color="000000"/>
            </w:tcBorders>
            <w:tcMar>
              <w:top w:w="0" w:type="dxa"/>
              <w:left w:w="100" w:type="dxa"/>
              <w:bottom w:w="0" w:type="dxa"/>
              <w:right w:w="100" w:type="dxa"/>
            </w:tcMar>
          </w:tcPr>
          <w:p w14:paraId="4311A384" w14:textId="77777777" w:rsidR="000B41F0" w:rsidRDefault="000B41F0" w:rsidP="00DF23FF">
            <w:pPr>
              <w:keepNext/>
              <w:spacing w:line="240" w:lineRule="auto"/>
              <w:jc w:val="center"/>
            </w:pPr>
            <w:r>
              <w:t>6 (2.3%)</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16BAE05D" w14:textId="77777777" w:rsidR="000B41F0" w:rsidRDefault="000B41F0" w:rsidP="00DF23FF">
            <w:pPr>
              <w:keepNext/>
              <w:spacing w:line="240" w:lineRule="auto"/>
              <w:jc w:val="center"/>
            </w:pPr>
            <w:r>
              <w:t>6.3</w:t>
            </w:r>
          </w:p>
          <w:p w14:paraId="1A3E085C" w14:textId="77777777" w:rsidR="000B41F0" w:rsidRDefault="000B41F0" w:rsidP="00DF23FF">
            <w:pPr>
              <w:keepNext/>
              <w:spacing w:line="240" w:lineRule="auto"/>
              <w:jc w:val="center"/>
            </w:pPr>
            <w:r>
              <w:t>(3-8)</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58D36A37" w14:textId="77777777" w:rsidR="000B41F0" w:rsidRDefault="000B41F0" w:rsidP="00DF23FF">
            <w:pPr>
              <w:keepNext/>
              <w:spacing w:line="240" w:lineRule="auto"/>
            </w:pPr>
            <w:r>
              <w:t>Yes (n = 1)</w:t>
            </w:r>
          </w:p>
          <w:p w14:paraId="419EB40B" w14:textId="77777777" w:rsidR="000B41F0" w:rsidRDefault="000B41F0" w:rsidP="00DF23FF">
            <w:pPr>
              <w:keepNext/>
              <w:spacing w:line="240" w:lineRule="auto"/>
            </w:pPr>
            <w:r>
              <w:t>No (n = 5)</w:t>
            </w:r>
          </w:p>
        </w:tc>
      </w:tr>
      <w:tr w:rsidR="000B41F0" w14:paraId="18FBE1FF" w14:textId="77777777" w:rsidTr="00DF23FF">
        <w:trPr>
          <w:trHeight w:val="375"/>
        </w:trPr>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DE227E" w14:textId="77777777" w:rsidR="000B41F0" w:rsidRDefault="000B41F0" w:rsidP="00DF23FF">
            <w:pPr>
              <w:keepNext/>
              <w:spacing w:line="240" w:lineRule="auto"/>
            </w:pPr>
            <w:r>
              <w:t>No treatment to date</w:t>
            </w:r>
          </w:p>
        </w:tc>
        <w:tc>
          <w:tcPr>
            <w:tcW w:w="2019" w:type="dxa"/>
            <w:tcBorders>
              <w:top w:val="nil"/>
              <w:left w:val="nil"/>
              <w:bottom w:val="single" w:sz="6" w:space="0" w:color="000000"/>
              <w:right w:val="single" w:sz="6" w:space="0" w:color="000000"/>
            </w:tcBorders>
            <w:tcMar>
              <w:top w:w="0" w:type="dxa"/>
              <w:left w:w="100" w:type="dxa"/>
              <w:bottom w:w="0" w:type="dxa"/>
              <w:right w:w="100" w:type="dxa"/>
            </w:tcMar>
          </w:tcPr>
          <w:p w14:paraId="28DDF3AC" w14:textId="77777777" w:rsidR="000B41F0" w:rsidRDefault="000B41F0" w:rsidP="00DF23FF">
            <w:pPr>
              <w:keepNext/>
              <w:spacing w:line="240" w:lineRule="auto"/>
              <w:jc w:val="center"/>
            </w:pPr>
            <w:r>
              <w:t>21 (8.2%)</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65D9DFCB" w14:textId="77777777" w:rsidR="000B41F0" w:rsidRDefault="000B41F0" w:rsidP="00DF23FF">
            <w:pPr>
              <w:keepNext/>
              <w:spacing w:line="240" w:lineRule="auto"/>
              <w:jc w:val="center"/>
            </w:pPr>
            <w:r>
              <w:t>N/A</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726B49D2" w14:textId="77777777" w:rsidR="000B41F0" w:rsidRDefault="000B41F0" w:rsidP="00DF23FF">
            <w:pPr>
              <w:keepNext/>
              <w:spacing w:line="240" w:lineRule="auto"/>
            </w:pPr>
            <w:bookmarkStart w:id="3" w:name="_qd0opmequwjo" w:colFirst="0" w:colLast="0"/>
            <w:bookmarkEnd w:id="3"/>
            <w:r>
              <w:t>N/A</w:t>
            </w:r>
          </w:p>
        </w:tc>
      </w:tr>
    </w:tbl>
    <w:p w14:paraId="6617E695" w14:textId="7929F7B4" w:rsidR="000B41F0" w:rsidRDefault="000B41F0" w:rsidP="000B41F0">
      <w:pPr>
        <w:spacing w:after="160" w:line="259" w:lineRule="auto"/>
        <w:rPr>
          <w:b/>
        </w:rPr>
        <w:sectPr w:rsidR="000B41F0" w:rsidSect="00886A4D">
          <w:pgSz w:w="11909" w:h="16834"/>
          <w:pgMar w:top="1440" w:right="1440" w:bottom="1440" w:left="1440" w:header="708" w:footer="708" w:gutter="0"/>
          <w:cols w:space="720"/>
          <w:docGrid w:linePitch="299"/>
        </w:sectPr>
      </w:pPr>
      <w:r>
        <w:rPr>
          <w:b/>
        </w:rPr>
        <w:t>*Treatment options reported by fewer than five participants are reported in Supplement 4.</w:t>
      </w:r>
    </w:p>
    <w:p w14:paraId="3DF5DA17" w14:textId="77777777" w:rsidR="000B41F0" w:rsidRDefault="000B41F0" w:rsidP="000B41F0">
      <w:pPr>
        <w:spacing w:after="160" w:line="259" w:lineRule="auto"/>
        <w:rPr>
          <w:u w:val="single"/>
        </w:rPr>
      </w:pPr>
      <w:r>
        <w:rPr>
          <w:u w:val="single"/>
        </w:rPr>
        <w:lastRenderedPageBreak/>
        <w:t>References</w:t>
      </w:r>
    </w:p>
    <w:p w14:paraId="1BBC76C7" w14:textId="77777777" w:rsidR="000B41F0" w:rsidRDefault="000B41F0" w:rsidP="000B41F0">
      <w:pPr>
        <w:numPr>
          <w:ilvl w:val="0"/>
          <w:numId w:val="52"/>
        </w:numPr>
        <w:shd w:val="clear" w:color="auto" w:fill="FFFFFF"/>
        <w:spacing w:before="240" w:line="360" w:lineRule="auto"/>
      </w:pPr>
      <w:r>
        <w:t>American Psychiatric Association. Diagnostic and Statistical Manual of Mental Disorders (DSM-5). Washington, D.C: American Psychiatric Publishing; 2013.</w:t>
      </w:r>
    </w:p>
    <w:p w14:paraId="282582A4" w14:textId="77777777" w:rsidR="000B41F0" w:rsidRDefault="000B41F0" w:rsidP="000B41F0">
      <w:pPr>
        <w:numPr>
          <w:ilvl w:val="0"/>
          <w:numId w:val="52"/>
        </w:numPr>
        <w:spacing w:line="360" w:lineRule="auto"/>
      </w:pPr>
      <w:r>
        <w:t xml:space="preserve">Carson A, Lehn A. Epidemiology. In: Hallett M, Stone J, Carson A (eds). </w:t>
      </w:r>
      <w:r>
        <w:rPr>
          <w:i/>
        </w:rPr>
        <w:t>Handbook of Clinical Neurology: Vol 139: Functional neurologic disorders</w:t>
      </w:r>
      <w:r>
        <w:t>. 2016:47–60.</w:t>
      </w:r>
    </w:p>
    <w:p w14:paraId="421198F5" w14:textId="77777777" w:rsidR="000B41F0" w:rsidRDefault="000B41F0" w:rsidP="000B41F0">
      <w:pPr>
        <w:numPr>
          <w:ilvl w:val="0"/>
          <w:numId w:val="52"/>
        </w:numPr>
        <w:spacing w:line="360" w:lineRule="auto"/>
      </w:pPr>
      <w:r>
        <w:t xml:space="preserve">Bennett K, Diamond C, </w:t>
      </w:r>
      <w:proofErr w:type="spellStart"/>
      <w:r>
        <w:t>Hoeritzauer</w:t>
      </w:r>
      <w:proofErr w:type="spellEnd"/>
      <w:r>
        <w:t xml:space="preserve"> I, Gardiner P, McWhirter L, Carson A, Stone S. A practical review of functional neurological disorder (FND) for the general physician. Clinical Medicine. 2021;21:(1) 28-36.</w:t>
      </w:r>
    </w:p>
    <w:p w14:paraId="3825BE81" w14:textId="77777777" w:rsidR="000B41F0" w:rsidRDefault="000B41F0" w:rsidP="000B41F0">
      <w:pPr>
        <w:numPr>
          <w:ilvl w:val="0"/>
          <w:numId w:val="52"/>
        </w:numPr>
        <w:spacing w:line="360" w:lineRule="auto"/>
      </w:pPr>
      <w:r>
        <w:t xml:space="preserve">Rawlings G, Brown I, Stone B, Reuber M. Written accounts of living with psychogenic nonepileptic seizures: A thematic analysis. Seizure. </w:t>
      </w:r>
      <w:proofErr w:type="gramStart"/>
      <w:r>
        <w:t>2017;50:83</w:t>
      </w:r>
      <w:proofErr w:type="gramEnd"/>
      <w:r>
        <w:t>-91.</w:t>
      </w:r>
    </w:p>
    <w:p w14:paraId="1B0A29FD" w14:textId="77777777" w:rsidR="000B41F0" w:rsidRDefault="000B41F0" w:rsidP="000B41F0">
      <w:pPr>
        <w:numPr>
          <w:ilvl w:val="0"/>
          <w:numId w:val="52"/>
        </w:numPr>
        <w:shd w:val="clear" w:color="auto" w:fill="FFFFFF"/>
        <w:spacing w:line="360" w:lineRule="auto"/>
      </w:pPr>
      <w:r>
        <w:t xml:space="preserve">O'Keeffe S, Chowdhury I, </w:t>
      </w:r>
      <w:proofErr w:type="spellStart"/>
      <w:r>
        <w:t>Sinanaj</w:t>
      </w:r>
      <w:proofErr w:type="spellEnd"/>
      <w:r>
        <w:t xml:space="preserve"> A, Ewang I, Blain C, Teodoro T, Edwards M, </w:t>
      </w:r>
      <w:proofErr w:type="spellStart"/>
      <w:r>
        <w:t>Yogarajah</w:t>
      </w:r>
      <w:proofErr w:type="spellEnd"/>
      <w:r>
        <w:t xml:space="preserve"> M. A Service Evaluation of the Experiences of Patients </w:t>
      </w:r>
      <w:proofErr w:type="gramStart"/>
      <w:r>
        <w:t>With</w:t>
      </w:r>
      <w:proofErr w:type="gramEnd"/>
      <w:r>
        <w:t xml:space="preserve"> Functional Neurological Disorders Within the NHS. Frontiers in Neurology. </w:t>
      </w:r>
      <w:proofErr w:type="gramStart"/>
      <w:r>
        <w:t>2021;12:656466</w:t>
      </w:r>
      <w:proofErr w:type="gramEnd"/>
      <w:r>
        <w:t>.</w:t>
      </w:r>
    </w:p>
    <w:p w14:paraId="6FF9A18E" w14:textId="77777777" w:rsidR="000B41F0" w:rsidRDefault="000B41F0" w:rsidP="000B41F0">
      <w:pPr>
        <w:numPr>
          <w:ilvl w:val="0"/>
          <w:numId w:val="52"/>
        </w:numPr>
        <w:shd w:val="clear" w:color="auto" w:fill="FFFFFF"/>
        <w:spacing w:line="360" w:lineRule="auto"/>
      </w:pPr>
      <w:r>
        <w:t>Bolton C, Goldsmith P. Complaints from patients with functional neurological disorders: a cross-sectional UK survey of why patients complain and the effect on the clinicians who look after them. BMJ Open. 2018;</w:t>
      </w:r>
      <w:proofErr w:type="gramStart"/>
      <w:r>
        <w:t>8:e</w:t>
      </w:r>
      <w:proofErr w:type="gramEnd"/>
      <w:r>
        <w:t xml:space="preserve">021573. </w:t>
      </w:r>
      <w:proofErr w:type="spellStart"/>
      <w:r>
        <w:t>doi</w:t>
      </w:r>
      <w:proofErr w:type="spellEnd"/>
      <w:r>
        <w:t>: 10.1136/bmjopen-2018-021573</w:t>
      </w:r>
    </w:p>
    <w:p w14:paraId="56B7ABD6" w14:textId="77777777" w:rsidR="000B41F0" w:rsidRDefault="000B41F0" w:rsidP="000B41F0">
      <w:pPr>
        <w:numPr>
          <w:ilvl w:val="0"/>
          <w:numId w:val="52"/>
        </w:numPr>
        <w:shd w:val="clear" w:color="auto" w:fill="FFFFFF"/>
        <w:spacing w:line="360" w:lineRule="auto"/>
      </w:pPr>
      <w:r>
        <w:t xml:space="preserve">Varley D, Sweetman J, </w:t>
      </w:r>
      <w:proofErr w:type="spellStart"/>
      <w:r>
        <w:t>Brabyn</w:t>
      </w:r>
      <w:proofErr w:type="spellEnd"/>
      <w:r>
        <w:t xml:space="preserve"> S, Lagos D, van der Feltz-Cornelis, C. The clinical management of functional neurological disorder: A scoping review of the literature. Journal of Psychosomatic Research. 2023;165:111121.</w:t>
      </w:r>
      <w:hyperlink r:id="rId7">
        <w:r>
          <w:t xml:space="preserve"> </w:t>
        </w:r>
      </w:hyperlink>
      <w:hyperlink r:id="rId8">
        <w:r>
          <w:rPr>
            <w:color w:val="1155CC"/>
          </w:rPr>
          <w:t>https://doi.org/10.1016/j.jpsychores.2022.111121</w:t>
        </w:r>
      </w:hyperlink>
    </w:p>
    <w:p w14:paraId="5F481645" w14:textId="77777777" w:rsidR="000B41F0" w:rsidRDefault="000B41F0" w:rsidP="000B41F0">
      <w:pPr>
        <w:numPr>
          <w:ilvl w:val="0"/>
          <w:numId w:val="52"/>
        </w:numPr>
        <w:spacing w:line="360" w:lineRule="auto"/>
      </w:pPr>
      <w:r>
        <w:t xml:space="preserve">Kanaan R, Armstrong D, Wessely SC. Neurologists' understanding and management of conversion disorder. Journal of Neurology, Neurosurgery and Psychiatry. </w:t>
      </w:r>
      <w:proofErr w:type="gramStart"/>
      <w:r>
        <w:t>2011;82:961</w:t>
      </w:r>
      <w:proofErr w:type="gramEnd"/>
      <w:r>
        <w:t>-6.</w:t>
      </w:r>
    </w:p>
    <w:p w14:paraId="6B8B33A0" w14:textId="77777777" w:rsidR="000B41F0" w:rsidRPr="000B41F0" w:rsidRDefault="000B41F0" w:rsidP="000B41F0">
      <w:pPr>
        <w:numPr>
          <w:ilvl w:val="0"/>
          <w:numId w:val="52"/>
        </w:numPr>
        <w:spacing w:line="360" w:lineRule="auto"/>
      </w:pPr>
      <w:r>
        <w:t xml:space="preserve">National Institute for Health and Care Excellence. </w:t>
      </w:r>
      <w:r w:rsidRPr="000B41F0">
        <w:t>Benefits of implementing NICE guidance. London: NICE; N.D.</w:t>
      </w:r>
    </w:p>
    <w:p w14:paraId="564863CE" w14:textId="77777777" w:rsidR="000B41F0" w:rsidRPr="000B41F0" w:rsidRDefault="000B41F0" w:rsidP="000B41F0">
      <w:pPr>
        <w:numPr>
          <w:ilvl w:val="0"/>
          <w:numId w:val="52"/>
        </w:numPr>
        <w:shd w:val="clear" w:color="auto" w:fill="FFFFFF"/>
        <w:spacing w:line="360" w:lineRule="auto"/>
      </w:pPr>
      <w:r w:rsidRPr="000B41F0">
        <w:t xml:space="preserve">Wigers SH, </w:t>
      </w:r>
      <w:proofErr w:type="spellStart"/>
      <w:r w:rsidRPr="000B41F0">
        <w:t>Veierød</w:t>
      </w:r>
      <w:proofErr w:type="spellEnd"/>
      <w:r w:rsidRPr="000B41F0">
        <w:t xml:space="preserve"> MB, </w:t>
      </w:r>
      <w:proofErr w:type="spellStart"/>
      <w:r w:rsidRPr="000B41F0">
        <w:t>Mengshoel</w:t>
      </w:r>
      <w:proofErr w:type="spellEnd"/>
      <w:r w:rsidRPr="000B41F0">
        <w:t xml:space="preserve"> AM, Forseth KØ, Dahli MP, Juel NG, Natvig B. Healthcare experiences of fibromyalgia patients and their associations with satisfaction and pain relief. A patient </w:t>
      </w:r>
      <w:proofErr w:type="gramStart"/>
      <w:r w:rsidRPr="000B41F0">
        <w:t>survey</w:t>
      </w:r>
      <w:proofErr w:type="gramEnd"/>
      <w:r w:rsidRPr="000B41F0">
        <w:t xml:space="preserve">. Scandinavian Journal of Pain. 2024;24(1). </w:t>
      </w:r>
      <w:hyperlink r:id="rId9">
        <w:r w:rsidRPr="000B41F0">
          <w:t xml:space="preserve"> </w:t>
        </w:r>
      </w:hyperlink>
      <w:hyperlink r:id="rId10">
        <w:r w:rsidRPr="000B41F0">
          <w:rPr>
            <w:color w:val="1155CC"/>
            <w:u w:val="single"/>
          </w:rPr>
          <w:t>https://doi.org/10.1515/sjpain-2023-0141</w:t>
        </w:r>
      </w:hyperlink>
    </w:p>
    <w:p w14:paraId="3229B838" w14:textId="77777777" w:rsidR="000B41F0" w:rsidRPr="000B41F0" w:rsidRDefault="000B41F0" w:rsidP="000B41F0">
      <w:pPr>
        <w:numPr>
          <w:ilvl w:val="0"/>
          <w:numId w:val="52"/>
        </w:numPr>
        <w:shd w:val="clear" w:color="auto" w:fill="FFFFFF"/>
        <w:spacing w:line="360" w:lineRule="auto"/>
      </w:pPr>
      <w:r w:rsidRPr="000B41F0">
        <w:rPr>
          <w:color w:val="222222"/>
        </w:rPr>
        <w:t xml:space="preserve">Schrag A, Modi S, Hotham S, </w:t>
      </w:r>
      <w:r w:rsidRPr="000B41F0">
        <w:t>Merritt R, Khan K, Graham L, on behalf of the E</w:t>
      </w:r>
      <w:r w:rsidRPr="000B41F0">
        <w:rPr>
          <w:color w:val="212121"/>
        </w:rPr>
        <w:t>uropean Parkinson’s Disease Association</w:t>
      </w:r>
      <w:r w:rsidRPr="000B41F0">
        <w:t xml:space="preserve">. Patient experiences of receiving a diagnosis of Parkinson’s disease. Journal of Neurology. </w:t>
      </w:r>
      <w:proofErr w:type="gramStart"/>
      <w:r w:rsidRPr="000B41F0">
        <w:t>2018;265:1151</w:t>
      </w:r>
      <w:proofErr w:type="gramEnd"/>
      <w:r w:rsidRPr="000B41F0">
        <w:t>–1157.</w:t>
      </w:r>
    </w:p>
    <w:p w14:paraId="058D02C8" w14:textId="77777777" w:rsidR="000B41F0" w:rsidRPr="000B41F0" w:rsidRDefault="000B41F0" w:rsidP="000B41F0">
      <w:pPr>
        <w:numPr>
          <w:ilvl w:val="0"/>
          <w:numId w:val="52"/>
        </w:numPr>
        <w:shd w:val="clear" w:color="auto" w:fill="FFFFFF"/>
        <w:spacing w:line="360" w:lineRule="auto"/>
      </w:pPr>
      <w:r w:rsidRPr="000B41F0">
        <w:t xml:space="preserve">Turk F, Sweetman J, Chew-Graham CA, Gabbay M, Shepherd J, van der Feltz-Cornelis C, and the STIMULATE-ICP Consortium. Accessing care for Long Covid from the perspectives of patients and healthcare practitioners: A qualitative study. </w:t>
      </w:r>
      <w:r w:rsidRPr="000B41F0">
        <w:lastRenderedPageBreak/>
        <w:t>Health expectations: an international journal of public participation in health care and health policy. 2024;27(2</w:t>
      </w:r>
      <w:proofErr w:type="gramStart"/>
      <w:r w:rsidRPr="000B41F0">
        <w:t>):e</w:t>
      </w:r>
      <w:proofErr w:type="gramEnd"/>
      <w:r w:rsidRPr="000B41F0">
        <w:t>14008. https://doi.org/10.1111/hex.14008</w:t>
      </w:r>
    </w:p>
    <w:p w14:paraId="0DB05C3F" w14:textId="77777777" w:rsidR="000B41F0" w:rsidRDefault="000B41F0" w:rsidP="000B41F0">
      <w:pPr>
        <w:spacing w:after="160" w:line="360" w:lineRule="auto"/>
      </w:pPr>
    </w:p>
    <w:p w14:paraId="41CF8918" w14:textId="77777777" w:rsidR="000B41F0" w:rsidRDefault="000B41F0" w:rsidP="000B41F0">
      <w:pPr>
        <w:spacing w:after="160" w:line="240" w:lineRule="auto"/>
        <w:rPr>
          <w:color w:val="333333"/>
        </w:rPr>
      </w:pPr>
    </w:p>
    <w:p w14:paraId="51CB3E00" w14:textId="77777777" w:rsidR="000B41F0" w:rsidRDefault="000B41F0" w:rsidP="000B41F0">
      <w:pPr>
        <w:spacing w:after="160" w:line="240" w:lineRule="auto"/>
        <w:rPr>
          <w:b/>
          <w:u w:val="single"/>
        </w:rPr>
      </w:pPr>
      <w:r>
        <w:br w:type="page"/>
      </w:r>
    </w:p>
    <w:p w14:paraId="7D166F7F" w14:textId="77777777" w:rsidR="000B41F0" w:rsidRDefault="000B41F0" w:rsidP="000B41F0">
      <w:pPr>
        <w:spacing w:after="160" w:line="240" w:lineRule="auto"/>
      </w:pPr>
      <w:r>
        <w:rPr>
          <w:b/>
          <w:u w:val="single"/>
        </w:rPr>
        <w:lastRenderedPageBreak/>
        <w:t>Supplement 1: Patient survey questions</w:t>
      </w:r>
    </w:p>
    <w:p w14:paraId="60C051BF" w14:textId="77777777" w:rsidR="000B41F0" w:rsidRDefault="000B41F0" w:rsidP="000B41F0">
      <w:pPr>
        <w:spacing w:after="160" w:line="240" w:lineRule="auto"/>
      </w:pPr>
      <w:r>
        <w:rPr>
          <w:i/>
        </w:rPr>
        <w:t>Questions with an * were included in the content analysis</w:t>
      </w:r>
    </w:p>
    <w:p w14:paraId="4D0CFAE8" w14:textId="77777777" w:rsidR="000B41F0" w:rsidRDefault="000B41F0" w:rsidP="000B41F0">
      <w:pPr>
        <w:spacing w:line="240" w:lineRule="auto"/>
      </w:pPr>
    </w:p>
    <w:p w14:paraId="06026D0D" w14:textId="77777777" w:rsidR="000B41F0" w:rsidRDefault="000B41F0" w:rsidP="000B41F0">
      <w:pPr>
        <w:spacing w:after="160" w:line="240" w:lineRule="auto"/>
      </w:pPr>
      <w:r>
        <w:rPr>
          <w:b/>
        </w:rPr>
        <w:t>Section 1: Demographic questions</w:t>
      </w:r>
    </w:p>
    <w:p w14:paraId="261E4C3D" w14:textId="77777777" w:rsidR="000B41F0" w:rsidRDefault="000B41F0" w:rsidP="000B41F0">
      <w:pPr>
        <w:spacing w:line="240" w:lineRule="auto"/>
      </w:pPr>
      <w:r>
        <w:t>Do you identify as:</w:t>
      </w:r>
    </w:p>
    <w:p w14:paraId="735F82B2" w14:textId="77777777" w:rsidR="000B41F0" w:rsidRDefault="000B41F0" w:rsidP="000B41F0">
      <w:pPr>
        <w:numPr>
          <w:ilvl w:val="0"/>
          <w:numId w:val="97"/>
        </w:numPr>
        <w:spacing w:line="240" w:lineRule="auto"/>
        <w:ind w:left="927"/>
      </w:pPr>
      <w:r>
        <w:t>Female</w:t>
      </w:r>
    </w:p>
    <w:p w14:paraId="3225CBE5" w14:textId="77777777" w:rsidR="000B41F0" w:rsidRDefault="000B41F0" w:rsidP="000B41F0">
      <w:pPr>
        <w:numPr>
          <w:ilvl w:val="0"/>
          <w:numId w:val="97"/>
        </w:numPr>
        <w:spacing w:line="240" w:lineRule="auto"/>
        <w:ind w:left="927"/>
      </w:pPr>
      <w:r>
        <w:t>Male</w:t>
      </w:r>
    </w:p>
    <w:p w14:paraId="6F0BD2F3" w14:textId="77777777" w:rsidR="000B41F0" w:rsidRDefault="000B41F0" w:rsidP="000B41F0">
      <w:pPr>
        <w:numPr>
          <w:ilvl w:val="0"/>
          <w:numId w:val="97"/>
        </w:numPr>
        <w:spacing w:line="240" w:lineRule="auto"/>
        <w:ind w:left="927"/>
      </w:pPr>
      <w:r>
        <w:t>Non-binary</w:t>
      </w:r>
    </w:p>
    <w:p w14:paraId="33A8AE69" w14:textId="77777777" w:rsidR="000B41F0" w:rsidRDefault="000B41F0" w:rsidP="000B41F0">
      <w:pPr>
        <w:numPr>
          <w:ilvl w:val="0"/>
          <w:numId w:val="97"/>
        </w:numPr>
        <w:spacing w:line="240" w:lineRule="auto"/>
        <w:ind w:left="927"/>
      </w:pPr>
      <w:r>
        <w:t>Other (please describe)</w:t>
      </w:r>
    </w:p>
    <w:p w14:paraId="6937CEFA" w14:textId="77777777" w:rsidR="000B41F0" w:rsidRDefault="000B41F0" w:rsidP="000B41F0">
      <w:pPr>
        <w:numPr>
          <w:ilvl w:val="0"/>
          <w:numId w:val="97"/>
        </w:numPr>
        <w:spacing w:line="240" w:lineRule="auto"/>
        <w:ind w:left="927"/>
      </w:pPr>
      <w:r>
        <w:t>Prefer not to answer </w:t>
      </w:r>
    </w:p>
    <w:p w14:paraId="1D0C4F0C" w14:textId="77777777" w:rsidR="000B41F0" w:rsidRDefault="000B41F0" w:rsidP="000B41F0">
      <w:pPr>
        <w:spacing w:line="240" w:lineRule="auto"/>
      </w:pPr>
      <w:r>
        <w:br/>
        <w:t>What is your age?</w:t>
      </w:r>
    </w:p>
    <w:p w14:paraId="7C414D5B" w14:textId="77777777" w:rsidR="000B41F0" w:rsidRDefault="000B41F0" w:rsidP="000B41F0">
      <w:pPr>
        <w:numPr>
          <w:ilvl w:val="0"/>
          <w:numId w:val="42"/>
        </w:numPr>
        <w:spacing w:line="240" w:lineRule="auto"/>
        <w:ind w:left="927"/>
      </w:pPr>
      <w:r>
        <w:t>Under 18</w:t>
      </w:r>
    </w:p>
    <w:p w14:paraId="70419FA1" w14:textId="77777777" w:rsidR="000B41F0" w:rsidRDefault="000B41F0" w:rsidP="000B41F0">
      <w:pPr>
        <w:numPr>
          <w:ilvl w:val="0"/>
          <w:numId w:val="42"/>
        </w:numPr>
        <w:spacing w:line="240" w:lineRule="auto"/>
        <w:ind w:left="927"/>
      </w:pPr>
      <w:r>
        <w:t>18-24</w:t>
      </w:r>
    </w:p>
    <w:p w14:paraId="2095E232" w14:textId="77777777" w:rsidR="000B41F0" w:rsidRDefault="000B41F0" w:rsidP="000B41F0">
      <w:pPr>
        <w:numPr>
          <w:ilvl w:val="0"/>
          <w:numId w:val="42"/>
        </w:numPr>
        <w:spacing w:line="240" w:lineRule="auto"/>
        <w:ind w:left="927"/>
      </w:pPr>
      <w:r>
        <w:t>25-34</w:t>
      </w:r>
    </w:p>
    <w:p w14:paraId="311351A3" w14:textId="77777777" w:rsidR="000B41F0" w:rsidRDefault="000B41F0" w:rsidP="000B41F0">
      <w:pPr>
        <w:numPr>
          <w:ilvl w:val="0"/>
          <w:numId w:val="42"/>
        </w:numPr>
        <w:spacing w:line="240" w:lineRule="auto"/>
        <w:ind w:left="927"/>
      </w:pPr>
      <w:r>
        <w:t>35-44</w:t>
      </w:r>
    </w:p>
    <w:p w14:paraId="4D2F99E7" w14:textId="77777777" w:rsidR="000B41F0" w:rsidRDefault="000B41F0" w:rsidP="000B41F0">
      <w:pPr>
        <w:numPr>
          <w:ilvl w:val="0"/>
          <w:numId w:val="42"/>
        </w:numPr>
        <w:spacing w:line="240" w:lineRule="auto"/>
        <w:ind w:left="927"/>
      </w:pPr>
      <w:r>
        <w:t>45-54</w:t>
      </w:r>
    </w:p>
    <w:p w14:paraId="36301BE5" w14:textId="77777777" w:rsidR="000B41F0" w:rsidRDefault="000B41F0" w:rsidP="000B41F0">
      <w:pPr>
        <w:numPr>
          <w:ilvl w:val="0"/>
          <w:numId w:val="42"/>
        </w:numPr>
        <w:spacing w:line="240" w:lineRule="auto"/>
        <w:ind w:left="927"/>
      </w:pPr>
      <w:r>
        <w:t>55-64</w:t>
      </w:r>
    </w:p>
    <w:p w14:paraId="6EAAE606" w14:textId="77777777" w:rsidR="000B41F0" w:rsidRDefault="000B41F0" w:rsidP="000B41F0">
      <w:pPr>
        <w:numPr>
          <w:ilvl w:val="0"/>
          <w:numId w:val="42"/>
        </w:numPr>
        <w:spacing w:line="240" w:lineRule="auto"/>
        <w:ind w:left="927"/>
      </w:pPr>
      <w:r>
        <w:t>65-74</w:t>
      </w:r>
    </w:p>
    <w:p w14:paraId="2D47591C" w14:textId="77777777" w:rsidR="000B41F0" w:rsidRDefault="000B41F0" w:rsidP="000B41F0">
      <w:pPr>
        <w:numPr>
          <w:ilvl w:val="0"/>
          <w:numId w:val="42"/>
        </w:numPr>
        <w:spacing w:line="240" w:lineRule="auto"/>
        <w:ind w:left="927"/>
      </w:pPr>
      <w:r>
        <w:t>75-84</w:t>
      </w:r>
    </w:p>
    <w:p w14:paraId="2532546D" w14:textId="77777777" w:rsidR="000B41F0" w:rsidRDefault="000B41F0" w:rsidP="000B41F0">
      <w:pPr>
        <w:numPr>
          <w:ilvl w:val="0"/>
          <w:numId w:val="42"/>
        </w:numPr>
        <w:spacing w:line="240" w:lineRule="auto"/>
        <w:ind w:left="927"/>
      </w:pPr>
      <w:r>
        <w:t>85+</w:t>
      </w:r>
    </w:p>
    <w:p w14:paraId="16DD977E" w14:textId="77777777" w:rsidR="000B41F0" w:rsidRDefault="000B41F0" w:rsidP="000B41F0">
      <w:pPr>
        <w:numPr>
          <w:ilvl w:val="0"/>
          <w:numId w:val="42"/>
        </w:numPr>
        <w:spacing w:line="240" w:lineRule="auto"/>
        <w:ind w:left="927"/>
      </w:pPr>
      <w:r>
        <w:t>Prefer not to answer</w:t>
      </w:r>
    </w:p>
    <w:p w14:paraId="4E097199" w14:textId="77777777" w:rsidR="000B41F0" w:rsidRDefault="000B41F0" w:rsidP="000B41F0">
      <w:pPr>
        <w:spacing w:line="240" w:lineRule="auto"/>
      </w:pPr>
      <w:r>
        <w:br/>
        <w:t>Please choose the option that best describes your ethnic group or background:</w:t>
      </w:r>
    </w:p>
    <w:p w14:paraId="5B57D698" w14:textId="77777777" w:rsidR="000B41F0" w:rsidRDefault="000B41F0" w:rsidP="000B41F0">
      <w:pPr>
        <w:numPr>
          <w:ilvl w:val="0"/>
          <w:numId w:val="33"/>
        </w:numPr>
        <w:spacing w:line="240" w:lineRule="auto"/>
        <w:ind w:left="927"/>
      </w:pPr>
      <w:r>
        <w:t>White:</w:t>
      </w:r>
    </w:p>
    <w:p w14:paraId="53D06128" w14:textId="77777777" w:rsidR="000B41F0" w:rsidRDefault="000B41F0" w:rsidP="000B41F0">
      <w:pPr>
        <w:numPr>
          <w:ilvl w:val="1"/>
          <w:numId w:val="28"/>
        </w:numPr>
        <w:spacing w:line="240" w:lineRule="auto"/>
        <w:ind w:left="1494"/>
      </w:pPr>
      <w:r>
        <w:t>Scottish/English/Welsh/Northern Irish/British</w:t>
      </w:r>
    </w:p>
    <w:p w14:paraId="7C2C107F" w14:textId="77777777" w:rsidR="000B41F0" w:rsidRDefault="000B41F0" w:rsidP="000B41F0">
      <w:pPr>
        <w:numPr>
          <w:ilvl w:val="1"/>
          <w:numId w:val="99"/>
        </w:numPr>
        <w:spacing w:line="240" w:lineRule="auto"/>
        <w:ind w:left="1494"/>
      </w:pPr>
      <w:r>
        <w:t>Irish</w:t>
      </w:r>
    </w:p>
    <w:p w14:paraId="4181D797" w14:textId="77777777" w:rsidR="000B41F0" w:rsidRDefault="000B41F0" w:rsidP="000B41F0">
      <w:pPr>
        <w:numPr>
          <w:ilvl w:val="1"/>
          <w:numId w:val="76"/>
        </w:numPr>
        <w:spacing w:line="240" w:lineRule="auto"/>
        <w:ind w:left="1494"/>
      </w:pPr>
      <w:r>
        <w:t>Gypsy or Irish Traveller</w:t>
      </w:r>
    </w:p>
    <w:p w14:paraId="2D3894A6" w14:textId="77777777" w:rsidR="000B41F0" w:rsidRDefault="000B41F0" w:rsidP="000B41F0">
      <w:pPr>
        <w:numPr>
          <w:ilvl w:val="1"/>
          <w:numId w:val="46"/>
        </w:numPr>
        <w:spacing w:line="240" w:lineRule="auto"/>
        <w:ind w:left="1494"/>
      </w:pPr>
      <w:r>
        <w:t>Any other White background</w:t>
      </w:r>
    </w:p>
    <w:p w14:paraId="6EAB6125" w14:textId="77777777" w:rsidR="000B41F0" w:rsidRDefault="000B41F0" w:rsidP="000B41F0">
      <w:pPr>
        <w:numPr>
          <w:ilvl w:val="0"/>
          <w:numId w:val="46"/>
        </w:numPr>
        <w:spacing w:line="240" w:lineRule="auto"/>
        <w:ind w:left="927"/>
      </w:pPr>
      <w:r>
        <w:t>Asian/Asian British</w:t>
      </w:r>
    </w:p>
    <w:p w14:paraId="3FBAB52A" w14:textId="77777777" w:rsidR="000B41F0" w:rsidRDefault="000B41F0" w:rsidP="000B41F0">
      <w:pPr>
        <w:numPr>
          <w:ilvl w:val="1"/>
          <w:numId w:val="9"/>
        </w:numPr>
        <w:spacing w:line="240" w:lineRule="auto"/>
        <w:ind w:left="1494"/>
      </w:pPr>
      <w:r>
        <w:t>Indian</w:t>
      </w:r>
    </w:p>
    <w:p w14:paraId="78C4D54F" w14:textId="77777777" w:rsidR="000B41F0" w:rsidRDefault="000B41F0" w:rsidP="000B41F0">
      <w:pPr>
        <w:numPr>
          <w:ilvl w:val="1"/>
          <w:numId w:val="92"/>
        </w:numPr>
        <w:spacing w:line="240" w:lineRule="auto"/>
        <w:ind w:left="1494"/>
      </w:pPr>
      <w:r>
        <w:t>Pakistani</w:t>
      </w:r>
    </w:p>
    <w:p w14:paraId="32383BB9" w14:textId="77777777" w:rsidR="000B41F0" w:rsidRDefault="000B41F0" w:rsidP="000B41F0">
      <w:pPr>
        <w:numPr>
          <w:ilvl w:val="1"/>
          <w:numId w:val="36"/>
        </w:numPr>
        <w:spacing w:line="240" w:lineRule="auto"/>
        <w:ind w:left="1494"/>
      </w:pPr>
      <w:r>
        <w:t>Bangladeshi</w:t>
      </w:r>
    </w:p>
    <w:p w14:paraId="32580425" w14:textId="77777777" w:rsidR="000B41F0" w:rsidRDefault="000B41F0" w:rsidP="000B41F0">
      <w:pPr>
        <w:numPr>
          <w:ilvl w:val="1"/>
          <w:numId w:val="82"/>
        </w:numPr>
        <w:spacing w:line="240" w:lineRule="auto"/>
        <w:ind w:left="1494"/>
      </w:pPr>
      <w:r>
        <w:t>Chinese</w:t>
      </w:r>
    </w:p>
    <w:p w14:paraId="75A3D468" w14:textId="77777777" w:rsidR="000B41F0" w:rsidRDefault="000B41F0" w:rsidP="000B41F0">
      <w:pPr>
        <w:numPr>
          <w:ilvl w:val="1"/>
          <w:numId w:val="79"/>
        </w:numPr>
        <w:spacing w:line="240" w:lineRule="auto"/>
        <w:ind w:left="1494"/>
      </w:pPr>
      <w:r>
        <w:t>Any other Asian background</w:t>
      </w:r>
    </w:p>
    <w:p w14:paraId="2918993C" w14:textId="77777777" w:rsidR="000B41F0" w:rsidRDefault="000B41F0" w:rsidP="000B41F0">
      <w:pPr>
        <w:numPr>
          <w:ilvl w:val="0"/>
          <w:numId w:val="83"/>
        </w:numPr>
        <w:spacing w:line="240" w:lineRule="auto"/>
        <w:ind w:left="927"/>
      </w:pPr>
      <w:r>
        <w:t>Black/African/Caribbean/Black British</w:t>
      </w:r>
    </w:p>
    <w:p w14:paraId="2FBB6B97" w14:textId="77777777" w:rsidR="000B41F0" w:rsidRDefault="000B41F0" w:rsidP="000B41F0">
      <w:pPr>
        <w:numPr>
          <w:ilvl w:val="1"/>
          <w:numId w:val="73"/>
        </w:numPr>
        <w:spacing w:line="240" w:lineRule="auto"/>
        <w:ind w:left="1494"/>
      </w:pPr>
      <w:r>
        <w:t>African</w:t>
      </w:r>
    </w:p>
    <w:p w14:paraId="441B3CB3" w14:textId="77777777" w:rsidR="000B41F0" w:rsidRDefault="000B41F0" w:rsidP="000B41F0">
      <w:pPr>
        <w:numPr>
          <w:ilvl w:val="1"/>
          <w:numId w:val="85"/>
        </w:numPr>
        <w:spacing w:line="240" w:lineRule="auto"/>
        <w:ind w:left="1494"/>
      </w:pPr>
      <w:r>
        <w:t>Caribbean</w:t>
      </w:r>
    </w:p>
    <w:p w14:paraId="63F46562" w14:textId="77777777" w:rsidR="000B41F0" w:rsidRDefault="000B41F0" w:rsidP="000B41F0">
      <w:pPr>
        <w:numPr>
          <w:ilvl w:val="1"/>
          <w:numId w:val="64"/>
        </w:numPr>
        <w:spacing w:line="240" w:lineRule="auto"/>
        <w:ind w:left="1494"/>
      </w:pPr>
      <w:r>
        <w:t>Any other Black/African/Caribbean</w:t>
      </w:r>
    </w:p>
    <w:p w14:paraId="31E24FF2" w14:textId="77777777" w:rsidR="000B41F0" w:rsidRDefault="000B41F0" w:rsidP="000B41F0">
      <w:pPr>
        <w:numPr>
          <w:ilvl w:val="0"/>
          <w:numId w:val="64"/>
        </w:numPr>
        <w:spacing w:line="240" w:lineRule="auto"/>
        <w:ind w:left="927"/>
      </w:pPr>
      <w:r>
        <w:t>Mixed/Multiple ethnic groups</w:t>
      </w:r>
    </w:p>
    <w:p w14:paraId="5221CD9B" w14:textId="77777777" w:rsidR="000B41F0" w:rsidRDefault="000B41F0" w:rsidP="000B41F0">
      <w:pPr>
        <w:numPr>
          <w:ilvl w:val="1"/>
          <w:numId w:val="19"/>
        </w:numPr>
        <w:spacing w:line="240" w:lineRule="auto"/>
        <w:ind w:left="1494"/>
      </w:pPr>
      <w:r>
        <w:t>White and Black Caribbean</w:t>
      </w:r>
    </w:p>
    <w:p w14:paraId="75D99337" w14:textId="77777777" w:rsidR="000B41F0" w:rsidRDefault="000B41F0" w:rsidP="000B41F0">
      <w:pPr>
        <w:numPr>
          <w:ilvl w:val="1"/>
          <w:numId w:val="87"/>
        </w:numPr>
        <w:spacing w:line="240" w:lineRule="auto"/>
        <w:ind w:left="1494"/>
      </w:pPr>
      <w:r>
        <w:t>White and Black African</w:t>
      </w:r>
    </w:p>
    <w:p w14:paraId="36F19201" w14:textId="77777777" w:rsidR="000B41F0" w:rsidRDefault="000B41F0" w:rsidP="000B41F0">
      <w:pPr>
        <w:numPr>
          <w:ilvl w:val="1"/>
          <w:numId w:val="56"/>
        </w:numPr>
        <w:spacing w:line="240" w:lineRule="auto"/>
        <w:ind w:left="1494"/>
      </w:pPr>
      <w:r>
        <w:t>White and Asian</w:t>
      </w:r>
    </w:p>
    <w:p w14:paraId="6C7AEEED" w14:textId="77777777" w:rsidR="000B41F0" w:rsidRDefault="000B41F0" w:rsidP="000B41F0">
      <w:pPr>
        <w:numPr>
          <w:ilvl w:val="1"/>
          <w:numId w:val="65"/>
        </w:numPr>
        <w:spacing w:line="240" w:lineRule="auto"/>
        <w:ind w:left="1494"/>
      </w:pPr>
      <w:r>
        <w:t>Any other Mixed/Multiple ethnic background</w:t>
      </w:r>
    </w:p>
    <w:p w14:paraId="432CEDA3" w14:textId="77777777" w:rsidR="000B41F0" w:rsidRDefault="000B41F0" w:rsidP="000B41F0">
      <w:pPr>
        <w:numPr>
          <w:ilvl w:val="0"/>
          <w:numId w:val="96"/>
        </w:numPr>
        <w:spacing w:line="240" w:lineRule="auto"/>
        <w:ind w:left="927"/>
      </w:pPr>
      <w:r>
        <w:t>Other ethnic groups</w:t>
      </w:r>
    </w:p>
    <w:p w14:paraId="2DA563A7" w14:textId="77777777" w:rsidR="000B41F0" w:rsidRDefault="000B41F0" w:rsidP="000B41F0">
      <w:pPr>
        <w:numPr>
          <w:ilvl w:val="1"/>
          <w:numId w:val="93"/>
        </w:numPr>
        <w:spacing w:line="240" w:lineRule="auto"/>
        <w:ind w:left="1494"/>
      </w:pPr>
      <w:r>
        <w:t>Arab</w:t>
      </w:r>
    </w:p>
    <w:p w14:paraId="3CECC48D" w14:textId="77777777" w:rsidR="000B41F0" w:rsidRDefault="000B41F0" w:rsidP="000B41F0">
      <w:pPr>
        <w:numPr>
          <w:ilvl w:val="1"/>
          <w:numId w:val="3"/>
        </w:numPr>
        <w:spacing w:line="240" w:lineRule="auto"/>
        <w:ind w:left="1494"/>
      </w:pPr>
      <w:r>
        <w:t>Any other ethnic group</w:t>
      </w:r>
    </w:p>
    <w:p w14:paraId="623D289E" w14:textId="77777777" w:rsidR="000B41F0" w:rsidRDefault="000B41F0" w:rsidP="000B41F0">
      <w:pPr>
        <w:numPr>
          <w:ilvl w:val="0"/>
          <w:numId w:val="3"/>
        </w:numPr>
        <w:spacing w:line="240" w:lineRule="auto"/>
        <w:ind w:left="927"/>
      </w:pPr>
      <w:r>
        <w:t>Prefer not to answer</w:t>
      </w:r>
    </w:p>
    <w:p w14:paraId="5F4C159B" w14:textId="77777777" w:rsidR="000B41F0" w:rsidRDefault="000B41F0" w:rsidP="000B41F0">
      <w:pPr>
        <w:spacing w:line="240" w:lineRule="auto"/>
      </w:pPr>
      <w:r>
        <w:br/>
        <w:t>Which region do you live in?</w:t>
      </w:r>
    </w:p>
    <w:p w14:paraId="04E5BDD8" w14:textId="77777777" w:rsidR="000B41F0" w:rsidRDefault="000B41F0" w:rsidP="000B41F0">
      <w:pPr>
        <w:numPr>
          <w:ilvl w:val="0"/>
          <w:numId w:val="71"/>
        </w:numPr>
        <w:spacing w:line="240" w:lineRule="auto"/>
        <w:ind w:left="927"/>
      </w:pPr>
      <w:r>
        <w:t>England</w:t>
      </w:r>
    </w:p>
    <w:p w14:paraId="7CB0B579" w14:textId="77777777" w:rsidR="000B41F0" w:rsidRDefault="000B41F0" w:rsidP="000B41F0">
      <w:pPr>
        <w:numPr>
          <w:ilvl w:val="1"/>
          <w:numId w:val="61"/>
        </w:numPr>
        <w:spacing w:line="240" w:lineRule="auto"/>
        <w:ind w:left="1494"/>
      </w:pPr>
      <w:r>
        <w:t>East Midlands</w:t>
      </w:r>
    </w:p>
    <w:p w14:paraId="222ED107" w14:textId="77777777" w:rsidR="000B41F0" w:rsidRDefault="000B41F0" w:rsidP="000B41F0">
      <w:pPr>
        <w:numPr>
          <w:ilvl w:val="1"/>
          <w:numId w:val="12"/>
        </w:numPr>
        <w:spacing w:line="240" w:lineRule="auto"/>
        <w:ind w:left="1494"/>
      </w:pPr>
      <w:r>
        <w:t>East of England</w:t>
      </w:r>
    </w:p>
    <w:p w14:paraId="7915CCEF" w14:textId="77777777" w:rsidR="000B41F0" w:rsidRDefault="000B41F0" w:rsidP="000B41F0">
      <w:pPr>
        <w:numPr>
          <w:ilvl w:val="1"/>
          <w:numId w:val="6"/>
        </w:numPr>
        <w:spacing w:line="240" w:lineRule="auto"/>
        <w:ind w:left="1494"/>
      </w:pPr>
      <w:r>
        <w:lastRenderedPageBreak/>
        <w:t>London</w:t>
      </w:r>
    </w:p>
    <w:p w14:paraId="5463F365" w14:textId="77777777" w:rsidR="000B41F0" w:rsidRDefault="000B41F0" w:rsidP="000B41F0">
      <w:pPr>
        <w:numPr>
          <w:ilvl w:val="1"/>
          <w:numId w:val="13"/>
        </w:numPr>
        <w:spacing w:line="240" w:lineRule="auto"/>
        <w:ind w:left="1494"/>
      </w:pPr>
      <w:proofErr w:type="gramStart"/>
      <w:r>
        <w:t>North East</w:t>
      </w:r>
      <w:proofErr w:type="gramEnd"/>
    </w:p>
    <w:p w14:paraId="197D4C3A" w14:textId="77777777" w:rsidR="000B41F0" w:rsidRDefault="000B41F0" w:rsidP="000B41F0">
      <w:pPr>
        <w:numPr>
          <w:ilvl w:val="1"/>
          <w:numId w:val="4"/>
        </w:numPr>
        <w:spacing w:line="240" w:lineRule="auto"/>
        <w:ind w:left="1494"/>
      </w:pPr>
      <w:proofErr w:type="gramStart"/>
      <w:r>
        <w:t>North West</w:t>
      </w:r>
      <w:proofErr w:type="gramEnd"/>
    </w:p>
    <w:p w14:paraId="76E1FB13" w14:textId="77777777" w:rsidR="000B41F0" w:rsidRDefault="000B41F0" w:rsidP="000B41F0">
      <w:pPr>
        <w:numPr>
          <w:ilvl w:val="1"/>
          <w:numId w:val="18"/>
        </w:numPr>
        <w:spacing w:line="240" w:lineRule="auto"/>
        <w:ind w:left="1494"/>
      </w:pPr>
      <w:proofErr w:type="gramStart"/>
      <w:r>
        <w:t>South East</w:t>
      </w:r>
      <w:proofErr w:type="gramEnd"/>
      <w:r>
        <w:t> </w:t>
      </w:r>
    </w:p>
    <w:p w14:paraId="5669F5F9" w14:textId="77777777" w:rsidR="000B41F0" w:rsidRDefault="000B41F0" w:rsidP="000B41F0">
      <w:pPr>
        <w:numPr>
          <w:ilvl w:val="1"/>
          <w:numId w:val="98"/>
        </w:numPr>
        <w:spacing w:line="240" w:lineRule="auto"/>
        <w:ind w:left="1494"/>
      </w:pPr>
      <w:proofErr w:type="gramStart"/>
      <w:r>
        <w:t>South West</w:t>
      </w:r>
      <w:proofErr w:type="gramEnd"/>
    </w:p>
    <w:p w14:paraId="3A0E24DA" w14:textId="77777777" w:rsidR="000B41F0" w:rsidRDefault="000B41F0" w:rsidP="000B41F0">
      <w:pPr>
        <w:numPr>
          <w:ilvl w:val="1"/>
          <w:numId w:val="7"/>
        </w:numPr>
        <w:spacing w:line="240" w:lineRule="auto"/>
        <w:ind w:left="1494"/>
      </w:pPr>
      <w:r>
        <w:t>West Midlands</w:t>
      </w:r>
    </w:p>
    <w:p w14:paraId="4BA89F67" w14:textId="77777777" w:rsidR="000B41F0" w:rsidRDefault="000B41F0" w:rsidP="000B41F0">
      <w:pPr>
        <w:numPr>
          <w:ilvl w:val="1"/>
          <w:numId w:val="48"/>
        </w:numPr>
        <w:spacing w:line="240" w:lineRule="auto"/>
        <w:ind w:left="1494"/>
      </w:pPr>
      <w:r>
        <w:t>Yorkshire and the Humber</w:t>
      </w:r>
    </w:p>
    <w:p w14:paraId="1EF814F3" w14:textId="77777777" w:rsidR="000B41F0" w:rsidRDefault="000B41F0" w:rsidP="000B41F0">
      <w:pPr>
        <w:numPr>
          <w:ilvl w:val="0"/>
          <w:numId w:val="48"/>
        </w:numPr>
        <w:spacing w:line="240" w:lineRule="auto"/>
        <w:ind w:left="927"/>
      </w:pPr>
      <w:r>
        <w:t>Northern Ireland</w:t>
      </w:r>
    </w:p>
    <w:p w14:paraId="2E4882A6" w14:textId="77777777" w:rsidR="000B41F0" w:rsidRDefault="000B41F0" w:rsidP="000B41F0">
      <w:pPr>
        <w:numPr>
          <w:ilvl w:val="1"/>
          <w:numId w:val="70"/>
        </w:numPr>
        <w:spacing w:line="240" w:lineRule="auto"/>
        <w:ind w:left="1494"/>
      </w:pPr>
      <w:r>
        <w:t>Antrim</w:t>
      </w:r>
    </w:p>
    <w:p w14:paraId="2EC8E203" w14:textId="77777777" w:rsidR="000B41F0" w:rsidRDefault="000B41F0" w:rsidP="000B41F0">
      <w:pPr>
        <w:numPr>
          <w:ilvl w:val="1"/>
          <w:numId w:val="80"/>
        </w:numPr>
        <w:spacing w:line="240" w:lineRule="auto"/>
        <w:ind w:left="1494"/>
      </w:pPr>
      <w:r>
        <w:t>Armagh</w:t>
      </w:r>
    </w:p>
    <w:p w14:paraId="6B936068" w14:textId="77777777" w:rsidR="000B41F0" w:rsidRDefault="000B41F0" w:rsidP="000B41F0">
      <w:pPr>
        <w:numPr>
          <w:ilvl w:val="1"/>
          <w:numId w:val="47"/>
        </w:numPr>
        <w:spacing w:line="240" w:lineRule="auto"/>
        <w:ind w:left="1494"/>
      </w:pPr>
      <w:r>
        <w:t>Down</w:t>
      </w:r>
    </w:p>
    <w:p w14:paraId="0FE67563" w14:textId="77777777" w:rsidR="000B41F0" w:rsidRDefault="000B41F0" w:rsidP="000B41F0">
      <w:pPr>
        <w:numPr>
          <w:ilvl w:val="1"/>
          <w:numId w:val="1"/>
        </w:numPr>
        <w:spacing w:line="240" w:lineRule="auto"/>
        <w:ind w:left="1494"/>
      </w:pPr>
      <w:r>
        <w:t>Fermanagh</w:t>
      </w:r>
    </w:p>
    <w:p w14:paraId="17321755" w14:textId="77777777" w:rsidR="000B41F0" w:rsidRDefault="000B41F0" w:rsidP="000B41F0">
      <w:pPr>
        <w:numPr>
          <w:ilvl w:val="1"/>
          <w:numId w:val="22"/>
        </w:numPr>
        <w:spacing w:line="240" w:lineRule="auto"/>
        <w:ind w:left="1494"/>
      </w:pPr>
      <w:r>
        <w:t>Londonderry</w:t>
      </w:r>
    </w:p>
    <w:p w14:paraId="77B5CC7A" w14:textId="77777777" w:rsidR="000B41F0" w:rsidRDefault="000B41F0" w:rsidP="000B41F0">
      <w:pPr>
        <w:numPr>
          <w:ilvl w:val="1"/>
          <w:numId w:val="16"/>
        </w:numPr>
        <w:spacing w:line="240" w:lineRule="auto"/>
        <w:ind w:left="1494"/>
      </w:pPr>
      <w:r>
        <w:t>Tyrone</w:t>
      </w:r>
    </w:p>
    <w:p w14:paraId="147251CB" w14:textId="77777777" w:rsidR="000B41F0" w:rsidRDefault="000B41F0" w:rsidP="000B41F0">
      <w:pPr>
        <w:numPr>
          <w:ilvl w:val="0"/>
          <w:numId w:val="59"/>
        </w:numPr>
        <w:spacing w:line="240" w:lineRule="auto"/>
        <w:ind w:left="927"/>
      </w:pPr>
      <w:r>
        <w:t>Scotland</w:t>
      </w:r>
    </w:p>
    <w:p w14:paraId="00B89AC3" w14:textId="77777777" w:rsidR="000B41F0" w:rsidRDefault="000B41F0" w:rsidP="000B41F0">
      <w:pPr>
        <w:numPr>
          <w:ilvl w:val="1"/>
          <w:numId w:val="5"/>
        </w:numPr>
        <w:spacing w:line="240" w:lineRule="auto"/>
        <w:ind w:left="1494"/>
      </w:pPr>
      <w:r>
        <w:t>Borders</w:t>
      </w:r>
    </w:p>
    <w:p w14:paraId="4515DF4A" w14:textId="77777777" w:rsidR="000B41F0" w:rsidRDefault="000B41F0" w:rsidP="000B41F0">
      <w:pPr>
        <w:numPr>
          <w:ilvl w:val="1"/>
          <w:numId w:val="37"/>
        </w:numPr>
        <w:spacing w:line="240" w:lineRule="auto"/>
        <w:ind w:left="1494"/>
      </w:pPr>
      <w:r>
        <w:t>Central</w:t>
      </w:r>
    </w:p>
    <w:p w14:paraId="7323F96A" w14:textId="77777777" w:rsidR="000B41F0" w:rsidRDefault="000B41F0" w:rsidP="000B41F0">
      <w:pPr>
        <w:numPr>
          <w:ilvl w:val="1"/>
          <w:numId w:val="26"/>
        </w:numPr>
        <w:spacing w:line="240" w:lineRule="auto"/>
        <w:ind w:left="1494"/>
      </w:pPr>
      <w:r>
        <w:t>Dumfries and Galloway</w:t>
      </w:r>
    </w:p>
    <w:p w14:paraId="46245384" w14:textId="77777777" w:rsidR="000B41F0" w:rsidRDefault="000B41F0" w:rsidP="000B41F0">
      <w:pPr>
        <w:numPr>
          <w:ilvl w:val="1"/>
          <w:numId w:val="55"/>
        </w:numPr>
        <w:spacing w:line="240" w:lineRule="auto"/>
        <w:ind w:left="1494"/>
      </w:pPr>
      <w:r>
        <w:t>Grampian</w:t>
      </w:r>
    </w:p>
    <w:p w14:paraId="7AA4BA1A" w14:textId="77777777" w:rsidR="000B41F0" w:rsidRDefault="000B41F0" w:rsidP="000B41F0">
      <w:pPr>
        <w:numPr>
          <w:ilvl w:val="1"/>
          <w:numId w:val="14"/>
        </w:numPr>
        <w:spacing w:line="240" w:lineRule="auto"/>
        <w:ind w:left="1494"/>
      </w:pPr>
      <w:r>
        <w:t>Highlands and Islands</w:t>
      </w:r>
    </w:p>
    <w:p w14:paraId="1C847EC5" w14:textId="77777777" w:rsidR="000B41F0" w:rsidRDefault="000B41F0" w:rsidP="000B41F0">
      <w:pPr>
        <w:numPr>
          <w:ilvl w:val="1"/>
          <w:numId w:val="24"/>
        </w:numPr>
        <w:spacing w:line="240" w:lineRule="auto"/>
        <w:ind w:left="1494"/>
      </w:pPr>
      <w:r>
        <w:t>Lothian</w:t>
      </w:r>
    </w:p>
    <w:p w14:paraId="220000D8" w14:textId="77777777" w:rsidR="000B41F0" w:rsidRDefault="000B41F0" w:rsidP="000B41F0">
      <w:pPr>
        <w:numPr>
          <w:ilvl w:val="1"/>
          <w:numId w:val="8"/>
        </w:numPr>
        <w:spacing w:line="240" w:lineRule="auto"/>
        <w:ind w:left="1494"/>
      </w:pPr>
      <w:r>
        <w:t>Strathclyde</w:t>
      </w:r>
    </w:p>
    <w:p w14:paraId="752D1790" w14:textId="77777777" w:rsidR="000B41F0" w:rsidRDefault="000B41F0" w:rsidP="000B41F0">
      <w:pPr>
        <w:numPr>
          <w:ilvl w:val="0"/>
          <w:numId w:val="8"/>
        </w:numPr>
        <w:spacing w:line="240" w:lineRule="auto"/>
        <w:ind w:left="927"/>
      </w:pPr>
      <w:r>
        <w:t>Wales</w:t>
      </w:r>
    </w:p>
    <w:p w14:paraId="5DEDD8E3" w14:textId="77777777" w:rsidR="000B41F0" w:rsidRDefault="000B41F0" w:rsidP="000B41F0">
      <w:pPr>
        <w:numPr>
          <w:ilvl w:val="1"/>
          <w:numId w:val="49"/>
        </w:numPr>
        <w:spacing w:line="240" w:lineRule="auto"/>
        <w:ind w:left="1494"/>
      </w:pPr>
      <w:r>
        <w:t>Mid-Wales</w:t>
      </w:r>
    </w:p>
    <w:p w14:paraId="08A653C3" w14:textId="77777777" w:rsidR="000B41F0" w:rsidRDefault="000B41F0" w:rsidP="000B41F0">
      <w:pPr>
        <w:numPr>
          <w:ilvl w:val="1"/>
          <w:numId w:val="30"/>
        </w:numPr>
        <w:spacing w:line="240" w:lineRule="auto"/>
        <w:ind w:left="1494"/>
      </w:pPr>
      <w:r>
        <w:t>North Wales</w:t>
      </w:r>
    </w:p>
    <w:p w14:paraId="6FE80467" w14:textId="77777777" w:rsidR="000B41F0" w:rsidRDefault="000B41F0" w:rsidP="000B41F0">
      <w:pPr>
        <w:numPr>
          <w:ilvl w:val="1"/>
          <w:numId w:val="27"/>
        </w:numPr>
        <w:spacing w:line="240" w:lineRule="auto"/>
        <w:ind w:left="1494"/>
      </w:pPr>
      <w:r>
        <w:t>South Wales</w:t>
      </w:r>
    </w:p>
    <w:p w14:paraId="32FDD5D6" w14:textId="77777777" w:rsidR="000B41F0" w:rsidRDefault="000B41F0" w:rsidP="000B41F0">
      <w:pPr>
        <w:numPr>
          <w:ilvl w:val="0"/>
          <w:numId w:val="15"/>
        </w:numPr>
        <w:spacing w:line="240" w:lineRule="auto"/>
        <w:ind w:left="927"/>
      </w:pPr>
      <w:r>
        <w:t>Prefer not to answer</w:t>
      </w:r>
    </w:p>
    <w:p w14:paraId="4F01344E" w14:textId="77777777" w:rsidR="000B41F0" w:rsidRDefault="000B41F0" w:rsidP="000B41F0">
      <w:pPr>
        <w:spacing w:line="240" w:lineRule="auto"/>
        <w:rPr>
          <w:i/>
        </w:rPr>
      </w:pPr>
      <w:r>
        <w:br/>
      </w:r>
      <w:r>
        <w:rPr>
          <w:i/>
        </w:rPr>
        <w:t>The following set of questions is about your qualifications. Please record any qualifications you have ever achieved in the UK or worldwide, including equivalents, even if you are not using them now.</w:t>
      </w:r>
    </w:p>
    <w:p w14:paraId="7C406BB3" w14:textId="77777777" w:rsidR="000B41F0" w:rsidRDefault="000B41F0" w:rsidP="000B41F0">
      <w:pPr>
        <w:numPr>
          <w:ilvl w:val="0"/>
          <w:numId w:val="100"/>
        </w:numPr>
        <w:spacing w:line="240" w:lineRule="auto"/>
        <w:ind w:left="927"/>
      </w:pPr>
      <w:r>
        <w:t>Have you achieved a qualification at degree level or above? (e.g. degree, foundation degree, HND or HNC, NVQ level 4 and above, teaching or nursing)?</w:t>
      </w:r>
    </w:p>
    <w:p w14:paraId="4E70AA49" w14:textId="77777777" w:rsidR="000B41F0" w:rsidRDefault="000B41F0" w:rsidP="000B41F0">
      <w:pPr>
        <w:numPr>
          <w:ilvl w:val="1"/>
          <w:numId w:val="11"/>
        </w:numPr>
        <w:spacing w:line="240" w:lineRule="auto"/>
        <w:ind w:left="1494"/>
      </w:pPr>
      <w:r>
        <w:t>Yes</w:t>
      </w:r>
    </w:p>
    <w:p w14:paraId="5341A0E3" w14:textId="77777777" w:rsidR="000B41F0" w:rsidRDefault="000B41F0" w:rsidP="000B41F0">
      <w:pPr>
        <w:numPr>
          <w:ilvl w:val="1"/>
          <w:numId w:val="25"/>
        </w:numPr>
        <w:spacing w:line="240" w:lineRule="auto"/>
        <w:ind w:left="1494"/>
      </w:pPr>
      <w:r>
        <w:t>No</w:t>
      </w:r>
    </w:p>
    <w:p w14:paraId="17C613A9" w14:textId="77777777" w:rsidR="000B41F0" w:rsidRDefault="000B41F0" w:rsidP="000B41F0">
      <w:pPr>
        <w:numPr>
          <w:ilvl w:val="0"/>
          <w:numId w:val="25"/>
        </w:numPr>
        <w:spacing w:line="240" w:lineRule="auto"/>
        <w:ind w:left="927"/>
      </w:pPr>
      <w:r>
        <w:t>Have you completed an apprenticeship (</w:t>
      </w:r>
      <w:proofErr w:type="spellStart"/>
      <w:proofErr w:type="gramStart"/>
      <w:r>
        <w:t>e,g</w:t>
      </w:r>
      <w:proofErr w:type="spellEnd"/>
      <w:proofErr w:type="gramEnd"/>
      <w:r>
        <w:t>, trade, advanced, foundation, modern)?</w:t>
      </w:r>
    </w:p>
    <w:p w14:paraId="24ED0327" w14:textId="77777777" w:rsidR="000B41F0" w:rsidRDefault="000B41F0" w:rsidP="000B41F0">
      <w:pPr>
        <w:numPr>
          <w:ilvl w:val="1"/>
          <w:numId w:val="10"/>
        </w:numPr>
        <w:spacing w:line="240" w:lineRule="auto"/>
        <w:ind w:left="1494"/>
      </w:pPr>
      <w:r>
        <w:t>Yes</w:t>
      </w:r>
    </w:p>
    <w:p w14:paraId="339EB0F5" w14:textId="77777777" w:rsidR="000B41F0" w:rsidRDefault="000B41F0" w:rsidP="000B41F0">
      <w:pPr>
        <w:numPr>
          <w:ilvl w:val="1"/>
          <w:numId w:val="20"/>
        </w:numPr>
        <w:spacing w:line="240" w:lineRule="auto"/>
        <w:ind w:left="1494"/>
      </w:pPr>
      <w:r>
        <w:t>No</w:t>
      </w:r>
    </w:p>
    <w:p w14:paraId="69F76CE9" w14:textId="77777777" w:rsidR="000B41F0" w:rsidRDefault="000B41F0" w:rsidP="000B41F0">
      <w:pPr>
        <w:numPr>
          <w:ilvl w:val="0"/>
          <w:numId w:val="20"/>
        </w:numPr>
        <w:spacing w:line="240" w:lineRule="auto"/>
        <w:ind w:left="927"/>
      </w:pPr>
      <w:r>
        <w:t>Have you achieved any other qualifications – please tick all that apply:</w:t>
      </w:r>
    </w:p>
    <w:p w14:paraId="541A128A" w14:textId="77777777" w:rsidR="000B41F0" w:rsidRDefault="000B41F0" w:rsidP="000B41F0">
      <w:pPr>
        <w:numPr>
          <w:ilvl w:val="1"/>
          <w:numId w:val="35"/>
        </w:numPr>
        <w:spacing w:line="240" w:lineRule="auto"/>
        <w:ind w:left="1494"/>
      </w:pPr>
      <w:r>
        <w:t>5 or more GCSEs (A*-C, 9-4), O levels (passes) or CSEs (grade 1)</w:t>
      </w:r>
    </w:p>
    <w:p w14:paraId="0746278E" w14:textId="77777777" w:rsidR="000B41F0" w:rsidRDefault="000B41F0" w:rsidP="000B41F0">
      <w:pPr>
        <w:numPr>
          <w:ilvl w:val="1"/>
          <w:numId w:val="90"/>
        </w:numPr>
        <w:spacing w:line="240" w:lineRule="auto"/>
        <w:ind w:left="1494"/>
      </w:pPr>
      <w:r>
        <w:t>Any other GCSEs, O levels or CSEs (any grades) or Basic Skills course</w:t>
      </w:r>
    </w:p>
    <w:p w14:paraId="296829E2" w14:textId="77777777" w:rsidR="000B41F0" w:rsidRDefault="000B41F0" w:rsidP="000B41F0">
      <w:pPr>
        <w:numPr>
          <w:ilvl w:val="1"/>
          <w:numId w:val="67"/>
        </w:numPr>
        <w:spacing w:line="240" w:lineRule="auto"/>
        <w:ind w:left="1494"/>
      </w:pPr>
      <w:r>
        <w:t>2 or more A levels, 4 or more AS levels</w:t>
      </w:r>
    </w:p>
    <w:p w14:paraId="1C1B9EE4" w14:textId="77777777" w:rsidR="000B41F0" w:rsidRDefault="000B41F0" w:rsidP="000B41F0">
      <w:pPr>
        <w:numPr>
          <w:ilvl w:val="1"/>
          <w:numId w:val="54"/>
        </w:numPr>
        <w:spacing w:line="240" w:lineRule="auto"/>
        <w:ind w:left="1494"/>
      </w:pPr>
      <w:r>
        <w:t>1 A level, 2-3 AS levels</w:t>
      </w:r>
    </w:p>
    <w:p w14:paraId="6AAB57DC" w14:textId="77777777" w:rsidR="000B41F0" w:rsidRDefault="000B41F0" w:rsidP="000B41F0">
      <w:pPr>
        <w:numPr>
          <w:ilvl w:val="1"/>
          <w:numId w:val="44"/>
        </w:numPr>
        <w:spacing w:line="240" w:lineRule="auto"/>
        <w:ind w:left="1494"/>
      </w:pPr>
      <w:r>
        <w:t>1 AS level</w:t>
      </w:r>
    </w:p>
    <w:p w14:paraId="4A567441" w14:textId="77777777" w:rsidR="000B41F0" w:rsidRDefault="000B41F0" w:rsidP="000B41F0">
      <w:pPr>
        <w:numPr>
          <w:ilvl w:val="1"/>
          <w:numId w:val="77"/>
        </w:numPr>
        <w:spacing w:line="240" w:lineRule="auto"/>
        <w:ind w:left="1494"/>
      </w:pPr>
      <w:r>
        <w:t>NVQ level 3, BTEC National, OND or ONC, City and Guilds Advanced Craft</w:t>
      </w:r>
    </w:p>
    <w:p w14:paraId="71B6B994" w14:textId="77777777" w:rsidR="000B41F0" w:rsidRDefault="000B41F0" w:rsidP="000B41F0">
      <w:pPr>
        <w:numPr>
          <w:ilvl w:val="1"/>
          <w:numId w:val="95"/>
        </w:numPr>
        <w:spacing w:line="240" w:lineRule="auto"/>
        <w:ind w:left="1494"/>
      </w:pPr>
      <w:r>
        <w:t>NVQ level 2, BTEC General, City and Guilds Craft</w:t>
      </w:r>
    </w:p>
    <w:p w14:paraId="09FA460D" w14:textId="77777777" w:rsidR="000B41F0" w:rsidRDefault="000B41F0" w:rsidP="000B41F0">
      <w:pPr>
        <w:numPr>
          <w:ilvl w:val="1"/>
          <w:numId w:val="89"/>
        </w:numPr>
        <w:spacing w:line="240" w:lineRule="auto"/>
        <w:ind w:left="1494"/>
      </w:pPr>
      <w:r>
        <w:t>NVQ level 1</w:t>
      </w:r>
    </w:p>
    <w:p w14:paraId="615E07C2" w14:textId="77777777" w:rsidR="000B41F0" w:rsidRDefault="000B41F0" w:rsidP="000B41F0">
      <w:pPr>
        <w:numPr>
          <w:ilvl w:val="1"/>
          <w:numId w:val="66"/>
        </w:numPr>
        <w:spacing w:line="240" w:lineRule="auto"/>
        <w:ind w:left="1494"/>
      </w:pPr>
      <w:r>
        <w:t>Any other qualifications, equivalent unknown</w:t>
      </w:r>
    </w:p>
    <w:p w14:paraId="6F5C8FAA" w14:textId="77777777" w:rsidR="000B41F0" w:rsidRDefault="000B41F0" w:rsidP="000B41F0">
      <w:pPr>
        <w:numPr>
          <w:ilvl w:val="1"/>
          <w:numId w:val="69"/>
        </w:numPr>
        <w:spacing w:line="240" w:lineRule="auto"/>
        <w:ind w:left="1494"/>
      </w:pPr>
      <w:r>
        <w:t>No qualifications</w:t>
      </w:r>
    </w:p>
    <w:p w14:paraId="4D006611" w14:textId="77777777" w:rsidR="000B41F0" w:rsidRDefault="000B41F0" w:rsidP="000B41F0">
      <w:pPr>
        <w:spacing w:line="240" w:lineRule="auto"/>
      </w:pPr>
      <w:r>
        <w:br/>
      </w:r>
    </w:p>
    <w:p w14:paraId="23587704" w14:textId="77777777" w:rsidR="000B41F0" w:rsidRDefault="000B41F0" w:rsidP="000B41F0">
      <w:pPr>
        <w:spacing w:line="240" w:lineRule="auto"/>
      </w:pPr>
    </w:p>
    <w:p w14:paraId="13DA89F4" w14:textId="77777777" w:rsidR="000B41F0" w:rsidRDefault="000B41F0" w:rsidP="000B41F0">
      <w:pPr>
        <w:spacing w:line="240" w:lineRule="auto"/>
      </w:pPr>
      <w:r>
        <w:t>What is your work status?</w:t>
      </w:r>
    </w:p>
    <w:p w14:paraId="41EB23A4" w14:textId="77777777" w:rsidR="000B41F0" w:rsidRDefault="000B41F0" w:rsidP="000B41F0">
      <w:pPr>
        <w:numPr>
          <w:ilvl w:val="1"/>
          <w:numId w:val="102"/>
        </w:numPr>
        <w:spacing w:line="240" w:lineRule="auto"/>
        <w:ind w:left="927"/>
      </w:pPr>
      <w:r>
        <w:lastRenderedPageBreak/>
        <w:t xml:space="preserve">Working as an employee (including casual or temporary work, </w:t>
      </w:r>
      <w:proofErr w:type="gramStart"/>
      <w:r>
        <w:t>part and full time</w:t>
      </w:r>
      <w:proofErr w:type="gramEnd"/>
      <w:r>
        <w:t xml:space="preserve"> work)</w:t>
      </w:r>
    </w:p>
    <w:p w14:paraId="74C327C9" w14:textId="77777777" w:rsidR="000B41F0" w:rsidRDefault="000B41F0" w:rsidP="000B41F0">
      <w:pPr>
        <w:numPr>
          <w:ilvl w:val="1"/>
          <w:numId w:val="34"/>
        </w:numPr>
        <w:spacing w:line="240" w:lineRule="auto"/>
        <w:ind w:left="927"/>
      </w:pPr>
      <w:r>
        <w:t>Self-employed or freelance with employees</w:t>
      </w:r>
    </w:p>
    <w:p w14:paraId="7DDA48B8" w14:textId="77777777" w:rsidR="000B41F0" w:rsidRDefault="000B41F0" w:rsidP="000B41F0">
      <w:pPr>
        <w:numPr>
          <w:ilvl w:val="1"/>
          <w:numId w:val="40"/>
        </w:numPr>
        <w:spacing w:line="240" w:lineRule="auto"/>
        <w:ind w:left="927"/>
      </w:pPr>
      <w:r>
        <w:t>Self-employed or freelance without employees</w:t>
      </w:r>
    </w:p>
    <w:p w14:paraId="3A24C10A" w14:textId="77777777" w:rsidR="000B41F0" w:rsidRDefault="000B41F0" w:rsidP="000B41F0">
      <w:pPr>
        <w:numPr>
          <w:ilvl w:val="1"/>
          <w:numId w:val="94"/>
        </w:numPr>
        <w:spacing w:line="240" w:lineRule="auto"/>
        <w:ind w:left="927"/>
      </w:pPr>
      <w:r>
        <w:t>Student</w:t>
      </w:r>
    </w:p>
    <w:p w14:paraId="2F0E82C3" w14:textId="77777777" w:rsidR="000B41F0" w:rsidRDefault="000B41F0" w:rsidP="000B41F0">
      <w:pPr>
        <w:numPr>
          <w:ilvl w:val="1"/>
          <w:numId w:val="43"/>
        </w:numPr>
        <w:spacing w:line="240" w:lineRule="auto"/>
        <w:ind w:left="927"/>
      </w:pPr>
      <w:r>
        <w:t>Retired</w:t>
      </w:r>
    </w:p>
    <w:p w14:paraId="5ABB3C6B" w14:textId="77777777" w:rsidR="000B41F0" w:rsidRDefault="000B41F0" w:rsidP="000B41F0">
      <w:pPr>
        <w:numPr>
          <w:ilvl w:val="1"/>
          <w:numId w:val="41"/>
        </w:numPr>
        <w:spacing w:line="240" w:lineRule="auto"/>
        <w:ind w:left="927"/>
      </w:pPr>
      <w:r>
        <w:t>Looking after home or family (e.g. stay at home parent, carer)</w:t>
      </w:r>
    </w:p>
    <w:p w14:paraId="5C09BCF2" w14:textId="77777777" w:rsidR="000B41F0" w:rsidRDefault="000B41F0" w:rsidP="000B41F0">
      <w:pPr>
        <w:numPr>
          <w:ilvl w:val="1"/>
          <w:numId w:val="101"/>
        </w:numPr>
        <w:spacing w:line="240" w:lineRule="auto"/>
        <w:ind w:left="927"/>
      </w:pPr>
      <w:r>
        <w:t>Temporarily away from work ill</w:t>
      </w:r>
    </w:p>
    <w:p w14:paraId="7CA27537" w14:textId="77777777" w:rsidR="000B41F0" w:rsidRDefault="000B41F0" w:rsidP="000B41F0">
      <w:pPr>
        <w:numPr>
          <w:ilvl w:val="1"/>
          <w:numId w:val="60"/>
        </w:numPr>
        <w:spacing w:line="240" w:lineRule="auto"/>
        <w:ind w:left="927"/>
      </w:pPr>
      <w:r>
        <w:t>Other (please specify)</w:t>
      </w:r>
    </w:p>
    <w:p w14:paraId="7F77AEFF" w14:textId="77777777" w:rsidR="000B41F0" w:rsidRDefault="000B41F0" w:rsidP="000B41F0">
      <w:pPr>
        <w:numPr>
          <w:ilvl w:val="1"/>
          <w:numId w:val="23"/>
        </w:numPr>
        <w:spacing w:line="240" w:lineRule="auto"/>
        <w:ind w:left="927"/>
      </w:pPr>
      <w:r>
        <w:t>Prefer not to answer</w:t>
      </w:r>
    </w:p>
    <w:p w14:paraId="2D815BC2" w14:textId="77777777" w:rsidR="000B41F0" w:rsidRDefault="000B41F0" w:rsidP="000B41F0">
      <w:pPr>
        <w:spacing w:line="240" w:lineRule="auto"/>
      </w:pPr>
      <w:r>
        <w:br/>
        <w:t>What is/was your job title?</w:t>
      </w:r>
    </w:p>
    <w:p w14:paraId="56A9E356" w14:textId="77777777" w:rsidR="000B41F0" w:rsidRDefault="000B41F0" w:rsidP="000B41F0">
      <w:pPr>
        <w:spacing w:line="240" w:lineRule="auto"/>
      </w:pPr>
    </w:p>
    <w:p w14:paraId="4E834D7B" w14:textId="77777777" w:rsidR="000B41F0" w:rsidRDefault="000B41F0" w:rsidP="000B41F0">
      <w:pPr>
        <w:spacing w:line="240" w:lineRule="auto"/>
        <w:ind w:left="567"/>
      </w:pPr>
      <w:r>
        <w:t>[free text box]</w:t>
      </w:r>
    </w:p>
    <w:p w14:paraId="1E404F76" w14:textId="77777777" w:rsidR="000B41F0" w:rsidRDefault="000B41F0" w:rsidP="000B41F0">
      <w:pPr>
        <w:spacing w:line="240" w:lineRule="auto"/>
      </w:pPr>
      <w:r>
        <w:br/>
        <w:t xml:space="preserve">What is/was the main activity of your organisation, </w:t>
      </w:r>
      <w:proofErr w:type="gramStart"/>
      <w:r>
        <w:t>business</w:t>
      </w:r>
      <w:proofErr w:type="gramEnd"/>
      <w:r>
        <w:t xml:space="preserve"> or freelance work? E.g.  general hospital, primary education, retail</w:t>
      </w:r>
    </w:p>
    <w:p w14:paraId="24352B4D" w14:textId="77777777" w:rsidR="000B41F0" w:rsidRDefault="000B41F0" w:rsidP="000B41F0">
      <w:pPr>
        <w:spacing w:line="240" w:lineRule="auto"/>
      </w:pPr>
    </w:p>
    <w:p w14:paraId="26CADCC0" w14:textId="77777777" w:rsidR="000B41F0" w:rsidRDefault="000B41F0" w:rsidP="000B41F0">
      <w:pPr>
        <w:spacing w:line="240" w:lineRule="auto"/>
        <w:ind w:left="567"/>
      </w:pPr>
      <w:r>
        <w:t>[free text box]</w:t>
      </w:r>
    </w:p>
    <w:p w14:paraId="4F8378EE" w14:textId="77777777" w:rsidR="000B41F0" w:rsidRDefault="000B41F0" w:rsidP="000B41F0">
      <w:pPr>
        <w:spacing w:line="240" w:lineRule="auto"/>
      </w:pPr>
      <w:r>
        <w:br/>
        <w:t>In your main job, how many hours a week do you usually work?</w:t>
      </w:r>
    </w:p>
    <w:p w14:paraId="01C331BC" w14:textId="77777777" w:rsidR="000B41F0" w:rsidRDefault="000B41F0" w:rsidP="000B41F0">
      <w:pPr>
        <w:numPr>
          <w:ilvl w:val="0"/>
          <w:numId w:val="53"/>
        </w:numPr>
        <w:spacing w:line="240" w:lineRule="auto"/>
        <w:ind w:left="927"/>
      </w:pPr>
      <w:r>
        <w:t>0-15</w:t>
      </w:r>
    </w:p>
    <w:p w14:paraId="3857A2A8" w14:textId="77777777" w:rsidR="000B41F0" w:rsidRDefault="000B41F0" w:rsidP="000B41F0">
      <w:pPr>
        <w:numPr>
          <w:ilvl w:val="0"/>
          <w:numId w:val="53"/>
        </w:numPr>
        <w:spacing w:line="240" w:lineRule="auto"/>
        <w:ind w:left="927"/>
      </w:pPr>
      <w:r>
        <w:t>16-30</w:t>
      </w:r>
    </w:p>
    <w:p w14:paraId="1507EB11" w14:textId="77777777" w:rsidR="000B41F0" w:rsidRDefault="000B41F0" w:rsidP="000B41F0">
      <w:pPr>
        <w:numPr>
          <w:ilvl w:val="0"/>
          <w:numId w:val="53"/>
        </w:numPr>
        <w:spacing w:line="240" w:lineRule="auto"/>
        <w:ind w:left="927"/>
      </w:pPr>
      <w:r>
        <w:t>31-48</w:t>
      </w:r>
    </w:p>
    <w:p w14:paraId="6BD1A219" w14:textId="77777777" w:rsidR="000B41F0" w:rsidRDefault="000B41F0" w:rsidP="000B41F0">
      <w:pPr>
        <w:numPr>
          <w:ilvl w:val="0"/>
          <w:numId w:val="53"/>
        </w:numPr>
        <w:spacing w:line="240" w:lineRule="auto"/>
        <w:ind w:left="927"/>
      </w:pPr>
      <w:r>
        <w:t>49 or more</w:t>
      </w:r>
    </w:p>
    <w:p w14:paraId="64447864" w14:textId="77777777" w:rsidR="000B41F0" w:rsidRDefault="000B41F0" w:rsidP="000B41F0">
      <w:pPr>
        <w:spacing w:line="240" w:lineRule="auto"/>
      </w:pPr>
      <w:r>
        <w:br/>
        <w:t>Which kinds of income do you personally receive?</w:t>
      </w:r>
      <w:r>
        <w:rPr>
          <w:i/>
        </w:rPr>
        <w:t xml:space="preserve"> Please select all that apply</w:t>
      </w:r>
    </w:p>
    <w:p w14:paraId="31CB6FF7" w14:textId="77777777" w:rsidR="000B41F0" w:rsidRDefault="000B41F0" w:rsidP="000B41F0">
      <w:pPr>
        <w:numPr>
          <w:ilvl w:val="0"/>
          <w:numId w:val="58"/>
        </w:numPr>
        <w:spacing w:line="240" w:lineRule="auto"/>
        <w:ind w:left="927"/>
      </w:pPr>
      <w:r>
        <w:t>Earnings from employment (including income from government training scheme)</w:t>
      </w:r>
    </w:p>
    <w:p w14:paraId="64933630" w14:textId="77777777" w:rsidR="000B41F0" w:rsidRDefault="000B41F0" w:rsidP="000B41F0">
      <w:pPr>
        <w:numPr>
          <w:ilvl w:val="0"/>
          <w:numId w:val="58"/>
        </w:numPr>
        <w:spacing w:line="240" w:lineRule="auto"/>
        <w:ind w:left="927"/>
      </w:pPr>
      <w:r>
        <w:t>Earnings from self-employment</w:t>
      </w:r>
    </w:p>
    <w:p w14:paraId="7E92B902" w14:textId="77777777" w:rsidR="000B41F0" w:rsidRDefault="000B41F0" w:rsidP="000B41F0">
      <w:pPr>
        <w:numPr>
          <w:ilvl w:val="0"/>
          <w:numId w:val="58"/>
        </w:numPr>
        <w:spacing w:line="240" w:lineRule="auto"/>
        <w:ind w:left="927"/>
      </w:pPr>
      <w:r>
        <w:t>Pension from former employer</w:t>
      </w:r>
    </w:p>
    <w:p w14:paraId="5DD07F4E" w14:textId="77777777" w:rsidR="000B41F0" w:rsidRDefault="000B41F0" w:rsidP="000B41F0">
      <w:pPr>
        <w:numPr>
          <w:ilvl w:val="0"/>
          <w:numId w:val="58"/>
        </w:numPr>
        <w:spacing w:line="240" w:lineRule="auto"/>
        <w:ind w:left="927"/>
      </w:pPr>
      <w:r>
        <w:t>Personal Pension</w:t>
      </w:r>
    </w:p>
    <w:p w14:paraId="22B0BDA9" w14:textId="77777777" w:rsidR="000B41F0" w:rsidRDefault="000B41F0" w:rsidP="000B41F0">
      <w:pPr>
        <w:numPr>
          <w:ilvl w:val="0"/>
          <w:numId w:val="58"/>
        </w:numPr>
        <w:spacing w:line="240" w:lineRule="auto"/>
        <w:ind w:left="927"/>
      </w:pPr>
      <w:r>
        <w:t>State Pension</w:t>
      </w:r>
    </w:p>
    <w:p w14:paraId="7168CC91" w14:textId="77777777" w:rsidR="000B41F0" w:rsidRDefault="000B41F0" w:rsidP="000B41F0">
      <w:pPr>
        <w:numPr>
          <w:ilvl w:val="0"/>
          <w:numId w:val="58"/>
        </w:numPr>
        <w:spacing w:line="240" w:lineRule="auto"/>
        <w:ind w:left="927"/>
      </w:pPr>
      <w:r>
        <w:t>Child benefit</w:t>
      </w:r>
    </w:p>
    <w:p w14:paraId="5C7CBE26" w14:textId="77777777" w:rsidR="000B41F0" w:rsidRDefault="000B41F0" w:rsidP="000B41F0">
      <w:pPr>
        <w:numPr>
          <w:ilvl w:val="0"/>
          <w:numId w:val="58"/>
        </w:numPr>
        <w:spacing w:line="240" w:lineRule="auto"/>
        <w:ind w:left="927"/>
      </w:pPr>
      <w:r>
        <w:t>Universal Credit</w:t>
      </w:r>
    </w:p>
    <w:p w14:paraId="3897B22A" w14:textId="77777777" w:rsidR="000B41F0" w:rsidRDefault="000B41F0" w:rsidP="000B41F0">
      <w:pPr>
        <w:numPr>
          <w:ilvl w:val="0"/>
          <w:numId w:val="58"/>
        </w:numPr>
        <w:spacing w:line="240" w:lineRule="auto"/>
        <w:ind w:left="927"/>
      </w:pPr>
      <w:r>
        <w:t>Income Support</w:t>
      </w:r>
    </w:p>
    <w:p w14:paraId="2E9AC07D" w14:textId="77777777" w:rsidR="000B41F0" w:rsidRDefault="000B41F0" w:rsidP="000B41F0">
      <w:pPr>
        <w:numPr>
          <w:ilvl w:val="0"/>
          <w:numId w:val="58"/>
        </w:numPr>
        <w:spacing w:line="240" w:lineRule="auto"/>
        <w:ind w:left="927"/>
      </w:pPr>
      <w:r>
        <w:t>Tax Credits</w:t>
      </w:r>
    </w:p>
    <w:p w14:paraId="01D73CFA" w14:textId="77777777" w:rsidR="000B41F0" w:rsidRDefault="000B41F0" w:rsidP="000B41F0">
      <w:pPr>
        <w:numPr>
          <w:ilvl w:val="0"/>
          <w:numId w:val="58"/>
        </w:numPr>
        <w:spacing w:line="240" w:lineRule="auto"/>
        <w:ind w:left="927"/>
      </w:pPr>
      <w:r>
        <w:t>Other state benefits (any state benefit or allowance excluding housing benefit, local housing allowance, council tax benefit/support or the Universal credit amount allowed for rent)</w:t>
      </w:r>
    </w:p>
    <w:p w14:paraId="394AF3D3" w14:textId="77777777" w:rsidR="000B41F0" w:rsidRDefault="000B41F0" w:rsidP="000B41F0">
      <w:pPr>
        <w:numPr>
          <w:ilvl w:val="0"/>
          <w:numId w:val="58"/>
        </w:numPr>
        <w:spacing w:line="240" w:lineRule="auto"/>
        <w:ind w:left="927"/>
      </w:pPr>
      <w:r>
        <w:t>Interest from savings</w:t>
      </w:r>
    </w:p>
    <w:p w14:paraId="0B78B78E" w14:textId="77777777" w:rsidR="000B41F0" w:rsidRDefault="000B41F0" w:rsidP="000B41F0">
      <w:pPr>
        <w:numPr>
          <w:ilvl w:val="0"/>
          <w:numId w:val="58"/>
        </w:numPr>
        <w:spacing w:line="240" w:lineRule="auto"/>
        <w:ind w:left="927"/>
      </w:pPr>
      <w:r>
        <w:t>Interest from investments</w:t>
      </w:r>
    </w:p>
    <w:p w14:paraId="31267B28" w14:textId="77777777" w:rsidR="000B41F0" w:rsidRDefault="000B41F0" w:rsidP="000B41F0">
      <w:pPr>
        <w:numPr>
          <w:ilvl w:val="0"/>
          <w:numId w:val="58"/>
        </w:numPr>
        <w:spacing w:line="240" w:lineRule="auto"/>
        <w:ind w:left="927"/>
      </w:pPr>
      <w:r>
        <w:t>Other kinds of regular allowance from outside the household</w:t>
      </w:r>
    </w:p>
    <w:p w14:paraId="2C4F8CB1" w14:textId="77777777" w:rsidR="000B41F0" w:rsidRDefault="000B41F0" w:rsidP="000B41F0">
      <w:pPr>
        <w:numPr>
          <w:ilvl w:val="0"/>
          <w:numId w:val="58"/>
        </w:numPr>
        <w:spacing w:line="240" w:lineRule="auto"/>
        <w:ind w:left="927"/>
      </w:pPr>
      <w:r>
        <w:t>Income from rent  </w:t>
      </w:r>
    </w:p>
    <w:p w14:paraId="02D53001" w14:textId="77777777" w:rsidR="000B41F0" w:rsidRDefault="000B41F0" w:rsidP="000B41F0">
      <w:pPr>
        <w:numPr>
          <w:ilvl w:val="0"/>
          <w:numId w:val="58"/>
        </w:numPr>
        <w:spacing w:line="240" w:lineRule="auto"/>
        <w:ind w:left="927"/>
      </w:pPr>
      <w:r>
        <w:t>Other sources (e.g. other private income sources; student loan, second job)</w:t>
      </w:r>
    </w:p>
    <w:p w14:paraId="479F57B3" w14:textId="77777777" w:rsidR="000B41F0" w:rsidRDefault="000B41F0" w:rsidP="000B41F0">
      <w:pPr>
        <w:spacing w:line="240" w:lineRule="auto"/>
      </w:pPr>
      <w:r>
        <w:br/>
        <w:t xml:space="preserve">Do you own or rent your current residence? </w:t>
      </w:r>
      <w:proofErr w:type="gramStart"/>
      <w:r>
        <w:t>For the purpose of</w:t>
      </w:r>
      <w:proofErr w:type="gramEnd"/>
      <w:r>
        <w:t xml:space="preserve"> the survey, you own your home even if you have an outstanding mortgage loan:</w:t>
      </w:r>
    </w:p>
    <w:p w14:paraId="46F456DB" w14:textId="77777777" w:rsidR="000B41F0" w:rsidRDefault="000B41F0" w:rsidP="000B41F0">
      <w:pPr>
        <w:numPr>
          <w:ilvl w:val="0"/>
          <w:numId w:val="81"/>
        </w:numPr>
        <w:spacing w:line="240" w:lineRule="auto"/>
        <w:ind w:left="927"/>
      </w:pPr>
      <w:r>
        <w:t>Own </w:t>
      </w:r>
    </w:p>
    <w:p w14:paraId="26B4DE76" w14:textId="77777777" w:rsidR="000B41F0" w:rsidRDefault="000B41F0" w:rsidP="000B41F0">
      <w:pPr>
        <w:numPr>
          <w:ilvl w:val="0"/>
          <w:numId w:val="81"/>
        </w:numPr>
        <w:spacing w:line="240" w:lineRule="auto"/>
        <w:ind w:left="927"/>
      </w:pPr>
      <w:r>
        <w:t>Privately rent</w:t>
      </w:r>
    </w:p>
    <w:p w14:paraId="03C7129D" w14:textId="77777777" w:rsidR="000B41F0" w:rsidRDefault="000B41F0" w:rsidP="000B41F0">
      <w:pPr>
        <w:numPr>
          <w:ilvl w:val="0"/>
          <w:numId w:val="81"/>
        </w:numPr>
        <w:spacing w:line="240" w:lineRule="auto"/>
        <w:ind w:left="927"/>
      </w:pPr>
      <w:r>
        <w:t>Council rent</w:t>
      </w:r>
    </w:p>
    <w:p w14:paraId="0721B7ED" w14:textId="77777777" w:rsidR="000B41F0" w:rsidRDefault="000B41F0" w:rsidP="000B41F0">
      <w:pPr>
        <w:numPr>
          <w:ilvl w:val="0"/>
          <w:numId w:val="81"/>
        </w:numPr>
        <w:spacing w:line="240" w:lineRule="auto"/>
        <w:ind w:left="927"/>
      </w:pPr>
      <w:r>
        <w:t>Living at home/with family members</w:t>
      </w:r>
    </w:p>
    <w:p w14:paraId="3399BCFD" w14:textId="77777777" w:rsidR="000B41F0" w:rsidRDefault="000B41F0" w:rsidP="000B41F0">
      <w:pPr>
        <w:numPr>
          <w:ilvl w:val="0"/>
          <w:numId w:val="81"/>
        </w:numPr>
        <w:spacing w:line="240" w:lineRule="auto"/>
        <w:ind w:left="927"/>
      </w:pPr>
      <w:r>
        <w:t>Other (please specify)</w:t>
      </w:r>
    </w:p>
    <w:p w14:paraId="2BF41119" w14:textId="77777777" w:rsidR="000B41F0" w:rsidRDefault="000B41F0" w:rsidP="000B41F0">
      <w:pPr>
        <w:spacing w:line="240" w:lineRule="auto"/>
      </w:pPr>
    </w:p>
    <w:p w14:paraId="4D40C818" w14:textId="77777777" w:rsidR="000B41F0" w:rsidRDefault="000B41F0" w:rsidP="000B41F0">
      <w:pPr>
        <w:spacing w:line="240" w:lineRule="auto"/>
      </w:pPr>
      <w:r>
        <w:t>Who do you live with?</w:t>
      </w:r>
    </w:p>
    <w:p w14:paraId="49491CA8" w14:textId="77777777" w:rsidR="000B41F0" w:rsidRDefault="000B41F0" w:rsidP="000B41F0">
      <w:pPr>
        <w:numPr>
          <w:ilvl w:val="0"/>
          <w:numId w:val="32"/>
        </w:numPr>
        <w:spacing w:line="240" w:lineRule="auto"/>
        <w:ind w:left="927"/>
      </w:pPr>
      <w:r>
        <w:t>I live alone</w:t>
      </w:r>
    </w:p>
    <w:p w14:paraId="14DD2E01" w14:textId="77777777" w:rsidR="000B41F0" w:rsidRDefault="000B41F0" w:rsidP="000B41F0">
      <w:pPr>
        <w:numPr>
          <w:ilvl w:val="0"/>
          <w:numId w:val="32"/>
        </w:numPr>
        <w:spacing w:line="240" w:lineRule="auto"/>
        <w:ind w:left="927"/>
      </w:pPr>
      <w:r>
        <w:lastRenderedPageBreak/>
        <w:t>With spouse/partner</w:t>
      </w:r>
    </w:p>
    <w:p w14:paraId="043A8F18" w14:textId="77777777" w:rsidR="000B41F0" w:rsidRDefault="000B41F0" w:rsidP="000B41F0">
      <w:pPr>
        <w:numPr>
          <w:ilvl w:val="0"/>
          <w:numId w:val="32"/>
        </w:numPr>
        <w:spacing w:line="240" w:lineRule="auto"/>
        <w:ind w:left="927"/>
      </w:pPr>
      <w:r>
        <w:t>With family</w:t>
      </w:r>
    </w:p>
    <w:p w14:paraId="55903E12" w14:textId="77777777" w:rsidR="000B41F0" w:rsidRDefault="000B41F0" w:rsidP="000B41F0">
      <w:pPr>
        <w:numPr>
          <w:ilvl w:val="0"/>
          <w:numId w:val="32"/>
        </w:numPr>
        <w:spacing w:line="240" w:lineRule="auto"/>
        <w:ind w:left="927"/>
      </w:pPr>
      <w:r>
        <w:t>In residential accommodation</w:t>
      </w:r>
    </w:p>
    <w:p w14:paraId="19AA14C7" w14:textId="77777777" w:rsidR="000B41F0" w:rsidRDefault="000B41F0" w:rsidP="000B41F0">
      <w:pPr>
        <w:numPr>
          <w:ilvl w:val="0"/>
          <w:numId w:val="32"/>
        </w:numPr>
        <w:spacing w:line="240" w:lineRule="auto"/>
        <w:ind w:left="927"/>
      </w:pPr>
      <w:r>
        <w:t>Other (please specify)</w:t>
      </w:r>
    </w:p>
    <w:p w14:paraId="2CEBE0C6" w14:textId="77777777" w:rsidR="000B41F0" w:rsidRDefault="000B41F0" w:rsidP="000B41F0">
      <w:pPr>
        <w:numPr>
          <w:ilvl w:val="0"/>
          <w:numId w:val="32"/>
        </w:numPr>
        <w:spacing w:line="240" w:lineRule="auto"/>
        <w:ind w:left="927"/>
      </w:pPr>
      <w:r>
        <w:t>Prefer not to answer</w:t>
      </w:r>
    </w:p>
    <w:p w14:paraId="701AD488" w14:textId="77777777" w:rsidR="000B41F0" w:rsidRDefault="000B41F0" w:rsidP="000B41F0">
      <w:pPr>
        <w:spacing w:line="240" w:lineRule="auto"/>
        <w:rPr>
          <w:i/>
          <w:color w:val="222222"/>
        </w:rPr>
      </w:pPr>
      <w:r>
        <w:br/>
      </w:r>
      <w:r>
        <w:rPr>
          <w:color w:val="222222"/>
        </w:rPr>
        <w:t>Do you live in a…?</w:t>
      </w:r>
    </w:p>
    <w:p w14:paraId="505865FC" w14:textId="77777777" w:rsidR="000B41F0" w:rsidRDefault="000B41F0" w:rsidP="000B41F0">
      <w:pPr>
        <w:numPr>
          <w:ilvl w:val="0"/>
          <w:numId w:val="2"/>
        </w:numPr>
        <w:shd w:val="clear" w:color="auto" w:fill="FFFFFF"/>
        <w:spacing w:line="240" w:lineRule="auto"/>
        <w:ind w:left="927"/>
        <w:rPr>
          <w:color w:val="222222"/>
        </w:rPr>
      </w:pPr>
      <w:r>
        <w:rPr>
          <w:color w:val="222222"/>
        </w:rPr>
        <w:t>Rural area</w:t>
      </w:r>
    </w:p>
    <w:p w14:paraId="6A4D42B2" w14:textId="77777777" w:rsidR="000B41F0" w:rsidRDefault="000B41F0" w:rsidP="000B41F0">
      <w:pPr>
        <w:numPr>
          <w:ilvl w:val="0"/>
          <w:numId w:val="2"/>
        </w:numPr>
        <w:shd w:val="clear" w:color="auto" w:fill="FFFFFF"/>
        <w:spacing w:line="240" w:lineRule="auto"/>
        <w:ind w:left="927"/>
        <w:rPr>
          <w:color w:val="222222"/>
        </w:rPr>
      </w:pPr>
      <w:r>
        <w:rPr>
          <w:color w:val="222222"/>
        </w:rPr>
        <w:t>Suburban area</w:t>
      </w:r>
    </w:p>
    <w:p w14:paraId="310491D0" w14:textId="77777777" w:rsidR="000B41F0" w:rsidRDefault="000B41F0" w:rsidP="000B41F0">
      <w:pPr>
        <w:numPr>
          <w:ilvl w:val="0"/>
          <w:numId w:val="2"/>
        </w:numPr>
        <w:spacing w:after="160" w:line="240" w:lineRule="auto"/>
        <w:ind w:left="927"/>
      </w:pPr>
      <w:r>
        <w:rPr>
          <w:color w:val="222222"/>
        </w:rPr>
        <w:t>Urban area</w:t>
      </w:r>
    </w:p>
    <w:p w14:paraId="175AA8AA" w14:textId="77777777" w:rsidR="000B41F0" w:rsidRDefault="000B41F0" w:rsidP="000B41F0">
      <w:pPr>
        <w:spacing w:line="240" w:lineRule="auto"/>
      </w:pPr>
    </w:p>
    <w:p w14:paraId="0C053BE8" w14:textId="77777777" w:rsidR="000B41F0" w:rsidRDefault="000B41F0" w:rsidP="000B41F0">
      <w:pPr>
        <w:spacing w:after="160" w:line="240" w:lineRule="auto"/>
      </w:pPr>
      <w:r>
        <w:rPr>
          <w:b/>
        </w:rPr>
        <w:t>Section 2: Diagnostic processes and experiences questions</w:t>
      </w:r>
    </w:p>
    <w:p w14:paraId="3FD7E4F6" w14:textId="77777777" w:rsidR="000B41F0" w:rsidRDefault="000B41F0" w:rsidP="000B41F0">
      <w:pPr>
        <w:shd w:val="clear" w:color="auto" w:fill="FFFFFF"/>
        <w:spacing w:line="240" w:lineRule="auto"/>
        <w:rPr>
          <w:color w:val="222222"/>
        </w:rPr>
      </w:pPr>
      <w:r>
        <w:rPr>
          <w:color w:val="222222"/>
        </w:rPr>
        <w:t>Have you received a diagnosis of any of the following conditions:</w:t>
      </w:r>
    </w:p>
    <w:p w14:paraId="58777540" w14:textId="77777777" w:rsidR="000B41F0" w:rsidRDefault="000B41F0" w:rsidP="000B41F0">
      <w:pPr>
        <w:numPr>
          <w:ilvl w:val="0"/>
          <w:numId w:val="91"/>
        </w:numPr>
        <w:shd w:val="clear" w:color="auto" w:fill="FFFFFF"/>
        <w:spacing w:line="240" w:lineRule="auto"/>
        <w:ind w:left="927"/>
      </w:pPr>
      <w:r>
        <w:t>Conversion disorder (CD)</w:t>
      </w:r>
    </w:p>
    <w:p w14:paraId="79DA07D1" w14:textId="77777777" w:rsidR="000B41F0" w:rsidRDefault="000B41F0" w:rsidP="000B41F0">
      <w:pPr>
        <w:numPr>
          <w:ilvl w:val="0"/>
          <w:numId w:val="91"/>
        </w:numPr>
        <w:shd w:val="clear" w:color="auto" w:fill="FFFFFF"/>
        <w:spacing w:line="240" w:lineRule="auto"/>
        <w:ind w:left="927"/>
      </w:pPr>
      <w:r>
        <w:t>Functional neurological symptom disorder</w:t>
      </w:r>
    </w:p>
    <w:p w14:paraId="3C6AC886" w14:textId="77777777" w:rsidR="000B41F0" w:rsidRDefault="000B41F0" w:rsidP="000B41F0">
      <w:pPr>
        <w:numPr>
          <w:ilvl w:val="0"/>
          <w:numId w:val="91"/>
        </w:numPr>
        <w:shd w:val="clear" w:color="auto" w:fill="FFFFFF"/>
        <w:spacing w:line="240" w:lineRule="auto"/>
        <w:ind w:left="927"/>
      </w:pPr>
      <w:r>
        <w:t>Functional neurological disorder (FND)</w:t>
      </w:r>
    </w:p>
    <w:p w14:paraId="679B9039" w14:textId="77777777" w:rsidR="000B41F0" w:rsidRDefault="000B41F0" w:rsidP="000B41F0">
      <w:pPr>
        <w:numPr>
          <w:ilvl w:val="0"/>
          <w:numId w:val="91"/>
        </w:numPr>
        <w:shd w:val="clear" w:color="auto" w:fill="FFFFFF"/>
        <w:spacing w:line="240" w:lineRule="auto"/>
        <w:ind w:left="927"/>
      </w:pPr>
      <w:r>
        <w:t>Functional movement disorder</w:t>
      </w:r>
    </w:p>
    <w:p w14:paraId="55F8C8DA" w14:textId="77777777" w:rsidR="000B41F0" w:rsidRDefault="000B41F0" w:rsidP="000B41F0">
      <w:pPr>
        <w:numPr>
          <w:ilvl w:val="0"/>
          <w:numId w:val="91"/>
        </w:numPr>
        <w:shd w:val="clear" w:color="auto" w:fill="FFFFFF"/>
        <w:spacing w:line="240" w:lineRule="auto"/>
        <w:ind w:left="927"/>
      </w:pPr>
      <w:r>
        <w:t>Dissociative neurological disorder</w:t>
      </w:r>
    </w:p>
    <w:p w14:paraId="443E2D7C" w14:textId="77777777" w:rsidR="000B41F0" w:rsidRDefault="000B41F0" w:rsidP="000B41F0">
      <w:pPr>
        <w:numPr>
          <w:ilvl w:val="0"/>
          <w:numId w:val="91"/>
        </w:numPr>
        <w:shd w:val="clear" w:color="auto" w:fill="FFFFFF"/>
        <w:spacing w:line="240" w:lineRule="auto"/>
        <w:ind w:left="927"/>
      </w:pPr>
      <w:r>
        <w:t xml:space="preserve">Functional seizures (such as psychogenic seizures, non-epileptic </w:t>
      </w:r>
      <w:proofErr w:type="gramStart"/>
      <w:r>
        <w:t>seizures</w:t>
      </w:r>
      <w:proofErr w:type="gramEnd"/>
      <w:r>
        <w:t xml:space="preserve"> and non-epileptic attacks [also known as NEAD or PNES])</w:t>
      </w:r>
    </w:p>
    <w:p w14:paraId="2063C32B" w14:textId="77777777" w:rsidR="000B41F0" w:rsidRDefault="000B41F0" w:rsidP="000B41F0">
      <w:pPr>
        <w:numPr>
          <w:ilvl w:val="0"/>
          <w:numId w:val="91"/>
        </w:numPr>
        <w:shd w:val="clear" w:color="auto" w:fill="FFFFFF"/>
        <w:spacing w:line="240" w:lineRule="auto"/>
        <w:ind w:left="927"/>
        <w:rPr>
          <w:b/>
        </w:rPr>
      </w:pPr>
      <w:r>
        <w:t>No </w:t>
      </w:r>
    </w:p>
    <w:p w14:paraId="2E430949" w14:textId="77777777" w:rsidR="000B41F0" w:rsidRDefault="000B41F0" w:rsidP="000B41F0">
      <w:pPr>
        <w:numPr>
          <w:ilvl w:val="0"/>
          <w:numId w:val="91"/>
        </w:numPr>
        <w:shd w:val="clear" w:color="auto" w:fill="FFFFFF"/>
        <w:spacing w:line="240" w:lineRule="auto"/>
        <w:ind w:left="927"/>
      </w:pPr>
      <w:r>
        <w:t>I am currently accessing services to receive an FND or similar diagnosis</w:t>
      </w:r>
    </w:p>
    <w:p w14:paraId="5CC805FE" w14:textId="77777777" w:rsidR="000B41F0" w:rsidRDefault="000B41F0" w:rsidP="000B41F0">
      <w:pPr>
        <w:numPr>
          <w:ilvl w:val="0"/>
          <w:numId w:val="91"/>
        </w:numPr>
        <w:shd w:val="clear" w:color="auto" w:fill="FFFFFF"/>
        <w:spacing w:line="240" w:lineRule="auto"/>
        <w:ind w:left="927"/>
      </w:pPr>
      <w:r>
        <w:t>I have been unable to access services to receive an FND or similar diagnosis</w:t>
      </w:r>
    </w:p>
    <w:p w14:paraId="009ABE43" w14:textId="77777777" w:rsidR="000B41F0" w:rsidRDefault="000B41F0" w:rsidP="000B41F0">
      <w:pPr>
        <w:numPr>
          <w:ilvl w:val="0"/>
          <w:numId w:val="91"/>
        </w:numPr>
        <w:shd w:val="clear" w:color="auto" w:fill="FFFFFF"/>
        <w:spacing w:line="240" w:lineRule="auto"/>
        <w:ind w:left="927"/>
      </w:pPr>
      <w:r>
        <w:t>Don’t know</w:t>
      </w:r>
    </w:p>
    <w:p w14:paraId="4B81D3C6" w14:textId="77777777" w:rsidR="000B41F0" w:rsidRDefault="000B41F0" w:rsidP="000B41F0">
      <w:pPr>
        <w:numPr>
          <w:ilvl w:val="0"/>
          <w:numId w:val="91"/>
        </w:numPr>
        <w:shd w:val="clear" w:color="auto" w:fill="FFFFFF"/>
        <w:spacing w:line="240" w:lineRule="auto"/>
        <w:ind w:left="927"/>
      </w:pPr>
      <w:r>
        <w:t>Prefer not to answer</w:t>
      </w:r>
    </w:p>
    <w:p w14:paraId="4EA63F0D" w14:textId="77777777" w:rsidR="000B41F0" w:rsidRDefault="000B41F0" w:rsidP="000B41F0">
      <w:pPr>
        <w:shd w:val="clear" w:color="auto" w:fill="FFFFFF"/>
        <w:spacing w:line="240" w:lineRule="auto"/>
      </w:pPr>
    </w:p>
    <w:p w14:paraId="5ACDBF25" w14:textId="77777777" w:rsidR="000B41F0" w:rsidRDefault="000B41F0" w:rsidP="000B41F0">
      <w:pPr>
        <w:shd w:val="clear" w:color="auto" w:fill="FFFFFF"/>
        <w:spacing w:line="240" w:lineRule="auto"/>
        <w:ind w:left="567"/>
      </w:pPr>
      <w:r>
        <w:rPr>
          <w:i/>
        </w:rPr>
        <w:t>If the patient selects “I have been unable to access services to receive an FND or similar diagnosis”, the following question will appear:</w:t>
      </w:r>
    </w:p>
    <w:p w14:paraId="222ADE16" w14:textId="77777777" w:rsidR="000B41F0" w:rsidRDefault="000B41F0" w:rsidP="000B41F0">
      <w:pPr>
        <w:shd w:val="clear" w:color="auto" w:fill="FFFFFF"/>
        <w:spacing w:line="240" w:lineRule="auto"/>
        <w:ind w:firstLine="567"/>
      </w:pPr>
      <w:r>
        <w:t>Why were you unable to access services to receive an FND diagnosis?</w:t>
      </w:r>
    </w:p>
    <w:p w14:paraId="6196BE31" w14:textId="77777777" w:rsidR="000B41F0" w:rsidRDefault="000B41F0" w:rsidP="000B41F0">
      <w:pPr>
        <w:shd w:val="clear" w:color="auto" w:fill="FFFFFF"/>
        <w:spacing w:line="240" w:lineRule="auto"/>
        <w:ind w:firstLine="567"/>
      </w:pPr>
      <w:r>
        <w:t>[free text box]</w:t>
      </w:r>
    </w:p>
    <w:p w14:paraId="6F0B5396" w14:textId="77777777" w:rsidR="000B41F0" w:rsidRDefault="000B41F0" w:rsidP="000B41F0">
      <w:pPr>
        <w:spacing w:line="240" w:lineRule="auto"/>
      </w:pPr>
    </w:p>
    <w:p w14:paraId="20929003" w14:textId="77777777" w:rsidR="000B41F0" w:rsidRDefault="000B41F0" w:rsidP="000B41F0">
      <w:pPr>
        <w:spacing w:line="240" w:lineRule="auto"/>
        <w:rPr>
          <w:i/>
        </w:rPr>
      </w:pPr>
      <w:r>
        <w:rPr>
          <w:i/>
        </w:rPr>
        <w:t>Have you been diagnosed with any other medical condition? [check box response]</w:t>
      </w:r>
    </w:p>
    <w:p w14:paraId="31AB99EF" w14:textId="77777777" w:rsidR="000B41F0" w:rsidRDefault="000B41F0" w:rsidP="000B41F0">
      <w:pPr>
        <w:numPr>
          <w:ilvl w:val="0"/>
          <w:numId w:val="51"/>
        </w:numPr>
        <w:spacing w:line="240" w:lineRule="auto"/>
        <w:ind w:left="927"/>
        <w:rPr>
          <w:i/>
        </w:rPr>
      </w:pPr>
      <w:r>
        <w:t xml:space="preserve">Yes – </w:t>
      </w:r>
      <w:r>
        <w:rPr>
          <w:i/>
        </w:rPr>
        <w:t xml:space="preserve">please specify </w:t>
      </w:r>
      <w:r>
        <w:t>[Free text box]</w:t>
      </w:r>
    </w:p>
    <w:p w14:paraId="1F3D2D4F" w14:textId="77777777" w:rsidR="000B41F0" w:rsidRDefault="000B41F0" w:rsidP="000B41F0">
      <w:pPr>
        <w:numPr>
          <w:ilvl w:val="0"/>
          <w:numId w:val="51"/>
        </w:numPr>
        <w:spacing w:line="240" w:lineRule="auto"/>
        <w:ind w:left="927"/>
      </w:pPr>
      <w:r>
        <w:t>No</w:t>
      </w:r>
    </w:p>
    <w:p w14:paraId="08FFEE1E" w14:textId="77777777" w:rsidR="000B41F0" w:rsidRDefault="000B41F0" w:rsidP="000B41F0">
      <w:pPr>
        <w:numPr>
          <w:ilvl w:val="0"/>
          <w:numId w:val="51"/>
        </w:numPr>
        <w:spacing w:line="240" w:lineRule="auto"/>
        <w:ind w:left="927"/>
      </w:pPr>
      <w:r>
        <w:t>Prefer not to answer</w:t>
      </w:r>
    </w:p>
    <w:p w14:paraId="5D5EB423" w14:textId="77777777" w:rsidR="000B41F0" w:rsidRDefault="000B41F0" w:rsidP="000B41F0">
      <w:pPr>
        <w:shd w:val="clear" w:color="auto" w:fill="FFFFFF"/>
        <w:spacing w:line="240" w:lineRule="auto"/>
        <w:rPr>
          <w:color w:val="222222"/>
        </w:rPr>
      </w:pPr>
    </w:p>
    <w:p w14:paraId="1531883F" w14:textId="77777777" w:rsidR="000B41F0" w:rsidRDefault="000B41F0" w:rsidP="000B41F0">
      <w:pPr>
        <w:shd w:val="clear" w:color="auto" w:fill="FFFFFF"/>
        <w:spacing w:line="240" w:lineRule="auto"/>
        <w:rPr>
          <w:color w:val="222222"/>
        </w:rPr>
      </w:pPr>
      <w:r>
        <w:rPr>
          <w:color w:val="222222"/>
        </w:rPr>
        <w:t xml:space="preserve">What symptoms do you experience? </w:t>
      </w:r>
      <w:r>
        <w:rPr>
          <w:i/>
          <w:color w:val="222222"/>
        </w:rPr>
        <w:t>Please select all that apply</w:t>
      </w:r>
    </w:p>
    <w:p w14:paraId="28449116" w14:textId="77777777" w:rsidR="000B41F0" w:rsidRDefault="000B41F0" w:rsidP="000B41F0">
      <w:pPr>
        <w:numPr>
          <w:ilvl w:val="0"/>
          <w:numId w:val="29"/>
        </w:numPr>
        <w:shd w:val="clear" w:color="auto" w:fill="FFFFFF"/>
        <w:spacing w:line="240" w:lineRule="auto"/>
        <w:ind w:left="927"/>
        <w:rPr>
          <w:color w:val="222222"/>
        </w:rPr>
      </w:pPr>
      <w:r>
        <w:rPr>
          <w:color w:val="222222"/>
        </w:rPr>
        <w:t>Deafness or hearing difficulties</w:t>
      </w:r>
    </w:p>
    <w:p w14:paraId="697EB54F" w14:textId="77777777" w:rsidR="000B41F0" w:rsidRDefault="000B41F0" w:rsidP="000B41F0">
      <w:pPr>
        <w:numPr>
          <w:ilvl w:val="0"/>
          <w:numId w:val="29"/>
        </w:numPr>
        <w:shd w:val="clear" w:color="auto" w:fill="FFFFFF"/>
        <w:spacing w:line="240" w:lineRule="auto"/>
        <w:ind w:left="927"/>
        <w:rPr>
          <w:color w:val="222222"/>
        </w:rPr>
      </w:pPr>
      <w:r>
        <w:rPr>
          <w:color w:val="222222"/>
        </w:rPr>
        <w:t>Difficult swallowing</w:t>
      </w:r>
    </w:p>
    <w:p w14:paraId="3CFE7A01" w14:textId="77777777" w:rsidR="000B41F0" w:rsidRDefault="000B41F0" w:rsidP="000B41F0">
      <w:pPr>
        <w:numPr>
          <w:ilvl w:val="0"/>
          <w:numId w:val="29"/>
        </w:numPr>
        <w:shd w:val="clear" w:color="auto" w:fill="FFFFFF"/>
        <w:spacing w:line="240" w:lineRule="auto"/>
        <w:ind w:left="927"/>
        <w:rPr>
          <w:color w:val="222222"/>
        </w:rPr>
      </w:pPr>
      <w:r>
        <w:rPr>
          <w:color w:val="222222"/>
        </w:rPr>
        <w:t>Difficulty concentrating</w:t>
      </w:r>
    </w:p>
    <w:p w14:paraId="099B5E32" w14:textId="77777777" w:rsidR="000B41F0" w:rsidRDefault="000B41F0" w:rsidP="000B41F0">
      <w:pPr>
        <w:numPr>
          <w:ilvl w:val="0"/>
          <w:numId w:val="29"/>
        </w:numPr>
        <w:shd w:val="clear" w:color="auto" w:fill="FFFFFF"/>
        <w:spacing w:line="240" w:lineRule="auto"/>
        <w:ind w:left="927"/>
        <w:rPr>
          <w:color w:val="222222"/>
        </w:rPr>
      </w:pPr>
      <w:r>
        <w:rPr>
          <w:color w:val="222222"/>
        </w:rPr>
        <w:t>Dizziness or loss of balance</w:t>
      </w:r>
    </w:p>
    <w:p w14:paraId="287951DF" w14:textId="77777777" w:rsidR="000B41F0" w:rsidRDefault="000B41F0" w:rsidP="000B41F0">
      <w:pPr>
        <w:numPr>
          <w:ilvl w:val="0"/>
          <w:numId w:val="29"/>
        </w:numPr>
        <w:shd w:val="clear" w:color="auto" w:fill="FFFFFF"/>
        <w:spacing w:line="240" w:lineRule="auto"/>
        <w:ind w:left="927"/>
        <w:rPr>
          <w:color w:val="222222"/>
        </w:rPr>
      </w:pPr>
      <w:r>
        <w:rPr>
          <w:color w:val="222222"/>
        </w:rPr>
        <w:t>Fatigue</w:t>
      </w:r>
    </w:p>
    <w:p w14:paraId="5146AA35" w14:textId="77777777" w:rsidR="000B41F0" w:rsidRDefault="000B41F0" w:rsidP="000B41F0">
      <w:pPr>
        <w:numPr>
          <w:ilvl w:val="0"/>
          <w:numId w:val="29"/>
        </w:numPr>
        <w:shd w:val="clear" w:color="auto" w:fill="FFFFFF"/>
        <w:spacing w:line="240" w:lineRule="auto"/>
        <w:ind w:left="927"/>
        <w:rPr>
          <w:color w:val="222222"/>
        </w:rPr>
      </w:pPr>
      <w:r>
        <w:rPr>
          <w:color w:val="222222"/>
        </w:rPr>
        <w:t>Heart palpitations and/or fainting</w:t>
      </w:r>
    </w:p>
    <w:p w14:paraId="1EFC9710" w14:textId="77777777" w:rsidR="000B41F0" w:rsidRDefault="000B41F0" w:rsidP="000B41F0">
      <w:pPr>
        <w:numPr>
          <w:ilvl w:val="0"/>
          <w:numId w:val="29"/>
        </w:numPr>
        <w:shd w:val="clear" w:color="auto" w:fill="FFFFFF"/>
        <w:spacing w:line="240" w:lineRule="auto"/>
        <w:ind w:left="927"/>
        <w:rPr>
          <w:color w:val="222222"/>
        </w:rPr>
      </w:pPr>
      <w:r>
        <w:rPr>
          <w:color w:val="222222"/>
        </w:rPr>
        <w:t>Loss of the senses (e.g. smell)</w:t>
      </w:r>
    </w:p>
    <w:p w14:paraId="5B3BF230" w14:textId="77777777" w:rsidR="000B41F0" w:rsidRDefault="000B41F0" w:rsidP="000B41F0">
      <w:pPr>
        <w:numPr>
          <w:ilvl w:val="0"/>
          <w:numId w:val="29"/>
        </w:numPr>
        <w:shd w:val="clear" w:color="auto" w:fill="FFFFFF"/>
        <w:spacing w:line="240" w:lineRule="auto"/>
        <w:ind w:left="927"/>
        <w:rPr>
          <w:color w:val="222222"/>
        </w:rPr>
      </w:pPr>
      <w:r>
        <w:rPr>
          <w:color w:val="222222"/>
        </w:rPr>
        <w:t>Memory problems</w:t>
      </w:r>
    </w:p>
    <w:p w14:paraId="25C7102D" w14:textId="77777777" w:rsidR="000B41F0" w:rsidRDefault="000B41F0" w:rsidP="000B41F0">
      <w:pPr>
        <w:numPr>
          <w:ilvl w:val="0"/>
          <w:numId w:val="29"/>
        </w:numPr>
        <w:shd w:val="clear" w:color="auto" w:fill="FFFFFF"/>
        <w:spacing w:line="240" w:lineRule="auto"/>
        <w:ind w:left="927"/>
        <w:rPr>
          <w:color w:val="222222"/>
        </w:rPr>
      </w:pPr>
      <w:r>
        <w:rPr>
          <w:color w:val="222222"/>
        </w:rPr>
        <w:t>Numbness</w:t>
      </w:r>
    </w:p>
    <w:p w14:paraId="60C46809" w14:textId="77777777" w:rsidR="000B41F0" w:rsidRDefault="000B41F0" w:rsidP="000B41F0">
      <w:pPr>
        <w:numPr>
          <w:ilvl w:val="0"/>
          <w:numId w:val="29"/>
        </w:numPr>
        <w:shd w:val="clear" w:color="auto" w:fill="FFFFFF"/>
        <w:spacing w:line="240" w:lineRule="auto"/>
        <w:ind w:left="927"/>
        <w:rPr>
          <w:color w:val="222222"/>
        </w:rPr>
      </w:pPr>
      <w:r>
        <w:rPr>
          <w:color w:val="222222"/>
        </w:rPr>
        <w:t>Pain</w:t>
      </w:r>
    </w:p>
    <w:p w14:paraId="69D80B5E" w14:textId="77777777" w:rsidR="000B41F0" w:rsidRDefault="000B41F0" w:rsidP="000B41F0">
      <w:pPr>
        <w:numPr>
          <w:ilvl w:val="0"/>
          <w:numId w:val="29"/>
        </w:numPr>
        <w:shd w:val="clear" w:color="auto" w:fill="FFFFFF"/>
        <w:spacing w:line="240" w:lineRule="auto"/>
        <w:ind w:left="927"/>
        <w:rPr>
          <w:color w:val="222222"/>
        </w:rPr>
      </w:pPr>
      <w:r>
        <w:rPr>
          <w:color w:val="222222"/>
        </w:rPr>
        <w:t>Paralysis</w:t>
      </w:r>
    </w:p>
    <w:p w14:paraId="2038F6C8" w14:textId="77777777" w:rsidR="000B41F0" w:rsidRDefault="000B41F0" w:rsidP="000B41F0">
      <w:pPr>
        <w:numPr>
          <w:ilvl w:val="0"/>
          <w:numId w:val="29"/>
        </w:numPr>
        <w:shd w:val="clear" w:color="auto" w:fill="FFFFFF"/>
        <w:spacing w:line="240" w:lineRule="auto"/>
        <w:ind w:left="927"/>
        <w:rPr>
          <w:color w:val="222222"/>
        </w:rPr>
      </w:pPr>
      <w:r>
        <w:rPr>
          <w:color w:val="222222"/>
        </w:rPr>
        <w:t>Seizures or sudden loss of awareness</w:t>
      </w:r>
    </w:p>
    <w:p w14:paraId="44602422" w14:textId="77777777" w:rsidR="000B41F0" w:rsidRDefault="000B41F0" w:rsidP="000B41F0">
      <w:pPr>
        <w:numPr>
          <w:ilvl w:val="0"/>
          <w:numId w:val="29"/>
        </w:numPr>
        <w:shd w:val="clear" w:color="auto" w:fill="FFFFFF"/>
        <w:spacing w:line="240" w:lineRule="auto"/>
        <w:ind w:left="927"/>
        <w:rPr>
          <w:color w:val="222222"/>
        </w:rPr>
      </w:pPr>
      <w:r>
        <w:rPr>
          <w:color w:val="222222"/>
        </w:rPr>
        <w:t>Speech problems</w:t>
      </w:r>
    </w:p>
    <w:p w14:paraId="3756FF26" w14:textId="77777777" w:rsidR="000B41F0" w:rsidRDefault="000B41F0" w:rsidP="000B41F0">
      <w:pPr>
        <w:numPr>
          <w:ilvl w:val="0"/>
          <w:numId w:val="29"/>
        </w:numPr>
        <w:shd w:val="clear" w:color="auto" w:fill="FFFFFF"/>
        <w:spacing w:line="240" w:lineRule="auto"/>
        <w:ind w:left="927"/>
        <w:rPr>
          <w:color w:val="222222"/>
        </w:rPr>
      </w:pPr>
      <w:r>
        <w:rPr>
          <w:color w:val="222222"/>
        </w:rPr>
        <w:t>Stomach or bowel problems</w:t>
      </w:r>
    </w:p>
    <w:p w14:paraId="1F8723A2" w14:textId="77777777" w:rsidR="000B41F0" w:rsidRDefault="000B41F0" w:rsidP="000B41F0">
      <w:pPr>
        <w:numPr>
          <w:ilvl w:val="0"/>
          <w:numId w:val="29"/>
        </w:numPr>
        <w:shd w:val="clear" w:color="auto" w:fill="FFFFFF"/>
        <w:spacing w:line="240" w:lineRule="auto"/>
        <w:ind w:left="927"/>
        <w:rPr>
          <w:color w:val="222222"/>
        </w:rPr>
      </w:pPr>
      <w:r>
        <w:rPr>
          <w:color w:val="222222"/>
        </w:rPr>
        <w:t>Symptoms causing problems with movement (such as tremors or twitches, shakes and weakness)</w:t>
      </w:r>
    </w:p>
    <w:p w14:paraId="1E6EB4A0" w14:textId="77777777" w:rsidR="000B41F0" w:rsidRDefault="000B41F0" w:rsidP="000B41F0">
      <w:pPr>
        <w:numPr>
          <w:ilvl w:val="0"/>
          <w:numId w:val="29"/>
        </w:numPr>
        <w:shd w:val="clear" w:color="auto" w:fill="FFFFFF"/>
        <w:spacing w:line="240" w:lineRule="auto"/>
        <w:ind w:left="927"/>
        <w:rPr>
          <w:color w:val="222222"/>
        </w:rPr>
      </w:pPr>
      <w:r>
        <w:rPr>
          <w:color w:val="222222"/>
        </w:rPr>
        <w:lastRenderedPageBreak/>
        <w:t>Tingling sensations in the skin</w:t>
      </w:r>
    </w:p>
    <w:p w14:paraId="18142F80" w14:textId="77777777" w:rsidR="000B41F0" w:rsidRDefault="000B41F0" w:rsidP="000B41F0">
      <w:pPr>
        <w:numPr>
          <w:ilvl w:val="0"/>
          <w:numId w:val="29"/>
        </w:numPr>
        <w:shd w:val="clear" w:color="auto" w:fill="FFFFFF"/>
        <w:spacing w:line="240" w:lineRule="auto"/>
        <w:ind w:left="927"/>
        <w:rPr>
          <w:color w:val="222222"/>
        </w:rPr>
      </w:pPr>
      <w:r>
        <w:rPr>
          <w:color w:val="222222"/>
        </w:rPr>
        <w:t>Unexplained blackouts</w:t>
      </w:r>
    </w:p>
    <w:p w14:paraId="596EFF04" w14:textId="77777777" w:rsidR="000B41F0" w:rsidRDefault="000B41F0" w:rsidP="000B41F0">
      <w:pPr>
        <w:numPr>
          <w:ilvl w:val="0"/>
          <w:numId w:val="29"/>
        </w:numPr>
        <w:shd w:val="clear" w:color="auto" w:fill="FFFFFF"/>
        <w:spacing w:line="240" w:lineRule="auto"/>
        <w:ind w:left="927"/>
        <w:rPr>
          <w:color w:val="222222"/>
        </w:rPr>
      </w:pPr>
      <w:r>
        <w:rPr>
          <w:color w:val="222222"/>
        </w:rPr>
        <w:t>Vision problems</w:t>
      </w:r>
    </w:p>
    <w:p w14:paraId="123A1B2A" w14:textId="77777777" w:rsidR="000B41F0" w:rsidRDefault="000B41F0" w:rsidP="000B41F0">
      <w:pPr>
        <w:numPr>
          <w:ilvl w:val="0"/>
          <w:numId w:val="29"/>
        </w:numPr>
        <w:shd w:val="clear" w:color="auto" w:fill="FFFFFF"/>
        <w:spacing w:line="240" w:lineRule="auto"/>
        <w:ind w:left="927"/>
        <w:rPr>
          <w:color w:val="222222"/>
        </w:rPr>
      </w:pPr>
      <w:r>
        <w:rPr>
          <w:color w:val="222222"/>
        </w:rPr>
        <w:t>Other (please specify)</w:t>
      </w:r>
    </w:p>
    <w:p w14:paraId="5A30E483" w14:textId="77777777" w:rsidR="000B41F0" w:rsidRDefault="000B41F0" w:rsidP="000B41F0">
      <w:pPr>
        <w:shd w:val="clear" w:color="auto" w:fill="FFFFFF"/>
        <w:spacing w:line="240" w:lineRule="auto"/>
      </w:pPr>
    </w:p>
    <w:p w14:paraId="20BB4FA8" w14:textId="77777777" w:rsidR="000B41F0" w:rsidRDefault="000B41F0" w:rsidP="000B41F0">
      <w:pPr>
        <w:shd w:val="clear" w:color="auto" w:fill="FFFFFF"/>
        <w:spacing w:line="240" w:lineRule="auto"/>
        <w:rPr>
          <w:color w:val="222222"/>
        </w:rPr>
      </w:pPr>
      <w:r>
        <w:rPr>
          <w:color w:val="222222"/>
        </w:rPr>
        <w:t>When were you diagnosed with functional neurological disorder/conversion disorder)? (if you do not know the exact date, please put the year of diagnosis)</w:t>
      </w:r>
    </w:p>
    <w:p w14:paraId="4CEBA03F" w14:textId="77777777" w:rsidR="000B41F0" w:rsidRDefault="000B41F0" w:rsidP="000B41F0">
      <w:pPr>
        <w:shd w:val="clear" w:color="auto" w:fill="FFFFFF"/>
        <w:spacing w:line="240" w:lineRule="auto"/>
        <w:ind w:left="567"/>
      </w:pPr>
      <w:r>
        <w:t>[free text box]</w:t>
      </w:r>
    </w:p>
    <w:p w14:paraId="066F5DEB" w14:textId="77777777" w:rsidR="000B41F0" w:rsidRDefault="000B41F0" w:rsidP="000B41F0">
      <w:pPr>
        <w:shd w:val="clear" w:color="auto" w:fill="FFFFFF"/>
        <w:spacing w:line="240" w:lineRule="auto"/>
      </w:pPr>
    </w:p>
    <w:p w14:paraId="7972A95B" w14:textId="77777777" w:rsidR="000B41F0" w:rsidRDefault="000B41F0" w:rsidP="000B41F0">
      <w:pPr>
        <w:shd w:val="clear" w:color="auto" w:fill="FFFFFF"/>
        <w:spacing w:line="240" w:lineRule="auto"/>
      </w:pPr>
      <w:r>
        <w:t>Do you agree with your FND/CD diagnosis?</w:t>
      </w:r>
    </w:p>
    <w:p w14:paraId="3ED7EF9C" w14:textId="77777777" w:rsidR="000B41F0" w:rsidRDefault="000B41F0" w:rsidP="000B41F0">
      <w:pPr>
        <w:numPr>
          <w:ilvl w:val="0"/>
          <w:numId w:val="74"/>
        </w:numPr>
        <w:shd w:val="clear" w:color="auto" w:fill="FFFFFF"/>
        <w:spacing w:line="240" w:lineRule="auto"/>
        <w:ind w:left="927"/>
      </w:pPr>
      <w:r>
        <w:t>Yes</w:t>
      </w:r>
    </w:p>
    <w:p w14:paraId="7D100EB5" w14:textId="77777777" w:rsidR="000B41F0" w:rsidRDefault="000B41F0" w:rsidP="000B41F0">
      <w:pPr>
        <w:numPr>
          <w:ilvl w:val="0"/>
          <w:numId w:val="74"/>
        </w:numPr>
        <w:shd w:val="clear" w:color="auto" w:fill="FFFFFF"/>
        <w:spacing w:line="240" w:lineRule="auto"/>
        <w:ind w:left="927"/>
      </w:pPr>
      <w:r>
        <w:t>No – why is this? [free text box]</w:t>
      </w:r>
    </w:p>
    <w:p w14:paraId="6C112A31" w14:textId="77777777" w:rsidR="000B41F0" w:rsidRDefault="000B41F0" w:rsidP="000B41F0">
      <w:pPr>
        <w:numPr>
          <w:ilvl w:val="0"/>
          <w:numId w:val="74"/>
        </w:numPr>
        <w:shd w:val="clear" w:color="auto" w:fill="FFFFFF"/>
        <w:spacing w:line="240" w:lineRule="auto"/>
        <w:ind w:left="927"/>
      </w:pPr>
      <w:r>
        <w:t>Prefer not to answer</w:t>
      </w:r>
    </w:p>
    <w:p w14:paraId="698C7E21" w14:textId="77777777" w:rsidR="000B41F0" w:rsidRDefault="000B41F0" w:rsidP="000B41F0">
      <w:pPr>
        <w:shd w:val="clear" w:color="auto" w:fill="FFFFFF"/>
        <w:spacing w:line="240" w:lineRule="auto"/>
      </w:pPr>
    </w:p>
    <w:p w14:paraId="4DCF9A38" w14:textId="77777777" w:rsidR="000B41F0" w:rsidRDefault="000B41F0" w:rsidP="000B41F0">
      <w:pPr>
        <w:shd w:val="clear" w:color="auto" w:fill="FFFFFF"/>
        <w:spacing w:line="240" w:lineRule="auto"/>
        <w:rPr>
          <w:color w:val="222222"/>
        </w:rPr>
      </w:pPr>
      <w:r>
        <w:rPr>
          <w:color w:val="222222"/>
        </w:rPr>
        <w:t xml:space="preserve">Do you think any of the following are related to your FND/CD symptoms and diagnosis? </w:t>
      </w:r>
      <w:r>
        <w:rPr>
          <w:i/>
          <w:color w:val="222222"/>
        </w:rPr>
        <w:t>Please tick all that apply</w:t>
      </w:r>
    </w:p>
    <w:p w14:paraId="305C3534" w14:textId="77777777" w:rsidR="000B41F0" w:rsidRDefault="000B41F0" w:rsidP="000B41F0">
      <w:pPr>
        <w:numPr>
          <w:ilvl w:val="0"/>
          <w:numId w:val="78"/>
        </w:numPr>
        <w:shd w:val="clear" w:color="auto" w:fill="FFFFFF"/>
        <w:spacing w:line="240" w:lineRule="auto"/>
        <w:ind w:left="927"/>
      </w:pPr>
      <w:r>
        <w:t>Adverse Childhood Experiences (childhood trauma)</w:t>
      </w:r>
    </w:p>
    <w:p w14:paraId="5C71E414" w14:textId="77777777" w:rsidR="000B41F0" w:rsidRDefault="000B41F0" w:rsidP="000B41F0">
      <w:pPr>
        <w:numPr>
          <w:ilvl w:val="0"/>
          <w:numId w:val="78"/>
        </w:numPr>
        <w:shd w:val="clear" w:color="auto" w:fill="FFFFFF"/>
        <w:spacing w:line="240" w:lineRule="auto"/>
        <w:ind w:left="927"/>
      </w:pPr>
      <w:r>
        <w:t>Being involved in an accident</w:t>
      </w:r>
    </w:p>
    <w:p w14:paraId="1847CB74" w14:textId="77777777" w:rsidR="000B41F0" w:rsidRDefault="000B41F0" w:rsidP="000B41F0">
      <w:pPr>
        <w:numPr>
          <w:ilvl w:val="0"/>
          <w:numId w:val="78"/>
        </w:numPr>
        <w:shd w:val="clear" w:color="auto" w:fill="FFFFFF"/>
        <w:spacing w:line="240" w:lineRule="auto"/>
        <w:ind w:left="927"/>
      </w:pPr>
      <w:r>
        <w:t>Being physically unwell</w:t>
      </w:r>
    </w:p>
    <w:p w14:paraId="1554E21B" w14:textId="77777777" w:rsidR="000B41F0" w:rsidRDefault="000B41F0" w:rsidP="000B41F0">
      <w:pPr>
        <w:numPr>
          <w:ilvl w:val="0"/>
          <w:numId w:val="78"/>
        </w:numPr>
        <w:shd w:val="clear" w:color="auto" w:fill="FFFFFF"/>
        <w:spacing w:line="240" w:lineRule="auto"/>
        <w:ind w:left="927"/>
      </w:pPr>
      <w:r>
        <w:t>Bereavement</w:t>
      </w:r>
    </w:p>
    <w:p w14:paraId="7472EBCA" w14:textId="77777777" w:rsidR="000B41F0" w:rsidRDefault="000B41F0" w:rsidP="000B41F0">
      <w:pPr>
        <w:numPr>
          <w:ilvl w:val="0"/>
          <w:numId w:val="78"/>
        </w:numPr>
        <w:shd w:val="clear" w:color="auto" w:fill="FFFFFF"/>
        <w:spacing w:line="240" w:lineRule="auto"/>
        <w:ind w:left="927"/>
      </w:pPr>
      <w:r>
        <w:t>Chronic fatigue syndrome (CFS/ME)</w:t>
      </w:r>
    </w:p>
    <w:p w14:paraId="77CC973F" w14:textId="77777777" w:rsidR="000B41F0" w:rsidRDefault="000B41F0" w:rsidP="000B41F0">
      <w:pPr>
        <w:numPr>
          <w:ilvl w:val="0"/>
          <w:numId w:val="78"/>
        </w:numPr>
        <w:shd w:val="clear" w:color="auto" w:fill="FFFFFF"/>
        <w:spacing w:line="240" w:lineRule="auto"/>
        <w:ind w:left="927"/>
      </w:pPr>
      <w:r>
        <w:t>Inflammation/Chronic inflammation</w:t>
      </w:r>
    </w:p>
    <w:p w14:paraId="7ED33741" w14:textId="77777777" w:rsidR="000B41F0" w:rsidRDefault="000B41F0" w:rsidP="000B41F0">
      <w:pPr>
        <w:numPr>
          <w:ilvl w:val="0"/>
          <w:numId w:val="78"/>
        </w:numPr>
        <w:shd w:val="clear" w:color="auto" w:fill="FFFFFF"/>
        <w:spacing w:line="240" w:lineRule="auto"/>
        <w:ind w:left="927"/>
      </w:pPr>
      <w:r>
        <w:t>Headaches/migraines</w:t>
      </w:r>
    </w:p>
    <w:p w14:paraId="07FBC40F" w14:textId="77777777" w:rsidR="000B41F0" w:rsidRDefault="000B41F0" w:rsidP="000B41F0">
      <w:pPr>
        <w:numPr>
          <w:ilvl w:val="0"/>
          <w:numId w:val="78"/>
        </w:numPr>
        <w:shd w:val="clear" w:color="auto" w:fill="FFFFFF"/>
        <w:spacing w:line="240" w:lineRule="auto"/>
        <w:ind w:left="927"/>
      </w:pPr>
      <w:r>
        <w:t>Head trauma/ brain injury</w:t>
      </w:r>
    </w:p>
    <w:p w14:paraId="609D2846" w14:textId="77777777" w:rsidR="000B41F0" w:rsidRDefault="000B41F0" w:rsidP="000B41F0">
      <w:pPr>
        <w:numPr>
          <w:ilvl w:val="0"/>
          <w:numId w:val="78"/>
        </w:numPr>
        <w:shd w:val="clear" w:color="auto" w:fill="FFFFFF"/>
        <w:spacing w:line="240" w:lineRule="auto"/>
        <w:ind w:left="927"/>
      </w:pPr>
      <w:r>
        <w:t>Mental health condition(s) (such as anxiety, depression, obsessive-compulsive disorder)</w:t>
      </w:r>
    </w:p>
    <w:p w14:paraId="081EE172" w14:textId="77777777" w:rsidR="000B41F0" w:rsidRDefault="000B41F0" w:rsidP="000B41F0">
      <w:pPr>
        <w:numPr>
          <w:ilvl w:val="0"/>
          <w:numId w:val="78"/>
        </w:numPr>
        <w:shd w:val="clear" w:color="auto" w:fill="FFFFFF"/>
        <w:spacing w:line="240" w:lineRule="auto"/>
        <w:ind w:left="927"/>
      </w:pPr>
      <w:r>
        <w:t>Pain/chronic pain</w:t>
      </w:r>
    </w:p>
    <w:p w14:paraId="23BB87FD" w14:textId="77777777" w:rsidR="000B41F0" w:rsidRDefault="000B41F0" w:rsidP="000B41F0">
      <w:pPr>
        <w:numPr>
          <w:ilvl w:val="0"/>
          <w:numId w:val="78"/>
        </w:numPr>
        <w:shd w:val="clear" w:color="auto" w:fill="FFFFFF"/>
        <w:spacing w:line="240" w:lineRule="auto"/>
        <w:ind w:left="927"/>
      </w:pPr>
      <w:r>
        <w:t>Post-traumatic stress disorder (PTSD)</w:t>
      </w:r>
    </w:p>
    <w:p w14:paraId="6C5CC9E0" w14:textId="77777777" w:rsidR="000B41F0" w:rsidRDefault="000B41F0" w:rsidP="000B41F0">
      <w:pPr>
        <w:numPr>
          <w:ilvl w:val="0"/>
          <w:numId w:val="78"/>
        </w:numPr>
        <w:shd w:val="clear" w:color="auto" w:fill="FFFFFF"/>
        <w:spacing w:line="240" w:lineRule="auto"/>
        <w:ind w:left="927"/>
      </w:pPr>
      <w:r>
        <w:t>Stress (including chronic stress)</w:t>
      </w:r>
    </w:p>
    <w:p w14:paraId="3EB995D4" w14:textId="77777777" w:rsidR="000B41F0" w:rsidRDefault="000B41F0" w:rsidP="000B41F0">
      <w:pPr>
        <w:numPr>
          <w:ilvl w:val="0"/>
          <w:numId w:val="78"/>
        </w:numPr>
        <w:shd w:val="clear" w:color="auto" w:fill="FFFFFF"/>
        <w:spacing w:line="240" w:lineRule="auto"/>
        <w:ind w:left="927"/>
      </w:pPr>
      <w:r>
        <w:t>Stroke</w:t>
      </w:r>
    </w:p>
    <w:p w14:paraId="70B5BECE" w14:textId="77777777" w:rsidR="000B41F0" w:rsidRDefault="000B41F0" w:rsidP="000B41F0">
      <w:pPr>
        <w:numPr>
          <w:ilvl w:val="0"/>
          <w:numId w:val="78"/>
        </w:numPr>
        <w:shd w:val="clear" w:color="auto" w:fill="FFFFFF"/>
        <w:spacing w:line="240" w:lineRule="auto"/>
        <w:ind w:left="927"/>
      </w:pPr>
      <w:r>
        <w:t>Suffering from an infection/infectious disease</w:t>
      </w:r>
    </w:p>
    <w:p w14:paraId="0765C80B" w14:textId="77777777" w:rsidR="000B41F0" w:rsidRDefault="000B41F0" w:rsidP="000B41F0">
      <w:pPr>
        <w:numPr>
          <w:ilvl w:val="0"/>
          <w:numId w:val="78"/>
        </w:numPr>
        <w:shd w:val="clear" w:color="auto" w:fill="FFFFFF"/>
        <w:spacing w:line="240" w:lineRule="auto"/>
        <w:ind w:left="927"/>
      </w:pPr>
      <w:r>
        <w:t>Surgical operation(s)</w:t>
      </w:r>
    </w:p>
    <w:p w14:paraId="66B8145A" w14:textId="77777777" w:rsidR="000B41F0" w:rsidRDefault="000B41F0" w:rsidP="000B41F0">
      <w:pPr>
        <w:numPr>
          <w:ilvl w:val="0"/>
          <w:numId w:val="78"/>
        </w:numPr>
        <w:shd w:val="clear" w:color="auto" w:fill="FFFFFF"/>
        <w:spacing w:line="240" w:lineRule="auto"/>
        <w:ind w:left="927"/>
      </w:pPr>
      <w:r>
        <w:t xml:space="preserve">Other </w:t>
      </w:r>
      <w:r>
        <w:rPr>
          <w:i/>
        </w:rPr>
        <w:t xml:space="preserve">- please specify </w:t>
      </w:r>
      <w:r>
        <w:t>[Free text box]</w:t>
      </w:r>
    </w:p>
    <w:p w14:paraId="3EF1B00A" w14:textId="77777777" w:rsidR="000B41F0" w:rsidRDefault="000B41F0" w:rsidP="000B41F0">
      <w:pPr>
        <w:numPr>
          <w:ilvl w:val="0"/>
          <w:numId w:val="78"/>
        </w:numPr>
        <w:shd w:val="clear" w:color="auto" w:fill="FFFFFF"/>
        <w:spacing w:line="240" w:lineRule="auto"/>
        <w:ind w:left="927"/>
      </w:pPr>
      <w:r>
        <w:t>Don’t know</w:t>
      </w:r>
    </w:p>
    <w:p w14:paraId="58FB4653" w14:textId="77777777" w:rsidR="000B41F0" w:rsidRDefault="000B41F0" w:rsidP="000B41F0">
      <w:pPr>
        <w:numPr>
          <w:ilvl w:val="0"/>
          <w:numId w:val="78"/>
        </w:numPr>
        <w:shd w:val="clear" w:color="auto" w:fill="FFFFFF"/>
        <w:spacing w:line="240" w:lineRule="auto"/>
        <w:ind w:left="927"/>
      </w:pPr>
      <w:r>
        <w:t>No</w:t>
      </w:r>
    </w:p>
    <w:p w14:paraId="3AC5BE10" w14:textId="77777777" w:rsidR="000B41F0" w:rsidRDefault="000B41F0" w:rsidP="000B41F0">
      <w:pPr>
        <w:numPr>
          <w:ilvl w:val="0"/>
          <w:numId w:val="78"/>
        </w:numPr>
        <w:shd w:val="clear" w:color="auto" w:fill="FFFFFF"/>
        <w:spacing w:line="240" w:lineRule="auto"/>
        <w:ind w:left="927"/>
      </w:pPr>
      <w:r>
        <w:t>Prefer not to answer</w:t>
      </w:r>
    </w:p>
    <w:p w14:paraId="4F193278" w14:textId="77777777" w:rsidR="000B41F0" w:rsidRDefault="000B41F0" w:rsidP="000B41F0">
      <w:pPr>
        <w:shd w:val="clear" w:color="auto" w:fill="FFFFFF"/>
        <w:spacing w:line="240" w:lineRule="auto"/>
      </w:pPr>
    </w:p>
    <w:p w14:paraId="14B20A73" w14:textId="77777777" w:rsidR="000B41F0" w:rsidRDefault="000B41F0" w:rsidP="000B41F0">
      <w:pPr>
        <w:shd w:val="clear" w:color="auto" w:fill="FFFFFF"/>
        <w:spacing w:line="240" w:lineRule="auto"/>
        <w:rPr>
          <w:color w:val="222222"/>
        </w:rPr>
      </w:pPr>
      <w:r>
        <w:rPr>
          <w:color w:val="222222"/>
        </w:rPr>
        <w:t xml:space="preserve">Which health professionals were involved when you were undergoing diagnostic tests? </w:t>
      </w:r>
      <w:r>
        <w:rPr>
          <w:i/>
          <w:color w:val="222222"/>
        </w:rPr>
        <w:t>Please select from the list below</w:t>
      </w:r>
    </w:p>
    <w:p w14:paraId="0D47A3FD" w14:textId="77777777" w:rsidR="000B41F0" w:rsidRDefault="000B41F0" w:rsidP="000B41F0">
      <w:pPr>
        <w:numPr>
          <w:ilvl w:val="0"/>
          <w:numId w:val="31"/>
        </w:numPr>
        <w:shd w:val="clear" w:color="auto" w:fill="FFFFFF"/>
        <w:spacing w:line="240" w:lineRule="auto"/>
        <w:ind w:left="927"/>
        <w:rPr>
          <w:color w:val="222222"/>
        </w:rPr>
      </w:pPr>
      <w:r>
        <w:rPr>
          <w:color w:val="222222"/>
        </w:rPr>
        <w:t>A&amp;E doctor</w:t>
      </w:r>
    </w:p>
    <w:p w14:paraId="106ADBF5" w14:textId="77777777" w:rsidR="000B41F0" w:rsidRDefault="000B41F0" w:rsidP="000B41F0">
      <w:pPr>
        <w:numPr>
          <w:ilvl w:val="0"/>
          <w:numId w:val="31"/>
        </w:numPr>
        <w:shd w:val="clear" w:color="auto" w:fill="FFFFFF"/>
        <w:spacing w:line="240" w:lineRule="auto"/>
        <w:ind w:left="927"/>
        <w:rPr>
          <w:color w:val="222222"/>
        </w:rPr>
      </w:pPr>
      <w:r>
        <w:rPr>
          <w:color w:val="222222"/>
        </w:rPr>
        <w:t>Neurologist</w:t>
      </w:r>
    </w:p>
    <w:p w14:paraId="6E84FE92" w14:textId="77777777" w:rsidR="000B41F0" w:rsidRDefault="000B41F0" w:rsidP="000B41F0">
      <w:pPr>
        <w:numPr>
          <w:ilvl w:val="0"/>
          <w:numId w:val="31"/>
        </w:numPr>
        <w:shd w:val="clear" w:color="auto" w:fill="FFFFFF"/>
        <w:spacing w:line="240" w:lineRule="auto"/>
        <w:ind w:left="927"/>
        <w:rPr>
          <w:color w:val="222222"/>
        </w:rPr>
      </w:pPr>
      <w:r>
        <w:rPr>
          <w:color w:val="222222"/>
        </w:rPr>
        <w:t>Nurse</w:t>
      </w:r>
    </w:p>
    <w:p w14:paraId="7F272C8F" w14:textId="77777777" w:rsidR="000B41F0" w:rsidRDefault="000B41F0" w:rsidP="000B41F0">
      <w:pPr>
        <w:numPr>
          <w:ilvl w:val="0"/>
          <w:numId w:val="31"/>
        </w:numPr>
        <w:shd w:val="clear" w:color="auto" w:fill="FFFFFF"/>
        <w:spacing w:line="240" w:lineRule="auto"/>
        <w:ind w:left="927"/>
        <w:rPr>
          <w:color w:val="222222"/>
        </w:rPr>
      </w:pPr>
      <w:r>
        <w:rPr>
          <w:color w:val="222222"/>
        </w:rPr>
        <w:t>GP</w:t>
      </w:r>
    </w:p>
    <w:p w14:paraId="1CE55E2A" w14:textId="77777777" w:rsidR="000B41F0" w:rsidRDefault="000B41F0" w:rsidP="000B41F0">
      <w:pPr>
        <w:numPr>
          <w:ilvl w:val="0"/>
          <w:numId w:val="31"/>
        </w:numPr>
        <w:shd w:val="clear" w:color="auto" w:fill="FFFFFF"/>
        <w:spacing w:line="240" w:lineRule="auto"/>
        <w:ind w:left="927"/>
        <w:rPr>
          <w:color w:val="222222"/>
        </w:rPr>
      </w:pPr>
      <w:r>
        <w:rPr>
          <w:color w:val="222222"/>
        </w:rPr>
        <w:t>Paediatrician</w:t>
      </w:r>
    </w:p>
    <w:p w14:paraId="265A409C" w14:textId="77777777" w:rsidR="000B41F0" w:rsidRDefault="000B41F0" w:rsidP="000B41F0">
      <w:pPr>
        <w:numPr>
          <w:ilvl w:val="0"/>
          <w:numId w:val="31"/>
        </w:numPr>
        <w:shd w:val="clear" w:color="auto" w:fill="FFFFFF"/>
        <w:spacing w:line="240" w:lineRule="auto"/>
        <w:ind w:left="927"/>
        <w:rPr>
          <w:color w:val="222222"/>
        </w:rPr>
      </w:pPr>
      <w:r>
        <w:rPr>
          <w:color w:val="222222"/>
        </w:rPr>
        <w:t>Psychiatrist</w:t>
      </w:r>
    </w:p>
    <w:p w14:paraId="6F6D61DB" w14:textId="77777777" w:rsidR="000B41F0" w:rsidRDefault="000B41F0" w:rsidP="000B41F0">
      <w:pPr>
        <w:numPr>
          <w:ilvl w:val="0"/>
          <w:numId w:val="31"/>
        </w:numPr>
        <w:shd w:val="clear" w:color="auto" w:fill="FFFFFF"/>
        <w:spacing w:line="240" w:lineRule="auto"/>
        <w:ind w:left="927"/>
      </w:pPr>
      <w:r>
        <w:rPr>
          <w:color w:val="222222"/>
        </w:rPr>
        <w:t>Psychologi</w:t>
      </w:r>
      <w:r>
        <w:t>st</w:t>
      </w:r>
    </w:p>
    <w:p w14:paraId="52500FCF" w14:textId="77777777" w:rsidR="000B41F0" w:rsidRDefault="000B41F0" w:rsidP="000B41F0">
      <w:pPr>
        <w:numPr>
          <w:ilvl w:val="0"/>
          <w:numId w:val="31"/>
        </w:numPr>
        <w:shd w:val="clear" w:color="auto" w:fill="FFFFFF"/>
        <w:spacing w:line="240" w:lineRule="auto"/>
        <w:ind w:left="927"/>
      </w:pPr>
      <w:r>
        <w:t xml:space="preserve">Other - </w:t>
      </w:r>
      <w:r>
        <w:rPr>
          <w:i/>
        </w:rPr>
        <w:t>please specify</w:t>
      </w:r>
      <w:r>
        <w:t xml:space="preserve"> [Free text box]</w:t>
      </w:r>
    </w:p>
    <w:p w14:paraId="647B5EC6" w14:textId="77777777" w:rsidR="000B41F0" w:rsidRDefault="000B41F0" w:rsidP="000B41F0">
      <w:pPr>
        <w:numPr>
          <w:ilvl w:val="0"/>
          <w:numId w:val="31"/>
        </w:numPr>
        <w:shd w:val="clear" w:color="auto" w:fill="FFFFFF"/>
        <w:spacing w:line="240" w:lineRule="auto"/>
        <w:ind w:left="927"/>
      </w:pPr>
      <w:r>
        <w:t>I don’t know</w:t>
      </w:r>
    </w:p>
    <w:p w14:paraId="6BEFC551" w14:textId="77777777" w:rsidR="000B41F0" w:rsidRDefault="000B41F0" w:rsidP="000B41F0">
      <w:pPr>
        <w:numPr>
          <w:ilvl w:val="0"/>
          <w:numId w:val="31"/>
        </w:numPr>
        <w:shd w:val="clear" w:color="auto" w:fill="FFFFFF"/>
        <w:spacing w:line="240" w:lineRule="auto"/>
        <w:ind w:left="927"/>
      </w:pPr>
      <w:r>
        <w:t>Prefer not to answer</w:t>
      </w:r>
    </w:p>
    <w:p w14:paraId="6871AA23" w14:textId="77777777" w:rsidR="000B41F0" w:rsidRDefault="000B41F0" w:rsidP="000B41F0">
      <w:pPr>
        <w:shd w:val="clear" w:color="auto" w:fill="FFFFFF"/>
        <w:spacing w:line="240" w:lineRule="auto"/>
        <w:ind w:hanging="567"/>
      </w:pPr>
    </w:p>
    <w:p w14:paraId="6B98E857" w14:textId="77777777" w:rsidR="000B41F0" w:rsidRDefault="000B41F0" w:rsidP="000B41F0">
      <w:pPr>
        <w:shd w:val="clear" w:color="auto" w:fill="FFFFFF"/>
        <w:spacing w:line="240" w:lineRule="auto"/>
        <w:rPr>
          <w:color w:val="222222"/>
        </w:rPr>
      </w:pPr>
    </w:p>
    <w:p w14:paraId="64163376" w14:textId="77777777" w:rsidR="000B41F0" w:rsidRDefault="000B41F0" w:rsidP="000B41F0">
      <w:pPr>
        <w:shd w:val="clear" w:color="auto" w:fill="FFFFFF"/>
        <w:spacing w:line="240" w:lineRule="auto"/>
        <w:rPr>
          <w:i/>
          <w:color w:val="222222"/>
        </w:rPr>
      </w:pPr>
      <w:r>
        <w:rPr>
          <w:color w:val="222222"/>
        </w:rPr>
        <w:t xml:space="preserve">Which services did you visit when you were undergoing the FND/CD diagnostic tests? </w:t>
      </w:r>
      <w:r>
        <w:rPr>
          <w:i/>
          <w:color w:val="222222"/>
        </w:rPr>
        <w:t>Please select from the list below</w:t>
      </w:r>
    </w:p>
    <w:p w14:paraId="42C11866" w14:textId="77777777" w:rsidR="000B41F0" w:rsidRDefault="000B41F0" w:rsidP="000B41F0">
      <w:pPr>
        <w:numPr>
          <w:ilvl w:val="0"/>
          <w:numId w:val="62"/>
        </w:numPr>
        <w:shd w:val="clear" w:color="auto" w:fill="FFFFFF"/>
        <w:spacing w:line="240" w:lineRule="auto"/>
        <w:ind w:left="927"/>
        <w:rPr>
          <w:color w:val="222222"/>
        </w:rPr>
      </w:pPr>
      <w:r>
        <w:rPr>
          <w:color w:val="222222"/>
        </w:rPr>
        <w:t>Accident and Emergency (A&amp;E)/Emergency Room (ER)</w:t>
      </w:r>
    </w:p>
    <w:p w14:paraId="04D1D56E" w14:textId="77777777" w:rsidR="000B41F0" w:rsidRDefault="000B41F0" w:rsidP="000B41F0">
      <w:pPr>
        <w:numPr>
          <w:ilvl w:val="0"/>
          <w:numId w:val="62"/>
        </w:numPr>
        <w:shd w:val="clear" w:color="auto" w:fill="FFFFFF"/>
        <w:spacing w:line="240" w:lineRule="auto"/>
        <w:ind w:left="927"/>
        <w:rPr>
          <w:color w:val="222222"/>
        </w:rPr>
      </w:pPr>
      <w:r>
        <w:rPr>
          <w:color w:val="222222"/>
        </w:rPr>
        <w:t>Epilepsy unit/ward</w:t>
      </w:r>
    </w:p>
    <w:p w14:paraId="00F57E4F" w14:textId="77777777" w:rsidR="000B41F0" w:rsidRDefault="000B41F0" w:rsidP="000B41F0">
      <w:pPr>
        <w:numPr>
          <w:ilvl w:val="0"/>
          <w:numId w:val="62"/>
        </w:numPr>
        <w:shd w:val="clear" w:color="auto" w:fill="FFFFFF"/>
        <w:spacing w:line="240" w:lineRule="auto"/>
        <w:ind w:left="927"/>
        <w:rPr>
          <w:color w:val="222222"/>
        </w:rPr>
      </w:pPr>
      <w:r>
        <w:rPr>
          <w:color w:val="222222"/>
        </w:rPr>
        <w:lastRenderedPageBreak/>
        <w:t>General Practitioners (GP) office</w:t>
      </w:r>
    </w:p>
    <w:p w14:paraId="64FB49A7" w14:textId="77777777" w:rsidR="000B41F0" w:rsidRDefault="000B41F0" w:rsidP="000B41F0">
      <w:pPr>
        <w:numPr>
          <w:ilvl w:val="0"/>
          <w:numId w:val="62"/>
        </w:numPr>
        <w:shd w:val="clear" w:color="auto" w:fill="FFFFFF"/>
        <w:spacing w:line="240" w:lineRule="auto"/>
        <w:ind w:left="927"/>
        <w:rPr>
          <w:color w:val="222222"/>
        </w:rPr>
      </w:pPr>
      <w:r>
        <w:rPr>
          <w:color w:val="222222"/>
        </w:rPr>
        <w:t>Neurology centre/ward</w:t>
      </w:r>
    </w:p>
    <w:p w14:paraId="17458B46" w14:textId="77777777" w:rsidR="000B41F0" w:rsidRDefault="000B41F0" w:rsidP="000B41F0">
      <w:pPr>
        <w:numPr>
          <w:ilvl w:val="0"/>
          <w:numId w:val="62"/>
        </w:numPr>
        <w:shd w:val="clear" w:color="auto" w:fill="FFFFFF"/>
        <w:spacing w:line="240" w:lineRule="auto"/>
        <w:ind w:left="927"/>
        <w:rPr>
          <w:color w:val="222222"/>
        </w:rPr>
      </w:pPr>
      <w:r>
        <w:rPr>
          <w:color w:val="222222"/>
        </w:rPr>
        <w:t>Paediatrics/children’s ward</w:t>
      </w:r>
    </w:p>
    <w:p w14:paraId="61FCC82E" w14:textId="77777777" w:rsidR="000B41F0" w:rsidRDefault="000B41F0" w:rsidP="000B41F0">
      <w:pPr>
        <w:numPr>
          <w:ilvl w:val="0"/>
          <w:numId w:val="62"/>
        </w:numPr>
        <w:shd w:val="clear" w:color="auto" w:fill="FFFFFF"/>
        <w:spacing w:line="240" w:lineRule="auto"/>
        <w:ind w:left="927"/>
        <w:rPr>
          <w:color w:val="222222"/>
        </w:rPr>
      </w:pPr>
      <w:r>
        <w:rPr>
          <w:color w:val="222222"/>
        </w:rPr>
        <w:t>Psychology/Psychiatric services</w:t>
      </w:r>
    </w:p>
    <w:p w14:paraId="39987F0D" w14:textId="77777777" w:rsidR="000B41F0" w:rsidRDefault="000B41F0" w:rsidP="000B41F0">
      <w:pPr>
        <w:numPr>
          <w:ilvl w:val="0"/>
          <w:numId w:val="62"/>
        </w:numPr>
        <w:shd w:val="clear" w:color="auto" w:fill="FFFFFF"/>
        <w:spacing w:line="240" w:lineRule="auto"/>
        <w:ind w:left="927"/>
      </w:pPr>
      <w:r>
        <w:t>Phlebotomy/blood taking unit</w:t>
      </w:r>
    </w:p>
    <w:p w14:paraId="2A4EF69B" w14:textId="77777777" w:rsidR="000B41F0" w:rsidRDefault="000B41F0" w:rsidP="000B41F0">
      <w:pPr>
        <w:numPr>
          <w:ilvl w:val="0"/>
          <w:numId w:val="62"/>
        </w:numPr>
        <w:shd w:val="clear" w:color="auto" w:fill="FFFFFF"/>
        <w:spacing w:line="240" w:lineRule="auto"/>
        <w:ind w:left="927"/>
      </w:pPr>
      <w:r>
        <w:t>Stroke unit/ward</w:t>
      </w:r>
    </w:p>
    <w:p w14:paraId="32576CD4" w14:textId="77777777" w:rsidR="000B41F0" w:rsidRDefault="000B41F0" w:rsidP="000B41F0">
      <w:pPr>
        <w:numPr>
          <w:ilvl w:val="0"/>
          <w:numId w:val="62"/>
        </w:numPr>
        <w:shd w:val="clear" w:color="auto" w:fill="FFFFFF"/>
        <w:spacing w:line="240" w:lineRule="auto"/>
        <w:ind w:left="927"/>
      </w:pPr>
      <w:r>
        <w:t xml:space="preserve">Other - </w:t>
      </w:r>
      <w:r>
        <w:rPr>
          <w:i/>
        </w:rPr>
        <w:t>please specify</w:t>
      </w:r>
      <w:r>
        <w:t xml:space="preserve"> [Free text box]</w:t>
      </w:r>
    </w:p>
    <w:p w14:paraId="5EF6D6A8" w14:textId="77777777" w:rsidR="000B41F0" w:rsidRDefault="000B41F0" w:rsidP="000B41F0">
      <w:pPr>
        <w:numPr>
          <w:ilvl w:val="0"/>
          <w:numId w:val="62"/>
        </w:numPr>
        <w:shd w:val="clear" w:color="auto" w:fill="FFFFFF"/>
        <w:spacing w:line="240" w:lineRule="auto"/>
        <w:ind w:left="927"/>
        <w:rPr>
          <w:b/>
        </w:rPr>
      </w:pPr>
      <w:r>
        <w:t>I didn’t attend any services</w:t>
      </w:r>
    </w:p>
    <w:p w14:paraId="3E95DC79" w14:textId="77777777" w:rsidR="000B41F0" w:rsidRDefault="000B41F0" w:rsidP="000B41F0">
      <w:pPr>
        <w:numPr>
          <w:ilvl w:val="0"/>
          <w:numId w:val="62"/>
        </w:numPr>
        <w:shd w:val="clear" w:color="auto" w:fill="FFFFFF"/>
        <w:spacing w:line="240" w:lineRule="auto"/>
        <w:ind w:left="927"/>
      </w:pPr>
      <w:r>
        <w:t>Don’t know</w:t>
      </w:r>
    </w:p>
    <w:p w14:paraId="1637E7F3" w14:textId="77777777" w:rsidR="000B41F0" w:rsidRDefault="000B41F0" w:rsidP="000B41F0">
      <w:pPr>
        <w:numPr>
          <w:ilvl w:val="0"/>
          <w:numId w:val="62"/>
        </w:numPr>
        <w:shd w:val="clear" w:color="auto" w:fill="FFFFFF"/>
        <w:spacing w:line="240" w:lineRule="auto"/>
        <w:ind w:left="927"/>
      </w:pPr>
      <w:r>
        <w:t>Prefer not to answer</w:t>
      </w:r>
    </w:p>
    <w:p w14:paraId="79CA0E85" w14:textId="77777777" w:rsidR="000B41F0" w:rsidRDefault="000B41F0" w:rsidP="000B41F0">
      <w:pPr>
        <w:shd w:val="clear" w:color="auto" w:fill="FFFFFF"/>
        <w:spacing w:line="240" w:lineRule="auto"/>
      </w:pPr>
    </w:p>
    <w:p w14:paraId="579BFBD3" w14:textId="77777777" w:rsidR="000B41F0" w:rsidRDefault="000B41F0" w:rsidP="000B41F0">
      <w:pPr>
        <w:shd w:val="clear" w:color="auto" w:fill="FFFFFF"/>
        <w:spacing w:line="240" w:lineRule="auto"/>
        <w:rPr>
          <w:color w:val="222222"/>
        </w:rPr>
      </w:pPr>
      <w:r>
        <w:rPr>
          <w:color w:val="222222"/>
        </w:rPr>
        <w:t>*How did you feel accessing these services?</w:t>
      </w:r>
    </w:p>
    <w:p w14:paraId="1618C311" w14:textId="77777777" w:rsidR="000B41F0" w:rsidRDefault="000B41F0" w:rsidP="000B41F0">
      <w:pPr>
        <w:shd w:val="clear" w:color="auto" w:fill="FFFFFF"/>
        <w:spacing w:line="240" w:lineRule="auto"/>
        <w:ind w:firstLine="567"/>
      </w:pPr>
      <w:r>
        <w:rPr>
          <w:color w:val="222222"/>
        </w:rPr>
        <w:t>[free text box]</w:t>
      </w:r>
    </w:p>
    <w:p w14:paraId="4F002EDA" w14:textId="77777777" w:rsidR="000B41F0" w:rsidRDefault="000B41F0" w:rsidP="000B41F0">
      <w:pPr>
        <w:shd w:val="clear" w:color="auto" w:fill="FFFFFF"/>
        <w:spacing w:line="240" w:lineRule="auto"/>
      </w:pPr>
    </w:p>
    <w:p w14:paraId="55124C91" w14:textId="77777777" w:rsidR="000B41F0" w:rsidRDefault="000B41F0" w:rsidP="000B41F0">
      <w:pPr>
        <w:shd w:val="clear" w:color="auto" w:fill="FFFFFF"/>
        <w:spacing w:line="240" w:lineRule="auto"/>
        <w:rPr>
          <w:color w:val="222222"/>
        </w:rPr>
      </w:pPr>
      <w:r>
        <w:rPr>
          <w:color w:val="222222"/>
        </w:rPr>
        <w:t>*Did you feel that you needed to access these service(s)?</w:t>
      </w:r>
    </w:p>
    <w:p w14:paraId="3A103BAE" w14:textId="77777777" w:rsidR="000B41F0" w:rsidRDefault="000B41F0" w:rsidP="000B41F0">
      <w:pPr>
        <w:numPr>
          <w:ilvl w:val="0"/>
          <w:numId w:val="38"/>
        </w:numPr>
        <w:shd w:val="clear" w:color="auto" w:fill="FFFFFF"/>
        <w:spacing w:line="240" w:lineRule="auto"/>
        <w:ind w:left="927"/>
        <w:rPr>
          <w:color w:val="222222"/>
        </w:rPr>
      </w:pPr>
      <w:r>
        <w:rPr>
          <w:color w:val="222222"/>
        </w:rPr>
        <w:t>Yes</w:t>
      </w:r>
    </w:p>
    <w:p w14:paraId="1BCE565C" w14:textId="77777777" w:rsidR="000B41F0" w:rsidRDefault="000B41F0" w:rsidP="000B41F0">
      <w:pPr>
        <w:numPr>
          <w:ilvl w:val="0"/>
          <w:numId w:val="38"/>
        </w:numPr>
        <w:shd w:val="clear" w:color="auto" w:fill="FFFFFF"/>
        <w:spacing w:line="240" w:lineRule="auto"/>
        <w:ind w:left="927"/>
        <w:rPr>
          <w:color w:val="222222"/>
        </w:rPr>
      </w:pPr>
      <w:r>
        <w:rPr>
          <w:color w:val="222222"/>
        </w:rPr>
        <w:t xml:space="preserve">No – </w:t>
      </w:r>
      <w:r>
        <w:rPr>
          <w:i/>
          <w:color w:val="222222"/>
        </w:rPr>
        <w:t xml:space="preserve">why is this? </w:t>
      </w:r>
      <w:r>
        <w:rPr>
          <w:color w:val="222222"/>
        </w:rPr>
        <w:t>[free text box]</w:t>
      </w:r>
    </w:p>
    <w:p w14:paraId="55D3BA39" w14:textId="77777777" w:rsidR="000B41F0" w:rsidRDefault="000B41F0" w:rsidP="000B41F0">
      <w:pPr>
        <w:shd w:val="clear" w:color="auto" w:fill="FFFFFF"/>
        <w:spacing w:line="240" w:lineRule="auto"/>
      </w:pPr>
    </w:p>
    <w:p w14:paraId="369BFC64" w14:textId="77777777" w:rsidR="000B41F0" w:rsidRDefault="000B41F0" w:rsidP="000B41F0">
      <w:pPr>
        <w:shd w:val="clear" w:color="auto" w:fill="FFFFFF"/>
        <w:spacing w:line="240" w:lineRule="auto"/>
        <w:rPr>
          <w:color w:val="222222"/>
        </w:rPr>
      </w:pPr>
      <w:r>
        <w:rPr>
          <w:color w:val="222222"/>
        </w:rPr>
        <w:t>Please describe below your experiences when accessing these service(s)?</w:t>
      </w:r>
    </w:p>
    <w:p w14:paraId="192E6072" w14:textId="77777777" w:rsidR="000B41F0" w:rsidRDefault="000B41F0" w:rsidP="000B41F0">
      <w:pPr>
        <w:shd w:val="clear" w:color="auto" w:fill="FFFFFF"/>
        <w:spacing w:line="240" w:lineRule="auto"/>
        <w:ind w:firstLine="567"/>
      </w:pPr>
      <w:r>
        <w:rPr>
          <w:color w:val="222222"/>
        </w:rPr>
        <w:t>[free text box]</w:t>
      </w:r>
    </w:p>
    <w:p w14:paraId="2336C045" w14:textId="77777777" w:rsidR="000B41F0" w:rsidRDefault="000B41F0" w:rsidP="000B41F0">
      <w:pPr>
        <w:shd w:val="clear" w:color="auto" w:fill="FFFFFF"/>
        <w:spacing w:line="240" w:lineRule="auto"/>
      </w:pPr>
    </w:p>
    <w:p w14:paraId="067ADC27" w14:textId="77777777" w:rsidR="000B41F0" w:rsidRDefault="000B41F0" w:rsidP="000B41F0">
      <w:pPr>
        <w:shd w:val="clear" w:color="auto" w:fill="FFFFFF"/>
        <w:spacing w:line="240" w:lineRule="auto"/>
        <w:rPr>
          <w:i/>
          <w:color w:val="222222"/>
        </w:rPr>
      </w:pPr>
      <w:r>
        <w:rPr>
          <w:color w:val="222222"/>
        </w:rPr>
        <w:t xml:space="preserve">Which medical professional(s) gave you your FND/CD diagnosis? </w:t>
      </w:r>
      <w:r>
        <w:rPr>
          <w:i/>
          <w:color w:val="222222"/>
        </w:rPr>
        <w:t>Please select from the list below</w:t>
      </w:r>
    </w:p>
    <w:p w14:paraId="325C89C7" w14:textId="77777777" w:rsidR="000B41F0" w:rsidRDefault="000B41F0" w:rsidP="000B41F0">
      <w:pPr>
        <w:numPr>
          <w:ilvl w:val="0"/>
          <w:numId w:val="84"/>
        </w:numPr>
        <w:shd w:val="clear" w:color="auto" w:fill="FFFFFF"/>
        <w:spacing w:line="240" w:lineRule="auto"/>
        <w:ind w:left="927"/>
      </w:pPr>
      <w:r>
        <w:t>A&amp;E doctor</w:t>
      </w:r>
    </w:p>
    <w:p w14:paraId="231E6752" w14:textId="77777777" w:rsidR="000B41F0" w:rsidRDefault="000B41F0" w:rsidP="000B41F0">
      <w:pPr>
        <w:numPr>
          <w:ilvl w:val="0"/>
          <w:numId w:val="84"/>
        </w:numPr>
        <w:shd w:val="clear" w:color="auto" w:fill="FFFFFF"/>
        <w:spacing w:line="240" w:lineRule="auto"/>
        <w:ind w:left="927"/>
      </w:pPr>
      <w:r>
        <w:t>Neurologist</w:t>
      </w:r>
    </w:p>
    <w:p w14:paraId="606E67F7" w14:textId="77777777" w:rsidR="000B41F0" w:rsidRDefault="000B41F0" w:rsidP="000B41F0">
      <w:pPr>
        <w:numPr>
          <w:ilvl w:val="0"/>
          <w:numId w:val="84"/>
        </w:numPr>
        <w:shd w:val="clear" w:color="auto" w:fill="FFFFFF"/>
        <w:spacing w:line="240" w:lineRule="auto"/>
        <w:ind w:left="927"/>
      </w:pPr>
      <w:r>
        <w:t>Nurse</w:t>
      </w:r>
    </w:p>
    <w:p w14:paraId="06974AE5" w14:textId="77777777" w:rsidR="000B41F0" w:rsidRDefault="000B41F0" w:rsidP="000B41F0">
      <w:pPr>
        <w:numPr>
          <w:ilvl w:val="0"/>
          <w:numId w:val="84"/>
        </w:numPr>
        <w:shd w:val="clear" w:color="auto" w:fill="FFFFFF"/>
        <w:spacing w:line="240" w:lineRule="auto"/>
        <w:ind w:left="927"/>
      </w:pPr>
      <w:r>
        <w:t>GP</w:t>
      </w:r>
    </w:p>
    <w:p w14:paraId="7520F6B3" w14:textId="77777777" w:rsidR="000B41F0" w:rsidRDefault="000B41F0" w:rsidP="000B41F0">
      <w:pPr>
        <w:numPr>
          <w:ilvl w:val="0"/>
          <w:numId w:val="84"/>
        </w:numPr>
        <w:shd w:val="clear" w:color="auto" w:fill="FFFFFF"/>
        <w:spacing w:line="240" w:lineRule="auto"/>
        <w:ind w:left="927"/>
      </w:pPr>
      <w:r>
        <w:t>Paediatrician</w:t>
      </w:r>
    </w:p>
    <w:p w14:paraId="0CA5241F" w14:textId="77777777" w:rsidR="000B41F0" w:rsidRDefault="000B41F0" w:rsidP="000B41F0">
      <w:pPr>
        <w:numPr>
          <w:ilvl w:val="0"/>
          <w:numId w:val="84"/>
        </w:numPr>
        <w:shd w:val="clear" w:color="auto" w:fill="FFFFFF"/>
        <w:spacing w:line="240" w:lineRule="auto"/>
        <w:ind w:left="927"/>
      </w:pPr>
      <w:r>
        <w:t>Psychiatrist</w:t>
      </w:r>
    </w:p>
    <w:p w14:paraId="36676CBD" w14:textId="77777777" w:rsidR="000B41F0" w:rsidRDefault="000B41F0" w:rsidP="000B41F0">
      <w:pPr>
        <w:numPr>
          <w:ilvl w:val="0"/>
          <w:numId w:val="84"/>
        </w:numPr>
        <w:shd w:val="clear" w:color="auto" w:fill="FFFFFF"/>
        <w:spacing w:line="240" w:lineRule="auto"/>
        <w:ind w:left="927"/>
      </w:pPr>
      <w:r>
        <w:t>Psychologist</w:t>
      </w:r>
    </w:p>
    <w:p w14:paraId="38C36055" w14:textId="77777777" w:rsidR="000B41F0" w:rsidRDefault="000B41F0" w:rsidP="000B41F0">
      <w:pPr>
        <w:numPr>
          <w:ilvl w:val="0"/>
          <w:numId w:val="84"/>
        </w:numPr>
        <w:shd w:val="clear" w:color="auto" w:fill="FFFFFF"/>
        <w:spacing w:line="240" w:lineRule="auto"/>
        <w:ind w:left="927"/>
      </w:pPr>
      <w:r>
        <w:t xml:space="preserve">Other - </w:t>
      </w:r>
      <w:r>
        <w:rPr>
          <w:i/>
        </w:rPr>
        <w:t>please specify</w:t>
      </w:r>
      <w:r>
        <w:t xml:space="preserve"> [Free text box]</w:t>
      </w:r>
    </w:p>
    <w:p w14:paraId="3A537645" w14:textId="77777777" w:rsidR="000B41F0" w:rsidRDefault="000B41F0" w:rsidP="000B41F0">
      <w:pPr>
        <w:numPr>
          <w:ilvl w:val="0"/>
          <w:numId w:val="84"/>
        </w:numPr>
        <w:shd w:val="clear" w:color="auto" w:fill="FFFFFF"/>
        <w:spacing w:line="240" w:lineRule="auto"/>
        <w:ind w:left="927"/>
      </w:pPr>
      <w:r>
        <w:t>Don’t know</w:t>
      </w:r>
    </w:p>
    <w:p w14:paraId="2EED034B" w14:textId="77777777" w:rsidR="000B41F0" w:rsidRDefault="000B41F0" w:rsidP="000B41F0">
      <w:pPr>
        <w:numPr>
          <w:ilvl w:val="0"/>
          <w:numId w:val="84"/>
        </w:numPr>
        <w:shd w:val="clear" w:color="auto" w:fill="FFFFFF"/>
        <w:spacing w:line="240" w:lineRule="auto"/>
        <w:ind w:left="927"/>
      </w:pPr>
      <w:r>
        <w:t>Prefer not to answer</w:t>
      </w:r>
    </w:p>
    <w:p w14:paraId="55A41FFF" w14:textId="77777777" w:rsidR="000B41F0" w:rsidRDefault="000B41F0" w:rsidP="000B41F0">
      <w:pPr>
        <w:shd w:val="clear" w:color="auto" w:fill="FFFFFF"/>
        <w:spacing w:line="240" w:lineRule="auto"/>
        <w:ind w:left="1287"/>
      </w:pPr>
    </w:p>
    <w:p w14:paraId="146C6BFB" w14:textId="77777777" w:rsidR="000B41F0" w:rsidRDefault="000B41F0" w:rsidP="000B41F0">
      <w:pPr>
        <w:shd w:val="clear" w:color="auto" w:fill="FFFFFF"/>
        <w:spacing w:line="240" w:lineRule="auto"/>
        <w:rPr>
          <w:color w:val="222222"/>
        </w:rPr>
      </w:pPr>
      <w:r>
        <w:rPr>
          <w:color w:val="222222"/>
        </w:rPr>
        <w:t>*Do you feel that the medical professional(s) you gave you your FND/CD diagnosis gave you enough information about the condition (e.g. what could cause the condition, treatments etc)?</w:t>
      </w:r>
    </w:p>
    <w:p w14:paraId="1E7736B4" w14:textId="77777777" w:rsidR="000B41F0" w:rsidRDefault="000B41F0" w:rsidP="000B41F0">
      <w:pPr>
        <w:numPr>
          <w:ilvl w:val="0"/>
          <w:numId w:val="63"/>
        </w:numPr>
        <w:shd w:val="clear" w:color="auto" w:fill="FFFFFF"/>
        <w:spacing w:line="240" w:lineRule="auto"/>
        <w:ind w:left="927"/>
        <w:rPr>
          <w:color w:val="222222"/>
        </w:rPr>
      </w:pPr>
      <w:r>
        <w:rPr>
          <w:color w:val="222222"/>
        </w:rPr>
        <w:t>Yes</w:t>
      </w:r>
    </w:p>
    <w:p w14:paraId="5E7A6BE9" w14:textId="77777777" w:rsidR="000B41F0" w:rsidRDefault="000B41F0" w:rsidP="000B41F0">
      <w:pPr>
        <w:numPr>
          <w:ilvl w:val="0"/>
          <w:numId w:val="63"/>
        </w:numPr>
        <w:shd w:val="clear" w:color="auto" w:fill="FFFFFF"/>
        <w:spacing w:line="240" w:lineRule="auto"/>
        <w:ind w:left="927"/>
        <w:rPr>
          <w:color w:val="222222"/>
        </w:rPr>
      </w:pPr>
      <w:r>
        <w:rPr>
          <w:color w:val="222222"/>
        </w:rPr>
        <w:t>No – why is this? [free text box]</w:t>
      </w:r>
    </w:p>
    <w:p w14:paraId="198A9F4A" w14:textId="77777777" w:rsidR="000B41F0" w:rsidRDefault="000B41F0" w:rsidP="000B41F0">
      <w:pPr>
        <w:shd w:val="clear" w:color="auto" w:fill="FFFFFF"/>
        <w:spacing w:line="240" w:lineRule="auto"/>
        <w:ind w:left="360"/>
      </w:pPr>
    </w:p>
    <w:p w14:paraId="760DA4F5" w14:textId="77777777" w:rsidR="000B41F0" w:rsidRDefault="000B41F0" w:rsidP="000B41F0">
      <w:pPr>
        <w:shd w:val="clear" w:color="auto" w:fill="FFFFFF"/>
        <w:spacing w:line="240" w:lineRule="auto"/>
        <w:rPr>
          <w:b/>
        </w:rPr>
      </w:pPr>
      <w:r>
        <w:rPr>
          <w:color w:val="222222"/>
        </w:rPr>
        <w:t xml:space="preserve">How long did it take for you to receive your diagnosis from when you first reported symptoms to a health professional (e.g. a GP or an A&amp;E doctor)? </w:t>
      </w:r>
      <w:r>
        <w:rPr>
          <w:b/>
        </w:rPr>
        <w:t> </w:t>
      </w:r>
    </w:p>
    <w:p w14:paraId="047E4B5C" w14:textId="77777777" w:rsidR="000B41F0" w:rsidRDefault="000B41F0" w:rsidP="000B41F0">
      <w:pPr>
        <w:numPr>
          <w:ilvl w:val="0"/>
          <w:numId w:val="68"/>
        </w:numPr>
        <w:shd w:val="clear" w:color="auto" w:fill="FFFFFF"/>
        <w:spacing w:line="240" w:lineRule="auto"/>
        <w:ind w:left="927"/>
        <w:rPr>
          <w:color w:val="222222"/>
        </w:rPr>
      </w:pPr>
      <w:r>
        <w:rPr>
          <w:color w:val="222222"/>
        </w:rPr>
        <w:t>0-6 months</w:t>
      </w:r>
    </w:p>
    <w:p w14:paraId="7C1DC1BD" w14:textId="77777777" w:rsidR="000B41F0" w:rsidRDefault="000B41F0" w:rsidP="000B41F0">
      <w:pPr>
        <w:numPr>
          <w:ilvl w:val="0"/>
          <w:numId w:val="68"/>
        </w:numPr>
        <w:shd w:val="clear" w:color="auto" w:fill="FFFFFF"/>
        <w:spacing w:line="240" w:lineRule="auto"/>
        <w:ind w:left="927"/>
        <w:rPr>
          <w:color w:val="222222"/>
        </w:rPr>
      </w:pPr>
      <w:r>
        <w:rPr>
          <w:color w:val="222222"/>
        </w:rPr>
        <w:t>6-12 months</w:t>
      </w:r>
    </w:p>
    <w:p w14:paraId="1C9E6E24" w14:textId="77777777" w:rsidR="000B41F0" w:rsidRDefault="000B41F0" w:rsidP="000B41F0">
      <w:pPr>
        <w:numPr>
          <w:ilvl w:val="0"/>
          <w:numId w:val="68"/>
        </w:numPr>
        <w:shd w:val="clear" w:color="auto" w:fill="FFFFFF"/>
        <w:spacing w:line="240" w:lineRule="auto"/>
        <w:ind w:left="927"/>
        <w:rPr>
          <w:color w:val="222222"/>
        </w:rPr>
      </w:pPr>
      <w:r>
        <w:rPr>
          <w:color w:val="222222"/>
        </w:rPr>
        <w:t>1-2 years</w:t>
      </w:r>
    </w:p>
    <w:p w14:paraId="04F425EF" w14:textId="77777777" w:rsidR="000B41F0" w:rsidRDefault="000B41F0" w:rsidP="000B41F0">
      <w:pPr>
        <w:numPr>
          <w:ilvl w:val="0"/>
          <w:numId w:val="68"/>
        </w:numPr>
        <w:shd w:val="clear" w:color="auto" w:fill="FFFFFF"/>
        <w:spacing w:line="240" w:lineRule="auto"/>
        <w:ind w:left="927"/>
        <w:rPr>
          <w:color w:val="222222"/>
        </w:rPr>
      </w:pPr>
      <w:r>
        <w:rPr>
          <w:color w:val="222222"/>
        </w:rPr>
        <w:t>2-5 years</w:t>
      </w:r>
    </w:p>
    <w:p w14:paraId="256006E9" w14:textId="77777777" w:rsidR="000B41F0" w:rsidRDefault="000B41F0" w:rsidP="000B41F0">
      <w:pPr>
        <w:numPr>
          <w:ilvl w:val="0"/>
          <w:numId w:val="68"/>
        </w:numPr>
        <w:shd w:val="clear" w:color="auto" w:fill="FFFFFF"/>
        <w:spacing w:line="240" w:lineRule="auto"/>
        <w:ind w:left="927"/>
        <w:rPr>
          <w:color w:val="222222"/>
        </w:rPr>
      </w:pPr>
      <w:r>
        <w:rPr>
          <w:color w:val="222222"/>
        </w:rPr>
        <w:t>Over 5 years</w:t>
      </w:r>
    </w:p>
    <w:p w14:paraId="6FF5DE40" w14:textId="77777777" w:rsidR="000B41F0" w:rsidRDefault="000B41F0" w:rsidP="000B41F0">
      <w:pPr>
        <w:numPr>
          <w:ilvl w:val="0"/>
          <w:numId w:val="68"/>
        </w:numPr>
        <w:shd w:val="clear" w:color="auto" w:fill="FFFFFF"/>
        <w:spacing w:line="240" w:lineRule="auto"/>
        <w:ind w:left="927"/>
        <w:rPr>
          <w:color w:val="222222"/>
        </w:rPr>
      </w:pPr>
      <w:r>
        <w:rPr>
          <w:color w:val="222222"/>
        </w:rPr>
        <w:t>Don’t know</w:t>
      </w:r>
    </w:p>
    <w:p w14:paraId="465C33A3" w14:textId="77777777" w:rsidR="000B41F0" w:rsidRDefault="000B41F0" w:rsidP="000B41F0">
      <w:pPr>
        <w:numPr>
          <w:ilvl w:val="0"/>
          <w:numId w:val="68"/>
        </w:numPr>
        <w:shd w:val="clear" w:color="auto" w:fill="FFFFFF"/>
        <w:spacing w:line="240" w:lineRule="auto"/>
        <w:ind w:left="927"/>
        <w:rPr>
          <w:color w:val="222222"/>
        </w:rPr>
      </w:pPr>
      <w:r>
        <w:rPr>
          <w:color w:val="222222"/>
        </w:rPr>
        <w:t>Prefer not to answer</w:t>
      </w:r>
    </w:p>
    <w:p w14:paraId="5A35CDC1" w14:textId="77777777" w:rsidR="000B41F0" w:rsidRDefault="000B41F0" w:rsidP="000B41F0">
      <w:pPr>
        <w:shd w:val="clear" w:color="auto" w:fill="FFFFFF"/>
        <w:spacing w:line="240" w:lineRule="auto"/>
        <w:ind w:left="-284" w:hanging="284"/>
      </w:pPr>
    </w:p>
    <w:p w14:paraId="5D234146" w14:textId="77777777" w:rsidR="000B41F0" w:rsidRDefault="000B41F0" w:rsidP="000B41F0">
      <w:pPr>
        <w:shd w:val="clear" w:color="auto" w:fill="FFFFFF"/>
        <w:spacing w:line="240" w:lineRule="auto"/>
        <w:rPr>
          <w:color w:val="222222"/>
        </w:rPr>
      </w:pPr>
      <w:r>
        <w:rPr>
          <w:color w:val="222222"/>
        </w:rPr>
        <w:t xml:space="preserve">What test(s) were used to help diagnose you with FND/CD?  </w:t>
      </w:r>
      <w:r>
        <w:rPr>
          <w:i/>
          <w:color w:val="222222"/>
        </w:rPr>
        <w:t>Please select all that apply</w:t>
      </w:r>
    </w:p>
    <w:p w14:paraId="2C8C044E" w14:textId="77777777" w:rsidR="000B41F0" w:rsidRDefault="000B41F0" w:rsidP="000B41F0">
      <w:pPr>
        <w:numPr>
          <w:ilvl w:val="0"/>
          <w:numId w:val="39"/>
        </w:numPr>
        <w:shd w:val="clear" w:color="auto" w:fill="FFFFFF"/>
        <w:spacing w:line="240" w:lineRule="auto"/>
        <w:ind w:left="927"/>
        <w:rPr>
          <w:color w:val="222222"/>
        </w:rPr>
      </w:pPr>
      <w:r>
        <w:rPr>
          <w:color w:val="222222"/>
        </w:rPr>
        <w:t>Blood test</w:t>
      </w:r>
    </w:p>
    <w:p w14:paraId="128DF111" w14:textId="77777777" w:rsidR="000B41F0" w:rsidRDefault="000B41F0" w:rsidP="000B41F0">
      <w:pPr>
        <w:numPr>
          <w:ilvl w:val="0"/>
          <w:numId w:val="39"/>
        </w:numPr>
        <w:shd w:val="clear" w:color="auto" w:fill="FFFFFF"/>
        <w:spacing w:line="240" w:lineRule="auto"/>
        <w:ind w:left="927"/>
        <w:rPr>
          <w:color w:val="222222"/>
        </w:rPr>
      </w:pPr>
      <w:r>
        <w:rPr>
          <w:color w:val="222222"/>
        </w:rPr>
        <w:t>Computed Tomography (CT) scan</w:t>
      </w:r>
    </w:p>
    <w:p w14:paraId="6A65CCA6" w14:textId="77777777" w:rsidR="000B41F0" w:rsidRDefault="000B41F0" w:rsidP="000B41F0">
      <w:pPr>
        <w:numPr>
          <w:ilvl w:val="0"/>
          <w:numId w:val="39"/>
        </w:numPr>
        <w:shd w:val="clear" w:color="auto" w:fill="FFFFFF"/>
        <w:spacing w:line="240" w:lineRule="auto"/>
        <w:ind w:left="927"/>
        <w:rPr>
          <w:color w:val="222222"/>
        </w:rPr>
      </w:pPr>
      <w:r>
        <w:rPr>
          <w:color w:val="222222"/>
        </w:rPr>
        <w:t>EKG monitoring</w:t>
      </w:r>
    </w:p>
    <w:p w14:paraId="5E68F457" w14:textId="77777777" w:rsidR="000B41F0" w:rsidRDefault="000B41F0" w:rsidP="000B41F0">
      <w:pPr>
        <w:numPr>
          <w:ilvl w:val="0"/>
          <w:numId w:val="39"/>
        </w:numPr>
        <w:shd w:val="clear" w:color="auto" w:fill="FFFFFF"/>
        <w:spacing w:line="240" w:lineRule="auto"/>
        <w:ind w:left="927"/>
        <w:rPr>
          <w:color w:val="222222"/>
        </w:rPr>
      </w:pPr>
      <w:r>
        <w:rPr>
          <w:color w:val="222222"/>
        </w:rPr>
        <w:t>Electroencephalogram (EEG)</w:t>
      </w:r>
    </w:p>
    <w:p w14:paraId="7B7286FE" w14:textId="77777777" w:rsidR="000B41F0" w:rsidRDefault="000B41F0" w:rsidP="000B41F0">
      <w:pPr>
        <w:numPr>
          <w:ilvl w:val="0"/>
          <w:numId w:val="39"/>
        </w:numPr>
        <w:shd w:val="clear" w:color="auto" w:fill="FFFFFF"/>
        <w:spacing w:line="240" w:lineRule="auto"/>
        <w:ind w:left="927"/>
        <w:rPr>
          <w:color w:val="222222"/>
        </w:rPr>
      </w:pPr>
      <w:r>
        <w:rPr>
          <w:color w:val="222222"/>
        </w:rPr>
        <w:lastRenderedPageBreak/>
        <w:t>Electromyography (EMG) / Nerve Conduction Tests</w:t>
      </w:r>
    </w:p>
    <w:p w14:paraId="73B1B2DC" w14:textId="77777777" w:rsidR="000B41F0" w:rsidRDefault="000B41F0" w:rsidP="000B41F0">
      <w:pPr>
        <w:numPr>
          <w:ilvl w:val="0"/>
          <w:numId w:val="39"/>
        </w:numPr>
        <w:shd w:val="clear" w:color="auto" w:fill="FFFFFF"/>
        <w:spacing w:line="240" w:lineRule="auto"/>
        <w:ind w:left="927"/>
        <w:rPr>
          <w:color w:val="222222"/>
        </w:rPr>
      </w:pPr>
      <w:r>
        <w:rPr>
          <w:color w:val="222222"/>
        </w:rPr>
        <w:t>Functional Magnetic Resonance Imaging (fMRI) Scan</w:t>
      </w:r>
    </w:p>
    <w:p w14:paraId="0327940B" w14:textId="77777777" w:rsidR="000B41F0" w:rsidRDefault="000B41F0" w:rsidP="000B41F0">
      <w:pPr>
        <w:numPr>
          <w:ilvl w:val="0"/>
          <w:numId w:val="39"/>
        </w:numPr>
        <w:shd w:val="clear" w:color="auto" w:fill="FFFFFF"/>
        <w:spacing w:line="240" w:lineRule="auto"/>
        <w:ind w:left="927"/>
      </w:pPr>
      <w:r>
        <w:t>Home video recording of seizures/eye-witness reports of seizures</w:t>
      </w:r>
    </w:p>
    <w:p w14:paraId="20670FB0" w14:textId="77777777" w:rsidR="000B41F0" w:rsidRDefault="000B41F0" w:rsidP="000B41F0">
      <w:pPr>
        <w:numPr>
          <w:ilvl w:val="0"/>
          <w:numId w:val="39"/>
        </w:numPr>
        <w:shd w:val="clear" w:color="auto" w:fill="FFFFFF"/>
        <w:spacing w:line="240" w:lineRule="auto"/>
        <w:ind w:left="927"/>
      </w:pPr>
      <w:r>
        <w:t>Magnetic Resonance Imaging (MRI) Scan</w:t>
      </w:r>
    </w:p>
    <w:p w14:paraId="2CD1946E" w14:textId="77777777" w:rsidR="000B41F0" w:rsidRDefault="000B41F0" w:rsidP="000B41F0">
      <w:pPr>
        <w:numPr>
          <w:ilvl w:val="0"/>
          <w:numId w:val="39"/>
        </w:numPr>
        <w:shd w:val="clear" w:color="auto" w:fill="FFFFFF"/>
        <w:spacing w:line="240" w:lineRule="auto"/>
        <w:ind w:left="927"/>
      </w:pPr>
      <w:r>
        <w:t>Neurological exam(s)</w:t>
      </w:r>
    </w:p>
    <w:p w14:paraId="7F3800FF" w14:textId="77777777" w:rsidR="000B41F0" w:rsidRDefault="000B41F0" w:rsidP="000B41F0">
      <w:pPr>
        <w:numPr>
          <w:ilvl w:val="0"/>
          <w:numId w:val="39"/>
        </w:numPr>
        <w:shd w:val="clear" w:color="auto" w:fill="FFFFFF"/>
        <w:spacing w:line="240" w:lineRule="auto"/>
        <w:ind w:left="927"/>
      </w:pPr>
      <w:r>
        <w:t>Neurophysiological assays</w:t>
      </w:r>
    </w:p>
    <w:p w14:paraId="228B29F4" w14:textId="77777777" w:rsidR="000B41F0" w:rsidRDefault="000B41F0" w:rsidP="000B41F0">
      <w:pPr>
        <w:numPr>
          <w:ilvl w:val="0"/>
          <w:numId w:val="39"/>
        </w:numPr>
        <w:shd w:val="clear" w:color="auto" w:fill="FFFFFF"/>
        <w:spacing w:line="240" w:lineRule="auto"/>
        <w:ind w:left="927"/>
      </w:pPr>
      <w:r>
        <w:t>Positive signs (e.g. Hoover’s sign, drift without pronation)</w:t>
      </w:r>
    </w:p>
    <w:p w14:paraId="4FD53E18" w14:textId="77777777" w:rsidR="000B41F0" w:rsidRDefault="000B41F0" w:rsidP="000B41F0">
      <w:pPr>
        <w:numPr>
          <w:ilvl w:val="0"/>
          <w:numId w:val="39"/>
        </w:numPr>
        <w:shd w:val="clear" w:color="auto" w:fill="FFFFFF"/>
        <w:spacing w:line="240" w:lineRule="auto"/>
        <w:ind w:left="927"/>
      </w:pPr>
      <w:r>
        <w:t>Positron emission tomography (PET)</w:t>
      </w:r>
    </w:p>
    <w:p w14:paraId="42BC115C" w14:textId="77777777" w:rsidR="000B41F0" w:rsidRDefault="000B41F0" w:rsidP="000B41F0">
      <w:pPr>
        <w:numPr>
          <w:ilvl w:val="0"/>
          <w:numId w:val="39"/>
        </w:numPr>
        <w:shd w:val="clear" w:color="auto" w:fill="FFFFFF"/>
        <w:spacing w:line="240" w:lineRule="auto"/>
        <w:ind w:left="927"/>
      </w:pPr>
      <w:r>
        <w:t>Provocative testing (e.g. verbal suggestion, body part compression)</w:t>
      </w:r>
    </w:p>
    <w:p w14:paraId="43F2CCD0" w14:textId="77777777" w:rsidR="000B41F0" w:rsidRDefault="000B41F0" w:rsidP="000B41F0">
      <w:pPr>
        <w:numPr>
          <w:ilvl w:val="0"/>
          <w:numId w:val="39"/>
        </w:numPr>
        <w:shd w:val="clear" w:color="auto" w:fill="FFFFFF"/>
        <w:spacing w:line="240" w:lineRule="auto"/>
        <w:ind w:left="927"/>
      </w:pPr>
      <w:r>
        <w:t>Psychiatric Assessment/Evaluation</w:t>
      </w:r>
    </w:p>
    <w:p w14:paraId="54A831F6" w14:textId="77777777" w:rsidR="000B41F0" w:rsidRDefault="000B41F0" w:rsidP="000B41F0">
      <w:pPr>
        <w:numPr>
          <w:ilvl w:val="0"/>
          <w:numId w:val="39"/>
        </w:numPr>
        <w:shd w:val="clear" w:color="auto" w:fill="FFFFFF"/>
        <w:spacing w:line="240" w:lineRule="auto"/>
        <w:ind w:left="927"/>
      </w:pPr>
      <w:r>
        <w:t>Saliva [spit] test</w:t>
      </w:r>
    </w:p>
    <w:p w14:paraId="53918182" w14:textId="77777777" w:rsidR="000B41F0" w:rsidRDefault="000B41F0" w:rsidP="000B41F0">
      <w:pPr>
        <w:numPr>
          <w:ilvl w:val="0"/>
          <w:numId w:val="39"/>
        </w:numPr>
        <w:shd w:val="clear" w:color="auto" w:fill="FFFFFF"/>
        <w:spacing w:line="240" w:lineRule="auto"/>
        <w:ind w:left="927"/>
      </w:pPr>
      <w:r>
        <w:t>Serum level test</w:t>
      </w:r>
    </w:p>
    <w:p w14:paraId="10223B96" w14:textId="77777777" w:rsidR="000B41F0" w:rsidRDefault="000B41F0" w:rsidP="000B41F0">
      <w:pPr>
        <w:numPr>
          <w:ilvl w:val="0"/>
          <w:numId w:val="39"/>
        </w:numPr>
        <w:shd w:val="clear" w:color="auto" w:fill="FFFFFF"/>
        <w:spacing w:line="240" w:lineRule="auto"/>
        <w:ind w:left="927"/>
      </w:pPr>
      <w:r>
        <w:t>v-EEG scan</w:t>
      </w:r>
    </w:p>
    <w:p w14:paraId="0C54976D" w14:textId="77777777" w:rsidR="000B41F0" w:rsidRDefault="000B41F0" w:rsidP="000B41F0">
      <w:pPr>
        <w:numPr>
          <w:ilvl w:val="0"/>
          <w:numId w:val="39"/>
        </w:numPr>
        <w:shd w:val="clear" w:color="auto" w:fill="FFFFFF"/>
        <w:spacing w:line="240" w:lineRule="auto"/>
        <w:ind w:left="927"/>
      </w:pPr>
      <w:r>
        <w:t>Video-electroencephalographic monitoring (VEM)</w:t>
      </w:r>
    </w:p>
    <w:p w14:paraId="2441F156" w14:textId="77777777" w:rsidR="000B41F0" w:rsidRDefault="000B41F0" w:rsidP="000B41F0">
      <w:pPr>
        <w:numPr>
          <w:ilvl w:val="0"/>
          <w:numId w:val="39"/>
        </w:numPr>
        <w:shd w:val="clear" w:color="auto" w:fill="FFFFFF"/>
        <w:spacing w:line="240" w:lineRule="auto"/>
        <w:ind w:left="927"/>
      </w:pPr>
      <w:r>
        <w:t xml:space="preserve">Other </w:t>
      </w:r>
      <w:r>
        <w:rPr>
          <w:i/>
        </w:rPr>
        <w:t>- please specify</w:t>
      </w:r>
      <w:r>
        <w:t xml:space="preserve"> [Free text box]</w:t>
      </w:r>
    </w:p>
    <w:p w14:paraId="10D447B0" w14:textId="77777777" w:rsidR="000B41F0" w:rsidRDefault="000B41F0" w:rsidP="000B41F0">
      <w:pPr>
        <w:numPr>
          <w:ilvl w:val="0"/>
          <w:numId w:val="39"/>
        </w:numPr>
        <w:shd w:val="clear" w:color="auto" w:fill="FFFFFF"/>
        <w:spacing w:line="240" w:lineRule="auto"/>
        <w:ind w:left="927"/>
      </w:pPr>
      <w:r>
        <w:t>Don’t know</w:t>
      </w:r>
    </w:p>
    <w:p w14:paraId="3ACEDD71" w14:textId="77777777" w:rsidR="000B41F0" w:rsidRDefault="000B41F0" w:rsidP="000B41F0">
      <w:pPr>
        <w:numPr>
          <w:ilvl w:val="0"/>
          <w:numId w:val="39"/>
        </w:numPr>
        <w:shd w:val="clear" w:color="auto" w:fill="FFFFFF"/>
        <w:spacing w:line="240" w:lineRule="auto"/>
        <w:ind w:left="927"/>
      </w:pPr>
      <w:r>
        <w:t>Prefer not to answer</w:t>
      </w:r>
    </w:p>
    <w:p w14:paraId="2D11FBDD" w14:textId="77777777" w:rsidR="000B41F0" w:rsidRDefault="000B41F0" w:rsidP="000B41F0">
      <w:pPr>
        <w:shd w:val="clear" w:color="auto" w:fill="FFFFFF"/>
        <w:spacing w:line="240" w:lineRule="auto"/>
        <w:ind w:left="567"/>
      </w:pPr>
    </w:p>
    <w:p w14:paraId="25F80F86" w14:textId="77777777" w:rsidR="000B41F0" w:rsidRDefault="000B41F0" w:rsidP="000B41F0">
      <w:pPr>
        <w:shd w:val="clear" w:color="auto" w:fill="FFFFFF"/>
        <w:spacing w:line="240" w:lineRule="auto"/>
      </w:pPr>
      <w:r>
        <w:rPr>
          <w:color w:val="222222"/>
        </w:rPr>
        <w:t xml:space="preserve">*Thinking back to when you were undergoing tests to receive your FND/CD diagnosis, is </w:t>
      </w:r>
      <w:r>
        <w:t>there anything the services who saw you should have done differently? </w:t>
      </w:r>
    </w:p>
    <w:p w14:paraId="38785109" w14:textId="77777777" w:rsidR="000B41F0" w:rsidRDefault="000B41F0" w:rsidP="000B41F0">
      <w:pPr>
        <w:numPr>
          <w:ilvl w:val="0"/>
          <w:numId w:val="45"/>
        </w:numPr>
        <w:shd w:val="clear" w:color="auto" w:fill="FFFFFF"/>
        <w:spacing w:line="240" w:lineRule="auto"/>
        <w:ind w:left="927"/>
      </w:pPr>
      <w:r>
        <w:t xml:space="preserve">Yes – </w:t>
      </w:r>
      <w:r>
        <w:rPr>
          <w:i/>
        </w:rPr>
        <w:t>please specify</w:t>
      </w:r>
      <w:r>
        <w:t xml:space="preserve"> [Free text box]</w:t>
      </w:r>
    </w:p>
    <w:p w14:paraId="7AC99970" w14:textId="77777777" w:rsidR="000B41F0" w:rsidRDefault="000B41F0" w:rsidP="000B41F0">
      <w:pPr>
        <w:numPr>
          <w:ilvl w:val="0"/>
          <w:numId w:val="45"/>
        </w:numPr>
        <w:shd w:val="clear" w:color="auto" w:fill="FFFFFF"/>
        <w:spacing w:line="240" w:lineRule="auto"/>
        <w:ind w:left="927"/>
      </w:pPr>
      <w:r>
        <w:t>No</w:t>
      </w:r>
    </w:p>
    <w:p w14:paraId="23104F5B" w14:textId="77777777" w:rsidR="000B41F0" w:rsidRDefault="000B41F0" w:rsidP="000B41F0">
      <w:pPr>
        <w:numPr>
          <w:ilvl w:val="0"/>
          <w:numId w:val="45"/>
        </w:numPr>
        <w:shd w:val="clear" w:color="auto" w:fill="FFFFFF"/>
        <w:spacing w:line="240" w:lineRule="auto"/>
        <w:ind w:left="927"/>
      </w:pPr>
      <w:r>
        <w:t>Prefer not to answer</w:t>
      </w:r>
    </w:p>
    <w:p w14:paraId="43C11EAA" w14:textId="77777777" w:rsidR="000B41F0" w:rsidRDefault="000B41F0" w:rsidP="000B41F0">
      <w:pPr>
        <w:shd w:val="clear" w:color="auto" w:fill="FFFFFF"/>
        <w:spacing w:line="240" w:lineRule="auto"/>
        <w:ind w:left="567"/>
      </w:pPr>
    </w:p>
    <w:p w14:paraId="62C239F8" w14:textId="77777777" w:rsidR="000B41F0" w:rsidRDefault="000B41F0" w:rsidP="000B41F0">
      <w:pPr>
        <w:shd w:val="clear" w:color="auto" w:fill="FFFFFF"/>
        <w:spacing w:line="240" w:lineRule="auto"/>
        <w:rPr>
          <w:i/>
          <w:color w:val="222222"/>
        </w:rPr>
      </w:pPr>
      <w:r>
        <w:rPr>
          <w:color w:val="222222"/>
        </w:rPr>
        <w:t>Did you access any support during your FND/CD diagnosis assessment(s)?</w:t>
      </w:r>
      <w:r>
        <w:rPr>
          <w:i/>
          <w:color w:val="222222"/>
        </w:rPr>
        <w:t xml:space="preserve"> Please select all that apply</w:t>
      </w:r>
    </w:p>
    <w:p w14:paraId="5036D39B" w14:textId="77777777" w:rsidR="000B41F0" w:rsidRDefault="000B41F0" w:rsidP="000B41F0">
      <w:pPr>
        <w:numPr>
          <w:ilvl w:val="0"/>
          <w:numId w:val="75"/>
        </w:numPr>
        <w:spacing w:line="240" w:lineRule="auto"/>
        <w:ind w:left="927"/>
      </w:pPr>
      <w:r>
        <w:t xml:space="preserve">Attending a patient support </w:t>
      </w:r>
      <w:proofErr w:type="gramStart"/>
      <w:r>
        <w:t>group(s)/online forums</w:t>
      </w:r>
      <w:proofErr w:type="gramEnd"/>
    </w:p>
    <w:p w14:paraId="6260CC74" w14:textId="77777777" w:rsidR="000B41F0" w:rsidRDefault="000B41F0" w:rsidP="000B41F0">
      <w:pPr>
        <w:numPr>
          <w:ilvl w:val="0"/>
          <w:numId w:val="75"/>
        </w:numPr>
        <w:spacing w:line="240" w:lineRule="auto"/>
        <w:ind w:left="927"/>
      </w:pPr>
      <w:r>
        <w:t>Support from family or friends</w:t>
      </w:r>
    </w:p>
    <w:p w14:paraId="3690749A" w14:textId="77777777" w:rsidR="000B41F0" w:rsidRDefault="000B41F0" w:rsidP="000B41F0">
      <w:pPr>
        <w:numPr>
          <w:ilvl w:val="0"/>
          <w:numId w:val="75"/>
        </w:numPr>
        <w:spacing w:line="240" w:lineRule="auto"/>
        <w:ind w:left="927"/>
      </w:pPr>
      <w:r>
        <w:t>Social services support</w:t>
      </w:r>
    </w:p>
    <w:p w14:paraId="5ED61874" w14:textId="77777777" w:rsidR="000B41F0" w:rsidRDefault="000B41F0" w:rsidP="000B41F0">
      <w:pPr>
        <w:numPr>
          <w:ilvl w:val="0"/>
          <w:numId w:val="75"/>
        </w:numPr>
        <w:spacing w:line="240" w:lineRule="auto"/>
        <w:ind w:left="927"/>
      </w:pPr>
      <w:r>
        <w:t>Support from charities</w:t>
      </w:r>
    </w:p>
    <w:p w14:paraId="5674F22E" w14:textId="77777777" w:rsidR="000B41F0" w:rsidRDefault="000B41F0" w:rsidP="000B41F0">
      <w:pPr>
        <w:numPr>
          <w:ilvl w:val="0"/>
          <w:numId w:val="75"/>
        </w:numPr>
        <w:spacing w:line="240" w:lineRule="auto"/>
        <w:ind w:left="927"/>
      </w:pPr>
      <w:proofErr w:type="gramStart"/>
      <w:r>
        <w:t>No</w:t>
      </w:r>
      <w:proofErr w:type="gramEnd"/>
      <w:r>
        <w:t xml:space="preserve"> I did not access any support</w:t>
      </w:r>
    </w:p>
    <w:p w14:paraId="5F7BB8F5" w14:textId="77777777" w:rsidR="000B41F0" w:rsidRDefault="000B41F0" w:rsidP="000B41F0">
      <w:pPr>
        <w:numPr>
          <w:ilvl w:val="0"/>
          <w:numId w:val="75"/>
        </w:numPr>
        <w:spacing w:line="240" w:lineRule="auto"/>
        <w:ind w:left="927"/>
      </w:pPr>
      <w:r>
        <w:t xml:space="preserve">Other </w:t>
      </w:r>
      <w:r>
        <w:rPr>
          <w:i/>
        </w:rPr>
        <w:t>- please specify</w:t>
      </w:r>
      <w:r>
        <w:t xml:space="preserve"> [free text box]</w:t>
      </w:r>
    </w:p>
    <w:p w14:paraId="28737E93" w14:textId="77777777" w:rsidR="000B41F0" w:rsidRDefault="000B41F0" w:rsidP="000B41F0">
      <w:pPr>
        <w:numPr>
          <w:ilvl w:val="0"/>
          <w:numId w:val="75"/>
        </w:numPr>
        <w:shd w:val="clear" w:color="auto" w:fill="FFFFFF"/>
        <w:spacing w:line="240" w:lineRule="auto"/>
        <w:ind w:left="927"/>
      </w:pPr>
      <w:r>
        <w:t>Prefer not to answer</w:t>
      </w:r>
    </w:p>
    <w:p w14:paraId="71CB92A2" w14:textId="77777777" w:rsidR="000B41F0" w:rsidRDefault="000B41F0" w:rsidP="000B41F0">
      <w:pPr>
        <w:spacing w:line="240" w:lineRule="auto"/>
        <w:rPr>
          <w:color w:val="222222"/>
        </w:rPr>
      </w:pPr>
      <w:r>
        <w:br/>
        <w:t>*</w:t>
      </w:r>
      <w:r>
        <w:rPr>
          <w:color w:val="222222"/>
        </w:rPr>
        <w:t>What support would you have liked to receive when you were undergoing tests to receive your FND/CD diagnosis?</w:t>
      </w:r>
    </w:p>
    <w:p w14:paraId="29C54AC3" w14:textId="77777777" w:rsidR="000B41F0" w:rsidRDefault="000B41F0" w:rsidP="000B41F0">
      <w:pPr>
        <w:spacing w:line="240" w:lineRule="auto"/>
        <w:ind w:left="567"/>
      </w:pPr>
      <w:r>
        <w:t>[free text box]</w:t>
      </w:r>
    </w:p>
    <w:p w14:paraId="10D1E2B3" w14:textId="77777777" w:rsidR="000B41F0" w:rsidRDefault="000B41F0" w:rsidP="000B41F0">
      <w:pPr>
        <w:spacing w:line="240" w:lineRule="auto"/>
        <w:rPr>
          <w:color w:val="222222"/>
        </w:rPr>
      </w:pPr>
      <w:r>
        <w:br/>
        <w:t>*</w:t>
      </w:r>
      <w:r>
        <w:rPr>
          <w:color w:val="222222"/>
        </w:rPr>
        <w:t>Thinking back to when you were undergoing diagnostic tests (such as a blood test, or an EEG test), and when you received your FND/CD diagnosis, do you feel that the medical professionals involved were supportive of you and your condition?</w:t>
      </w:r>
    </w:p>
    <w:p w14:paraId="5EF2A7EB" w14:textId="77777777" w:rsidR="000B41F0" w:rsidRDefault="000B41F0" w:rsidP="000B41F0">
      <w:pPr>
        <w:numPr>
          <w:ilvl w:val="0"/>
          <w:numId w:val="50"/>
        </w:numPr>
        <w:spacing w:line="240" w:lineRule="auto"/>
        <w:ind w:left="927"/>
      </w:pPr>
      <w:r>
        <w:t xml:space="preserve">Yes </w:t>
      </w:r>
      <w:r>
        <w:rPr>
          <w:i/>
        </w:rPr>
        <w:t xml:space="preserve">– please specify </w:t>
      </w:r>
      <w:r>
        <w:t>[free text box]</w:t>
      </w:r>
    </w:p>
    <w:p w14:paraId="1E20D9BC" w14:textId="77777777" w:rsidR="000B41F0" w:rsidRDefault="000B41F0" w:rsidP="000B41F0">
      <w:pPr>
        <w:numPr>
          <w:ilvl w:val="0"/>
          <w:numId w:val="50"/>
        </w:numPr>
        <w:spacing w:line="240" w:lineRule="auto"/>
        <w:ind w:left="927"/>
      </w:pPr>
      <w:r>
        <w:t xml:space="preserve">No </w:t>
      </w:r>
      <w:r>
        <w:rPr>
          <w:i/>
        </w:rPr>
        <w:t xml:space="preserve">– please specify </w:t>
      </w:r>
      <w:r>
        <w:t>[free text box]</w:t>
      </w:r>
    </w:p>
    <w:p w14:paraId="6D4DC255" w14:textId="77777777" w:rsidR="000B41F0" w:rsidRDefault="000B41F0" w:rsidP="000B41F0">
      <w:pPr>
        <w:numPr>
          <w:ilvl w:val="0"/>
          <w:numId w:val="50"/>
        </w:numPr>
        <w:shd w:val="clear" w:color="auto" w:fill="FFFFFF"/>
        <w:spacing w:line="240" w:lineRule="auto"/>
        <w:ind w:left="927"/>
      </w:pPr>
      <w:r>
        <w:t>Prefer not to answer</w:t>
      </w:r>
    </w:p>
    <w:p w14:paraId="5B252A31" w14:textId="77777777" w:rsidR="000B41F0" w:rsidRDefault="000B41F0" w:rsidP="000B41F0">
      <w:pPr>
        <w:shd w:val="clear" w:color="auto" w:fill="FFFFFF"/>
        <w:spacing w:line="240" w:lineRule="auto"/>
        <w:ind w:firstLine="567"/>
      </w:pPr>
    </w:p>
    <w:p w14:paraId="3BD0889F" w14:textId="77777777" w:rsidR="000B41F0" w:rsidRDefault="000B41F0" w:rsidP="000B41F0">
      <w:pPr>
        <w:spacing w:line="240" w:lineRule="auto"/>
        <w:rPr>
          <w:b/>
        </w:rPr>
      </w:pPr>
    </w:p>
    <w:p w14:paraId="4A16080A" w14:textId="77777777" w:rsidR="000B41F0" w:rsidRDefault="000B41F0" w:rsidP="000B41F0">
      <w:pPr>
        <w:spacing w:line="240" w:lineRule="auto"/>
      </w:pPr>
      <w:r>
        <w:rPr>
          <w:b/>
        </w:rPr>
        <w:t>Section 3: Treatment/support experiences questions</w:t>
      </w:r>
    </w:p>
    <w:p w14:paraId="4A3F3E06" w14:textId="77777777" w:rsidR="000B41F0" w:rsidRDefault="000B41F0" w:rsidP="000B41F0">
      <w:pPr>
        <w:spacing w:line="240" w:lineRule="auto"/>
        <w:rPr>
          <w:i/>
          <w:color w:val="222222"/>
        </w:rPr>
      </w:pPr>
      <w:r>
        <w:br/>
        <w:t>What treatments have you received since your FND/CD diagnosis to help you with your symptoms?</w:t>
      </w:r>
      <w:r>
        <w:rPr>
          <w:i/>
        </w:rPr>
        <w:t xml:space="preserve"> </w:t>
      </w:r>
      <w:r>
        <w:rPr>
          <w:i/>
          <w:color w:val="222222"/>
        </w:rPr>
        <w:t>Please select all that apply</w:t>
      </w:r>
    </w:p>
    <w:p w14:paraId="773B5693" w14:textId="77777777" w:rsidR="000B41F0" w:rsidRDefault="000B41F0" w:rsidP="000B41F0">
      <w:pPr>
        <w:numPr>
          <w:ilvl w:val="0"/>
          <w:numId w:val="72"/>
        </w:numPr>
        <w:shd w:val="clear" w:color="auto" w:fill="FFFFFF"/>
        <w:spacing w:line="240" w:lineRule="auto"/>
        <w:ind w:left="927"/>
      </w:pPr>
      <w:r>
        <w:t>Adjunctive physical activity (APA)</w:t>
      </w:r>
    </w:p>
    <w:p w14:paraId="3A7542E8" w14:textId="77777777" w:rsidR="000B41F0" w:rsidRDefault="000B41F0" w:rsidP="000B41F0">
      <w:pPr>
        <w:numPr>
          <w:ilvl w:val="0"/>
          <w:numId w:val="72"/>
        </w:numPr>
        <w:shd w:val="clear" w:color="auto" w:fill="FFFFFF"/>
        <w:spacing w:line="240" w:lineRule="auto"/>
        <w:ind w:left="927"/>
      </w:pPr>
      <w:r>
        <w:t>Biofeedback</w:t>
      </w:r>
    </w:p>
    <w:p w14:paraId="3F94A1B6" w14:textId="77777777" w:rsidR="000B41F0" w:rsidRDefault="000B41F0" w:rsidP="000B41F0">
      <w:pPr>
        <w:numPr>
          <w:ilvl w:val="0"/>
          <w:numId w:val="72"/>
        </w:numPr>
        <w:shd w:val="clear" w:color="auto" w:fill="FFFFFF"/>
        <w:spacing w:line="240" w:lineRule="auto"/>
        <w:ind w:left="927"/>
      </w:pPr>
      <w:r>
        <w:t>Chronic pain rehabilitation program</w:t>
      </w:r>
    </w:p>
    <w:p w14:paraId="440C9E61" w14:textId="77777777" w:rsidR="000B41F0" w:rsidRDefault="000B41F0" w:rsidP="000B41F0">
      <w:pPr>
        <w:numPr>
          <w:ilvl w:val="0"/>
          <w:numId w:val="72"/>
        </w:numPr>
        <w:shd w:val="clear" w:color="auto" w:fill="FFFFFF"/>
        <w:spacing w:line="240" w:lineRule="auto"/>
        <w:ind w:left="927"/>
      </w:pPr>
      <w:r>
        <w:t>Cognitive behavioural therapy (CBT)</w:t>
      </w:r>
    </w:p>
    <w:p w14:paraId="3324D238" w14:textId="77777777" w:rsidR="000B41F0" w:rsidRDefault="000B41F0" w:rsidP="000B41F0">
      <w:pPr>
        <w:numPr>
          <w:ilvl w:val="0"/>
          <w:numId w:val="72"/>
        </w:numPr>
        <w:shd w:val="clear" w:color="auto" w:fill="FFFFFF"/>
        <w:spacing w:line="240" w:lineRule="auto"/>
        <w:ind w:left="927"/>
      </w:pPr>
      <w:r>
        <w:t xml:space="preserve">Complementary/Alternative medicine </w:t>
      </w:r>
      <w:r>
        <w:rPr>
          <w:i/>
        </w:rPr>
        <w:t>- please specify</w:t>
      </w:r>
      <w:r>
        <w:t xml:space="preserve"> [free text box]</w:t>
      </w:r>
    </w:p>
    <w:p w14:paraId="26A18629" w14:textId="77777777" w:rsidR="000B41F0" w:rsidRDefault="000B41F0" w:rsidP="000B41F0">
      <w:pPr>
        <w:numPr>
          <w:ilvl w:val="0"/>
          <w:numId w:val="72"/>
        </w:numPr>
        <w:shd w:val="clear" w:color="auto" w:fill="FFFFFF"/>
        <w:spacing w:line="240" w:lineRule="auto"/>
        <w:ind w:left="927"/>
      </w:pPr>
      <w:r>
        <w:lastRenderedPageBreak/>
        <w:t>Dialectical behavioural therapy (DBT)</w:t>
      </w:r>
    </w:p>
    <w:p w14:paraId="1DA4A83E" w14:textId="77777777" w:rsidR="000B41F0" w:rsidRDefault="000B41F0" w:rsidP="000B41F0">
      <w:pPr>
        <w:numPr>
          <w:ilvl w:val="0"/>
          <w:numId w:val="72"/>
        </w:numPr>
        <w:shd w:val="clear" w:color="auto" w:fill="FFFFFF"/>
        <w:spacing w:line="240" w:lineRule="auto"/>
        <w:ind w:left="927"/>
      </w:pPr>
      <w:r>
        <w:t>Educational website</w:t>
      </w:r>
    </w:p>
    <w:p w14:paraId="50D701BA" w14:textId="77777777" w:rsidR="000B41F0" w:rsidRDefault="000B41F0" w:rsidP="000B41F0">
      <w:pPr>
        <w:numPr>
          <w:ilvl w:val="0"/>
          <w:numId w:val="72"/>
        </w:numPr>
        <w:shd w:val="clear" w:color="auto" w:fill="FFFFFF"/>
        <w:spacing w:line="240" w:lineRule="auto"/>
        <w:ind w:left="927"/>
      </w:pPr>
      <w:r>
        <w:t>EMDR</w:t>
      </w:r>
    </w:p>
    <w:p w14:paraId="636A270B" w14:textId="77777777" w:rsidR="000B41F0" w:rsidRDefault="000B41F0" w:rsidP="000B41F0">
      <w:pPr>
        <w:numPr>
          <w:ilvl w:val="0"/>
          <w:numId w:val="72"/>
        </w:numPr>
        <w:shd w:val="clear" w:color="auto" w:fill="FFFFFF"/>
        <w:spacing w:line="240" w:lineRule="auto"/>
        <w:ind w:left="927"/>
      </w:pPr>
      <w:r>
        <w:t>Exposure therapy</w:t>
      </w:r>
    </w:p>
    <w:p w14:paraId="7A68AF1A" w14:textId="77777777" w:rsidR="000B41F0" w:rsidRDefault="000B41F0" w:rsidP="000B41F0">
      <w:pPr>
        <w:numPr>
          <w:ilvl w:val="0"/>
          <w:numId w:val="72"/>
        </w:numPr>
        <w:shd w:val="clear" w:color="auto" w:fill="FFFFFF"/>
        <w:spacing w:line="240" w:lineRule="auto"/>
        <w:ind w:left="927"/>
      </w:pPr>
      <w:r>
        <w:t>Family therapy</w:t>
      </w:r>
    </w:p>
    <w:p w14:paraId="1D127E0B" w14:textId="77777777" w:rsidR="000B41F0" w:rsidRDefault="000B41F0" w:rsidP="000B41F0">
      <w:pPr>
        <w:numPr>
          <w:ilvl w:val="0"/>
          <w:numId w:val="72"/>
        </w:numPr>
        <w:shd w:val="clear" w:color="auto" w:fill="FFFFFF"/>
        <w:spacing w:line="240" w:lineRule="auto"/>
        <w:ind w:left="927"/>
      </w:pPr>
      <w:r>
        <w:t>Hypnosis/Hypnotherapy</w:t>
      </w:r>
    </w:p>
    <w:p w14:paraId="697A40BD" w14:textId="77777777" w:rsidR="000B41F0" w:rsidRDefault="000B41F0" w:rsidP="000B41F0">
      <w:pPr>
        <w:numPr>
          <w:ilvl w:val="0"/>
          <w:numId w:val="72"/>
        </w:numPr>
        <w:shd w:val="clear" w:color="auto" w:fill="FFFFFF"/>
        <w:spacing w:line="240" w:lineRule="auto"/>
        <w:ind w:left="927"/>
      </w:pPr>
      <w:r>
        <w:t>Medication (including antidepressants)</w:t>
      </w:r>
    </w:p>
    <w:p w14:paraId="12127D36" w14:textId="77777777" w:rsidR="000B41F0" w:rsidRDefault="000B41F0" w:rsidP="000B41F0">
      <w:pPr>
        <w:numPr>
          <w:ilvl w:val="0"/>
          <w:numId w:val="72"/>
        </w:numPr>
        <w:shd w:val="clear" w:color="auto" w:fill="FFFFFF"/>
        <w:spacing w:line="240" w:lineRule="auto"/>
        <w:ind w:left="927"/>
      </w:pPr>
      <w:r>
        <w:t>Mindfulness based therapy</w:t>
      </w:r>
    </w:p>
    <w:p w14:paraId="6A5A3F54" w14:textId="77777777" w:rsidR="000B41F0" w:rsidRDefault="000B41F0" w:rsidP="000B41F0">
      <w:pPr>
        <w:numPr>
          <w:ilvl w:val="0"/>
          <w:numId w:val="72"/>
        </w:numPr>
        <w:shd w:val="clear" w:color="auto" w:fill="FFFFFF"/>
        <w:spacing w:line="240" w:lineRule="auto"/>
        <w:ind w:left="927"/>
      </w:pPr>
      <w:r>
        <w:t>Motivational interviewing</w:t>
      </w:r>
    </w:p>
    <w:p w14:paraId="233C7AFE" w14:textId="77777777" w:rsidR="000B41F0" w:rsidRDefault="000B41F0" w:rsidP="000B41F0">
      <w:pPr>
        <w:numPr>
          <w:ilvl w:val="0"/>
          <w:numId w:val="72"/>
        </w:numPr>
        <w:shd w:val="clear" w:color="auto" w:fill="FFFFFF"/>
        <w:spacing w:line="240" w:lineRule="auto"/>
        <w:ind w:left="927"/>
      </w:pPr>
      <w:r>
        <w:t>Non-invasive brain stimulation</w:t>
      </w:r>
    </w:p>
    <w:p w14:paraId="62473751" w14:textId="77777777" w:rsidR="000B41F0" w:rsidRDefault="000B41F0" w:rsidP="000B41F0">
      <w:pPr>
        <w:numPr>
          <w:ilvl w:val="0"/>
          <w:numId w:val="72"/>
        </w:numPr>
        <w:shd w:val="clear" w:color="auto" w:fill="FFFFFF"/>
        <w:spacing w:line="240" w:lineRule="auto"/>
        <w:ind w:left="927"/>
      </w:pPr>
      <w:r>
        <w:t>Occupational Therapy</w:t>
      </w:r>
    </w:p>
    <w:p w14:paraId="6121FE7B" w14:textId="77777777" w:rsidR="000B41F0" w:rsidRDefault="000B41F0" w:rsidP="000B41F0">
      <w:pPr>
        <w:numPr>
          <w:ilvl w:val="0"/>
          <w:numId w:val="72"/>
        </w:numPr>
        <w:shd w:val="clear" w:color="auto" w:fill="FFFFFF"/>
        <w:spacing w:line="240" w:lineRule="auto"/>
        <w:ind w:left="927"/>
      </w:pPr>
      <w:r>
        <w:t>Physiotherapy/Physical rehabilitation</w:t>
      </w:r>
    </w:p>
    <w:p w14:paraId="702CAFA3" w14:textId="77777777" w:rsidR="000B41F0" w:rsidRDefault="000B41F0" w:rsidP="000B41F0">
      <w:pPr>
        <w:numPr>
          <w:ilvl w:val="0"/>
          <w:numId w:val="72"/>
        </w:numPr>
        <w:shd w:val="clear" w:color="auto" w:fill="FFFFFF"/>
        <w:spacing w:line="240" w:lineRule="auto"/>
        <w:ind w:left="927"/>
      </w:pPr>
      <w:r>
        <w:t>Psychodynamic therapy</w:t>
      </w:r>
    </w:p>
    <w:p w14:paraId="7D5B0330" w14:textId="77777777" w:rsidR="000B41F0" w:rsidRDefault="000B41F0" w:rsidP="000B41F0">
      <w:pPr>
        <w:numPr>
          <w:ilvl w:val="0"/>
          <w:numId w:val="72"/>
        </w:numPr>
        <w:shd w:val="clear" w:color="auto" w:fill="FFFFFF"/>
        <w:spacing w:line="240" w:lineRule="auto"/>
        <w:ind w:left="927"/>
      </w:pPr>
      <w:r>
        <w:t>Psychoeducation</w:t>
      </w:r>
    </w:p>
    <w:p w14:paraId="279635C2" w14:textId="77777777" w:rsidR="000B41F0" w:rsidRDefault="000B41F0" w:rsidP="000B41F0">
      <w:pPr>
        <w:numPr>
          <w:ilvl w:val="0"/>
          <w:numId w:val="72"/>
        </w:numPr>
        <w:shd w:val="clear" w:color="auto" w:fill="FFFFFF"/>
        <w:spacing w:line="240" w:lineRule="auto"/>
        <w:ind w:left="927"/>
      </w:pPr>
      <w:r>
        <w:t>Psychotherapy</w:t>
      </w:r>
    </w:p>
    <w:p w14:paraId="48992DEA" w14:textId="77777777" w:rsidR="000B41F0" w:rsidRDefault="000B41F0" w:rsidP="000B41F0">
      <w:pPr>
        <w:numPr>
          <w:ilvl w:val="0"/>
          <w:numId w:val="72"/>
        </w:numPr>
        <w:shd w:val="clear" w:color="auto" w:fill="FFFFFF"/>
        <w:spacing w:line="240" w:lineRule="auto"/>
        <w:ind w:left="927"/>
      </w:pPr>
      <w:r>
        <w:t>Repetitive transcranial magnetic stimulation (</w:t>
      </w:r>
      <w:proofErr w:type="spellStart"/>
      <w:r>
        <w:t>rTMS</w:t>
      </w:r>
      <w:proofErr w:type="spellEnd"/>
      <w:r>
        <w:t>/TMS)</w:t>
      </w:r>
    </w:p>
    <w:p w14:paraId="37834D10" w14:textId="77777777" w:rsidR="000B41F0" w:rsidRDefault="000B41F0" w:rsidP="000B41F0">
      <w:pPr>
        <w:numPr>
          <w:ilvl w:val="0"/>
          <w:numId w:val="72"/>
        </w:numPr>
        <w:shd w:val="clear" w:color="auto" w:fill="FFFFFF"/>
        <w:spacing w:line="240" w:lineRule="auto"/>
        <w:ind w:left="927"/>
      </w:pPr>
      <w:r>
        <w:t>Scripted diagnosis/Diagnostic explanation</w:t>
      </w:r>
    </w:p>
    <w:p w14:paraId="43303D99" w14:textId="77777777" w:rsidR="000B41F0" w:rsidRDefault="000B41F0" w:rsidP="000B41F0">
      <w:pPr>
        <w:numPr>
          <w:ilvl w:val="0"/>
          <w:numId w:val="72"/>
        </w:numPr>
        <w:shd w:val="clear" w:color="auto" w:fill="FFFFFF"/>
        <w:spacing w:line="240" w:lineRule="auto"/>
        <w:ind w:left="927"/>
      </w:pPr>
      <w:r>
        <w:t>Virtual reality delivered mirror visual feedback (VR-MVF) </w:t>
      </w:r>
    </w:p>
    <w:p w14:paraId="2CB7E7CE" w14:textId="77777777" w:rsidR="000B41F0" w:rsidRDefault="000B41F0" w:rsidP="000B41F0">
      <w:pPr>
        <w:numPr>
          <w:ilvl w:val="0"/>
          <w:numId w:val="72"/>
        </w:numPr>
        <w:shd w:val="clear" w:color="auto" w:fill="FFFFFF"/>
        <w:spacing w:line="240" w:lineRule="auto"/>
        <w:ind w:left="927"/>
        <w:rPr>
          <w:color w:val="222222"/>
        </w:rPr>
      </w:pPr>
      <w:r>
        <w:rPr>
          <w:color w:val="222222"/>
        </w:rPr>
        <w:t>Other (Please specify)</w:t>
      </w:r>
    </w:p>
    <w:p w14:paraId="26449FC8" w14:textId="77777777" w:rsidR="000B41F0" w:rsidRDefault="000B41F0" w:rsidP="000B41F0">
      <w:pPr>
        <w:numPr>
          <w:ilvl w:val="0"/>
          <w:numId w:val="72"/>
        </w:numPr>
        <w:shd w:val="clear" w:color="auto" w:fill="FFFFFF"/>
        <w:spacing w:line="240" w:lineRule="auto"/>
        <w:ind w:left="927"/>
        <w:rPr>
          <w:color w:val="222222"/>
        </w:rPr>
      </w:pPr>
      <w:r>
        <w:rPr>
          <w:color w:val="222222"/>
        </w:rPr>
        <w:t>I have not undergone any treatments for my FND/CD symptoms since receiving my diagnosis</w:t>
      </w:r>
    </w:p>
    <w:p w14:paraId="31B27C3F" w14:textId="77777777" w:rsidR="000B41F0" w:rsidRDefault="000B41F0" w:rsidP="000B41F0">
      <w:pPr>
        <w:numPr>
          <w:ilvl w:val="0"/>
          <w:numId w:val="72"/>
        </w:numPr>
        <w:shd w:val="clear" w:color="auto" w:fill="FFFFFF"/>
        <w:spacing w:line="240" w:lineRule="auto"/>
        <w:ind w:left="927"/>
        <w:rPr>
          <w:color w:val="222222"/>
        </w:rPr>
      </w:pPr>
      <w:r>
        <w:rPr>
          <w:color w:val="222222"/>
        </w:rPr>
        <w:t>Don’t know</w:t>
      </w:r>
    </w:p>
    <w:p w14:paraId="27554665" w14:textId="77777777" w:rsidR="000B41F0" w:rsidRDefault="000B41F0" w:rsidP="000B41F0">
      <w:pPr>
        <w:numPr>
          <w:ilvl w:val="0"/>
          <w:numId w:val="72"/>
        </w:numPr>
        <w:shd w:val="clear" w:color="auto" w:fill="FFFFFF"/>
        <w:spacing w:line="240" w:lineRule="auto"/>
        <w:ind w:left="927"/>
        <w:rPr>
          <w:color w:val="222222"/>
        </w:rPr>
      </w:pPr>
      <w:r>
        <w:rPr>
          <w:color w:val="222222"/>
        </w:rPr>
        <w:t>Prefer not to answer</w:t>
      </w:r>
    </w:p>
    <w:p w14:paraId="0D7A4B70" w14:textId="77777777" w:rsidR="000B41F0" w:rsidRDefault="000B41F0" w:rsidP="000B41F0">
      <w:pPr>
        <w:shd w:val="clear" w:color="auto" w:fill="FFFFFF"/>
        <w:spacing w:line="240" w:lineRule="auto"/>
        <w:ind w:left="360"/>
      </w:pPr>
    </w:p>
    <w:p w14:paraId="27ACCAC0" w14:textId="77777777" w:rsidR="000B41F0" w:rsidRDefault="000B41F0" w:rsidP="000B41F0">
      <w:pPr>
        <w:shd w:val="clear" w:color="auto" w:fill="FFFFFF"/>
        <w:spacing w:line="240" w:lineRule="auto"/>
        <w:rPr>
          <w:color w:val="222222"/>
        </w:rPr>
      </w:pPr>
      <w:r>
        <w:rPr>
          <w:color w:val="222222"/>
        </w:rPr>
        <w:t>*Have the treatments you received been easy to follow?  </w:t>
      </w:r>
    </w:p>
    <w:p w14:paraId="2AEAF108" w14:textId="77777777" w:rsidR="000B41F0" w:rsidRDefault="000B41F0" w:rsidP="000B41F0">
      <w:pPr>
        <w:numPr>
          <w:ilvl w:val="0"/>
          <w:numId w:val="88"/>
        </w:numPr>
        <w:shd w:val="clear" w:color="auto" w:fill="FFFFFF"/>
        <w:spacing w:line="240" w:lineRule="auto"/>
        <w:ind w:left="927"/>
      </w:pPr>
      <w:r>
        <w:rPr>
          <w:color w:val="222222"/>
        </w:rPr>
        <w:t>Yes</w:t>
      </w:r>
    </w:p>
    <w:p w14:paraId="122D8C1D" w14:textId="77777777" w:rsidR="000B41F0" w:rsidRDefault="000B41F0" w:rsidP="000B41F0">
      <w:pPr>
        <w:numPr>
          <w:ilvl w:val="0"/>
          <w:numId w:val="88"/>
        </w:numPr>
        <w:spacing w:line="240" w:lineRule="auto"/>
        <w:ind w:left="927"/>
        <w:rPr>
          <w:b/>
        </w:rPr>
      </w:pPr>
      <w:r>
        <w:rPr>
          <w:color w:val="222222"/>
        </w:rPr>
        <w:t>No</w:t>
      </w:r>
      <w:r>
        <w:rPr>
          <w:b/>
          <w:i/>
          <w:color w:val="222222"/>
        </w:rPr>
        <w:t xml:space="preserve"> – </w:t>
      </w:r>
      <w:r>
        <w:rPr>
          <w:i/>
        </w:rPr>
        <w:t xml:space="preserve">please specify </w:t>
      </w:r>
      <w:r>
        <w:t>[free text box]</w:t>
      </w:r>
    </w:p>
    <w:p w14:paraId="7864DD98" w14:textId="77777777" w:rsidR="000B41F0" w:rsidRDefault="000B41F0" w:rsidP="000B41F0">
      <w:pPr>
        <w:numPr>
          <w:ilvl w:val="0"/>
          <w:numId w:val="88"/>
        </w:numPr>
        <w:shd w:val="clear" w:color="auto" w:fill="FFFFFF"/>
        <w:spacing w:line="240" w:lineRule="auto"/>
        <w:ind w:left="927"/>
      </w:pPr>
      <w:r>
        <w:rPr>
          <w:color w:val="222222"/>
        </w:rPr>
        <w:t>Prefer not to answer</w:t>
      </w:r>
    </w:p>
    <w:p w14:paraId="5095FEBD" w14:textId="77777777" w:rsidR="000B41F0" w:rsidRDefault="000B41F0" w:rsidP="000B41F0">
      <w:pPr>
        <w:shd w:val="clear" w:color="auto" w:fill="FFFFFF"/>
        <w:spacing w:line="240" w:lineRule="auto"/>
        <w:ind w:left="1287"/>
      </w:pPr>
    </w:p>
    <w:p w14:paraId="255A6F81" w14:textId="77777777" w:rsidR="000B41F0" w:rsidRDefault="000B41F0" w:rsidP="000B41F0">
      <w:pPr>
        <w:shd w:val="clear" w:color="auto" w:fill="FFFFFF"/>
        <w:spacing w:line="240" w:lineRule="auto"/>
      </w:pPr>
      <w:r>
        <w:t xml:space="preserve">How long have you been undergoing these treatment(s)? </w:t>
      </w:r>
      <w:r>
        <w:rPr>
          <w:i/>
        </w:rPr>
        <w:t>Please list the duration for all treatments below</w:t>
      </w:r>
    </w:p>
    <w:p w14:paraId="19746F59" w14:textId="77777777" w:rsidR="000B41F0" w:rsidRDefault="000B41F0" w:rsidP="000B41F0">
      <w:pPr>
        <w:shd w:val="clear" w:color="auto" w:fill="FFFFFF"/>
        <w:spacing w:line="240" w:lineRule="auto"/>
        <w:ind w:left="567"/>
      </w:pPr>
      <w:r>
        <w:t>[Free text box]</w:t>
      </w:r>
    </w:p>
    <w:p w14:paraId="22E067C0" w14:textId="77777777" w:rsidR="000B41F0" w:rsidRDefault="000B41F0" w:rsidP="000B41F0">
      <w:pPr>
        <w:shd w:val="clear" w:color="auto" w:fill="FFFFFF"/>
        <w:spacing w:line="240" w:lineRule="auto"/>
        <w:ind w:hanging="567"/>
      </w:pPr>
    </w:p>
    <w:p w14:paraId="15F8EFFE" w14:textId="77777777" w:rsidR="000B41F0" w:rsidRDefault="000B41F0" w:rsidP="000B41F0">
      <w:pPr>
        <w:shd w:val="clear" w:color="auto" w:fill="FFFFFF"/>
        <w:spacing w:line="240" w:lineRule="auto"/>
        <w:rPr>
          <w:i/>
          <w:color w:val="222222"/>
        </w:rPr>
      </w:pPr>
      <w:r>
        <w:rPr>
          <w:color w:val="222222"/>
        </w:rPr>
        <w:t xml:space="preserve">*If you are no longer accessing these treatment(s), how long did they last? </w:t>
      </w:r>
      <w:r>
        <w:rPr>
          <w:i/>
          <w:color w:val="222222"/>
        </w:rPr>
        <w:t>Please answer using months</w:t>
      </w:r>
    </w:p>
    <w:p w14:paraId="0A1BA271" w14:textId="77777777" w:rsidR="000B41F0" w:rsidRDefault="000B41F0" w:rsidP="000B41F0">
      <w:pPr>
        <w:shd w:val="clear" w:color="auto" w:fill="FFFFFF"/>
        <w:spacing w:line="240" w:lineRule="auto"/>
        <w:ind w:left="567"/>
      </w:pPr>
      <w:r>
        <w:t>[Free text box]</w:t>
      </w:r>
    </w:p>
    <w:p w14:paraId="6133813F" w14:textId="77777777" w:rsidR="000B41F0" w:rsidRDefault="000B41F0" w:rsidP="000B41F0">
      <w:pPr>
        <w:shd w:val="clear" w:color="auto" w:fill="FFFFFF"/>
        <w:spacing w:line="240" w:lineRule="auto"/>
      </w:pPr>
    </w:p>
    <w:p w14:paraId="0FF23092" w14:textId="77777777" w:rsidR="000B41F0" w:rsidRDefault="000B41F0" w:rsidP="000B41F0">
      <w:pPr>
        <w:shd w:val="clear" w:color="auto" w:fill="FFFFFF"/>
        <w:spacing w:line="240" w:lineRule="auto"/>
        <w:rPr>
          <w:i/>
        </w:rPr>
      </w:pPr>
      <w:r>
        <w:rPr>
          <w:i/>
        </w:rPr>
        <w:t>*Do you feel that these treatments worked or helped reduce your FND/CD symptoms?</w:t>
      </w:r>
    </w:p>
    <w:p w14:paraId="593E0CFB" w14:textId="77777777" w:rsidR="000B41F0" w:rsidRDefault="000B41F0" w:rsidP="000B41F0">
      <w:pPr>
        <w:numPr>
          <w:ilvl w:val="0"/>
          <w:numId w:val="57"/>
        </w:numPr>
        <w:shd w:val="clear" w:color="auto" w:fill="FFFFFF"/>
        <w:spacing w:line="240" w:lineRule="auto"/>
        <w:ind w:left="927"/>
      </w:pPr>
      <w:r>
        <w:t xml:space="preserve">Yes – </w:t>
      </w:r>
      <w:r>
        <w:rPr>
          <w:i/>
        </w:rPr>
        <w:t xml:space="preserve">why? </w:t>
      </w:r>
      <w:r>
        <w:t>[free text box]</w:t>
      </w:r>
    </w:p>
    <w:p w14:paraId="3C84DF03" w14:textId="77777777" w:rsidR="000B41F0" w:rsidRDefault="000B41F0" w:rsidP="000B41F0">
      <w:pPr>
        <w:numPr>
          <w:ilvl w:val="0"/>
          <w:numId w:val="57"/>
        </w:numPr>
        <w:shd w:val="clear" w:color="auto" w:fill="FFFFFF"/>
        <w:spacing w:line="240" w:lineRule="auto"/>
        <w:ind w:left="927"/>
      </w:pPr>
      <w:r>
        <w:t xml:space="preserve">No – </w:t>
      </w:r>
      <w:r>
        <w:rPr>
          <w:i/>
        </w:rPr>
        <w:t>why?</w:t>
      </w:r>
      <w:r>
        <w:t xml:space="preserve"> [free text box]</w:t>
      </w:r>
    </w:p>
    <w:p w14:paraId="506C4A29" w14:textId="77777777" w:rsidR="000B41F0" w:rsidRDefault="000B41F0" w:rsidP="000B41F0">
      <w:pPr>
        <w:numPr>
          <w:ilvl w:val="0"/>
          <w:numId w:val="57"/>
        </w:numPr>
        <w:shd w:val="clear" w:color="auto" w:fill="FFFFFF"/>
        <w:spacing w:line="240" w:lineRule="auto"/>
        <w:ind w:left="927"/>
      </w:pPr>
      <w:r>
        <w:t>Prefer not to answer</w:t>
      </w:r>
    </w:p>
    <w:p w14:paraId="6565D917" w14:textId="77777777" w:rsidR="000B41F0" w:rsidRDefault="000B41F0" w:rsidP="000B41F0">
      <w:pPr>
        <w:shd w:val="clear" w:color="auto" w:fill="FFFFFF"/>
        <w:spacing w:line="240" w:lineRule="auto"/>
        <w:ind w:hanging="567"/>
      </w:pPr>
    </w:p>
    <w:p w14:paraId="0F462B2A" w14:textId="77777777" w:rsidR="000B41F0" w:rsidRDefault="000B41F0" w:rsidP="000B41F0">
      <w:pPr>
        <w:shd w:val="clear" w:color="auto" w:fill="FFFFFF"/>
        <w:spacing w:line="240" w:lineRule="auto"/>
        <w:rPr>
          <w:color w:val="222222"/>
        </w:rPr>
      </w:pPr>
      <w:r>
        <w:rPr>
          <w:color w:val="222222"/>
        </w:rPr>
        <w:t>*Do you feel that the healthcare worker(s) (such as your doctor) involved you and your family/caregiver (if applicable) when deciding the type of support or treatment(s) you receive(d)?</w:t>
      </w:r>
    </w:p>
    <w:p w14:paraId="11F29BA4" w14:textId="77777777" w:rsidR="000B41F0" w:rsidRDefault="000B41F0" w:rsidP="000B41F0">
      <w:pPr>
        <w:numPr>
          <w:ilvl w:val="0"/>
          <w:numId w:val="86"/>
        </w:numPr>
        <w:shd w:val="clear" w:color="auto" w:fill="FFFFFF"/>
        <w:spacing w:line="240" w:lineRule="auto"/>
        <w:ind w:left="927"/>
      </w:pPr>
      <w:r>
        <w:t xml:space="preserve">Yes – </w:t>
      </w:r>
      <w:r>
        <w:rPr>
          <w:i/>
        </w:rPr>
        <w:t>how did they involve you and your family/caregiver?</w:t>
      </w:r>
      <w:r>
        <w:t xml:space="preserve"> [free text box]</w:t>
      </w:r>
    </w:p>
    <w:p w14:paraId="23498A98" w14:textId="77777777" w:rsidR="000B41F0" w:rsidRDefault="000B41F0" w:rsidP="000B41F0">
      <w:pPr>
        <w:numPr>
          <w:ilvl w:val="0"/>
          <w:numId w:val="86"/>
        </w:numPr>
        <w:shd w:val="clear" w:color="auto" w:fill="FFFFFF"/>
        <w:spacing w:line="240" w:lineRule="auto"/>
        <w:ind w:left="927"/>
      </w:pPr>
      <w:r>
        <w:t xml:space="preserve">No – </w:t>
      </w:r>
      <w:r>
        <w:rPr>
          <w:i/>
        </w:rPr>
        <w:t>please specify</w:t>
      </w:r>
      <w:r>
        <w:t xml:space="preserve"> [free text box]</w:t>
      </w:r>
    </w:p>
    <w:p w14:paraId="57569C8B" w14:textId="77777777" w:rsidR="000B41F0" w:rsidRDefault="000B41F0" w:rsidP="000B41F0">
      <w:pPr>
        <w:numPr>
          <w:ilvl w:val="0"/>
          <w:numId w:val="86"/>
        </w:numPr>
        <w:shd w:val="clear" w:color="auto" w:fill="FFFFFF"/>
        <w:spacing w:line="240" w:lineRule="auto"/>
        <w:ind w:left="927"/>
      </w:pPr>
      <w:r>
        <w:t>Prefer not to answer</w:t>
      </w:r>
    </w:p>
    <w:p w14:paraId="30C06A99" w14:textId="77777777" w:rsidR="000B41F0" w:rsidRDefault="000B41F0" w:rsidP="000B41F0">
      <w:pPr>
        <w:shd w:val="clear" w:color="auto" w:fill="FFFFFF"/>
        <w:spacing w:line="240" w:lineRule="auto"/>
      </w:pPr>
    </w:p>
    <w:p w14:paraId="60C62AD9" w14:textId="77777777" w:rsidR="000B41F0" w:rsidRDefault="000B41F0" w:rsidP="000B41F0">
      <w:pPr>
        <w:shd w:val="clear" w:color="auto" w:fill="FFFFFF"/>
        <w:spacing w:line="240" w:lineRule="auto"/>
        <w:rPr>
          <w:color w:val="222222"/>
        </w:rPr>
      </w:pPr>
      <w:r>
        <w:rPr>
          <w:color w:val="222222"/>
        </w:rPr>
        <w:t>*Is there anything else you would like to share with us about your experience of being diagnosed and/or treated for FND/CD?</w:t>
      </w:r>
    </w:p>
    <w:p w14:paraId="2D66BAAC" w14:textId="77777777" w:rsidR="000B41F0" w:rsidRDefault="000B41F0" w:rsidP="000B41F0">
      <w:pPr>
        <w:shd w:val="clear" w:color="auto" w:fill="FFFFFF"/>
        <w:spacing w:line="240" w:lineRule="auto"/>
        <w:ind w:left="426" w:hanging="141"/>
      </w:pPr>
      <w:r>
        <w:rPr>
          <w:color w:val="4472C4"/>
        </w:rPr>
        <w:tab/>
      </w:r>
      <w:r>
        <w:t>[free text box]</w:t>
      </w:r>
      <w:r>
        <w:br/>
      </w:r>
    </w:p>
    <w:p w14:paraId="59142B47" w14:textId="77777777" w:rsidR="000B41F0" w:rsidRDefault="000B41F0" w:rsidP="000B41F0">
      <w:pPr>
        <w:spacing w:after="160" w:line="259" w:lineRule="auto"/>
      </w:pPr>
    </w:p>
    <w:p w14:paraId="75CD37FA" w14:textId="77777777" w:rsidR="000B41F0" w:rsidRDefault="000B41F0" w:rsidP="000B41F0">
      <w:pPr>
        <w:spacing w:after="160" w:line="259" w:lineRule="auto"/>
        <w:jc w:val="center"/>
        <w:rPr>
          <w:b/>
          <w:u w:val="single"/>
        </w:rPr>
      </w:pPr>
      <w:r>
        <w:rPr>
          <w:b/>
          <w:u w:val="single"/>
        </w:rPr>
        <w:lastRenderedPageBreak/>
        <w:t>Supplement 2: Patient information</w:t>
      </w:r>
    </w:p>
    <w:p w14:paraId="5CE97551" w14:textId="77777777" w:rsidR="000B41F0" w:rsidRDefault="000B41F0" w:rsidP="000B41F0">
      <w:pPr>
        <w:spacing w:before="240" w:after="200"/>
        <w:rPr>
          <w:b/>
        </w:rPr>
      </w:pPr>
      <w:r>
        <w:rPr>
          <w:b/>
        </w:rPr>
        <w:t>Demographic information</w:t>
      </w:r>
    </w:p>
    <w:tbl>
      <w:tblPr>
        <w:tblW w:w="8655" w:type="dxa"/>
        <w:tblBorders>
          <w:top w:val="nil"/>
          <w:left w:val="nil"/>
          <w:bottom w:val="nil"/>
          <w:right w:val="nil"/>
          <w:insideH w:val="nil"/>
          <w:insideV w:val="nil"/>
        </w:tblBorders>
        <w:tblLayout w:type="fixed"/>
        <w:tblLook w:val="0600" w:firstRow="0" w:lastRow="0" w:firstColumn="0" w:lastColumn="0" w:noHBand="1" w:noVBand="1"/>
      </w:tblPr>
      <w:tblGrid>
        <w:gridCol w:w="7215"/>
        <w:gridCol w:w="1440"/>
      </w:tblGrid>
      <w:tr w:rsidR="000B41F0" w14:paraId="4A275888" w14:textId="77777777" w:rsidTr="00DF23FF">
        <w:trPr>
          <w:trHeight w:val="440"/>
        </w:trPr>
        <w:tc>
          <w:tcPr>
            <w:tcW w:w="721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3469C3D" w14:textId="77777777" w:rsidR="000B41F0" w:rsidRDefault="000B41F0" w:rsidP="00DF23FF">
            <w:pPr>
              <w:spacing w:before="240"/>
              <w:jc w:val="center"/>
              <w:rPr>
                <w:b/>
              </w:rPr>
            </w:pPr>
            <w:r>
              <w:rPr>
                <w:b/>
              </w:rPr>
              <w:t>Demographic characteristics</w:t>
            </w:r>
          </w:p>
        </w:tc>
        <w:tc>
          <w:tcPr>
            <w:tcW w:w="144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6E494A5" w14:textId="77777777" w:rsidR="000B41F0" w:rsidRDefault="000B41F0" w:rsidP="00DF23FF">
            <w:pPr>
              <w:spacing w:before="240"/>
              <w:jc w:val="center"/>
              <w:rPr>
                <w:b/>
              </w:rPr>
            </w:pPr>
            <w:proofErr w:type="gramStart"/>
            <w:r>
              <w:rPr>
                <w:b/>
              </w:rPr>
              <w:t>n(</w:t>
            </w:r>
            <w:proofErr w:type="gramEnd"/>
            <w:r>
              <w:rPr>
                <w:b/>
              </w:rPr>
              <w:t>%)</w:t>
            </w:r>
          </w:p>
        </w:tc>
      </w:tr>
      <w:tr w:rsidR="000B41F0" w14:paraId="52F1BC1C" w14:textId="77777777" w:rsidTr="00DF23FF">
        <w:trPr>
          <w:trHeight w:val="144"/>
        </w:trPr>
        <w:tc>
          <w:tcPr>
            <w:tcW w:w="8655" w:type="dxa"/>
            <w:gridSpan w:val="2"/>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27C3B09" w14:textId="77777777" w:rsidR="000B41F0" w:rsidRDefault="000B41F0" w:rsidP="00DF23FF">
            <w:pPr>
              <w:spacing w:before="240"/>
              <w:rPr>
                <w:i/>
              </w:rPr>
            </w:pPr>
            <w:r>
              <w:rPr>
                <w:i/>
              </w:rPr>
              <w:t xml:space="preserve">Gender </w:t>
            </w:r>
          </w:p>
        </w:tc>
      </w:tr>
      <w:tr w:rsidR="000B41F0" w14:paraId="210FFC82"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ECA50F8" w14:textId="77777777" w:rsidR="000B41F0" w:rsidRDefault="000B41F0" w:rsidP="00DF23FF">
            <w:pPr>
              <w:ind w:left="740"/>
            </w:pPr>
            <w:r>
              <w:t>Female</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29108EB" w14:textId="77777777" w:rsidR="000B41F0" w:rsidRDefault="000B41F0" w:rsidP="00DF23FF">
            <w:pPr>
              <w:spacing w:before="240"/>
              <w:jc w:val="center"/>
            </w:pPr>
            <w:r>
              <w:t>220 (85.6%)</w:t>
            </w:r>
          </w:p>
        </w:tc>
      </w:tr>
      <w:tr w:rsidR="000B41F0" w14:paraId="76CF12A6"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D56D898" w14:textId="77777777" w:rsidR="000B41F0" w:rsidRDefault="000B41F0" w:rsidP="00DF23FF">
            <w:pPr>
              <w:ind w:left="740"/>
            </w:pPr>
            <w:r>
              <w:t>Male</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7C04977" w14:textId="77777777" w:rsidR="000B41F0" w:rsidRDefault="000B41F0" w:rsidP="00DF23FF">
            <w:pPr>
              <w:spacing w:before="240"/>
              <w:jc w:val="center"/>
            </w:pPr>
            <w:r>
              <w:t>33 (12.8%)</w:t>
            </w:r>
          </w:p>
        </w:tc>
      </w:tr>
      <w:tr w:rsidR="000B41F0" w14:paraId="0CC99586"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10B61E5" w14:textId="77777777" w:rsidR="000B41F0" w:rsidRDefault="000B41F0" w:rsidP="00DF23FF">
            <w:pPr>
              <w:ind w:left="740"/>
            </w:pPr>
            <w:r>
              <w:t>Non-binary</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CB73DC6" w14:textId="77777777" w:rsidR="000B41F0" w:rsidRDefault="000B41F0" w:rsidP="00DF23FF">
            <w:pPr>
              <w:spacing w:before="240"/>
              <w:jc w:val="center"/>
            </w:pPr>
            <w:r>
              <w:t>4 (1.6%)</w:t>
            </w:r>
          </w:p>
        </w:tc>
      </w:tr>
      <w:tr w:rsidR="000B41F0" w14:paraId="5B390D8B" w14:textId="77777777" w:rsidTr="00DF23FF">
        <w:trPr>
          <w:trHeight w:val="440"/>
        </w:trPr>
        <w:tc>
          <w:tcPr>
            <w:tcW w:w="8655"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C79E453" w14:textId="77777777" w:rsidR="000B41F0" w:rsidRDefault="000B41F0" w:rsidP="00DF23FF">
            <w:pPr>
              <w:spacing w:before="240"/>
              <w:rPr>
                <w:i/>
              </w:rPr>
            </w:pPr>
            <w:r>
              <w:rPr>
                <w:i/>
              </w:rPr>
              <w:t>Age</w:t>
            </w:r>
          </w:p>
        </w:tc>
      </w:tr>
      <w:tr w:rsidR="000B41F0" w14:paraId="4A25ECFD"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6C97755" w14:textId="77777777" w:rsidR="000B41F0" w:rsidRDefault="000B41F0" w:rsidP="00DF23FF">
            <w:pPr>
              <w:ind w:left="740"/>
            </w:pPr>
            <w:r>
              <w:t>18-24</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9F3D457" w14:textId="77777777" w:rsidR="000B41F0" w:rsidRDefault="000B41F0" w:rsidP="00DF23FF">
            <w:pPr>
              <w:spacing w:before="240"/>
              <w:jc w:val="center"/>
            </w:pPr>
            <w:r>
              <w:t>23 (8.9%)</w:t>
            </w:r>
          </w:p>
        </w:tc>
      </w:tr>
      <w:tr w:rsidR="000B41F0" w14:paraId="74C0FFD4"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C018884" w14:textId="77777777" w:rsidR="000B41F0" w:rsidRDefault="000B41F0" w:rsidP="00DF23FF">
            <w:pPr>
              <w:ind w:left="740"/>
            </w:pPr>
            <w:r>
              <w:t xml:space="preserve">25-34 </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1DF0B4A" w14:textId="77777777" w:rsidR="000B41F0" w:rsidRDefault="000B41F0" w:rsidP="00DF23FF">
            <w:pPr>
              <w:spacing w:before="240"/>
              <w:jc w:val="center"/>
            </w:pPr>
            <w:r>
              <w:t>50 (19.5%)</w:t>
            </w:r>
          </w:p>
        </w:tc>
      </w:tr>
      <w:tr w:rsidR="000B41F0" w14:paraId="5FCFADAD"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B236213" w14:textId="77777777" w:rsidR="000B41F0" w:rsidRDefault="000B41F0" w:rsidP="00DF23FF">
            <w:pPr>
              <w:ind w:left="740"/>
            </w:pPr>
            <w:r>
              <w:t xml:space="preserve">35-44 </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77648B3" w14:textId="77777777" w:rsidR="000B41F0" w:rsidRDefault="000B41F0" w:rsidP="00DF23FF">
            <w:pPr>
              <w:spacing w:before="240"/>
              <w:jc w:val="center"/>
            </w:pPr>
            <w:r>
              <w:t>53 (20.6%)</w:t>
            </w:r>
          </w:p>
        </w:tc>
      </w:tr>
      <w:tr w:rsidR="000B41F0" w14:paraId="319BF9E4"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D46BDF5" w14:textId="77777777" w:rsidR="000B41F0" w:rsidRDefault="000B41F0" w:rsidP="00DF23FF">
            <w:pPr>
              <w:ind w:left="740"/>
            </w:pPr>
            <w:r>
              <w:t xml:space="preserve">45-54 </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DF2405C" w14:textId="77777777" w:rsidR="000B41F0" w:rsidRDefault="000B41F0" w:rsidP="00DF23FF">
            <w:pPr>
              <w:spacing w:before="240"/>
              <w:jc w:val="center"/>
            </w:pPr>
            <w:r>
              <w:t>71 (27.6%)</w:t>
            </w:r>
          </w:p>
        </w:tc>
      </w:tr>
      <w:tr w:rsidR="000B41F0" w14:paraId="7004A124"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7CE6BF5" w14:textId="77777777" w:rsidR="000B41F0" w:rsidRDefault="000B41F0" w:rsidP="00DF23FF">
            <w:pPr>
              <w:ind w:left="740"/>
            </w:pPr>
            <w:r>
              <w:t>55-64</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5105E75" w14:textId="77777777" w:rsidR="000B41F0" w:rsidRDefault="000B41F0" w:rsidP="00DF23FF">
            <w:pPr>
              <w:spacing w:before="240"/>
              <w:jc w:val="center"/>
            </w:pPr>
            <w:r>
              <w:t>50 (19.5%)</w:t>
            </w:r>
          </w:p>
        </w:tc>
      </w:tr>
      <w:tr w:rsidR="000B41F0" w14:paraId="54FF3861"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CA6DED5" w14:textId="77777777" w:rsidR="000B41F0" w:rsidRDefault="000B41F0" w:rsidP="00DF23FF">
            <w:pPr>
              <w:ind w:left="740"/>
            </w:pPr>
            <w:r>
              <w:t>65-74</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8BF7BDB" w14:textId="77777777" w:rsidR="000B41F0" w:rsidRDefault="000B41F0" w:rsidP="00DF23FF">
            <w:pPr>
              <w:spacing w:before="240"/>
              <w:jc w:val="center"/>
            </w:pPr>
            <w:r>
              <w:t>9 (3.5%)</w:t>
            </w:r>
          </w:p>
        </w:tc>
      </w:tr>
      <w:tr w:rsidR="000B41F0" w14:paraId="6E857389"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E22C770" w14:textId="77777777" w:rsidR="000B41F0" w:rsidRDefault="000B41F0" w:rsidP="00DF23FF">
            <w:pPr>
              <w:ind w:left="740"/>
            </w:pPr>
            <w:r>
              <w:t xml:space="preserve">85+ </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74A0A98" w14:textId="77777777" w:rsidR="000B41F0" w:rsidRDefault="000B41F0" w:rsidP="00DF23FF">
            <w:pPr>
              <w:spacing w:before="240"/>
              <w:jc w:val="center"/>
            </w:pPr>
            <w:r>
              <w:t>1 (0.4%)</w:t>
            </w:r>
          </w:p>
        </w:tc>
      </w:tr>
      <w:tr w:rsidR="000B41F0" w14:paraId="0624A5BB" w14:textId="77777777" w:rsidTr="00DF23FF">
        <w:trPr>
          <w:trHeight w:val="440"/>
        </w:trPr>
        <w:tc>
          <w:tcPr>
            <w:tcW w:w="8655"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0AE349A" w14:textId="77777777" w:rsidR="000B41F0" w:rsidRDefault="000B41F0" w:rsidP="00DF23FF">
            <w:pPr>
              <w:spacing w:before="240"/>
              <w:rPr>
                <w:i/>
              </w:rPr>
            </w:pPr>
            <w:r>
              <w:rPr>
                <w:i/>
              </w:rPr>
              <w:t>Ethnicity</w:t>
            </w:r>
          </w:p>
        </w:tc>
      </w:tr>
      <w:tr w:rsidR="000B41F0" w14:paraId="7A2D254C"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6F6A9BC" w14:textId="77777777" w:rsidR="000B41F0" w:rsidRDefault="000B41F0" w:rsidP="00DF23FF">
            <w:pPr>
              <w:ind w:left="740"/>
            </w:pPr>
            <w:r>
              <w:t>White British</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FDA70FA" w14:textId="77777777" w:rsidR="000B41F0" w:rsidRDefault="000B41F0" w:rsidP="00DF23FF">
            <w:pPr>
              <w:spacing w:before="240"/>
              <w:jc w:val="center"/>
            </w:pPr>
            <w:r>
              <w:t>213 (82.9%)</w:t>
            </w:r>
          </w:p>
        </w:tc>
      </w:tr>
      <w:tr w:rsidR="000B41F0" w14:paraId="25A559ED"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0FCC5D4" w14:textId="77777777" w:rsidR="000B41F0" w:rsidRDefault="000B41F0" w:rsidP="00DF23FF">
            <w:pPr>
              <w:ind w:left="740"/>
            </w:pPr>
            <w:r>
              <w:t xml:space="preserve">White - any other white background </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C3E1B2C" w14:textId="77777777" w:rsidR="000B41F0" w:rsidRDefault="000B41F0" w:rsidP="00DF23FF">
            <w:pPr>
              <w:spacing w:before="240"/>
              <w:jc w:val="center"/>
            </w:pPr>
            <w:r>
              <w:t>16 (6.2%)</w:t>
            </w:r>
          </w:p>
        </w:tc>
      </w:tr>
      <w:tr w:rsidR="000B41F0" w14:paraId="2C5F1F6E"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377A526" w14:textId="77777777" w:rsidR="000B41F0" w:rsidRDefault="000B41F0" w:rsidP="00DF23FF">
            <w:pPr>
              <w:ind w:left="740"/>
            </w:pPr>
            <w:r>
              <w:t>Irish</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0078AA8" w14:textId="77777777" w:rsidR="000B41F0" w:rsidRDefault="000B41F0" w:rsidP="00DF23FF">
            <w:pPr>
              <w:spacing w:before="240"/>
              <w:jc w:val="center"/>
            </w:pPr>
            <w:r>
              <w:t>3 (1.2%)</w:t>
            </w:r>
          </w:p>
        </w:tc>
      </w:tr>
      <w:tr w:rsidR="000B41F0" w14:paraId="1034C669"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84594FA" w14:textId="77777777" w:rsidR="000B41F0" w:rsidRDefault="000B41F0" w:rsidP="00DF23FF">
            <w:pPr>
              <w:ind w:left="740"/>
            </w:pPr>
            <w:r>
              <w:lastRenderedPageBreak/>
              <w:t>African</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07128BF" w14:textId="77777777" w:rsidR="000B41F0" w:rsidRDefault="000B41F0" w:rsidP="00DF23FF">
            <w:pPr>
              <w:spacing w:before="240"/>
              <w:jc w:val="center"/>
            </w:pPr>
            <w:r>
              <w:t>2 (0.8%)</w:t>
            </w:r>
          </w:p>
        </w:tc>
      </w:tr>
      <w:tr w:rsidR="000B41F0" w14:paraId="2FB0DEAC"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3AC6543" w14:textId="77777777" w:rsidR="000B41F0" w:rsidRDefault="000B41F0" w:rsidP="00DF23FF">
            <w:pPr>
              <w:ind w:left="740"/>
            </w:pPr>
            <w:r>
              <w:t xml:space="preserve">Caribbean </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7B5ACBF" w14:textId="77777777" w:rsidR="000B41F0" w:rsidRDefault="000B41F0" w:rsidP="00DF23FF">
            <w:pPr>
              <w:spacing w:before="240"/>
              <w:jc w:val="center"/>
            </w:pPr>
            <w:r>
              <w:t>1 (0.4%)</w:t>
            </w:r>
          </w:p>
        </w:tc>
      </w:tr>
      <w:tr w:rsidR="000B41F0" w14:paraId="7A4B08B2"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F5B4AAC" w14:textId="77777777" w:rsidR="000B41F0" w:rsidRDefault="000B41F0" w:rsidP="00DF23FF">
            <w:pPr>
              <w:ind w:left="740"/>
            </w:pPr>
            <w:r>
              <w:t>White and Asian</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C4C6852" w14:textId="77777777" w:rsidR="000B41F0" w:rsidRDefault="000B41F0" w:rsidP="00DF23FF">
            <w:pPr>
              <w:spacing w:before="240"/>
              <w:jc w:val="center"/>
            </w:pPr>
            <w:r>
              <w:t>1 (0.4%)</w:t>
            </w:r>
          </w:p>
        </w:tc>
      </w:tr>
      <w:tr w:rsidR="000B41F0" w14:paraId="031BEC2A"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B999EFC" w14:textId="77777777" w:rsidR="000B41F0" w:rsidRDefault="000B41F0" w:rsidP="00DF23FF">
            <w:pPr>
              <w:ind w:left="740"/>
            </w:pPr>
            <w:r>
              <w:t>Prefer not to say</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F74E903" w14:textId="77777777" w:rsidR="000B41F0" w:rsidRDefault="000B41F0" w:rsidP="00DF23FF">
            <w:pPr>
              <w:spacing w:before="240"/>
              <w:jc w:val="center"/>
            </w:pPr>
            <w:r>
              <w:t>1 (0.4%)</w:t>
            </w:r>
          </w:p>
        </w:tc>
      </w:tr>
      <w:tr w:rsidR="000B41F0" w14:paraId="4BF0DCA3"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13FB317" w14:textId="77777777" w:rsidR="000B41F0" w:rsidRDefault="000B41F0" w:rsidP="00DF23FF">
            <w:pPr>
              <w:ind w:left="740"/>
            </w:pPr>
            <w:r>
              <w:t>Not reported</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3C65D29" w14:textId="77777777" w:rsidR="000B41F0" w:rsidRDefault="000B41F0" w:rsidP="00DF23FF">
            <w:pPr>
              <w:spacing w:before="240"/>
              <w:jc w:val="center"/>
            </w:pPr>
            <w:r>
              <w:t>20 (7.8%)</w:t>
            </w:r>
          </w:p>
        </w:tc>
      </w:tr>
      <w:tr w:rsidR="000B41F0" w14:paraId="195892FB" w14:textId="77777777" w:rsidTr="00DF23FF">
        <w:trPr>
          <w:trHeight w:val="440"/>
        </w:trPr>
        <w:tc>
          <w:tcPr>
            <w:tcW w:w="8655"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24D44E2" w14:textId="77777777" w:rsidR="000B41F0" w:rsidRDefault="000B41F0" w:rsidP="00DF23FF">
            <w:pPr>
              <w:spacing w:before="240"/>
              <w:rPr>
                <w:i/>
              </w:rPr>
            </w:pPr>
            <w:r>
              <w:rPr>
                <w:i/>
              </w:rPr>
              <w:t>Geographical area</w:t>
            </w:r>
          </w:p>
        </w:tc>
      </w:tr>
      <w:tr w:rsidR="000B41F0" w14:paraId="632DD919"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60B6AD7" w14:textId="77777777" w:rsidR="000B41F0" w:rsidRDefault="000B41F0" w:rsidP="00DF23FF">
            <w:pPr>
              <w:ind w:left="740"/>
            </w:pPr>
            <w:r>
              <w:t>England</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F0EBB22" w14:textId="77777777" w:rsidR="000B41F0" w:rsidRDefault="000B41F0" w:rsidP="00DF23FF">
            <w:pPr>
              <w:ind w:left="40"/>
              <w:jc w:val="center"/>
            </w:pPr>
            <w:r>
              <w:t>162 (63.3%)</w:t>
            </w:r>
          </w:p>
        </w:tc>
      </w:tr>
      <w:tr w:rsidR="000B41F0" w14:paraId="213213BC"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0EE7470" w14:textId="77777777" w:rsidR="000B41F0" w:rsidRDefault="000B41F0" w:rsidP="00DF23FF">
            <w:pPr>
              <w:ind w:left="740"/>
            </w:pPr>
            <w:r>
              <w:t>Scotland</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6F5DD29" w14:textId="77777777" w:rsidR="000B41F0" w:rsidRDefault="000B41F0" w:rsidP="00DF23FF">
            <w:pPr>
              <w:ind w:left="40"/>
              <w:jc w:val="center"/>
            </w:pPr>
            <w:r>
              <w:t>66 (25.7%)</w:t>
            </w:r>
          </w:p>
        </w:tc>
      </w:tr>
      <w:tr w:rsidR="000B41F0" w14:paraId="4346158D"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92BE2B9" w14:textId="77777777" w:rsidR="000B41F0" w:rsidRDefault="000B41F0" w:rsidP="00DF23FF">
            <w:pPr>
              <w:ind w:left="740"/>
            </w:pPr>
            <w:r>
              <w:t>Wales</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3A59B5D" w14:textId="77777777" w:rsidR="000B41F0" w:rsidRDefault="000B41F0" w:rsidP="00DF23FF">
            <w:pPr>
              <w:ind w:left="40"/>
              <w:jc w:val="center"/>
            </w:pPr>
            <w:r>
              <w:t>13 (5%)</w:t>
            </w:r>
          </w:p>
        </w:tc>
      </w:tr>
      <w:tr w:rsidR="000B41F0" w14:paraId="2E6FDE6A"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2B5A919" w14:textId="77777777" w:rsidR="000B41F0" w:rsidRDefault="000B41F0" w:rsidP="00DF23FF">
            <w:pPr>
              <w:ind w:left="740"/>
            </w:pPr>
            <w:r>
              <w:t>Northern Ireland</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E250CFB" w14:textId="77777777" w:rsidR="000B41F0" w:rsidRDefault="000B41F0" w:rsidP="00DF23FF">
            <w:pPr>
              <w:ind w:left="40"/>
              <w:jc w:val="center"/>
            </w:pPr>
            <w:r>
              <w:t>5 (2%)</w:t>
            </w:r>
          </w:p>
        </w:tc>
      </w:tr>
      <w:tr w:rsidR="000B41F0" w14:paraId="467AA98A" w14:textId="77777777" w:rsidTr="00DF23FF">
        <w:trPr>
          <w:trHeight w:val="440"/>
        </w:trPr>
        <w:tc>
          <w:tcPr>
            <w:tcW w:w="7215"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4B44B32" w14:textId="77777777" w:rsidR="000B41F0" w:rsidRDefault="000B41F0" w:rsidP="00DF23FF">
            <w:pPr>
              <w:ind w:left="740"/>
            </w:pPr>
            <w:r>
              <w:t>Not reported</w:t>
            </w:r>
          </w:p>
        </w:tc>
        <w:tc>
          <w:tcPr>
            <w:tcW w:w="14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3B589F7" w14:textId="77777777" w:rsidR="000B41F0" w:rsidRDefault="000B41F0" w:rsidP="00DF23FF">
            <w:pPr>
              <w:ind w:left="40"/>
              <w:jc w:val="center"/>
            </w:pPr>
            <w:r>
              <w:t>8 (3.1%)</w:t>
            </w:r>
          </w:p>
        </w:tc>
      </w:tr>
    </w:tbl>
    <w:p w14:paraId="6AC6E0AE" w14:textId="77777777" w:rsidR="000B41F0" w:rsidRDefault="000B41F0" w:rsidP="000B41F0">
      <w:pPr>
        <w:spacing w:before="240" w:after="240"/>
      </w:pPr>
      <w:r>
        <w:rPr>
          <w:b/>
        </w:rPr>
        <w:t>Respondent clinical information</w:t>
      </w:r>
    </w:p>
    <w:tbl>
      <w:tblPr>
        <w:tblW w:w="8685" w:type="dxa"/>
        <w:tblBorders>
          <w:top w:val="nil"/>
          <w:left w:val="nil"/>
          <w:bottom w:val="nil"/>
          <w:right w:val="nil"/>
          <w:insideH w:val="nil"/>
          <w:insideV w:val="nil"/>
        </w:tblBorders>
        <w:tblLayout w:type="fixed"/>
        <w:tblLook w:val="0600" w:firstRow="0" w:lastRow="0" w:firstColumn="0" w:lastColumn="0" w:noHBand="1" w:noVBand="1"/>
      </w:tblPr>
      <w:tblGrid>
        <w:gridCol w:w="6750"/>
        <w:gridCol w:w="1935"/>
      </w:tblGrid>
      <w:tr w:rsidR="000B41F0" w14:paraId="358FC2F4" w14:textId="77777777" w:rsidTr="00DF23FF">
        <w:trPr>
          <w:trHeight w:val="470"/>
        </w:trPr>
        <w:tc>
          <w:tcPr>
            <w:tcW w:w="6750" w:type="dxa"/>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AA67356" w14:textId="77777777" w:rsidR="000B41F0" w:rsidRDefault="000B41F0" w:rsidP="00DF23FF">
            <w:pPr>
              <w:ind w:left="40"/>
              <w:rPr>
                <w:b/>
              </w:rPr>
            </w:pPr>
            <w:r>
              <w:rPr>
                <w:b/>
              </w:rPr>
              <w:t>Clinical characteristics</w:t>
            </w:r>
          </w:p>
        </w:tc>
        <w:tc>
          <w:tcPr>
            <w:tcW w:w="1935" w:type="dxa"/>
            <w:tcBorders>
              <w:top w:val="single" w:sz="5" w:space="0" w:color="000000"/>
              <w:left w:val="nil"/>
              <w:bottom w:val="single" w:sz="5" w:space="0" w:color="000000"/>
              <w:right w:val="single" w:sz="5" w:space="0" w:color="000000"/>
            </w:tcBorders>
            <w:shd w:val="clear" w:color="auto" w:fill="auto"/>
            <w:tcMar>
              <w:top w:w="20" w:type="dxa"/>
              <w:left w:w="20" w:type="dxa"/>
              <w:bottom w:w="20" w:type="dxa"/>
              <w:right w:w="20" w:type="dxa"/>
            </w:tcMar>
          </w:tcPr>
          <w:p w14:paraId="0EA39B76" w14:textId="77777777" w:rsidR="000B41F0" w:rsidRDefault="000B41F0" w:rsidP="00DF23FF">
            <w:pPr>
              <w:ind w:left="40"/>
              <w:jc w:val="center"/>
              <w:rPr>
                <w:b/>
              </w:rPr>
            </w:pPr>
            <w:proofErr w:type="gramStart"/>
            <w:r>
              <w:rPr>
                <w:b/>
              </w:rPr>
              <w:t>n(</w:t>
            </w:r>
            <w:proofErr w:type="gramEnd"/>
            <w:r>
              <w:rPr>
                <w:b/>
              </w:rPr>
              <w:t>%)</w:t>
            </w:r>
          </w:p>
        </w:tc>
      </w:tr>
      <w:tr w:rsidR="000B41F0" w14:paraId="3CDFF746" w14:textId="77777777" w:rsidTr="00DF23FF">
        <w:trPr>
          <w:trHeight w:val="440"/>
        </w:trPr>
        <w:tc>
          <w:tcPr>
            <w:tcW w:w="8685"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736D03F" w14:textId="77777777" w:rsidR="000B41F0" w:rsidRDefault="000B41F0" w:rsidP="00DF23FF">
            <w:pPr>
              <w:ind w:left="40"/>
              <w:rPr>
                <w:i/>
              </w:rPr>
            </w:pPr>
            <w:r>
              <w:rPr>
                <w:i/>
              </w:rPr>
              <w:t>Diagnosis type</w:t>
            </w:r>
          </w:p>
        </w:tc>
      </w:tr>
      <w:tr w:rsidR="000B41F0" w14:paraId="514F2EA3"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71E11F7" w14:textId="77777777" w:rsidR="000B41F0" w:rsidRDefault="000B41F0" w:rsidP="00DF23FF">
            <w:pPr>
              <w:ind w:left="740"/>
            </w:pPr>
            <w:r>
              <w:t>Functional neurological disorder (FND)</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7A43341" w14:textId="77777777" w:rsidR="000B41F0" w:rsidRDefault="000B41F0" w:rsidP="00DF23FF">
            <w:pPr>
              <w:ind w:left="40"/>
              <w:jc w:val="center"/>
            </w:pPr>
            <w:r>
              <w:t>213 (82.9%)</w:t>
            </w:r>
          </w:p>
        </w:tc>
      </w:tr>
      <w:tr w:rsidR="000B41F0" w14:paraId="0E831FAB"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5BCFDE0" w14:textId="77777777" w:rsidR="000B41F0" w:rsidRDefault="000B41F0" w:rsidP="00DF23FF">
            <w:pPr>
              <w:ind w:left="740"/>
            </w:pPr>
            <w:r>
              <w:t>Multiple diagnoses of the above disorders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E647256" w14:textId="77777777" w:rsidR="000B41F0" w:rsidRDefault="000B41F0" w:rsidP="00DF23FF">
            <w:pPr>
              <w:ind w:left="40"/>
              <w:jc w:val="center"/>
            </w:pPr>
            <w:r>
              <w:t>89 (34.6%)</w:t>
            </w:r>
          </w:p>
        </w:tc>
      </w:tr>
      <w:tr w:rsidR="000B41F0" w14:paraId="011162F1" w14:textId="77777777" w:rsidTr="00DF23FF">
        <w:trPr>
          <w:trHeight w:val="665"/>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7628F1A" w14:textId="77777777" w:rsidR="000B41F0" w:rsidRDefault="000B41F0" w:rsidP="00DF23FF">
            <w:pPr>
              <w:ind w:left="740"/>
            </w:pPr>
            <w:r>
              <w:t>Psychogenic non-epileptic seizures/ Functional seizures (PNES/FS)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B18CA2F" w14:textId="77777777" w:rsidR="000B41F0" w:rsidRDefault="000B41F0" w:rsidP="00DF23FF">
            <w:pPr>
              <w:ind w:left="40"/>
              <w:jc w:val="center"/>
            </w:pPr>
            <w:r>
              <w:t>82 (32%)</w:t>
            </w:r>
          </w:p>
        </w:tc>
      </w:tr>
      <w:tr w:rsidR="000B41F0" w14:paraId="058C0F67"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30D6064" w14:textId="77777777" w:rsidR="000B41F0" w:rsidRDefault="000B41F0" w:rsidP="00DF23FF">
            <w:pPr>
              <w:ind w:left="740"/>
            </w:pPr>
            <w:r>
              <w:t>Functional movement disorder (FMD)</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3378F96" w14:textId="77777777" w:rsidR="000B41F0" w:rsidRDefault="000B41F0" w:rsidP="00DF23FF">
            <w:pPr>
              <w:ind w:left="40"/>
              <w:jc w:val="center"/>
            </w:pPr>
            <w:r>
              <w:t>33 (12.9%)</w:t>
            </w:r>
          </w:p>
        </w:tc>
      </w:tr>
      <w:tr w:rsidR="000B41F0" w14:paraId="761E4537"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9378A18" w14:textId="77777777" w:rsidR="000B41F0" w:rsidRDefault="000B41F0" w:rsidP="00DF23FF">
            <w:pPr>
              <w:ind w:left="740"/>
            </w:pPr>
            <w:r>
              <w:t>Functional neurological symptom disorder (FNSD)</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2B99F3B" w14:textId="77777777" w:rsidR="000B41F0" w:rsidRDefault="000B41F0" w:rsidP="00DF23FF">
            <w:pPr>
              <w:ind w:left="40"/>
              <w:jc w:val="center"/>
            </w:pPr>
            <w:r>
              <w:t>22 (8.6%)</w:t>
            </w:r>
          </w:p>
        </w:tc>
      </w:tr>
      <w:tr w:rsidR="000B41F0" w14:paraId="761F315F"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2524453" w14:textId="77777777" w:rsidR="000B41F0" w:rsidRDefault="000B41F0" w:rsidP="00DF23FF">
            <w:pPr>
              <w:ind w:left="740"/>
            </w:pPr>
            <w:r>
              <w:t>Dissociative neurological disorder</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913C2A6" w14:textId="77777777" w:rsidR="000B41F0" w:rsidRDefault="000B41F0" w:rsidP="00DF23FF">
            <w:pPr>
              <w:ind w:left="40"/>
              <w:jc w:val="center"/>
            </w:pPr>
            <w:r>
              <w:t>14 (5.4%)</w:t>
            </w:r>
          </w:p>
        </w:tc>
      </w:tr>
      <w:tr w:rsidR="000B41F0" w14:paraId="006E8D42"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5B5FCE7" w14:textId="77777777" w:rsidR="000B41F0" w:rsidRDefault="000B41F0" w:rsidP="00DF23FF">
            <w:pPr>
              <w:ind w:left="740"/>
            </w:pPr>
            <w:r>
              <w:lastRenderedPageBreak/>
              <w:t>Conversion disorder (CD)</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1B3F944" w14:textId="77777777" w:rsidR="000B41F0" w:rsidRDefault="000B41F0" w:rsidP="00DF23FF">
            <w:pPr>
              <w:ind w:left="40"/>
              <w:jc w:val="center"/>
            </w:pPr>
            <w:r>
              <w:t>11 (4.3%)</w:t>
            </w:r>
          </w:p>
        </w:tc>
      </w:tr>
      <w:tr w:rsidR="000B41F0" w14:paraId="2B18B1ED"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C2DD181" w14:textId="77777777" w:rsidR="000B41F0" w:rsidRDefault="000B41F0" w:rsidP="00DF23FF">
            <w:pPr>
              <w:ind w:left="740"/>
            </w:pPr>
            <w:r>
              <w:t>Currently accessing services to receive a diagnosis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4CB0200" w14:textId="77777777" w:rsidR="000B41F0" w:rsidRDefault="000B41F0" w:rsidP="00DF23FF">
            <w:pPr>
              <w:ind w:left="40"/>
              <w:jc w:val="center"/>
            </w:pPr>
            <w:r>
              <w:t>5 (1.9%)</w:t>
            </w:r>
          </w:p>
        </w:tc>
      </w:tr>
      <w:tr w:rsidR="000B41F0" w14:paraId="60F67F32" w14:textId="77777777" w:rsidTr="00DF23FF">
        <w:trPr>
          <w:trHeight w:val="665"/>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D6E8CF7" w14:textId="77777777" w:rsidR="000B41F0" w:rsidRDefault="000B41F0" w:rsidP="00DF23FF">
            <w:pPr>
              <w:ind w:left="740"/>
            </w:pPr>
            <w:r>
              <w:t>I have been unable to access services to receive an FND or similar diagnosis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522BE97" w14:textId="77777777" w:rsidR="000B41F0" w:rsidRDefault="000B41F0" w:rsidP="00DF23FF">
            <w:pPr>
              <w:ind w:left="40"/>
              <w:jc w:val="center"/>
            </w:pPr>
            <w:r>
              <w:t>5 (1.9%)</w:t>
            </w:r>
          </w:p>
        </w:tc>
      </w:tr>
      <w:tr w:rsidR="000B41F0" w14:paraId="78488B18"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B7A80EC" w14:textId="77777777" w:rsidR="000B41F0" w:rsidRDefault="000B41F0" w:rsidP="00DF23FF">
            <w:pPr>
              <w:ind w:left="740"/>
            </w:pPr>
            <w:r>
              <w:t>Don’t know</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5B0BCD1" w14:textId="77777777" w:rsidR="000B41F0" w:rsidRDefault="000B41F0" w:rsidP="00DF23FF">
            <w:pPr>
              <w:ind w:left="40"/>
              <w:jc w:val="center"/>
            </w:pPr>
            <w:r>
              <w:t>1 (0.39%)</w:t>
            </w:r>
          </w:p>
        </w:tc>
      </w:tr>
      <w:tr w:rsidR="000B41F0" w14:paraId="069D86BF"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20D0A83" w14:textId="77777777" w:rsidR="000B41F0" w:rsidRDefault="000B41F0" w:rsidP="00DF23FF">
            <w:pPr>
              <w:ind w:left="740"/>
            </w:pPr>
            <w:r>
              <w:t>Prefer not to say</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959018F" w14:textId="77777777" w:rsidR="000B41F0" w:rsidRDefault="000B41F0" w:rsidP="00DF23FF">
            <w:pPr>
              <w:ind w:left="40"/>
              <w:jc w:val="center"/>
            </w:pPr>
            <w:r>
              <w:t>2 (0.78%)</w:t>
            </w:r>
          </w:p>
        </w:tc>
      </w:tr>
      <w:tr w:rsidR="000B41F0" w14:paraId="12AE3353" w14:textId="77777777" w:rsidTr="00DF23FF">
        <w:trPr>
          <w:trHeight w:val="440"/>
        </w:trPr>
        <w:tc>
          <w:tcPr>
            <w:tcW w:w="8685"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446FEEA" w14:textId="77777777" w:rsidR="000B41F0" w:rsidRDefault="000B41F0" w:rsidP="00DF23FF">
            <w:pPr>
              <w:ind w:left="40"/>
              <w:rPr>
                <w:i/>
              </w:rPr>
            </w:pPr>
            <w:r>
              <w:rPr>
                <w:i/>
              </w:rPr>
              <w:t>Main functional symptoms experienced</w:t>
            </w:r>
          </w:p>
        </w:tc>
      </w:tr>
      <w:tr w:rsidR="000B41F0" w14:paraId="256F0E88"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FF3A23D" w14:textId="77777777" w:rsidR="000B41F0" w:rsidRDefault="000B41F0" w:rsidP="00DF23FF">
            <w:pPr>
              <w:ind w:left="740"/>
            </w:pPr>
            <w:r>
              <w:t>Fatigue</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00A3C2A6" w14:textId="77777777" w:rsidR="000B41F0" w:rsidRDefault="000B41F0" w:rsidP="00DF23FF">
            <w:pPr>
              <w:ind w:left="40"/>
              <w:jc w:val="center"/>
            </w:pPr>
            <w:r>
              <w:t>224 (87.2%)</w:t>
            </w:r>
          </w:p>
        </w:tc>
      </w:tr>
      <w:tr w:rsidR="000B41F0" w14:paraId="32A91EAF"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08D420A" w14:textId="77777777" w:rsidR="000B41F0" w:rsidRDefault="000B41F0" w:rsidP="00DF23FF">
            <w:pPr>
              <w:ind w:left="740"/>
            </w:pPr>
            <w:r>
              <w:t>Movement problems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362B3550" w14:textId="77777777" w:rsidR="000B41F0" w:rsidRDefault="000B41F0" w:rsidP="00DF23FF">
            <w:pPr>
              <w:ind w:left="40"/>
              <w:jc w:val="center"/>
            </w:pPr>
            <w:r>
              <w:t>209 (81.3%)</w:t>
            </w:r>
          </w:p>
        </w:tc>
      </w:tr>
      <w:tr w:rsidR="000B41F0" w14:paraId="28E35085"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D0AEEDA" w14:textId="77777777" w:rsidR="000B41F0" w:rsidRDefault="000B41F0" w:rsidP="00DF23FF">
            <w:pPr>
              <w:ind w:left="740"/>
            </w:pPr>
            <w:r>
              <w:t>Pain</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4779DB6A" w14:textId="77777777" w:rsidR="000B41F0" w:rsidRDefault="000B41F0" w:rsidP="00DF23FF">
            <w:pPr>
              <w:ind w:left="40"/>
              <w:jc w:val="center"/>
            </w:pPr>
            <w:r>
              <w:t>185 (72%)</w:t>
            </w:r>
          </w:p>
        </w:tc>
      </w:tr>
      <w:tr w:rsidR="000B41F0" w14:paraId="5F67DA54"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394BE15" w14:textId="77777777" w:rsidR="000B41F0" w:rsidRDefault="000B41F0" w:rsidP="00DF23FF">
            <w:pPr>
              <w:ind w:left="740"/>
            </w:pPr>
            <w:r>
              <w:t>Difficulty concentrating</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6C4CF535" w14:textId="77777777" w:rsidR="000B41F0" w:rsidRDefault="000B41F0" w:rsidP="00DF23FF">
            <w:pPr>
              <w:ind w:left="40"/>
              <w:jc w:val="center"/>
            </w:pPr>
            <w:r>
              <w:t>184 (71.6%)</w:t>
            </w:r>
          </w:p>
        </w:tc>
      </w:tr>
      <w:tr w:rsidR="000B41F0" w14:paraId="0358E87D"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E2FADE5" w14:textId="77777777" w:rsidR="000B41F0" w:rsidRDefault="000B41F0" w:rsidP="00DF23FF">
            <w:pPr>
              <w:ind w:left="740"/>
            </w:pPr>
            <w:r>
              <w:t>Dizziness/loss of balance</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762EFAD0" w14:textId="77777777" w:rsidR="000B41F0" w:rsidRDefault="000B41F0" w:rsidP="00DF23FF">
            <w:pPr>
              <w:ind w:left="40"/>
              <w:jc w:val="center"/>
            </w:pPr>
            <w:r>
              <w:t>183 (71.2%)</w:t>
            </w:r>
          </w:p>
        </w:tc>
      </w:tr>
      <w:tr w:rsidR="000B41F0" w14:paraId="0B54C0BD"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4DBBEAF" w14:textId="77777777" w:rsidR="000B41F0" w:rsidRDefault="000B41F0" w:rsidP="00DF23FF">
            <w:pPr>
              <w:ind w:left="740"/>
            </w:pPr>
            <w:r>
              <w:t>Memory problems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7D2EE6AF" w14:textId="77777777" w:rsidR="000B41F0" w:rsidRDefault="000B41F0" w:rsidP="00DF23FF">
            <w:pPr>
              <w:ind w:left="40"/>
              <w:jc w:val="center"/>
            </w:pPr>
            <w:r>
              <w:t>179 (69.6%)</w:t>
            </w:r>
          </w:p>
        </w:tc>
      </w:tr>
      <w:tr w:rsidR="000B41F0" w14:paraId="002E9152"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D72BB32" w14:textId="77777777" w:rsidR="000B41F0" w:rsidRDefault="000B41F0" w:rsidP="00DF23FF">
            <w:pPr>
              <w:ind w:left="740"/>
            </w:pPr>
            <w:r>
              <w:t>Tingling sensations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45845145" w14:textId="77777777" w:rsidR="000B41F0" w:rsidRDefault="000B41F0" w:rsidP="00DF23FF">
            <w:pPr>
              <w:ind w:left="40"/>
              <w:jc w:val="center"/>
            </w:pPr>
            <w:r>
              <w:t>172 (66.9%)</w:t>
            </w:r>
          </w:p>
        </w:tc>
      </w:tr>
      <w:tr w:rsidR="000B41F0" w14:paraId="1E96FD70"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589B4AF" w14:textId="77777777" w:rsidR="000B41F0" w:rsidRDefault="000B41F0" w:rsidP="00DF23FF">
            <w:pPr>
              <w:ind w:left="740"/>
            </w:pPr>
            <w:r>
              <w:t>Numbness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5EE55266" w14:textId="77777777" w:rsidR="000B41F0" w:rsidRDefault="000B41F0" w:rsidP="00DF23FF">
            <w:pPr>
              <w:ind w:left="40"/>
              <w:jc w:val="center"/>
            </w:pPr>
            <w:r>
              <w:t>153 (59.5%)</w:t>
            </w:r>
          </w:p>
        </w:tc>
      </w:tr>
      <w:tr w:rsidR="000B41F0" w14:paraId="2891874F"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1856A56" w14:textId="77777777" w:rsidR="000B41F0" w:rsidRDefault="000B41F0" w:rsidP="00DF23FF">
            <w:pPr>
              <w:ind w:left="740"/>
            </w:pPr>
            <w:r>
              <w:t>Speech problems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164D2502" w14:textId="77777777" w:rsidR="000B41F0" w:rsidRDefault="000B41F0" w:rsidP="00DF23FF">
            <w:pPr>
              <w:ind w:left="40"/>
              <w:jc w:val="center"/>
            </w:pPr>
            <w:r>
              <w:t>148 (57.6%)</w:t>
            </w:r>
          </w:p>
        </w:tc>
      </w:tr>
      <w:tr w:rsidR="000B41F0" w14:paraId="4C417D6E"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200A369" w14:textId="77777777" w:rsidR="000B41F0" w:rsidRDefault="000B41F0" w:rsidP="00DF23FF">
            <w:pPr>
              <w:ind w:left="740"/>
            </w:pPr>
            <w:r>
              <w:t>Stomach and/or bowel problems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1D89D873" w14:textId="77777777" w:rsidR="000B41F0" w:rsidRDefault="000B41F0" w:rsidP="00DF23FF">
            <w:pPr>
              <w:ind w:left="40"/>
              <w:jc w:val="center"/>
            </w:pPr>
            <w:r>
              <w:t>135 (52.5%)</w:t>
            </w:r>
          </w:p>
        </w:tc>
      </w:tr>
      <w:tr w:rsidR="000B41F0" w14:paraId="62EEC3E3"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775D402" w14:textId="77777777" w:rsidR="000B41F0" w:rsidRDefault="000B41F0" w:rsidP="00DF23FF">
            <w:pPr>
              <w:ind w:left="740"/>
            </w:pPr>
            <w:r>
              <w:t>Seizures/loss of awareness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4E530B8B" w14:textId="77777777" w:rsidR="000B41F0" w:rsidRDefault="000B41F0" w:rsidP="00DF23FF">
            <w:pPr>
              <w:ind w:left="40"/>
              <w:jc w:val="center"/>
            </w:pPr>
            <w:r>
              <w:t>116 (45.1%)</w:t>
            </w:r>
          </w:p>
        </w:tc>
      </w:tr>
      <w:tr w:rsidR="000B41F0" w14:paraId="02DE1B77"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CDDC6FC" w14:textId="77777777" w:rsidR="000B41F0" w:rsidRDefault="000B41F0" w:rsidP="00DF23FF">
            <w:pPr>
              <w:ind w:left="740"/>
            </w:pPr>
            <w:r>
              <w:t>Vision problems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6327A47C" w14:textId="77777777" w:rsidR="000B41F0" w:rsidRDefault="000B41F0" w:rsidP="00DF23FF">
            <w:pPr>
              <w:ind w:left="40"/>
              <w:jc w:val="center"/>
            </w:pPr>
            <w:r>
              <w:t>101 (39.3%)</w:t>
            </w:r>
          </w:p>
        </w:tc>
      </w:tr>
      <w:tr w:rsidR="000B41F0" w14:paraId="15A47B8C"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DD065B8" w14:textId="77777777" w:rsidR="000B41F0" w:rsidRDefault="000B41F0" w:rsidP="00DF23FF">
            <w:pPr>
              <w:ind w:left="740"/>
            </w:pPr>
            <w:r>
              <w:t>Paralysis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5EDB143E" w14:textId="77777777" w:rsidR="000B41F0" w:rsidRDefault="000B41F0" w:rsidP="00DF23FF">
            <w:pPr>
              <w:ind w:left="40"/>
              <w:jc w:val="center"/>
            </w:pPr>
            <w:r>
              <w:t>95 (37%)</w:t>
            </w:r>
          </w:p>
        </w:tc>
      </w:tr>
      <w:tr w:rsidR="000B41F0" w14:paraId="60E32153"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2246859" w14:textId="77777777" w:rsidR="000B41F0" w:rsidRDefault="000B41F0" w:rsidP="00DF23FF">
            <w:pPr>
              <w:ind w:left="740"/>
            </w:pPr>
            <w:r>
              <w:t>Heart palpitations/fainting</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29C40AE8" w14:textId="77777777" w:rsidR="000B41F0" w:rsidRDefault="000B41F0" w:rsidP="00DF23FF">
            <w:pPr>
              <w:ind w:left="40"/>
              <w:jc w:val="center"/>
            </w:pPr>
            <w:r>
              <w:t>90 (35%)</w:t>
            </w:r>
          </w:p>
        </w:tc>
      </w:tr>
      <w:tr w:rsidR="000B41F0" w14:paraId="46BDF0DE"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4824C17" w14:textId="77777777" w:rsidR="000B41F0" w:rsidRDefault="000B41F0" w:rsidP="00DF23FF">
            <w:pPr>
              <w:ind w:left="740"/>
            </w:pPr>
            <w:r>
              <w:t>Difficulty swallowing</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15ADC727" w14:textId="77777777" w:rsidR="000B41F0" w:rsidRDefault="000B41F0" w:rsidP="00DF23FF">
            <w:pPr>
              <w:ind w:left="40"/>
              <w:jc w:val="center"/>
            </w:pPr>
            <w:r>
              <w:t>87 (33.9%)</w:t>
            </w:r>
          </w:p>
        </w:tc>
      </w:tr>
      <w:tr w:rsidR="000B41F0" w14:paraId="2FE7FBDE"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FCE5C58" w14:textId="77777777" w:rsidR="000B41F0" w:rsidRDefault="000B41F0" w:rsidP="00DF23FF">
            <w:pPr>
              <w:ind w:left="740"/>
            </w:pPr>
            <w:r>
              <w:lastRenderedPageBreak/>
              <w:t>Deafness/hearing difficulties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2AB9AB29" w14:textId="77777777" w:rsidR="000B41F0" w:rsidRDefault="000B41F0" w:rsidP="00DF23FF">
            <w:pPr>
              <w:ind w:left="40"/>
              <w:jc w:val="center"/>
            </w:pPr>
            <w:r>
              <w:t>62 (24.1%)</w:t>
            </w:r>
          </w:p>
        </w:tc>
      </w:tr>
      <w:tr w:rsidR="000B41F0" w14:paraId="1C2714B3"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1B6416C" w14:textId="77777777" w:rsidR="000B41F0" w:rsidRDefault="000B41F0" w:rsidP="00DF23FF">
            <w:pPr>
              <w:ind w:left="740"/>
            </w:pPr>
            <w:r>
              <w:t>Unexplained blackouts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77F8BAE6" w14:textId="77777777" w:rsidR="000B41F0" w:rsidRDefault="000B41F0" w:rsidP="00DF23FF">
            <w:pPr>
              <w:ind w:left="40"/>
              <w:jc w:val="center"/>
            </w:pPr>
            <w:r>
              <w:t>40 (15.6%)</w:t>
            </w:r>
          </w:p>
        </w:tc>
      </w:tr>
      <w:tr w:rsidR="000B41F0" w14:paraId="554223E2"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251D658" w14:textId="77777777" w:rsidR="000B41F0" w:rsidRDefault="000B41F0" w:rsidP="00DF23FF">
            <w:pPr>
              <w:ind w:left="740"/>
            </w:pPr>
            <w:r>
              <w:t>Loss of the senses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3898B41A" w14:textId="77777777" w:rsidR="000B41F0" w:rsidRDefault="000B41F0" w:rsidP="00DF23FF">
            <w:pPr>
              <w:ind w:left="40"/>
              <w:jc w:val="center"/>
            </w:pPr>
            <w:r>
              <w:t>38 (14.8%)</w:t>
            </w:r>
          </w:p>
        </w:tc>
      </w:tr>
      <w:tr w:rsidR="000B41F0" w14:paraId="479675A6"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5677828" w14:textId="77777777" w:rsidR="000B41F0" w:rsidRDefault="000B41F0" w:rsidP="00DF23FF">
            <w:pPr>
              <w:ind w:left="740"/>
            </w:pPr>
            <w:r>
              <w:t>Other</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vAlign w:val="bottom"/>
          </w:tcPr>
          <w:p w14:paraId="4D797551" w14:textId="77777777" w:rsidR="000B41F0" w:rsidRDefault="000B41F0" w:rsidP="00DF23FF">
            <w:pPr>
              <w:ind w:left="40"/>
              <w:jc w:val="center"/>
            </w:pPr>
            <w:r>
              <w:t>60 (23.3%)</w:t>
            </w:r>
          </w:p>
        </w:tc>
      </w:tr>
      <w:tr w:rsidR="000B41F0" w14:paraId="255052D7" w14:textId="77777777" w:rsidTr="00DF23FF">
        <w:trPr>
          <w:trHeight w:val="440"/>
        </w:trPr>
        <w:tc>
          <w:tcPr>
            <w:tcW w:w="8685"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22C373F" w14:textId="77777777" w:rsidR="000B41F0" w:rsidRDefault="000B41F0" w:rsidP="00DF23FF">
            <w:pPr>
              <w:ind w:left="40"/>
              <w:rPr>
                <w:i/>
              </w:rPr>
            </w:pPr>
            <w:r>
              <w:rPr>
                <w:i/>
              </w:rPr>
              <w:t>Beliefs on specific events or issues related to FND diagnosis</w:t>
            </w:r>
          </w:p>
        </w:tc>
      </w:tr>
      <w:tr w:rsidR="000B41F0" w14:paraId="153D8F80"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586CBC3" w14:textId="77777777" w:rsidR="000B41F0" w:rsidRDefault="000B41F0" w:rsidP="00DF23FF">
            <w:pPr>
              <w:ind w:left="740"/>
            </w:pPr>
            <w:r>
              <w:t>Pain/chronic pain</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F43C085" w14:textId="77777777" w:rsidR="000B41F0" w:rsidRDefault="000B41F0" w:rsidP="00DF23FF">
            <w:pPr>
              <w:ind w:left="40"/>
              <w:jc w:val="center"/>
            </w:pPr>
            <w:r>
              <w:t>103 (40.08%)</w:t>
            </w:r>
          </w:p>
        </w:tc>
      </w:tr>
      <w:tr w:rsidR="000B41F0" w14:paraId="1D354225"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5B6EB9A" w14:textId="77777777" w:rsidR="000B41F0" w:rsidRDefault="000B41F0" w:rsidP="00DF23FF">
            <w:pPr>
              <w:ind w:left="740"/>
            </w:pPr>
            <w:r>
              <w:t>Stress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5796571" w14:textId="77777777" w:rsidR="000B41F0" w:rsidRDefault="000B41F0" w:rsidP="00DF23FF">
            <w:pPr>
              <w:ind w:left="40"/>
              <w:jc w:val="center"/>
            </w:pPr>
            <w:r>
              <w:t>100 (38.91%)</w:t>
            </w:r>
          </w:p>
        </w:tc>
      </w:tr>
      <w:tr w:rsidR="000B41F0" w14:paraId="4095A632"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F3751B9" w14:textId="77777777" w:rsidR="000B41F0" w:rsidRDefault="000B41F0" w:rsidP="00DF23FF">
            <w:pPr>
              <w:ind w:left="740"/>
            </w:pPr>
            <w:r>
              <w:t>Mental health condition</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846D63D" w14:textId="77777777" w:rsidR="000B41F0" w:rsidRDefault="000B41F0" w:rsidP="00DF23FF">
            <w:pPr>
              <w:ind w:left="40"/>
              <w:jc w:val="center"/>
            </w:pPr>
            <w:r>
              <w:t>92 (35.8%)</w:t>
            </w:r>
          </w:p>
        </w:tc>
      </w:tr>
      <w:tr w:rsidR="000B41F0" w14:paraId="483ABC98"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815A34E" w14:textId="77777777" w:rsidR="000B41F0" w:rsidRDefault="000B41F0" w:rsidP="00DF23FF">
            <w:pPr>
              <w:ind w:left="740"/>
            </w:pPr>
            <w:r>
              <w:t>Headaches/migraines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126CAB2" w14:textId="77777777" w:rsidR="000B41F0" w:rsidRDefault="000B41F0" w:rsidP="00DF23FF">
            <w:pPr>
              <w:ind w:left="40"/>
              <w:jc w:val="center"/>
            </w:pPr>
            <w:r>
              <w:t>76 (29.57%)</w:t>
            </w:r>
          </w:p>
        </w:tc>
      </w:tr>
      <w:tr w:rsidR="000B41F0" w14:paraId="6853C382"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061FA53" w14:textId="77777777" w:rsidR="000B41F0" w:rsidRDefault="000B41F0" w:rsidP="00DF23FF">
            <w:pPr>
              <w:ind w:left="740"/>
            </w:pPr>
            <w:r>
              <w:t>Physical illness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9CCFEB2" w14:textId="77777777" w:rsidR="000B41F0" w:rsidRDefault="000B41F0" w:rsidP="00DF23FF">
            <w:pPr>
              <w:ind w:left="40"/>
              <w:jc w:val="center"/>
            </w:pPr>
            <w:r>
              <w:t>75 (29.18%)</w:t>
            </w:r>
          </w:p>
        </w:tc>
      </w:tr>
      <w:tr w:rsidR="000B41F0" w14:paraId="662269DC"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080520D" w14:textId="77777777" w:rsidR="000B41F0" w:rsidRDefault="000B41F0" w:rsidP="00DF23FF">
            <w:pPr>
              <w:ind w:left="740"/>
            </w:pPr>
            <w:r>
              <w:t>Adverse childhood event (ACE)</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5D8B849" w14:textId="77777777" w:rsidR="000B41F0" w:rsidRDefault="000B41F0" w:rsidP="00DF23FF">
            <w:pPr>
              <w:ind w:left="40"/>
              <w:jc w:val="center"/>
            </w:pPr>
            <w:r>
              <w:t>73 (28.4%)</w:t>
            </w:r>
          </w:p>
        </w:tc>
      </w:tr>
      <w:tr w:rsidR="000B41F0" w14:paraId="4EC20E83"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144169B" w14:textId="77777777" w:rsidR="000B41F0" w:rsidRDefault="000B41F0" w:rsidP="00DF23FF">
            <w:pPr>
              <w:ind w:left="740"/>
            </w:pPr>
            <w:r>
              <w:t>PTSD</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C24118C" w14:textId="77777777" w:rsidR="000B41F0" w:rsidRDefault="000B41F0" w:rsidP="00DF23FF">
            <w:pPr>
              <w:ind w:left="40"/>
              <w:jc w:val="center"/>
            </w:pPr>
            <w:r>
              <w:t>69 (26.85%)</w:t>
            </w:r>
          </w:p>
        </w:tc>
      </w:tr>
      <w:tr w:rsidR="000B41F0" w14:paraId="6FCDAEC4"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5B38B97" w14:textId="77777777" w:rsidR="000B41F0" w:rsidRDefault="000B41F0" w:rsidP="00DF23FF">
            <w:pPr>
              <w:ind w:left="740"/>
            </w:pPr>
            <w:r>
              <w:t>CFS/ME</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3FEC4B8" w14:textId="77777777" w:rsidR="000B41F0" w:rsidRDefault="000B41F0" w:rsidP="00DF23FF">
            <w:pPr>
              <w:ind w:left="40"/>
              <w:jc w:val="center"/>
            </w:pPr>
            <w:r>
              <w:t>52 (20.23%)</w:t>
            </w:r>
          </w:p>
        </w:tc>
      </w:tr>
      <w:tr w:rsidR="000B41F0" w14:paraId="3B07BCE1"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0B692EF" w14:textId="77777777" w:rsidR="000B41F0" w:rsidRDefault="000B41F0" w:rsidP="00DF23FF">
            <w:pPr>
              <w:ind w:left="740"/>
            </w:pPr>
            <w:r>
              <w:t>Other</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72FACDF" w14:textId="77777777" w:rsidR="000B41F0" w:rsidRDefault="000B41F0" w:rsidP="00DF23FF">
            <w:pPr>
              <w:ind w:left="40"/>
              <w:jc w:val="center"/>
            </w:pPr>
            <w:r>
              <w:t>38 (14.79%)</w:t>
            </w:r>
          </w:p>
        </w:tc>
      </w:tr>
      <w:tr w:rsidR="000B41F0" w14:paraId="08DFB51D"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2E5E3B9" w14:textId="77777777" w:rsidR="000B41F0" w:rsidRDefault="000B41F0" w:rsidP="00DF23FF">
            <w:pPr>
              <w:ind w:left="740"/>
            </w:pPr>
            <w:r>
              <w:t>Surgical operation</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85DFDD5" w14:textId="77777777" w:rsidR="000B41F0" w:rsidRDefault="000B41F0" w:rsidP="00DF23FF">
            <w:pPr>
              <w:ind w:left="40"/>
              <w:jc w:val="center"/>
            </w:pPr>
            <w:r>
              <w:t>34 (13.23%)</w:t>
            </w:r>
          </w:p>
        </w:tc>
      </w:tr>
      <w:tr w:rsidR="000B41F0" w14:paraId="2A3C355A"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933E01F" w14:textId="77777777" w:rsidR="000B41F0" w:rsidRDefault="000B41F0" w:rsidP="00DF23FF">
            <w:pPr>
              <w:ind w:left="740"/>
            </w:pPr>
            <w:r>
              <w:t>Inflammation</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629BCC9" w14:textId="77777777" w:rsidR="000B41F0" w:rsidRDefault="000B41F0" w:rsidP="00DF23FF">
            <w:pPr>
              <w:ind w:left="40"/>
              <w:jc w:val="center"/>
            </w:pPr>
            <w:r>
              <w:t>33 (12.84%)</w:t>
            </w:r>
          </w:p>
        </w:tc>
      </w:tr>
      <w:tr w:rsidR="000B41F0" w14:paraId="25C599ED"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2D7785D" w14:textId="77777777" w:rsidR="000B41F0" w:rsidRDefault="000B41F0" w:rsidP="00DF23FF">
            <w:pPr>
              <w:ind w:left="740"/>
            </w:pPr>
            <w:r>
              <w:t>Infection</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F316A3D" w14:textId="77777777" w:rsidR="000B41F0" w:rsidRDefault="000B41F0" w:rsidP="00DF23FF">
            <w:pPr>
              <w:ind w:left="40"/>
              <w:jc w:val="center"/>
            </w:pPr>
            <w:r>
              <w:t>31 (12.06%)</w:t>
            </w:r>
          </w:p>
        </w:tc>
      </w:tr>
      <w:tr w:rsidR="000B41F0" w14:paraId="42738BA6"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8AEE500" w14:textId="77777777" w:rsidR="000B41F0" w:rsidRDefault="000B41F0" w:rsidP="00DF23FF">
            <w:pPr>
              <w:ind w:left="740"/>
            </w:pPr>
            <w:r>
              <w:t>Accident(s)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8940AEA" w14:textId="77777777" w:rsidR="000B41F0" w:rsidRDefault="000B41F0" w:rsidP="00DF23FF">
            <w:pPr>
              <w:ind w:left="40"/>
              <w:jc w:val="center"/>
            </w:pPr>
            <w:r>
              <w:t>30 (11.67%)</w:t>
            </w:r>
          </w:p>
        </w:tc>
      </w:tr>
      <w:tr w:rsidR="000B41F0" w14:paraId="768E8097"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5C13492" w14:textId="77777777" w:rsidR="000B41F0" w:rsidRDefault="000B41F0" w:rsidP="00DF23FF">
            <w:pPr>
              <w:ind w:left="740"/>
            </w:pPr>
            <w:r>
              <w:t>Bereavement</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00ABA01" w14:textId="77777777" w:rsidR="000B41F0" w:rsidRDefault="000B41F0" w:rsidP="00DF23FF">
            <w:pPr>
              <w:ind w:left="40"/>
              <w:jc w:val="center"/>
            </w:pPr>
            <w:r>
              <w:t>30 (11.67%)</w:t>
            </w:r>
          </w:p>
        </w:tc>
      </w:tr>
      <w:tr w:rsidR="000B41F0" w14:paraId="72FFF6D5"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3E824F4" w14:textId="77777777" w:rsidR="000B41F0" w:rsidRDefault="000B41F0" w:rsidP="00DF23FF">
            <w:pPr>
              <w:ind w:left="740"/>
            </w:pPr>
            <w:r>
              <w:t>Head trauma/brain injury</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BDE8779" w14:textId="77777777" w:rsidR="000B41F0" w:rsidRDefault="000B41F0" w:rsidP="00DF23FF">
            <w:pPr>
              <w:ind w:left="40"/>
              <w:jc w:val="center"/>
            </w:pPr>
            <w:r>
              <w:t>22 (8.56%)</w:t>
            </w:r>
          </w:p>
        </w:tc>
      </w:tr>
      <w:tr w:rsidR="000B41F0" w14:paraId="0624E245"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0AD4D53" w14:textId="77777777" w:rsidR="000B41F0" w:rsidRDefault="000B41F0" w:rsidP="00DF23FF">
            <w:pPr>
              <w:ind w:left="740"/>
            </w:pPr>
            <w:r>
              <w:t>Stroke</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37C6468" w14:textId="77777777" w:rsidR="000B41F0" w:rsidRDefault="000B41F0" w:rsidP="00DF23FF">
            <w:pPr>
              <w:ind w:left="40"/>
              <w:jc w:val="center"/>
            </w:pPr>
            <w:r>
              <w:t>4 (1.56%)</w:t>
            </w:r>
          </w:p>
        </w:tc>
      </w:tr>
      <w:tr w:rsidR="000B41F0" w14:paraId="22B268A4" w14:textId="77777777" w:rsidTr="00DF23FF">
        <w:trPr>
          <w:trHeight w:val="665"/>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009278A" w14:textId="77777777" w:rsidR="000B41F0" w:rsidRDefault="000B41F0" w:rsidP="00DF23FF">
            <w:pPr>
              <w:ind w:left="740"/>
            </w:pPr>
            <w:r>
              <w:lastRenderedPageBreak/>
              <w:t>I do not think any of these issues or events are related to my FND diagnosis</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A3EB500" w14:textId="77777777" w:rsidR="000B41F0" w:rsidRDefault="000B41F0" w:rsidP="00DF23FF">
            <w:pPr>
              <w:ind w:left="40"/>
              <w:jc w:val="center"/>
            </w:pPr>
            <w:r>
              <w:t xml:space="preserve"> 10 (3.89%)</w:t>
            </w:r>
          </w:p>
        </w:tc>
      </w:tr>
      <w:tr w:rsidR="000B41F0" w14:paraId="1E1D51F3"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165126D" w14:textId="77777777" w:rsidR="000B41F0" w:rsidRDefault="000B41F0" w:rsidP="00DF23FF">
            <w:pPr>
              <w:ind w:left="740"/>
            </w:pPr>
            <w:r>
              <w:t>Don’t know</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D80B7F1" w14:textId="77777777" w:rsidR="000B41F0" w:rsidRDefault="000B41F0" w:rsidP="00DF23FF">
            <w:pPr>
              <w:ind w:left="40"/>
              <w:jc w:val="center"/>
            </w:pPr>
            <w:r>
              <w:t>29 (11.28%)</w:t>
            </w:r>
          </w:p>
        </w:tc>
      </w:tr>
      <w:tr w:rsidR="000B41F0" w14:paraId="5276EFC1"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5DD8FFF" w14:textId="77777777" w:rsidR="000B41F0" w:rsidRDefault="000B41F0" w:rsidP="00DF23FF">
            <w:pPr>
              <w:ind w:left="740"/>
            </w:pPr>
            <w:r>
              <w:t>Missing</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FEA16BB" w14:textId="77777777" w:rsidR="000B41F0" w:rsidRDefault="000B41F0" w:rsidP="00DF23FF">
            <w:pPr>
              <w:ind w:left="40"/>
              <w:jc w:val="center"/>
            </w:pPr>
            <w:r>
              <w:t>4 (1.56%)</w:t>
            </w:r>
          </w:p>
        </w:tc>
      </w:tr>
      <w:tr w:rsidR="000B41F0" w14:paraId="67C5DB05" w14:textId="77777777" w:rsidTr="00DF23FF">
        <w:trPr>
          <w:trHeight w:val="440"/>
        </w:trPr>
        <w:tc>
          <w:tcPr>
            <w:tcW w:w="675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7D8A7A4" w14:textId="77777777" w:rsidR="000B41F0" w:rsidRDefault="000B41F0" w:rsidP="00DF23FF">
            <w:pPr>
              <w:ind w:left="740"/>
            </w:pPr>
            <w:r>
              <w:t>Prefer not to answer</w:t>
            </w:r>
          </w:p>
        </w:tc>
        <w:tc>
          <w:tcPr>
            <w:tcW w:w="193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DA400F8" w14:textId="77777777" w:rsidR="000B41F0" w:rsidRDefault="000B41F0" w:rsidP="00DF23FF">
            <w:pPr>
              <w:ind w:left="40"/>
              <w:jc w:val="center"/>
            </w:pPr>
            <w:r>
              <w:t>1 (0.39%)</w:t>
            </w:r>
          </w:p>
        </w:tc>
      </w:tr>
    </w:tbl>
    <w:p w14:paraId="2C70401C" w14:textId="77777777" w:rsidR="000B41F0" w:rsidRDefault="000B41F0" w:rsidP="000B41F0">
      <w:pPr>
        <w:shd w:val="clear" w:color="auto" w:fill="FFFFFF"/>
        <w:spacing w:line="240" w:lineRule="auto"/>
      </w:pPr>
    </w:p>
    <w:p w14:paraId="69583E39" w14:textId="77777777" w:rsidR="000B41F0" w:rsidRDefault="000B41F0" w:rsidP="000B41F0">
      <w:pPr>
        <w:spacing w:after="160" w:line="259" w:lineRule="auto"/>
        <w:sectPr w:rsidR="000B41F0" w:rsidSect="00886A4D">
          <w:pgSz w:w="11909" w:h="16834"/>
          <w:pgMar w:top="1440" w:right="1440" w:bottom="1440" w:left="1440" w:header="708" w:footer="708" w:gutter="0"/>
          <w:cols w:space="720"/>
        </w:sectPr>
      </w:pPr>
    </w:p>
    <w:p w14:paraId="7957F88E" w14:textId="77777777" w:rsidR="000B41F0" w:rsidRDefault="000B41F0" w:rsidP="000B41F0">
      <w:pPr>
        <w:spacing w:after="160" w:line="240" w:lineRule="auto"/>
        <w:rPr>
          <w:b/>
          <w:u w:val="single"/>
        </w:rPr>
      </w:pPr>
      <w:r>
        <w:rPr>
          <w:b/>
          <w:u w:val="single"/>
        </w:rPr>
        <w:lastRenderedPageBreak/>
        <w:t>Supplement 3: Full report</w:t>
      </w:r>
    </w:p>
    <w:p w14:paraId="3EE75659" w14:textId="77777777" w:rsidR="000B41F0" w:rsidRDefault="000B41F0" w:rsidP="000B41F0">
      <w:pPr>
        <w:spacing w:before="240" w:after="240"/>
        <w:rPr>
          <w:b/>
          <w:u w:val="single"/>
        </w:rPr>
      </w:pPr>
      <w:r>
        <w:rPr>
          <w:b/>
          <w:u w:val="single"/>
        </w:rPr>
        <w:t>Introduction</w:t>
      </w:r>
    </w:p>
    <w:p w14:paraId="4BE86A6D" w14:textId="77777777" w:rsidR="000B41F0" w:rsidRDefault="000B41F0" w:rsidP="000B41F0">
      <w:pPr>
        <w:spacing w:before="240" w:after="240"/>
      </w:pPr>
      <w:r>
        <w:t>Functional neurological disorder (FND) is a condition which causes sensory or motor symptom deficits that cannot be explained by another neurological or medical disorder [1]. There are a wide range of symptoms associated with FND including but limited to drop-attack</w:t>
      </w:r>
      <w:r>
        <w:rPr>
          <w:highlight w:val="white"/>
        </w:rPr>
        <w:t xml:space="preserve">s, non-epileptic seizures, fatigue, and pain; that range from mild to severe </w:t>
      </w:r>
      <w:r>
        <w:t>[1].</w:t>
      </w:r>
    </w:p>
    <w:p w14:paraId="2E47A620" w14:textId="77777777" w:rsidR="000B41F0" w:rsidRDefault="000B41F0" w:rsidP="000B41F0">
      <w:pPr>
        <w:spacing w:before="240" w:after="240"/>
      </w:pPr>
      <w:r>
        <w:t xml:space="preserve">In the UK it is estimated that the prevalence of FND is 12 per 100,000 people [2]. Approximately 8,000 new FND diagnoses are made annually [2-3], however this is subject to debate as FND is the second most common reason for neurology service attendance [4] and tends to have a chronic course in many cases, with patients typically experiencing a high level of emotional distress and disability [2]. Awareness of FND by healthcare professionals limited [5]. This lack of awareness may impact on how people with FND experience accessing services, as healthcare workers (HCWs) may be unaware of specific diagnostic tools, available treatments or may not have the proper resources to clinically manage FND.  Furthermore, this may contribute to why FND is perceived as a stigmatised condition with many patients being subjected to negative attitudes when accessing healthcare services [6]. </w:t>
      </w:r>
    </w:p>
    <w:p w14:paraId="0DBCDAE4" w14:textId="77777777" w:rsidR="000B41F0" w:rsidRDefault="000B41F0" w:rsidP="000B41F0">
      <w:pPr>
        <w:spacing w:before="240" w:after="240"/>
      </w:pPr>
      <w:r>
        <w:t>There is very limited evidence on the experiences of the clinical management of FND in UK services. Existing studies often recruited a small sample size or focused on one healthcare setting [7]. Other studies conducted service evaluations [8] or asked HCWs to describe FND patients’ complaints [9]. Therefore, this knowledge gap needs addressing.</w:t>
      </w:r>
    </w:p>
    <w:p w14:paraId="21261853" w14:textId="77777777" w:rsidR="000B41F0" w:rsidRDefault="000B41F0" w:rsidP="000B41F0">
      <w:pPr>
        <w:spacing w:before="240" w:after="240"/>
      </w:pPr>
      <w:r>
        <w:t>This research study aimed to explore the experiences and perspectives of people with FND in relation to the clinical management of FND; document current FND diagnostic tools and interventions used in the UK; and identify patient needs during the diagnostic and treatment process for FND.</w:t>
      </w:r>
    </w:p>
    <w:p w14:paraId="4D7FE42B" w14:textId="77777777" w:rsidR="000B41F0" w:rsidRDefault="000B41F0" w:rsidP="000B41F0">
      <w:pPr>
        <w:spacing w:before="240" w:after="240"/>
        <w:rPr>
          <w:b/>
          <w:u w:val="single"/>
        </w:rPr>
      </w:pPr>
      <w:r>
        <w:rPr>
          <w:b/>
          <w:u w:val="single"/>
        </w:rPr>
        <w:t>Methods</w:t>
      </w:r>
    </w:p>
    <w:p w14:paraId="3E61326B" w14:textId="77777777" w:rsidR="000B41F0" w:rsidRDefault="000B41F0" w:rsidP="000B41F0">
      <w:pPr>
        <w:shd w:val="clear" w:color="auto" w:fill="FFFFFF"/>
        <w:spacing w:before="240"/>
        <w:rPr>
          <w:color w:val="222222"/>
        </w:rPr>
      </w:pPr>
      <w:r>
        <w:rPr>
          <w:color w:val="222222"/>
        </w:rPr>
        <w:t>The current study was a descriptive, non-experimental online survey. Ethical approval was obtained from [anonymised for review] (HSRGC/2020/391/B).</w:t>
      </w:r>
    </w:p>
    <w:p w14:paraId="31D802D2" w14:textId="77777777" w:rsidR="000B41F0" w:rsidRDefault="000B41F0" w:rsidP="000B41F0">
      <w:pPr>
        <w:shd w:val="clear" w:color="auto" w:fill="FFFFFF"/>
        <w:spacing w:before="240"/>
        <w:rPr>
          <w:b/>
          <w:i/>
        </w:rPr>
      </w:pPr>
      <w:r>
        <w:rPr>
          <w:b/>
          <w:i/>
        </w:rPr>
        <w:t>Participants</w:t>
      </w:r>
    </w:p>
    <w:p w14:paraId="46F104DC" w14:textId="77777777" w:rsidR="000B41F0" w:rsidRDefault="000B41F0" w:rsidP="000B41F0">
      <w:pPr>
        <w:shd w:val="clear" w:color="auto" w:fill="FFFFFF"/>
        <w:spacing w:before="240"/>
      </w:pPr>
      <w:r>
        <w:t>Respondents were eligible to take part in the survey if they met the following inclusion criteria:</w:t>
      </w:r>
    </w:p>
    <w:p w14:paraId="27544C35" w14:textId="77777777" w:rsidR="000B41F0" w:rsidRDefault="000B41F0" w:rsidP="000B41F0">
      <w:pPr>
        <w:numPr>
          <w:ilvl w:val="0"/>
          <w:numId w:val="17"/>
        </w:numPr>
        <w:jc w:val="both"/>
      </w:pPr>
      <w:r>
        <w:t>Be a patient who has received a diagnosis or undergoing diagnosis of FND, suspect they have FND, or have been turned away from accessing FND related services</w:t>
      </w:r>
    </w:p>
    <w:p w14:paraId="67FC5063" w14:textId="77777777" w:rsidR="000B41F0" w:rsidRDefault="000B41F0" w:rsidP="000B41F0">
      <w:pPr>
        <w:numPr>
          <w:ilvl w:val="0"/>
          <w:numId w:val="17"/>
        </w:numPr>
        <w:jc w:val="both"/>
      </w:pPr>
      <w:r>
        <w:t>Be aged 18 years or older</w:t>
      </w:r>
    </w:p>
    <w:p w14:paraId="55A4DC93" w14:textId="77777777" w:rsidR="000B41F0" w:rsidRDefault="000B41F0" w:rsidP="000B41F0">
      <w:pPr>
        <w:numPr>
          <w:ilvl w:val="0"/>
          <w:numId w:val="17"/>
        </w:numPr>
        <w:spacing w:after="240"/>
        <w:jc w:val="both"/>
      </w:pPr>
      <w:r>
        <w:t>Be able to speak and understand written English</w:t>
      </w:r>
    </w:p>
    <w:p w14:paraId="30AEE1D9" w14:textId="77777777" w:rsidR="000B41F0" w:rsidRDefault="000B41F0" w:rsidP="000B41F0">
      <w:pPr>
        <w:shd w:val="clear" w:color="auto" w:fill="FFFFFF"/>
        <w:spacing w:before="240"/>
      </w:pPr>
      <w:r>
        <w:t xml:space="preserve">Non-probabilistic sampling was utilised. Recruitment took place between 24.11.21-28.4.2022 and was online due to time constraints and COVID-19 restrictions. The study was advertised via social media sites and FND charitable organisations (e.g., FND Action). </w:t>
      </w:r>
    </w:p>
    <w:p w14:paraId="401B11A2" w14:textId="77777777" w:rsidR="000B41F0" w:rsidRDefault="000B41F0" w:rsidP="000B41F0">
      <w:pPr>
        <w:shd w:val="clear" w:color="auto" w:fill="FFFFFF"/>
        <w:spacing w:before="240"/>
      </w:pPr>
      <w:r>
        <w:t xml:space="preserve">As a thank you for participating in the research, respondents were given the option to be entered into a prize draw (£25 Love2shop voucher). An online random number generator </w:t>
      </w:r>
      <w:r>
        <w:lastRenderedPageBreak/>
        <w:t xml:space="preserve">(www.random.org) was used to determine the winner. The prize draw took place in September 2022, with the winner notified via email. </w:t>
      </w:r>
    </w:p>
    <w:p w14:paraId="6980387C" w14:textId="77777777" w:rsidR="000B41F0" w:rsidRDefault="000B41F0" w:rsidP="000B41F0">
      <w:pPr>
        <w:shd w:val="clear" w:color="auto" w:fill="FFFFFF"/>
        <w:spacing w:before="240"/>
        <w:rPr>
          <w:b/>
          <w:i/>
        </w:rPr>
      </w:pPr>
      <w:r>
        <w:rPr>
          <w:b/>
          <w:i/>
        </w:rPr>
        <w:t>Data collection</w:t>
      </w:r>
    </w:p>
    <w:p w14:paraId="7703D592" w14:textId="77777777" w:rsidR="000B41F0" w:rsidRDefault="000B41F0" w:rsidP="000B41F0">
      <w:pPr>
        <w:spacing w:before="240"/>
      </w:pPr>
      <w:r>
        <w:t>The survey was informed by the findings of a recent scoping review [10]. The survey was piloted with three patient and public involvement (PPI) members who provided feedback (i.e. altering the language used to improve understanding). The survey comprised three sections: demographics, diagnostics, and treatment processes (see Supplement 1</w:t>
      </w:r>
      <w:proofErr w:type="gramStart"/>
      <w:r>
        <w:t>).The</w:t>
      </w:r>
      <w:proofErr w:type="gramEnd"/>
      <w:r>
        <w:t xml:space="preserve"> survey was self-administered [11] and completed online via the Qualtrics survey platform, Version XM.</w:t>
      </w:r>
    </w:p>
    <w:p w14:paraId="69252AC9" w14:textId="77777777" w:rsidR="000B41F0" w:rsidRDefault="000B41F0" w:rsidP="000B41F0">
      <w:pPr>
        <w:spacing w:before="240"/>
        <w:rPr>
          <w:b/>
          <w:i/>
        </w:rPr>
      </w:pPr>
      <w:r>
        <w:t xml:space="preserve"> </w:t>
      </w:r>
      <w:r>
        <w:rPr>
          <w:b/>
          <w:i/>
        </w:rPr>
        <w:t>Data Analysis</w:t>
      </w:r>
    </w:p>
    <w:p w14:paraId="51E75ED3" w14:textId="77777777" w:rsidR="000B41F0" w:rsidRDefault="000B41F0" w:rsidP="000B41F0">
      <w:pPr>
        <w:spacing w:before="240"/>
        <w:jc w:val="both"/>
        <w:rPr>
          <w:i/>
        </w:rPr>
      </w:pPr>
      <w:r>
        <w:rPr>
          <w:i/>
        </w:rPr>
        <w:t>Quantitative Analysis</w:t>
      </w:r>
    </w:p>
    <w:p w14:paraId="342D9D85" w14:textId="77777777" w:rsidR="000B41F0" w:rsidRDefault="000B41F0" w:rsidP="000B41F0">
      <w:pPr>
        <w:spacing w:before="240"/>
      </w:pPr>
      <w:r>
        <w:t>The survey collected nominal data and was analysed using SPSS v26. Descriptive statistics were used to analyse the data.  Categorical data were presented with frequencies and percentages. Continuous variables were presented with mean and standard deviation (SD) scores.</w:t>
      </w:r>
    </w:p>
    <w:p w14:paraId="5500BB20" w14:textId="77777777" w:rsidR="000B41F0" w:rsidRDefault="000B41F0" w:rsidP="000B41F0">
      <w:pPr>
        <w:spacing w:before="240"/>
        <w:rPr>
          <w:i/>
        </w:rPr>
      </w:pPr>
      <w:r>
        <w:rPr>
          <w:i/>
        </w:rPr>
        <w:t>Qualitative Analysis</w:t>
      </w:r>
    </w:p>
    <w:p w14:paraId="1817A33A" w14:textId="77777777" w:rsidR="000B41F0" w:rsidRDefault="000B41F0" w:rsidP="000B41F0">
      <w:pPr>
        <w:spacing w:before="240"/>
      </w:pPr>
      <w:r>
        <w:t xml:space="preserve">A content analysis [12] was conducted on the free-text data provided. The questions from which the data were analysed are presented in Supplement 1.  Although content analysis may not include a frequency count, it has been suggested that quantitative and qualitative content analysis can be combined, with the researcher(s) quantifying the frequency of words/concepts in the included documents </w:t>
      </w:r>
      <w:proofErr w:type="gramStart"/>
      <w:r>
        <w:t>and also</w:t>
      </w:r>
      <w:proofErr w:type="gramEnd"/>
      <w:r>
        <w:t xml:space="preserve"> interpreting the documents’ content [13]. This combination of quantitative and qualitative content analysis was utilised. The analysis was conducted in three </w:t>
      </w:r>
      <w:proofErr w:type="gramStart"/>
      <w:r>
        <w:t>stages;</w:t>
      </w:r>
      <w:proofErr w:type="gramEnd"/>
      <w:r>
        <w:t xml:space="preserve"> Word categorisation, Meaning unit and theme development, Word frequency count.</w:t>
      </w:r>
    </w:p>
    <w:p w14:paraId="5DDDB16C" w14:textId="77777777" w:rsidR="000B41F0" w:rsidRDefault="000B41F0" w:rsidP="000B41F0">
      <w:pPr>
        <w:spacing w:before="240"/>
      </w:pPr>
      <w:r>
        <w:t xml:space="preserve">Word categorisations were established using a priori coding; informed by the findings of a recent scoping review [10]. Once established, the qualitative data collected in the survey were read by two researchers, then sorted into manageable ‘meaning </w:t>
      </w:r>
      <w:proofErr w:type="gramStart"/>
      <w:r>
        <w:t>units’</w:t>
      </w:r>
      <w:proofErr w:type="gramEnd"/>
      <w:r>
        <w:t xml:space="preserve">. Data were coded in relation to the identified word categories. A list detailing each code is reported in Appendix 1. To ensure no data were missed, unsorted text was re-read to check if they should be included in the analysis, which found one additional meaning unit. The meaning units were then grouped into themes and subthemes relating to the original word categorisations. </w:t>
      </w:r>
    </w:p>
    <w:p w14:paraId="1CEC75C5" w14:textId="77777777" w:rsidR="000B41F0" w:rsidRDefault="000B41F0" w:rsidP="000B41F0">
      <w:pPr>
        <w:spacing w:after="160" w:line="259" w:lineRule="auto"/>
      </w:pPr>
    </w:p>
    <w:p w14:paraId="366ED1DF" w14:textId="77777777" w:rsidR="000B41F0" w:rsidRDefault="000B41F0" w:rsidP="000B41F0">
      <w:pPr>
        <w:spacing w:before="240" w:after="240"/>
        <w:rPr>
          <w:b/>
          <w:u w:val="single"/>
        </w:rPr>
      </w:pPr>
      <w:r>
        <w:rPr>
          <w:b/>
          <w:u w:val="single"/>
        </w:rPr>
        <w:t>Results</w:t>
      </w:r>
    </w:p>
    <w:p w14:paraId="5476208B" w14:textId="77777777" w:rsidR="000B41F0" w:rsidRDefault="000B41F0" w:rsidP="000B41F0">
      <w:pPr>
        <w:spacing w:before="240" w:after="240"/>
      </w:pPr>
      <w:r>
        <w:t>In total, 257 respondents completed the survey. 85.6% (n=220) identified as female,12.8% (n=33) as male and 1.6% of respondents identified as non-binary (n=4). Respondents were aged between 18 years and over 85 years old. As age brackets were used, an average age range cannot be reported. Respondents were most likely to be aged between 45-54 years (27.6%; n=71), white British (82.9%; n=213) and located in England (63.3%; n=162).</w:t>
      </w:r>
    </w:p>
    <w:p w14:paraId="52CB47BE" w14:textId="77777777" w:rsidR="000B41F0" w:rsidRDefault="000B41F0" w:rsidP="000B41F0">
      <w:pPr>
        <w:spacing w:before="240" w:after="240"/>
      </w:pPr>
      <w:r>
        <w:lastRenderedPageBreak/>
        <w:t xml:space="preserve">Respondents were asked which FND symptoms they experience and whether they thought there were any specific events or issues related to their diagnosis. The most reported symptom was fatigue (n=224), followed by movement problems (n=209), dizziness and loss of balance (n=183). The main events and issues related to FND onset were pain/chronic pain (n=95), stress (n=95), and a mental health condition (n=88). </w:t>
      </w:r>
    </w:p>
    <w:p w14:paraId="5B8C164B" w14:textId="77777777" w:rsidR="000B41F0" w:rsidRDefault="000B41F0" w:rsidP="000B41F0">
      <w:pPr>
        <w:spacing w:before="240" w:after="240"/>
      </w:pPr>
      <w:r>
        <w:t>Supplement 2 provides a detailed breakdown of demographic and FND onset/symptom information.</w:t>
      </w:r>
    </w:p>
    <w:p w14:paraId="28402605" w14:textId="77777777" w:rsidR="000B41F0" w:rsidRDefault="000B41F0" w:rsidP="000B41F0">
      <w:pPr>
        <w:spacing w:before="240" w:after="240"/>
        <w:rPr>
          <w:b/>
          <w:i/>
        </w:rPr>
      </w:pPr>
      <w:r>
        <w:rPr>
          <w:b/>
          <w:i/>
        </w:rPr>
        <w:t>Accessing diagnostic healthcare services</w:t>
      </w:r>
    </w:p>
    <w:p w14:paraId="3FFF6170" w14:textId="77777777" w:rsidR="000B41F0" w:rsidRDefault="000B41F0" w:rsidP="000B41F0">
      <w:pPr>
        <w:spacing w:before="240"/>
      </w:pPr>
      <w:r>
        <w:t>Respondents were asked 20 questions about FND diagnostic processes. Respondents were asked to list the services they attended (Supplement 3). Neurology was the most reported service (n=167), followed by Accident and Emergency (A&amp;E) departments (n=116) and General Practitioner (GP) surgeries (n=116). Forty-six patients reported visiting ‘other services’, including occupational therapy (n=8), general hospital wards (n=7), and radiology (n=4).</w:t>
      </w:r>
    </w:p>
    <w:p w14:paraId="4349D470" w14:textId="77777777" w:rsidR="000B41F0" w:rsidRDefault="000B41F0" w:rsidP="000B41F0">
      <w:pPr>
        <w:spacing w:before="240"/>
      </w:pPr>
      <w:r>
        <w:t>Respondents were asked to detail the duration from when they first reported their symptoms to diagnosis (Table 2). Overall, the most common duration was 0-6 months (n=91; 35.4%). Worryingly, 1 in 6 respondents stated it took over five years to receive a diagnosis (n=42; 16.3%).</w:t>
      </w:r>
    </w:p>
    <w:p w14:paraId="0267A2DC" w14:textId="77777777" w:rsidR="000B41F0" w:rsidRDefault="000B41F0" w:rsidP="000B41F0">
      <w:pPr>
        <w:spacing w:before="240" w:after="240"/>
        <w:rPr>
          <w:b/>
        </w:rPr>
      </w:pPr>
      <w:r>
        <w:rPr>
          <w:b/>
        </w:rPr>
        <w:t>Table 2: Duration of time from onset of FND symptoms to diagnosis</w:t>
      </w:r>
    </w:p>
    <w:tbl>
      <w:tblPr>
        <w:tblW w:w="5098" w:type="dxa"/>
        <w:jc w:val="center"/>
        <w:tblLayout w:type="fixed"/>
        <w:tblLook w:val="0400" w:firstRow="0" w:lastRow="0" w:firstColumn="0" w:lastColumn="0" w:noHBand="0" w:noVBand="1"/>
      </w:tblPr>
      <w:tblGrid>
        <w:gridCol w:w="2693"/>
        <w:gridCol w:w="2405"/>
      </w:tblGrid>
      <w:tr w:rsidR="000B41F0" w14:paraId="45FCD321" w14:textId="77777777" w:rsidTr="00DF23FF">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F810D" w14:textId="77777777" w:rsidR="000B41F0" w:rsidRDefault="000B41F0" w:rsidP="00DF23FF">
            <w:pPr>
              <w:spacing w:after="160" w:line="360" w:lineRule="auto"/>
            </w:pP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6B33C" w14:textId="77777777" w:rsidR="000B41F0" w:rsidRDefault="000B41F0" w:rsidP="00DF23FF">
            <w:pPr>
              <w:spacing w:line="360" w:lineRule="auto"/>
              <w:jc w:val="center"/>
              <w:rPr>
                <w:b/>
              </w:rPr>
            </w:pPr>
            <w:r>
              <w:rPr>
                <w:b/>
              </w:rPr>
              <w:t xml:space="preserve">Patients </w:t>
            </w:r>
          </w:p>
          <w:p w14:paraId="4FF6B14E" w14:textId="77777777" w:rsidR="000B41F0" w:rsidRDefault="000B41F0" w:rsidP="00DF23FF">
            <w:pPr>
              <w:spacing w:line="360" w:lineRule="auto"/>
              <w:jc w:val="center"/>
            </w:pPr>
            <w:r>
              <w:rPr>
                <w:b/>
              </w:rPr>
              <w:t>(n = 257)</w:t>
            </w:r>
          </w:p>
        </w:tc>
      </w:tr>
      <w:tr w:rsidR="000B41F0" w14:paraId="0036AC89" w14:textId="77777777" w:rsidTr="00DF23FF">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C7202" w14:textId="77777777" w:rsidR="000B41F0" w:rsidRDefault="000B41F0" w:rsidP="00DF23FF">
            <w:pPr>
              <w:spacing w:line="360" w:lineRule="auto"/>
            </w:pPr>
            <w:r>
              <w:t>0-6 months</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E621D" w14:textId="77777777" w:rsidR="000B41F0" w:rsidRDefault="000B41F0" w:rsidP="00DF23FF">
            <w:pPr>
              <w:spacing w:line="360" w:lineRule="auto"/>
              <w:jc w:val="center"/>
            </w:pPr>
            <w:r>
              <w:t>91 (35.4%)</w:t>
            </w:r>
          </w:p>
        </w:tc>
      </w:tr>
      <w:tr w:rsidR="000B41F0" w14:paraId="205921B0" w14:textId="77777777" w:rsidTr="00DF23FF">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5A783" w14:textId="77777777" w:rsidR="000B41F0" w:rsidRDefault="000B41F0" w:rsidP="00DF23FF">
            <w:pPr>
              <w:spacing w:line="360" w:lineRule="auto"/>
            </w:pPr>
            <w:r>
              <w:t>6-12 months</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818B8" w14:textId="77777777" w:rsidR="000B41F0" w:rsidRDefault="000B41F0" w:rsidP="00DF23FF">
            <w:pPr>
              <w:spacing w:line="360" w:lineRule="auto"/>
              <w:jc w:val="center"/>
            </w:pPr>
            <w:r>
              <w:t>36 (14%)</w:t>
            </w:r>
          </w:p>
        </w:tc>
      </w:tr>
      <w:tr w:rsidR="000B41F0" w14:paraId="08E422E9" w14:textId="77777777" w:rsidTr="00DF23FF">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E246C" w14:textId="77777777" w:rsidR="000B41F0" w:rsidRDefault="000B41F0" w:rsidP="00DF23FF">
            <w:pPr>
              <w:spacing w:line="360" w:lineRule="auto"/>
            </w:pPr>
            <w:r>
              <w:t>1-2 years</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801A7" w14:textId="77777777" w:rsidR="000B41F0" w:rsidRDefault="000B41F0" w:rsidP="00DF23FF">
            <w:pPr>
              <w:spacing w:line="360" w:lineRule="auto"/>
              <w:jc w:val="center"/>
            </w:pPr>
            <w:r>
              <w:t>27 (10.5%)</w:t>
            </w:r>
          </w:p>
        </w:tc>
      </w:tr>
      <w:tr w:rsidR="000B41F0" w14:paraId="0A02C729" w14:textId="77777777" w:rsidTr="00DF23FF">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C03CF" w14:textId="77777777" w:rsidR="000B41F0" w:rsidRDefault="000B41F0" w:rsidP="00DF23FF">
            <w:pPr>
              <w:spacing w:line="360" w:lineRule="auto"/>
            </w:pPr>
            <w:r>
              <w:t>2-5 years</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AFAC2" w14:textId="77777777" w:rsidR="000B41F0" w:rsidRDefault="000B41F0" w:rsidP="00DF23FF">
            <w:pPr>
              <w:spacing w:line="360" w:lineRule="auto"/>
              <w:jc w:val="center"/>
            </w:pPr>
            <w:r>
              <w:t>39 (15.2%)</w:t>
            </w:r>
          </w:p>
        </w:tc>
      </w:tr>
      <w:tr w:rsidR="000B41F0" w14:paraId="5ADA331B" w14:textId="77777777" w:rsidTr="00DF23FF">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F2BD7" w14:textId="77777777" w:rsidR="000B41F0" w:rsidRDefault="000B41F0" w:rsidP="00DF23FF">
            <w:pPr>
              <w:spacing w:line="360" w:lineRule="auto"/>
            </w:pPr>
            <w:r>
              <w:t>5+ years</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19692" w14:textId="77777777" w:rsidR="000B41F0" w:rsidRDefault="000B41F0" w:rsidP="00DF23FF">
            <w:pPr>
              <w:spacing w:line="360" w:lineRule="auto"/>
              <w:jc w:val="center"/>
            </w:pPr>
            <w:r>
              <w:t>42 (16.3%)</w:t>
            </w:r>
          </w:p>
        </w:tc>
      </w:tr>
      <w:tr w:rsidR="000B41F0" w14:paraId="085F0063" w14:textId="77777777" w:rsidTr="00DF23FF">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78B5D" w14:textId="77777777" w:rsidR="000B41F0" w:rsidRDefault="000B41F0" w:rsidP="00DF23FF">
            <w:pPr>
              <w:spacing w:line="360" w:lineRule="auto"/>
            </w:pPr>
            <w:r>
              <w:t>Don’t know</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A78F3" w14:textId="77777777" w:rsidR="000B41F0" w:rsidRDefault="000B41F0" w:rsidP="00DF23FF">
            <w:pPr>
              <w:spacing w:line="360" w:lineRule="auto"/>
              <w:jc w:val="center"/>
            </w:pPr>
            <w:r>
              <w:t>5 (1.9%)</w:t>
            </w:r>
          </w:p>
        </w:tc>
      </w:tr>
      <w:tr w:rsidR="000B41F0" w14:paraId="1B470438" w14:textId="77777777" w:rsidTr="00DF23FF">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E7E0D" w14:textId="77777777" w:rsidR="000B41F0" w:rsidRDefault="000B41F0" w:rsidP="00DF23FF">
            <w:pPr>
              <w:spacing w:line="360" w:lineRule="auto"/>
            </w:pPr>
            <w:r>
              <w:t>Missing/Not applicable</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9961" w14:textId="77777777" w:rsidR="000B41F0" w:rsidRDefault="000B41F0" w:rsidP="00DF23FF">
            <w:pPr>
              <w:spacing w:line="360" w:lineRule="auto"/>
              <w:jc w:val="center"/>
            </w:pPr>
            <w:r>
              <w:t>17 (6.6%)</w:t>
            </w:r>
          </w:p>
        </w:tc>
      </w:tr>
    </w:tbl>
    <w:p w14:paraId="0E7993FD" w14:textId="77777777" w:rsidR="000B41F0" w:rsidRDefault="000B41F0" w:rsidP="000B41F0">
      <w:pPr>
        <w:spacing w:before="240"/>
      </w:pPr>
      <w:r>
        <w:t>Geographical area impacted the duration from onset to diagnosis. Patients living in Yorkshire and the Humber (n=11), Central Scotland (n=8) and South Wales (n=5) were more likely to receive their diagnosis within six months, whereas patients in other regions waited between 2-5 years (North Wales; n=2) or over five years (Lothian; n=3).</w:t>
      </w:r>
    </w:p>
    <w:p w14:paraId="692F1ADD" w14:textId="77777777" w:rsidR="000B41F0" w:rsidRDefault="000B41F0" w:rsidP="000B41F0">
      <w:pPr>
        <w:spacing w:before="240"/>
      </w:pPr>
      <w:r>
        <w:t xml:space="preserve">Disparity between regions was also prevalent when respondents were asked to list the tools used during their FND diagnosis (Table 2). The most common tools reported included neurological exams (n=187), MRI tests (n=160), blood tests (n=145), positive clinical signs (n=103), EEG tests (n=90), and CT scans (n=82). </w:t>
      </w:r>
    </w:p>
    <w:p w14:paraId="4F2674D7" w14:textId="77777777" w:rsidR="000B41F0" w:rsidRDefault="000B41F0" w:rsidP="000B41F0">
      <w:pPr>
        <w:spacing w:before="240"/>
      </w:pPr>
      <w:r>
        <w:lastRenderedPageBreak/>
        <w:t xml:space="preserve">The disparity in diagnostic service provision across the UK was further explored (Figure 1). Patients located in Northern England were less likely to have access to EEG tests and positive clinical sign assessments, whereas patients located in South Wales, London, Central </w:t>
      </w:r>
      <w:proofErr w:type="gramStart"/>
      <w:r>
        <w:t>Scotland</w:t>
      </w:r>
      <w:proofErr w:type="gramEnd"/>
      <w:r>
        <w:t xml:space="preserve"> and Lothian regions were more likely to have access to the main tests used to diagnose study respondents. </w:t>
      </w:r>
    </w:p>
    <w:p w14:paraId="115D2CCE" w14:textId="77777777" w:rsidR="000B41F0" w:rsidRDefault="000B41F0" w:rsidP="000B41F0">
      <w:pPr>
        <w:spacing w:before="240" w:after="240"/>
      </w:pPr>
    </w:p>
    <w:p w14:paraId="3E8CA65D" w14:textId="77777777" w:rsidR="000B41F0" w:rsidRDefault="000B41F0" w:rsidP="000B41F0">
      <w:pPr>
        <w:spacing w:before="240" w:after="240"/>
        <w:rPr>
          <w:b/>
        </w:rPr>
      </w:pPr>
      <w:r>
        <w:rPr>
          <w:b/>
        </w:rPr>
        <w:t xml:space="preserve"> Figure 1: Diagnostic service provision</w:t>
      </w:r>
    </w:p>
    <w:p w14:paraId="34D71B39" w14:textId="77777777" w:rsidR="000B41F0" w:rsidRDefault="000B41F0" w:rsidP="000B41F0">
      <w:pPr>
        <w:spacing w:before="240" w:after="240"/>
        <w:rPr>
          <w:b/>
        </w:rPr>
      </w:pPr>
    </w:p>
    <w:p w14:paraId="3B3C2097" w14:textId="77777777" w:rsidR="000B41F0" w:rsidRDefault="000B41F0" w:rsidP="000B41F0">
      <w:pPr>
        <w:spacing w:before="240" w:after="240"/>
        <w:rPr>
          <w:b/>
        </w:rPr>
      </w:pPr>
      <w:r>
        <w:rPr>
          <w:b/>
          <w:noProof/>
        </w:rPr>
        <w:drawing>
          <wp:inline distT="114300" distB="114300" distL="114300" distR="114300" wp14:anchorId="71D46007" wp14:editId="7B74DD75">
            <wp:extent cx="5731200" cy="65913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1"/>
                    <a:srcRect/>
                    <a:stretch>
                      <a:fillRect/>
                    </a:stretch>
                  </pic:blipFill>
                  <pic:spPr>
                    <a:xfrm>
                      <a:off x="0" y="0"/>
                      <a:ext cx="5731200" cy="6591300"/>
                    </a:xfrm>
                    <a:prstGeom prst="rect">
                      <a:avLst/>
                    </a:prstGeom>
                    <a:ln/>
                  </pic:spPr>
                </pic:pic>
              </a:graphicData>
            </a:graphic>
          </wp:inline>
        </w:drawing>
      </w:r>
    </w:p>
    <w:p w14:paraId="0CBB1441" w14:textId="77777777" w:rsidR="000B41F0" w:rsidRDefault="000B41F0" w:rsidP="000B41F0">
      <w:pPr>
        <w:spacing w:before="240" w:after="240"/>
      </w:pPr>
      <w:r>
        <w:lastRenderedPageBreak/>
        <w:t xml:space="preserve">Respondents were invited to report how they felt when accessing healthcare services during their diagnostic journey. 151 respondents answered, with the majority (n=106) describing a negative experience. Many reported feeling ‘anxious’, ‘frightened’ and ‘scared’, whereas others reported feeling embarrassed or dismissed by healthcare workers due to healthcare workers not believing them or accusing them of malingering: </w:t>
      </w:r>
    </w:p>
    <w:p w14:paraId="0004BB76" w14:textId="77777777" w:rsidR="000B41F0" w:rsidRDefault="000B41F0" w:rsidP="000B41F0">
      <w:pPr>
        <w:spacing w:before="240" w:after="240"/>
        <w:ind w:firstLine="720"/>
      </w:pPr>
      <w:r>
        <w:rPr>
          <w:i/>
        </w:rPr>
        <w:t>“A&amp;E had very outdated views and have always been dismissive of what I’m going</w:t>
      </w:r>
      <w:r>
        <w:rPr>
          <w:i/>
        </w:rPr>
        <w:tab/>
        <w:t xml:space="preserve"> through”</w:t>
      </w:r>
      <w:r>
        <w:t xml:space="preserve"> [PT1150]</w:t>
      </w:r>
    </w:p>
    <w:p w14:paraId="50985A09" w14:textId="77777777" w:rsidR="000B41F0" w:rsidRDefault="000B41F0" w:rsidP="000B41F0">
      <w:pPr>
        <w:spacing w:before="240" w:after="240"/>
      </w:pPr>
      <w:r>
        <w:t>In contrast, a minority of respondents reported positive experiences, with some stating that healthcare workers treated them with ‘great care and tact’, and others feeling ‘relieved’ attending diagnostic services as it would help them understand why they were experiencing FND symptoms:</w:t>
      </w:r>
    </w:p>
    <w:p w14:paraId="7FC2DFA3" w14:textId="77777777" w:rsidR="000B41F0" w:rsidRDefault="000B41F0" w:rsidP="000B41F0">
      <w:pPr>
        <w:spacing w:before="240" w:after="240"/>
        <w:ind w:left="560"/>
      </w:pPr>
      <w:r>
        <w:rPr>
          <w:i/>
        </w:rPr>
        <w:t>“…relieved that I found what was happening to me”</w:t>
      </w:r>
      <w:r>
        <w:t xml:space="preserve"> [PT1232]</w:t>
      </w:r>
    </w:p>
    <w:p w14:paraId="720A6C25" w14:textId="77777777" w:rsidR="000B41F0" w:rsidRDefault="000B41F0" w:rsidP="000B41F0">
      <w:pPr>
        <w:spacing w:before="240"/>
      </w:pPr>
      <w:r>
        <w:t xml:space="preserve">Respondents were asked to recall the support they received while undergoing diagnostic tests. Sixty-four respondents attended support groups or accessed support pages on social media, 24 accessed charities or organisations, 16 received support from social services, and 12 received support from family or friends. </w:t>
      </w:r>
    </w:p>
    <w:p w14:paraId="14E3B211" w14:textId="77777777" w:rsidR="000B41F0" w:rsidRDefault="000B41F0" w:rsidP="000B41F0">
      <w:pPr>
        <w:spacing w:before="240"/>
      </w:pPr>
      <w:r>
        <w:t xml:space="preserve">Fifty-two respondents stated they did not access any support during their FND diagnostic journey and ten stated that they were not aware that support was available or that there is no relevant support. Following this question, respondents described the type(s) of support they would have liked to have received. From the 120 respondents who provided an answer, many </w:t>
      </w:r>
      <w:proofErr w:type="gramStart"/>
      <w:r>
        <w:t>focused on</w:t>
      </w:r>
      <w:proofErr w:type="gramEnd"/>
      <w:r>
        <w:t xml:space="preserve"> healthcare worker support. Common suggestions included having an experienced professional or specialist involved in the diagnostic process (n=21):</w:t>
      </w:r>
    </w:p>
    <w:p w14:paraId="7E32FBEE" w14:textId="77777777" w:rsidR="000B41F0" w:rsidRDefault="000B41F0" w:rsidP="000B41F0">
      <w:pPr>
        <w:spacing w:before="240"/>
        <w:ind w:left="566"/>
      </w:pPr>
      <w:r>
        <w:rPr>
          <w:i/>
        </w:rPr>
        <w:t xml:space="preserve">“I would have liked consistency with the same Dr and been reviewed at regular intervals” </w:t>
      </w:r>
      <w:r>
        <w:t>[PT1241]</w:t>
      </w:r>
    </w:p>
    <w:p w14:paraId="04F7DDCA" w14:textId="77777777" w:rsidR="000B41F0" w:rsidRDefault="000B41F0" w:rsidP="000B41F0">
      <w:pPr>
        <w:spacing w:before="240"/>
      </w:pPr>
      <w:r>
        <w:t>and seeing the same healthcare worker during diagnosis and follow-up appointments (n=11):</w:t>
      </w:r>
    </w:p>
    <w:p w14:paraId="34043978" w14:textId="77777777" w:rsidR="000B41F0" w:rsidRDefault="000B41F0" w:rsidP="000B41F0">
      <w:pPr>
        <w:spacing w:before="240" w:after="240"/>
        <w:ind w:left="560"/>
      </w:pPr>
      <w:r>
        <w:rPr>
          <w:i/>
        </w:rPr>
        <w:t>“Specialised nurse attached to clinic who had experience of FND”</w:t>
      </w:r>
      <w:r>
        <w:t xml:space="preserve"> [PT1179]</w:t>
      </w:r>
    </w:p>
    <w:p w14:paraId="211D7515" w14:textId="77777777" w:rsidR="000B41F0" w:rsidRDefault="000B41F0" w:rsidP="000B41F0">
      <w:pPr>
        <w:spacing w:before="240"/>
      </w:pPr>
      <w:r>
        <w:t>The healthcare worker(s) who provided the FND diagnosis was reported. The most common healthcare professions were neurologists (n=233), GPs (n=113), and A&amp;E doctors (n=79). Thirteen respondents reported ‘other’. ‘Other</w:t>
      </w:r>
      <w:proofErr w:type="gramStart"/>
      <w:r>
        <w:t>’  included</w:t>
      </w:r>
      <w:proofErr w:type="gramEnd"/>
      <w:r>
        <w:t xml:space="preserve"> paramedics (n=2), stroke consultants (n=3), neurophysiologists (n=2) and orthopaedic specialists (n=2). </w:t>
      </w:r>
    </w:p>
    <w:p w14:paraId="02215ADC" w14:textId="77777777" w:rsidR="000B41F0" w:rsidRDefault="000B41F0" w:rsidP="000B41F0">
      <w:pPr>
        <w:spacing w:before="240" w:after="240"/>
      </w:pPr>
      <w:r>
        <w:t>Respondents were asked to detail the amount of communication received from healthcare worker(s) when receiving their diagnosis. Over 60% stated they did not receive enough information (n=163, 63.4%); When asked to explain their reasoning, 57% reported that they were only given information of a website to read, whereas others stated that they were given no FND-specific information:</w:t>
      </w:r>
    </w:p>
    <w:p w14:paraId="54A74E30" w14:textId="77777777" w:rsidR="000B41F0" w:rsidRDefault="000B41F0" w:rsidP="000B41F0">
      <w:pPr>
        <w:spacing w:before="240" w:after="240"/>
        <w:ind w:left="700"/>
      </w:pPr>
      <w:r>
        <w:rPr>
          <w:i/>
        </w:rPr>
        <w:t>“They just gave me a website link and told me to look it up”</w:t>
      </w:r>
      <w:r>
        <w:t xml:space="preserve"> [PT1092]</w:t>
      </w:r>
    </w:p>
    <w:p w14:paraId="316F5DFC" w14:textId="77777777" w:rsidR="000B41F0" w:rsidRDefault="000B41F0" w:rsidP="000B41F0">
      <w:pPr>
        <w:spacing w:before="240" w:after="240"/>
        <w:ind w:left="700"/>
      </w:pPr>
      <w:r>
        <w:rPr>
          <w:i/>
        </w:rPr>
        <w:lastRenderedPageBreak/>
        <w:t>“No information just casually told you can get better just don't think about it!”</w:t>
      </w:r>
      <w:r>
        <w:t xml:space="preserve"> [PT1101]</w:t>
      </w:r>
    </w:p>
    <w:p w14:paraId="18754F29" w14:textId="77777777" w:rsidR="000B41F0" w:rsidRDefault="000B41F0" w:rsidP="000B41F0">
      <w:pPr>
        <w:spacing w:before="240" w:after="240"/>
      </w:pPr>
      <w:r>
        <w:t>Respondents were also asked whether they felt that the healthcare worker(s) involved throughout the diagnostic process were supportive of them and their condition. Of the 211 patients who answered, only 93 (41.5%) stated ‘yes’ whereas 118 (52.7%) stated ‘no'. When asked why, those who selected ‘yes’ focused on how healthcare workers were reassuring, and listened and believed their symptoms and concerns, whereas the patients who stated ‘no’ commented on how healthcare workers were dismissive or lacked compassion:</w:t>
      </w:r>
    </w:p>
    <w:p w14:paraId="676A9DBA" w14:textId="77777777" w:rsidR="000B41F0" w:rsidRDefault="000B41F0" w:rsidP="000B41F0">
      <w:pPr>
        <w:spacing w:before="240" w:after="240"/>
        <w:ind w:left="700"/>
      </w:pPr>
      <w:r>
        <w:rPr>
          <w:i/>
        </w:rPr>
        <w:t>“Yes they were all very reassuring. My neurologist talked me through FND in a way I could understand and gave me links to FND resources to digest in my own time.’</w:t>
      </w:r>
      <w:r>
        <w:t xml:space="preserve">    </w:t>
      </w:r>
      <w:r>
        <w:tab/>
        <w:t>[PT1155]</w:t>
      </w:r>
    </w:p>
    <w:p w14:paraId="0031CD81" w14:textId="77777777" w:rsidR="000B41F0" w:rsidRDefault="000B41F0" w:rsidP="000B41F0">
      <w:pPr>
        <w:spacing w:before="240" w:after="240"/>
        <w:ind w:left="840" w:hanging="140"/>
      </w:pPr>
      <w:r>
        <w:rPr>
          <w:i/>
        </w:rPr>
        <w:t>“90% of medical professionals have very little knowledge of FND and most think it’s made up…attention seeking or malingering”</w:t>
      </w:r>
      <w:r>
        <w:t xml:space="preserve"> [PT1024]</w:t>
      </w:r>
    </w:p>
    <w:p w14:paraId="11A574AE" w14:textId="77777777" w:rsidR="000B41F0" w:rsidRDefault="000B41F0" w:rsidP="000B41F0">
      <w:pPr>
        <w:spacing w:before="240" w:after="240"/>
      </w:pPr>
      <w:r>
        <w:t>Respondents were asked if they agree and accept their FND diagnosis. Most agreed (n=188; 73.2%), whereas 42 (16.3%) did not (response not recorded n=27). Those who stated they did not agree were asked to explain their reasoning. A wide variety of answers were given, with some believing that it was medication withdrawal causing their symptoms:</w:t>
      </w:r>
    </w:p>
    <w:p w14:paraId="1379EE23" w14:textId="77777777" w:rsidR="000B41F0" w:rsidRDefault="000B41F0" w:rsidP="000B41F0">
      <w:pPr>
        <w:spacing w:before="240" w:after="240"/>
        <w:ind w:left="720"/>
      </w:pPr>
      <w:r>
        <w:rPr>
          <w:i/>
        </w:rPr>
        <w:t>“A more accurate diagnosis would be neuropsychiatric damage resulting from withdrawal from psychiatric drugs”</w:t>
      </w:r>
      <w:r>
        <w:t xml:space="preserve"> [PT1220]</w:t>
      </w:r>
    </w:p>
    <w:p w14:paraId="47B17C07" w14:textId="77777777" w:rsidR="000B41F0" w:rsidRDefault="000B41F0" w:rsidP="000B41F0">
      <w:pPr>
        <w:spacing w:before="240" w:after="240"/>
      </w:pPr>
      <w:r>
        <w:t>Others explained that their Magnetic Resonance Imaging (MRI) scan showed structural changes, indicating that their symptoms may be medically explained:</w:t>
      </w:r>
    </w:p>
    <w:p w14:paraId="7EEFF73B" w14:textId="77777777" w:rsidR="000B41F0" w:rsidRDefault="000B41F0" w:rsidP="000B41F0">
      <w:pPr>
        <w:spacing w:before="240" w:after="240"/>
        <w:ind w:left="560"/>
      </w:pPr>
      <w:r>
        <w:rPr>
          <w:i/>
        </w:rPr>
        <w:t>‘‘One MRI showed demyelination &amp; lesions on both left &amp; right side of brain. 2nd follow up MRI apparently completely clear. No clear explanation given”</w:t>
      </w:r>
      <w:r>
        <w:t xml:space="preserve"> [PT1138]</w:t>
      </w:r>
    </w:p>
    <w:p w14:paraId="56EC8AEB" w14:textId="77777777" w:rsidR="000B41F0" w:rsidRDefault="000B41F0" w:rsidP="000B41F0">
      <w:pPr>
        <w:spacing w:before="240" w:after="240"/>
      </w:pPr>
      <w:r>
        <w:t>Some respondents did not agree with their diagnosis due to healthcare services not performing enough tests to confirm the condition:</w:t>
      </w:r>
    </w:p>
    <w:p w14:paraId="4B9A3635" w14:textId="77777777" w:rsidR="000B41F0" w:rsidRDefault="000B41F0" w:rsidP="000B41F0">
      <w:pPr>
        <w:spacing w:before="240" w:after="240"/>
        <w:ind w:left="560"/>
      </w:pPr>
      <w:r>
        <w:rPr>
          <w:i/>
        </w:rPr>
        <w:t xml:space="preserve">“Don't think I had enough tests. So many people have been diagnosed with FND then later been diagnosed with something else and it was never </w:t>
      </w:r>
      <w:proofErr w:type="gramStart"/>
      <w:r>
        <w:rPr>
          <w:i/>
        </w:rPr>
        <w:t>FND”</w:t>
      </w:r>
      <w:r>
        <w:t xml:space="preserve">  [</w:t>
      </w:r>
      <w:proofErr w:type="gramEnd"/>
      <w:r>
        <w:t>PT1109]</w:t>
      </w:r>
    </w:p>
    <w:p w14:paraId="761E6B1D" w14:textId="77777777" w:rsidR="000B41F0" w:rsidRDefault="000B41F0" w:rsidP="000B41F0">
      <w:pPr>
        <w:spacing w:before="240" w:after="240"/>
        <w:ind w:left="560"/>
      </w:pPr>
      <w:r>
        <w:rPr>
          <w:i/>
        </w:rPr>
        <w:t>“I had no tests to rule out other conditions”</w:t>
      </w:r>
      <w:r>
        <w:t xml:space="preserve"> [PT1094]</w:t>
      </w:r>
    </w:p>
    <w:p w14:paraId="08002BE7" w14:textId="77777777" w:rsidR="000B41F0" w:rsidRDefault="000B41F0" w:rsidP="000B41F0">
      <w:pPr>
        <w:spacing w:before="240" w:after="240"/>
      </w:pPr>
      <w:r>
        <w:t>The survey asked respondents for their views about what diagnostic services could have done differently. Many respondents expressed that healthcare workers should show compassion or empathy. Other respondents explained how healthcare workers need to be more knowledgeable on the condition:</w:t>
      </w:r>
    </w:p>
    <w:p w14:paraId="09A0F3D8" w14:textId="77777777" w:rsidR="000B41F0" w:rsidRDefault="000B41F0" w:rsidP="000B41F0">
      <w:pPr>
        <w:spacing w:before="240" w:after="240"/>
        <w:ind w:left="560"/>
      </w:pPr>
      <w:r>
        <w:rPr>
          <w:i/>
        </w:rPr>
        <w:t>‘EMPATHY. Better understanding...I was told to get on with life and live how I am. It’s impossible being in pain, unable to function, when you can’t get the medical help needed.’</w:t>
      </w:r>
      <w:r>
        <w:t xml:space="preserve"> [PT1122]</w:t>
      </w:r>
    </w:p>
    <w:p w14:paraId="7EB75E69" w14:textId="77777777" w:rsidR="000B41F0" w:rsidRDefault="000B41F0" w:rsidP="000B41F0">
      <w:pPr>
        <w:spacing w:before="240" w:after="240"/>
        <w:ind w:left="560"/>
      </w:pPr>
      <w:r>
        <w:rPr>
          <w:i/>
        </w:rPr>
        <w:t>‘The nurses and doctors in the hospital weren’t aware of my symptoms as there was a lot of “bank” staff...’</w:t>
      </w:r>
      <w:r>
        <w:t xml:space="preserve"> [PT1119]</w:t>
      </w:r>
    </w:p>
    <w:p w14:paraId="5BADE425" w14:textId="77777777" w:rsidR="000B41F0" w:rsidRDefault="000B41F0" w:rsidP="000B41F0">
      <w:pPr>
        <w:spacing w:before="240" w:after="240"/>
        <w:ind w:left="560"/>
        <w:rPr>
          <w:i/>
        </w:rPr>
      </w:pPr>
      <w:r>
        <w:rPr>
          <w:i/>
        </w:rPr>
        <w:lastRenderedPageBreak/>
        <w:t>‘A&amp;E need to learn what FND is and what the symptoms are’</w:t>
      </w:r>
      <w:r>
        <w:t xml:space="preserve"> [PT1058]</w:t>
      </w:r>
    </w:p>
    <w:p w14:paraId="39163EFA" w14:textId="77777777" w:rsidR="000B41F0" w:rsidRDefault="000B41F0" w:rsidP="000B41F0">
      <w:pPr>
        <w:pStyle w:val="Heading2"/>
        <w:spacing w:before="40" w:after="0" w:line="259" w:lineRule="auto"/>
        <w:rPr>
          <w:b/>
          <w:i/>
          <w:color w:val="2F5496"/>
          <w:sz w:val="22"/>
          <w:szCs w:val="22"/>
        </w:rPr>
      </w:pPr>
      <w:r>
        <w:rPr>
          <w:b/>
          <w:i/>
          <w:sz w:val="22"/>
          <w:szCs w:val="22"/>
        </w:rPr>
        <w:t>Perspectives and experiences of treatments and interventions</w:t>
      </w:r>
    </w:p>
    <w:p w14:paraId="257AC700" w14:textId="77777777" w:rsidR="000B41F0" w:rsidRDefault="000B41F0" w:rsidP="000B41F0">
      <w:pPr>
        <w:tabs>
          <w:tab w:val="left" w:pos="2628"/>
        </w:tabs>
        <w:spacing w:after="160" w:line="259" w:lineRule="auto"/>
      </w:pPr>
      <w:r>
        <w:t xml:space="preserve">Respondents were asked to record the treatments they have received following their FND diagnosis. The most common treatments included medication (n=80), physiotherapy (n=78) and cognitive behavioural therapy (CBT; n=47). Patient respondents reported treatment duration and whether they felt the treatment(s) improved their symptoms. These findings are provided in Table 1. </w:t>
      </w:r>
    </w:p>
    <w:p w14:paraId="72311E18" w14:textId="77777777" w:rsidR="000B41F0" w:rsidRDefault="000B41F0" w:rsidP="000B41F0">
      <w:pPr>
        <w:spacing w:before="240" w:after="240"/>
      </w:pPr>
      <w:r>
        <w:t xml:space="preserve">FND treatment service provision across the UK was explored (Figure 2). Patients located in Scotland and South Wales were more likely to be prescribed medication. </w:t>
      </w:r>
    </w:p>
    <w:p w14:paraId="615C696A" w14:textId="77777777" w:rsidR="000B41F0" w:rsidRDefault="000B41F0" w:rsidP="000B41F0">
      <w:pPr>
        <w:spacing w:before="240" w:after="240"/>
        <w:rPr>
          <w:b/>
        </w:rPr>
      </w:pPr>
      <w:r>
        <w:rPr>
          <w:b/>
        </w:rPr>
        <w:t xml:space="preserve">Figure 2: Treatment service provision across the UK </w:t>
      </w:r>
    </w:p>
    <w:p w14:paraId="3144FA86" w14:textId="77777777" w:rsidR="000B41F0" w:rsidRDefault="000B41F0" w:rsidP="000B41F0">
      <w:pPr>
        <w:spacing w:before="240" w:after="240"/>
        <w:rPr>
          <w:i/>
        </w:rPr>
      </w:pPr>
      <w:r>
        <w:rPr>
          <w:noProof/>
        </w:rPr>
        <w:drawing>
          <wp:inline distT="114300" distB="114300" distL="114300" distR="114300" wp14:anchorId="4D60C784" wp14:editId="14D2F018">
            <wp:extent cx="5731200" cy="5562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2"/>
                    <a:srcRect/>
                    <a:stretch>
                      <a:fillRect/>
                    </a:stretch>
                  </pic:blipFill>
                  <pic:spPr>
                    <a:xfrm>
                      <a:off x="0" y="0"/>
                      <a:ext cx="5731200" cy="5562600"/>
                    </a:xfrm>
                    <a:prstGeom prst="rect">
                      <a:avLst/>
                    </a:prstGeom>
                    <a:ln/>
                  </pic:spPr>
                </pic:pic>
              </a:graphicData>
            </a:graphic>
          </wp:inline>
        </w:drawing>
      </w:r>
      <w:r>
        <w:rPr>
          <w:i/>
        </w:rPr>
        <w:t>Shared decision-making between healthcare workers and patients</w:t>
      </w:r>
    </w:p>
    <w:p w14:paraId="3E4BB98D" w14:textId="77777777" w:rsidR="000B41F0" w:rsidRDefault="000B41F0" w:rsidP="000B41F0">
      <w:pPr>
        <w:spacing w:after="160" w:line="259" w:lineRule="auto"/>
      </w:pPr>
      <w:r>
        <w:t xml:space="preserve">Respondents were asked about shared decision-making. 154 responded, with 65 (42.2%) stating that they were involved in deciding suitable treatment(s), whereas 73 (47.4%) reported no shared decision-making between themselves and healthcare workers. Sixteen </w:t>
      </w:r>
      <w:r>
        <w:lastRenderedPageBreak/>
        <w:t>respondents (10.3%) preferred not to say. Respondents who agreed described how healthcare workers communicated with them and how they were involved in the decision-making process. In contrast, respondents who did not agree that shared decision-making took place focused on a lack of involvement and communication:</w:t>
      </w:r>
    </w:p>
    <w:p w14:paraId="7A1A2C03" w14:textId="77777777" w:rsidR="000B41F0" w:rsidRDefault="000B41F0" w:rsidP="000B41F0">
      <w:pPr>
        <w:spacing w:after="160" w:line="259" w:lineRule="auto"/>
        <w:ind w:left="567"/>
      </w:pPr>
      <w:r>
        <w:rPr>
          <w:i/>
        </w:rPr>
        <w:t xml:space="preserve">“They discussed available treatments with me and referred me quickly once I was diagnosed” </w:t>
      </w:r>
      <w:r>
        <w:t>[PT1064]</w:t>
      </w:r>
    </w:p>
    <w:p w14:paraId="59176E77" w14:textId="77777777" w:rsidR="000B41F0" w:rsidRDefault="000B41F0" w:rsidP="000B41F0">
      <w:pPr>
        <w:spacing w:after="160" w:line="259" w:lineRule="auto"/>
        <w:ind w:left="567"/>
      </w:pPr>
      <w:r>
        <w:rPr>
          <w:i/>
        </w:rPr>
        <w:t>“…didn't ask me what I thought I needed. Everything was their decision and nothing I said was taken into consideration”</w:t>
      </w:r>
      <w:r>
        <w:t xml:space="preserve"> PT1005]</w:t>
      </w:r>
    </w:p>
    <w:p w14:paraId="72F5C356" w14:textId="77777777" w:rsidR="000B41F0" w:rsidRDefault="000B41F0" w:rsidP="000B41F0">
      <w:pPr>
        <w:spacing w:after="160" w:line="259" w:lineRule="auto"/>
        <w:ind w:left="567"/>
      </w:pPr>
      <w:r>
        <w:rPr>
          <w:i/>
        </w:rPr>
        <w:t>“No communication with me at all, professionals decided themselves”</w:t>
      </w:r>
      <w:r>
        <w:t xml:space="preserve"> [PT1113]</w:t>
      </w:r>
    </w:p>
    <w:p w14:paraId="5953C0F6" w14:textId="77777777" w:rsidR="000B41F0" w:rsidRDefault="000B41F0" w:rsidP="000B41F0">
      <w:pPr>
        <w:spacing w:after="160" w:line="259" w:lineRule="auto"/>
      </w:pPr>
      <w:r>
        <w:t>Lastly, respondents were asked if they had any other experiences that they would like to share regarding FND-based treatments.  Twelve respondents provided positive feedback which focused on the support provided by healthcare workers or how treatments improved their quality of life:</w:t>
      </w:r>
    </w:p>
    <w:p w14:paraId="7D1E8DFB" w14:textId="77777777" w:rsidR="000B41F0" w:rsidRDefault="000B41F0" w:rsidP="000B41F0">
      <w:pPr>
        <w:spacing w:after="160" w:line="259" w:lineRule="auto"/>
        <w:ind w:left="567"/>
      </w:pPr>
      <w:r>
        <w:rPr>
          <w:i/>
        </w:rPr>
        <w:t>“Some professionals were exceptionally good, and I felt very respected and taken seriously”</w:t>
      </w:r>
      <w:r>
        <w:t xml:space="preserve"> [PT1064]</w:t>
      </w:r>
    </w:p>
    <w:p w14:paraId="1839D69D" w14:textId="77777777" w:rsidR="000B41F0" w:rsidRDefault="000B41F0" w:rsidP="000B41F0">
      <w:pPr>
        <w:spacing w:after="160" w:line="259" w:lineRule="auto"/>
        <w:ind w:left="567"/>
      </w:pPr>
      <w:r>
        <w:rPr>
          <w:i/>
        </w:rPr>
        <w:t>“[They] run an FND rehabilitation course with a multidisciplinary team. This course literally changed my life and made my quality of life so much better”</w:t>
      </w:r>
      <w:r>
        <w:t xml:space="preserve"> [PT1171]</w:t>
      </w:r>
    </w:p>
    <w:p w14:paraId="7DEB0565" w14:textId="77777777" w:rsidR="000B41F0" w:rsidRDefault="000B41F0" w:rsidP="000B41F0">
      <w:pPr>
        <w:spacing w:after="160" w:line="259" w:lineRule="auto"/>
      </w:pPr>
      <w:r>
        <w:t>However, many respondents (n=205) provided negative experiences, stating they felt abandoned after receiving their FND diagnosis. Other patients commented on resource availability:</w:t>
      </w:r>
    </w:p>
    <w:p w14:paraId="3C3AF505" w14:textId="77777777" w:rsidR="000B41F0" w:rsidRDefault="000B41F0" w:rsidP="000B41F0">
      <w:pPr>
        <w:spacing w:after="160" w:line="259" w:lineRule="auto"/>
        <w:ind w:left="567"/>
      </w:pPr>
      <w:r>
        <w:rPr>
          <w:i/>
        </w:rPr>
        <w:t>“I’ve never had one follow up call from the GP, I just feel abandoned with symptoms that if they had a label such as ‘MS’ or ‘stroke’, would be treated with deference and respect. Instead, they treat me like some sort of mad hypochondriac”</w:t>
      </w:r>
      <w:r>
        <w:t xml:space="preserve"> [PT1195]</w:t>
      </w:r>
    </w:p>
    <w:p w14:paraId="3CD68813" w14:textId="77777777" w:rsidR="000B41F0" w:rsidRDefault="000B41F0" w:rsidP="000B41F0">
      <w:pPr>
        <w:spacing w:after="160" w:line="259" w:lineRule="auto"/>
        <w:ind w:left="567"/>
      </w:pPr>
      <w:r>
        <w:rPr>
          <w:i/>
        </w:rPr>
        <w:t xml:space="preserve">“I just feel we are abandoned after </w:t>
      </w:r>
      <w:proofErr w:type="gramStart"/>
      <w:r>
        <w:rPr>
          <w:i/>
        </w:rPr>
        <w:t>diagnosis</w:t>
      </w:r>
      <w:proofErr w:type="gramEnd"/>
      <w:r>
        <w:rPr>
          <w:i/>
        </w:rPr>
        <w:t xml:space="preserve"> and I felt really scared”</w:t>
      </w:r>
      <w:r>
        <w:t xml:space="preserve"> [PT1146]</w:t>
      </w:r>
    </w:p>
    <w:p w14:paraId="0D2F10C8" w14:textId="77777777" w:rsidR="000B41F0" w:rsidRDefault="000B41F0" w:rsidP="000B41F0">
      <w:pPr>
        <w:spacing w:after="160" w:line="259" w:lineRule="auto"/>
        <w:ind w:left="567"/>
      </w:pPr>
      <w:r>
        <w:rPr>
          <w:i/>
        </w:rPr>
        <w:t xml:space="preserve"> “I feel frustrated at the lack of NHS support, most help has been given by support organisations such as FND Hope and FND Action…I wonder how people with less availability of resources, or understanding the condition are managing”</w:t>
      </w:r>
      <w:r>
        <w:t xml:space="preserve"> [PT1089]</w:t>
      </w:r>
    </w:p>
    <w:p w14:paraId="61A36DE5" w14:textId="77777777" w:rsidR="000B41F0" w:rsidRDefault="000B41F0" w:rsidP="000B41F0">
      <w:pPr>
        <w:spacing w:after="160" w:line="259" w:lineRule="auto"/>
      </w:pPr>
      <w:r>
        <w:t>Lastly, respondents detailed the stigma and negative attitudes they experienced from healthcare workers:</w:t>
      </w:r>
    </w:p>
    <w:p w14:paraId="55BBCE98" w14:textId="77777777" w:rsidR="000B41F0" w:rsidRDefault="000B41F0" w:rsidP="000B41F0">
      <w:pPr>
        <w:spacing w:after="160" w:line="259" w:lineRule="auto"/>
        <w:ind w:left="567"/>
      </w:pPr>
      <w:r>
        <w:rPr>
          <w:i/>
        </w:rPr>
        <w:t>“There is no widespread knowledge of the condition, so doctors and nurses make you feel like you’re making it up. I overheard one nurse call me crazy”</w:t>
      </w:r>
      <w:r>
        <w:t xml:space="preserve"> [PT1040]</w:t>
      </w:r>
    </w:p>
    <w:p w14:paraId="20F18658" w14:textId="77777777" w:rsidR="000B41F0" w:rsidRDefault="000B41F0" w:rsidP="000B41F0">
      <w:pPr>
        <w:spacing w:after="160" w:line="259" w:lineRule="auto"/>
        <w:ind w:left="567"/>
      </w:pPr>
      <w:r>
        <w:rPr>
          <w:i/>
        </w:rPr>
        <w:t xml:space="preserve"> “I still feel ashamed to talk about it as my GP says it’s not a real illness”</w:t>
      </w:r>
      <w:r>
        <w:t xml:space="preserve"> [PT1081]</w:t>
      </w:r>
    </w:p>
    <w:p w14:paraId="6CBBB1BC" w14:textId="77777777" w:rsidR="000B41F0" w:rsidRDefault="000B41F0" w:rsidP="000B41F0">
      <w:pPr>
        <w:pStyle w:val="Heading2"/>
        <w:spacing w:before="40" w:after="0" w:line="259" w:lineRule="auto"/>
        <w:rPr>
          <w:b/>
          <w:color w:val="2F5496"/>
          <w:sz w:val="22"/>
          <w:szCs w:val="22"/>
        </w:rPr>
      </w:pPr>
      <w:bookmarkStart w:id="4" w:name="_4d34og8" w:colFirst="0" w:colLast="0"/>
      <w:bookmarkEnd w:id="4"/>
    </w:p>
    <w:p w14:paraId="779E7C58" w14:textId="77777777" w:rsidR="000B41F0" w:rsidRDefault="000B41F0" w:rsidP="000B41F0">
      <w:pPr>
        <w:pStyle w:val="Heading2"/>
        <w:spacing w:before="40" w:after="0" w:line="259" w:lineRule="auto"/>
        <w:rPr>
          <w:b/>
          <w:i/>
          <w:color w:val="2F5496"/>
          <w:sz w:val="22"/>
          <w:szCs w:val="22"/>
        </w:rPr>
      </w:pPr>
      <w:bookmarkStart w:id="5" w:name="_hcwha8b5x5wa" w:colFirst="0" w:colLast="0"/>
      <w:bookmarkEnd w:id="5"/>
      <w:r>
        <w:rPr>
          <w:b/>
          <w:i/>
          <w:sz w:val="22"/>
          <w:szCs w:val="22"/>
        </w:rPr>
        <w:t>Survey content analysis</w:t>
      </w:r>
    </w:p>
    <w:p w14:paraId="16153056" w14:textId="77777777" w:rsidR="000B41F0" w:rsidRDefault="000B41F0" w:rsidP="000B41F0">
      <w:pPr>
        <w:spacing w:after="160"/>
      </w:pPr>
      <w:r>
        <w:t>To supplement and further support the survey findings reported above, a content analysis was conducted on the free text data collected as part of this study. The content analysis aimed to establish the presence of potential concepts and themes, as well as allow for inferences to be made. In total, 1,449 free-text data were included in the content analysis. To examine the most reported categories, the frequency of each word categorisation was counted. A context search followed the frequency count to check the consistency of the included word categorisations [16]. Table 3 details the word categorisations and themes, word categorisation frequency and the number of respondents reporting each categorisation.</w:t>
      </w:r>
    </w:p>
    <w:p w14:paraId="45EC0A2A" w14:textId="77777777" w:rsidR="000B41F0" w:rsidRDefault="000B41F0" w:rsidP="000B41F0">
      <w:pPr>
        <w:keepNext/>
        <w:spacing w:after="200" w:line="240" w:lineRule="auto"/>
        <w:rPr>
          <w:b/>
        </w:rPr>
      </w:pPr>
      <w:bookmarkStart w:id="6" w:name="_2s8eyo1" w:colFirst="0" w:colLast="0"/>
      <w:bookmarkEnd w:id="6"/>
      <w:r>
        <w:rPr>
          <w:b/>
        </w:rPr>
        <w:lastRenderedPageBreak/>
        <w:t>Table 3: Content analysis - concept categorisations and themes</w:t>
      </w:r>
    </w:p>
    <w:tbl>
      <w:tblPr>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3630"/>
        <w:gridCol w:w="1515"/>
        <w:gridCol w:w="1950"/>
      </w:tblGrid>
      <w:tr w:rsidR="000B41F0" w14:paraId="393D530C" w14:textId="77777777" w:rsidTr="00DF23FF">
        <w:tc>
          <w:tcPr>
            <w:tcW w:w="1935" w:type="dxa"/>
          </w:tcPr>
          <w:p w14:paraId="0B4ECC92" w14:textId="77777777" w:rsidR="000B41F0" w:rsidRDefault="000B41F0" w:rsidP="00DF23FF">
            <w:pPr>
              <w:rPr>
                <w:b/>
              </w:rPr>
            </w:pPr>
            <w:r>
              <w:rPr>
                <w:b/>
              </w:rPr>
              <w:t>Word categorisations</w:t>
            </w:r>
          </w:p>
        </w:tc>
        <w:tc>
          <w:tcPr>
            <w:tcW w:w="3630" w:type="dxa"/>
          </w:tcPr>
          <w:p w14:paraId="690AB250" w14:textId="77777777" w:rsidR="000B41F0" w:rsidRDefault="000B41F0" w:rsidP="00DF23FF">
            <w:pPr>
              <w:rPr>
                <w:b/>
              </w:rPr>
            </w:pPr>
            <w:r>
              <w:rPr>
                <w:b/>
              </w:rPr>
              <w:t>Themes</w:t>
            </w:r>
          </w:p>
        </w:tc>
        <w:tc>
          <w:tcPr>
            <w:tcW w:w="1515" w:type="dxa"/>
          </w:tcPr>
          <w:p w14:paraId="5A678685" w14:textId="77777777" w:rsidR="000B41F0" w:rsidRDefault="000B41F0" w:rsidP="00DF23FF">
            <w:pPr>
              <w:rPr>
                <w:b/>
              </w:rPr>
            </w:pPr>
            <w:r>
              <w:rPr>
                <w:b/>
              </w:rPr>
              <w:t>Frequency</w:t>
            </w:r>
          </w:p>
        </w:tc>
        <w:tc>
          <w:tcPr>
            <w:tcW w:w="1950" w:type="dxa"/>
          </w:tcPr>
          <w:p w14:paraId="50A085E4" w14:textId="77777777" w:rsidR="000B41F0" w:rsidRDefault="000B41F0" w:rsidP="00DF23FF">
            <w:pPr>
              <w:rPr>
                <w:b/>
              </w:rPr>
            </w:pPr>
            <w:r>
              <w:rPr>
                <w:b/>
              </w:rPr>
              <w:t>Number of Respondents</w:t>
            </w:r>
          </w:p>
        </w:tc>
      </w:tr>
      <w:tr w:rsidR="000B41F0" w14:paraId="27047ECE" w14:textId="77777777" w:rsidTr="00DF23FF">
        <w:tc>
          <w:tcPr>
            <w:tcW w:w="1935" w:type="dxa"/>
          </w:tcPr>
          <w:p w14:paraId="00A7B753" w14:textId="77777777" w:rsidR="000B41F0" w:rsidRDefault="000B41F0" w:rsidP="00DF23FF">
            <w:r>
              <w:t>Communication</w:t>
            </w:r>
          </w:p>
        </w:tc>
        <w:tc>
          <w:tcPr>
            <w:tcW w:w="3630" w:type="dxa"/>
          </w:tcPr>
          <w:p w14:paraId="3D3094F6" w14:textId="77777777" w:rsidR="000B41F0" w:rsidRDefault="000B41F0" w:rsidP="00DF23FF">
            <w:r>
              <w:t>Patient-professional relationship; Healthcare worker behaviour and attitude; Shared-decision making</w:t>
            </w:r>
          </w:p>
        </w:tc>
        <w:tc>
          <w:tcPr>
            <w:tcW w:w="1515" w:type="dxa"/>
          </w:tcPr>
          <w:p w14:paraId="0BCF88D9" w14:textId="77777777" w:rsidR="000B41F0" w:rsidRDefault="000B41F0" w:rsidP="00DF23FF">
            <w:r>
              <w:t>551</w:t>
            </w:r>
          </w:p>
        </w:tc>
        <w:tc>
          <w:tcPr>
            <w:tcW w:w="1950" w:type="dxa"/>
          </w:tcPr>
          <w:p w14:paraId="33C1A5DB" w14:textId="77777777" w:rsidR="000B41F0" w:rsidRDefault="000B41F0" w:rsidP="00DF23FF">
            <w:r>
              <w:t>191</w:t>
            </w:r>
          </w:p>
        </w:tc>
      </w:tr>
      <w:tr w:rsidR="000B41F0" w14:paraId="39933F2C" w14:textId="77777777" w:rsidTr="00DF23FF">
        <w:tc>
          <w:tcPr>
            <w:tcW w:w="1935" w:type="dxa"/>
          </w:tcPr>
          <w:p w14:paraId="728159CF" w14:textId="77777777" w:rsidR="000B41F0" w:rsidRDefault="000B41F0" w:rsidP="00DF23FF">
            <w:r>
              <w:t>Impact of FND</w:t>
            </w:r>
          </w:p>
        </w:tc>
        <w:tc>
          <w:tcPr>
            <w:tcW w:w="3630" w:type="dxa"/>
          </w:tcPr>
          <w:p w14:paraId="675F4425" w14:textId="77777777" w:rsidR="000B41F0" w:rsidRDefault="000B41F0" w:rsidP="00DF23FF">
            <w:r>
              <w:t>Impact on emotions and feelings; Impact on the patient; Impact on others; Isolation; Impact on mental health</w:t>
            </w:r>
          </w:p>
        </w:tc>
        <w:tc>
          <w:tcPr>
            <w:tcW w:w="1515" w:type="dxa"/>
          </w:tcPr>
          <w:p w14:paraId="4CC639A6" w14:textId="77777777" w:rsidR="000B41F0" w:rsidRDefault="000B41F0" w:rsidP="00DF23FF">
            <w:r>
              <w:t>194</w:t>
            </w:r>
          </w:p>
        </w:tc>
        <w:tc>
          <w:tcPr>
            <w:tcW w:w="1950" w:type="dxa"/>
          </w:tcPr>
          <w:p w14:paraId="6B9E78F5" w14:textId="77777777" w:rsidR="000B41F0" w:rsidRDefault="000B41F0" w:rsidP="00DF23FF">
            <w:r>
              <w:t>133</w:t>
            </w:r>
          </w:p>
        </w:tc>
      </w:tr>
      <w:tr w:rsidR="000B41F0" w14:paraId="25121E9D" w14:textId="77777777" w:rsidTr="00DF23FF">
        <w:tc>
          <w:tcPr>
            <w:tcW w:w="1935" w:type="dxa"/>
          </w:tcPr>
          <w:p w14:paraId="60EB51AD" w14:textId="77777777" w:rsidR="000B41F0" w:rsidRDefault="000B41F0" w:rsidP="00DF23FF">
            <w:r>
              <w:t>Treatments</w:t>
            </w:r>
          </w:p>
        </w:tc>
        <w:tc>
          <w:tcPr>
            <w:tcW w:w="3630" w:type="dxa"/>
          </w:tcPr>
          <w:p w14:paraId="3EA939C2" w14:textId="77777777" w:rsidR="000B41F0" w:rsidRDefault="000B41F0" w:rsidP="00DF23FF">
            <w:r>
              <w:t>Ability to provide treatments; Ongoing support</w:t>
            </w:r>
          </w:p>
        </w:tc>
        <w:tc>
          <w:tcPr>
            <w:tcW w:w="1515" w:type="dxa"/>
          </w:tcPr>
          <w:p w14:paraId="7D198E21" w14:textId="77777777" w:rsidR="000B41F0" w:rsidRDefault="000B41F0" w:rsidP="00DF23FF">
            <w:r>
              <w:t>193</w:t>
            </w:r>
          </w:p>
        </w:tc>
        <w:tc>
          <w:tcPr>
            <w:tcW w:w="1950" w:type="dxa"/>
          </w:tcPr>
          <w:p w14:paraId="586E9334" w14:textId="77777777" w:rsidR="000B41F0" w:rsidRDefault="000B41F0" w:rsidP="00DF23FF">
            <w:r>
              <w:t>130</w:t>
            </w:r>
          </w:p>
        </w:tc>
      </w:tr>
      <w:tr w:rsidR="000B41F0" w14:paraId="2872018D" w14:textId="77777777" w:rsidTr="00DF23FF">
        <w:tc>
          <w:tcPr>
            <w:tcW w:w="1935" w:type="dxa"/>
          </w:tcPr>
          <w:p w14:paraId="432D3604" w14:textId="77777777" w:rsidR="000B41F0" w:rsidRDefault="000B41F0" w:rsidP="00DF23FF">
            <w:r>
              <w:t>Knowledge and training</w:t>
            </w:r>
          </w:p>
        </w:tc>
        <w:tc>
          <w:tcPr>
            <w:tcW w:w="3630" w:type="dxa"/>
          </w:tcPr>
          <w:p w14:paraId="387E0E25" w14:textId="77777777" w:rsidR="000B41F0" w:rsidRDefault="000B41F0" w:rsidP="00DF23FF">
            <w:r>
              <w:t>Lack of knowledge; Education and training</w:t>
            </w:r>
          </w:p>
        </w:tc>
        <w:tc>
          <w:tcPr>
            <w:tcW w:w="1515" w:type="dxa"/>
          </w:tcPr>
          <w:p w14:paraId="56F18159" w14:textId="77777777" w:rsidR="000B41F0" w:rsidRDefault="000B41F0" w:rsidP="00DF23FF">
            <w:r>
              <w:t>104</w:t>
            </w:r>
          </w:p>
        </w:tc>
        <w:tc>
          <w:tcPr>
            <w:tcW w:w="1950" w:type="dxa"/>
          </w:tcPr>
          <w:p w14:paraId="09FC205B" w14:textId="77777777" w:rsidR="000B41F0" w:rsidRDefault="000B41F0" w:rsidP="00DF23FF">
            <w:r>
              <w:t>82</w:t>
            </w:r>
          </w:p>
        </w:tc>
      </w:tr>
      <w:tr w:rsidR="000B41F0" w14:paraId="6CC03915" w14:textId="77777777" w:rsidTr="00DF23FF">
        <w:tc>
          <w:tcPr>
            <w:tcW w:w="1935" w:type="dxa"/>
          </w:tcPr>
          <w:p w14:paraId="38B2446E" w14:textId="77777777" w:rsidR="000B41F0" w:rsidRDefault="000B41F0" w:rsidP="00DF23FF">
            <w:r>
              <w:t>Resources</w:t>
            </w:r>
          </w:p>
        </w:tc>
        <w:tc>
          <w:tcPr>
            <w:tcW w:w="3630" w:type="dxa"/>
          </w:tcPr>
          <w:p w14:paraId="29F8115F" w14:textId="77777777" w:rsidR="000B41F0" w:rsidRDefault="000B41F0" w:rsidP="00DF23FF">
            <w:r>
              <w:t>Benefits and unemployment; Inability to access services; Need for new services; Lack of support; Resource waste; Waiting times</w:t>
            </w:r>
          </w:p>
        </w:tc>
        <w:tc>
          <w:tcPr>
            <w:tcW w:w="1515" w:type="dxa"/>
          </w:tcPr>
          <w:p w14:paraId="2CBF2216" w14:textId="77777777" w:rsidR="000B41F0" w:rsidRDefault="000B41F0" w:rsidP="00DF23FF">
            <w:r>
              <w:t>99</w:t>
            </w:r>
          </w:p>
        </w:tc>
        <w:tc>
          <w:tcPr>
            <w:tcW w:w="1950" w:type="dxa"/>
          </w:tcPr>
          <w:p w14:paraId="3B8B5ECA" w14:textId="77777777" w:rsidR="000B41F0" w:rsidRDefault="000B41F0" w:rsidP="00DF23FF">
            <w:r>
              <w:t>76</w:t>
            </w:r>
          </w:p>
        </w:tc>
      </w:tr>
      <w:tr w:rsidR="000B41F0" w14:paraId="73398FEE" w14:textId="77777777" w:rsidTr="00DF23FF">
        <w:tc>
          <w:tcPr>
            <w:tcW w:w="1935" w:type="dxa"/>
          </w:tcPr>
          <w:p w14:paraId="255AC255" w14:textId="77777777" w:rsidR="000B41F0" w:rsidRDefault="000B41F0" w:rsidP="00DF23FF">
            <w:r>
              <w:t>Diagnosis</w:t>
            </w:r>
          </w:p>
        </w:tc>
        <w:tc>
          <w:tcPr>
            <w:tcW w:w="3630" w:type="dxa"/>
          </w:tcPr>
          <w:p w14:paraId="25DDF958" w14:textId="77777777" w:rsidR="000B41F0" w:rsidRDefault="000B41F0" w:rsidP="00DF23FF">
            <w:r>
              <w:t>Acceptance; Communicating the FND diagnosis; Misdiagnosis; Diagnostic tests; Diagnostic waiting times</w:t>
            </w:r>
          </w:p>
        </w:tc>
        <w:tc>
          <w:tcPr>
            <w:tcW w:w="1515" w:type="dxa"/>
          </w:tcPr>
          <w:p w14:paraId="4FB35CDD" w14:textId="77777777" w:rsidR="000B41F0" w:rsidRDefault="000B41F0" w:rsidP="00DF23FF">
            <w:r>
              <w:t>86</w:t>
            </w:r>
          </w:p>
        </w:tc>
        <w:tc>
          <w:tcPr>
            <w:tcW w:w="1950" w:type="dxa"/>
          </w:tcPr>
          <w:p w14:paraId="2EFE7775" w14:textId="77777777" w:rsidR="000B41F0" w:rsidRDefault="000B41F0" w:rsidP="00DF23FF">
            <w:r>
              <w:t>64</w:t>
            </w:r>
          </w:p>
        </w:tc>
      </w:tr>
    </w:tbl>
    <w:p w14:paraId="025381CB" w14:textId="77777777" w:rsidR="000B41F0" w:rsidRDefault="000B41F0" w:rsidP="000B41F0">
      <w:pPr>
        <w:spacing w:after="160" w:line="259" w:lineRule="auto"/>
      </w:pPr>
      <w:r>
        <w:t>*A summary of the word categorisations can be found in Supplement 5.</w:t>
      </w:r>
    </w:p>
    <w:p w14:paraId="58A7049D" w14:textId="77777777" w:rsidR="000B41F0" w:rsidRDefault="000B41F0" w:rsidP="000B41F0">
      <w:pPr>
        <w:spacing w:before="240" w:after="240"/>
        <w:rPr>
          <w:b/>
        </w:rPr>
      </w:pPr>
      <w:r>
        <w:rPr>
          <w:b/>
        </w:rPr>
        <w:t>Discussion</w:t>
      </w:r>
    </w:p>
    <w:p w14:paraId="1A68D9E6" w14:textId="77777777" w:rsidR="000B41F0" w:rsidRDefault="000B41F0" w:rsidP="000B41F0">
      <w:pPr>
        <w:spacing w:before="240" w:after="240"/>
      </w:pPr>
      <w:r>
        <w:t xml:space="preserve">This survey explored patient experiences of accessing FND healthcare services. </w:t>
      </w:r>
    </w:p>
    <w:p w14:paraId="437C1563" w14:textId="77777777" w:rsidR="000B41F0" w:rsidRDefault="000B41F0" w:rsidP="000B41F0">
      <w:pPr>
        <w:spacing w:before="240" w:after="240"/>
      </w:pPr>
      <w:r>
        <w:t>In line with previous research [8], respondents’ experiences of the diagnostic process were predominantly negative, with many reporting dismissive attitudes and stigmatised behaviour from healthcare workers. Indeed, respondents perceived that healthcare workers did not believe them and felt they were malingering. Respondents also reported not being well informed when receiving their FND diagnosis, contrasting findings reported in previous research [17].</w:t>
      </w:r>
    </w:p>
    <w:p w14:paraId="0A4D3FB9" w14:textId="77777777" w:rsidR="000B41F0" w:rsidRDefault="000B41F0" w:rsidP="000B41F0">
      <w:pPr>
        <w:spacing w:before="240" w:after="240"/>
      </w:pPr>
      <w:r>
        <w:t xml:space="preserve">From the survey findings, there is a prominent disparity in service provision across the UK which in turn is impacting on the experiences of patients with FND accessing healthcare. This is perhaps not surprising as there are specialist FND centres based in Edinburgh (Royal Infirmary of Edinburgh), London (National Hospital of Neurology and Neurosurgery) and Bristol (Rosa Burden centre) and are more likely to have access to FND-specific tools and assessments than other locations. Depending on location, respondents faced lengthy waits to access healthcare services, with some having to wait over two years to receive their FND diagnosis. Diagnostic assessments and treatments availability varied widely across the UK, with one Northern Irish respondent stating they needed to travel to England to undergo diagnostic tests due to the lack of availability in their home country.  While the gold standard for diagnosing functional seizures is video-Electroencephalogram [10], this technique was not well utilised, perhaps due to costs or lack of clinical </w:t>
      </w:r>
      <w:proofErr w:type="spellStart"/>
      <w:proofErr w:type="gramStart"/>
      <w:r>
        <w:t>guidance.Patients</w:t>
      </w:r>
      <w:proofErr w:type="spellEnd"/>
      <w:proofErr w:type="gramEnd"/>
      <w:r>
        <w:t xml:space="preserve"> located in Scotland and South Wales were more likely to be prescribed medication, which is not </w:t>
      </w:r>
      <w:r>
        <w:lastRenderedPageBreak/>
        <w:t xml:space="preserve">recommended for patients with FND [14]. CBT and physiotherapy were not offered to patients across a large range of regions, which is surprising as both treatments are recommended in clinical guidance [14-15]. </w:t>
      </w:r>
    </w:p>
    <w:p w14:paraId="50925DFE" w14:textId="77777777" w:rsidR="000B41F0" w:rsidRDefault="000B41F0" w:rsidP="000B41F0">
      <w:pPr>
        <w:spacing w:before="240" w:after="240"/>
      </w:pPr>
      <w:r>
        <w:t xml:space="preserve">Although service provision disparity can be linked to other chronic conditions, it is still worthwhile to discuss in an FND context as it has been reported that a delayed FND diagnosis leads to higher healthcare costs due to further investigations needing to be conducted and symptom severity increasing [18]. This disparity may be due to limited resources and budget cuts to services. Whilst this disparity may be due to limited resources and budget cuts across the </w:t>
      </w:r>
      <w:proofErr w:type="gramStart"/>
      <w:r>
        <w:t>NHS as a whole, it</w:t>
      </w:r>
      <w:proofErr w:type="gramEnd"/>
      <w:r>
        <w:t xml:space="preserve"> still poses a stark clinical challenge as patients with FND who face delays to diagnosis and treatment are more likely to experience negative clinical outcomes [19]. </w:t>
      </w:r>
    </w:p>
    <w:p w14:paraId="1A2CC58C" w14:textId="77777777" w:rsidR="000B41F0" w:rsidRDefault="000B41F0" w:rsidP="000B41F0">
      <w:pPr>
        <w:spacing w:before="240" w:after="240"/>
        <w:rPr>
          <w:highlight w:val="yellow"/>
        </w:rPr>
      </w:pPr>
      <w:r>
        <w:t xml:space="preserve">Respondents provided suggestions about how to improve the clinical management of FND.  These suggestions focused on improving healthcare workers’ knowledge of FND, potentially with the aim of increasing compassion towards patients. Respondents stated that they felt that healthcare workers did not communicate with compassion or empathy, were dismissive and unsupportive. Other respondents focused on ensuring continuity of care during the diagnostic process and subsequent follow-up appointments. However, the ability of these suggestions to be implemented in the future may be hampered, without efforts to educate and/or train healthcare workers to improve their knowledge, </w:t>
      </w:r>
      <w:proofErr w:type="gramStart"/>
      <w:r>
        <w:t>confidence</w:t>
      </w:r>
      <w:proofErr w:type="gramEnd"/>
      <w:r>
        <w:t xml:space="preserve"> and awareness of FND. While education and training may facilitate better support for patients with FND, the cost to do so may be a potential barrier to its implementation. </w:t>
      </w:r>
    </w:p>
    <w:p w14:paraId="42A35165" w14:textId="77777777" w:rsidR="000B41F0" w:rsidRDefault="000B41F0" w:rsidP="000B41F0">
      <w:pPr>
        <w:spacing w:before="240" w:after="240"/>
      </w:pPr>
      <w:r>
        <w:t>The survey found that healthcare workers did not spend time communicating with patients and providing them with knowledge and information about FND, leading to patients feeling that they need to access alternative sources of information about FND (e.g. online), which may be inaccurate or misinterpreted. This lack of information and communication may have also led to some patients not being aware of the support available to them. Implementing informative and accurate FND training informed by the introduction of a UK-specific clinical guideline will increase healthcare worker knowledge and build their confidence when working with FND patients, and in turn help to ensure that patients receive a well-informed diagnosis and subsequent support package. In addition, continuity of care may help ensure information is being relayed to patients pre- and post-diagnosis</w:t>
      </w:r>
      <w:proofErr w:type="gramStart"/>
      <w:r>
        <w:t>. .</w:t>
      </w:r>
      <w:proofErr w:type="gramEnd"/>
      <w:r>
        <w:t xml:space="preserve"> Fulfilling these needs may also improve patient-professional relationships, leading to patients being more likely to accept their FND diagnosis.  Indeed, close to a fifth of survey respondents did not accept their diagnosis and some believed they were misdiagnosed. This is of great importance as it has been reported that patients who experienced stigma from healthcare workers were less likely to accept the FND diagnosis and engage with treatments, leading to the likelihood of having poorer outcomes [19].</w:t>
      </w:r>
    </w:p>
    <w:p w14:paraId="0E7658C0" w14:textId="77777777" w:rsidR="000B41F0" w:rsidRDefault="000B41F0" w:rsidP="000B41F0">
      <w:pPr>
        <w:spacing w:before="240" w:after="240"/>
      </w:pPr>
      <w:r>
        <w:t xml:space="preserve">Respondents commented on the communication breakdown and lack of data and information sharing between healthcare workers who were based in different services, leading to some patients ‘falling in between the gaps’ and causing delays in diagnosis and treatment. One way to address this issue is the development of an FND-specific clinical guideline recommending a multidisciplinary team approach. This would require extensive consultation with healthcare specialists, FND organisations, </w:t>
      </w:r>
      <w:proofErr w:type="gramStart"/>
      <w:r>
        <w:t>patients</w:t>
      </w:r>
      <w:proofErr w:type="gramEnd"/>
      <w:r>
        <w:t xml:space="preserve"> and other relevant stakeholders to develop an effective multidisciplinary team (MDT) for the clinical </w:t>
      </w:r>
      <w:r>
        <w:lastRenderedPageBreak/>
        <w:t xml:space="preserve">management of FND. Utilising an integrated MDT approach would support better communication practices between healthcare workers. This could lead to fewer patients being ‘lost in the system’, improve service utilisation and quicker access to diagnosis and appropriate treatments. </w:t>
      </w:r>
    </w:p>
    <w:p w14:paraId="6D37750B" w14:textId="77777777" w:rsidR="000B41F0" w:rsidRDefault="000B41F0" w:rsidP="000B41F0">
      <w:pPr>
        <w:spacing w:before="240" w:after="240"/>
      </w:pPr>
      <w:r>
        <w:t xml:space="preserve">The issues presented in this article indicate that a solution needs to be implemented promptly to improve both service disparity and patient experiences of the clinical management of FND. One solution is the development and implementation of a UK-specific clinical guideline for FND. The lack of official FND clinical guidance may be one reason for services across the UK diagnosing and supporting patients with FND differently, therefore creating a ‘postcode lottery’ for patients where only a handful of patients are able to access diagnostic and treatment services in a timely fashion. Clinical guidelines have been deemed as essential for the planning and delivery of high-quality healthcare [20]. In addition, clinical guidelines aim to optimise care, improve patient </w:t>
      </w:r>
      <w:proofErr w:type="gramStart"/>
      <w:r>
        <w:t>safety</w:t>
      </w:r>
      <w:proofErr w:type="gramEnd"/>
      <w:r>
        <w:t xml:space="preserve"> and lower the likelihood of practice variation across services [21], while promoting economic and social wellbeing in communities [22]. Therefore, the lack of UK-specific guidelines may be leading to patients being diagnosed and receiving inappropriate treatments as healthcare workers are unsure or unaware of appropriate clinical management for FND. For example, the survey found that many patients are being prescribed medication to alleviate their symptoms. This is surprising as clinical guidelines used in other European countries encourage psychotherapy and physiotherapy to manage FND symptoms, while discouraging the use of medication [14-15]. There are numerous reasons why medication is prescribed so readily for patients with FND in the UK; as there is currently no cure for FND, healthcare workers may prescribe medication to alleviate symptoms of pain, patients may feel more comfortable taking medication, or healthcare workers may prescribe medication while the patient is on the waiting list to access psychological or physiotherapy services. Therefore, having a UK clinical guideline developed from the recent FND evidence-base is vital to ensure services and healthcare workers are providing the most suitable and appropriate care for patients with FND.</w:t>
      </w:r>
    </w:p>
    <w:p w14:paraId="03922927" w14:textId="77777777" w:rsidR="000B41F0" w:rsidRDefault="000B41F0" w:rsidP="000B41F0">
      <w:pPr>
        <w:spacing w:before="240"/>
        <w:rPr>
          <w:i/>
        </w:rPr>
      </w:pPr>
      <w:r>
        <w:rPr>
          <w:i/>
        </w:rPr>
        <w:t>Strengths and Limitations</w:t>
      </w:r>
    </w:p>
    <w:p w14:paraId="19415DEA" w14:textId="77777777" w:rsidR="000B41F0" w:rsidRDefault="000B41F0" w:rsidP="000B41F0">
      <w:pPr>
        <w:spacing w:before="240"/>
      </w:pPr>
      <w:r>
        <w:t xml:space="preserve">To date, this survey is one of a few studies to report the experiences and perspectives of patients with FND accessing healthcare services. In addition, this study has given patients a rare opportunity to be </w:t>
      </w:r>
      <w:proofErr w:type="gramStart"/>
      <w:r>
        <w:t>heard, and</w:t>
      </w:r>
      <w:proofErr w:type="gramEnd"/>
      <w:r>
        <w:t xml:space="preserve"> vocalise their experiences and perspectives of the clinical management of FND in the UK.</w:t>
      </w:r>
    </w:p>
    <w:p w14:paraId="7BBC9BF1" w14:textId="77777777" w:rsidR="000B41F0" w:rsidRDefault="000B41F0" w:rsidP="000B41F0">
      <w:pPr>
        <w:spacing w:before="240"/>
      </w:pPr>
      <w:r>
        <w:t xml:space="preserve">A mixed-methodology approach was utilised to gather evidence to answer the research aims and objectives. The questions were derived from the up-to-date evidence [10] and the survey was piloted by PPI representatives. Although recruitment occurred online due to limitations imposed by COVID-19, the recruitment strategy was as inclusive as possible to reach many potential respondents. A range of patient support groups and organisations were contacted to share the study with their members. However, as the study was predominantly shared on social media platforms, not all relevant population groups would have been reached. </w:t>
      </w:r>
      <w:proofErr w:type="gramStart"/>
      <w:r>
        <w:t>The majority of</w:t>
      </w:r>
      <w:proofErr w:type="gramEnd"/>
      <w:r>
        <w:t xml:space="preserve"> participants were female (n=220) and located in England (n=162). Therefore, there may still be knowledge gaps on the experiences of clinical management of FND from other genders and from those living outside of England.</w:t>
      </w:r>
    </w:p>
    <w:p w14:paraId="0DB766C3" w14:textId="77777777" w:rsidR="000B41F0" w:rsidRDefault="000B41F0" w:rsidP="000B41F0">
      <w:pPr>
        <w:spacing w:before="240"/>
        <w:rPr>
          <w:b/>
        </w:rPr>
      </w:pPr>
      <w:r>
        <w:rPr>
          <w:b/>
        </w:rPr>
        <w:lastRenderedPageBreak/>
        <w:t>Conclusion</w:t>
      </w:r>
    </w:p>
    <w:p w14:paraId="4FEE0435" w14:textId="77777777" w:rsidR="000B41F0" w:rsidRDefault="000B41F0" w:rsidP="000B41F0">
      <w:pPr>
        <w:spacing w:before="240" w:after="240"/>
      </w:pPr>
      <w:r>
        <w:t xml:space="preserve">This study reports the experiences of patients with FND accessing UK-based healthcare services. Remarkably, </w:t>
      </w:r>
      <w:proofErr w:type="gramStart"/>
      <w:r>
        <w:t>a large number of</w:t>
      </w:r>
      <w:proofErr w:type="gramEnd"/>
      <w:r>
        <w:t xml:space="preserve"> respondents from across the UK completed the study, allowing the opportunity to map and highlight the disparity in FND service provision.</w:t>
      </w:r>
    </w:p>
    <w:p w14:paraId="79243606" w14:textId="77777777" w:rsidR="000B41F0" w:rsidRDefault="000B41F0" w:rsidP="000B41F0">
      <w:pPr>
        <w:spacing w:before="240" w:after="240"/>
      </w:pPr>
      <w:r>
        <w:t>A wide range of experiences were reported from respondents. Overwhelmingly, patients reported instances of negative attitudes, stigma, and dismissive behaviour from healthcare workers. This is concerning as these negative behaviours can have a detrimental impact on patients. This study reflects the need and calls for a UK-specific FND clinical guideline to be developed and implemented to improve the clinical management of FND by providing up-to-date evidence for healthcare workers and services.</w:t>
      </w:r>
    </w:p>
    <w:p w14:paraId="7D397D09" w14:textId="77777777" w:rsidR="000B41F0" w:rsidRDefault="000B41F0" w:rsidP="000B41F0">
      <w:pPr>
        <w:spacing w:after="160" w:line="259" w:lineRule="auto"/>
        <w:rPr>
          <w:u w:val="single"/>
        </w:rPr>
      </w:pPr>
      <w:r>
        <w:rPr>
          <w:u w:val="single"/>
        </w:rPr>
        <w:t>References</w:t>
      </w:r>
    </w:p>
    <w:p w14:paraId="217EC206" w14:textId="77777777" w:rsidR="000B41F0" w:rsidRDefault="000B41F0" w:rsidP="000B41F0">
      <w:pPr>
        <w:numPr>
          <w:ilvl w:val="0"/>
          <w:numId w:val="21"/>
        </w:numPr>
        <w:shd w:val="clear" w:color="auto" w:fill="FFFFFF"/>
        <w:spacing w:before="240" w:line="240" w:lineRule="auto"/>
      </w:pPr>
      <w:r>
        <w:t>American Psychiatric Association. Diagnostic and Statistical Manual of Mental Disorders (DSM-5). Washington, D.C: American Psychiatric Publishing; 2013.</w:t>
      </w:r>
    </w:p>
    <w:p w14:paraId="16E62E7C" w14:textId="77777777" w:rsidR="000B41F0" w:rsidRDefault="000B41F0" w:rsidP="000B41F0">
      <w:pPr>
        <w:numPr>
          <w:ilvl w:val="0"/>
          <w:numId w:val="21"/>
        </w:numPr>
        <w:shd w:val="clear" w:color="auto" w:fill="FFFFFF"/>
        <w:spacing w:line="240" w:lineRule="auto"/>
      </w:pPr>
      <w:r>
        <w:t xml:space="preserve">Carson A, Lehn A. Epidemiology. In: Hallett M, Stone J, Carson A (eds). </w:t>
      </w:r>
      <w:r>
        <w:rPr>
          <w:i/>
        </w:rPr>
        <w:t>Handbook of Clinical Neurology: Vol 139: Functional neurologic disorders</w:t>
      </w:r>
      <w:r>
        <w:t>. 2016:47–60.</w:t>
      </w:r>
    </w:p>
    <w:p w14:paraId="1791F768" w14:textId="77777777" w:rsidR="000B41F0" w:rsidRDefault="000B41F0" w:rsidP="000B41F0">
      <w:pPr>
        <w:numPr>
          <w:ilvl w:val="0"/>
          <w:numId w:val="21"/>
        </w:numPr>
        <w:shd w:val="clear" w:color="auto" w:fill="FFFFFF"/>
        <w:spacing w:line="240" w:lineRule="auto"/>
      </w:pPr>
      <w:r>
        <w:t xml:space="preserve">Bennett K, Diamond C, </w:t>
      </w:r>
      <w:proofErr w:type="spellStart"/>
      <w:r>
        <w:t>Hoeritzauer</w:t>
      </w:r>
      <w:proofErr w:type="spellEnd"/>
      <w:r>
        <w:t xml:space="preserve"> I, Gardiner P, McWhirter L, Carson A, Stone S. A practical review of functional neurological disorder (FND) for the general physician. Clinical Medicine. 2021;21:(1) 28-36.</w:t>
      </w:r>
    </w:p>
    <w:p w14:paraId="55CD18A3" w14:textId="77777777" w:rsidR="000B41F0" w:rsidRDefault="000B41F0" w:rsidP="000B41F0">
      <w:pPr>
        <w:numPr>
          <w:ilvl w:val="0"/>
          <w:numId w:val="21"/>
        </w:numPr>
        <w:shd w:val="clear" w:color="auto" w:fill="FFFFFF"/>
        <w:spacing w:line="240" w:lineRule="auto"/>
      </w:pPr>
      <w:r>
        <w:t xml:space="preserve">Stone J, Carson A, Duncan R, et al. Who is referred to neurology clinics? – the diagnoses made in 3781 new patients. Clin </w:t>
      </w:r>
      <w:proofErr w:type="spellStart"/>
      <w:r>
        <w:t>Neurol</w:t>
      </w:r>
      <w:proofErr w:type="spellEnd"/>
      <w:r>
        <w:t xml:space="preserve"> </w:t>
      </w:r>
      <w:proofErr w:type="spellStart"/>
      <w:r>
        <w:t>Neurosurg</w:t>
      </w:r>
      <w:proofErr w:type="spellEnd"/>
      <w:r>
        <w:t xml:space="preserve"> </w:t>
      </w:r>
      <w:proofErr w:type="gramStart"/>
      <w:r>
        <w:t>2010;112:747</w:t>
      </w:r>
      <w:proofErr w:type="gramEnd"/>
      <w:r>
        <w:t>–5</w:t>
      </w:r>
    </w:p>
    <w:p w14:paraId="38370679" w14:textId="77777777" w:rsidR="000B41F0" w:rsidRDefault="000B41F0" w:rsidP="000B41F0">
      <w:pPr>
        <w:numPr>
          <w:ilvl w:val="0"/>
          <w:numId w:val="21"/>
        </w:numPr>
        <w:shd w:val="clear" w:color="auto" w:fill="FFFFFF"/>
        <w:spacing w:line="240" w:lineRule="auto"/>
      </w:pPr>
      <w:r>
        <w:t>Al-</w:t>
      </w:r>
      <w:proofErr w:type="spellStart"/>
      <w:r>
        <w:t>Sibahee</w:t>
      </w:r>
      <w:proofErr w:type="spellEnd"/>
      <w:r>
        <w:t xml:space="preserve"> EM, Hashim A, Al-Badri S, Al-</w:t>
      </w:r>
      <w:proofErr w:type="spellStart"/>
      <w:r>
        <w:t>Fatlawi</w:t>
      </w:r>
      <w:proofErr w:type="spellEnd"/>
      <w:r>
        <w:t xml:space="preserve"> N. </w:t>
      </w:r>
      <w:proofErr w:type="gramStart"/>
      <w:r>
        <w:t>Myths</w:t>
      </w:r>
      <w:proofErr w:type="gramEnd"/>
      <w:r>
        <w:t xml:space="preserve"> and facts about functional neurological disorders: a cross-sectional study of knowledge and awareness among medical students and healthcare professionals in Iraq. BMJ </w:t>
      </w:r>
      <w:proofErr w:type="spellStart"/>
      <w:r>
        <w:t>Neurol</w:t>
      </w:r>
      <w:proofErr w:type="spellEnd"/>
      <w:r>
        <w:t xml:space="preserve"> Open 2023;30;5(2</w:t>
      </w:r>
      <w:proofErr w:type="gramStart"/>
      <w:r>
        <w:t>):e</w:t>
      </w:r>
      <w:proofErr w:type="gramEnd"/>
      <w:r>
        <w:t>000470.</w:t>
      </w:r>
    </w:p>
    <w:p w14:paraId="320020F5" w14:textId="77777777" w:rsidR="000B41F0" w:rsidRDefault="000B41F0" w:rsidP="000B41F0">
      <w:pPr>
        <w:numPr>
          <w:ilvl w:val="0"/>
          <w:numId w:val="21"/>
        </w:numPr>
        <w:shd w:val="clear" w:color="auto" w:fill="FFFFFF"/>
        <w:spacing w:line="240" w:lineRule="auto"/>
      </w:pPr>
      <w:r>
        <w:t xml:space="preserve">Foley C, Kirkby A, Eccles FJR. A meta-ethnographic synthesis of the experiences of stigma amongst people with functional neurological disorder. </w:t>
      </w:r>
      <w:proofErr w:type="spellStart"/>
      <w:r>
        <w:t>Disabil</w:t>
      </w:r>
      <w:proofErr w:type="spellEnd"/>
      <w:r>
        <w:t xml:space="preserve"> </w:t>
      </w:r>
      <w:proofErr w:type="spellStart"/>
      <w:r>
        <w:t>Rehabil</w:t>
      </w:r>
      <w:proofErr w:type="spellEnd"/>
      <w:r>
        <w:t xml:space="preserve">. </w:t>
      </w:r>
      <w:proofErr w:type="gramStart"/>
      <w:r>
        <w:t>2022;15:1</w:t>
      </w:r>
      <w:proofErr w:type="gramEnd"/>
      <w:r>
        <w:t xml:space="preserve">-12. </w:t>
      </w:r>
    </w:p>
    <w:p w14:paraId="49FD180B" w14:textId="77777777" w:rsidR="000B41F0" w:rsidRDefault="000B41F0" w:rsidP="000B41F0">
      <w:pPr>
        <w:numPr>
          <w:ilvl w:val="0"/>
          <w:numId w:val="21"/>
        </w:numPr>
        <w:shd w:val="clear" w:color="auto" w:fill="FFFFFF"/>
        <w:spacing w:line="240" w:lineRule="auto"/>
      </w:pPr>
      <w:r>
        <w:t xml:space="preserve">Rawlings G, Brown I, Stone B, Reuber M. Written accounts of living with psychogenic nonepileptic seizures: A thematic analysis. Seizure. </w:t>
      </w:r>
      <w:proofErr w:type="gramStart"/>
      <w:r>
        <w:t>2017;50:83</w:t>
      </w:r>
      <w:proofErr w:type="gramEnd"/>
      <w:r>
        <w:t>-91.</w:t>
      </w:r>
    </w:p>
    <w:p w14:paraId="0D902AF3" w14:textId="77777777" w:rsidR="000B41F0" w:rsidRDefault="000B41F0" w:rsidP="000B41F0">
      <w:pPr>
        <w:numPr>
          <w:ilvl w:val="0"/>
          <w:numId w:val="21"/>
        </w:numPr>
        <w:shd w:val="clear" w:color="auto" w:fill="FFFFFF"/>
        <w:spacing w:line="240" w:lineRule="auto"/>
      </w:pPr>
      <w:r>
        <w:t xml:space="preserve">O'Keeffe S, Chowdhury I, </w:t>
      </w:r>
      <w:proofErr w:type="spellStart"/>
      <w:r>
        <w:t>Sinanaj</w:t>
      </w:r>
      <w:proofErr w:type="spellEnd"/>
      <w:r>
        <w:t xml:space="preserve"> A, Ewang I, Blain C, Teodoro T, Edwards M, </w:t>
      </w:r>
      <w:proofErr w:type="spellStart"/>
      <w:r>
        <w:t>Yogarajah</w:t>
      </w:r>
      <w:proofErr w:type="spellEnd"/>
      <w:r>
        <w:t xml:space="preserve"> M. A Service Evaluation of the Experiences of Patients </w:t>
      </w:r>
      <w:proofErr w:type="gramStart"/>
      <w:r>
        <w:t>With</w:t>
      </w:r>
      <w:proofErr w:type="gramEnd"/>
      <w:r>
        <w:t xml:space="preserve"> Functional Neurological Disorders Within the NHS. Frontiers in Neurology. </w:t>
      </w:r>
      <w:proofErr w:type="gramStart"/>
      <w:r>
        <w:t>2021;12:656466</w:t>
      </w:r>
      <w:proofErr w:type="gramEnd"/>
      <w:r>
        <w:t>.</w:t>
      </w:r>
    </w:p>
    <w:p w14:paraId="6ECC74A8" w14:textId="77777777" w:rsidR="000B41F0" w:rsidRDefault="000B41F0" w:rsidP="000B41F0">
      <w:pPr>
        <w:numPr>
          <w:ilvl w:val="0"/>
          <w:numId w:val="21"/>
        </w:numPr>
        <w:shd w:val="clear" w:color="auto" w:fill="FFFFFF"/>
        <w:spacing w:line="240" w:lineRule="auto"/>
        <w:rPr>
          <w:highlight w:val="white"/>
        </w:rPr>
      </w:pPr>
      <w:r>
        <w:rPr>
          <w:highlight w:val="white"/>
        </w:rPr>
        <w:t xml:space="preserve">Bolton C, Goldsmith </w:t>
      </w:r>
      <w:proofErr w:type="spellStart"/>
      <w:r>
        <w:rPr>
          <w:highlight w:val="white"/>
        </w:rPr>
        <w:t>PComplaints</w:t>
      </w:r>
      <w:proofErr w:type="spellEnd"/>
      <w:r>
        <w:rPr>
          <w:highlight w:val="white"/>
        </w:rPr>
        <w:t xml:space="preserve"> from patients with functional neurological disorders: a cross-sectional UK survey of why patients complain and the effect on the clinicians who look after them. </w:t>
      </w:r>
      <w:r>
        <w:rPr>
          <w:i/>
          <w:highlight w:val="white"/>
        </w:rPr>
        <w:t xml:space="preserve">BMJ Open </w:t>
      </w:r>
      <w:r>
        <w:rPr>
          <w:highlight w:val="white"/>
        </w:rPr>
        <w:t>2018;</w:t>
      </w:r>
      <w:proofErr w:type="gramStart"/>
      <w:r>
        <w:rPr>
          <w:highlight w:val="white"/>
        </w:rPr>
        <w:t>8:e</w:t>
      </w:r>
      <w:proofErr w:type="gramEnd"/>
      <w:r>
        <w:rPr>
          <w:highlight w:val="white"/>
        </w:rPr>
        <w:t xml:space="preserve">021573. </w:t>
      </w:r>
      <w:proofErr w:type="spellStart"/>
      <w:r>
        <w:rPr>
          <w:highlight w:val="white"/>
        </w:rPr>
        <w:t>doi</w:t>
      </w:r>
      <w:proofErr w:type="spellEnd"/>
      <w:r>
        <w:rPr>
          <w:highlight w:val="white"/>
        </w:rPr>
        <w:t>: 10.1136/bmjopen-2018-021573</w:t>
      </w:r>
    </w:p>
    <w:p w14:paraId="34A43CB4" w14:textId="77777777" w:rsidR="000B41F0" w:rsidRDefault="000B41F0" w:rsidP="000B41F0">
      <w:pPr>
        <w:numPr>
          <w:ilvl w:val="0"/>
          <w:numId w:val="21"/>
        </w:numPr>
        <w:shd w:val="clear" w:color="auto" w:fill="FFFFFF"/>
        <w:spacing w:line="240" w:lineRule="auto"/>
      </w:pPr>
      <w:r>
        <w:rPr>
          <w:highlight w:val="white"/>
        </w:rPr>
        <w:t xml:space="preserve">Varley, D., Sweetman, J., </w:t>
      </w:r>
      <w:proofErr w:type="spellStart"/>
      <w:r>
        <w:rPr>
          <w:highlight w:val="white"/>
        </w:rPr>
        <w:t>Brabyn</w:t>
      </w:r>
      <w:proofErr w:type="spellEnd"/>
      <w:r>
        <w:rPr>
          <w:highlight w:val="white"/>
        </w:rPr>
        <w:t xml:space="preserve">, S., Lagos, D., &amp; van der Feltz-Cornelis, C. (2023). The clinical management of functional neurological disorder: A scoping review of the literature. </w:t>
      </w:r>
      <w:r>
        <w:rPr>
          <w:i/>
          <w:highlight w:val="white"/>
        </w:rPr>
        <w:t>Journal of psychosomatic research</w:t>
      </w:r>
      <w:r>
        <w:rPr>
          <w:highlight w:val="white"/>
        </w:rPr>
        <w:t xml:space="preserve">, </w:t>
      </w:r>
      <w:r>
        <w:rPr>
          <w:i/>
          <w:highlight w:val="white"/>
        </w:rPr>
        <w:t>165</w:t>
      </w:r>
      <w:r>
        <w:rPr>
          <w:highlight w:val="white"/>
        </w:rPr>
        <w:t xml:space="preserve">, 111121. </w:t>
      </w:r>
      <w:hyperlink r:id="rId13">
        <w:r>
          <w:rPr>
            <w:highlight w:val="white"/>
            <w:u w:val="single"/>
          </w:rPr>
          <w:t>https://doi.org/10.1016/j.jpsychores.2022.111121</w:t>
        </w:r>
      </w:hyperlink>
    </w:p>
    <w:p w14:paraId="1BB99FFB" w14:textId="77777777" w:rsidR="000B41F0" w:rsidRDefault="000B41F0" w:rsidP="000B41F0">
      <w:pPr>
        <w:numPr>
          <w:ilvl w:val="0"/>
          <w:numId w:val="21"/>
        </w:numPr>
        <w:shd w:val="clear" w:color="auto" w:fill="FFFFFF"/>
        <w:spacing w:line="240" w:lineRule="auto"/>
      </w:pPr>
      <w:proofErr w:type="spellStart"/>
      <w:r>
        <w:rPr>
          <w:highlight w:val="white"/>
        </w:rPr>
        <w:t>Lavrakas</w:t>
      </w:r>
      <w:proofErr w:type="spellEnd"/>
      <w:r>
        <w:rPr>
          <w:highlight w:val="white"/>
        </w:rPr>
        <w:t xml:space="preserve">, P. J. (Ed.) (2008). </w:t>
      </w:r>
      <w:proofErr w:type="spellStart"/>
      <w:r>
        <w:rPr>
          <w:i/>
        </w:rPr>
        <w:t>Encyclopedia</w:t>
      </w:r>
      <w:proofErr w:type="spellEnd"/>
      <w:r>
        <w:rPr>
          <w:i/>
        </w:rPr>
        <w:t xml:space="preserve"> of survey research methods</w:t>
      </w:r>
      <w:r>
        <w:t>. (Vols. 1-0). Sage Publications, Inc.,</w:t>
      </w:r>
      <w:hyperlink r:id="rId14">
        <w:r>
          <w:t xml:space="preserve"> </w:t>
        </w:r>
      </w:hyperlink>
      <w:hyperlink r:id="rId15">
        <w:r>
          <w:rPr>
            <w:u w:val="single"/>
          </w:rPr>
          <w:t>https://dx.doi.org/10.4135/9781412963947</w:t>
        </w:r>
      </w:hyperlink>
    </w:p>
    <w:p w14:paraId="3B3B2AD0" w14:textId="77777777" w:rsidR="000B41F0" w:rsidRDefault="000B41F0" w:rsidP="000B41F0">
      <w:pPr>
        <w:numPr>
          <w:ilvl w:val="0"/>
          <w:numId w:val="21"/>
        </w:numPr>
        <w:shd w:val="clear" w:color="auto" w:fill="FFFFFF"/>
        <w:spacing w:line="240" w:lineRule="auto"/>
      </w:pPr>
      <w:proofErr w:type="spellStart"/>
      <w:r>
        <w:t>Krippendorff</w:t>
      </w:r>
      <w:proofErr w:type="spellEnd"/>
      <w:r>
        <w:t xml:space="preserve">, K. (2019). Content analysis. SAGE Publications, Inc., </w:t>
      </w:r>
      <w:hyperlink r:id="rId16">
        <w:r>
          <w:rPr>
            <w:u w:val="single"/>
          </w:rPr>
          <w:t>https://dx.doi.org/10.4135/9781071878781</w:t>
        </w:r>
      </w:hyperlink>
    </w:p>
    <w:p w14:paraId="67E6441A" w14:textId="77777777" w:rsidR="000B41F0" w:rsidRDefault="000B41F0" w:rsidP="000B41F0">
      <w:pPr>
        <w:numPr>
          <w:ilvl w:val="0"/>
          <w:numId w:val="21"/>
        </w:numPr>
        <w:shd w:val="clear" w:color="auto" w:fill="FFFFFF"/>
        <w:spacing w:line="240" w:lineRule="auto"/>
      </w:pPr>
      <w:r>
        <w:t>Hsieh H-F, Shannon SE. Three Approaches to Qualitative Content Analysis. Qualitative Health Research. 2005;15(9):1277-1288.</w:t>
      </w:r>
    </w:p>
    <w:p w14:paraId="07CF91C9" w14:textId="77777777" w:rsidR="000B41F0" w:rsidRDefault="000B41F0" w:rsidP="000B41F0">
      <w:pPr>
        <w:numPr>
          <w:ilvl w:val="0"/>
          <w:numId w:val="21"/>
        </w:numPr>
        <w:shd w:val="clear" w:color="auto" w:fill="FFFFFF"/>
        <w:spacing w:line="240" w:lineRule="auto"/>
      </w:pPr>
      <w:r>
        <w:t xml:space="preserve">GGZ STANDAARDEN. </w:t>
      </w:r>
      <w:r>
        <w:rPr>
          <w:i/>
        </w:rPr>
        <w:t xml:space="preserve">Conversion disorder. </w:t>
      </w:r>
      <w:r>
        <w:t xml:space="preserve">Utrecht, GGZ </w:t>
      </w:r>
      <w:proofErr w:type="spellStart"/>
      <w:r>
        <w:t>Standaarden</w:t>
      </w:r>
      <w:proofErr w:type="spellEnd"/>
      <w:r>
        <w:t>; 2021.</w:t>
      </w:r>
    </w:p>
    <w:p w14:paraId="4118748E" w14:textId="77777777" w:rsidR="000B41F0" w:rsidRDefault="000B41F0" w:rsidP="000B41F0">
      <w:pPr>
        <w:numPr>
          <w:ilvl w:val="0"/>
          <w:numId w:val="21"/>
        </w:numPr>
        <w:shd w:val="clear" w:color="auto" w:fill="FFFFFF"/>
        <w:spacing w:line="240" w:lineRule="auto"/>
      </w:pPr>
      <w:r>
        <w:rPr>
          <w:highlight w:val="white"/>
        </w:rPr>
        <w:t xml:space="preserve">Danish College of General Practitioners. (2013). Clinical guideline for general practice - Functional Disorders. Dansk </w:t>
      </w:r>
      <w:proofErr w:type="spellStart"/>
      <w:r>
        <w:rPr>
          <w:highlight w:val="white"/>
        </w:rPr>
        <w:t>Selskab</w:t>
      </w:r>
      <w:proofErr w:type="spellEnd"/>
      <w:r>
        <w:rPr>
          <w:highlight w:val="white"/>
        </w:rPr>
        <w:t xml:space="preserve"> for Almen </w:t>
      </w:r>
      <w:proofErr w:type="spellStart"/>
      <w:r>
        <w:rPr>
          <w:highlight w:val="white"/>
        </w:rPr>
        <w:t>Medicin</w:t>
      </w:r>
      <w:proofErr w:type="spellEnd"/>
      <w:r>
        <w:rPr>
          <w:highlight w:val="white"/>
        </w:rPr>
        <w:t>; Copenhagen</w:t>
      </w:r>
    </w:p>
    <w:p w14:paraId="623C4FB0" w14:textId="77777777" w:rsidR="000B41F0" w:rsidRDefault="000B41F0" w:rsidP="000B41F0">
      <w:pPr>
        <w:numPr>
          <w:ilvl w:val="0"/>
          <w:numId w:val="21"/>
        </w:numPr>
        <w:shd w:val="clear" w:color="auto" w:fill="FFFFFF"/>
        <w:spacing w:line="240" w:lineRule="auto"/>
        <w:rPr>
          <w:highlight w:val="white"/>
        </w:rPr>
      </w:pPr>
      <w:r>
        <w:rPr>
          <w:highlight w:val="white"/>
        </w:rPr>
        <w:lastRenderedPageBreak/>
        <w:t xml:space="preserve">Mills AJ, Durepos G, &amp; Wiebe E. (Eds.) (2010). </w:t>
      </w:r>
      <w:proofErr w:type="spellStart"/>
      <w:r>
        <w:rPr>
          <w:i/>
          <w:highlight w:val="white"/>
        </w:rPr>
        <w:t>Encyclopedia</w:t>
      </w:r>
      <w:proofErr w:type="spellEnd"/>
      <w:r>
        <w:rPr>
          <w:i/>
          <w:highlight w:val="white"/>
        </w:rPr>
        <w:t xml:space="preserve"> of case study research</w:t>
      </w:r>
      <w:r>
        <w:rPr>
          <w:highlight w:val="white"/>
        </w:rPr>
        <w:t>. SAGE Publications, Inc., https://dx.doi.org/10.4135/9781412957397.</w:t>
      </w:r>
    </w:p>
    <w:p w14:paraId="3ECA068D" w14:textId="77777777" w:rsidR="000B41F0" w:rsidRDefault="000B41F0" w:rsidP="000B41F0">
      <w:pPr>
        <w:numPr>
          <w:ilvl w:val="0"/>
          <w:numId w:val="21"/>
        </w:numPr>
        <w:shd w:val="clear" w:color="auto" w:fill="FFFFFF"/>
        <w:spacing w:line="240" w:lineRule="auto"/>
      </w:pPr>
      <w:r>
        <w:t xml:space="preserve">Kanaan R, Armstrong D, &amp; Wessely SC. Neurologists' understanding and management of conversion disorder. J </w:t>
      </w:r>
      <w:proofErr w:type="spellStart"/>
      <w:r>
        <w:t>Neurol</w:t>
      </w:r>
      <w:proofErr w:type="spellEnd"/>
      <w:r>
        <w:t xml:space="preserve"> </w:t>
      </w:r>
      <w:proofErr w:type="spellStart"/>
      <w:r>
        <w:t>Neurosurg</w:t>
      </w:r>
      <w:proofErr w:type="spellEnd"/>
      <w:r>
        <w:t xml:space="preserve"> Psychiatry. </w:t>
      </w:r>
      <w:proofErr w:type="gramStart"/>
      <w:r>
        <w:t>2011;82</w:t>
      </w:r>
      <w:r>
        <w:rPr>
          <w:b/>
        </w:rPr>
        <w:t>:</w:t>
      </w:r>
      <w:r>
        <w:t>961</w:t>
      </w:r>
      <w:proofErr w:type="gramEnd"/>
      <w:r>
        <w:t>-6.</w:t>
      </w:r>
    </w:p>
    <w:p w14:paraId="676A337A" w14:textId="77777777" w:rsidR="000B41F0" w:rsidRDefault="000B41F0" w:rsidP="000B41F0">
      <w:pPr>
        <w:numPr>
          <w:ilvl w:val="0"/>
          <w:numId w:val="21"/>
        </w:numPr>
        <w:shd w:val="clear" w:color="auto" w:fill="FFFFFF"/>
        <w:spacing w:line="240" w:lineRule="auto"/>
      </w:pPr>
      <w:r>
        <w:rPr>
          <w:highlight w:val="white"/>
        </w:rPr>
        <w:t xml:space="preserve">Cuoco S, Scannapieco S, Carotenuto I, Picillo M, Pellecchia MT, Barone P, &amp; Erro R. Higher Health Service Costs Associated </w:t>
      </w:r>
      <w:proofErr w:type="gramStart"/>
      <w:r>
        <w:rPr>
          <w:highlight w:val="white"/>
        </w:rPr>
        <w:t>With</w:t>
      </w:r>
      <w:proofErr w:type="gramEnd"/>
      <w:r>
        <w:rPr>
          <w:highlight w:val="white"/>
        </w:rPr>
        <w:t xml:space="preserve"> Delayed Diagnosis of Functional Neurological Disorder. </w:t>
      </w:r>
      <w:r>
        <w:rPr>
          <w:i/>
        </w:rPr>
        <w:t>The Journal of Neuropsychiatry and Clinical Neurosciences</w:t>
      </w:r>
      <w:r>
        <w:t>. 2023;35(1): 86–91.</w:t>
      </w:r>
    </w:p>
    <w:p w14:paraId="7045AA81" w14:textId="77777777" w:rsidR="000B41F0" w:rsidRDefault="000B41F0" w:rsidP="000B41F0">
      <w:pPr>
        <w:numPr>
          <w:ilvl w:val="0"/>
          <w:numId w:val="21"/>
        </w:numPr>
        <w:shd w:val="clear" w:color="auto" w:fill="FFFFFF"/>
        <w:spacing w:line="240" w:lineRule="auto"/>
      </w:pPr>
      <w:r>
        <w:t xml:space="preserve">Fouche M, Hartwig L. &amp; Pretorius C. Management of uncertainty in the diagnosis communication of psychogenic nonepileptic seizures in a South African context. Epilepsy </w:t>
      </w:r>
      <w:proofErr w:type="spellStart"/>
      <w:r>
        <w:t>Behav</w:t>
      </w:r>
      <w:proofErr w:type="spellEnd"/>
      <w:r>
        <w:t>. 2019; 98</w:t>
      </w:r>
      <w:r>
        <w:rPr>
          <w:b/>
        </w:rPr>
        <w:t>:</w:t>
      </w:r>
      <w:r>
        <w:t>45-52.</w:t>
      </w:r>
    </w:p>
    <w:p w14:paraId="3BAB193D" w14:textId="77777777" w:rsidR="000B41F0" w:rsidRDefault="000B41F0" w:rsidP="000B41F0">
      <w:pPr>
        <w:numPr>
          <w:ilvl w:val="0"/>
          <w:numId w:val="21"/>
        </w:numPr>
        <w:shd w:val="clear" w:color="auto" w:fill="FFFFFF"/>
        <w:spacing w:line="240" w:lineRule="auto"/>
      </w:pPr>
      <w:r>
        <w:rPr>
          <w:highlight w:val="white"/>
        </w:rPr>
        <w:t xml:space="preserve">Peters S, </w:t>
      </w:r>
      <w:proofErr w:type="spellStart"/>
      <w:proofErr w:type="gramStart"/>
      <w:r>
        <w:rPr>
          <w:highlight w:val="white"/>
        </w:rPr>
        <w:t>Sukumar,K</w:t>
      </w:r>
      <w:proofErr w:type="spellEnd"/>
      <w:proofErr w:type="gramEnd"/>
      <w:r>
        <w:rPr>
          <w:highlight w:val="white"/>
        </w:rPr>
        <w:t xml:space="preserve">, Blanchard S. </w:t>
      </w:r>
      <w:r>
        <w:t>et al</w:t>
      </w:r>
      <w:r>
        <w:rPr>
          <w:i/>
        </w:rPr>
        <w:t>.</w:t>
      </w:r>
      <w:r>
        <w:t xml:space="preserve"> Trends in guideline implementation: an updated scoping review. </w:t>
      </w:r>
      <w:r>
        <w:rPr>
          <w:i/>
        </w:rPr>
        <w:t xml:space="preserve">Implementation Science. </w:t>
      </w:r>
      <w:proofErr w:type="gramStart"/>
      <w:r>
        <w:t>2022;17:50</w:t>
      </w:r>
      <w:proofErr w:type="gramEnd"/>
      <w:r>
        <w:t xml:space="preserve">. </w:t>
      </w:r>
      <w:hyperlink r:id="rId17">
        <w:r>
          <w:rPr>
            <w:u w:val="single"/>
          </w:rPr>
          <w:t>https://doi.org/10.1186/s13012-022-01223-6</w:t>
        </w:r>
      </w:hyperlink>
    </w:p>
    <w:p w14:paraId="2DF41519" w14:textId="77777777" w:rsidR="000B41F0" w:rsidRDefault="000B41F0" w:rsidP="000B41F0">
      <w:pPr>
        <w:numPr>
          <w:ilvl w:val="0"/>
          <w:numId w:val="21"/>
        </w:numPr>
        <w:shd w:val="clear" w:color="auto" w:fill="FFFFFF"/>
        <w:spacing w:line="240" w:lineRule="auto"/>
      </w:pPr>
      <w:r>
        <w:rPr>
          <w:rFonts w:ascii="Roboto" w:eastAsia="Roboto" w:hAnsi="Roboto" w:cs="Roboto"/>
          <w:sz w:val="21"/>
          <w:szCs w:val="21"/>
        </w:rPr>
        <w:t xml:space="preserve">Panteli D, </w:t>
      </w:r>
      <w:proofErr w:type="spellStart"/>
      <w:r>
        <w:rPr>
          <w:rFonts w:ascii="Roboto" w:eastAsia="Roboto" w:hAnsi="Roboto" w:cs="Roboto"/>
          <w:sz w:val="21"/>
          <w:szCs w:val="21"/>
        </w:rPr>
        <w:t>Legido</w:t>
      </w:r>
      <w:proofErr w:type="spellEnd"/>
      <w:r>
        <w:rPr>
          <w:rFonts w:ascii="Roboto" w:eastAsia="Roboto" w:hAnsi="Roboto" w:cs="Roboto"/>
          <w:sz w:val="21"/>
          <w:szCs w:val="21"/>
        </w:rPr>
        <w:t xml:space="preserve">-Quigley H, </w:t>
      </w:r>
      <w:proofErr w:type="spellStart"/>
      <w:r>
        <w:rPr>
          <w:rFonts w:ascii="Roboto" w:eastAsia="Roboto" w:hAnsi="Roboto" w:cs="Roboto"/>
          <w:sz w:val="21"/>
          <w:szCs w:val="21"/>
        </w:rPr>
        <w:t>Reichebner</w:t>
      </w:r>
      <w:proofErr w:type="spellEnd"/>
      <w:r>
        <w:rPr>
          <w:rFonts w:ascii="Roboto" w:eastAsia="Roboto" w:hAnsi="Roboto" w:cs="Roboto"/>
          <w:sz w:val="21"/>
          <w:szCs w:val="21"/>
        </w:rPr>
        <w:t xml:space="preserve"> C, et al. Clinical Practice Guidelines as a quality strategy. In: Busse R, </w:t>
      </w:r>
      <w:proofErr w:type="spellStart"/>
      <w:r>
        <w:rPr>
          <w:rFonts w:ascii="Roboto" w:eastAsia="Roboto" w:hAnsi="Roboto" w:cs="Roboto"/>
          <w:sz w:val="21"/>
          <w:szCs w:val="21"/>
        </w:rPr>
        <w:t>Klazinga</w:t>
      </w:r>
      <w:proofErr w:type="spellEnd"/>
      <w:r>
        <w:rPr>
          <w:rFonts w:ascii="Roboto" w:eastAsia="Roboto" w:hAnsi="Roboto" w:cs="Roboto"/>
          <w:sz w:val="21"/>
          <w:szCs w:val="21"/>
        </w:rPr>
        <w:t xml:space="preserve"> N, Panteli D, et al., editors. </w:t>
      </w:r>
      <w:r>
        <w:rPr>
          <w:rFonts w:ascii="Roboto" w:eastAsia="Roboto" w:hAnsi="Roboto" w:cs="Roboto"/>
          <w:i/>
          <w:sz w:val="21"/>
          <w:szCs w:val="21"/>
        </w:rPr>
        <w:t xml:space="preserve">Improving healthcare quality in Europe: Characteristics, </w:t>
      </w:r>
      <w:proofErr w:type="gramStart"/>
      <w:r>
        <w:rPr>
          <w:rFonts w:ascii="Roboto" w:eastAsia="Roboto" w:hAnsi="Roboto" w:cs="Roboto"/>
          <w:i/>
          <w:sz w:val="21"/>
          <w:szCs w:val="21"/>
        </w:rPr>
        <w:t>effectiveness</w:t>
      </w:r>
      <w:proofErr w:type="gramEnd"/>
      <w:r>
        <w:rPr>
          <w:rFonts w:ascii="Roboto" w:eastAsia="Roboto" w:hAnsi="Roboto" w:cs="Roboto"/>
          <w:i/>
          <w:sz w:val="21"/>
          <w:szCs w:val="21"/>
        </w:rPr>
        <w:t xml:space="preserve"> and implementation of different strategies</w:t>
      </w:r>
      <w:r>
        <w:rPr>
          <w:rFonts w:ascii="Roboto" w:eastAsia="Roboto" w:hAnsi="Roboto" w:cs="Roboto"/>
          <w:sz w:val="21"/>
          <w:szCs w:val="21"/>
        </w:rPr>
        <w:t>. Copenhagen (Denmark): European Observatory on Health Systems and Policies; 2019.</w:t>
      </w:r>
    </w:p>
    <w:p w14:paraId="07DA350E" w14:textId="77777777" w:rsidR="000B41F0" w:rsidRDefault="000B41F0" w:rsidP="000B41F0">
      <w:pPr>
        <w:numPr>
          <w:ilvl w:val="0"/>
          <w:numId w:val="21"/>
        </w:numPr>
        <w:shd w:val="clear" w:color="auto" w:fill="FFFFFF"/>
        <w:spacing w:line="240" w:lineRule="auto"/>
      </w:pPr>
      <w:r>
        <w:rPr>
          <w:rFonts w:ascii="Roboto" w:eastAsia="Roboto" w:hAnsi="Roboto" w:cs="Roboto"/>
          <w:sz w:val="21"/>
          <w:szCs w:val="21"/>
        </w:rPr>
        <w:t xml:space="preserve">National Institute for Health and Care Excellence. </w:t>
      </w:r>
      <w:r>
        <w:rPr>
          <w:rFonts w:ascii="Roboto" w:eastAsia="Roboto" w:hAnsi="Roboto" w:cs="Roboto"/>
          <w:i/>
          <w:sz w:val="21"/>
          <w:szCs w:val="21"/>
        </w:rPr>
        <w:t xml:space="preserve">Benefits of implementing NICE guidance. </w:t>
      </w:r>
      <w:r>
        <w:rPr>
          <w:rFonts w:ascii="Roboto" w:eastAsia="Roboto" w:hAnsi="Roboto" w:cs="Roboto"/>
          <w:sz w:val="21"/>
          <w:szCs w:val="21"/>
        </w:rPr>
        <w:t>London: NICE; N.D.</w:t>
      </w:r>
    </w:p>
    <w:p w14:paraId="59320CD0" w14:textId="77777777" w:rsidR="000B41F0" w:rsidRDefault="000B41F0" w:rsidP="000B41F0">
      <w:pPr>
        <w:tabs>
          <w:tab w:val="left" w:pos="2628"/>
        </w:tabs>
        <w:spacing w:after="160" w:line="259" w:lineRule="auto"/>
      </w:pPr>
    </w:p>
    <w:p w14:paraId="70226046" w14:textId="77777777" w:rsidR="000B41F0" w:rsidRDefault="000B41F0" w:rsidP="000B41F0">
      <w:pPr>
        <w:tabs>
          <w:tab w:val="left" w:pos="2628"/>
        </w:tabs>
        <w:spacing w:after="160" w:line="259" w:lineRule="auto"/>
      </w:pPr>
    </w:p>
    <w:p w14:paraId="5C181B9F" w14:textId="77777777" w:rsidR="000B41F0" w:rsidRDefault="000B41F0">
      <w:pPr>
        <w:sectPr w:rsidR="000B41F0" w:rsidSect="00886A4D">
          <w:pgSz w:w="11909" w:h="16834"/>
          <w:pgMar w:top="1440" w:right="1440" w:bottom="1440" w:left="1440" w:header="708" w:footer="708" w:gutter="0"/>
          <w:cols w:space="720"/>
        </w:sectPr>
      </w:pPr>
    </w:p>
    <w:p w14:paraId="70857C05" w14:textId="77777777" w:rsidR="000B41F0" w:rsidRPr="008474A2" w:rsidRDefault="000B41F0" w:rsidP="000B41F0">
      <w:pPr>
        <w:spacing w:after="200"/>
        <w:jc w:val="center"/>
        <w:rPr>
          <w:rFonts w:ascii="Times New Roman" w:eastAsia="Times New Roman" w:hAnsi="Times New Roman" w:cs="Times New Roman"/>
          <w:sz w:val="24"/>
          <w:szCs w:val="24"/>
        </w:rPr>
      </w:pPr>
      <w:r w:rsidRPr="008474A2">
        <w:rPr>
          <w:rFonts w:eastAsia="Times New Roman"/>
          <w:b/>
          <w:bCs/>
          <w:color w:val="000000"/>
          <w:u w:val="single"/>
        </w:rPr>
        <w:lastRenderedPageBreak/>
        <w:t>Supplement 4: Treatments/interventions reported by fewer than five respondents</w:t>
      </w:r>
    </w:p>
    <w:p w14:paraId="4BF3AFEC" w14:textId="77777777" w:rsidR="000B41F0" w:rsidRPr="008474A2" w:rsidRDefault="000B41F0" w:rsidP="000B41F0">
      <w:pP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101"/>
        <w:gridCol w:w="2599"/>
        <w:gridCol w:w="2101"/>
        <w:gridCol w:w="6147"/>
      </w:tblGrid>
      <w:tr w:rsidR="000B41F0" w:rsidRPr="008474A2" w14:paraId="2C720686" w14:textId="77777777" w:rsidTr="00DF23FF">
        <w:trPr>
          <w:trHeight w:val="1365"/>
          <w:tblHead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B0BDFC" w14:textId="77777777" w:rsidR="000B41F0" w:rsidRPr="008474A2" w:rsidRDefault="000B41F0" w:rsidP="00DF23FF">
            <w:pPr>
              <w:spacing w:before="240" w:after="240"/>
              <w:jc w:val="center"/>
              <w:rPr>
                <w:rFonts w:ascii="Times New Roman" w:eastAsia="Times New Roman" w:hAnsi="Times New Roman" w:cs="Times New Roman"/>
                <w:b/>
                <w:bCs/>
                <w:sz w:val="24"/>
                <w:szCs w:val="24"/>
              </w:rPr>
            </w:pPr>
            <w:r w:rsidRPr="008474A2">
              <w:rPr>
                <w:rFonts w:eastAsia="Times New Roman"/>
                <w:color w:val="000000"/>
              </w:rPr>
              <w:t> </w:t>
            </w:r>
          </w:p>
        </w:tc>
        <w:tc>
          <w:tcPr>
            <w:tcW w:w="0" w:type="auto"/>
            <w:tcBorders>
              <w:top w:val="single" w:sz="8"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7550CD" w14:textId="77777777" w:rsidR="000B41F0" w:rsidRDefault="000B41F0" w:rsidP="00DF23FF">
            <w:pPr>
              <w:jc w:val="center"/>
              <w:rPr>
                <w:rFonts w:eastAsia="Times New Roman"/>
                <w:b/>
                <w:bCs/>
                <w:color w:val="000000"/>
              </w:rPr>
            </w:pPr>
            <w:r w:rsidRPr="008474A2">
              <w:rPr>
                <w:rFonts w:eastAsia="Times New Roman"/>
                <w:b/>
                <w:bCs/>
                <w:color w:val="000000"/>
              </w:rPr>
              <w:t>Which treatment(s) have you received?</w:t>
            </w:r>
          </w:p>
          <w:p w14:paraId="58A9A3A9" w14:textId="77777777" w:rsidR="000B41F0" w:rsidRPr="008474A2" w:rsidRDefault="000B41F0" w:rsidP="00DF23FF">
            <w:pPr>
              <w:jc w:val="center"/>
              <w:rPr>
                <w:rFonts w:ascii="Times New Roman" w:eastAsia="Times New Roman" w:hAnsi="Times New Roman" w:cs="Times New Roman"/>
                <w:b/>
                <w:bCs/>
                <w:sz w:val="24"/>
                <w:szCs w:val="24"/>
              </w:rPr>
            </w:pPr>
            <w:r>
              <w:rPr>
                <w:b/>
                <w:bCs/>
                <w:color w:val="000000"/>
              </w:rPr>
              <w:t> (n = 257)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F86667" w14:textId="77777777" w:rsidR="000B41F0" w:rsidRPr="008474A2" w:rsidRDefault="000B41F0" w:rsidP="00DF23FF">
            <w:pPr>
              <w:jc w:val="center"/>
              <w:rPr>
                <w:rFonts w:ascii="Times New Roman" w:eastAsia="Times New Roman" w:hAnsi="Times New Roman" w:cs="Times New Roman"/>
                <w:b/>
                <w:bCs/>
                <w:sz w:val="24"/>
                <w:szCs w:val="24"/>
              </w:rPr>
            </w:pPr>
            <w:r w:rsidRPr="008474A2">
              <w:rPr>
                <w:rFonts w:eastAsia="Times New Roman"/>
                <w:b/>
                <w:bCs/>
                <w:color w:val="000000"/>
              </w:rPr>
              <w:t>Average duration (weeks/ range)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7D7FB9" w14:textId="77777777" w:rsidR="000B41F0" w:rsidRPr="008474A2" w:rsidRDefault="000B41F0" w:rsidP="00DF23FF">
            <w:pPr>
              <w:jc w:val="center"/>
              <w:rPr>
                <w:rFonts w:ascii="Times New Roman" w:eastAsia="Times New Roman" w:hAnsi="Times New Roman" w:cs="Times New Roman"/>
                <w:b/>
                <w:bCs/>
                <w:sz w:val="24"/>
                <w:szCs w:val="24"/>
              </w:rPr>
            </w:pPr>
            <w:r w:rsidRPr="008474A2">
              <w:rPr>
                <w:rFonts w:eastAsia="Times New Roman"/>
                <w:b/>
                <w:bCs/>
                <w:color w:val="000000"/>
              </w:rPr>
              <w:t>Do you feel that the treatment helped with your FND symptom(s)?</w:t>
            </w:r>
          </w:p>
          <w:p w14:paraId="5B998AE3" w14:textId="77777777" w:rsidR="000B41F0" w:rsidRPr="008474A2" w:rsidRDefault="000B41F0" w:rsidP="00DF23FF">
            <w:pPr>
              <w:jc w:val="center"/>
              <w:rPr>
                <w:rFonts w:ascii="Times New Roman" w:eastAsia="Times New Roman" w:hAnsi="Times New Roman" w:cs="Times New Roman"/>
                <w:b/>
                <w:bCs/>
                <w:sz w:val="24"/>
                <w:szCs w:val="24"/>
              </w:rPr>
            </w:pPr>
            <w:r w:rsidRPr="008474A2">
              <w:rPr>
                <w:rFonts w:eastAsia="Times New Roman"/>
                <w:b/>
                <w:bCs/>
                <w:color w:val="000000"/>
              </w:rPr>
              <w:t> </w:t>
            </w:r>
          </w:p>
        </w:tc>
      </w:tr>
      <w:tr w:rsidR="000B41F0" w:rsidRPr="008474A2" w14:paraId="7381B096" w14:textId="77777777" w:rsidTr="00DF23FF">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711746"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shd w:val="clear" w:color="auto" w:fill="FFFFFF"/>
              </w:rPr>
              <w:t>Dialectical behaviour therapy</w:t>
            </w:r>
            <w:r w:rsidRPr="008474A2">
              <w:rPr>
                <w:rFonts w:eastAsia="Times New Roman"/>
                <w:color w:val="000000"/>
                <w:sz w:val="21"/>
                <w:szCs w:val="21"/>
                <w:shd w:val="clear" w:color="auto" w:fill="FFFFFF"/>
              </w:rPr>
              <w:t xml:space="preserve"> </w:t>
            </w:r>
            <w:r w:rsidRPr="008474A2">
              <w:rPr>
                <w:rFonts w:eastAsia="Times New Roman"/>
                <w:color w:val="000000"/>
              </w:rPr>
              <w:t>(DBT)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696B50A"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3</w:t>
            </w:r>
            <w:r>
              <w:rPr>
                <w:rFonts w:eastAsia="Times New Roman"/>
                <w:color w:val="000000"/>
              </w:rPr>
              <w:t xml:space="preserve"> (1.2%)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AC2DF4"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8</w:t>
            </w:r>
          </w:p>
          <w:p w14:paraId="6E6BC400"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4B3673" w14:textId="77777777" w:rsidR="000B41F0" w:rsidRPr="008474A2" w:rsidRDefault="000B41F0" w:rsidP="00DF23FF">
            <w:pPr>
              <w:ind w:left="240" w:hanging="240"/>
              <w:rPr>
                <w:rFonts w:ascii="Times New Roman" w:eastAsia="Times New Roman" w:hAnsi="Times New Roman" w:cs="Times New Roman"/>
                <w:sz w:val="24"/>
                <w:szCs w:val="24"/>
              </w:rPr>
            </w:pPr>
            <w:r w:rsidRPr="008474A2">
              <w:rPr>
                <w:rFonts w:eastAsia="Times New Roman"/>
                <w:color w:val="000000"/>
              </w:rPr>
              <w:t>No (n = 1):</w:t>
            </w:r>
          </w:p>
          <w:p w14:paraId="5B74BCC2"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“All symptoms continued to arise and be prevalent”</w:t>
            </w:r>
            <w:r w:rsidRPr="008474A2">
              <w:rPr>
                <w:rFonts w:eastAsia="Times New Roman"/>
                <w:color w:val="000000"/>
              </w:rPr>
              <w:t xml:space="preserve"> [PT1113]</w:t>
            </w:r>
          </w:p>
          <w:p w14:paraId="287A364B"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No comments provided (n = 2)</w:t>
            </w:r>
          </w:p>
        </w:tc>
      </w:tr>
      <w:tr w:rsidR="000B41F0" w:rsidRPr="008474A2" w14:paraId="5C739AEC" w14:textId="77777777" w:rsidTr="00DF23FF">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60666C"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Family therapy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4627DB"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3</w:t>
            </w:r>
            <w:r w:rsidRPr="00D8441E">
              <w:rPr>
                <w:rFonts w:eastAsia="Times New Roman"/>
                <w:color w:val="000000"/>
              </w:rPr>
              <w:t xml:space="preserve"> (1.2%)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73E89A"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w:t>
            </w:r>
          </w:p>
          <w:p w14:paraId="29AF5974"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077435"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Yes (n = 1)</w:t>
            </w:r>
          </w:p>
          <w:p w14:paraId="0401F085"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No comment provided</w:t>
            </w:r>
          </w:p>
          <w:p w14:paraId="5974DAEF"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No (n = 2)</w:t>
            </w:r>
          </w:p>
          <w:p w14:paraId="72FFDAA3"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 xml:space="preserve">“Not helped the FND symptoms” </w:t>
            </w:r>
            <w:r w:rsidRPr="008474A2">
              <w:rPr>
                <w:rFonts w:eastAsia="Times New Roman"/>
                <w:color w:val="000000"/>
              </w:rPr>
              <w:t>[PT1232]</w:t>
            </w:r>
          </w:p>
        </w:tc>
      </w:tr>
      <w:tr w:rsidR="000B41F0" w:rsidRPr="008474A2" w14:paraId="5CD2CF3A" w14:textId="77777777" w:rsidTr="00DF23FF">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0B2560" w14:textId="77777777" w:rsidR="000B41F0" w:rsidRPr="008474A2" w:rsidRDefault="000B41F0" w:rsidP="00DF23FF">
            <w:pPr>
              <w:rPr>
                <w:rFonts w:ascii="Times New Roman" w:eastAsia="Times New Roman" w:hAnsi="Times New Roman" w:cs="Times New Roman"/>
                <w:sz w:val="24"/>
                <w:szCs w:val="24"/>
              </w:rPr>
            </w:pPr>
            <w:proofErr w:type="gramStart"/>
            <w:r w:rsidRPr="008474A2">
              <w:rPr>
                <w:rFonts w:eastAsia="Times New Roman"/>
                <w:color w:val="000000"/>
              </w:rPr>
              <w:t>Psycho-education</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A5C550"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3</w:t>
            </w:r>
            <w:r w:rsidRPr="00D8441E">
              <w:rPr>
                <w:rFonts w:eastAsia="Times New Roman"/>
                <w:color w:val="000000"/>
              </w:rPr>
              <w:t xml:space="preserve"> (1.2%)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8F8E6B"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8</w:t>
            </w:r>
          </w:p>
          <w:p w14:paraId="40575831"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DF27EA" w14:textId="77777777" w:rsidR="000B41F0" w:rsidRPr="008474A2" w:rsidRDefault="000B41F0" w:rsidP="00DF23FF">
            <w:pPr>
              <w:ind w:left="240" w:hanging="240"/>
              <w:rPr>
                <w:rFonts w:ascii="Times New Roman" w:eastAsia="Times New Roman" w:hAnsi="Times New Roman" w:cs="Times New Roman"/>
                <w:sz w:val="24"/>
                <w:szCs w:val="24"/>
              </w:rPr>
            </w:pPr>
            <w:r w:rsidRPr="008474A2">
              <w:rPr>
                <w:rFonts w:eastAsia="Times New Roman"/>
                <w:color w:val="000000"/>
              </w:rPr>
              <w:t>Yes (n = 3):</w:t>
            </w:r>
          </w:p>
          <w:p w14:paraId="190B2D3A"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 xml:space="preserve">“Helped me regulate my nervous system &amp; feels good knowing why your body is doing </w:t>
            </w:r>
            <w:proofErr w:type="spellStart"/>
            <w:proofErr w:type="gramStart"/>
            <w:r w:rsidRPr="008474A2">
              <w:rPr>
                <w:rFonts w:eastAsia="Times New Roman"/>
                <w:i/>
                <w:iCs/>
                <w:color w:val="000000"/>
              </w:rPr>
              <w:t>x,y</w:t>
            </w:r>
            <w:proofErr w:type="spellEnd"/>
            <w:proofErr w:type="gramEnd"/>
            <w:r w:rsidRPr="008474A2">
              <w:rPr>
                <w:rFonts w:eastAsia="Times New Roman"/>
                <w:i/>
                <w:iCs/>
                <w:color w:val="000000"/>
              </w:rPr>
              <w:t xml:space="preserve"> &amp; z”</w:t>
            </w:r>
            <w:r w:rsidRPr="008474A2">
              <w:rPr>
                <w:rFonts w:eastAsia="Times New Roman"/>
                <w:color w:val="000000"/>
              </w:rPr>
              <w:t xml:space="preserve"> [PT1264]</w:t>
            </w:r>
          </w:p>
        </w:tc>
      </w:tr>
      <w:tr w:rsidR="000B41F0" w:rsidRPr="008474A2" w14:paraId="77466F5E" w14:textId="77777777" w:rsidTr="00DF23FF">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64D703"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Psychiatry</w:t>
            </w:r>
          </w:p>
          <w:p w14:paraId="1D9959FF"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(no further information provided)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1E3F31"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3</w:t>
            </w:r>
            <w:r w:rsidRPr="00D8441E">
              <w:rPr>
                <w:rFonts w:eastAsia="Times New Roman"/>
                <w:color w:val="000000"/>
              </w:rPr>
              <w:t xml:space="preserve"> (1.2%)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66AED13"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No response provided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15ED89"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No comments provided (n = 3)</w:t>
            </w:r>
          </w:p>
        </w:tc>
      </w:tr>
      <w:tr w:rsidR="000B41F0" w:rsidRPr="008474A2" w14:paraId="37F7AE25" w14:textId="77777777" w:rsidTr="00DF23FF">
        <w:trPr>
          <w:trHeight w:val="199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42B57BE"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lastRenderedPageBreak/>
              <w:t>Psychology (no further information provided)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D1F1C2"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3</w:t>
            </w:r>
            <w:r>
              <w:rPr>
                <w:rFonts w:eastAsia="Times New Roman"/>
                <w:color w:val="000000"/>
              </w:rPr>
              <w:t xml:space="preserve"> (1.2%)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34823C"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No response provided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74FADC" w14:textId="77777777" w:rsidR="000B41F0" w:rsidRPr="008474A2" w:rsidRDefault="000B41F0" w:rsidP="00DF23FF">
            <w:pPr>
              <w:ind w:left="240" w:hanging="240"/>
              <w:rPr>
                <w:rFonts w:ascii="Times New Roman" w:eastAsia="Times New Roman" w:hAnsi="Times New Roman" w:cs="Times New Roman"/>
                <w:sz w:val="24"/>
                <w:szCs w:val="24"/>
              </w:rPr>
            </w:pPr>
            <w:r w:rsidRPr="008474A2">
              <w:rPr>
                <w:rFonts w:eastAsia="Times New Roman"/>
                <w:color w:val="000000"/>
              </w:rPr>
              <w:t>Yes (n = 1):</w:t>
            </w:r>
          </w:p>
          <w:p w14:paraId="11C89334"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“Psychology was beneficial, felt able to discuss issues from childhood to now”</w:t>
            </w:r>
            <w:r w:rsidRPr="008474A2">
              <w:rPr>
                <w:rFonts w:eastAsia="Times New Roman"/>
                <w:color w:val="000000"/>
              </w:rPr>
              <w:t xml:space="preserve"> [PT1281]</w:t>
            </w:r>
          </w:p>
          <w:p w14:paraId="56C3FE17"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No response (n = 2)</w:t>
            </w:r>
          </w:p>
        </w:tc>
      </w:tr>
      <w:tr w:rsidR="000B41F0" w:rsidRPr="008474A2" w14:paraId="4FB8344A" w14:textId="77777777" w:rsidTr="00DF23FF">
        <w:trPr>
          <w:trHeight w:val="29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E08999"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Acupuncture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0B8959"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w:t>
            </w:r>
            <w:r>
              <w:rPr>
                <w:rFonts w:eastAsia="Times New Roman"/>
                <w:color w:val="000000"/>
              </w:rPr>
              <w:t xml:space="preserve"> (0.78%)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A10235"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12</w:t>
            </w:r>
          </w:p>
          <w:p w14:paraId="24DE9428"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E68166"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Yes (n = 1):</w:t>
            </w:r>
          </w:p>
          <w:p w14:paraId="6AFEE8BD"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 xml:space="preserve">“Desensitised my nervous system, supported me to make lifestyle changes and unlocked emotions” </w:t>
            </w:r>
            <w:r w:rsidRPr="008474A2">
              <w:rPr>
                <w:rFonts w:eastAsia="Times New Roman"/>
                <w:color w:val="000000"/>
              </w:rPr>
              <w:t>[PT1009]</w:t>
            </w:r>
          </w:p>
          <w:p w14:paraId="50338DD3"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No (n = 1):</w:t>
            </w:r>
          </w:p>
          <w:p w14:paraId="64D4B888"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 xml:space="preserve">“I’d have 1 bad day after having it then 2 good days but then revert back” </w:t>
            </w:r>
            <w:r w:rsidRPr="008474A2">
              <w:rPr>
                <w:rFonts w:eastAsia="Times New Roman"/>
                <w:color w:val="000000"/>
              </w:rPr>
              <w:t>[PT1048]</w:t>
            </w:r>
          </w:p>
        </w:tc>
      </w:tr>
      <w:tr w:rsidR="000B41F0" w:rsidRPr="008474A2" w14:paraId="367B15AA" w14:textId="77777777" w:rsidTr="00DF23FF">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BAD086"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Botox</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DE961F"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w:t>
            </w:r>
            <w:r w:rsidRPr="009651B6">
              <w:rPr>
                <w:rFonts w:eastAsia="Times New Roman"/>
                <w:color w:val="000000"/>
              </w:rPr>
              <w:t xml:space="preserve"> (0.78%)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31FD40"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4</w:t>
            </w:r>
          </w:p>
          <w:p w14:paraId="1FCD5FDC"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E34C12"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Yes (n = 2):</w:t>
            </w:r>
          </w:p>
          <w:p w14:paraId="3EEA1D84"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 xml:space="preserve">“It stops spasms” </w:t>
            </w:r>
            <w:r w:rsidRPr="008474A2">
              <w:rPr>
                <w:rFonts w:eastAsia="Times New Roman"/>
                <w:color w:val="000000"/>
              </w:rPr>
              <w:t>[PT1055]</w:t>
            </w:r>
          </w:p>
        </w:tc>
      </w:tr>
      <w:tr w:rsidR="000B41F0" w:rsidRPr="008474A2" w14:paraId="14137927" w14:textId="77777777" w:rsidTr="00DF23FF">
        <w:trPr>
          <w:trHeight w:val="13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FAE3E4"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Chiropractor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6056017"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w:t>
            </w:r>
            <w:r w:rsidRPr="009651B6">
              <w:rPr>
                <w:rFonts w:eastAsia="Times New Roman"/>
                <w:color w:val="000000"/>
              </w:rPr>
              <w:t xml:space="preserve"> (0.78%)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445062"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78</w:t>
            </w:r>
          </w:p>
          <w:p w14:paraId="22CCAD86"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29B311"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Yes (n = 2):</w:t>
            </w:r>
          </w:p>
          <w:p w14:paraId="57C74E4B"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“Chiropractor has helped pain and stopped drop attacks”</w:t>
            </w:r>
            <w:r w:rsidRPr="008474A2">
              <w:rPr>
                <w:rFonts w:eastAsia="Times New Roman"/>
                <w:color w:val="000000"/>
              </w:rPr>
              <w:t xml:space="preserve"> [PT1190]</w:t>
            </w:r>
          </w:p>
        </w:tc>
      </w:tr>
      <w:tr w:rsidR="000B41F0" w:rsidRPr="008474A2" w14:paraId="440DAAFB" w14:textId="77777777" w:rsidTr="00DF23FF">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1B81D8"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lastRenderedPageBreak/>
              <w:t>Cranial Osteopathy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51098C"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w:t>
            </w:r>
            <w:r w:rsidRPr="00FA286E">
              <w:rPr>
                <w:rFonts w:eastAsia="Times New Roman"/>
                <w:color w:val="000000"/>
              </w:rPr>
              <w:t xml:space="preserve"> (0.78%)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E7FDAC"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312</w:t>
            </w:r>
          </w:p>
          <w:p w14:paraId="3DFBAA11"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(208-416)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B82E4E"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Yes (n = 2):</w:t>
            </w:r>
          </w:p>
          <w:p w14:paraId="06D56844"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“Cranial osteopathy calms down and reduces nervous system damage from the SSRI”</w:t>
            </w:r>
            <w:r w:rsidRPr="008474A2">
              <w:rPr>
                <w:rFonts w:eastAsia="Times New Roman"/>
                <w:color w:val="000000"/>
              </w:rPr>
              <w:t xml:space="preserve"> [PT1231]</w:t>
            </w:r>
          </w:p>
        </w:tc>
      </w:tr>
      <w:tr w:rsidR="000B41F0" w:rsidRPr="008474A2" w14:paraId="6B36B068" w14:textId="77777777" w:rsidTr="00DF23FF">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653473"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Exposure therapy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9A14BD"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w:t>
            </w:r>
            <w:r w:rsidRPr="00FA286E">
              <w:rPr>
                <w:rFonts w:eastAsia="Times New Roman"/>
                <w:color w:val="000000"/>
              </w:rPr>
              <w:t xml:space="preserve"> (0.78%)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1A8541"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28</w:t>
            </w:r>
          </w:p>
          <w:p w14:paraId="3276EC5A"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55F517" w14:textId="77777777" w:rsidR="000B41F0" w:rsidRPr="008474A2" w:rsidRDefault="000B41F0" w:rsidP="00DF23FF">
            <w:pPr>
              <w:ind w:left="240" w:hanging="240"/>
              <w:rPr>
                <w:rFonts w:ascii="Times New Roman" w:eastAsia="Times New Roman" w:hAnsi="Times New Roman" w:cs="Times New Roman"/>
                <w:sz w:val="24"/>
                <w:szCs w:val="24"/>
              </w:rPr>
            </w:pPr>
            <w:r w:rsidRPr="008474A2">
              <w:rPr>
                <w:rFonts w:eastAsia="Times New Roman"/>
                <w:color w:val="000000"/>
              </w:rPr>
              <w:t>No (n = 2):</w:t>
            </w:r>
          </w:p>
          <w:p w14:paraId="57A83644"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 xml:space="preserve">“Absolutely no change in my symptoms” </w:t>
            </w:r>
            <w:r w:rsidRPr="008474A2">
              <w:rPr>
                <w:rFonts w:eastAsia="Times New Roman"/>
                <w:color w:val="000000"/>
              </w:rPr>
              <w:t>[PT1142]</w:t>
            </w:r>
          </w:p>
        </w:tc>
      </w:tr>
      <w:tr w:rsidR="000B41F0" w:rsidRPr="008474A2" w14:paraId="5173D324" w14:textId="77777777" w:rsidTr="00DF23FF">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1A8097"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shd w:val="clear" w:color="auto" w:fill="FFFFFF"/>
              </w:rPr>
              <w:t>Repetitive Transcranial Magnetic Stimulation (</w:t>
            </w:r>
            <w:proofErr w:type="spellStart"/>
            <w:r w:rsidRPr="008474A2">
              <w:rPr>
                <w:rFonts w:eastAsia="Times New Roman"/>
                <w:color w:val="000000"/>
              </w:rPr>
              <w:t>rTMS</w:t>
            </w:r>
            <w:proofErr w:type="spellEnd"/>
            <w:r w:rsidRPr="008474A2">
              <w:rPr>
                <w:rFonts w:eastAsia="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C3EF9C"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w:t>
            </w:r>
            <w:r w:rsidRPr="00FA286E">
              <w:rPr>
                <w:rFonts w:eastAsia="Times New Roman"/>
                <w:color w:val="000000"/>
              </w:rPr>
              <w:t xml:space="preserve"> (0.78%)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CBE379"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No response provided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E294D1"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No comments provided (n = 2)</w:t>
            </w:r>
          </w:p>
        </w:tc>
      </w:tr>
      <w:tr w:rsidR="000B41F0" w:rsidRPr="008474A2" w14:paraId="1C650733" w14:textId="77777777" w:rsidTr="00DF23FF">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77F547"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Scripted diagnosis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C097F89"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w:t>
            </w:r>
            <w:r w:rsidRPr="00FA286E">
              <w:rPr>
                <w:rFonts w:eastAsia="Times New Roman"/>
                <w:color w:val="000000"/>
              </w:rPr>
              <w:t xml:space="preserve"> (0.78%)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6E5CF8"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No response provided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F18AC2"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No comments provided (n = 2)</w:t>
            </w:r>
          </w:p>
        </w:tc>
      </w:tr>
      <w:tr w:rsidR="000B41F0" w:rsidRPr="008474A2" w14:paraId="3195DC18" w14:textId="77777777" w:rsidTr="00DF23FF">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D1F762"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Vitamin supplements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0C4BDD"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w:t>
            </w:r>
            <w:r w:rsidRPr="00FA286E">
              <w:rPr>
                <w:rFonts w:eastAsia="Times New Roman"/>
                <w:color w:val="000000"/>
              </w:rPr>
              <w:t xml:space="preserve"> (0.78%)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C70812"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20.3</w:t>
            </w:r>
          </w:p>
          <w:p w14:paraId="0C8D6984"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(6-34.5)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15B1AA" w14:textId="77777777" w:rsidR="000B41F0" w:rsidRPr="008474A2" w:rsidRDefault="000B41F0" w:rsidP="00DF23FF">
            <w:pPr>
              <w:ind w:left="240" w:hanging="240"/>
              <w:rPr>
                <w:rFonts w:ascii="Times New Roman" w:eastAsia="Times New Roman" w:hAnsi="Times New Roman" w:cs="Times New Roman"/>
                <w:sz w:val="24"/>
                <w:szCs w:val="24"/>
              </w:rPr>
            </w:pPr>
            <w:r w:rsidRPr="008474A2">
              <w:rPr>
                <w:rFonts w:eastAsia="Times New Roman"/>
                <w:color w:val="000000"/>
              </w:rPr>
              <w:t>Yes (n = 2):</w:t>
            </w:r>
          </w:p>
          <w:p w14:paraId="634D8FE3"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“This might blow your mind, but when you're B12 deficient and you get B12 jabs, your symptoms improve”</w:t>
            </w:r>
            <w:r w:rsidRPr="008474A2">
              <w:rPr>
                <w:rFonts w:eastAsia="Times New Roman"/>
                <w:color w:val="000000"/>
              </w:rPr>
              <w:t xml:space="preserve"> [PT1270]</w:t>
            </w:r>
          </w:p>
        </w:tc>
      </w:tr>
      <w:tr w:rsidR="000B41F0" w:rsidRPr="008474A2" w14:paraId="04A2AFBC" w14:textId="77777777" w:rsidTr="00DF23FF">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D295C62"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Acceptance and Commitment Therapy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CA0960"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1</w:t>
            </w:r>
            <w:r>
              <w:rPr>
                <w:rFonts w:eastAsia="Times New Roman"/>
                <w:color w:val="000000"/>
              </w:rPr>
              <w:t xml:space="preserve"> (0.39%)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D65F52"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40</w:t>
            </w:r>
          </w:p>
          <w:p w14:paraId="3E13B683"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54DA4BF"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Yes (n = 1):</w:t>
            </w:r>
          </w:p>
          <w:p w14:paraId="5EB5EF1A" w14:textId="77777777" w:rsidR="000B41F0" w:rsidRPr="008474A2" w:rsidRDefault="000B41F0" w:rsidP="00DF23FF">
            <w:pPr>
              <w:ind w:left="240" w:hanging="240"/>
              <w:rPr>
                <w:rFonts w:ascii="Times New Roman" w:eastAsia="Times New Roman" w:hAnsi="Times New Roman" w:cs="Times New Roman"/>
                <w:sz w:val="24"/>
                <w:szCs w:val="24"/>
              </w:rPr>
            </w:pPr>
            <w:r w:rsidRPr="008474A2">
              <w:rPr>
                <w:rFonts w:eastAsia="Times New Roman"/>
                <w:i/>
                <w:iCs/>
                <w:color w:val="000000"/>
              </w:rPr>
              <w:t>“It was very helpful”</w:t>
            </w:r>
            <w:r w:rsidRPr="008474A2">
              <w:rPr>
                <w:rFonts w:eastAsia="Times New Roman"/>
                <w:color w:val="000000"/>
              </w:rPr>
              <w:t xml:space="preserve"> [PT1018]</w:t>
            </w:r>
          </w:p>
        </w:tc>
      </w:tr>
      <w:tr w:rsidR="000B41F0" w:rsidRPr="008474A2" w14:paraId="60C9ADB1" w14:textId="77777777" w:rsidTr="00DF23FF">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3C795D"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lastRenderedPageBreak/>
              <w:t>CBD 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08DC38"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1</w:t>
            </w:r>
            <w:r w:rsidRPr="00FB5D70">
              <w:rPr>
                <w:rFonts w:eastAsia="Times New Roman"/>
                <w:color w:val="000000"/>
              </w:rPr>
              <w:t xml:space="preserve"> (0.39%)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F53EDC"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22</w:t>
            </w:r>
          </w:p>
          <w:p w14:paraId="44797B0D"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7288C1"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Yes (n = 1):</w:t>
            </w:r>
          </w:p>
          <w:p w14:paraId="5BF4FE39"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 xml:space="preserve">“CBD oil I feel helps to take the edge off” </w:t>
            </w:r>
            <w:r w:rsidRPr="008474A2">
              <w:rPr>
                <w:rFonts w:eastAsia="Times New Roman"/>
                <w:color w:val="000000"/>
              </w:rPr>
              <w:t>[PT1308]</w:t>
            </w:r>
          </w:p>
        </w:tc>
      </w:tr>
      <w:tr w:rsidR="000B41F0" w:rsidRPr="008474A2" w14:paraId="76F5278C" w14:textId="77777777" w:rsidTr="00DF23FF">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19491A"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Counselling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163034"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1</w:t>
            </w:r>
            <w:r w:rsidRPr="00FB5D70">
              <w:rPr>
                <w:rFonts w:eastAsia="Times New Roman"/>
                <w:color w:val="000000"/>
              </w:rPr>
              <w:t xml:space="preserve"> (0.39%)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4418D9"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52</w:t>
            </w:r>
          </w:p>
          <w:p w14:paraId="167A347F"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3CA2C2"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Yes (n = 1):</w:t>
            </w:r>
          </w:p>
          <w:p w14:paraId="563CD646" w14:textId="77777777" w:rsidR="000B41F0" w:rsidRPr="008474A2" w:rsidRDefault="000B41F0" w:rsidP="00DF23FF">
            <w:pPr>
              <w:ind w:left="240" w:hanging="240"/>
              <w:rPr>
                <w:rFonts w:ascii="Times New Roman" w:eastAsia="Times New Roman" w:hAnsi="Times New Roman" w:cs="Times New Roman"/>
                <w:sz w:val="24"/>
                <w:szCs w:val="24"/>
              </w:rPr>
            </w:pPr>
            <w:r w:rsidRPr="008474A2">
              <w:rPr>
                <w:rFonts w:eastAsia="Times New Roman"/>
                <w:color w:val="000000"/>
              </w:rPr>
              <w:t>No comment provided</w:t>
            </w:r>
          </w:p>
        </w:tc>
      </w:tr>
      <w:tr w:rsidR="000B41F0" w:rsidRPr="008474A2" w14:paraId="0F712E9A" w14:textId="77777777" w:rsidTr="00DF23FF">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FB2A2F"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shd w:val="clear" w:color="auto" w:fill="FFFFFF"/>
              </w:rPr>
              <w:t>Graded exercise therapy (GET)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8E1E85"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1</w:t>
            </w:r>
            <w:r w:rsidRPr="00FB5D70">
              <w:rPr>
                <w:rFonts w:eastAsia="Times New Roman"/>
                <w:color w:val="000000"/>
              </w:rPr>
              <w:t xml:space="preserve"> (0.39%)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35BF2B"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w:t>
            </w:r>
          </w:p>
          <w:p w14:paraId="4AF388FF"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DB7733" w14:textId="77777777" w:rsidR="000B41F0" w:rsidRPr="008474A2" w:rsidRDefault="000B41F0" w:rsidP="00DF23FF">
            <w:pPr>
              <w:ind w:left="240" w:hanging="240"/>
              <w:rPr>
                <w:rFonts w:ascii="Times New Roman" w:eastAsia="Times New Roman" w:hAnsi="Times New Roman" w:cs="Times New Roman"/>
                <w:sz w:val="24"/>
                <w:szCs w:val="24"/>
              </w:rPr>
            </w:pPr>
            <w:r w:rsidRPr="008474A2">
              <w:rPr>
                <w:rFonts w:eastAsia="Times New Roman"/>
                <w:color w:val="000000"/>
              </w:rPr>
              <w:t>No (n = 1):</w:t>
            </w:r>
          </w:p>
          <w:p w14:paraId="2D78D431" w14:textId="77777777" w:rsidR="000B41F0" w:rsidRPr="008474A2" w:rsidRDefault="000B41F0" w:rsidP="00DF23FF">
            <w:pPr>
              <w:ind w:left="240" w:hanging="240"/>
              <w:rPr>
                <w:rFonts w:ascii="Times New Roman" w:eastAsia="Times New Roman" w:hAnsi="Times New Roman" w:cs="Times New Roman"/>
                <w:sz w:val="24"/>
                <w:szCs w:val="24"/>
              </w:rPr>
            </w:pPr>
            <w:r w:rsidRPr="008474A2">
              <w:rPr>
                <w:rFonts w:eastAsia="Times New Roman"/>
                <w:i/>
                <w:iCs/>
                <w:color w:val="000000"/>
              </w:rPr>
              <w:t xml:space="preserve">“Ineffective” </w:t>
            </w:r>
            <w:r w:rsidRPr="008474A2">
              <w:rPr>
                <w:rFonts w:eastAsia="Times New Roman"/>
                <w:color w:val="000000"/>
              </w:rPr>
              <w:t>[PT1240]</w:t>
            </w:r>
          </w:p>
        </w:tc>
      </w:tr>
      <w:tr w:rsidR="000B41F0" w:rsidRPr="008474A2" w14:paraId="1405B117" w14:textId="77777777" w:rsidTr="00DF23FF">
        <w:trPr>
          <w:trHeight w:val="199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157269"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Holocene method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D2DCEB"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1</w:t>
            </w:r>
            <w:r w:rsidRPr="00FB5D70">
              <w:rPr>
                <w:rFonts w:eastAsia="Times New Roman"/>
                <w:color w:val="000000"/>
              </w:rPr>
              <w:t xml:space="preserve"> (0.39%)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71F4BE"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26</w:t>
            </w:r>
          </w:p>
          <w:p w14:paraId="3FC700E7"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7A7CA0" w14:textId="77777777" w:rsidR="000B41F0" w:rsidRPr="008474A2" w:rsidRDefault="000B41F0" w:rsidP="00DF23FF">
            <w:pPr>
              <w:ind w:left="240" w:hanging="240"/>
              <w:rPr>
                <w:rFonts w:ascii="Times New Roman" w:eastAsia="Times New Roman" w:hAnsi="Times New Roman" w:cs="Times New Roman"/>
                <w:sz w:val="24"/>
                <w:szCs w:val="24"/>
              </w:rPr>
            </w:pPr>
            <w:r w:rsidRPr="008474A2">
              <w:rPr>
                <w:rFonts w:eastAsia="Times New Roman"/>
                <w:color w:val="000000"/>
              </w:rPr>
              <w:t>Yes (n = 1):</w:t>
            </w:r>
          </w:p>
          <w:p w14:paraId="060BF6BF"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“I’m working with Dr [redacted]…I can’t believe other professionals didn’t use the techniques she does”</w:t>
            </w:r>
            <w:r w:rsidRPr="008474A2">
              <w:rPr>
                <w:rFonts w:eastAsia="Times New Roman"/>
                <w:color w:val="000000"/>
              </w:rPr>
              <w:t xml:space="preserve"> [PT1050]</w:t>
            </w:r>
          </w:p>
        </w:tc>
      </w:tr>
      <w:tr w:rsidR="000B41F0" w:rsidRPr="008474A2" w14:paraId="74AAE94D" w14:textId="77777777" w:rsidTr="00DF23FF">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677F92"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Homeopathy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95D111"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1</w:t>
            </w:r>
            <w:r w:rsidRPr="00FB5D70">
              <w:rPr>
                <w:rFonts w:eastAsia="Times New Roman"/>
                <w:color w:val="000000"/>
              </w:rPr>
              <w:t xml:space="preserve"> (0.39%)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824886"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26</w:t>
            </w:r>
          </w:p>
          <w:p w14:paraId="1925243C"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EBC652"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Yes (n = 1):</w:t>
            </w:r>
          </w:p>
          <w:p w14:paraId="30241E4B"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“Homeopathy I think helped and got me back to being able to function enough to get a job”</w:t>
            </w:r>
            <w:r w:rsidRPr="008474A2">
              <w:rPr>
                <w:rFonts w:eastAsia="Times New Roman"/>
                <w:color w:val="000000"/>
              </w:rPr>
              <w:t xml:space="preserve"> [PT1048]</w:t>
            </w:r>
          </w:p>
        </w:tc>
      </w:tr>
      <w:tr w:rsidR="000B41F0" w:rsidRPr="008474A2" w14:paraId="57FC3616" w14:textId="77777777" w:rsidTr="00DF23FF">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C528CE"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Internal family systems therapy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BB4E2A"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1</w:t>
            </w:r>
            <w:r w:rsidRPr="00FB5D70">
              <w:rPr>
                <w:rFonts w:eastAsia="Times New Roman"/>
                <w:color w:val="000000"/>
              </w:rPr>
              <w:t xml:space="preserve"> (0.39%)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B2673D"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52</w:t>
            </w:r>
          </w:p>
          <w:p w14:paraId="702F8206"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9C0B8D"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Yes (n = 1):</w:t>
            </w:r>
          </w:p>
          <w:p w14:paraId="2274054E"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“Understood my stress better”</w:t>
            </w:r>
            <w:r w:rsidRPr="008474A2">
              <w:rPr>
                <w:rFonts w:eastAsia="Times New Roman"/>
                <w:color w:val="000000"/>
              </w:rPr>
              <w:t xml:space="preserve"> [PT1062]</w:t>
            </w:r>
          </w:p>
        </w:tc>
      </w:tr>
      <w:tr w:rsidR="000B41F0" w:rsidRPr="008474A2" w14:paraId="493EEF9E" w14:textId="77777777" w:rsidTr="00DF23FF">
        <w:trPr>
          <w:trHeight w:val="199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B3BF0A"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lastRenderedPageBreak/>
              <w:t>Light therapy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B49C53"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1</w:t>
            </w:r>
            <w:r w:rsidRPr="00957B18">
              <w:rPr>
                <w:rFonts w:eastAsia="Times New Roman"/>
                <w:color w:val="000000"/>
              </w:rPr>
              <w:t xml:space="preserve"> (0.39%)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DE171D"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No response provided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2980C9" w14:textId="77777777" w:rsidR="000B41F0" w:rsidRPr="008474A2" w:rsidRDefault="000B41F0" w:rsidP="00DF23FF">
            <w:pPr>
              <w:ind w:left="240" w:hanging="240"/>
              <w:rPr>
                <w:rFonts w:ascii="Times New Roman" w:eastAsia="Times New Roman" w:hAnsi="Times New Roman" w:cs="Times New Roman"/>
                <w:sz w:val="24"/>
                <w:szCs w:val="24"/>
              </w:rPr>
            </w:pPr>
            <w:r w:rsidRPr="008474A2">
              <w:rPr>
                <w:rFonts w:eastAsia="Times New Roman"/>
                <w:color w:val="000000"/>
              </w:rPr>
              <w:t>Yes (n = 1):</w:t>
            </w:r>
          </w:p>
          <w:p w14:paraId="103E8347"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 xml:space="preserve">“Shining [a] light in my eye has made me not as sensitive to light but hasn't taken it totally away as stress also brings it on” </w:t>
            </w:r>
            <w:r w:rsidRPr="008474A2">
              <w:rPr>
                <w:rFonts w:eastAsia="Times New Roman"/>
                <w:color w:val="000000"/>
              </w:rPr>
              <w:t>[PT1112]</w:t>
            </w:r>
          </w:p>
        </w:tc>
      </w:tr>
      <w:tr w:rsidR="000B41F0" w:rsidRPr="008474A2" w14:paraId="3E3B2CC2" w14:textId="77777777" w:rsidTr="00DF23FF">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7B5C6A"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Reflexology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950415"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1</w:t>
            </w:r>
            <w:r w:rsidRPr="00957B18">
              <w:rPr>
                <w:rFonts w:eastAsia="Times New Roman"/>
                <w:color w:val="000000"/>
              </w:rPr>
              <w:t xml:space="preserve"> (0.39%)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CA6E99"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34.5</w:t>
            </w:r>
          </w:p>
          <w:p w14:paraId="1901BCAD"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AFEB32" w14:textId="77777777" w:rsidR="000B41F0" w:rsidRPr="008474A2" w:rsidRDefault="000B41F0" w:rsidP="00DF23FF">
            <w:pPr>
              <w:ind w:left="240" w:hanging="240"/>
              <w:rPr>
                <w:rFonts w:ascii="Times New Roman" w:eastAsia="Times New Roman" w:hAnsi="Times New Roman" w:cs="Times New Roman"/>
                <w:sz w:val="24"/>
                <w:szCs w:val="24"/>
              </w:rPr>
            </w:pPr>
            <w:r w:rsidRPr="008474A2">
              <w:rPr>
                <w:rFonts w:eastAsia="Times New Roman"/>
                <w:color w:val="000000"/>
              </w:rPr>
              <w:t>Yes (n = 1):</w:t>
            </w:r>
          </w:p>
          <w:p w14:paraId="61DEDFC3"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i/>
                <w:iCs/>
                <w:color w:val="000000"/>
              </w:rPr>
              <w:t>“Reflexology helped pain and improved sleep”</w:t>
            </w:r>
            <w:r w:rsidRPr="008474A2">
              <w:rPr>
                <w:rFonts w:eastAsia="Times New Roman"/>
                <w:color w:val="000000"/>
              </w:rPr>
              <w:t xml:space="preserve"> [PT1190]</w:t>
            </w:r>
          </w:p>
        </w:tc>
      </w:tr>
      <w:tr w:rsidR="000B41F0" w:rsidRPr="008474A2" w14:paraId="518DB82A" w14:textId="77777777" w:rsidTr="00DF23FF">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30DE0C"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A</w:t>
            </w:r>
            <w:r w:rsidRPr="008474A2">
              <w:rPr>
                <w:rFonts w:eastAsia="Times New Roman"/>
                <w:color w:val="000000"/>
                <w:sz w:val="20"/>
                <w:szCs w:val="20"/>
              </w:rPr>
              <w:t>djunctive physical activity (</w:t>
            </w:r>
            <w:r w:rsidRPr="008474A2">
              <w:rPr>
                <w:rFonts w:eastAsia="Times New Roman"/>
                <w:color w:val="000000"/>
              </w:rPr>
              <w:t>APA)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C36ED2"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7F1687"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900147"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r>
      <w:tr w:rsidR="000B41F0" w:rsidRPr="008474A2" w14:paraId="2E9A1C05" w14:textId="77777777" w:rsidTr="00DF23FF">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DF0603"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Motivational interviewing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F68A5D"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26F37E"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57FD38"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r>
      <w:tr w:rsidR="000B41F0" w:rsidRPr="008474A2" w14:paraId="2445CE75" w14:textId="77777777" w:rsidTr="00DF23FF">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31BB03"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rPr>
              <w:t>Non-invasive brain stimulation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E06212"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1F094E"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B4DB17"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r>
      <w:tr w:rsidR="000B41F0" w:rsidRPr="008474A2" w14:paraId="59142C46" w14:textId="77777777" w:rsidTr="00DF23FF">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50E34D3" w14:textId="77777777" w:rsidR="000B41F0" w:rsidRPr="008474A2" w:rsidRDefault="000B41F0" w:rsidP="00DF23FF">
            <w:pPr>
              <w:rPr>
                <w:rFonts w:ascii="Times New Roman" w:eastAsia="Times New Roman" w:hAnsi="Times New Roman" w:cs="Times New Roman"/>
                <w:sz w:val="24"/>
                <w:szCs w:val="24"/>
              </w:rPr>
            </w:pPr>
            <w:r w:rsidRPr="008474A2">
              <w:rPr>
                <w:rFonts w:eastAsia="Times New Roman"/>
                <w:color w:val="000000"/>
                <w:shd w:val="clear" w:color="auto" w:fill="FFFFFF"/>
              </w:rPr>
              <w:t>Virtual Reality based Mirror Visual Feedback (</w:t>
            </w:r>
            <w:r w:rsidRPr="008474A2">
              <w:rPr>
                <w:rFonts w:eastAsia="Times New Roman"/>
                <w:color w:val="000000"/>
              </w:rPr>
              <w:t>VR-MVF)</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0D3FB8"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52511B"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FE5BCB" w14:textId="77777777" w:rsidR="000B41F0" w:rsidRPr="008474A2" w:rsidRDefault="000B41F0" w:rsidP="00DF23FF">
            <w:pPr>
              <w:jc w:val="center"/>
              <w:rPr>
                <w:rFonts w:ascii="Times New Roman" w:eastAsia="Times New Roman" w:hAnsi="Times New Roman" w:cs="Times New Roman"/>
                <w:sz w:val="24"/>
                <w:szCs w:val="24"/>
              </w:rPr>
            </w:pPr>
            <w:r w:rsidRPr="008474A2">
              <w:rPr>
                <w:rFonts w:eastAsia="Times New Roman"/>
                <w:color w:val="000000"/>
              </w:rPr>
              <w:t>N/A</w:t>
            </w:r>
          </w:p>
        </w:tc>
      </w:tr>
    </w:tbl>
    <w:p w14:paraId="75F355BD" w14:textId="77777777" w:rsidR="000B41F0" w:rsidRDefault="000B41F0" w:rsidP="000B41F0"/>
    <w:p w14:paraId="4B577801" w14:textId="77777777" w:rsidR="00260EC3" w:rsidRDefault="00260EC3"/>
    <w:sectPr w:rsidR="00260EC3" w:rsidSect="00886A4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173B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6021"/>
    <w:multiLevelType w:val="multilevel"/>
    <w:tmpl w:val="45DEBD2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1700A2"/>
    <w:multiLevelType w:val="multilevel"/>
    <w:tmpl w:val="D8DAC0E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1681995"/>
    <w:multiLevelType w:val="multilevel"/>
    <w:tmpl w:val="1ACA0C8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2B34746"/>
    <w:multiLevelType w:val="multilevel"/>
    <w:tmpl w:val="181AEF7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38A6F34"/>
    <w:multiLevelType w:val="multilevel"/>
    <w:tmpl w:val="F632804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44277E4"/>
    <w:multiLevelType w:val="multilevel"/>
    <w:tmpl w:val="6F0EDE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46B1DA3"/>
    <w:multiLevelType w:val="multilevel"/>
    <w:tmpl w:val="51886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4B36E86"/>
    <w:multiLevelType w:val="multilevel"/>
    <w:tmpl w:val="9B5A651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5106A69"/>
    <w:multiLevelType w:val="multilevel"/>
    <w:tmpl w:val="291213B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5537288"/>
    <w:multiLevelType w:val="multilevel"/>
    <w:tmpl w:val="5686DD6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067E507E"/>
    <w:multiLevelType w:val="multilevel"/>
    <w:tmpl w:val="92DA40B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71B545B"/>
    <w:multiLevelType w:val="multilevel"/>
    <w:tmpl w:val="B6EADE8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07266A3B"/>
    <w:multiLevelType w:val="multilevel"/>
    <w:tmpl w:val="70D28C6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0918168F"/>
    <w:multiLevelType w:val="multilevel"/>
    <w:tmpl w:val="4E46547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E197BB3"/>
    <w:multiLevelType w:val="multilevel"/>
    <w:tmpl w:val="8DD831E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0E8574F"/>
    <w:multiLevelType w:val="multilevel"/>
    <w:tmpl w:val="693C7D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1DF4257"/>
    <w:multiLevelType w:val="multilevel"/>
    <w:tmpl w:val="7E5035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35276C3"/>
    <w:multiLevelType w:val="multilevel"/>
    <w:tmpl w:val="C908CBE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13BF27A3"/>
    <w:multiLevelType w:val="multilevel"/>
    <w:tmpl w:val="A52C35E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1A9D2478"/>
    <w:multiLevelType w:val="multilevel"/>
    <w:tmpl w:val="AFC2155E"/>
    <w:lvl w:ilvl="0">
      <w:start w:val="6"/>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1B831914"/>
    <w:multiLevelType w:val="multilevel"/>
    <w:tmpl w:val="95B27C9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1CAC271B"/>
    <w:multiLevelType w:val="multilevel"/>
    <w:tmpl w:val="03F0710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E111B93"/>
    <w:multiLevelType w:val="multilevel"/>
    <w:tmpl w:val="1338B6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1E2525EB"/>
    <w:multiLevelType w:val="multilevel"/>
    <w:tmpl w:val="E9EA4C7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1FEA02A1"/>
    <w:multiLevelType w:val="multilevel"/>
    <w:tmpl w:val="0952FA4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201B695B"/>
    <w:multiLevelType w:val="multilevel"/>
    <w:tmpl w:val="4974453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20C01B32"/>
    <w:multiLevelType w:val="multilevel"/>
    <w:tmpl w:val="F8989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3064F22"/>
    <w:multiLevelType w:val="multilevel"/>
    <w:tmpl w:val="3C40C7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23233A40"/>
    <w:multiLevelType w:val="multilevel"/>
    <w:tmpl w:val="DDF452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23D856FB"/>
    <w:multiLevelType w:val="multilevel"/>
    <w:tmpl w:val="65A2668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9376050"/>
    <w:multiLevelType w:val="multilevel"/>
    <w:tmpl w:val="362CBE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A18188F"/>
    <w:multiLevelType w:val="multilevel"/>
    <w:tmpl w:val="D94E0322"/>
    <w:lvl w:ilvl="0">
      <w:start w:val="6"/>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2C476C2B"/>
    <w:multiLevelType w:val="multilevel"/>
    <w:tmpl w:val="E9642CE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2EF766A4"/>
    <w:multiLevelType w:val="multilevel"/>
    <w:tmpl w:val="F2880876"/>
    <w:lvl w:ilvl="0">
      <w:start w:val="6"/>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3002707A"/>
    <w:multiLevelType w:val="multilevel"/>
    <w:tmpl w:val="90129A7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327F7C24"/>
    <w:multiLevelType w:val="multilevel"/>
    <w:tmpl w:val="A6523D6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33724B1D"/>
    <w:multiLevelType w:val="multilevel"/>
    <w:tmpl w:val="D08C391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33AB6C64"/>
    <w:multiLevelType w:val="multilevel"/>
    <w:tmpl w:val="1D102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35984646"/>
    <w:multiLevelType w:val="multilevel"/>
    <w:tmpl w:val="74FED4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37AD26A8"/>
    <w:multiLevelType w:val="multilevel"/>
    <w:tmpl w:val="5BD0B6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37BE20AD"/>
    <w:multiLevelType w:val="multilevel"/>
    <w:tmpl w:val="9320C00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37D22034"/>
    <w:multiLevelType w:val="multilevel"/>
    <w:tmpl w:val="2BAA5C0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38542657"/>
    <w:multiLevelType w:val="multilevel"/>
    <w:tmpl w:val="203A98E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39192313"/>
    <w:multiLevelType w:val="multilevel"/>
    <w:tmpl w:val="8A7894D8"/>
    <w:lvl w:ilvl="0">
      <w:start w:val="6"/>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3A910A0E"/>
    <w:multiLevelType w:val="multilevel"/>
    <w:tmpl w:val="B5A0460A"/>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CCB79A8"/>
    <w:multiLevelType w:val="multilevel"/>
    <w:tmpl w:val="CDF484E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3EB13CBB"/>
    <w:multiLevelType w:val="multilevel"/>
    <w:tmpl w:val="09541F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40B76D3C"/>
    <w:multiLevelType w:val="multilevel"/>
    <w:tmpl w:val="B0A6627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40FD60D9"/>
    <w:multiLevelType w:val="multilevel"/>
    <w:tmpl w:val="558A0C68"/>
    <w:lvl w:ilvl="0">
      <w:start w:val="6"/>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4145257C"/>
    <w:multiLevelType w:val="multilevel"/>
    <w:tmpl w:val="853A62C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43F316D6"/>
    <w:multiLevelType w:val="multilevel"/>
    <w:tmpl w:val="9334BA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44570D14"/>
    <w:multiLevelType w:val="multilevel"/>
    <w:tmpl w:val="CFF8DC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44E11C0A"/>
    <w:multiLevelType w:val="multilevel"/>
    <w:tmpl w:val="E4D8D08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470E1905"/>
    <w:multiLevelType w:val="multilevel"/>
    <w:tmpl w:val="29DA130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48BC1368"/>
    <w:multiLevelType w:val="multilevel"/>
    <w:tmpl w:val="40E648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48E25B32"/>
    <w:multiLevelType w:val="multilevel"/>
    <w:tmpl w:val="9C0C07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49132611"/>
    <w:multiLevelType w:val="multilevel"/>
    <w:tmpl w:val="38D4893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4A416D25"/>
    <w:multiLevelType w:val="multilevel"/>
    <w:tmpl w:val="08840AFE"/>
    <w:lvl w:ilvl="0">
      <w:start w:val="6"/>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4BDB59AF"/>
    <w:multiLevelType w:val="multilevel"/>
    <w:tmpl w:val="9ED854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4C4421AD"/>
    <w:multiLevelType w:val="multilevel"/>
    <w:tmpl w:val="50183CA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4ECC27A8"/>
    <w:multiLevelType w:val="multilevel"/>
    <w:tmpl w:val="20D4C7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15:restartNumberingAfterBreak="0">
    <w:nsid w:val="4ECC3565"/>
    <w:multiLevelType w:val="multilevel"/>
    <w:tmpl w:val="5ABAEB6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52734585"/>
    <w:multiLevelType w:val="multilevel"/>
    <w:tmpl w:val="68D2A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53133D13"/>
    <w:multiLevelType w:val="multilevel"/>
    <w:tmpl w:val="A9E2C7D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53E376C3"/>
    <w:multiLevelType w:val="multilevel"/>
    <w:tmpl w:val="E9ECB1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54BA187A"/>
    <w:multiLevelType w:val="multilevel"/>
    <w:tmpl w:val="570CFF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54BC72BE"/>
    <w:multiLevelType w:val="multilevel"/>
    <w:tmpl w:val="790C62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15:restartNumberingAfterBreak="0">
    <w:nsid w:val="55223021"/>
    <w:multiLevelType w:val="multilevel"/>
    <w:tmpl w:val="4AA2A6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55B11FDE"/>
    <w:multiLevelType w:val="multilevel"/>
    <w:tmpl w:val="A470E77E"/>
    <w:lvl w:ilvl="0">
      <w:start w:val="6"/>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15:restartNumberingAfterBreak="0">
    <w:nsid w:val="560F3A7B"/>
    <w:multiLevelType w:val="multilevel"/>
    <w:tmpl w:val="73F852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579D5CCA"/>
    <w:multiLevelType w:val="multilevel"/>
    <w:tmpl w:val="EBF48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5887049C"/>
    <w:multiLevelType w:val="multilevel"/>
    <w:tmpl w:val="0896CE0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59710BCD"/>
    <w:multiLevelType w:val="multilevel"/>
    <w:tmpl w:val="B2C23E8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599A33AA"/>
    <w:multiLevelType w:val="multilevel"/>
    <w:tmpl w:val="9AB4730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4" w15:restartNumberingAfterBreak="0">
    <w:nsid w:val="5B714604"/>
    <w:multiLevelType w:val="multilevel"/>
    <w:tmpl w:val="852EB2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5" w15:restartNumberingAfterBreak="0">
    <w:nsid w:val="5B8E1FD5"/>
    <w:multiLevelType w:val="multilevel"/>
    <w:tmpl w:val="A7C81E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6" w15:restartNumberingAfterBreak="0">
    <w:nsid w:val="5C916533"/>
    <w:multiLevelType w:val="multilevel"/>
    <w:tmpl w:val="5482826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7" w15:restartNumberingAfterBreak="0">
    <w:nsid w:val="604915B9"/>
    <w:multiLevelType w:val="multilevel"/>
    <w:tmpl w:val="23D4E0C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61F66C5F"/>
    <w:multiLevelType w:val="multilevel"/>
    <w:tmpl w:val="9AF8C1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632F3E76"/>
    <w:multiLevelType w:val="multilevel"/>
    <w:tmpl w:val="041CFFC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0" w15:restartNumberingAfterBreak="0">
    <w:nsid w:val="635F0CB5"/>
    <w:multiLevelType w:val="multilevel"/>
    <w:tmpl w:val="3BA22A5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1" w15:restartNumberingAfterBreak="0">
    <w:nsid w:val="643048DE"/>
    <w:multiLevelType w:val="multilevel"/>
    <w:tmpl w:val="4970DF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2" w15:restartNumberingAfterBreak="0">
    <w:nsid w:val="65C45207"/>
    <w:multiLevelType w:val="multilevel"/>
    <w:tmpl w:val="4B42B2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67A869C7"/>
    <w:multiLevelType w:val="multilevel"/>
    <w:tmpl w:val="7C02C94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4" w15:restartNumberingAfterBreak="0">
    <w:nsid w:val="680A0B69"/>
    <w:multiLevelType w:val="multilevel"/>
    <w:tmpl w:val="E712389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5" w15:restartNumberingAfterBreak="0">
    <w:nsid w:val="68F42516"/>
    <w:multiLevelType w:val="multilevel"/>
    <w:tmpl w:val="D3BEC744"/>
    <w:lvl w:ilvl="0">
      <w:start w:val="6"/>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6" w15:restartNumberingAfterBreak="0">
    <w:nsid w:val="6B12669C"/>
    <w:multiLevelType w:val="multilevel"/>
    <w:tmpl w:val="75E8B9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7" w15:restartNumberingAfterBreak="0">
    <w:nsid w:val="6D594D1B"/>
    <w:multiLevelType w:val="multilevel"/>
    <w:tmpl w:val="9F7276C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8" w15:restartNumberingAfterBreak="0">
    <w:nsid w:val="6F607882"/>
    <w:multiLevelType w:val="multilevel"/>
    <w:tmpl w:val="B7C0DAA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6FA01E73"/>
    <w:multiLevelType w:val="multilevel"/>
    <w:tmpl w:val="95B4C3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0" w15:restartNumberingAfterBreak="0">
    <w:nsid w:val="70A6702A"/>
    <w:multiLevelType w:val="multilevel"/>
    <w:tmpl w:val="9CFA8CF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1" w15:restartNumberingAfterBreak="0">
    <w:nsid w:val="71C72E62"/>
    <w:multiLevelType w:val="multilevel"/>
    <w:tmpl w:val="3CC84C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2" w15:restartNumberingAfterBreak="0">
    <w:nsid w:val="73001195"/>
    <w:multiLevelType w:val="multilevel"/>
    <w:tmpl w:val="847897F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3" w15:restartNumberingAfterBreak="0">
    <w:nsid w:val="73A67159"/>
    <w:multiLevelType w:val="multilevel"/>
    <w:tmpl w:val="67FA761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4" w15:restartNumberingAfterBreak="0">
    <w:nsid w:val="75C56849"/>
    <w:multiLevelType w:val="multilevel"/>
    <w:tmpl w:val="23F2704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5" w15:restartNumberingAfterBreak="0">
    <w:nsid w:val="761A2101"/>
    <w:multiLevelType w:val="multilevel"/>
    <w:tmpl w:val="BA3E6D8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6" w15:restartNumberingAfterBreak="0">
    <w:nsid w:val="77221F43"/>
    <w:multiLevelType w:val="multilevel"/>
    <w:tmpl w:val="E60C0DE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7" w15:restartNumberingAfterBreak="0">
    <w:nsid w:val="77EE3E82"/>
    <w:multiLevelType w:val="multilevel"/>
    <w:tmpl w:val="78C4688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7A5F71C0"/>
    <w:multiLevelType w:val="multilevel"/>
    <w:tmpl w:val="47329FD6"/>
    <w:lvl w:ilvl="0">
      <w:start w:val="6"/>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 w15:restartNumberingAfterBreak="0">
    <w:nsid w:val="7AD47B8B"/>
    <w:multiLevelType w:val="multilevel"/>
    <w:tmpl w:val="B89A776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0" w15:restartNumberingAfterBreak="0">
    <w:nsid w:val="7B856FB9"/>
    <w:multiLevelType w:val="multilevel"/>
    <w:tmpl w:val="93D6F99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1" w15:restartNumberingAfterBreak="0">
    <w:nsid w:val="7E6A6BB0"/>
    <w:multiLevelType w:val="multilevel"/>
    <w:tmpl w:val="097AC6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71252122">
    <w:abstractNumId w:val="47"/>
  </w:num>
  <w:num w:numId="2" w16cid:durableId="34737765">
    <w:abstractNumId w:val="70"/>
  </w:num>
  <w:num w:numId="3" w16cid:durableId="886798214">
    <w:abstractNumId w:val="11"/>
  </w:num>
  <w:num w:numId="4" w16cid:durableId="2062053466">
    <w:abstractNumId w:val="7"/>
  </w:num>
  <w:num w:numId="5" w16cid:durableId="2107532112">
    <w:abstractNumId w:val="77"/>
  </w:num>
  <w:num w:numId="6" w16cid:durableId="1129783222">
    <w:abstractNumId w:val="93"/>
  </w:num>
  <w:num w:numId="7" w16cid:durableId="1781794972">
    <w:abstractNumId w:val="41"/>
  </w:num>
  <w:num w:numId="8" w16cid:durableId="1959413948">
    <w:abstractNumId w:val="79"/>
  </w:num>
  <w:num w:numId="9" w16cid:durableId="684017602">
    <w:abstractNumId w:val="49"/>
  </w:num>
  <w:num w:numId="10" w16cid:durableId="1267270774">
    <w:abstractNumId w:val="8"/>
  </w:num>
  <w:num w:numId="11" w16cid:durableId="2090810352">
    <w:abstractNumId w:val="17"/>
  </w:num>
  <w:num w:numId="12" w16cid:durableId="46271820">
    <w:abstractNumId w:val="84"/>
  </w:num>
  <w:num w:numId="13" w16cid:durableId="655302437">
    <w:abstractNumId w:val="97"/>
  </w:num>
  <w:num w:numId="14" w16cid:durableId="167790275">
    <w:abstractNumId w:val="2"/>
  </w:num>
  <w:num w:numId="15" w16cid:durableId="1917666393">
    <w:abstractNumId w:val="39"/>
  </w:num>
  <w:num w:numId="16" w16cid:durableId="1305507826">
    <w:abstractNumId w:val="40"/>
  </w:num>
  <w:num w:numId="17" w16cid:durableId="1074162660">
    <w:abstractNumId w:val="26"/>
  </w:num>
  <w:num w:numId="18" w16cid:durableId="88353396">
    <w:abstractNumId w:val="76"/>
  </w:num>
  <w:num w:numId="19" w16cid:durableId="1266420034">
    <w:abstractNumId w:val="90"/>
  </w:num>
  <w:num w:numId="20" w16cid:durableId="1835292472">
    <w:abstractNumId w:val="53"/>
  </w:num>
  <w:num w:numId="21" w16cid:durableId="2127003437">
    <w:abstractNumId w:val="44"/>
  </w:num>
  <w:num w:numId="22" w16cid:durableId="896353790">
    <w:abstractNumId w:val="94"/>
  </w:num>
  <w:num w:numId="23" w16cid:durableId="307128603">
    <w:abstractNumId w:val="43"/>
  </w:num>
  <w:num w:numId="24" w16cid:durableId="349719255">
    <w:abstractNumId w:val="0"/>
  </w:num>
  <w:num w:numId="25" w16cid:durableId="1232080867">
    <w:abstractNumId w:val="29"/>
  </w:num>
  <w:num w:numId="26" w16cid:durableId="1921212541">
    <w:abstractNumId w:val="14"/>
  </w:num>
  <w:num w:numId="27" w16cid:durableId="1069305490">
    <w:abstractNumId w:val="35"/>
  </w:num>
  <w:num w:numId="28" w16cid:durableId="1366324715">
    <w:abstractNumId w:val="18"/>
  </w:num>
  <w:num w:numId="29" w16cid:durableId="404424391">
    <w:abstractNumId w:val="5"/>
  </w:num>
  <w:num w:numId="30" w16cid:durableId="1590237579">
    <w:abstractNumId w:val="88"/>
  </w:num>
  <w:num w:numId="31" w16cid:durableId="1759591404">
    <w:abstractNumId w:val="78"/>
  </w:num>
  <w:num w:numId="32" w16cid:durableId="1685015313">
    <w:abstractNumId w:val="60"/>
  </w:num>
  <w:num w:numId="33" w16cid:durableId="561912805">
    <w:abstractNumId w:val="74"/>
  </w:num>
  <w:num w:numId="34" w16cid:durableId="1373651406">
    <w:abstractNumId w:val="33"/>
  </w:num>
  <w:num w:numId="35" w16cid:durableId="1036664534">
    <w:abstractNumId w:val="1"/>
  </w:num>
  <w:num w:numId="36" w16cid:durableId="1206790645">
    <w:abstractNumId w:val="100"/>
  </w:num>
  <w:num w:numId="37" w16cid:durableId="1606813705">
    <w:abstractNumId w:val="72"/>
  </w:num>
  <w:num w:numId="38" w16cid:durableId="516961926">
    <w:abstractNumId w:val="50"/>
  </w:num>
  <w:num w:numId="39" w16cid:durableId="793016977">
    <w:abstractNumId w:val="16"/>
  </w:num>
  <w:num w:numId="40" w16cid:durableId="867837490">
    <w:abstractNumId w:val="19"/>
  </w:num>
  <w:num w:numId="41" w16cid:durableId="1265570775">
    <w:abstractNumId w:val="68"/>
  </w:num>
  <w:num w:numId="42" w16cid:durableId="2145584954">
    <w:abstractNumId w:val="28"/>
  </w:num>
  <w:num w:numId="43" w16cid:durableId="1913856096">
    <w:abstractNumId w:val="85"/>
  </w:num>
  <w:num w:numId="44" w16cid:durableId="1638685190">
    <w:abstractNumId w:val="36"/>
  </w:num>
  <w:num w:numId="45" w16cid:durableId="1589729356">
    <w:abstractNumId w:val="75"/>
  </w:num>
  <w:num w:numId="46" w16cid:durableId="697194706">
    <w:abstractNumId w:val="20"/>
  </w:num>
  <w:num w:numId="47" w16cid:durableId="1672370228">
    <w:abstractNumId w:val="92"/>
  </w:num>
  <w:num w:numId="48" w16cid:durableId="293367083">
    <w:abstractNumId w:val="25"/>
  </w:num>
  <w:num w:numId="49" w16cid:durableId="735082176">
    <w:abstractNumId w:val="23"/>
  </w:num>
  <w:num w:numId="50" w16cid:durableId="1078558087">
    <w:abstractNumId w:val="58"/>
  </w:num>
  <w:num w:numId="51" w16cid:durableId="1306929143">
    <w:abstractNumId w:val="86"/>
  </w:num>
  <w:num w:numId="52" w16cid:durableId="420028588">
    <w:abstractNumId w:val="62"/>
  </w:num>
  <w:num w:numId="53" w16cid:durableId="2040621631">
    <w:abstractNumId w:val="65"/>
  </w:num>
  <w:num w:numId="54" w16cid:durableId="2061048859">
    <w:abstractNumId w:val="12"/>
  </w:num>
  <w:num w:numId="55" w16cid:durableId="2057505330">
    <w:abstractNumId w:val="56"/>
  </w:num>
  <w:num w:numId="56" w16cid:durableId="1271547583">
    <w:abstractNumId w:val="21"/>
  </w:num>
  <w:num w:numId="57" w16cid:durableId="1354456261">
    <w:abstractNumId w:val="51"/>
  </w:num>
  <w:num w:numId="58" w16cid:durableId="1446146995">
    <w:abstractNumId w:val="67"/>
  </w:num>
  <w:num w:numId="59" w16cid:durableId="1520699058">
    <w:abstractNumId w:val="91"/>
  </w:num>
  <w:num w:numId="60" w16cid:durableId="2016611160">
    <w:abstractNumId w:val="48"/>
  </w:num>
  <w:num w:numId="61" w16cid:durableId="980769924">
    <w:abstractNumId w:val="80"/>
  </w:num>
  <w:num w:numId="62" w16cid:durableId="573128779">
    <w:abstractNumId w:val="54"/>
  </w:num>
  <w:num w:numId="63" w16cid:durableId="2015523355">
    <w:abstractNumId w:val="69"/>
  </w:num>
  <w:num w:numId="64" w16cid:durableId="538475484">
    <w:abstractNumId w:val="71"/>
  </w:num>
  <w:num w:numId="65" w16cid:durableId="1790011510">
    <w:abstractNumId w:val="73"/>
  </w:num>
  <w:num w:numId="66" w16cid:durableId="2070884820">
    <w:abstractNumId w:val="61"/>
  </w:num>
  <w:num w:numId="67" w16cid:durableId="1844197547">
    <w:abstractNumId w:val="4"/>
  </w:num>
  <w:num w:numId="68" w16cid:durableId="1992557674">
    <w:abstractNumId w:val="64"/>
  </w:num>
  <w:num w:numId="69" w16cid:durableId="1205408843">
    <w:abstractNumId w:val="3"/>
  </w:num>
  <w:num w:numId="70" w16cid:durableId="688533760">
    <w:abstractNumId w:val="13"/>
  </w:num>
  <w:num w:numId="71" w16cid:durableId="1684550329">
    <w:abstractNumId w:val="81"/>
  </w:num>
  <w:num w:numId="72" w16cid:durableId="2040231978">
    <w:abstractNumId w:val="37"/>
  </w:num>
  <w:num w:numId="73" w16cid:durableId="614293792">
    <w:abstractNumId w:val="10"/>
  </w:num>
  <w:num w:numId="74" w16cid:durableId="42600741">
    <w:abstractNumId w:val="66"/>
  </w:num>
  <w:num w:numId="75" w16cid:durableId="765879165">
    <w:abstractNumId w:val="89"/>
  </w:num>
  <w:num w:numId="76" w16cid:durableId="772478143">
    <w:abstractNumId w:val="24"/>
  </w:num>
  <w:num w:numId="77" w16cid:durableId="354311591">
    <w:abstractNumId w:val="34"/>
  </w:num>
  <w:num w:numId="78" w16cid:durableId="984435777">
    <w:abstractNumId w:val="15"/>
  </w:num>
  <w:num w:numId="79" w16cid:durableId="696851302">
    <w:abstractNumId w:val="95"/>
  </w:num>
  <w:num w:numId="80" w16cid:durableId="1353917046">
    <w:abstractNumId w:val="45"/>
  </w:num>
  <w:num w:numId="81" w16cid:durableId="731076388">
    <w:abstractNumId w:val="55"/>
  </w:num>
  <w:num w:numId="82" w16cid:durableId="1599175946">
    <w:abstractNumId w:val="59"/>
  </w:num>
  <w:num w:numId="83" w16cid:durableId="72944433">
    <w:abstractNumId w:val="101"/>
  </w:num>
  <w:num w:numId="84" w16cid:durableId="1985693355">
    <w:abstractNumId w:val="27"/>
  </w:num>
  <w:num w:numId="85" w16cid:durableId="431971642">
    <w:abstractNumId w:val="96"/>
  </w:num>
  <w:num w:numId="86" w16cid:durableId="1476602822">
    <w:abstractNumId w:val="6"/>
  </w:num>
  <w:num w:numId="87" w16cid:durableId="86507538">
    <w:abstractNumId w:val="52"/>
  </w:num>
  <w:num w:numId="88" w16cid:durableId="930817756">
    <w:abstractNumId w:val="30"/>
  </w:num>
  <w:num w:numId="89" w16cid:durableId="1208450795">
    <w:abstractNumId w:val="42"/>
  </w:num>
  <w:num w:numId="90" w16cid:durableId="553466621">
    <w:abstractNumId w:val="32"/>
  </w:num>
  <w:num w:numId="91" w16cid:durableId="622538304">
    <w:abstractNumId w:val="82"/>
  </w:num>
  <w:num w:numId="92" w16cid:durableId="1461874187">
    <w:abstractNumId w:val="9"/>
  </w:num>
  <w:num w:numId="93" w16cid:durableId="1123579710">
    <w:abstractNumId w:val="87"/>
  </w:num>
  <w:num w:numId="94" w16cid:durableId="765805256">
    <w:abstractNumId w:val="98"/>
  </w:num>
  <w:num w:numId="95" w16cid:durableId="1310599270">
    <w:abstractNumId w:val="63"/>
  </w:num>
  <w:num w:numId="96" w16cid:durableId="706103556">
    <w:abstractNumId w:val="22"/>
  </w:num>
  <w:num w:numId="97" w16cid:durableId="1881430224">
    <w:abstractNumId w:val="46"/>
  </w:num>
  <w:num w:numId="98" w16cid:durableId="1050883669">
    <w:abstractNumId w:val="99"/>
  </w:num>
  <w:num w:numId="99" w16cid:durableId="154731330">
    <w:abstractNumId w:val="83"/>
  </w:num>
  <w:num w:numId="100" w16cid:durableId="1715613823">
    <w:abstractNumId w:val="38"/>
  </w:num>
  <w:num w:numId="101" w16cid:durableId="1639996194">
    <w:abstractNumId w:val="57"/>
  </w:num>
  <w:num w:numId="102" w16cid:durableId="8693015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F0"/>
    <w:rsid w:val="000B41F0"/>
    <w:rsid w:val="00260EC3"/>
    <w:rsid w:val="00761185"/>
    <w:rsid w:val="00886A4D"/>
    <w:rsid w:val="009A68B9"/>
    <w:rsid w:val="00F76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5F2D"/>
  <w15:chartTrackingRefBased/>
  <w15:docId w15:val="{050503B4-AE6F-4D8D-9F9A-58CD693B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1F0"/>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0B4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4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1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1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1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1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1F0"/>
    <w:rPr>
      <w:rFonts w:eastAsiaTheme="majorEastAsia" w:cstheme="majorBidi"/>
      <w:color w:val="272727" w:themeColor="text1" w:themeTint="D8"/>
    </w:rPr>
  </w:style>
  <w:style w:type="paragraph" w:styleId="Title">
    <w:name w:val="Title"/>
    <w:basedOn w:val="Normal"/>
    <w:next w:val="Normal"/>
    <w:link w:val="TitleChar"/>
    <w:uiPriority w:val="10"/>
    <w:qFormat/>
    <w:rsid w:val="000B4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1F0"/>
    <w:pPr>
      <w:spacing w:before="160"/>
      <w:jc w:val="center"/>
    </w:pPr>
    <w:rPr>
      <w:i/>
      <w:iCs/>
      <w:color w:val="404040" w:themeColor="text1" w:themeTint="BF"/>
    </w:rPr>
  </w:style>
  <w:style w:type="character" w:customStyle="1" w:styleId="QuoteChar">
    <w:name w:val="Quote Char"/>
    <w:basedOn w:val="DefaultParagraphFont"/>
    <w:link w:val="Quote"/>
    <w:uiPriority w:val="29"/>
    <w:rsid w:val="000B41F0"/>
    <w:rPr>
      <w:i/>
      <w:iCs/>
      <w:color w:val="404040" w:themeColor="text1" w:themeTint="BF"/>
    </w:rPr>
  </w:style>
  <w:style w:type="paragraph" w:styleId="ListParagraph">
    <w:name w:val="List Paragraph"/>
    <w:basedOn w:val="Normal"/>
    <w:uiPriority w:val="34"/>
    <w:qFormat/>
    <w:rsid w:val="000B41F0"/>
    <w:pPr>
      <w:ind w:left="720"/>
      <w:contextualSpacing/>
    </w:pPr>
  </w:style>
  <w:style w:type="character" w:styleId="IntenseEmphasis">
    <w:name w:val="Intense Emphasis"/>
    <w:basedOn w:val="DefaultParagraphFont"/>
    <w:uiPriority w:val="21"/>
    <w:qFormat/>
    <w:rsid w:val="000B41F0"/>
    <w:rPr>
      <w:i/>
      <w:iCs/>
      <w:color w:val="0F4761" w:themeColor="accent1" w:themeShade="BF"/>
    </w:rPr>
  </w:style>
  <w:style w:type="paragraph" w:styleId="IntenseQuote">
    <w:name w:val="Intense Quote"/>
    <w:basedOn w:val="Normal"/>
    <w:next w:val="Normal"/>
    <w:link w:val="IntenseQuoteChar"/>
    <w:uiPriority w:val="30"/>
    <w:qFormat/>
    <w:rsid w:val="000B4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1F0"/>
    <w:rPr>
      <w:i/>
      <w:iCs/>
      <w:color w:val="0F4761" w:themeColor="accent1" w:themeShade="BF"/>
    </w:rPr>
  </w:style>
  <w:style w:type="character" w:styleId="IntenseReference">
    <w:name w:val="Intense Reference"/>
    <w:basedOn w:val="DefaultParagraphFont"/>
    <w:uiPriority w:val="32"/>
    <w:qFormat/>
    <w:rsid w:val="000B41F0"/>
    <w:rPr>
      <w:b/>
      <w:bCs/>
      <w:smallCaps/>
      <w:color w:val="0F4761" w:themeColor="accent1" w:themeShade="BF"/>
      <w:spacing w:val="5"/>
    </w:rPr>
  </w:style>
  <w:style w:type="paragraph" w:styleId="Revision">
    <w:name w:val="Revision"/>
    <w:hidden/>
    <w:uiPriority w:val="99"/>
    <w:semiHidden/>
    <w:rsid w:val="000B41F0"/>
    <w:pPr>
      <w:spacing w:after="0" w:line="240" w:lineRule="auto"/>
    </w:pPr>
    <w:rPr>
      <w:rFonts w:ascii="Arial" w:eastAsia="Arial" w:hAnsi="Arial" w:cs="Arial"/>
      <w:kern w:val="0"/>
      <w:lang w:eastAsia="en-GB"/>
      <w14:ligatures w14:val="none"/>
    </w:rPr>
  </w:style>
  <w:style w:type="paragraph" w:styleId="NormalWeb">
    <w:name w:val="Normal (Web)"/>
    <w:basedOn w:val="Normal"/>
    <w:uiPriority w:val="99"/>
    <w:semiHidden/>
    <w:unhideWhenUsed/>
    <w:rsid w:val="000B41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41F0"/>
    <w:pPr>
      <w:tabs>
        <w:tab w:val="center" w:pos="4513"/>
        <w:tab w:val="right" w:pos="9026"/>
      </w:tabs>
      <w:spacing w:line="240" w:lineRule="auto"/>
    </w:pPr>
  </w:style>
  <w:style w:type="character" w:customStyle="1" w:styleId="HeaderChar">
    <w:name w:val="Header Char"/>
    <w:basedOn w:val="DefaultParagraphFont"/>
    <w:link w:val="Header"/>
    <w:uiPriority w:val="99"/>
    <w:rsid w:val="000B41F0"/>
    <w:rPr>
      <w:rFonts w:ascii="Arial" w:eastAsia="Arial" w:hAnsi="Arial" w:cs="Arial"/>
      <w:kern w:val="0"/>
      <w:lang w:eastAsia="en-GB"/>
      <w14:ligatures w14:val="none"/>
    </w:rPr>
  </w:style>
  <w:style w:type="paragraph" w:styleId="Footer">
    <w:name w:val="footer"/>
    <w:basedOn w:val="Normal"/>
    <w:link w:val="FooterChar"/>
    <w:uiPriority w:val="99"/>
    <w:unhideWhenUsed/>
    <w:rsid w:val="000B41F0"/>
    <w:pPr>
      <w:tabs>
        <w:tab w:val="center" w:pos="4513"/>
        <w:tab w:val="right" w:pos="9026"/>
      </w:tabs>
      <w:spacing w:line="240" w:lineRule="auto"/>
    </w:pPr>
  </w:style>
  <w:style w:type="character" w:customStyle="1" w:styleId="FooterChar">
    <w:name w:val="Footer Char"/>
    <w:basedOn w:val="DefaultParagraphFont"/>
    <w:link w:val="Footer"/>
    <w:uiPriority w:val="99"/>
    <w:rsid w:val="000B41F0"/>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sychores.2022.111121" TargetMode="External"/><Relationship Id="rId13" Type="http://schemas.openxmlformats.org/officeDocument/2006/relationships/hyperlink" Target="https://doi.org/10.1016/j.jpsychores.2022.1111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16/j.jpsychores.2022.111121" TargetMode="External"/><Relationship Id="rId12" Type="http://schemas.openxmlformats.org/officeDocument/2006/relationships/image" Target="media/image2.png"/><Relationship Id="rId17" Type="http://schemas.openxmlformats.org/officeDocument/2006/relationships/hyperlink" Target="https://doi.org/10.1186/s13012-022-01223-6" TargetMode="External"/><Relationship Id="rId2" Type="http://schemas.openxmlformats.org/officeDocument/2006/relationships/numbering" Target="numbering.xml"/><Relationship Id="rId16" Type="http://schemas.openxmlformats.org/officeDocument/2006/relationships/hyperlink" Target="https://dx.doi.org/10.4135/9781071878781" TargetMode="Externa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x.doi.org/10.4135/9781412963947" TargetMode="External"/><Relationship Id="rId10" Type="http://schemas.openxmlformats.org/officeDocument/2006/relationships/hyperlink" Target="https://doi.org/10.1515/sjpain-2023-014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515/sjpain-2023-0141" TargetMode="External"/><Relationship Id="rId14" Type="http://schemas.openxmlformats.org/officeDocument/2006/relationships/hyperlink" Target="https://dx.doi.org/10.4135/9781412963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A187B-201A-414B-84CA-5180B53F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9048</Words>
  <Characters>51576</Characters>
  <Application>Microsoft Office Word</Application>
  <DocSecurity>0</DocSecurity>
  <Lines>429</Lines>
  <Paragraphs>121</Paragraphs>
  <ScaleCrop>false</ScaleCrop>
  <Company/>
  <LinksUpToDate>false</LinksUpToDate>
  <CharactersWithSpaces>60503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Varley</dc:creator>
  <cp:keywords/>
  <dc:description/>
  <cp:lastModifiedBy>Danielle Varley</cp:lastModifiedBy>
  <cp:revision>1</cp:revision>
  <dcterms:created xsi:type="dcterms:W3CDTF">2024-05-03T15:51:00Z</dcterms:created>
  <dcterms:modified xsi:type="dcterms:W3CDTF">2024-05-03T16:04:00Z</dcterms:modified>
</cp:coreProperties>
</file>