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8B46" w14:textId="2F076FE9" w:rsidR="00D959CD" w:rsidRDefault="00E32C6A" w:rsidP="00E32C6A">
      <w:pPr>
        <w:spacing w:after="0" w:line="276" w:lineRule="auto"/>
        <w:rPr>
          <w:rFonts w:ascii="Times New Roman" w:hAnsi="Times New Roman" w:cs="Times New Roman"/>
          <w:b/>
          <w:bCs/>
          <w:sz w:val="24"/>
          <w:szCs w:val="24"/>
          <w:lang w:val="en-US"/>
        </w:rPr>
      </w:pPr>
      <w:r w:rsidRPr="00E32C6A">
        <w:rPr>
          <w:rFonts w:ascii="Times New Roman" w:hAnsi="Times New Roman" w:cs="Times New Roman"/>
          <w:b/>
          <w:bCs/>
          <w:sz w:val="24"/>
          <w:szCs w:val="24"/>
          <w:lang w:val="en-US"/>
        </w:rPr>
        <w:t>Land Degradation</w:t>
      </w:r>
      <w:r>
        <w:rPr>
          <w:rFonts w:ascii="Times New Roman" w:hAnsi="Times New Roman" w:cs="Times New Roman"/>
          <w:b/>
          <w:bCs/>
          <w:sz w:val="24"/>
          <w:szCs w:val="24"/>
          <w:lang w:val="en-US"/>
        </w:rPr>
        <w:t xml:space="preserve"> and </w:t>
      </w:r>
      <w:r w:rsidRPr="00E32C6A">
        <w:rPr>
          <w:rFonts w:ascii="Times New Roman" w:hAnsi="Times New Roman" w:cs="Times New Roman"/>
          <w:b/>
          <w:bCs/>
          <w:sz w:val="24"/>
          <w:szCs w:val="24"/>
          <w:lang w:val="en-US"/>
        </w:rPr>
        <w:t>Migration</w:t>
      </w:r>
    </w:p>
    <w:p w14:paraId="7719DDB6" w14:textId="77777777" w:rsidR="00E32C6A" w:rsidRDefault="00E32C6A" w:rsidP="00E32C6A">
      <w:pPr>
        <w:spacing w:after="0" w:line="276" w:lineRule="auto"/>
        <w:rPr>
          <w:rFonts w:ascii="Times New Roman" w:hAnsi="Times New Roman" w:cs="Times New Roman"/>
          <w:b/>
          <w:bCs/>
          <w:sz w:val="24"/>
          <w:szCs w:val="24"/>
          <w:lang w:val="en-US"/>
        </w:rPr>
      </w:pPr>
    </w:p>
    <w:p w14:paraId="424543C3" w14:textId="38236161" w:rsidR="00C64893" w:rsidRDefault="00C64893" w:rsidP="00C64893">
      <w:pPr>
        <w:rPr>
          <w:rFonts w:ascii="Times New Roman" w:hAnsi="Times New Roman" w:cs="Times New Roman"/>
          <w:b/>
          <w:bCs/>
          <w:sz w:val="24"/>
          <w:szCs w:val="24"/>
          <w:lang w:val="en-US"/>
        </w:rPr>
      </w:pPr>
      <w:r w:rsidRPr="004B4A59">
        <w:rPr>
          <w:rFonts w:ascii="Times New Roman" w:hAnsi="Times New Roman" w:cs="Times New Roman"/>
          <w:b/>
          <w:bCs/>
          <w:sz w:val="24"/>
          <w:szCs w:val="24"/>
          <w:lang w:val="en-US"/>
        </w:rPr>
        <w:t>Kathleen Hermans</w:t>
      </w:r>
      <w:proofErr w:type="gramStart"/>
      <w:r w:rsidRPr="00C64893">
        <w:rPr>
          <w:rFonts w:ascii="Times New Roman" w:hAnsi="Times New Roman" w:cs="Times New Roman"/>
          <w:b/>
          <w:bCs/>
          <w:sz w:val="24"/>
          <w:szCs w:val="24"/>
          <w:vertAlign w:val="superscript"/>
          <w:lang w:val="en-US"/>
        </w:rPr>
        <w:t>1)</w:t>
      </w:r>
      <w:r w:rsidRPr="00C64893">
        <w:rPr>
          <w:rFonts w:ascii="Times New Roman" w:hAnsi="Times New Roman" w:cs="Times New Roman"/>
          <w:b/>
          <w:bCs/>
          <w:sz w:val="24"/>
          <w:szCs w:val="24"/>
          <w:lang w:val="en-US"/>
        </w:rPr>
        <w:t>*</w:t>
      </w:r>
      <w:proofErr w:type="gramEnd"/>
      <w:r>
        <w:rPr>
          <w:rFonts w:ascii="Times New Roman" w:hAnsi="Times New Roman" w:cs="Times New Roman"/>
          <w:sz w:val="24"/>
          <w:szCs w:val="24"/>
          <w:lang w:val="en-US"/>
        </w:rPr>
        <w:t xml:space="preserve">, </w:t>
      </w:r>
      <w:r w:rsidRPr="00C64893">
        <w:rPr>
          <w:rFonts w:ascii="Times New Roman" w:hAnsi="Times New Roman" w:cs="Times New Roman"/>
          <w:b/>
          <w:bCs/>
          <w:sz w:val="24"/>
          <w:szCs w:val="24"/>
          <w:lang w:val="en-US"/>
        </w:rPr>
        <w:t>Daniel Müller</w:t>
      </w:r>
      <w:r w:rsidRPr="00C64893">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F3381F">
        <w:rPr>
          <w:rFonts w:ascii="Times New Roman" w:hAnsi="Times New Roman" w:cs="Times New Roman"/>
          <w:b/>
          <w:bCs/>
          <w:sz w:val="24"/>
          <w:szCs w:val="24"/>
          <w:lang w:val="en-US"/>
        </w:rPr>
        <w:t>David O'Byrne</w:t>
      </w:r>
      <w:r>
        <w:rPr>
          <w:rFonts w:ascii="Times New Roman" w:hAnsi="Times New Roman" w:cs="Times New Roman"/>
          <w:b/>
          <w:bCs/>
          <w:sz w:val="24"/>
          <w:szCs w:val="24"/>
          <w:vertAlign w:val="superscript"/>
          <w:lang w:val="en-US"/>
        </w:rPr>
        <w:t>2</w:t>
      </w:r>
      <w:r w:rsidRPr="00C64893">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w:t>
      </w:r>
      <w:r w:rsidRPr="004B4A59">
        <w:rPr>
          <w:rFonts w:ascii="Times New Roman" w:hAnsi="Times New Roman" w:cs="Times New Roman"/>
          <w:b/>
          <w:bCs/>
          <w:sz w:val="24"/>
          <w:szCs w:val="24"/>
          <w:lang w:val="en-US"/>
        </w:rPr>
        <w:t>Lennart Olsson</w:t>
      </w:r>
      <w:r>
        <w:rPr>
          <w:rFonts w:ascii="Times New Roman" w:hAnsi="Times New Roman" w:cs="Times New Roman"/>
          <w:b/>
          <w:bCs/>
          <w:sz w:val="24"/>
          <w:szCs w:val="24"/>
          <w:vertAlign w:val="superscript"/>
          <w:lang w:val="en-US"/>
        </w:rPr>
        <w:t>2</w:t>
      </w:r>
      <w:r w:rsidRPr="00C64893">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w:t>
      </w:r>
      <w:r w:rsidRPr="004B4A59">
        <w:rPr>
          <w:rFonts w:ascii="Times New Roman" w:hAnsi="Times New Roman" w:cs="Times New Roman"/>
          <w:b/>
          <w:bCs/>
          <w:sz w:val="24"/>
          <w:szCs w:val="24"/>
          <w:lang w:val="en-US"/>
        </w:rPr>
        <w:t>Lindsay</w:t>
      </w:r>
      <w:r>
        <w:rPr>
          <w:rFonts w:ascii="Times New Roman" w:hAnsi="Times New Roman" w:cs="Times New Roman"/>
          <w:b/>
          <w:bCs/>
          <w:sz w:val="24"/>
          <w:szCs w:val="24"/>
          <w:lang w:val="en-US"/>
        </w:rPr>
        <w:t> </w:t>
      </w:r>
      <w:r>
        <w:rPr>
          <w:rFonts w:ascii="Times New Roman" w:hAnsi="Times New Roman" w:cs="Times New Roman"/>
          <w:b/>
          <w:bCs/>
          <w:sz w:val="24"/>
          <w:szCs w:val="24"/>
          <w:lang w:val="en-US"/>
        </w:rPr>
        <w:t>C.</w:t>
      </w:r>
      <w:r>
        <w:rPr>
          <w:rFonts w:ascii="Times New Roman" w:hAnsi="Times New Roman" w:cs="Times New Roman"/>
          <w:b/>
          <w:bCs/>
          <w:sz w:val="24"/>
          <w:szCs w:val="24"/>
          <w:lang w:val="en-US"/>
        </w:rPr>
        <w:t> </w:t>
      </w:r>
      <w:r w:rsidRPr="004B4A59">
        <w:rPr>
          <w:rFonts w:ascii="Times New Roman" w:hAnsi="Times New Roman" w:cs="Times New Roman"/>
          <w:b/>
          <w:bCs/>
          <w:sz w:val="24"/>
          <w:szCs w:val="24"/>
          <w:lang w:val="en-US"/>
        </w:rPr>
        <w:t>Stringer</w:t>
      </w:r>
      <w:r>
        <w:rPr>
          <w:rFonts w:ascii="Times New Roman" w:hAnsi="Times New Roman" w:cs="Times New Roman"/>
          <w:b/>
          <w:bCs/>
          <w:sz w:val="24"/>
          <w:szCs w:val="24"/>
          <w:vertAlign w:val="superscript"/>
          <w:lang w:val="en-US"/>
        </w:rPr>
        <w:t>3</w:t>
      </w:r>
      <w:r w:rsidRPr="00C64893">
        <w:rPr>
          <w:rFonts w:ascii="Times New Roman" w:hAnsi="Times New Roman" w:cs="Times New Roman"/>
          <w:b/>
          <w:bCs/>
          <w:sz w:val="24"/>
          <w:szCs w:val="24"/>
          <w:vertAlign w:val="superscript"/>
          <w:lang w:val="en-US"/>
        </w:rPr>
        <w:t>)</w:t>
      </w:r>
    </w:p>
    <w:p w14:paraId="405BA134" w14:textId="77777777" w:rsidR="00C64893" w:rsidRPr="00C64893" w:rsidRDefault="00C64893" w:rsidP="00C64893">
      <w:pPr>
        <w:rPr>
          <w:rFonts w:ascii="Times New Roman" w:hAnsi="Times New Roman" w:cs="Times New Roman"/>
          <w:b/>
          <w:bCs/>
          <w:sz w:val="24"/>
          <w:szCs w:val="24"/>
          <w:lang w:val="en-US"/>
        </w:rPr>
      </w:pPr>
    </w:p>
    <w:p w14:paraId="15489D1A" w14:textId="11A437D5" w:rsidR="00C64893" w:rsidRPr="004B4A59" w:rsidRDefault="00C64893" w:rsidP="009B5EAD">
      <w:pPr>
        <w:autoSpaceDE w:val="0"/>
        <w:autoSpaceDN w:val="0"/>
        <w:rPr>
          <w:rFonts w:ascii="Times New Roman" w:hAnsi="Times New Roman" w:cs="Times New Roman"/>
          <w:sz w:val="24"/>
          <w:szCs w:val="24"/>
          <w:lang w:val="en-US"/>
        </w:rPr>
      </w:pPr>
      <w:r w:rsidRPr="00C64893">
        <w:rPr>
          <w:rFonts w:ascii="Times New Roman" w:hAnsi="Times New Roman" w:cs="Times New Roman"/>
          <w:b/>
          <w:bCs/>
          <w:sz w:val="24"/>
          <w:szCs w:val="24"/>
          <w:lang w:val="en-US"/>
        </w:rPr>
        <w:t>*</w:t>
      </w:r>
      <w:r>
        <w:rPr>
          <w:rFonts w:ascii="Times New Roman" w:hAnsi="Times New Roman" w:cs="Times New Roman"/>
          <w:sz w:val="24"/>
          <w:szCs w:val="24"/>
          <w:lang w:val="en-US"/>
        </w:rPr>
        <w:t>C</w:t>
      </w:r>
      <w:r w:rsidRPr="004B4A59">
        <w:rPr>
          <w:rFonts w:ascii="Times New Roman" w:hAnsi="Times New Roman" w:cs="Times New Roman"/>
          <w:sz w:val="24"/>
          <w:szCs w:val="24"/>
          <w:lang w:val="en-US"/>
        </w:rPr>
        <w:t>orresponding author</w:t>
      </w:r>
      <w:r w:rsidR="009B5EAD">
        <w:rPr>
          <w:rFonts w:ascii="Times New Roman" w:hAnsi="Times New Roman" w:cs="Times New Roman"/>
          <w:sz w:val="24"/>
          <w:szCs w:val="24"/>
          <w:lang w:val="en-US"/>
        </w:rPr>
        <w:t xml:space="preserve">, email: </w:t>
      </w:r>
      <w:hyperlink r:id="rId11" w:history="1">
        <w:r w:rsidR="009B5EAD" w:rsidRPr="009B5EAD">
          <w:rPr>
            <w:rFonts w:ascii="Times New Roman" w:hAnsi="Times New Roman" w:cs="Times New Roman"/>
            <w:sz w:val="24"/>
            <w:szCs w:val="24"/>
            <w:lang w:val="en-US"/>
          </w:rPr>
          <w:t>khermans@iamo.de</w:t>
        </w:r>
      </w:hyperlink>
    </w:p>
    <w:p w14:paraId="1DBF9868" w14:textId="27D3E262" w:rsidR="00C64893" w:rsidRPr="004B4A59" w:rsidRDefault="00C64893" w:rsidP="00C64893">
      <w:pPr>
        <w:autoSpaceDE w:val="0"/>
        <w:autoSpaceDN w:val="0"/>
        <w:rPr>
          <w:rFonts w:ascii="Times New Roman" w:hAnsi="Times New Roman" w:cs="Times New Roman"/>
          <w:sz w:val="24"/>
          <w:szCs w:val="24"/>
          <w:lang w:val="en-US"/>
        </w:rPr>
      </w:pPr>
      <w:r w:rsidRPr="00C64893">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4B4A59">
        <w:rPr>
          <w:rFonts w:ascii="Times New Roman" w:hAnsi="Times New Roman" w:cs="Times New Roman"/>
          <w:sz w:val="24"/>
          <w:szCs w:val="24"/>
          <w:lang w:val="en-US"/>
        </w:rPr>
        <w:t>Leibniz Institute of Agricultural Development in Transition Economies (IAMO)</w:t>
      </w:r>
    </w:p>
    <w:p w14:paraId="5A469CD4" w14:textId="77777777" w:rsidR="00C64893" w:rsidRPr="00C64893" w:rsidRDefault="00C64893" w:rsidP="00C64893">
      <w:pPr>
        <w:autoSpaceDE w:val="0"/>
        <w:autoSpaceDN w:val="0"/>
        <w:rPr>
          <w:rFonts w:ascii="Times New Roman" w:hAnsi="Times New Roman" w:cs="Times New Roman"/>
          <w:sz w:val="24"/>
          <w:szCs w:val="24"/>
        </w:rPr>
      </w:pPr>
      <w:r w:rsidRPr="00C64893">
        <w:rPr>
          <w:rFonts w:ascii="Times New Roman" w:hAnsi="Times New Roman" w:cs="Times New Roman"/>
          <w:sz w:val="24"/>
          <w:szCs w:val="24"/>
        </w:rPr>
        <w:t>Theodor-Lieser-Str. 2, D-06120 Halle (Saale), Germany</w:t>
      </w:r>
    </w:p>
    <w:p w14:paraId="6F038FED" w14:textId="77777777" w:rsidR="00C64893" w:rsidRPr="004B4A59" w:rsidRDefault="00C64893" w:rsidP="00C64893">
      <w:pPr>
        <w:rPr>
          <w:rFonts w:ascii="Times New Roman" w:hAnsi="Times New Roman" w:cs="Times New Roman"/>
          <w:sz w:val="24"/>
          <w:szCs w:val="24"/>
          <w:lang w:val="en-US"/>
        </w:rPr>
      </w:pPr>
      <w:r>
        <w:rPr>
          <w:rFonts w:ascii="Times New Roman" w:hAnsi="Times New Roman" w:cs="Times New Roman"/>
          <w:b/>
          <w:bCs/>
          <w:sz w:val="24"/>
          <w:szCs w:val="24"/>
          <w:vertAlign w:val="superscript"/>
          <w:lang w:val="en-US"/>
        </w:rPr>
        <w:t>2</w:t>
      </w:r>
      <w:r w:rsidRPr="00C64893">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w:t>
      </w:r>
      <w:r w:rsidRPr="00F86FB3">
        <w:rPr>
          <w:rFonts w:ascii="Times New Roman" w:hAnsi="Times New Roman" w:cs="Times New Roman"/>
          <w:sz w:val="24"/>
          <w:szCs w:val="24"/>
          <w:lang w:val="en-US"/>
        </w:rPr>
        <w:t>Lu</w:t>
      </w:r>
      <w:r w:rsidRPr="004B4A59">
        <w:rPr>
          <w:rFonts w:ascii="Times New Roman" w:hAnsi="Times New Roman" w:cs="Times New Roman"/>
          <w:sz w:val="24"/>
          <w:szCs w:val="24"/>
          <w:lang w:val="en-US"/>
        </w:rPr>
        <w:t>n</w:t>
      </w:r>
      <w:r w:rsidRPr="00F86FB3">
        <w:rPr>
          <w:rFonts w:ascii="Times New Roman" w:hAnsi="Times New Roman" w:cs="Times New Roman"/>
          <w:sz w:val="24"/>
          <w:szCs w:val="24"/>
          <w:lang w:val="en-US"/>
        </w:rPr>
        <w:t>d University Centre for Sustainability Studies</w:t>
      </w:r>
      <w:r w:rsidRPr="004B4A59">
        <w:rPr>
          <w:rFonts w:ascii="Times New Roman" w:hAnsi="Times New Roman" w:cs="Times New Roman"/>
          <w:sz w:val="24"/>
          <w:szCs w:val="24"/>
          <w:lang w:val="en-US"/>
        </w:rPr>
        <w:t xml:space="preserve">, </w:t>
      </w:r>
      <w:r w:rsidRPr="00F86FB3">
        <w:rPr>
          <w:rFonts w:ascii="Times New Roman" w:hAnsi="Times New Roman" w:cs="Times New Roman"/>
          <w:sz w:val="24"/>
          <w:szCs w:val="24"/>
          <w:lang w:val="en-US"/>
        </w:rPr>
        <w:t>Lund</w:t>
      </w:r>
      <w:r w:rsidRPr="004B4A59">
        <w:rPr>
          <w:rFonts w:ascii="Times New Roman" w:hAnsi="Times New Roman" w:cs="Times New Roman"/>
          <w:sz w:val="24"/>
          <w:szCs w:val="24"/>
          <w:lang w:val="en-US"/>
        </w:rPr>
        <w:t>, Sweden</w:t>
      </w:r>
    </w:p>
    <w:p w14:paraId="307E1582" w14:textId="77777777" w:rsidR="00C64893" w:rsidRPr="004B4A59" w:rsidRDefault="00C64893" w:rsidP="00C64893">
      <w:pPr>
        <w:rPr>
          <w:rFonts w:ascii="Times New Roman" w:hAnsi="Times New Roman" w:cs="Times New Roman"/>
          <w:sz w:val="24"/>
          <w:szCs w:val="24"/>
          <w:lang w:val="en-US"/>
        </w:rPr>
      </w:pPr>
      <w:r>
        <w:rPr>
          <w:rFonts w:ascii="Times New Roman" w:hAnsi="Times New Roman" w:cs="Times New Roman"/>
          <w:b/>
          <w:bCs/>
          <w:sz w:val="24"/>
          <w:szCs w:val="24"/>
          <w:vertAlign w:val="superscript"/>
          <w:lang w:val="en-US"/>
        </w:rPr>
        <w:t>3</w:t>
      </w:r>
      <w:r w:rsidRPr="00C64893">
        <w:rPr>
          <w:rFonts w:ascii="Times New Roman" w:hAnsi="Times New Roman" w:cs="Times New Roman"/>
          <w:b/>
          <w:bCs/>
          <w:sz w:val="24"/>
          <w:szCs w:val="24"/>
          <w:vertAlign w:val="superscript"/>
          <w:lang w:val="en-US"/>
        </w:rPr>
        <w:t>)</w:t>
      </w:r>
      <w:r>
        <w:rPr>
          <w:rFonts w:ascii="Times New Roman" w:hAnsi="Times New Roman" w:cs="Times New Roman"/>
          <w:b/>
          <w:bCs/>
          <w:sz w:val="24"/>
          <w:szCs w:val="24"/>
          <w:vertAlign w:val="superscript"/>
          <w:lang w:val="en-US"/>
        </w:rPr>
        <w:t xml:space="preserve"> </w:t>
      </w:r>
      <w:r w:rsidRPr="004B4A59">
        <w:rPr>
          <w:rFonts w:ascii="Times New Roman" w:hAnsi="Times New Roman" w:cs="Times New Roman"/>
          <w:sz w:val="24"/>
          <w:szCs w:val="24"/>
          <w:lang w:val="en-US"/>
        </w:rPr>
        <w:t>University of York, Heslington, York, YO10 5NG, United Kingdom</w:t>
      </w:r>
    </w:p>
    <w:p w14:paraId="1CD0E75D" w14:textId="77777777" w:rsidR="00C64893" w:rsidRDefault="00C64893" w:rsidP="005F3F65">
      <w:pPr>
        <w:spacing w:after="0" w:line="276" w:lineRule="auto"/>
        <w:rPr>
          <w:rFonts w:ascii="Times New Roman" w:hAnsi="Times New Roman" w:cs="Times New Roman"/>
          <w:b/>
          <w:bCs/>
          <w:sz w:val="24"/>
          <w:szCs w:val="24"/>
          <w:lang w:val="en-US"/>
        </w:rPr>
      </w:pPr>
    </w:p>
    <w:p w14:paraId="555297B0" w14:textId="50FEEF33" w:rsidR="006300E2" w:rsidRDefault="00E32C6A" w:rsidP="005F3F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[stand first]</w:t>
      </w:r>
    </w:p>
    <w:p w14:paraId="17ABAB1A" w14:textId="1DDE54A6" w:rsidR="00D974D0" w:rsidRPr="00D974D0" w:rsidRDefault="00D974D0" w:rsidP="005F3F65">
      <w:pPr>
        <w:spacing w:after="0" w:line="276" w:lineRule="auto"/>
        <w:rPr>
          <w:rFonts w:ascii="Times New Roman" w:hAnsi="Times New Roman" w:cs="Times New Roman"/>
          <w:sz w:val="24"/>
          <w:szCs w:val="24"/>
          <w:lang w:val="en-US"/>
        </w:rPr>
      </w:pPr>
      <w:r w:rsidRPr="00D974D0">
        <w:rPr>
          <w:rFonts w:ascii="Times New Roman" w:hAnsi="Times New Roman" w:cs="Times New Roman"/>
          <w:sz w:val="24"/>
          <w:szCs w:val="24"/>
          <w:lang w:val="en-US"/>
        </w:rPr>
        <w:t xml:space="preserve">Land degradation threatens livelihoods with the potential to displace vulnerable groups, yet its impacts on migration are poorly understood as </w:t>
      </w:r>
      <w:r w:rsidRPr="00D974D0">
        <w:rPr>
          <w:rFonts w:ascii="Times New Roman" w:hAnsi="Times New Roman" w:cs="Times New Roman"/>
          <w:sz w:val="24"/>
          <w:szCs w:val="24"/>
          <w:lang w:val="en-US"/>
        </w:rPr>
        <w:t xml:space="preserve">environmental migration </w:t>
      </w:r>
      <w:r w:rsidRPr="00D974D0">
        <w:rPr>
          <w:rFonts w:ascii="Times New Roman" w:hAnsi="Times New Roman" w:cs="Times New Roman"/>
          <w:sz w:val="24"/>
          <w:szCs w:val="24"/>
          <w:lang w:val="en-US"/>
        </w:rPr>
        <w:t>research mainly focuses on the impacts of climate change on migration. We argue that addressing this gap is vital as land degradation poses risks for sustainability.</w:t>
      </w:r>
    </w:p>
    <w:p w14:paraId="0D294AF2" w14:textId="77777777" w:rsidR="00D56010" w:rsidRDefault="00D56010" w:rsidP="005F3F65">
      <w:pPr>
        <w:spacing w:after="0" w:line="276" w:lineRule="auto"/>
        <w:rPr>
          <w:rFonts w:ascii="Times New Roman" w:hAnsi="Times New Roman" w:cs="Times New Roman"/>
          <w:sz w:val="24"/>
          <w:szCs w:val="24"/>
          <w:lang w:val="en-US"/>
        </w:rPr>
      </w:pPr>
    </w:p>
    <w:p w14:paraId="37329D2C" w14:textId="2C131D8A" w:rsidR="00513241" w:rsidRDefault="00513241" w:rsidP="005F3F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[main text]</w:t>
      </w:r>
    </w:p>
    <w:p w14:paraId="1AF99D97" w14:textId="5B6FA7B2" w:rsidR="00A603CA" w:rsidRDefault="002D5A14" w:rsidP="005F3F65">
      <w:pPr>
        <w:spacing w:after="0" w:line="276" w:lineRule="auto"/>
        <w:rPr>
          <w:rFonts w:ascii="Times New Roman" w:hAnsi="Times New Roman" w:cs="Times New Roman"/>
          <w:sz w:val="24"/>
          <w:szCs w:val="24"/>
          <w:lang w:val="en-US"/>
        </w:rPr>
      </w:pPr>
      <w:r w:rsidRPr="00603FCD">
        <w:rPr>
          <w:rFonts w:ascii="Times New Roman" w:hAnsi="Times New Roman" w:cs="Times New Roman"/>
          <w:sz w:val="24"/>
          <w:szCs w:val="24"/>
          <w:lang w:val="en-US"/>
        </w:rPr>
        <w:t>Land degradation</w:t>
      </w:r>
      <w:r w:rsidR="00CE7A19">
        <w:rPr>
          <w:rFonts w:ascii="Times New Roman" w:hAnsi="Times New Roman" w:cs="Times New Roman"/>
          <w:sz w:val="24"/>
          <w:szCs w:val="24"/>
          <w:lang w:val="en-US"/>
        </w:rPr>
        <w:t xml:space="preserve">, </w:t>
      </w:r>
      <w:r w:rsidR="00726885" w:rsidRPr="00603FCD">
        <w:rPr>
          <w:rFonts w:ascii="Times New Roman" w:hAnsi="Times New Roman" w:cs="Times New Roman"/>
          <w:sz w:val="24"/>
          <w:szCs w:val="24"/>
          <w:lang w:val="en-US"/>
        </w:rPr>
        <w:t xml:space="preserve">defined as a decline in land condition </w:t>
      </w:r>
      <w:r w:rsidR="0086128E">
        <w:rPr>
          <w:rFonts w:ascii="Times New Roman" w:hAnsi="Times New Roman" w:cs="Times New Roman"/>
          <w:sz w:val="24"/>
          <w:szCs w:val="24"/>
          <w:lang w:val="en-US"/>
        </w:rPr>
        <w:t xml:space="preserve">that results in </w:t>
      </w:r>
      <w:r w:rsidR="00726885" w:rsidRPr="00603FCD">
        <w:rPr>
          <w:rFonts w:ascii="Times New Roman" w:hAnsi="Times New Roman" w:cs="Times New Roman"/>
          <w:sz w:val="24"/>
          <w:szCs w:val="24"/>
          <w:lang w:val="en-US"/>
        </w:rPr>
        <w:t>the long-term reduction or loss of biological productivity, ecological integrity</w:t>
      </w:r>
      <w:r w:rsidR="0086128E">
        <w:rPr>
          <w:rFonts w:ascii="Times New Roman" w:hAnsi="Times New Roman" w:cs="Times New Roman"/>
          <w:sz w:val="24"/>
          <w:szCs w:val="24"/>
          <w:lang w:val="en-US"/>
        </w:rPr>
        <w:t>,</w:t>
      </w:r>
      <w:r w:rsidR="00726885" w:rsidRPr="00603FCD">
        <w:rPr>
          <w:rFonts w:ascii="Times New Roman" w:hAnsi="Times New Roman" w:cs="Times New Roman"/>
          <w:sz w:val="24"/>
          <w:szCs w:val="24"/>
          <w:lang w:val="en-US"/>
        </w:rPr>
        <w:t xml:space="preserve"> or value to humans</w:t>
      </w:r>
      <w:r w:rsidR="00252380">
        <w:rPr>
          <w:rFonts w:ascii="Times New Roman" w:hAnsi="Times New Roman" w:cs="Times New Roman"/>
          <w:sz w:val="24"/>
          <w:szCs w:val="24"/>
          <w:lang w:val="en-US"/>
        </w:rPr>
        <w:t xml:space="preserve"> </w:t>
      </w:r>
      <w:r w:rsidR="00A3548F">
        <w:rPr>
          <w:rFonts w:ascii="Times New Roman" w:hAnsi="Times New Roman" w:cs="Times New Roman"/>
          <w:sz w:val="24"/>
          <w:szCs w:val="24"/>
          <w:lang w:val="en-US"/>
        </w:rPr>
        <w:t>due to</w:t>
      </w:r>
      <w:r w:rsidR="00252380" w:rsidRPr="00252380">
        <w:rPr>
          <w:rFonts w:ascii="Times New Roman" w:hAnsi="Times New Roman" w:cs="Times New Roman"/>
          <w:sz w:val="24"/>
          <w:szCs w:val="24"/>
          <w:lang w:val="en-US"/>
        </w:rPr>
        <w:t xml:space="preserve"> climatic </w:t>
      </w:r>
      <w:r w:rsidR="00FD7704">
        <w:rPr>
          <w:rFonts w:ascii="Times New Roman" w:hAnsi="Times New Roman" w:cs="Times New Roman"/>
          <w:sz w:val="24"/>
          <w:szCs w:val="24"/>
          <w:lang w:val="en-US"/>
        </w:rPr>
        <w:t>change</w:t>
      </w:r>
      <w:r w:rsidR="00252380" w:rsidRPr="00252380">
        <w:rPr>
          <w:rFonts w:ascii="Times New Roman" w:hAnsi="Times New Roman" w:cs="Times New Roman"/>
          <w:sz w:val="24"/>
          <w:szCs w:val="24"/>
          <w:lang w:val="en-US"/>
        </w:rPr>
        <w:t xml:space="preserve"> and human activities</w:t>
      </w:r>
      <w:r w:rsidR="009C7F24">
        <w:rPr>
          <w:rFonts w:ascii="Times New Roman" w:hAnsi="Times New Roman" w:cs="Times New Roman"/>
          <w:sz w:val="24"/>
          <w:szCs w:val="24"/>
          <w:lang w:val="en-US"/>
        </w:rPr>
        <w:t xml:space="preserve"> </w:t>
      </w:r>
      <w:r w:rsidR="00DE74C1">
        <w:rPr>
          <w:rFonts w:ascii="Times New Roman" w:hAnsi="Times New Roman" w:cs="Times New Roman"/>
          <w:color w:val="4472C4" w:themeColor="accent1"/>
          <w:sz w:val="24"/>
          <w:szCs w:val="24"/>
          <w:lang w:val="en-US"/>
        </w:rPr>
        <w:t>[</w:t>
      </w:r>
      <w:r w:rsidR="00D83C75">
        <w:rPr>
          <w:rFonts w:ascii="Times New Roman" w:hAnsi="Times New Roman" w:cs="Times New Roman"/>
          <w:color w:val="4472C4" w:themeColor="accent1"/>
          <w:sz w:val="24"/>
          <w:szCs w:val="24"/>
          <w:lang w:val="en-US"/>
        </w:rPr>
        <w:t>1</w:t>
      </w:r>
      <w:r w:rsidR="00DE74C1">
        <w:rPr>
          <w:rFonts w:ascii="Times New Roman" w:hAnsi="Times New Roman" w:cs="Times New Roman"/>
          <w:color w:val="4472C4" w:themeColor="accent1"/>
          <w:sz w:val="24"/>
          <w:szCs w:val="24"/>
          <w:lang w:val="en-US"/>
        </w:rPr>
        <w:t>]</w:t>
      </w:r>
      <w:r w:rsidR="006821D0">
        <w:rPr>
          <w:rFonts w:ascii="Times New Roman" w:hAnsi="Times New Roman" w:cs="Times New Roman"/>
          <w:sz w:val="24"/>
          <w:szCs w:val="24"/>
          <w:lang w:val="en-US"/>
        </w:rPr>
        <w:t>,</w:t>
      </w:r>
      <w:r w:rsidR="00726885" w:rsidRPr="00603FCD">
        <w:rPr>
          <w:rFonts w:ascii="Times New Roman" w:hAnsi="Times New Roman" w:cs="Times New Roman"/>
          <w:sz w:val="24"/>
          <w:szCs w:val="24"/>
          <w:lang w:val="en-US"/>
        </w:rPr>
        <w:t xml:space="preserve"> </w:t>
      </w:r>
      <w:r w:rsidR="00167E1A">
        <w:rPr>
          <w:rFonts w:ascii="Times New Roman" w:hAnsi="Times New Roman" w:cs="Times New Roman"/>
          <w:sz w:val="24"/>
          <w:szCs w:val="24"/>
          <w:lang w:val="en-US"/>
        </w:rPr>
        <w:t>limits</w:t>
      </w:r>
      <w:r w:rsidRPr="00603FCD">
        <w:rPr>
          <w:rFonts w:ascii="Times New Roman" w:hAnsi="Times New Roman" w:cs="Times New Roman"/>
          <w:sz w:val="24"/>
          <w:szCs w:val="24"/>
          <w:lang w:val="en-US"/>
        </w:rPr>
        <w:t xml:space="preserve"> humans’ ability to safeguard livelihoods</w:t>
      </w:r>
      <w:r w:rsidR="008A767E">
        <w:rPr>
          <w:rFonts w:ascii="Times New Roman" w:hAnsi="Times New Roman" w:cs="Times New Roman"/>
          <w:sz w:val="24"/>
          <w:szCs w:val="24"/>
          <w:lang w:val="en-US"/>
        </w:rPr>
        <w:t>.</w:t>
      </w:r>
      <w:r w:rsidRPr="00603FCD">
        <w:rPr>
          <w:rFonts w:ascii="Times New Roman" w:hAnsi="Times New Roman" w:cs="Times New Roman"/>
          <w:sz w:val="24"/>
          <w:szCs w:val="24"/>
          <w:lang w:val="en-US"/>
        </w:rPr>
        <w:t xml:space="preserve"> </w:t>
      </w:r>
      <w:r w:rsidR="00EA4911" w:rsidRPr="00EA4911">
        <w:rPr>
          <w:rFonts w:ascii="Times New Roman" w:hAnsi="Times New Roman" w:cs="Times New Roman"/>
          <w:sz w:val="24"/>
          <w:szCs w:val="24"/>
          <w:lang w:val="en-US"/>
        </w:rPr>
        <w:t xml:space="preserve">Land degradation is a threat multiplier, exacerbating other risks and their impacts on livelihoods. This is often starkly seen in arid and semiarid regions where fertile land and water resources are </w:t>
      </w:r>
      <w:r w:rsidR="00B325EA">
        <w:rPr>
          <w:rFonts w:ascii="Times New Roman" w:hAnsi="Times New Roman" w:cs="Times New Roman"/>
          <w:sz w:val="24"/>
          <w:szCs w:val="24"/>
          <w:lang w:val="en-US"/>
        </w:rPr>
        <w:t>particularly</w:t>
      </w:r>
      <w:r w:rsidR="006C3183" w:rsidRPr="00EA4911">
        <w:rPr>
          <w:rFonts w:ascii="Times New Roman" w:hAnsi="Times New Roman" w:cs="Times New Roman"/>
          <w:sz w:val="24"/>
          <w:szCs w:val="24"/>
          <w:lang w:val="en-US"/>
        </w:rPr>
        <w:t xml:space="preserve"> </w:t>
      </w:r>
      <w:r w:rsidR="00EA4911" w:rsidRPr="00EA4911">
        <w:rPr>
          <w:rFonts w:ascii="Times New Roman" w:hAnsi="Times New Roman" w:cs="Times New Roman"/>
          <w:sz w:val="24"/>
          <w:szCs w:val="24"/>
          <w:lang w:val="en-US"/>
        </w:rPr>
        <w:t>scarc</w:t>
      </w:r>
      <w:r w:rsidR="00EA4911">
        <w:rPr>
          <w:rFonts w:ascii="Times New Roman" w:hAnsi="Times New Roman" w:cs="Times New Roman"/>
          <w:sz w:val="24"/>
          <w:szCs w:val="24"/>
          <w:lang w:val="en-US"/>
        </w:rPr>
        <w:t>e</w:t>
      </w:r>
      <w:r w:rsidRPr="00603FCD">
        <w:rPr>
          <w:rFonts w:ascii="Times New Roman" w:hAnsi="Times New Roman" w:cs="Times New Roman"/>
          <w:sz w:val="24"/>
          <w:szCs w:val="24"/>
          <w:lang w:val="en-US"/>
        </w:rPr>
        <w:t xml:space="preserve">. A quarter of the Earth’s ice-free land area is </w:t>
      </w:r>
      <w:r w:rsidR="00514D3E">
        <w:rPr>
          <w:rFonts w:ascii="Times New Roman" w:hAnsi="Times New Roman" w:cs="Times New Roman"/>
          <w:sz w:val="24"/>
          <w:szCs w:val="24"/>
          <w:lang w:val="en-US"/>
        </w:rPr>
        <w:t xml:space="preserve">estimated to be </w:t>
      </w:r>
      <w:r w:rsidRPr="00603FCD">
        <w:rPr>
          <w:rFonts w:ascii="Times New Roman" w:hAnsi="Times New Roman" w:cs="Times New Roman"/>
          <w:sz w:val="24"/>
          <w:szCs w:val="24"/>
          <w:lang w:val="en-US"/>
        </w:rPr>
        <w:t xml:space="preserve">already degraded, affecting </w:t>
      </w:r>
      <w:r w:rsidR="009B4296" w:rsidRPr="00603FCD">
        <w:rPr>
          <w:rFonts w:ascii="Times New Roman" w:hAnsi="Times New Roman" w:cs="Times New Roman"/>
          <w:sz w:val="24"/>
          <w:szCs w:val="24"/>
          <w:lang w:val="en-US"/>
        </w:rPr>
        <w:t>one in six people globally</w:t>
      </w:r>
      <w:r w:rsidR="0052091B" w:rsidRPr="00603FCD">
        <w:rPr>
          <w:rFonts w:ascii="Times New Roman" w:hAnsi="Times New Roman" w:cs="Times New Roman"/>
          <w:color w:val="4F81BC"/>
          <w:sz w:val="24"/>
          <w:szCs w:val="24"/>
          <w:lang w:val="en-US"/>
        </w:rPr>
        <w:t xml:space="preserve"> </w:t>
      </w:r>
      <w:r w:rsidR="004F6A13" w:rsidRPr="00603FCD">
        <w:rPr>
          <w:rFonts w:ascii="Times New Roman" w:hAnsi="Times New Roman" w:cs="Times New Roman"/>
          <w:sz w:val="24"/>
          <w:szCs w:val="24"/>
          <w:lang w:val="en-US"/>
        </w:rPr>
        <w:t>and</w:t>
      </w:r>
      <w:r w:rsidRPr="00603FCD">
        <w:rPr>
          <w:rFonts w:ascii="Times New Roman" w:hAnsi="Times New Roman" w:cs="Times New Roman"/>
          <w:sz w:val="24"/>
          <w:szCs w:val="24"/>
          <w:lang w:val="en-US"/>
        </w:rPr>
        <w:t xml:space="preserve"> </w:t>
      </w:r>
      <w:r w:rsidR="004F6A13" w:rsidRPr="00603FCD">
        <w:rPr>
          <w:rFonts w:ascii="Times New Roman" w:hAnsi="Times New Roman" w:cs="Times New Roman"/>
          <w:sz w:val="24"/>
          <w:szCs w:val="24"/>
          <w:lang w:val="en-US"/>
        </w:rPr>
        <w:t xml:space="preserve">reducing the </w:t>
      </w:r>
      <w:r w:rsidR="009F169D">
        <w:rPr>
          <w:rFonts w:ascii="Times New Roman" w:hAnsi="Times New Roman" w:cs="Times New Roman"/>
          <w:sz w:val="24"/>
          <w:szCs w:val="24"/>
          <w:lang w:val="en-US"/>
        </w:rPr>
        <w:t xml:space="preserve">global </w:t>
      </w:r>
      <w:r w:rsidR="004F6A13" w:rsidRPr="00603FCD">
        <w:rPr>
          <w:rFonts w:ascii="Times New Roman" w:hAnsi="Times New Roman" w:cs="Times New Roman"/>
          <w:sz w:val="24"/>
          <w:szCs w:val="24"/>
          <w:lang w:val="en-US"/>
        </w:rPr>
        <w:t>annual gross domestic product by approximately ten percent</w:t>
      </w:r>
      <w:r w:rsidR="009C7F24">
        <w:rPr>
          <w:rFonts w:ascii="Times New Roman" w:hAnsi="Times New Roman" w:cs="Times New Roman"/>
          <w:color w:val="4F81BC"/>
          <w:sz w:val="24"/>
          <w:szCs w:val="24"/>
          <w:lang w:val="en-US"/>
        </w:rPr>
        <w:t xml:space="preserve"> </w:t>
      </w:r>
      <w:r w:rsidR="00DE74C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2</w:t>
      </w:r>
      <w:r w:rsidR="00DE74C1">
        <w:rPr>
          <w:rFonts w:ascii="Times New Roman" w:hAnsi="Times New Roman" w:cs="Times New Roman"/>
          <w:color w:val="4F81BC"/>
          <w:sz w:val="24"/>
          <w:szCs w:val="24"/>
          <w:lang w:val="en-US"/>
        </w:rPr>
        <w:t>]</w:t>
      </w:r>
      <w:r w:rsidR="004F6A13" w:rsidRPr="00603FCD">
        <w:rPr>
          <w:rFonts w:ascii="Times New Roman" w:hAnsi="Times New Roman" w:cs="Times New Roman"/>
          <w:color w:val="4F81BC"/>
          <w:sz w:val="24"/>
          <w:szCs w:val="24"/>
          <w:lang w:val="en-US"/>
        </w:rPr>
        <w:t xml:space="preserve">. </w:t>
      </w:r>
      <w:r w:rsidR="004F6A13" w:rsidRPr="00603FCD">
        <w:rPr>
          <w:rFonts w:ascii="Times New Roman" w:hAnsi="Times New Roman" w:cs="Times New Roman"/>
          <w:sz w:val="24"/>
          <w:szCs w:val="24"/>
          <w:lang w:val="en-US"/>
        </w:rPr>
        <w:t>This,</w:t>
      </w:r>
      <w:r w:rsidRPr="00603FCD">
        <w:rPr>
          <w:rFonts w:ascii="Times New Roman" w:hAnsi="Times New Roman" w:cs="Times New Roman"/>
          <w:sz w:val="24"/>
          <w:szCs w:val="24"/>
          <w:lang w:val="en-US"/>
        </w:rPr>
        <w:t xml:space="preserve"> in turn</w:t>
      </w:r>
      <w:r w:rsidR="008A767E">
        <w:rPr>
          <w:rFonts w:ascii="Times New Roman" w:hAnsi="Times New Roman" w:cs="Times New Roman"/>
          <w:sz w:val="24"/>
          <w:szCs w:val="24"/>
          <w:lang w:val="en-US"/>
        </w:rPr>
        <w:t>,</w:t>
      </w:r>
      <w:r w:rsidRPr="00603FCD">
        <w:rPr>
          <w:rFonts w:ascii="Times New Roman" w:hAnsi="Times New Roman" w:cs="Times New Roman"/>
          <w:sz w:val="24"/>
          <w:szCs w:val="24"/>
          <w:lang w:val="en-US"/>
        </w:rPr>
        <w:t xml:space="preserve"> increases socio-economic risks, especially in low- and middle-income countries</w:t>
      </w:r>
      <w:r w:rsidR="0060156F">
        <w:rPr>
          <w:rFonts w:ascii="Times New Roman" w:hAnsi="Times New Roman" w:cs="Times New Roman"/>
          <w:sz w:val="24"/>
          <w:szCs w:val="24"/>
          <w:lang w:val="en-US"/>
        </w:rPr>
        <w:t xml:space="preserve">, where livelihoods </w:t>
      </w:r>
      <w:r w:rsidR="00D24FD0">
        <w:rPr>
          <w:rFonts w:ascii="Times New Roman" w:hAnsi="Times New Roman" w:cs="Times New Roman"/>
          <w:sz w:val="24"/>
          <w:szCs w:val="24"/>
          <w:lang w:val="en-US"/>
        </w:rPr>
        <w:t xml:space="preserve">often </w:t>
      </w:r>
      <w:r w:rsidR="0060156F">
        <w:rPr>
          <w:rFonts w:ascii="Times New Roman" w:hAnsi="Times New Roman" w:cs="Times New Roman"/>
          <w:sz w:val="24"/>
          <w:szCs w:val="24"/>
          <w:lang w:val="en-US"/>
        </w:rPr>
        <w:t xml:space="preserve">are already precarious </w:t>
      </w:r>
      <w:r w:rsidR="00DE74C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1, 3</w:t>
      </w:r>
      <w:r w:rsidR="00DE74C1">
        <w:rPr>
          <w:rFonts w:ascii="Times New Roman" w:hAnsi="Times New Roman" w:cs="Times New Roman"/>
          <w:color w:val="4F81BC"/>
          <w:sz w:val="24"/>
          <w:szCs w:val="24"/>
          <w:lang w:val="en-US"/>
        </w:rPr>
        <w:t>]</w:t>
      </w:r>
      <w:r w:rsidRPr="00603FCD">
        <w:rPr>
          <w:rFonts w:ascii="Times New Roman" w:hAnsi="Times New Roman" w:cs="Times New Roman"/>
          <w:color w:val="4F81BC"/>
          <w:sz w:val="24"/>
          <w:szCs w:val="24"/>
          <w:lang w:val="en-US"/>
        </w:rPr>
        <w:t xml:space="preserve">. </w:t>
      </w:r>
      <w:r w:rsidR="009E5B43">
        <w:rPr>
          <w:rFonts w:ascii="Times New Roman" w:hAnsi="Times New Roman" w:cs="Times New Roman"/>
          <w:sz w:val="24"/>
          <w:szCs w:val="24"/>
          <w:lang w:val="en-US"/>
        </w:rPr>
        <w:t>Even though</w:t>
      </w:r>
      <w:r w:rsidR="008A767E">
        <w:rPr>
          <w:rFonts w:ascii="Times New Roman" w:hAnsi="Times New Roman" w:cs="Times New Roman"/>
          <w:sz w:val="24"/>
          <w:szCs w:val="24"/>
          <w:lang w:val="en-US"/>
        </w:rPr>
        <w:t xml:space="preserve"> land degradation encompasses a specific set of processes and dynamics </w:t>
      </w:r>
      <w:r w:rsidR="00FA7DCE">
        <w:rPr>
          <w:rFonts w:ascii="Times New Roman" w:hAnsi="Times New Roman" w:cs="Times New Roman"/>
          <w:sz w:val="24"/>
          <w:szCs w:val="24"/>
          <w:lang w:val="en-US"/>
        </w:rPr>
        <w:t xml:space="preserve">to </w:t>
      </w:r>
      <w:r w:rsidR="008A767E">
        <w:rPr>
          <w:rFonts w:ascii="Times New Roman" w:hAnsi="Times New Roman" w:cs="Times New Roman"/>
          <w:sz w:val="24"/>
          <w:szCs w:val="24"/>
          <w:lang w:val="en-US"/>
        </w:rPr>
        <w:t xml:space="preserve">be addressed through </w:t>
      </w:r>
      <w:r w:rsidR="009E5B43">
        <w:rPr>
          <w:rFonts w:ascii="Times New Roman" w:hAnsi="Times New Roman" w:cs="Times New Roman"/>
          <w:sz w:val="24"/>
          <w:szCs w:val="24"/>
          <w:lang w:val="en-US"/>
        </w:rPr>
        <w:t xml:space="preserve">site-specific </w:t>
      </w:r>
      <w:r w:rsidR="008A767E">
        <w:rPr>
          <w:rFonts w:ascii="Times New Roman" w:hAnsi="Times New Roman" w:cs="Times New Roman"/>
          <w:sz w:val="24"/>
          <w:szCs w:val="24"/>
          <w:lang w:val="en-US"/>
        </w:rPr>
        <w:t>targeted knowledge and action</w:t>
      </w:r>
      <w:r w:rsidRPr="00603FCD">
        <w:rPr>
          <w:rFonts w:ascii="Times New Roman" w:hAnsi="Times New Roman" w:cs="Times New Roman"/>
          <w:sz w:val="24"/>
          <w:szCs w:val="24"/>
          <w:lang w:val="en-US"/>
        </w:rPr>
        <w:t xml:space="preserve">, </w:t>
      </w:r>
      <w:r w:rsidR="008A767E">
        <w:rPr>
          <w:rFonts w:ascii="Times New Roman" w:hAnsi="Times New Roman" w:cs="Times New Roman"/>
          <w:sz w:val="24"/>
          <w:szCs w:val="24"/>
          <w:lang w:val="en-US"/>
        </w:rPr>
        <w:t xml:space="preserve">it </w:t>
      </w:r>
      <w:r w:rsidR="0077118F">
        <w:rPr>
          <w:rFonts w:ascii="Times New Roman" w:hAnsi="Times New Roman" w:cs="Times New Roman"/>
          <w:sz w:val="24"/>
          <w:szCs w:val="24"/>
          <w:lang w:val="en-US"/>
        </w:rPr>
        <w:t xml:space="preserve">remains </w:t>
      </w:r>
      <w:r w:rsidR="00E60F0A">
        <w:rPr>
          <w:rFonts w:ascii="Times New Roman" w:hAnsi="Times New Roman" w:cs="Times New Roman"/>
          <w:sz w:val="24"/>
          <w:szCs w:val="24"/>
          <w:lang w:val="en-US"/>
        </w:rPr>
        <w:t>a key</w:t>
      </w:r>
      <w:r w:rsidR="0077118F">
        <w:rPr>
          <w:rFonts w:ascii="Times New Roman" w:hAnsi="Times New Roman" w:cs="Times New Roman"/>
          <w:sz w:val="24"/>
          <w:szCs w:val="24"/>
          <w:lang w:val="en-US"/>
        </w:rPr>
        <w:t xml:space="preserve"> challenge</w:t>
      </w:r>
      <w:r w:rsidR="002148F9">
        <w:rPr>
          <w:rFonts w:ascii="Times New Roman" w:hAnsi="Times New Roman" w:cs="Times New Roman"/>
          <w:sz w:val="24"/>
          <w:szCs w:val="24"/>
          <w:lang w:val="en-US"/>
        </w:rPr>
        <w:t xml:space="preserve"> for sustainable development</w:t>
      </w:r>
      <w:r w:rsidR="0077118F">
        <w:rPr>
          <w:rFonts w:ascii="Times New Roman" w:hAnsi="Times New Roman" w:cs="Times New Roman"/>
          <w:sz w:val="24"/>
          <w:szCs w:val="24"/>
          <w:lang w:val="en-US"/>
        </w:rPr>
        <w:t xml:space="preserve">. Failure to adequately address land degradation has </w:t>
      </w:r>
      <w:r w:rsidR="00D47A4A">
        <w:rPr>
          <w:rFonts w:ascii="Times New Roman" w:hAnsi="Times New Roman" w:cs="Times New Roman"/>
          <w:sz w:val="24"/>
          <w:szCs w:val="24"/>
          <w:lang w:val="en-US"/>
        </w:rPr>
        <w:t xml:space="preserve">a </w:t>
      </w:r>
      <w:r w:rsidRPr="00603FCD">
        <w:rPr>
          <w:rFonts w:ascii="Times New Roman" w:hAnsi="Times New Roman" w:cs="Times New Roman"/>
          <w:sz w:val="24"/>
          <w:szCs w:val="24"/>
          <w:lang w:val="en-US"/>
        </w:rPr>
        <w:t xml:space="preserve">broad range of consequences, including </w:t>
      </w:r>
      <w:r w:rsidR="001A72F5">
        <w:rPr>
          <w:rFonts w:ascii="Times New Roman" w:hAnsi="Times New Roman" w:cs="Times New Roman"/>
          <w:sz w:val="24"/>
          <w:szCs w:val="24"/>
          <w:lang w:val="en-US"/>
        </w:rPr>
        <w:t xml:space="preserve">rising </w:t>
      </w:r>
      <w:r w:rsidRPr="00603FCD">
        <w:rPr>
          <w:rFonts w:ascii="Times New Roman" w:hAnsi="Times New Roman" w:cs="Times New Roman"/>
          <w:sz w:val="24"/>
          <w:szCs w:val="24"/>
          <w:lang w:val="en-US"/>
        </w:rPr>
        <w:t>poverty and food insecurity</w:t>
      </w:r>
      <w:r w:rsidR="004F6A13" w:rsidRPr="00603FCD">
        <w:rPr>
          <w:rFonts w:ascii="Times New Roman" w:hAnsi="Times New Roman" w:cs="Times New Roman"/>
          <w:sz w:val="24"/>
          <w:szCs w:val="24"/>
          <w:lang w:val="en-US"/>
        </w:rPr>
        <w:t xml:space="preserve">. </w:t>
      </w:r>
    </w:p>
    <w:p w14:paraId="4EFEBB0B" w14:textId="77777777" w:rsidR="00A603CA" w:rsidRDefault="00A603CA" w:rsidP="005F3F65">
      <w:pPr>
        <w:spacing w:after="0" w:line="276" w:lineRule="auto"/>
        <w:rPr>
          <w:rFonts w:ascii="Times New Roman" w:hAnsi="Times New Roman" w:cs="Times New Roman"/>
          <w:sz w:val="24"/>
          <w:szCs w:val="24"/>
          <w:lang w:val="en-US"/>
        </w:rPr>
      </w:pPr>
    </w:p>
    <w:p w14:paraId="6294A480" w14:textId="265562BB" w:rsidR="00661CC4" w:rsidRDefault="004F6A13" w:rsidP="005F3F65">
      <w:pPr>
        <w:spacing w:after="0" w:line="276" w:lineRule="auto"/>
        <w:rPr>
          <w:rFonts w:ascii="Times New Roman" w:hAnsi="Times New Roman" w:cs="Times New Roman"/>
          <w:sz w:val="24"/>
          <w:szCs w:val="24"/>
          <w:lang w:val="en-US"/>
        </w:rPr>
      </w:pPr>
      <w:r w:rsidRPr="00603FCD">
        <w:rPr>
          <w:rFonts w:ascii="Times New Roman" w:hAnsi="Times New Roman" w:cs="Times New Roman"/>
          <w:sz w:val="24"/>
          <w:szCs w:val="24"/>
          <w:lang w:val="en-US"/>
        </w:rPr>
        <w:t>Land degradation</w:t>
      </w:r>
      <w:r w:rsidR="00726885" w:rsidRPr="00603FCD">
        <w:rPr>
          <w:rFonts w:ascii="Times New Roman" w:hAnsi="Times New Roman" w:cs="Times New Roman"/>
          <w:sz w:val="24"/>
          <w:szCs w:val="24"/>
          <w:lang w:val="en-US"/>
        </w:rPr>
        <w:t xml:space="preserve"> </w:t>
      </w:r>
      <w:r w:rsidR="00562EAA">
        <w:rPr>
          <w:rFonts w:ascii="Times New Roman" w:hAnsi="Times New Roman" w:cs="Times New Roman"/>
          <w:sz w:val="24"/>
          <w:szCs w:val="24"/>
          <w:lang w:val="en-US"/>
        </w:rPr>
        <w:t>can</w:t>
      </w:r>
      <w:r w:rsidRPr="00603FCD">
        <w:rPr>
          <w:rFonts w:ascii="Times New Roman" w:hAnsi="Times New Roman" w:cs="Times New Roman"/>
          <w:sz w:val="24"/>
          <w:szCs w:val="24"/>
          <w:lang w:val="en-US"/>
        </w:rPr>
        <w:t xml:space="preserve"> fuel migration </w:t>
      </w:r>
      <w:r w:rsidR="00376CAF">
        <w:rPr>
          <w:rFonts w:ascii="Times New Roman" w:hAnsi="Times New Roman" w:cs="Times New Roman"/>
          <w:sz w:val="24"/>
          <w:szCs w:val="24"/>
          <w:lang w:val="en-US"/>
        </w:rPr>
        <w:t xml:space="preserve">and displacement </w:t>
      </w:r>
      <w:r w:rsidRPr="00603FCD">
        <w:rPr>
          <w:rFonts w:ascii="Times New Roman" w:hAnsi="Times New Roman" w:cs="Times New Roman"/>
          <w:sz w:val="24"/>
          <w:szCs w:val="24"/>
          <w:lang w:val="en-US"/>
        </w:rPr>
        <w:t>in low- and middle-income countries</w:t>
      </w:r>
      <w:r w:rsidR="009C7F24">
        <w:rPr>
          <w:rFonts w:ascii="Times New Roman" w:hAnsi="Times New Roman" w:cs="Times New Roman"/>
          <w:noProof/>
          <w:color w:val="4F81BC"/>
          <w:sz w:val="24"/>
          <w:szCs w:val="24"/>
          <w:lang w:val="en-US"/>
        </w:rPr>
        <w:t xml:space="preserve"> </w:t>
      </w:r>
      <w:r w:rsidR="00DE74C1">
        <w:rPr>
          <w:rFonts w:ascii="Times New Roman" w:hAnsi="Times New Roman" w:cs="Times New Roman"/>
          <w:noProof/>
          <w:color w:val="4F81BC"/>
          <w:sz w:val="24"/>
          <w:szCs w:val="24"/>
          <w:lang w:val="en-US"/>
        </w:rPr>
        <w:t>[</w:t>
      </w:r>
      <w:r w:rsidR="00D83C75">
        <w:rPr>
          <w:rFonts w:ascii="Times New Roman" w:hAnsi="Times New Roman" w:cs="Times New Roman"/>
          <w:noProof/>
          <w:color w:val="4F81BC"/>
          <w:sz w:val="24"/>
          <w:szCs w:val="24"/>
          <w:lang w:val="en-US"/>
        </w:rPr>
        <w:t>2</w:t>
      </w:r>
      <w:r w:rsidR="00DE74C1">
        <w:rPr>
          <w:rFonts w:ascii="Times New Roman" w:hAnsi="Times New Roman" w:cs="Times New Roman"/>
          <w:noProof/>
          <w:color w:val="4F81BC"/>
          <w:sz w:val="24"/>
          <w:szCs w:val="24"/>
          <w:lang w:val="en-US"/>
        </w:rPr>
        <w:t>]</w:t>
      </w:r>
      <w:r w:rsidRPr="00603FCD">
        <w:rPr>
          <w:rFonts w:ascii="Times New Roman" w:hAnsi="Times New Roman" w:cs="Times New Roman"/>
          <w:sz w:val="24"/>
          <w:szCs w:val="24"/>
          <w:lang w:val="en-US"/>
        </w:rPr>
        <w:t>. However, to what extent and how land degradation affect</w:t>
      </w:r>
      <w:r w:rsidR="0077118F">
        <w:rPr>
          <w:rFonts w:ascii="Times New Roman" w:hAnsi="Times New Roman" w:cs="Times New Roman"/>
          <w:sz w:val="24"/>
          <w:szCs w:val="24"/>
          <w:lang w:val="en-US"/>
        </w:rPr>
        <w:t>s</w:t>
      </w:r>
      <w:r w:rsidRPr="00603FCD">
        <w:rPr>
          <w:rFonts w:ascii="Times New Roman" w:hAnsi="Times New Roman" w:cs="Times New Roman"/>
          <w:sz w:val="24"/>
          <w:szCs w:val="24"/>
          <w:lang w:val="en-US"/>
        </w:rPr>
        <w:t xml:space="preserve"> migration </w:t>
      </w:r>
      <w:r w:rsidR="00F62A73">
        <w:rPr>
          <w:rFonts w:ascii="Times New Roman" w:hAnsi="Times New Roman" w:cs="Times New Roman"/>
          <w:sz w:val="24"/>
          <w:szCs w:val="24"/>
          <w:lang w:val="en-US"/>
        </w:rPr>
        <w:t>remains</w:t>
      </w:r>
      <w:r w:rsidRPr="00603FCD">
        <w:rPr>
          <w:rFonts w:ascii="Times New Roman" w:hAnsi="Times New Roman" w:cs="Times New Roman"/>
          <w:sz w:val="24"/>
          <w:szCs w:val="24"/>
          <w:lang w:val="en-US"/>
        </w:rPr>
        <w:t xml:space="preserve"> poorly understood. </w:t>
      </w:r>
      <w:r w:rsidR="0077118F">
        <w:rPr>
          <w:rFonts w:ascii="Times New Roman" w:hAnsi="Times New Roman" w:cs="Times New Roman"/>
          <w:sz w:val="24"/>
          <w:szCs w:val="24"/>
          <w:lang w:val="en-US"/>
        </w:rPr>
        <w:t>R</w:t>
      </w:r>
      <w:r w:rsidR="00726885" w:rsidRPr="00603FCD">
        <w:rPr>
          <w:rFonts w:ascii="Times New Roman" w:hAnsi="Times New Roman" w:cs="Times New Roman"/>
          <w:sz w:val="24"/>
          <w:szCs w:val="24"/>
          <w:lang w:val="en-US"/>
        </w:rPr>
        <w:t>esearch</w:t>
      </w:r>
      <w:r w:rsidR="0077118F">
        <w:rPr>
          <w:rFonts w:ascii="Times New Roman" w:hAnsi="Times New Roman" w:cs="Times New Roman"/>
          <w:sz w:val="24"/>
          <w:szCs w:val="24"/>
          <w:lang w:val="en-US"/>
        </w:rPr>
        <w:t>ers</w:t>
      </w:r>
      <w:r w:rsidR="00726885" w:rsidRPr="00603FCD">
        <w:rPr>
          <w:rFonts w:ascii="Times New Roman" w:hAnsi="Times New Roman" w:cs="Times New Roman"/>
          <w:sz w:val="24"/>
          <w:szCs w:val="24"/>
          <w:lang w:val="en-US"/>
        </w:rPr>
        <w:t xml:space="preserve"> have identified the growing importance of environmental migration, which accounts for the diversity of population movements due to all types of environmental drivers</w:t>
      </w:r>
      <w:r w:rsidR="009C7F24">
        <w:rPr>
          <w:rFonts w:ascii="Times New Roman" w:hAnsi="Times New Roman" w:cs="Times New Roman"/>
          <w:color w:val="4F81BC"/>
          <w:sz w:val="24"/>
          <w:szCs w:val="24"/>
          <w:lang w:val="en-US"/>
        </w:rPr>
        <w:t xml:space="preserve"> </w:t>
      </w:r>
      <w:r w:rsidR="00DE74C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4</w:t>
      </w:r>
      <w:r w:rsidR="00DE74C1">
        <w:rPr>
          <w:rFonts w:ascii="Times New Roman" w:hAnsi="Times New Roman" w:cs="Times New Roman"/>
          <w:color w:val="4F81BC"/>
          <w:sz w:val="24"/>
          <w:szCs w:val="24"/>
          <w:lang w:val="en-US"/>
        </w:rPr>
        <w:t>]</w:t>
      </w:r>
      <w:r w:rsidR="00724EE2">
        <w:rPr>
          <w:rFonts w:ascii="Times New Roman" w:hAnsi="Times New Roman" w:cs="Times New Roman"/>
          <w:color w:val="4F81BC"/>
          <w:sz w:val="24"/>
          <w:szCs w:val="24"/>
          <w:lang w:val="en-US"/>
        </w:rPr>
        <w:t xml:space="preserve">. </w:t>
      </w:r>
      <w:r w:rsidR="00724EE2" w:rsidRPr="00772DF3">
        <w:rPr>
          <w:rFonts w:ascii="Times New Roman" w:hAnsi="Times New Roman" w:cs="Times New Roman"/>
          <w:sz w:val="24"/>
          <w:szCs w:val="24"/>
          <w:lang w:val="en-US"/>
        </w:rPr>
        <w:t>In particular</w:t>
      </w:r>
      <w:r w:rsidR="008F0B61" w:rsidRPr="00AF331E">
        <w:rPr>
          <w:rFonts w:ascii="Times New Roman" w:hAnsi="Times New Roman" w:cs="Times New Roman"/>
          <w:sz w:val="24"/>
          <w:szCs w:val="24"/>
          <w:lang w:val="en-US"/>
        </w:rPr>
        <w:t xml:space="preserve">, </w:t>
      </w:r>
      <w:r w:rsidR="008F0B61">
        <w:rPr>
          <w:rFonts w:ascii="Times New Roman" w:hAnsi="Times New Roman" w:cs="Times New Roman"/>
          <w:sz w:val="24"/>
          <w:szCs w:val="24"/>
          <w:lang w:val="en-US"/>
        </w:rPr>
        <w:t>t</w:t>
      </w:r>
      <w:r w:rsidR="00726885" w:rsidRPr="00603FCD">
        <w:rPr>
          <w:rFonts w:ascii="Times New Roman" w:hAnsi="Times New Roman" w:cs="Times New Roman"/>
          <w:sz w:val="24"/>
          <w:szCs w:val="24"/>
          <w:lang w:val="en-US"/>
        </w:rPr>
        <w:t xml:space="preserve">he influence of climate change on migration </w:t>
      </w:r>
      <w:r w:rsidR="00724EE2">
        <w:rPr>
          <w:rFonts w:ascii="Times New Roman" w:hAnsi="Times New Roman" w:cs="Times New Roman"/>
          <w:sz w:val="24"/>
          <w:szCs w:val="24"/>
          <w:lang w:val="en-US"/>
        </w:rPr>
        <w:t xml:space="preserve">has been </w:t>
      </w:r>
      <w:r w:rsidR="0077118F">
        <w:rPr>
          <w:rFonts w:ascii="Times New Roman" w:hAnsi="Times New Roman" w:cs="Times New Roman"/>
          <w:sz w:val="24"/>
          <w:szCs w:val="24"/>
          <w:lang w:val="en-US"/>
        </w:rPr>
        <w:t xml:space="preserve">intensively </w:t>
      </w:r>
      <w:r w:rsidR="00726885" w:rsidRPr="00603FCD">
        <w:rPr>
          <w:rFonts w:ascii="Times New Roman" w:hAnsi="Times New Roman" w:cs="Times New Roman"/>
          <w:sz w:val="24"/>
          <w:szCs w:val="24"/>
          <w:lang w:val="en-US"/>
        </w:rPr>
        <w:t xml:space="preserve">studied </w:t>
      </w:r>
      <w:r w:rsidR="00B923F1">
        <w:rPr>
          <w:rFonts w:ascii="Times New Roman" w:hAnsi="Times New Roman" w:cs="Times New Roman"/>
          <w:sz w:val="24"/>
          <w:szCs w:val="24"/>
          <w:lang w:val="en-US"/>
        </w:rPr>
        <w:t>over</w:t>
      </w:r>
      <w:r w:rsidR="00B923F1" w:rsidRPr="00603FCD">
        <w:rPr>
          <w:rFonts w:ascii="Times New Roman" w:hAnsi="Times New Roman" w:cs="Times New Roman"/>
          <w:sz w:val="24"/>
          <w:szCs w:val="24"/>
          <w:lang w:val="en-US"/>
        </w:rPr>
        <w:t xml:space="preserve"> </w:t>
      </w:r>
      <w:r w:rsidR="00726885" w:rsidRPr="00603FCD">
        <w:rPr>
          <w:rFonts w:ascii="Times New Roman" w:hAnsi="Times New Roman" w:cs="Times New Roman"/>
          <w:sz w:val="24"/>
          <w:szCs w:val="24"/>
          <w:lang w:val="en-US"/>
        </w:rPr>
        <w:t>the past two decades</w:t>
      </w:r>
      <w:r w:rsidR="009C7F24">
        <w:rPr>
          <w:rFonts w:ascii="Times New Roman" w:hAnsi="Times New Roman" w:cs="Times New Roman"/>
          <w:color w:val="4F81BC"/>
          <w:sz w:val="24"/>
          <w:szCs w:val="24"/>
          <w:lang w:val="en-US"/>
        </w:rPr>
        <w:t xml:space="preserve"> </w:t>
      </w:r>
      <w:r w:rsidR="00DE74C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5</w:t>
      </w:r>
      <w:r w:rsidR="00DE74C1">
        <w:rPr>
          <w:rFonts w:ascii="Times New Roman" w:hAnsi="Times New Roman" w:cs="Times New Roman"/>
          <w:color w:val="4F81BC"/>
          <w:sz w:val="24"/>
          <w:szCs w:val="24"/>
          <w:lang w:val="en-US"/>
        </w:rPr>
        <w:t>]</w:t>
      </w:r>
      <w:r w:rsidR="00DA4AAE" w:rsidRPr="00BF4041">
        <w:rPr>
          <w:rFonts w:ascii="Times New Roman" w:hAnsi="Times New Roman" w:cs="Times New Roman"/>
          <w:sz w:val="24"/>
          <w:szCs w:val="24"/>
          <w:lang w:val="en-US"/>
        </w:rPr>
        <w:t xml:space="preserve">. Key </w:t>
      </w:r>
      <w:r w:rsidR="006311E5" w:rsidRPr="00BF4041">
        <w:rPr>
          <w:rFonts w:ascii="Times New Roman" w:hAnsi="Times New Roman" w:cs="Times New Roman"/>
          <w:sz w:val="24"/>
          <w:szCs w:val="24"/>
          <w:lang w:val="en-US"/>
        </w:rPr>
        <w:t xml:space="preserve">findings </w:t>
      </w:r>
      <w:r w:rsidR="00B92C92" w:rsidRPr="00B0513D">
        <w:rPr>
          <w:rFonts w:ascii="Times New Roman" w:hAnsi="Times New Roman" w:cs="Times New Roman"/>
          <w:sz w:val="24"/>
          <w:szCs w:val="24"/>
          <w:lang w:val="en-US"/>
        </w:rPr>
        <w:t>suggest that c</w:t>
      </w:r>
      <w:r w:rsidR="00726885" w:rsidRPr="00603FCD">
        <w:rPr>
          <w:rFonts w:ascii="Times New Roman" w:hAnsi="Times New Roman" w:cs="Times New Roman"/>
          <w:sz w:val="24"/>
          <w:szCs w:val="24"/>
          <w:lang w:val="en-US"/>
        </w:rPr>
        <w:t xml:space="preserve">limate-related migration is multi-causal and context-specific, and </w:t>
      </w:r>
      <w:r w:rsidR="00726885" w:rsidRPr="00DE4CA1">
        <w:rPr>
          <w:rFonts w:ascii="Times New Roman" w:hAnsi="Times New Roman" w:cs="Times New Roman"/>
          <w:sz w:val="24"/>
          <w:szCs w:val="24"/>
          <w:lang w:val="en-US"/>
        </w:rPr>
        <w:t xml:space="preserve">opportunities for migration </w:t>
      </w:r>
      <w:r w:rsidR="00541DA3" w:rsidRPr="00DE4CA1">
        <w:rPr>
          <w:rFonts w:ascii="Times New Roman" w:hAnsi="Times New Roman" w:cs="Times New Roman"/>
          <w:sz w:val="24"/>
          <w:szCs w:val="24"/>
          <w:lang w:val="en-US"/>
        </w:rPr>
        <w:t xml:space="preserve">can </w:t>
      </w:r>
      <w:r w:rsidR="00726885" w:rsidRPr="00DE4CA1">
        <w:rPr>
          <w:rFonts w:ascii="Times New Roman" w:hAnsi="Times New Roman" w:cs="Times New Roman"/>
          <w:sz w:val="24"/>
          <w:szCs w:val="24"/>
          <w:lang w:val="en-US"/>
        </w:rPr>
        <w:t xml:space="preserve">differ substantially </w:t>
      </w:r>
      <w:r w:rsidR="00BC42BD" w:rsidRPr="00DE4CA1">
        <w:rPr>
          <w:rFonts w:ascii="Times New Roman" w:hAnsi="Times New Roman" w:cs="Times New Roman"/>
          <w:sz w:val="24"/>
          <w:szCs w:val="24"/>
          <w:lang w:val="en-US"/>
        </w:rPr>
        <w:t>between people</w:t>
      </w:r>
      <w:r w:rsidR="009C7F24" w:rsidRPr="00DE4CA1">
        <w:rPr>
          <w:rFonts w:ascii="Times New Roman" w:hAnsi="Times New Roman" w:cs="Times New Roman"/>
          <w:color w:val="4F81BC"/>
          <w:sz w:val="24"/>
          <w:szCs w:val="24"/>
          <w:lang w:val="en-US"/>
        </w:rPr>
        <w:t xml:space="preserve"> </w:t>
      </w:r>
      <w:r w:rsidR="00DE74C1" w:rsidRPr="00DE4CA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6, 7</w:t>
      </w:r>
      <w:r w:rsidR="00DE74C1" w:rsidRPr="00DE4CA1">
        <w:rPr>
          <w:rFonts w:ascii="Times New Roman" w:hAnsi="Times New Roman" w:cs="Times New Roman"/>
          <w:color w:val="4F81BC"/>
          <w:sz w:val="24"/>
          <w:szCs w:val="24"/>
          <w:lang w:val="en-US"/>
        </w:rPr>
        <w:t>]</w:t>
      </w:r>
      <w:r w:rsidR="00726885" w:rsidRPr="00DE4CA1">
        <w:rPr>
          <w:rFonts w:ascii="Times New Roman" w:hAnsi="Times New Roman" w:cs="Times New Roman"/>
          <w:sz w:val="24"/>
          <w:szCs w:val="24"/>
          <w:lang w:val="en-US"/>
        </w:rPr>
        <w:t xml:space="preserve">. </w:t>
      </w:r>
      <w:r w:rsidR="00541DA3" w:rsidRPr="00DE4CA1">
        <w:rPr>
          <w:rFonts w:ascii="Times New Roman" w:hAnsi="Times New Roman" w:cs="Times New Roman"/>
          <w:sz w:val="24"/>
          <w:szCs w:val="24"/>
          <w:lang w:val="en-US"/>
        </w:rPr>
        <w:t>E</w:t>
      </w:r>
      <w:r w:rsidR="00726885" w:rsidRPr="00603FCD">
        <w:rPr>
          <w:rFonts w:ascii="Times New Roman" w:hAnsi="Times New Roman" w:cs="Times New Roman"/>
          <w:sz w:val="24"/>
          <w:szCs w:val="24"/>
          <w:lang w:val="en-US"/>
        </w:rPr>
        <w:t>nvironmental migration outcomes</w:t>
      </w:r>
      <w:r w:rsidR="00375EF7">
        <w:rPr>
          <w:rFonts w:ascii="Times New Roman" w:hAnsi="Times New Roman" w:cs="Times New Roman"/>
          <w:sz w:val="24"/>
          <w:szCs w:val="24"/>
          <w:lang w:val="en-US"/>
        </w:rPr>
        <w:t xml:space="preserve"> </w:t>
      </w:r>
      <w:r w:rsidR="00726885" w:rsidRPr="00603FCD">
        <w:rPr>
          <w:rFonts w:ascii="Times New Roman" w:hAnsi="Times New Roman" w:cs="Times New Roman"/>
          <w:sz w:val="24"/>
          <w:szCs w:val="24"/>
          <w:lang w:val="en-US"/>
        </w:rPr>
        <w:t xml:space="preserve">range from voluntary migration to involuntary displacement and cover various forms of immobility, </w:t>
      </w:r>
      <w:r w:rsidR="00375EF7">
        <w:rPr>
          <w:rFonts w:ascii="Times New Roman" w:hAnsi="Times New Roman" w:cs="Times New Roman"/>
          <w:sz w:val="24"/>
          <w:szCs w:val="24"/>
          <w:lang w:val="en-US"/>
        </w:rPr>
        <w:t>including so-called ‘trapped populations’</w:t>
      </w:r>
      <w:r w:rsidR="009C7F24">
        <w:rPr>
          <w:rFonts w:ascii="Times New Roman" w:hAnsi="Times New Roman" w:cs="Times New Roman"/>
          <w:color w:val="4F81BC"/>
          <w:sz w:val="24"/>
          <w:szCs w:val="24"/>
          <w:lang w:val="en-US"/>
        </w:rPr>
        <w:t xml:space="preserve"> </w:t>
      </w:r>
      <w:r w:rsidR="00DE74C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8</w:t>
      </w:r>
      <w:r w:rsidR="00DE74C1">
        <w:rPr>
          <w:rFonts w:ascii="Times New Roman" w:hAnsi="Times New Roman" w:cs="Times New Roman"/>
          <w:color w:val="4F81BC"/>
          <w:sz w:val="24"/>
          <w:szCs w:val="24"/>
          <w:lang w:val="en-US"/>
        </w:rPr>
        <w:t>]</w:t>
      </w:r>
      <w:r w:rsidR="00726885" w:rsidRPr="00603FCD">
        <w:rPr>
          <w:rFonts w:ascii="Times New Roman" w:hAnsi="Times New Roman" w:cs="Times New Roman"/>
          <w:sz w:val="24"/>
          <w:szCs w:val="24"/>
          <w:lang w:val="en-US"/>
        </w:rPr>
        <w:t xml:space="preserve">. </w:t>
      </w:r>
      <w:r w:rsidR="0077118F">
        <w:rPr>
          <w:rFonts w:ascii="Times New Roman" w:hAnsi="Times New Roman" w:cs="Times New Roman"/>
          <w:sz w:val="24"/>
          <w:szCs w:val="24"/>
          <w:lang w:val="en-US"/>
        </w:rPr>
        <w:t>Despite</w:t>
      </w:r>
      <w:r w:rsidR="00726885" w:rsidRPr="00603FCD">
        <w:rPr>
          <w:rFonts w:ascii="Times New Roman" w:hAnsi="Times New Roman" w:cs="Times New Roman"/>
          <w:sz w:val="24"/>
          <w:szCs w:val="24"/>
          <w:lang w:val="en-US"/>
        </w:rPr>
        <w:t xml:space="preserve"> the scientific and political spotlight on climate change as an environmental driver of migration, the role of land degradation as a threat multiplier has</w:t>
      </w:r>
      <w:r w:rsidR="00E46882">
        <w:rPr>
          <w:rFonts w:ascii="Times New Roman" w:hAnsi="Times New Roman" w:cs="Times New Roman"/>
          <w:sz w:val="24"/>
          <w:szCs w:val="24"/>
          <w:lang w:val="en-US"/>
        </w:rPr>
        <w:t xml:space="preserve"> </w:t>
      </w:r>
      <w:r w:rsidR="00281A41">
        <w:rPr>
          <w:rFonts w:ascii="Times New Roman" w:hAnsi="Times New Roman" w:cs="Times New Roman"/>
          <w:sz w:val="24"/>
          <w:szCs w:val="24"/>
          <w:lang w:val="en-US"/>
        </w:rPr>
        <w:t xml:space="preserve">largely </w:t>
      </w:r>
      <w:r w:rsidR="006C3183">
        <w:rPr>
          <w:rFonts w:ascii="Times New Roman" w:hAnsi="Times New Roman" w:cs="Times New Roman"/>
          <w:sz w:val="24"/>
          <w:szCs w:val="24"/>
          <w:lang w:val="en-US"/>
        </w:rPr>
        <w:t>been</w:t>
      </w:r>
      <w:r w:rsidR="00726885" w:rsidRPr="00603FCD">
        <w:rPr>
          <w:rFonts w:ascii="Times New Roman" w:hAnsi="Times New Roman" w:cs="Times New Roman"/>
          <w:sz w:val="24"/>
          <w:szCs w:val="24"/>
          <w:lang w:val="en-US"/>
        </w:rPr>
        <w:t xml:space="preserve"> ignored</w:t>
      </w:r>
      <w:r w:rsidR="00C60DF0">
        <w:rPr>
          <w:rFonts w:ascii="Times New Roman" w:hAnsi="Times New Roman" w:cs="Times New Roman"/>
          <w:sz w:val="24"/>
          <w:szCs w:val="24"/>
          <w:lang w:val="en-US"/>
        </w:rPr>
        <w:t xml:space="preserve"> in environmental migration research</w:t>
      </w:r>
      <w:r w:rsidR="009C7F24">
        <w:rPr>
          <w:rFonts w:ascii="Times New Roman" w:hAnsi="Times New Roman" w:cs="Times New Roman"/>
          <w:color w:val="4F81BC"/>
          <w:sz w:val="24"/>
          <w:szCs w:val="24"/>
          <w:lang w:val="en-US"/>
        </w:rPr>
        <w:t xml:space="preserve"> </w:t>
      </w:r>
      <w:r w:rsidR="00DE74C1">
        <w:rPr>
          <w:rFonts w:ascii="Times New Roman" w:hAnsi="Times New Roman" w:cs="Times New Roman"/>
          <w:color w:val="4F81BC"/>
          <w:sz w:val="24"/>
          <w:szCs w:val="24"/>
          <w:lang w:val="en-US"/>
        </w:rPr>
        <w:t>[</w:t>
      </w:r>
      <w:r w:rsidR="00D83C75">
        <w:rPr>
          <w:rFonts w:ascii="Times New Roman" w:hAnsi="Times New Roman" w:cs="Times New Roman"/>
          <w:color w:val="4F81BC"/>
          <w:sz w:val="24"/>
          <w:szCs w:val="24"/>
          <w:lang w:val="en-US"/>
        </w:rPr>
        <w:t>9, 10</w:t>
      </w:r>
      <w:r w:rsidR="00DE74C1">
        <w:rPr>
          <w:rFonts w:ascii="Times New Roman" w:hAnsi="Times New Roman" w:cs="Times New Roman"/>
          <w:color w:val="4F81BC"/>
          <w:sz w:val="24"/>
          <w:szCs w:val="24"/>
          <w:lang w:val="en-US"/>
        </w:rPr>
        <w:t>]</w:t>
      </w:r>
      <w:r w:rsidR="00726885" w:rsidRPr="00603FCD">
        <w:rPr>
          <w:rFonts w:ascii="Times New Roman" w:hAnsi="Times New Roman" w:cs="Times New Roman"/>
          <w:sz w:val="24"/>
          <w:szCs w:val="24"/>
          <w:lang w:val="en-US"/>
        </w:rPr>
        <w:t>.</w:t>
      </w:r>
      <w:r w:rsidR="005D236D" w:rsidRPr="00603FCD">
        <w:rPr>
          <w:rFonts w:ascii="Times New Roman" w:hAnsi="Times New Roman" w:cs="Times New Roman"/>
          <w:sz w:val="24"/>
          <w:szCs w:val="24"/>
          <w:lang w:val="en-US"/>
        </w:rPr>
        <w:t xml:space="preserve"> </w:t>
      </w:r>
      <w:r w:rsidR="000C5C86" w:rsidRPr="000C5C86">
        <w:rPr>
          <w:rFonts w:ascii="Times New Roman" w:hAnsi="Times New Roman" w:cs="Times New Roman"/>
          <w:sz w:val="24"/>
          <w:szCs w:val="24"/>
          <w:lang w:val="en-US"/>
        </w:rPr>
        <w:t>The few empirical studies that</w:t>
      </w:r>
      <w:r w:rsidR="000C5C86">
        <w:rPr>
          <w:rFonts w:ascii="Times New Roman" w:hAnsi="Times New Roman" w:cs="Times New Roman"/>
          <w:sz w:val="24"/>
          <w:szCs w:val="24"/>
          <w:lang w:val="en-US"/>
        </w:rPr>
        <w:t xml:space="preserve"> </w:t>
      </w:r>
      <w:r w:rsidR="00E46882">
        <w:rPr>
          <w:rFonts w:ascii="Times New Roman" w:hAnsi="Times New Roman" w:cs="Times New Roman"/>
          <w:sz w:val="24"/>
          <w:szCs w:val="24"/>
          <w:lang w:val="en-US"/>
        </w:rPr>
        <w:t xml:space="preserve">address </w:t>
      </w:r>
      <w:r w:rsidR="000C5C86" w:rsidRPr="000C5C86">
        <w:rPr>
          <w:rFonts w:ascii="Times New Roman" w:hAnsi="Times New Roman" w:cs="Times New Roman"/>
          <w:sz w:val="24"/>
          <w:szCs w:val="24"/>
          <w:lang w:val="en-US"/>
        </w:rPr>
        <w:t xml:space="preserve">land degradation and migration </w:t>
      </w:r>
      <w:r w:rsidR="00E46882">
        <w:rPr>
          <w:rFonts w:ascii="Times New Roman" w:hAnsi="Times New Roman" w:cs="Times New Roman"/>
          <w:sz w:val="24"/>
          <w:szCs w:val="24"/>
          <w:lang w:val="en-US"/>
        </w:rPr>
        <w:lastRenderedPageBreak/>
        <w:t xml:space="preserve">relationships </w:t>
      </w:r>
      <w:r w:rsidR="000C5C86" w:rsidRPr="000C5C86">
        <w:rPr>
          <w:rFonts w:ascii="Times New Roman" w:hAnsi="Times New Roman" w:cs="Times New Roman"/>
          <w:sz w:val="24"/>
          <w:szCs w:val="24"/>
          <w:lang w:val="en-US"/>
        </w:rPr>
        <w:t>yield contradictory conclusions, resulting from</w:t>
      </w:r>
      <w:r w:rsidR="000C5C86">
        <w:rPr>
          <w:rFonts w:ascii="Times New Roman" w:hAnsi="Times New Roman" w:cs="Times New Roman"/>
          <w:sz w:val="24"/>
          <w:szCs w:val="24"/>
          <w:lang w:val="en-US"/>
        </w:rPr>
        <w:t xml:space="preserve"> </w:t>
      </w:r>
      <w:r w:rsidR="000C5C86" w:rsidRPr="000C5C86">
        <w:rPr>
          <w:rFonts w:ascii="Times New Roman" w:hAnsi="Times New Roman" w:cs="Times New Roman"/>
          <w:sz w:val="24"/>
          <w:szCs w:val="24"/>
          <w:lang w:val="en-US"/>
        </w:rPr>
        <w:t>differen</w:t>
      </w:r>
      <w:r w:rsidR="0038523F">
        <w:rPr>
          <w:rFonts w:ascii="Times New Roman" w:hAnsi="Times New Roman" w:cs="Times New Roman"/>
          <w:sz w:val="24"/>
          <w:szCs w:val="24"/>
          <w:lang w:val="en-US"/>
        </w:rPr>
        <w:t xml:space="preserve">ces in </w:t>
      </w:r>
      <w:r w:rsidR="000C5C86" w:rsidRPr="000C5C86">
        <w:rPr>
          <w:rFonts w:ascii="Times New Roman" w:hAnsi="Times New Roman" w:cs="Times New Roman"/>
          <w:sz w:val="24"/>
          <w:szCs w:val="24"/>
          <w:lang w:val="en-US"/>
        </w:rPr>
        <w:t>geographic contexts</w:t>
      </w:r>
      <w:r w:rsidR="0038523F">
        <w:rPr>
          <w:rFonts w:ascii="Times New Roman" w:hAnsi="Times New Roman" w:cs="Times New Roman"/>
          <w:sz w:val="24"/>
          <w:szCs w:val="24"/>
          <w:lang w:val="en-US"/>
        </w:rPr>
        <w:t xml:space="preserve">, </w:t>
      </w:r>
      <w:r w:rsidR="0009069B">
        <w:rPr>
          <w:rFonts w:ascii="Times New Roman" w:hAnsi="Times New Roman" w:cs="Times New Roman"/>
          <w:sz w:val="24"/>
          <w:szCs w:val="24"/>
          <w:lang w:val="en-US"/>
        </w:rPr>
        <w:t xml:space="preserve">in </w:t>
      </w:r>
      <w:r w:rsidR="0038523F">
        <w:rPr>
          <w:rFonts w:ascii="Times New Roman" w:hAnsi="Times New Roman" w:cs="Times New Roman"/>
          <w:sz w:val="24"/>
          <w:szCs w:val="24"/>
          <w:lang w:val="en-US"/>
        </w:rPr>
        <w:t xml:space="preserve">manifestations </w:t>
      </w:r>
      <w:r w:rsidR="00E46882">
        <w:rPr>
          <w:rFonts w:ascii="Times New Roman" w:hAnsi="Times New Roman" w:cs="Times New Roman"/>
          <w:sz w:val="24"/>
          <w:szCs w:val="24"/>
          <w:lang w:val="en-US"/>
        </w:rPr>
        <w:t xml:space="preserve">and measurement </w:t>
      </w:r>
      <w:r w:rsidR="0038523F">
        <w:rPr>
          <w:rFonts w:ascii="Times New Roman" w:hAnsi="Times New Roman" w:cs="Times New Roman"/>
          <w:sz w:val="24"/>
          <w:szCs w:val="24"/>
          <w:lang w:val="en-US"/>
        </w:rPr>
        <w:t>of land degradation</w:t>
      </w:r>
      <w:r w:rsidR="00271A48">
        <w:rPr>
          <w:rFonts w:ascii="Times New Roman" w:hAnsi="Times New Roman" w:cs="Times New Roman"/>
          <w:sz w:val="24"/>
          <w:szCs w:val="24"/>
          <w:lang w:val="en-US"/>
        </w:rPr>
        <w:t>,</w:t>
      </w:r>
      <w:r w:rsidR="0038523F">
        <w:rPr>
          <w:rFonts w:ascii="Times New Roman" w:hAnsi="Times New Roman" w:cs="Times New Roman"/>
          <w:sz w:val="24"/>
          <w:szCs w:val="24"/>
          <w:lang w:val="en-US"/>
        </w:rPr>
        <w:t xml:space="preserve"> and the </w:t>
      </w:r>
      <w:r w:rsidR="00070373">
        <w:rPr>
          <w:rFonts w:ascii="Times New Roman" w:hAnsi="Times New Roman" w:cs="Times New Roman"/>
          <w:sz w:val="24"/>
          <w:szCs w:val="24"/>
          <w:lang w:val="en-US"/>
        </w:rPr>
        <w:t>temporal and spatial scales</w:t>
      </w:r>
      <w:r w:rsidR="00655397">
        <w:rPr>
          <w:rFonts w:ascii="Times New Roman" w:hAnsi="Times New Roman" w:cs="Times New Roman"/>
          <w:sz w:val="24"/>
          <w:szCs w:val="24"/>
          <w:lang w:val="en-US"/>
        </w:rPr>
        <w:t xml:space="preserve"> of analys</w:t>
      </w:r>
      <w:r w:rsidR="009F169D">
        <w:rPr>
          <w:rFonts w:ascii="Times New Roman" w:hAnsi="Times New Roman" w:cs="Times New Roman"/>
          <w:sz w:val="24"/>
          <w:szCs w:val="24"/>
          <w:lang w:val="en-US"/>
        </w:rPr>
        <w:t>i</w:t>
      </w:r>
      <w:r w:rsidR="00655397">
        <w:rPr>
          <w:rFonts w:ascii="Times New Roman" w:hAnsi="Times New Roman" w:cs="Times New Roman"/>
          <w:sz w:val="24"/>
          <w:szCs w:val="24"/>
          <w:lang w:val="en-US"/>
        </w:rPr>
        <w:t>s</w:t>
      </w:r>
      <w:r w:rsidR="000C5C86" w:rsidRPr="000C5C86">
        <w:rPr>
          <w:rFonts w:ascii="Times New Roman" w:hAnsi="Times New Roman" w:cs="Times New Roman"/>
          <w:sz w:val="24"/>
          <w:szCs w:val="24"/>
          <w:lang w:val="en-US"/>
        </w:rPr>
        <w:t xml:space="preserve"> </w:t>
      </w:r>
      <w:r w:rsidR="00DE74C1" w:rsidRPr="00BF4041">
        <w:rPr>
          <w:rFonts w:ascii="Times New Roman" w:hAnsi="Times New Roman" w:cs="Times New Roman"/>
          <w:color w:val="4472C4" w:themeColor="accent1"/>
          <w:sz w:val="24"/>
          <w:szCs w:val="24"/>
          <w:lang w:val="en-US"/>
        </w:rPr>
        <w:t>[</w:t>
      </w:r>
      <w:r w:rsidR="00D83C75">
        <w:rPr>
          <w:rFonts w:ascii="Times New Roman" w:hAnsi="Times New Roman" w:cs="Times New Roman"/>
          <w:color w:val="4F81BC"/>
          <w:sz w:val="24"/>
          <w:szCs w:val="24"/>
          <w:lang w:val="en-US"/>
        </w:rPr>
        <w:t>11-15</w:t>
      </w:r>
      <w:r w:rsidR="00DE74C1">
        <w:rPr>
          <w:rFonts w:ascii="Times New Roman" w:hAnsi="Times New Roman" w:cs="Times New Roman"/>
          <w:color w:val="4F81BC"/>
          <w:sz w:val="24"/>
          <w:szCs w:val="24"/>
          <w:lang w:val="en-US"/>
        </w:rPr>
        <w:t>]</w:t>
      </w:r>
      <w:r w:rsidR="000C5C86" w:rsidRPr="000C5C86">
        <w:rPr>
          <w:rFonts w:ascii="Times New Roman" w:hAnsi="Times New Roman" w:cs="Times New Roman"/>
          <w:sz w:val="24"/>
          <w:szCs w:val="24"/>
          <w:lang w:val="en-US"/>
        </w:rPr>
        <w:t>. Consequently, robust evidence on how land degradation affects the intensity and pattern</w:t>
      </w:r>
      <w:r w:rsidR="00E46882">
        <w:rPr>
          <w:rFonts w:ascii="Times New Roman" w:hAnsi="Times New Roman" w:cs="Times New Roman"/>
          <w:sz w:val="24"/>
          <w:szCs w:val="24"/>
          <w:lang w:val="en-US"/>
        </w:rPr>
        <w:t>s</w:t>
      </w:r>
      <w:r w:rsidR="000C5C86" w:rsidRPr="000C5C86">
        <w:rPr>
          <w:rFonts w:ascii="Times New Roman" w:hAnsi="Times New Roman" w:cs="Times New Roman"/>
          <w:sz w:val="24"/>
          <w:szCs w:val="24"/>
          <w:lang w:val="en-US"/>
        </w:rPr>
        <w:t xml:space="preserve"> of</w:t>
      </w:r>
      <w:r w:rsidR="000C5C86">
        <w:rPr>
          <w:rFonts w:ascii="Times New Roman" w:hAnsi="Times New Roman" w:cs="Times New Roman"/>
          <w:sz w:val="24"/>
          <w:szCs w:val="24"/>
          <w:lang w:val="en-US"/>
        </w:rPr>
        <w:t xml:space="preserve"> </w:t>
      </w:r>
      <w:r w:rsidR="000C5C86" w:rsidRPr="000C5C86">
        <w:rPr>
          <w:rFonts w:ascii="Times New Roman" w:hAnsi="Times New Roman" w:cs="Times New Roman"/>
          <w:sz w:val="24"/>
          <w:szCs w:val="24"/>
          <w:lang w:val="en-US"/>
        </w:rPr>
        <w:t>migration is lacking</w:t>
      </w:r>
      <w:r w:rsidR="009C7F24">
        <w:rPr>
          <w:rFonts w:ascii="Times New Roman" w:hAnsi="Times New Roman" w:cs="Times New Roman"/>
          <w:noProof/>
          <w:color w:val="4F81BC"/>
          <w:sz w:val="24"/>
          <w:szCs w:val="24"/>
          <w:lang w:val="en-US"/>
        </w:rPr>
        <w:t xml:space="preserve"> </w:t>
      </w:r>
      <w:r w:rsidR="00DE74C1">
        <w:rPr>
          <w:rFonts w:ascii="Times New Roman" w:hAnsi="Times New Roman" w:cs="Times New Roman"/>
          <w:noProof/>
          <w:color w:val="4F81BC"/>
          <w:sz w:val="24"/>
          <w:szCs w:val="24"/>
          <w:lang w:val="en-US"/>
        </w:rPr>
        <w:t>[</w:t>
      </w:r>
      <w:r w:rsidR="00D83C75">
        <w:rPr>
          <w:rFonts w:ascii="Times New Roman" w:hAnsi="Times New Roman" w:cs="Times New Roman"/>
          <w:noProof/>
          <w:color w:val="4F81BC"/>
          <w:sz w:val="24"/>
          <w:szCs w:val="24"/>
          <w:lang w:val="en-US"/>
        </w:rPr>
        <w:t>9, 10, 16</w:t>
      </w:r>
      <w:r w:rsidR="00DE74C1">
        <w:rPr>
          <w:rFonts w:ascii="Times New Roman" w:hAnsi="Times New Roman" w:cs="Times New Roman"/>
          <w:noProof/>
          <w:color w:val="4F81BC"/>
          <w:sz w:val="24"/>
          <w:szCs w:val="24"/>
          <w:lang w:val="en-US"/>
        </w:rPr>
        <w:t>]</w:t>
      </w:r>
      <w:r w:rsidR="000C5C86" w:rsidRPr="000C5C86">
        <w:rPr>
          <w:rFonts w:ascii="Times New Roman" w:hAnsi="Times New Roman" w:cs="Times New Roman"/>
          <w:sz w:val="24"/>
          <w:szCs w:val="24"/>
          <w:lang w:val="en-US"/>
        </w:rPr>
        <w:t xml:space="preserve">. </w:t>
      </w:r>
      <w:r w:rsidR="004B3E08" w:rsidRPr="00603FCD">
        <w:rPr>
          <w:rFonts w:ascii="Times New Roman" w:hAnsi="Times New Roman" w:cs="Times New Roman"/>
          <w:sz w:val="24"/>
          <w:szCs w:val="24"/>
          <w:lang w:val="en-US"/>
        </w:rPr>
        <w:t>This significant research gap needs to be addressed</w:t>
      </w:r>
      <w:r w:rsidR="006C3183">
        <w:rPr>
          <w:rFonts w:ascii="Times New Roman" w:hAnsi="Times New Roman" w:cs="Times New Roman"/>
          <w:sz w:val="24"/>
          <w:szCs w:val="24"/>
          <w:lang w:val="en-US"/>
        </w:rPr>
        <w:t>,</w:t>
      </w:r>
      <w:r w:rsidR="004B3E08" w:rsidRPr="00603FCD">
        <w:rPr>
          <w:rFonts w:ascii="Times New Roman" w:hAnsi="Times New Roman" w:cs="Times New Roman"/>
          <w:sz w:val="24"/>
          <w:szCs w:val="24"/>
          <w:lang w:val="en-US"/>
        </w:rPr>
        <w:t xml:space="preserve"> given that land degradation is </w:t>
      </w:r>
      <w:r w:rsidR="00A5210F">
        <w:rPr>
          <w:rFonts w:ascii="Times New Roman" w:hAnsi="Times New Roman" w:cs="Times New Roman"/>
          <w:sz w:val="24"/>
          <w:szCs w:val="24"/>
          <w:lang w:val="en-US"/>
        </w:rPr>
        <w:t xml:space="preserve">continuing and </w:t>
      </w:r>
      <w:r w:rsidR="004B3E08" w:rsidRPr="00603FCD">
        <w:rPr>
          <w:rFonts w:ascii="Times New Roman" w:hAnsi="Times New Roman" w:cs="Times New Roman"/>
          <w:sz w:val="24"/>
          <w:szCs w:val="24"/>
          <w:lang w:val="en-US"/>
        </w:rPr>
        <w:t xml:space="preserve">expected to increase, generating new risks for </w:t>
      </w:r>
      <w:r w:rsidR="009B3A44">
        <w:rPr>
          <w:rFonts w:ascii="Times New Roman" w:hAnsi="Times New Roman" w:cs="Times New Roman"/>
          <w:sz w:val="24"/>
          <w:szCs w:val="24"/>
          <w:lang w:val="en-US"/>
        </w:rPr>
        <w:t xml:space="preserve">the </w:t>
      </w:r>
      <w:r w:rsidR="009B3A44" w:rsidRPr="00603FCD">
        <w:rPr>
          <w:rFonts w:ascii="Times New Roman" w:hAnsi="Times New Roman" w:cs="Times New Roman"/>
          <w:sz w:val="24"/>
          <w:szCs w:val="24"/>
          <w:lang w:val="en-US"/>
        </w:rPr>
        <w:t xml:space="preserve">affected </w:t>
      </w:r>
      <w:r w:rsidR="004B3E08" w:rsidRPr="00603FCD">
        <w:rPr>
          <w:rFonts w:ascii="Times New Roman" w:hAnsi="Times New Roman" w:cs="Times New Roman"/>
          <w:sz w:val="24"/>
          <w:szCs w:val="24"/>
          <w:lang w:val="en-US"/>
        </w:rPr>
        <w:t>populations.</w:t>
      </w:r>
      <w:r w:rsidR="00EA36CF" w:rsidRPr="00603FCD">
        <w:rPr>
          <w:rFonts w:ascii="Times New Roman" w:hAnsi="Times New Roman" w:cs="Times New Roman"/>
          <w:sz w:val="24"/>
          <w:szCs w:val="24"/>
          <w:lang w:val="en-US"/>
        </w:rPr>
        <w:t xml:space="preserve"> </w:t>
      </w:r>
    </w:p>
    <w:p w14:paraId="593CA0DF" w14:textId="77777777" w:rsidR="005B5A1F" w:rsidRPr="00603FCD" w:rsidRDefault="005B5A1F" w:rsidP="005F3F65">
      <w:pPr>
        <w:spacing w:after="0" w:line="276" w:lineRule="auto"/>
        <w:rPr>
          <w:rFonts w:ascii="Times New Roman" w:hAnsi="Times New Roman" w:cs="Times New Roman"/>
          <w:sz w:val="24"/>
          <w:szCs w:val="24"/>
          <w:lang w:val="en-US"/>
        </w:rPr>
      </w:pPr>
    </w:p>
    <w:p w14:paraId="3B63CC82" w14:textId="44238CFE" w:rsidR="00D56010" w:rsidRDefault="00892920" w:rsidP="005F3F65">
      <w:pPr>
        <w:spacing w:after="0" w:line="276" w:lineRule="auto"/>
        <w:rPr>
          <w:rFonts w:ascii="Times New Roman" w:hAnsi="Times New Roman" w:cs="Times New Roman"/>
          <w:sz w:val="24"/>
          <w:szCs w:val="24"/>
          <w:lang w:val="en-US"/>
        </w:rPr>
      </w:pPr>
      <w:r w:rsidRPr="00892920">
        <w:rPr>
          <w:rFonts w:ascii="Times New Roman" w:hAnsi="Times New Roman" w:cs="Times New Roman"/>
          <w:sz w:val="24"/>
          <w:szCs w:val="24"/>
          <w:lang w:val="en-US"/>
        </w:rPr>
        <w:t xml:space="preserve">We </w:t>
      </w:r>
      <w:r w:rsidRPr="00170C26">
        <w:rPr>
          <w:rFonts w:ascii="Times New Roman" w:hAnsi="Times New Roman" w:cs="Times New Roman"/>
          <w:sz w:val="24"/>
          <w:szCs w:val="24"/>
          <w:lang w:val="en-US"/>
        </w:rPr>
        <w:t>call for expanding the current research agenda on environmen</w:t>
      </w:r>
      <w:r w:rsidRPr="00D24FD0">
        <w:rPr>
          <w:rFonts w:ascii="Times New Roman" w:hAnsi="Times New Roman" w:cs="Times New Roman"/>
          <w:sz w:val="24"/>
          <w:szCs w:val="24"/>
          <w:lang w:val="en-US"/>
        </w:rPr>
        <w:t xml:space="preserve">tal migration to </w:t>
      </w:r>
      <w:r w:rsidRPr="00A115A9">
        <w:rPr>
          <w:rFonts w:ascii="Times New Roman" w:hAnsi="Times New Roman" w:cs="Times New Roman"/>
          <w:sz w:val="24"/>
          <w:szCs w:val="24"/>
          <w:lang w:val="en-US"/>
        </w:rPr>
        <w:t>include land degradation in migration and displacement studies</w:t>
      </w:r>
      <w:r w:rsidR="006C3183" w:rsidRPr="00A115A9">
        <w:rPr>
          <w:rFonts w:ascii="Times New Roman" w:hAnsi="Times New Roman" w:cs="Times New Roman"/>
          <w:sz w:val="24"/>
          <w:szCs w:val="24"/>
          <w:lang w:val="en-US"/>
        </w:rPr>
        <w:t xml:space="preserve"> explicitly</w:t>
      </w:r>
      <w:r w:rsidR="00E602E8" w:rsidRPr="00A115A9">
        <w:rPr>
          <w:rFonts w:ascii="Times New Roman" w:hAnsi="Times New Roman" w:cs="Times New Roman"/>
          <w:sz w:val="24"/>
          <w:szCs w:val="24"/>
          <w:lang w:val="en-US"/>
        </w:rPr>
        <w:t xml:space="preserve">. </w:t>
      </w:r>
      <w:r w:rsidR="0060156F" w:rsidRPr="00A115A9">
        <w:rPr>
          <w:rFonts w:ascii="Times New Roman" w:hAnsi="Times New Roman" w:cs="Times New Roman"/>
          <w:sz w:val="24"/>
          <w:szCs w:val="24"/>
          <w:lang w:val="en-US"/>
        </w:rPr>
        <w:t>In contrast to the wide-ranging climate changes covered by climate migration studies, land degradation involves distinct processes and dynamics, facilitating the development of targeted knowledge and policies to address migration driven by these factors.</w:t>
      </w:r>
      <w:r w:rsidR="00A115A9">
        <w:rPr>
          <w:rFonts w:ascii="Times New Roman" w:hAnsi="Times New Roman" w:cs="Times New Roman"/>
          <w:sz w:val="24"/>
          <w:szCs w:val="24"/>
          <w:lang w:val="en-US"/>
        </w:rPr>
        <w:t xml:space="preserve"> </w:t>
      </w:r>
      <w:r w:rsidR="00AA6E3D" w:rsidRPr="00170C26">
        <w:rPr>
          <w:rFonts w:ascii="Times New Roman" w:hAnsi="Times New Roman" w:cs="Times New Roman"/>
          <w:sz w:val="24"/>
          <w:szCs w:val="24"/>
          <w:lang w:val="en-US"/>
        </w:rPr>
        <w:t xml:space="preserve">This distinction </w:t>
      </w:r>
      <w:r w:rsidR="00463302" w:rsidRPr="00A115A9">
        <w:rPr>
          <w:rFonts w:ascii="Times New Roman" w:hAnsi="Times New Roman" w:cs="Times New Roman"/>
          <w:sz w:val="24"/>
          <w:szCs w:val="24"/>
          <w:lang w:val="en-US"/>
        </w:rPr>
        <w:t xml:space="preserve">underscores </w:t>
      </w:r>
      <w:r w:rsidR="00AA6E3D" w:rsidRPr="00A115A9">
        <w:rPr>
          <w:rFonts w:ascii="Times New Roman" w:hAnsi="Times New Roman" w:cs="Times New Roman"/>
          <w:sz w:val="24"/>
          <w:szCs w:val="24"/>
          <w:lang w:val="en-US"/>
        </w:rPr>
        <w:t>the importance of</w:t>
      </w:r>
      <w:r w:rsidR="00D6347B" w:rsidRPr="00A115A9">
        <w:rPr>
          <w:rFonts w:ascii="Times New Roman" w:hAnsi="Times New Roman" w:cs="Times New Roman"/>
          <w:sz w:val="24"/>
          <w:szCs w:val="24"/>
          <w:lang w:val="en-US"/>
        </w:rPr>
        <w:t xml:space="preserve"> </w:t>
      </w:r>
      <w:r w:rsidR="00AA6E3D" w:rsidRPr="00A115A9">
        <w:rPr>
          <w:rFonts w:ascii="Times New Roman" w:hAnsi="Times New Roman" w:cs="Times New Roman"/>
          <w:sz w:val="24"/>
          <w:szCs w:val="24"/>
          <w:lang w:val="en-US"/>
        </w:rPr>
        <w:t xml:space="preserve">incorporating land degradation </w:t>
      </w:r>
      <w:r w:rsidR="00E46882" w:rsidRPr="00A115A9">
        <w:rPr>
          <w:rFonts w:ascii="Times New Roman" w:hAnsi="Times New Roman" w:cs="Times New Roman"/>
          <w:sz w:val="24"/>
          <w:szCs w:val="24"/>
          <w:lang w:val="en-US"/>
        </w:rPr>
        <w:t xml:space="preserve">in its various forms </w:t>
      </w:r>
      <w:r w:rsidR="00AA6E3D" w:rsidRPr="00A115A9">
        <w:rPr>
          <w:rFonts w:ascii="Times New Roman" w:hAnsi="Times New Roman" w:cs="Times New Roman"/>
          <w:sz w:val="24"/>
          <w:szCs w:val="24"/>
          <w:lang w:val="en-US"/>
        </w:rPr>
        <w:t>into the environmental migration research agenda</w:t>
      </w:r>
      <w:r w:rsidR="00E46882" w:rsidRPr="00A115A9">
        <w:rPr>
          <w:rFonts w:ascii="Times New Roman" w:hAnsi="Times New Roman" w:cs="Times New Roman"/>
          <w:sz w:val="24"/>
          <w:szCs w:val="24"/>
          <w:lang w:val="en-US"/>
        </w:rPr>
        <w:t>.</w:t>
      </w:r>
      <w:r w:rsidR="00AA6E3D" w:rsidRPr="00A115A9">
        <w:rPr>
          <w:rFonts w:ascii="Times New Roman" w:hAnsi="Times New Roman" w:cs="Times New Roman"/>
          <w:sz w:val="24"/>
          <w:szCs w:val="24"/>
          <w:lang w:val="en-US"/>
        </w:rPr>
        <w:t xml:space="preserve"> </w:t>
      </w:r>
      <w:r w:rsidR="00365758" w:rsidRPr="00A115A9">
        <w:rPr>
          <w:rFonts w:ascii="Times New Roman" w:hAnsi="Times New Roman" w:cs="Times New Roman"/>
          <w:sz w:val="24"/>
          <w:szCs w:val="24"/>
          <w:lang w:val="en-US"/>
        </w:rPr>
        <w:t>While</w:t>
      </w:r>
      <w:r w:rsidR="00365758" w:rsidRPr="00336562">
        <w:rPr>
          <w:rFonts w:ascii="Times New Roman" w:hAnsi="Times New Roman" w:cs="Times New Roman"/>
          <w:sz w:val="24"/>
          <w:szCs w:val="24"/>
          <w:lang w:val="en-US"/>
        </w:rPr>
        <w:t xml:space="preserve"> concerns about </w:t>
      </w:r>
      <w:r w:rsidR="00E42BFD">
        <w:rPr>
          <w:rFonts w:ascii="Times New Roman" w:hAnsi="Times New Roman" w:cs="Times New Roman"/>
          <w:sz w:val="24"/>
          <w:szCs w:val="24"/>
          <w:lang w:val="en-US"/>
        </w:rPr>
        <w:t>the</w:t>
      </w:r>
      <w:r w:rsidR="00365758" w:rsidRPr="00336562">
        <w:rPr>
          <w:rFonts w:ascii="Times New Roman" w:hAnsi="Times New Roman" w:cs="Times New Roman"/>
          <w:sz w:val="24"/>
          <w:szCs w:val="24"/>
          <w:lang w:val="en-US"/>
        </w:rPr>
        <w:t xml:space="preserve"> </w:t>
      </w:r>
      <w:r w:rsidR="00E46882">
        <w:rPr>
          <w:rFonts w:ascii="Times New Roman" w:hAnsi="Times New Roman" w:cs="Times New Roman"/>
          <w:sz w:val="24"/>
          <w:szCs w:val="24"/>
          <w:lang w:val="en-US"/>
        </w:rPr>
        <w:t xml:space="preserve">variety of different forms </w:t>
      </w:r>
      <w:r w:rsidR="00E42BFD">
        <w:rPr>
          <w:rFonts w:ascii="Times New Roman" w:hAnsi="Times New Roman" w:cs="Times New Roman"/>
          <w:sz w:val="24"/>
          <w:szCs w:val="24"/>
          <w:lang w:val="en-US"/>
        </w:rPr>
        <w:t xml:space="preserve">of land degradation </w:t>
      </w:r>
      <w:r w:rsidR="00365758" w:rsidRPr="00336562">
        <w:rPr>
          <w:rFonts w:ascii="Times New Roman" w:hAnsi="Times New Roman" w:cs="Times New Roman"/>
          <w:sz w:val="24"/>
          <w:szCs w:val="24"/>
          <w:lang w:val="en-US"/>
        </w:rPr>
        <w:t xml:space="preserve">are valid, advancements in </w:t>
      </w:r>
      <w:r w:rsidR="005C1DB9">
        <w:rPr>
          <w:rFonts w:ascii="Times New Roman" w:hAnsi="Times New Roman" w:cs="Times New Roman"/>
          <w:sz w:val="24"/>
          <w:szCs w:val="24"/>
          <w:lang w:val="en-US"/>
        </w:rPr>
        <w:t xml:space="preserve">remote sensing, </w:t>
      </w:r>
      <w:r w:rsidR="00365758" w:rsidRPr="00336562">
        <w:rPr>
          <w:rFonts w:ascii="Times New Roman" w:hAnsi="Times New Roman" w:cs="Times New Roman"/>
          <w:sz w:val="24"/>
          <w:szCs w:val="24"/>
          <w:lang w:val="en-US"/>
        </w:rPr>
        <w:t xml:space="preserve">geospatial data </w:t>
      </w:r>
      <w:r w:rsidR="00483804">
        <w:rPr>
          <w:rFonts w:ascii="Times New Roman" w:hAnsi="Times New Roman" w:cs="Times New Roman"/>
          <w:sz w:val="24"/>
          <w:szCs w:val="24"/>
          <w:lang w:val="en-US"/>
        </w:rPr>
        <w:t>availability,</w:t>
      </w:r>
      <w:r w:rsidR="005C1DB9">
        <w:rPr>
          <w:rFonts w:ascii="Times New Roman" w:hAnsi="Times New Roman" w:cs="Times New Roman"/>
          <w:sz w:val="24"/>
          <w:szCs w:val="24"/>
          <w:lang w:val="en-US"/>
        </w:rPr>
        <w:t xml:space="preserve"> </w:t>
      </w:r>
      <w:r w:rsidR="00365758" w:rsidRPr="00336562">
        <w:rPr>
          <w:rFonts w:ascii="Times New Roman" w:hAnsi="Times New Roman" w:cs="Times New Roman"/>
          <w:sz w:val="24"/>
          <w:szCs w:val="24"/>
          <w:lang w:val="en-US"/>
        </w:rPr>
        <w:t>and modeling techniques offer opportunities to quantify</w:t>
      </w:r>
      <w:r w:rsidR="00365758">
        <w:rPr>
          <w:rFonts w:ascii="Times New Roman" w:hAnsi="Times New Roman" w:cs="Times New Roman"/>
          <w:sz w:val="24"/>
          <w:szCs w:val="24"/>
          <w:lang w:val="en-US"/>
        </w:rPr>
        <w:t>,</w:t>
      </w:r>
      <w:r w:rsidR="00365758" w:rsidRPr="00336562">
        <w:rPr>
          <w:rFonts w:ascii="Times New Roman" w:hAnsi="Times New Roman" w:cs="Times New Roman"/>
          <w:sz w:val="24"/>
          <w:szCs w:val="24"/>
          <w:lang w:val="en-US"/>
        </w:rPr>
        <w:t xml:space="preserve"> analyze</w:t>
      </w:r>
      <w:r w:rsidR="00365758">
        <w:rPr>
          <w:rFonts w:ascii="Times New Roman" w:hAnsi="Times New Roman" w:cs="Times New Roman"/>
          <w:sz w:val="24"/>
          <w:szCs w:val="24"/>
          <w:lang w:val="en-US"/>
        </w:rPr>
        <w:t xml:space="preserve"> and understand</w:t>
      </w:r>
      <w:r w:rsidR="00365758" w:rsidRPr="00336562">
        <w:rPr>
          <w:rFonts w:ascii="Times New Roman" w:hAnsi="Times New Roman" w:cs="Times New Roman"/>
          <w:sz w:val="24"/>
          <w:szCs w:val="24"/>
          <w:lang w:val="en-US"/>
        </w:rPr>
        <w:t xml:space="preserve"> </w:t>
      </w:r>
      <w:r w:rsidR="00BB1DD4">
        <w:rPr>
          <w:rFonts w:ascii="Times New Roman" w:hAnsi="Times New Roman" w:cs="Times New Roman"/>
          <w:sz w:val="24"/>
          <w:szCs w:val="24"/>
          <w:lang w:val="en-US"/>
        </w:rPr>
        <w:t xml:space="preserve">site- and context-specific </w:t>
      </w:r>
      <w:r w:rsidR="00365758" w:rsidRPr="00336562">
        <w:rPr>
          <w:rFonts w:ascii="Times New Roman" w:hAnsi="Times New Roman" w:cs="Times New Roman"/>
          <w:sz w:val="24"/>
          <w:szCs w:val="24"/>
          <w:lang w:val="en-US"/>
        </w:rPr>
        <w:t>impact</w:t>
      </w:r>
      <w:r w:rsidR="00BB1DD4">
        <w:rPr>
          <w:rFonts w:ascii="Times New Roman" w:hAnsi="Times New Roman" w:cs="Times New Roman"/>
          <w:sz w:val="24"/>
          <w:szCs w:val="24"/>
          <w:lang w:val="en-US"/>
        </w:rPr>
        <w:t>s</w:t>
      </w:r>
      <w:r w:rsidR="00E42BFD">
        <w:rPr>
          <w:rFonts w:ascii="Times New Roman" w:hAnsi="Times New Roman" w:cs="Times New Roman"/>
          <w:sz w:val="24"/>
          <w:szCs w:val="24"/>
          <w:lang w:val="en-US"/>
        </w:rPr>
        <w:t xml:space="preserve"> </w:t>
      </w:r>
      <w:r w:rsidR="00BB1DD4">
        <w:rPr>
          <w:rFonts w:ascii="Times New Roman" w:hAnsi="Times New Roman" w:cs="Times New Roman"/>
          <w:sz w:val="24"/>
          <w:szCs w:val="24"/>
          <w:lang w:val="en-US"/>
        </w:rPr>
        <w:t xml:space="preserve">of </w:t>
      </w:r>
      <w:r w:rsidR="00134FB2">
        <w:rPr>
          <w:rFonts w:ascii="Times New Roman" w:hAnsi="Times New Roman" w:cs="Times New Roman"/>
          <w:sz w:val="24"/>
          <w:szCs w:val="24"/>
          <w:lang w:val="en-US"/>
        </w:rPr>
        <w:t xml:space="preserve">land </w:t>
      </w:r>
      <w:r w:rsidR="00BB1DD4">
        <w:rPr>
          <w:rFonts w:ascii="Times New Roman" w:hAnsi="Times New Roman" w:cs="Times New Roman"/>
          <w:sz w:val="24"/>
          <w:szCs w:val="24"/>
          <w:lang w:val="en-US"/>
        </w:rPr>
        <w:t xml:space="preserve">degradation </w:t>
      </w:r>
      <w:r w:rsidR="00E42BFD">
        <w:rPr>
          <w:rFonts w:ascii="Times New Roman" w:hAnsi="Times New Roman" w:cs="Times New Roman"/>
          <w:sz w:val="24"/>
          <w:szCs w:val="24"/>
          <w:lang w:val="en-US"/>
        </w:rPr>
        <w:t>on migration</w:t>
      </w:r>
      <w:r w:rsidR="00E46882">
        <w:rPr>
          <w:rFonts w:ascii="Times New Roman" w:hAnsi="Times New Roman" w:cs="Times New Roman"/>
          <w:sz w:val="24"/>
          <w:szCs w:val="24"/>
          <w:lang w:val="en-US"/>
        </w:rPr>
        <w:t xml:space="preserve"> considering a range of different variables and experiences</w:t>
      </w:r>
      <w:r w:rsidR="00365758" w:rsidRPr="00336562">
        <w:rPr>
          <w:rFonts w:ascii="Times New Roman" w:hAnsi="Times New Roman" w:cs="Times New Roman"/>
          <w:sz w:val="24"/>
          <w:szCs w:val="24"/>
          <w:lang w:val="en-US"/>
        </w:rPr>
        <w:t xml:space="preserve">. </w:t>
      </w:r>
      <w:r w:rsidR="00457567">
        <w:rPr>
          <w:rFonts w:ascii="Times New Roman" w:hAnsi="Times New Roman" w:cs="Times New Roman"/>
          <w:sz w:val="24"/>
          <w:szCs w:val="24"/>
          <w:lang w:val="en-US"/>
        </w:rPr>
        <w:t>Inter- and transdisciplinary research</w:t>
      </w:r>
      <w:r w:rsidR="00AD4207" w:rsidRPr="00AD4207">
        <w:rPr>
          <w:rFonts w:ascii="Times New Roman" w:hAnsi="Times New Roman" w:cs="Times New Roman"/>
          <w:sz w:val="24"/>
          <w:szCs w:val="24"/>
          <w:lang w:val="en-US"/>
        </w:rPr>
        <w:t xml:space="preserve"> approaches</w:t>
      </w:r>
      <w:r w:rsidR="00457567">
        <w:rPr>
          <w:rFonts w:ascii="Times New Roman" w:hAnsi="Times New Roman" w:cs="Times New Roman"/>
          <w:sz w:val="24"/>
          <w:szCs w:val="24"/>
          <w:lang w:val="en-US"/>
        </w:rPr>
        <w:t xml:space="preserve"> and methods</w:t>
      </w:r>
      <w:r w:rsidR="00AD4207" w:rsidRPr="00AD4207">
        <w:rPr>
          <w:rFonts w:ascii="Times New Roman" w:hAnsi="Times New Roman" w:cs="Times New Roman"/>
          <w:sz w:val="24"/>
          <w:szCs w:val="24"/>
          <w:lang w:val="en-US"/>
        </w:rPr>
        <w:t xml:space="preserve">, </w:t>
      </w:r>
      <w:r w:rsidR="00D24FD0">
        <w:rPr>
          <w:rFonts w:ascii="Times New Roman" w:hAnsi="Times New Roman" w:cs="Times New Roman"/>
          <w:sz w:val="24"/>
          <w:szCs w:val="24"/>
          <w:lang w:val="en-US"/>
        </w:rPr>
        <w:t>such as</w:t>
      </w:r>
      <w:r w:rsidR="00457567" w:rsidRPr="00AD4207">
        <w:rPr>
          <w:rFonts w:ascii="Times New Roman" w:hAnsi="Times New Roman" w:cs="Times New Roman"/>
          <w:sz w:val="24"/>
          <w:szCs w:val="24"/>
          <w:lang w:val="en-US"/>
        </w:rPr>
        <w:t xml:space="preserve"> </w:t>
      </w:r>
      <w:r w:rsidR="00AD4207" w:rsidRPr="00AD4207">
        <w:rPr>
          <w:rFonts w:ascii="Times New Roman" w:hAnsi="Times New Roman" w:cs="Times New Roman"/>
          <w:sz w:val="24"/>
          <w:szCs w:val="24"/>
          <w:lang w:val="en-US"/>
        </w:rPr>
        <w:t xml:space="preserve">merging geophysical measurements with </w:t>
      </w:r>
      <w:r w:rsidR="00AD4207">
        <w:rPr>
          <w:rFonts w:ascii="Times New Roman" w:hAnsi="Times New Roman" w:cs="Times New Roman"/>
          <w:sz w:val="24"/>
          <w:szCs w:val="24"/>
          <w:lang w:val="en-US"/>
        </w:rPr>
        <w:t>social science</w:t>
      </w:r>
      <w:r w:rsidR="00AD4207" w:rsidRPr="00AD4207">
        <w:rPr>
          <w:rFonts w:ascii="Times New Roman" w:hAnsi="Times New Roman" w:cs="Times New Roman"/>
          <w:sz w:val="24"/>
          <w:szCs w:val="24"/>
          <w:lang w:val="en-US"/>
        </w:rPr>
        <w:t xml:space="preserve"> </w:t>
      </w:r>
      <w:r w:rsidR="00457567">
        <w:rPr>
          <w:rFonts w:ascii="Times New Roman" w:hAnsi="Times New Roman" w:cs="Times New Roman"/>
          <w:sz w:val="24"/>
          <w:szCs w:val="24"/>
          <w:lang w:val="en-US"/>
        </w:rPr>
        <w:t xml:space="preserve">field </w:t>
      </w:r>
      <w:r w:rsidR="00AD4207" w:rsidRPr="00AD4207">
        <w:rPr>
          <w:rFonts w:ascii="Times New Roman" w:hAnsi="Times New Roman" w:cs="Times New Roman"/>
          <w:sz w:val="24"/>
          <w:szCs w:val="24"/>
          <w:lang w:val="en-US"/>
        </w:rPr>
        <w:t>data</w:t>
      </w:r>
      <w:r w:rsidR="00AD4207">
        <w:rPr>
          <w:rFonts w:ascii="Times New Roman" w:hAnsi="Times New Roman" w:cs="Times New Roman"/>
          <w:sz w:val="24"/>
          <w:szCs w:val="24"/>
          <w:lang w:val="en-US"/>
        </w:rPr>
        <w:t>,</w:t>
      </w:r>
      <w:r w:rsidR="00AD4207" w:rsidRPr="00AD4207">
        <w:rPr>
          <w:rFonts w:ascii="Times New Roman" w:hAnsi="Times New Roman" w:cs="Times New Roman"/>
          <w:sz w:val="24"/>
          <w:szCs w:val="24"/>
          <w:lang w:val="en-US"/>
        </w:rPr>
        <w:t xml:space="preserve"> can yield novel insights and permit causal examinations</w:t>
      </w:r>
      <w:r w:rsidR="00AD4207">
        <w:rPr>
          <w:rFonts w:ascii="Times New Roman" w:hAnsi="Times New Roman" w:cs="Times New Roman"/>
          <w:sz w:val="24"/>
          <w:szCs w:val="24"/>
          <w:lang w:val="en-US"/>
        </w:rPr>
        <w:t xml:space="preserve"> </w:t>
      </w:r>
      <w:r w:rsidR="00AD4207" w:rsidRPr="00AD4207">
        <w:rPr>
          <w:rFonts w:ascii="Times New Roman" w:hAnsi="Times New Roman" w:cs="Times New Roman"/>
          <w:sz w:val="24"/>
          <w:szCs w:val="24"/>
          <w:lang w:val="en-US"/>
        </w:rPr>
        <w:t>despite these challenges.</w:t>
      </w:r>
      <w:r w:rsidR="00582D20">
        <w:rPr>
          <w:rFonts w:ascii="Times New Roman" w:hAnsi="Times New Roman" w:cs="Times New Roman"/>
          <w:sz w:val="24"/>
          <w:szCs w:val="24"/>
          <w:lang w:val="en-US"/>
        </w:rPr>
        <w:t xml:space="preserve"> </w:t>
      </w:r>
      <w:r w:rsidR="008E3FA8" w:rsidRPr="008E3FA8">
        <w:rPr>
          <w:rFonts w:ascii="Times New Roman" w:hAnsi="Times New Roman" w:cs="Times New Roman"/>
          <w:sz w:val="24"/>
          <w:szCs w:val="24"/>
          <w:lang w:val="en-US"/>
        </w:rPr>
        <w:t>Above all, the expansion of the environmental migration agenda regarding land degradation can directly benefit from harnessing the insights, experiences, and the theoretical and methodological advancements from recent years' climate migration studies</w:t>
      </w:r>
      <w:r w:rsidR="008E3FA8">
        <w:rPr>
          <w:rFonts w:ascii="Times New Roman" w:hAnsi="Times New Roman" w:cs="Times New Roman"/>
          <w:sz w:val="24"/>
          <w:szCs w:val="24"/>
          <w:lang w:val="en-US"/>
        </w:rPr>
        <w:t xml:space="preserve"> </w:t>
      </w:r>
      <w:r w:rsidR="00170C26" w:rsidRPr="00A115A9">
        <w:rPr>
          <w:rFonts w:ascii="Times New Roman" w:hAnsi="Times New Roman" w:cs="Times New Roman"/>
          <w:color w:val="4472C4" w:themeColor="accent1"/>
          <w:sz w:val="24"/>
          <w:szCs w:val="24"/>
          <w:lang w:val="en-US"/>
        </w:rPr>
        <w:t>[7]</w:t>
      </w:r>
      <w:r w:rsidR="00582D20" w:rsidRPr="00582D20">
        <w:rPr>
          <w:rFonts w:ascii="Times New Roman" w:hAnsi="Times New Roman" w:cs="Times New Roman"/>
          <w:sz w:val="24"/>
          <w:szCs w:val="24"/>
          <w:lang w:val="en-US"/>
        </w:rPr>
        <w:t>.</w:t>
      </w:r>
      <w:r w:rsidR="00582D20">
        <w:rPr>
          <w:rFonts w:ascii="Times New Roman" w:hAnsi="Times New Roman" w:cs="Times New Roman"/>
          <w:sz w:val="24"/>
          <w:szCs w:val="24"/>
          <w:lang w:val="en-US"/>
        </w:rPr>
        <w:t xml:space="preserve"> </w:t>
      </w:r>
      <w:r w:rsidR="00E602E8">
        <w:rPr>
          <w:rFonts w:ascii="Times New Roman" w:hAnsi="Times New Roman" w:cs="Times New Roman"/>
          <w:sz w:val="24"/>
          <w:szCs w:val="24"/>
          <w:lang w:val="en-US"/>
        </w:rPr>
        <w:t>We urge</w:t>
      </w:r>
      <w:r w:rsidR="00053517" w:rsidRPr="00053517">
        <w:rPr>
          <w:rFonts w:ascii="Times New Roman" w:hAnsi="Times New Roman" w:cs="Times New Roman"/>
          <w:sz w:val="24"/>
          <w:szCs w:val="24"/>
          <w:lang w:val="en-US"/>
        </w:rPr>
        <w:t xml:space="preserve"> </w:t>
      </w:r>
      <w:r w:rsidR="0073174F">
        <w:rPr>
          <w:rFonts w:ascii="Times New Roman" w:hAnsi="Times New Roman" w:cs="Times New Roman"/>
          <w:sz w:val="24"/>
          <w:szCs w:val="24"/>
          <w:lang w:val="en-US"/>
        </w:rPr>
        <w:t>target</w:t>
      </w:r>
      <w:r w:rsidR="00541DA3">
        <w:rPr>
          <w:rFonts w:ascii="Times New Roman" w:hAnsi="Times New Roman" w:cs="Times New Roman"/>
          <w:sz w:val="24"/>
          <w:szCs w:val="24"/>
          <w:lang w:val="en-US"/>
        </w:rPr>
        <w:t>ed</w:t>
      </w:r>
      <w:r w:rsidR="0073174F">
        <w:rPr>
          <w:rFonts w:ascii="Times New Roman" w:hAnsi="Times New Roman" w:cs="Times New Roman"/>
          <w:sz w:val="24"/>
          <w:szCs w:val="24"/>
          <w:lang w:val="en-US"/>
        </w:rPr>
        <w:t xml:space="preserve"> </w:t>
      </w:r>
      <w:r w:rsidR="00053517" w:rsidRPr="00053517">
        <w:rPr>
          <w:rFonts w:ascii="Times New Roman" w:hAnsi="Times New Roman" w:cs="Times New Roman"/>
          <w:sz w:val="24"/>
          <w:szCs w:val="24"/>
          <w:lang w:val="en-US"/>
        </w:rPr>
        <w:t xml:space="preserve">policy support towards those </w:t>
      </w:r>
      <w:r w:rsidR="00096688">
        <w:rPr>
          <w:rFonts w:ascii="Times New Roman" w:hAnsi="Times New Roman" w:cs="Times New Roman"/>
          <w:sz w:val="24"/>
          <w:szCs w:val="24"/>
          <w:lang w:val="en-US"/>
        </w:rPr>
        <w:t>populations</w:t>
      </w:r>
      <w:r w:rsidR="006B5159">
        <w:rPr>
          <w:rFonts w:ascii="Times New Roman" w:hAnsi="Times New Roman" w:cs="Times New Roman"/>
          <w:sz w:val="24"/>
          <w:szCs w:val="24"/>
          <w:lang w:val="en-US"/>
        </w:rPr>
        <w:t xml:space="preserve"> </w:t>
      </w:r>
      <w:r w:rsidR="00053517" w:rsidRPr="00053517">
        <w:rPr>
          <w:rFonts w:ascii="Times New Roman" w:hAnsi="Times New Roman" w:cs="Times New Roman"/>
          <w:sz w:val="24"/>
          <w:szCs w:val="24"/>
          <w:lang w:val="en-US"/>
        </w:rPr>
        <w:t xml:space="preserve">who are most at risk due to </w:t>
      </w:r>
      <w:r w:rsidR="00053517">
        <w:rPr>
          <w:rFonts w:ascii="Times New Roman" w:hAnsi="Times New Roman" w:cs="Times New Roman"/>
          <w:sz w:val="24"/>
          <w:szCs w:val="24"/>
          <w:lang w:val="en-US"/>
        </w:rPr>
        <w:t>land degradation</w:t>
      </w:r>
      <w:r w:rsidR="00541DA3">
        <w:rPr>
          <w:rFonts w:ascii="Times New Roman" w:hAnsi="Times New Roman" w:cs="Times New Roman"/>
          <w:sz w:val="24"/>
          <w:szCs w:val="24"/>
          <w:lang w:val="en-US"/>
        </w:rPr>
        <w:t xml:space="preserve">, </w:t>
      </w:r>
      <w:r w:rsidR="00D94DEA">
        <w:rPr>
          <w:rFonts w:ascii="Times New Roman" w:hAnsi="Times New Roman" w:cs="Times New Roman"/>
          <w:sz w:val="24"/>
          <w:szCs w:val="24"/>
          <w:lang w:val="en-US"/>
        </w:rPr>
        <w:t xml:space="preserve">to </w:t>
      </w:r>
      <w:r w:rsidR="00053517">
        <w:rPr>
          <w:rFonts w:ascii="Times New Roman" w:hAnsi="Times New Roman" w:cs="Times New Roman"/>
          <w:sz w:val="24"/>
          <w:szCs w:val="24"/>
          <w:lang w:val="en-US"/>
        </w:rPr>
        <w:t>foster sustainable development</w:t>
      </w:r>
      <w:r w:rsidR="00170C26">
        <w:rPr>
          <w:rFonts w:ascii="Times New Roman" w:hAnsi="Times New Roman" w:cs="Times New Roman"/>
          <w:sz w:val="24"/>
          <w:szCs w:val="24"/>
          <w:lang w:val="en-US"/>
        </w:rPr>
        <w:t xml:space="preserve"> and secure livelihoods</w:t>
      </w:r>
      <w:r w:rsidRPr="00892920">
        <w:rPr>
          <w:rFonts w:ascii="Times New Roman" w:hAnsi="Times New Roman" w:cs="Times New Roman"/>
          <w:sz w:val="24"/>
          <w:szCs w:val="24"/>
          <w:lang w:val="en-US"/>
        </w:rPr>
        <w:t xml:space="preserve">. </w:t>
      </w:r>
      <w:bookmarkStart w:id="0" w:name="_Hlk117586284"/>
      <w:r w:rsidR="007B5FC8">
        <w:rPr>
          <w:rFonts w:ascii="Times New Roman" w:hAnsi="Times New Roman" w:cs="Times New Roman"/>
          <w:sz w:val="24"/>
          <w:szCs w:val="24"/>
          <w:lang w:val="en-US"/>
        </w:rPr>
        <w:t>T</w:t>
      </w:r>
      <w:r w:rsidR="00376CAF" w:rsidRPr="00376CAF">
        <w:rPr>
          <w:rFonts w:ascii="Times New Roman" w:hAnsi="Times New Roman" w:cs="Times New Roman"/>
          <w:sz w:val="24"/>
          <w:szCs w:val="24"/>
          <w:lang w:val="en-US"/>
        </w:rPr>
        <w:t xml:space="preserve">o enrich migration studies with risks posed </w:t>
      </w:r>
      <w:r w:rsidR="00E61CDB">
        <w:rPr>
          <w:rFonts w:ascii="Times New Roman" w:hAnsi="Times New Roman" w:cs="Times New Roman"/>
          <w:sz w:val="24"/>
          <w:szCs w:val="24"/>
          <w:lang w:val="en-US"/>
        </w:rPr>
        <w:t>by land degradation</w:t>
      </w:r>
      <w:r w:rsidR="007B5FC8">
        <w:rPr>
          <w:rFonts w:ascii="Times New Roman" w:hAnsi="Times New Roman" w:cs="Times New Roman"/>
          <w:sz w:val="24"/>
          <w:szCs w:val="24"/>
          <w:lang w:val="en-US"/>
        </w:rPr>
        <w:t>, w</w:t>
      </w:r>
      <w:r w:rsidR="007B5FC8" w:rsidRPr="00892920">
        <w:rPr>
          <w:rFonts w:ascii="Times New Roman" w:hAnsi="Times New Roman" w:cs="Times New Roman"/>
          <w:sz w:val="24"/>
          <w:szCs w:val="24"/>
          <w:lang w:val="en-US"/>
        </w:rPr>
        <w:t xml:space="preserve">e suggest </w:t>
      </w:r>
      <w:r w:rsidR="007B5FC8">
        <w:rPr>
          <w:rFonts w:ascii="Times New Roman" w:hAnsi="Times New Roman" w:cs="Times New Roman"/>
          <w:sz w:val="24"/>
          <w:szCs w:val="24"/>
          <w:lang w:val="en-US"/>
        </w:rPr>
        <w:t>five</w:t>
      </w:r>
      <w:r w:rsidR="007B5FC8" w:rsidRPr="00892920">
        <w:rPr>
          <w:rFonts w:ascii="Times New Roman" w:hAnsi="Times New Roman" w:cs="Times New Roman"/>
          <w:sz w:val="24"/>
          <w:szCs w:val="24"/>
          <w:lang w:val="en-US"/>
        </w:rPr>
        <w:t xml:space="preserve"> research priorities</w:t>
      </w:r>
      <w:r w:rsidR="00D56010">
        <w:rPr>
          <w:rFonts w:ascii="Times New Roman" w:hAnsi="Times New Roman" w:cs="Times New Roman"/>
          <w:sz w:val="24"/>
          <w:szCs w:val="24"/>
          <w:lang w:val="en-US"/>
        </w:rPr>
        <w:t>.</w:t>
      </w:r>
    </w:p>
    <w:p w14:paraId="458E88E8" w14:textId="77777777" w:rsidR="00D56010" w:rsidRDefault="00D56010" w:rsidP="005F3F65">
      <w:pPr>
        <w:spacing w:after="0" w:line="276" w:lineRule="auto"/>
        <w:rPr>
          <w:rFonts w:ascii="Times New Roman" w:hAnsi="Times New Roman" w:cs="Times New Roman"/>
          <w:sz w:val="24"/>
          <w:szCs w:val="24"/>
          <w:lang w:val="en-US"/>
        </w:rPr>
      </w:pPr>
    </w:p>
    <w:p w14:paraId="0396B966" w14:textId="11351814" w:rsidR="00661CC4" w:rsidRPr="00D56010" w:rsidRDefault="00D56010" w:rsidP="005F3F65">
      <w:pPr>
        <w:spacing w:after="0" w:line="276" w:lineRule="auto"/>
        <w:rPr>
          <w:rFonts w:ascii="Times New Roman" w:hAnsi="Times New Roman" w:cs="Times New Roman"/>
          <w:b/>
          <w:bCs/>
          <w:sz w:val="24"/>
          <w:szCs w:val="24"/>
          <w:lang w:val="en-US"/>
        </w:rPr>
      </w:pPr>
      <w:r w:rsidRPr="00D56010">
        <w:rPr>
          <w:rFonts w:ascii="Times New Roman" w:hAnsi="Times New Roman" w:cs="Times New Roman"/>
          <w:b/>
          <w:bCs/>
          <w:sz w:val="24"/>
          <w:szCs w:val="24"/>
          <w:lang w:val="en-US"/>
        </w:rPr>
        <w:t>Research priorities</w:t>
      </w:r>
    </w:p>
    <w:p w14:paraId="3C7D2A9C" w14:textId="4CE228EA" w:rsidR="00661CC4" w:rsidRDefault="00661CC4" w:rsidP="005F3F65">
      <w:pPr>
        <w:spacing w:after="0" w:line="276" w:lineRule="auto"/>
        <w:rPr>
          <w:rFonts w:ascii="Times New Roman" w:hAnsi="Times New Roman" w:cs="Times New Roman"/>
          <w:sz w:val="24"/>
          <w:szCs w:val="24"/>
          <w:lang w:val="en-US"/>
        </w:rPr>
      </w:pPr>
    </w:p>
    <w:p w14:paraId="30C389A6" w14:textId="6B9B5423" w:rsidR="0031024A" w:rsidRPr="00A97DD5" w:rsidRDefault="00892920" w:rsidP="005F3F65">
      <w:pPr>
        <w:spacing w:after="0" w:line="276" w:lineRule="auto"/>
        <w:rPr>
          <w:rFonts w:ascii="Times New Roman" w:hAnsi="Times New Roman" w:cs="Times New Roman"/>
          <w:sz w:val="24"/>
          <w:szCs w:val="24"/>
          <w:lang w:val="en-US"/>
        </w:rPr>
      </w:pPr>
      <w:r w:rsidRPr="00675D3B">
        <w:rPr>
          <w:rFonts w:ascii="Times New Roman" w:hAnsi="Times New Roman" w:cs="Times New Roman"/>
          <w:sz w:val="24"/>
          <w:szCs w:val="24"/>
          <w:lang w:val="en-US"/>
        </w:rPr>
        <w:t xml:space="preserve">First, </w:t>
      </w:r>
      <w:r w:rsidR="00675D3B" w:rsidRPr="00675D3B">
        <w:rPr>
          <w:rFonts w:ascii="Times New Roman" w:hAnsi="Times New Roman" w:cs="Times New Roman"/>
          <w:sz w:val="24"/>
          <w:szCs w:val="24"/>
          <w:lang w:val="en-US"/>
        </w:rPr>
        <w:t xml:space="preserve">research needs to be targeted towards better understanding </w:t>
      </w:r>
      <w:r w:rsidR="00541DA3">
        <w:rPr>
          <w:rFonts w:ascii="Times New Roman" w:hAnsi="Times New Roman" w:cs="Times New Roman"/>
          <w:sz w:val="24"/>
          <w:szCs w:val="24"/>
          <w:lang w:val="en-US"/>
        </w:rPr>
        <w:t xml:space="preserve">people’s </w:t>
      </w:r>
      <w:r w:rsidR="006C3183">
        <w:rPr>
          <w:rFonts w:ascii="Times New Roman" w:hAnsi="Times New Roman" w:cs="Times New Roman"/>
          <w:sz w:val="24"/>
          <w:szCs w:val="24"/>
          <w:lang w:val="en-US"/>
        </w:rPr>
        <w:t>decision-making regarding</w:t>
      </w:r>
      <w:r w:rsidR="00675D3B" w:rsidRPr="00675D3B">
        <w:rPr>
          <w:rFonts w:ascii="Times New Roman" w:hAnsi="Times New Roman" w:cs="Times New Roman"/>
          <w:sz w:val="24"/>
          <w:szCs w:val="24"/>
          <w:lang w:val="en-US"/>
        </w:rPr>
        <w:t xml:space="preserve"> </w:t>
      </w:r>
      <w:r w:rsidR="008F0B61">
        <w:rPr>
          <w:rFonts w:ascii="Times New Roman" w:hAnsi="Times New Roman" w:cs="Times New Roman"/>
          <w:sz w:val="24"/>
          <w:szCs w:val="24"/>
          <w:lang w:val="en-US"/>
        </w:rPr>
        <w:t>whether</w:t>
      </w:r>
      <w:r w:rsidR="00675D3B" w:rsidRPr="00675D3B">
        <w:rPr>
          <w:rFonts w:ascii="Times New Roman" w:hAnsi="Times New Roman" w:cs="Times New Roman"/>
          <w:sz w:val="24"/>
          <w:szCs w:val="24"/>
          <w:lang w:val="en-US"/>
        </w:rPr>
        <w:t xml:space="preserve"> </w:t>
      </w:r>
      <w:r w:rsidR="008F0B61">
        <w:rPr>
          <w:rFonts w:ascii="Times New Roman" w:hAnsi="Times New Roman" w:cs="Times New Roman"/>
          <w:sz w:val="24"/>
          <w:szCs w:val="24"/>
          <w:lang w:val="en-US"/>
        </w:rPr>
        <w:t xml:space="preserve">to move </w:t>
      </w:r>
      <w:r w:rsidR="00675D3B" w:rsidRPr="00675D3B">
        <w:rPr>
          <w:rFonts w:ascii="Times New Roman" w:hAnsi="Times New Roman" w:cs="Times New Roman"/>
          <w:sz w:val="24"/>
          <w:szCs w:val="24"/>
          <w:lang w:val="en-US"/>
        </w:rPr>
        <w:t xml:space="preserve">or stay put. </w:t>
      </w:r>
      <w:r w:rsidR="008F0B61">
        <w:rPr>
          <w:rFonts w:ascii="Times New Roman" w:hAnsi="Times New Roman" w:cs="Times New Roman"/>
          <w:sz w:val="24"/>
          <w:szCs w:val="24"/>
          <w:lang w:val="en-US"/>
        </w:rPr>
        <w:t xml:space="preserve">This requires </w:t>
      </w:r>
      <w:r w:rsidR="008F0B61" w:rsidRPr="00675D3B">
        <w:rPr>
          <w:rFonts w:ascii="Times New Roman" w:hAnsi="Times New Roman" w:cs="Times New Roman"/>
          <w:sz w:val="24"/>
          <w:szCs w:val="24"/>
          <w:lang w:val="en-US"/>
        </w:rPr>
        <w:t>understanding the socio-economic impacts of land degradation on humans, adaptation options for affected population</w:t>
      </w:r>
      <w:r w:rsidR="00541DA3">
        <w:rPr>
          <w:rFonts w:ascii="Times New Roman" w:hAnsi="Times New Roman" w:cs="Times New Roman"/>
          <w:sz w:val="24"/>
          <w:szCs w:val="24"/>
          <w:lang w:val="en-US"/>
        </w:rPr>
        <w:t>s</w:t>
      </w:r>
      <w:r w:rsidR="00CD0707">
        <w:rPr>
          <w:rFonts w:ascii="Times New Roman" w:hAnsi="Times New Roman" w:cs="Times New Roman"/>
          <w:sz w:val="24"/>
          <w:szCs w:val="24"/>
          <w:lang w:val="en-US"/>
        </w:rPr>
        <w:t>,</w:t>
      </w:r>
      <w:r w:rsidR="008F0B61" w:rsidRPr="00675D3B">
        <w:rPr>
          <w:rFonts w:ascii="Times New Roman" w:hAnsi="Times New Roman" w:cs="Times New Roman"/>
          <w:sz w:val="24"/>
          <w:szCs w:val="24"/>
          <w:lang w:val="en-US"/>
        </w:rPr>
        <w:t xml:space="preserve"> and</w:t>
      </w:r>
      <w:r w:rsidR="003D71B8">
        <w:rPr>
          <w:rFonts w:ascii="Times New Roman" w:hAnsi="Times New Roman" w:cs="Times New Roman"/>
          <w:sz w:val="24"/>
          <w:szCs w:val="24"/>
          <w:lang w:val="en-US"/>
        </w:rPr>
        <w:t xml:space="preserve"> </w:t>
      </w:r>
      <w:r w:rsidR="008F0B61" w:rsidRPr="00675D3B">
        <w:rPr>
          <w:rFonts w:ascii="Times New Roman" w:hAnsi="Times New Roman" w:cs="Times New Roman"/>
          <w:sz w:val="24"/>
          <w:szCs w:val="24"/>
          <w:lang w:val="en-US"/>
        </w:rPr>
        <w:t xml:space="preserve">migration decision </w:t>
      </w:r>
      <w:r w:rsidR="008F0B61">
        <w:rPr>
          <w:rFonts w:ascii="Times New Roman" w:hAnsi="Times New Roman" w:cs="Times New Roman"/>
          <w:sz w:val="24"/>
          <w:szCs w:val="24"/>
          <w:lang w:val="en-US"/>
        </w:rPr>
        <w:t>processes</w:t>
      </w:r>
      <w:r w:rsidR="008F0B61" w:rsidRPr="00675D3B">
        <w:rPr>
          <w:rFonts w:ascii="Times New Roman" w:hAnsi="Times New Roman" w:cs="Times New Roman"/>
          <w:sz w:val="24"/>
          <w:szCs w:val="24"/>
          <w:lang w:val="en-US"/>
        </w:rPr>
        <w:t>.</w:t>
      </w:r>
      <w:r w:rsidRPr="00675D3B">
        <w:rPr>
          <w:rFonts w:ascii="Times New Roman" w:hAnsi="Times New Roman" w:cs="Times New Roman"/>
          <w:sz w:val="24"/>
          <w:szCs w:val="24"/>
          <w:lang w:val="en-US"/>
        </w:rPr>
        <w:t xml:space="preserve"> </w:t>
      </w:r>
      <w:r w:rsidR="00D97633">
        <w:rPr>
          <w:rFonts w:ascii="Times New Roman" w:hAnsi="Times New Roman" w:cs="Times New Roman"/>
          <w:sz w:val="24"/>
          <w:szCs w:val="24"/>
          <w:lang w:val="en-US"/>
        </w:rPr>
        <w:t>Rather than focus</w:t>
      </w:r>
      <w:r w:rsidR="008F0B61">
        <w:rPr>
          <w:rFonts w:ascii="Times New Roman" w:hAnsi="Times New Roman" w:cs="Times New Roman"/>
          <w:sz w:val="24"/>
          <w:szCs w:val="24"/>
          <w:lang w:val="en-US"/>
        </w:rPr>
        <w:t>ing</w:t>
      </w:r>
      <w:r w:rsidR="00D97633">
        <w:rPr>
          <w:rFonts w:ascii="Times New Roman" w:hAnsi="Times New Roman" w:cs="Times New Roman"/>
          <w:sz w:val="24"/>
          <w:szCs w:val="24"/>
          <w:lang w:val="en-US"/>
        </w:rPr>
        <w:t xml:space="preserve"> on whether land degradation </w:t>
      </w:r>
      <w:r w:rsidR="0009473F">
        <w:rPr>
          <w:rFonts w:ascii="Times New Roman" w:hAnsi="Times New Roman" w:cs="Times New Roman"/>
          <w:sz w:val="24"/>
          <w:szCs w:val="24"/>
          <w:lang w:val="en-US"/>
        </w:rPr>
        <w:t>causes</w:t>
      </w:r>
      <w:r w:rsidR="00D97633">
        <w:rPr>
          <w:rFonts w:ascii="Times New Roman" w:hAnsi="Times New Roman" w:cs="Times New Roman"/>
          <w:sz w:val="24"/>
          <w:szCs w:val="24"/>
          <w:lang w:val="en-US"/>
        </w:rPr>
        <w:t xml:space="preserve"> migration</w:t>
      </w:r>
      <w:r w:rsidR="008F0B61">
        <w:rPr>
          <w:rFonts w:ascii="Times New Roman" w:hAnsi="Times New Roman" w:cs="Times New Roman"/>
          <w:sz w:val="24"/>
          <w:szCs w:val="24"/>
          <w:lang w:val="en-US"/>
        </w:rPr>
        <w:t>,</w:t>
      </w:r>
      <w:r w:rsidR="00D97633">
        <w:rPr>
          <w:rFonts w:ascii="Times New Roman" w:hAnsi="Times New Roman" w:cs="Times New Roman"/>
          <w:sz w:val="24"/>
          <w:szCs w:val="24"/>
          <w:lang w:val="en-US"/>
        </w:rPr>
        <w:t xml:space="preserve"> emphasi</w:t>
      </w:r>
      <w:r w:rsidR="003126BF">
        <w:rPr>
          <w:rFonts w:ascii="Times New Roman" w:hAnsi="Times New Roman" w:cs="Times New Roman"/>
          <w:sz w:val="24"/>
          <w:szCs w:val="24"/>
          <w:lang w:val="en-US"/>
        </w:rPr>
        <w:t>s</w:t>
      </w:r>
      <w:r w:rsidR="00D97633">
        <w:rPr>
          <w:rFonts w:ascii="Times New Roman" w:hAnsi="Times New Roman" w:cs="Times New Roman"/>
          <w:sz w:val="24"/>
          <w:szCs w:val="24"/>
          <w:lang w:val="en-US"/>
        </w:rPr>
        <w:t xml:space="preserve"> should be </w:t>
      </w:r>
      <w:r w:rsidR="003126BF">
        <w:rPr>
          <w:rFonts w:ascii="Times New Roman" w:hAnsi="Times New Roman" w:cs="Times New Roman"/>
          <w:sz w:val="24"/>
          <w:szCs w:val="24"/>
          <w:lang w:val="en-US"/>
        </w:rPr>
        <w:t>placed</w:t>
      </w:r>
      <w:r w:rsidR="00D97633">
        <w:rPr>
          <w:rFonts w:ascii="Times New Roman" w:hAnsi="Times New Roman" w:cs="Times New Roman"/>
          <w:sz w:val="24"/>
          <w:szCs w:val="24"/>
          <w:lang w:val="en-US"/>
        </w:rPr>
        <w:t xml:space="preserve"> </w:t>
      </w:r>
      <w:r w:rsidR="00CA0E71">
        <w:rPr>
          <w:rFonts w:ascii="Times New Roman" w:hAnsi="Times New Roman" w:cs="Times New Roman"/>
          <w:sz w:val="24"/>
          <w:szCs w:val="24"/>
          <w:lang w:val="en-US"/>
        </w:rPr>
        <w:t>on</w:t>
      </w:r>
      <w:r w:rsidR="00D97633">
        <w:rPr>
          <w:rFonts w:ascii="Times New Roman" w:hAnsi="Times New Roman" w:cs="Times New Roman"/>
          <w:sz w:val="24"/>
          <w:szCs w:val="24"/>
          <w:lang w:val="en-US"/>
        </w:rPr>
        <w:t xml:space="preserve"> how and </w:t>
      </w:r>
      <w:r w:rsidR="0009473F">
        <w:rPr>
          <w:rFonts w:ascii="Times New Roman" w:hAnsi="Times New Roman" w:cs="Times New Roman"/>
          <w:sz w:val="24"/>
          <w:szCs w:val="24"/>
          <w:lang w:val="en-US"/>
        </w:rPr>
        <w:t>in what situations</w:t>
      </w:r>
      <w:r w:rsidR="00D97633">
        <w:rPr>
          <w:rFonts w:ascii="Times New Roman" w:hAnsi="Times New Roman" w:cs="Times New Roman"/>
          <w:sz w:val="24"/>
          <w:szCs w:val="24"/>
          <w:lang w:val="en-US"/>
        </w:rPr>
        <w:t xml:space="preserve"> </w:t>
      </w:r>
      <w:r w:rsidR="00CA0E71">
        <w:rPr>
          <w:rFonts w:ascii="Times New Roman" w:hAnsi="Times New Roman" w:cs="Times New Roman"/>
          <w:sz w:val="24"/>
          <w:szCs w:val="24"/>
          <w:lang w:val="en-US"/>
        </w:rPr>
        <w:t xml:space="preserve">it </w:t>
      </w:r>
      <w:r w:rsidR="0009473F">
        <w:rPr>
          <w:rFonts w:ascii="Times New Roman" w:hAnsi="Times New Roman" w:cs="Times New Roman"/>
          <w:sz w:val="24"/>
          <w:szCs w:val="24"/>
          <w:lang w:val="en-US"/>
        </w:rPr>
        <w:t>shapes mobility pattern</w:t>
      </w:r>
      <w:r w:rsidR="003126BF">
        <w:rPr>
          <w:rFonts w:ascii="Times New Roman" w:hAnsi="Times New Roman" w:cs="Times New Roman"/>
          <w:sz w:val="24"/>
          <w:szCs w:val="24"/>
          <w:lang w:val="en-US"/>
        </w:rPr>
        <w:t>s</w:t>
      </w:r>
      <w:r w:rsidR="008F0B61">
        <w:rPr>
          <w:rFonts w:ascii="Times New Roman" w:hAnsi="Times New Roman" w:cs="Times New Roman"/>
          <w:sz w:val="24"/>
          <w:szCs w:val="24"/>
          <w:lang w:val="en-US"/>
        </w:rPr>
        <w:t>.</w:t>
      </w:r>
      <w:r w:rsidR="009C55FA">
        <w:rPr>
          <w:rFonts w:ascii="Times New Roman" w:hAnsi="Times New Roman" w:cs="Times New Roman"/>
          <w:sz w:val="24"/>
          <w:szCs w:val="24"/>
          <w:lang w:val="en-US"/>
        </w:rPr>
        <w:t xml:space="preserve"> </w:t>
      </w:r>
      <w:r w:rsidR="008F0B61">
        <w:rPr>
          <w:rFonts w:ascii="Times New Roman" w:hAnsi="Times New Roman" w:cs="Times New Roman"/>
          <w:sz w:val="24"/>
          <w:szCs w:val="24"/>
          <w:lang w:val="en-US"/>
        </w:rPr>
        <w:t>Such a focus would help</w:t>
      </w:r>
      <w:r w:rsidR="00CA0E71">
        <w:rPr>
          <w:rFonts w:ascii="Times New Roman" w:hAnsi="Times New Roman" w:cs="Times New Roman"/>
          <w:sz w:val="24"/>
          <w:szCs w:val="24"/>
          <w:lang w:val="en-US"/>
        </w:rPr>
        <w:t xml:space="preserve"> </w:t>
      </w:r>
      <w:r w:rsidR="00D97633">
        <w:rPr>
          <w:rFonts w:ascii="Times New Roman" w:hAnsi="Times New Roman" w:cs="Times New Roman"/>
          <w:sz w:val="24"/>
          <w:szCs w:val="24"/>
          <w:lang w:val="en-US"/>
        </w:rPr>
        <w:t xml:space="preserve">to avoid </w:t>
      </w:r>
      <w:r w:rsidR="00D97633" w:rsidRPr="00D97633">
        <w:rPr>
          <w:rFonts w:ascii="Times New Roman" w:hAnsi="Times New Roman" w:cs="Times New Roman"/>
          <w:sz w:val="24"/>
          <w:szCs w:val="24"/>
          <w:lang w:val="en-US"/>
        </w:rPr>
        <w:t xml:space="preserve">deterministic </w:t>
      </w:r>
      <w:r w:rsidR="002F210D">
        <w:rPr>
          <w:rFonts w:ascii="Times New Roman" w:hAnsi="Times New Roman" w:cs="Times New Roman"/>
          <w:sz w:val="24"/>
          <w:szCs w:val="24"/>
          <w:lang w:val="en-US"/>
        </w:rPr>
        <w:t>narratives</w:t>
      </w:r>
      <w:r w:rsidR="00D97633" w:rsidRPr="00D97633">
        <w:rPr>
          <w:rFonts w:ascii="Times New Roman" w:hAnsi="Times New Roman" w:cs="Times New Roman"/>
          <w:sz w:val="24"/>
          <w:szCs w:val="24"/>
          <w:lang w:val="en-US"/>
        </w:rPr>
        <w:t xml:space="preserve"> </w:t>
      </w:r>
      <w:r w:rsidR="008F0B61">
        <w:rPr>
          <w:rFonts w:ascii="Times New Roman" w:hAnsi="Times New Roman" w:cs="Times New Roman"/>
          <w:sz w:val="24"/>
          <w:szCs w:val="24"/>
          <w:lang w:val="en-US"/>
        </w:rPr>
        <w:t xml:space="preserve">that ignore </w:t>
      </w:r>
      <w:r w:rsidR="00D97633" w:rsidRPr="00D97633">
        <w:rPr>
          <w:rFonts w:ascii="Times New Roman" w:hAnsi="Times New Roman" w:cs="Times New Roman"/>
          <w:sz w:val="24"/>
          <w:szCs w:val="24"/>
          <w:lang w:val="en-US"/>
        </w:rPr>
        <w:t xml:space="preserve">complex and conjunctural pathways between </w:t>
      </w:r>
      <w:r w:rsidR="00CA0E71">
        <w:rPr>
          <w:rFonts w:ascii="Times New Roman" w:hAnsi="Times New Roman" w:cs="Times New Roman"/>
          <w:sz w:val="24"/>
          <w:szCs w:val="24"/>
          <w:lang w:val="en-US"/>
        </w:rPr>
        <w:t>land degradation</w:t>
      </w:r>
      <w:r w:rsidR="00B83B12">
        <w:rPr>
          <w:rFonts w:ascii="Times New Roman" w:hAnsi="Times New Roman" w:cs="Times New Roman"/>
          <w:sz w:val="24"/>
          <w:szCs w:val="24"/>
          <w:lang w:val="en-US"/>
        </w:rPr>
        <w:t>,</w:t>
      </w:r>
      <w:r w:rsidR="00B83B12" w:rsidRPr="00B83B12">
        <w:rPr>
          <w:lang w:val="en-US"/>
        </w:rPr>
        <w:t xml:space="preserve"> </w:t>
      </w:r>
      <w:r w:rsidR="00B83B12" w:rsidRPr="00B83B12">
        <w:rPr>
          <w:rFonts w:ascii="Times New Roman" w:hAnsi="Times New Roman" w:cs="Times New Roman"/>
          <w:sz w:val="24"/>
          <w:szCs w:val="24"/>
          <w:lang w:val="en-US"/>
        </w:rPr>
        <w:t>agriculture</w:t>
      </w:r>
      <w:r w:rsidR="00B83B12">
        <w:rPr>
          <w:rFonts w:ascii="Times New Roman" w:hAnsi="Times New Roman" w:cs="Times New Roman"/>
          <w:sz w:val="24"/>
          <w:szCs w:val="24"/>
          <w:lang w:val="en-US"/>
        </w:rPr>
        <w:t>,</w:t>
      </w:r>
      <w:r w:rsidR="00B83B12" w:rsidRPr="00B83B12">
        <w:rPr>
          <w:rFonts w:ascii="Times New Roman" w:hAnsi="Times New Roman" w:cs="Times New Roman"/>
          <w:sz w:val="24"/>
          <w:szCs w:val="24"/>
          <w:lang w:val="en-US"/>
        </w:rPr>
        <w:t xml:space="preserve"> rural livelihoods, food systems</w:t>
      </w:r>
      <w:r w:rsidR="003D71B8">
        <w:rPr>
          <w:rFonts w:ascii="Times New Roman" w:hAnsi="Times New Roman" w:cs="Times New Roman"/>
          <w:sz w:val="24"/>
          <w:szCs w:val="24"/>
          <w:lang w:val="en-US"/>
        </w:rPr>
        <w:t>,</w:t>
      </w:r>
      <w:r w:rsidR="00B83B12">
        <w:rPr>
          <w:rFonts w:ascii="Times New Roman" w:hAnsi="Times New Roman" w:cs="Times New Roman"/>
          <w:sz w:val="24"/>
          <w:szCs w:val="24"/>
          <w:lang w:val="en-US"/>
        </w:rPr>
        <w:t xml:space="preserve"> </w:t>
      </w:r>
      <w:r w:rsidR="00D97633" w:rsidRPr="00D97633">
        <w:rPr>
          <w:rFonts w:ascii="Times New Roman" w:hAnsi="Times New Roman" w:cs="Times New Roman"/>
          <w:sz w:val="24"/>
          <w:szCs w:val="24"/>
          <w:lang w:val="en-US"/>
        </w:rPr>
        <w:t>and migration</w:t>
      </w:r>
      <w:r w:rsidR="00CA0E71">
        <w:rPr>
          <w:rFonts w:ascii="Times New Roman" w:hAnsi="Times New Roman" w:cs="Times New Roman"/>
          <w:sz w:val="24"/>
          <w:szCs w:val="24"/>
          <w:lang w:val="en-US"/>
        </w:rPr>
        <w:t>.</w:t>
      </w:r>
      <w:r w:rsidR="0031024A">
        <w:rPr>
          <w:rFonts w:ascii="Times New Roman" w:hAnsi="Times New Roman" w:cs="Times New Roman"/>
          <w:sz w:val="24"/>
          <w:szCs w:val="24"/>
          <w:lang w:val="en-US"/>
        </w:rPr>
        <w:t xml:space="preserve"> </w:t>
      </w:r>
      <w:r w:rsidR="00890359">
        <w:rPr>
          <w:rFonts w:ascii="Times New Roman" w:hAnsi="Times New Roman" w:cs="Times New Roman"/>
          <w:sz w:val="24"/>
          <w:szCs w:val="24"/>
          <w:lang w:val="en-US"/>
        </w:rPr>
        <w:t xml:space="preserve">Redirecting </w:t>
      </w:r>
      <w:r w:rsidR="008F0B61">
        <w:rPr>
          <w:rFonts w:ascii="Times New Roman" w:hAnsi="Times New Roman" w:cs="Times New Roman"/>
          <w:sz w:val="24"/>
          <w:szCs w:val="24"/>
          <w:lang w:val="en-US"/>
        </w:rPr>
        <w:t xml:space="preserve">attention to </w:t>
      </w:r>
      <w:r w:rsidR="00CA0E71">
        <w:rPr>
          <w:rFonts w:ascii="Times New Roman" w:hAnsi="Times New Roman" w:cs="Times New Roman"/>
          <w:sz w:val="24"/>
          <w:szCs w:val="24"/>
          <w:lang w:val="en-US"/>
        </w:rPr>
        <w:t>how</w:t>
      </w:r>
      <w:r w:rsidR="00630ABA">
        <w:rPr>
          <w:rFonts w:ascii="Times New Roman" w:hAnsi="Times New Roman" w:cs="Times New Roman"/>
          <w:sz w:val="24"/>
          <w:szCs w:val="24"/>
          <w:lang w:val="en-US"/>
        </w:rPr>
        <w:t xml:space="preserve"> migration decisions are taken </w:t>
      </w:r>
      <w:r w:rsidR="00DA4214">
        <w:rPr>
          <w:rFonts w:ascii="Times New Roman" w:hAnsi="Times New Roman" w:cs="Times New Roman"/>
          <w:sz w:val="24"/>
          <w:szCs w:val="24"/>
          <w:lang w:val="en-US"/>
        </w:rPr>
        <w:t xml:space="preserve">in the context of land degradation </w:t>
      </w:r>
      <w:r w:rsidR="00630ABA">
        <w:rPr>
          <w:rFonts w:ascii="Times New Roman" w:hAnsi="Times New Roman" w:cs="Times New Roman"/>
          <w:sz w:val="24"/>
          <w:szCs w:val="24"/>
          <w:lang w:val="en-US"/>
        </w:rPr>
        <w:t xml:space="preserve">requires accounting for </w:t>
      </w:r>
      <w:r w:rsidR="00630ABA" w:rsidRPr="006B031E">
        <w:rPr>
          <w:rFonts w:ascii="Times New Roman" w:hAnsi="Times New Roman" w:cs="Times New Roman"/>
          <w:sz w:val="24"/>
          <w:szCs w:val="24"/>
          <w:lang w:val="en-US"/>
        </w:rPr>
        <w:t xml:space="preserve">varying levels of </w:t>
      </w:r>
      <w:r w:rsidR="00890359">
        <w:rPr>
          <w:rFonts w:ascii="Times New Roman" w:hAnsi="Times New Roman" w:cs="Times New Roman"/>
          <w:sz w:val="24"/>
          <w:szCs w:val="24"/>
          <w:lang w:val="en-US"/>
        </w:rPr>
        <w:t xml:space="preserve">migratory </w:t>
      </w:r>
      <w:r w:rsidR="00630ABA" w:rsidRPr="006B031E">
        <w:rPr>
          <w:rFonts w:ascii="Times New Roman" w:hAnsi="Times New Roman" w:cs="Times New Roman"/>
          <w:sz w:val="24"/>
          <w:szCs w:val="24"/>
          <w:lang w:val="en-US"/>
        </w:rPr>
        <w:t>agency</w:t>
      </w:r>
      <w:r w:rsidR="003C121E">
        <w:rPr>
          <w:rFonts w:ascii="Times New Roman" w:hAnsi="Times New Roman" w:cs="Times New Roman"/>
          <w:sz w:val="24"/>
          <w:szCs w:val="24"/>
          <w:lang w:val="en-US"/>
        </w:rPr>
        <w:t xml:space="preserve"> </w:t>
      </w:r>
      <w:r w:rsidR="00420B72">
        <w:rPr>
          <w:rFonts w:ascii="Times New Roman" w:hAnsi="Times New Roman" w:cs="Times New Roman"/>
          <w:sz w:val="24"/>
          <w:szCs w:val="24"/>
          <w:lang w:val="en-US"/>
        </w:rPr>
        <w:t xml:space="preserve">while </w:t>
      </w:r>
      <w:bookmarkStart w:id="1" w:name="_Hlk141954892"/>
      <w:r w:rsidR="008F0B61">
        <w:rPr>
          <w:rFonts w:ascii="Times New Roman" w:hAnsi="Times New Roman" w:cs="Times New Roman"/>
          <w:sz w:val="24"/>
          <w:szCs w:val="24"/>
          <w:lang w:val="en-US"/>
        </w:rPr>
        <w:t>considering</w:t>
      </w:r>
      <w:r w:rsidR="00385FDC">
        <w:rPr>
          <w:rFonts w:ascii="Times New Roman" w:hAnsi="Times New Roman" w:cs="Times New Roman"/>
          <w:sz w:val="24"/>
          <w:szCs w:val="24"/>
          <w:lang w:val="en-US"/>
        </w:rPr>
        <w:t xml:space="preserve"> how </w:t>
      </w:r>
      <w:bookmarkStart w:id="2" w:name="_Hlk141954717"/>
      <w:r w:rsidR="00385FDC">
        <w:rPr>
          <w:rFonts w:ascii="Times New Roman" w:hAnsi="Times New Roman" w:cs="Times New Roman"/>
          <w:sz w:val="24"/>
          <w:szCs w:val="24"/>
          <w:lang w:val="en-US"/>
        </w:rPr>
        <w:t>prevailing social, economic, and cultural con</w:t>
      </w:r>
      <w:r w:rsidR="00385FDC" w:rsidRPr="008F2F2F">
        <w:rPr>
          <w:rFonts w:ascii="Times New Roman" w:hAnsi="Times New Roman" w:cs="Times New Roman"/>
          <w:sz w:val="24"/>
          <w:szCs w:val="24"/>
          <w:lang w:val="en-US"/>
        </w:rPr>
        <w:t>ditions</w:t>
      </w:r>
      <w:r w:rsidR="00307BB9">
        <w:rPr>
          <w:rFonts w:ascii="Times New Roman" w:hAnsi="Times New Roman" w:cs="Times New Roman"/>
          <w:sz w:val="24"/>
          <w:szCs w:val="24"/>
          <w:lang w:val="en-US"/>
        </w:rPr>
        <w:t xml:space="preserve"> and </w:t>
      </w:r>
      <w:r w:rsidR="00CB3352">
        <w:rPr>
          <w:rFonts w:ascii="Times New Roman" w:hAnsi="Times New Roman" w:cs="Times New Roman"/>
          <w:sz w:val="24"/>
          <w:szCs w:val="24"/>
          <w:lang w:val="en-US"/>
        </w:rPr>
        <w:t xml:space="preserve">intersectional </w:t>
      </w:r>
      <w:r w:rsidR="00307BB9">
        <w:rPr>
          <w:rFonts w:ascii="Times New Roman" w:hAnsi="Times New Roman" w:cs="Times New Roman"/>
          <w:sz w:val="24"/>
          <w:szCs w:val="24"/>
          <w:lang w:val="en-US"/>
        </w:rPr>
        <w:t>inequalities</w:t>
      </w:r>
      <w:bookmarkEnd w:id="1"/>
      <w:bookmarkEnd w:id="2"/>
      <w:r w:rsidR="006C3183">
        <w:rPr>
          <w:rFonts w:ascii="Times New Roman" w:hAnsi="Times New Roman" w:cs="Times New Roman"/>
          <w:sz w:val="24"/>
          <w:szCs w:val="24"/>
          <w:lang w:val="en-US"/>
        </w:rPr>
        <w:t xml:space="preserve"> structure individual and household decisions</w:t>
      </w:r>
      <w:r w:rsidR="007E54E0">
        <w:rPr>
          <w:rFonts w:ascii="Times New Roman" w:hAnsi="Times New Roman" w:cs="Times New Roman"/>
          <w:sz w:val="24"/>
          <w:szCs w:val="24"/>
          <w:lang w:val="en-US"/>
        </w:rPr>
        <w:t>,</w:t>
      </w:r>
      <w:r w:rsidR="006C3183">
        <w:rPr>
          <w:rFonts w:ascii="Times New Roman" w:hAnsi="Times New Roman" w:cs="Times New Roman"/>
          <w:sz w:val="24"/>
          <w:szCs w:val="24"/>
          <w:lang w:val="en-US"/>
        </w:rPr>
        <w:t xml:space="preserve"> and </w:t>
      </w:r>
      <w:r w:rsidR="007E54E0">
        <w:rPr>
          <w:rFonts w:ascii="Times New Roman" w:hAnsi="Times New Roman" w:cs="Times New Roman"/>
          <w:sz w:val="24"/>
          <w:szCs w:val="24"/>
          <w:lang w:val="en-US"/>
        </w:rPr>
        <w:t>hence</w:t>
      </w:r>
      <w:r w:rsidR="00F62A73">
        <w:rPr>
          <w:rFonts w:ascii="Times New Roman" w:hAnsi="Times New Roman" w:cs="Times New Roman"/>
          <w:sz w:val="24"/>
          <w:szCs w:val="24"/>
          <w:lang w:val="en-US"/>
        </w:rPr>
        <w:t>,</w:t>
      </w:r>
      <w:r w:rsidR="007E54E0">
        <w:rPr>
          <w:rFonts w:ascii="Times New Roman" w:hAnsi="Times New Roman" w:cs="Times New Roman"/>
          <w:sz w:val="24"/>
          <w:szCs w:val="24"/>
          <w:lang w:val="en-US"/>
        </w:rPr>
        <w:t xml:space="preserve"> </w:t>
      </w:r>
      <w:r w:rsidR="006C3183">
        <w:rPr>
          <w:rFonts w:ascii="Times New Roman" w:hAnsi="Times New Roman" w:cs="Times New Roman"/>
          <w:sz w:val="24"/>
          <w:szCs w:val="24"/>
          <w:lang w:val="en-US"/>
        </w:rPr>
        <w:t>the ability to migrate</w:t>
      </w:r>
      <w:r w:rsidR="00385FDC" w:rsidRPr="008F2F2F">
        <w:rPr>
          <w:rFonts w:ascii="Times New Roman" w:hAnsi="Times New Roman" w:cs="Times New Roman"/>
          <w:sz w:val="24"/>
          <w:szCs w:val="24"/>
          <w:lang w:val="en-US"/>
        </w:rPr>
        <w:t>.</w:t>
      </w:r>
      <w:r w:rsidR="003126BF" w:rsidRPr="008F2F2F">
        <w:rPr>
          <w:rFonts w:ascii="Times New Roman" w:hAnsi="Times New Roman" w:cs="Times New Roman"/>
          <w:sz w:val="24"/>
          <w:szCs w:val="24"/>
          <w:lang w:val="en-US"/>
        </w:rPr>
        <w:t xml:space="preserve"> </w:t>
      </w:r>
      <w:r w:rsidR="00890359" w:rsidRPr="008F2F2F">
        <w:rPr>
          <w:rFonts w:ascii="Times New Roman" w:hAnsi="Times New Roman" w:cs="Times New Roman"/>
          <w:sz w:val="24"/>
          <w:szCs w:val="24"/>
          <w:lang w:val="en-US"/>
        </w:rPr>
        <w:t>This</w:t>
      </w:r>
      <w:r w:rsidR="00630ABA" w:rsidRPr="008F2F2F">
        <w:rPr>
          <w:rFonts w:ascii="Times New Roman" w:hAnsi="Times New Roman" w:cs="Times New Roman"/>
          <w:sz w:val="24"/>
          <w:szCs w:val="24"/>
          <w:lang w:val="en-US"/>
        </w:rPr>
        <w:t xml:space="preserve"> </w:t>
      </w:r>
      <w:r w:rsidR="00AA5866">
        <w:rPr>
          <w:rFonts w:ascii="Times New Roman" w:hAnsi="Times New Roman" w:cs="Times New Roman"/>
          <w:sz w:val="24"/>
          <w:szCs w:val="24"/>
          <w:lang w:val="en-US"/>
        </w:rPr>
        <w:t xml:space="preserve">would </w:t>
      </w:r>
      <w:r w:rsidR="00F76B7B">
        <w:rPr>
          <w:rFonts w:ascii="Times New Roman" w:hAnsi="Times New Roman" w:cs="Times New Roman"/>
          <w:sz w:val="24"/>
          <w:szCs w:val="24"/>
          <w:lang w:val="en-US"/>
        </w:rPr>
        <w:t xml:space="preserve">facilitate </w:t>
      </w:r>
      <w:r w:rsidR="009B2493">
        <w:rPr>
          <w:rFonts w:ascii="Times New Roman" w:hAnsi="Times New Roman" w:cs="Times New Roman"/>
          <w:sz w:val="24"/>
          <w:szCs w:val="24"/>
          <w:lang w:val="en-US"/>
        </w:rPr>
        <w:t xml:space="preserve">a </w:t>
      </w:r>
      <w:r w:rsidR="00956483">
        <w:rPr>
          <w:rFonts w:ascii="Times New Roman" w:hAnsi="Times New Roman" w:cs="Times New Roman"/>
          <w:sz w:val="24"/>
          <w:szCs w:val="24"/>
          <w:lang w:val="en-US"/>
        </w:rPr>
        <w:t xml:space="preserve">better </w:t>
      </w:r>
      <w:r w:rsidR="00630ABA" w:rsidRPr="008F2F2F">
        <w:rPr>
          <w:rFonts w:ascii="Times New Roman" w:hAnsi="Times New Roman" w:cs="Times New Roman"/>
          <w:sz w:val="24"/>
          <w:szCs w:val="24"/>
          <w:lang w:val="en-US"/>
        </w:rPr>
        <w:t xml:space="preserve">understanding </w:t>
      </w:r>
      <w:r w:rsidR="00314908">
        <w:rPr>
          <w:rFonts w:ascii="Times New Roman" w:hAnsi="Times New Roman" w:cs="Times New Roman"/>
          <w:sz w:val="24"/>
          <w:szCs w:val="24"/>
          <w:lang w:val="en-US"/>
        </w:rPr>
        <w:t xml:space="preserve">of </w:t>
      </w:r>
      <w:r w:rsidR="00630ABA" w:rsidRPr="008F2F2F">
        <w:rPr>
          <w:rFonts w:ascii="Times New Roman" w:hAnsi="Times New Roman" w:cs="Times New Roman"/>
          <w:sz w:val="24"/>
          <w:szCs w:val="24"/>
          <w:lang w:val="en-US"/>
        </w:rPr>
        <w:t xml:space="preserve">the </w:t>
      </w:r>
      <w:r w:rsidR="00314908">
        <w:rPr>
          <w:rFonts w:ascii="Times New Roman" w:hAnsi="Times New Roman" w:cs="Times New Roman"/>
          <w:sz w:val="24"/>
          <w:szCs w:val="24"/>
          <w:lang w:val="en-US"/>
        </w:rPr>
        <w:t xml:space="preserve">broad </w:t>
      </w:r>
      <w:r w:rsidR="00630ABA" w:rsidRPr="008F2F2F">
        <w:rPr>
          <w:rFonts w:ascii="Times New Roman" w:hAnsi="Times New Roman" w:cs="Times New Roman"/>
          <w:sz w:val="24"/>
          <w:szCs w:val="24"/>
          <w:lang w:val="en-US"/>
        </w:rPr>
        <w:t>spectrum</w:t>
      </w:r>
      <w:r w:rsidR="00CA0E71" w:rsidRPr="008F2F2F">
        <w:rPr>
          <w:rFonts w:ascii="Times New Roman" w:hAnsi="Times New Roman" w:cs="Times New Roman"/>
          <w:sz w:val="24"/>
          <w:szCs w:val="24"/>
          <w:lang w:val="en-US"/>
        </w:rPr>
        <w:t xml:space="preserve"> </w:t>
      </w:r>
      <w:r w:rsidR="00630ABA" w:rsidRPr="008F2F2F">
        <w:rPr>
          <w:rFonts w:ascii="Times New Roman" w:hAnsi="Times New Roman" w:cs="Times New Roman"/>
          <w:sz w:val="24"/>
          <w:szCs w:val="24"/>
          <w:lang w:val="en-US"/>
        </w:rPr>
        <w:t xml:space="preserve">of </w:t>
      </w:r>
      <w:r w:rsidR="00314908">
        <w:rPr>
          <w:rFonts w:ascii="Times New Roman" w:hAnsi="Times New Roman" w:cs="Times New Roman"/>
          <w:sz w:val="24"/>
          <w:szCs w:val="24"/>
          <w:lang w:val="en-US"/>
        </w:rPr>
        <w:t xml:space="preserve">forms of </w:t>
      </w:r>
      <w:r w:rsidR="00630ABA" w:rsidRPr="008F2F2F">
        <w:rPr>
          <w:rFonts w:ascii="Times New Roman" w:hAnsi="Times New Roman" w:cs="Times New Roman"/>
          <w:sz w:val="24"/>
          <w:szCs w:val="24"/>
          <w:lang w:val="en-US"/>
        </w:rPr>
        <w:t xml:space="preserve">mobility, </w:t>
      </w:r>
      <w:r w:rsidR="008F2F2F" w:rsidRPr="008F2F2F">
        <w:rPr>
          <w:rFonts w:ascii="Times New Roman" w:hAnsi="Times New Roman" w:cs="Times New Roman"/>
          <w:sz w:val="24"/>
          <w:szCs w:val="24"/>
          <w:lang w:val="en-US"/>
        </w:rPr>
        <w:t>including immobility</w:t>
      </w:r>
      <w:r w:rsidR="00630ABA" w:rsidRPr="008F2F2F">
        <w:rPr>
          <w:rFonts w:ascii="Times New Roman" w:hAnsi="Times New Roman" w:cs="Times New Roman"/>
          <w:sz w:val="24"/>
          <w:szCs w:val="24"/>
          <w:lang w:val="en-US"/>
        </w:rPr>
        <w:t>.</w:t>
      </w:r>
      <w:r w:rsidR="0031024A">
        <w:rPr>
          <w:rFonts w:ascii="Times New Roman" w:hAnsi="Times New Roman" w:cs="Times New Roman"/>
          <w:sz w:val="24"/>
          <w:szCs w:val="24"/>
          <w:lang w:val="en-US"/>
        </w:rPr>
        <w:t xml:space="preserve"> Theory development in the field of environmental migration that accounts for these aspects still remains </w:t>
      </w:r>
      <w:r w:rsidR="006262BD">
        <w:rPr>
          <w:rFonts w:ascii="Times New Roman" w:hAnsi="Times New Roman" w:cs="Times New Roman"/>
          <w:sz w:val="24"/>
          <w:szCs w:val="24"/>
          <w:lang w:val="en-US"/>
        </w:rPr>
        <w:t xml:space="preserve">rudimentary, which </w:t>
      </w:r>
      <w:r w:rsidR="0031024A" w:rsidRPr="0031024A">
        <w:rPr>
          <w:rFonts w:ascii="Times New Roman" w:hAnsi="Times New Roman" w:cs="Times New Roman"/>
          <w:sz w:val="24"/>
          <w:szCs w:val="24"/>
          <w:lang w:val="en-US"/>
        </w:rPr>
        <w:t>hampers scientific progress</w:t>
      </w:r>
      <w:r w:rsidR="009C7F24">
        <w:rPr>
          <w:rFonts w:ascii="Times New Roman" w:hAnsi="Times New Roman" w:cs="Times New Roman"/>
          <w:color w:val="4472C4" w:themeColor="accent1"/>
          <w:sz w:val="24"/>
          <w:szCs w:val="24"/>
          <w:lang w:val="en-US"/>
        </w:rPr>
        <w:t xml:space="preserve"> </w:t>
      </w:r>
      <w:r w:rsidR="00DE74C1">
        <w:rPr>
          <w:rFonts w:ascii="Times New Roman" w:hAnsi="Times New Roman" w:cs="Times New Roman"/>
          <w:color w:val="4472C4" w:themeColor="accent1"/>
          <w:sz w:val="24"/>
          <w:szCs w:val="24"/>
          <w:lang w:val="en-US"/>
        </w:rPr>
        <w:t>[</w:t>
      </w:r>
      <w:r w:rsidR="00D83C75">
        <w:rPr>
          <w:rFonts w:ascii="Times New Roman" w:hAnsi="Times New Roman" w:cs="Times New Roman"/>
          <w:color w:val="4472C4" w:themeColor="accent1"/>
          <w:sz w:val="24"/>
          <w:szCs w:val="24"/>
          <w:lang w:val="en-US"/>
        </w:rPr>
        <w:t>17</w:t>
      </w:r>
      <w:r w:rsidR="00DE74C1">
        <w:rPr>
          <w:rFonts w:ascii="Times New Roman" w:hAnsi="Times New Roman" w:cs="Times New Roman"/>
          <w:color w:val="4472C4" w:themeColor="accent1"/>
          <w:sz w:val="24"/>
          <w:szCs w:val="24"/>
          <w:lang w:val="en-US"/>
        </w:rPr>
        <w:t>]</w:t>
      </w:r>
      <w:r w:rsidR="0031024A">
        <w:rPr>
          <w:rFonts w:ascii="Times New Roman" w:hAnsi="Times New Roman" w:cs="Times New Roman"/>
          <w:sz w:val="24"/>
          <w:szCs w:val="24"/>
          <w:lang w:val="en-US"/>
        </w:rPr>
        <w:t xml:space="preserve">. </w:t>
      </w:r>
      <w:r w:rsidR="00B83B12">
        <w:rPr>
          <w:rFonts w:ascii="Times New Roman" w:hAnsi="Times New Roman" w:cs="Times New Roman"/>
          <w:sz w:val="24"/>
          <w:szCs w:val="24"/>
          <w:lang w:val="en-US"/>
        </w:rPr>
        <w:t>T</w:t>
      </w:r>
      <w:r w:rsidR="0031024A" w:rsidRPr="0031024A">
        <w:rPr>
          <w:rFonts w:ascii="Times New Roman" w:hAnsi="Times New Roman" w:cs="Times New Roman"/>
          <w:sz w:val="24"/>
          <w:szCs w:val="24"/>
          <w:lang w:val="en-US"/>
        </w:rPr>
        <w:t>he aspirations-capabilities framework serves as a promising theoretical foundation for this purpose, as it covers varying degrees of choice and coercion, which may or may not result in migration</w:t>
      </w:r>
      <w:r w:rsidR="009C7F24">
        <w:rPr>
          <w:rFonts w:ascii="Times New Roman" w:hAnsi="Times New Roman" w:cs="Times New Roman"/>
          <w:noProof/>
          <w:color w:val="4472C4" w:themeColor="accent1"/>
          <w:sz w:val="24"/>
          <w:szCs w:val="24"/>
          <w:lang w:val="en-US"/>
        </w:rPr>
        <w:t xml:space="preserve"> </w:t>
      </w:r>
      <w:r w:rsidR="00DE74C1">
        <w:rPr>
          <w:rFonts w:ascii="Times New Roman" w:hAnsi="Times New Roman" w:cs="Times New Roman"/>
          <w:noProof/>
          <w:color w:val="4472C4" w:themeColor="accent1"/>
          <w:sz w:val="24"/>
          <w:szCs w:val="24"/>
          <w:lang w:val="en-US"/>
        </w:rPr>
        <w:t>[</w:t>
      </w:r>
      <w:r w:rsidR="00D83C75">
        <w:rPr>
          <w:rFonts w:ascii="Times New Roman" w:hAnsi="Times New Roman" w:cs="Times New Roman"/>
          <w:noProof/>
          <w:color w:val="4472C4" w:themeColor="accent1"/>
          <w:sz w:val="24"/>
          <w:szCs w:val="24"/>
          <w:lang w:val="en-US"/>
        </w:rPr>
        <w:t>18</w:t>
      </w:r>
      <w:r w:rsidR="00DE74C1">
        <w:rPr>
          <w:rFonts w:ascii="Times New Roman" w:hAnsi="Times New Roman" w:cs="Times New Roman"/>
          <w:noProof/>
          <w:color w:val="4472C4" w:themeColor="accent1"/>
          <w:sz w:val="24"/>
          <w:szCs w:val="24"/>
          <w:lang w:val="en-US"/>
        </w:rPr>
        <w:t>]</w:t>
      </w:r>
      <w:r w:rsidR="0031024A" w:rsidRPr="0031024A">
        <w:rPr>
          <w:rFonts w:ascii="Times New Roman" w:hAnsi="Times New Roman" w:cs="Times New Roman"/>
          <w:sz w:val="24"/>
          <w:szCs w:val="24"/>
          <w:lang w:val="en-US"/>
        </w:rPr>
        <w:t xml:space="preserve">. </w:t>
      </w:r>
    </w:p>
    <w:p w14:paraId="70984133" w14:textId="58847B8C" w:rsidR="00A812F9" w:rsidRDefault="0031024A" w:rsidP="005F3F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105372F" w14:textId="6AA4A260" w:rsidR="00BB50C0" w:rsidRPr="00BB50C0" w:rsidRDefault="008F2F2F" w:rsidP="005F3F65">
      <w:pPr>
        <w:pStyle w:val="Funotentext"/>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Second</w:t>
      </w:r>
      <w:r w:rsidR="00CA4112">
        <w:rPr>
          <w:rFonts w:ascii="Times New Roman" w:hAnsi="Times New Roman" w:cs="Times New Roman"/>
          <w:sz w:val="24"/>
          <w:szCs w:val="24"/>
          <w:lang w:val="en-US"/>
        </w:rPr>
        <w:t xml:space="preserve">, </w:t>
      </w:r>
      <w:r w:rsidR="00886D80">
        <w:rPr>
          <w:rFonts w:ascii="Times New Roman" w:hAnsi="Times New Roman" w:cs="Times New Roman"/>
          <w:sz w:val="24"/>
          <w:szCs w:val="24"/>
          <w:lang w:val="en-US"/>
        </w:rPr>
        <w:t xml:space="preserve">reliable and accurate monitoring of </w:t>
      </w:r>
      <w:r w:rsidR="00021773">
        <w:rPr>
          <w:rFonts w:ascii="Times New Roman" w:hAnsi="Times New Roman" w:cs="Times New Roman"/>
          <w:sz w:val="24"/>
          <w:szCs w:val="24"/>
          <w:lang w:val="en-US"/>
        </w:rPr>
        <w:t xml:space="preserve">proxies for </w:t>
      </w:r>
      <w:r w:rsidR="00DA4EAE">
        <w:rPr>
          <w:rFonts w:ascii="Times New Roman" w:hAnsi="Times New Roman" w:cs="Times New Roman"/>
          <w:sz w:val="24"/>
          <w:szCs w:val="24"/>
          <w:lang w:val="en-US"/>
        </w:rPr>
        <w:t xml:space="preserve">land degradation </w:t>
      </w:r>
      <w:r w:rsidR="00380023">
        <w:rPr>
          <w:rFonts w:ascii="Times New Roman" w:hAnsi="Times New Roman" w:cs="Times New Roman"/>
          <w:sz w:val="24"/>
          <w:szCs w:val="24"/>
          <w:lang w:val="en-US"/>
        </w:rPr>
        <w:t>i</w:t>
      </w:r>
      <w:r w:rsidR="00DA4EAE">
        <w:rPr>
          <w:rFonts w:ascii="Times New Roman" w:hAnsi="Times New Roman" w:cs="Times New Roman"/>
          <w:sz w:val="24"/>
          <w:szCs w:val="24"/>
          <w:lang w:val="en-US"/>
        </w:rPr>
        <w:t xml:space="preserve">s essential for </w:t>
      </w:r>
      <w:r w:rsidR="00380023">
        <w:rPr>
          <w:rFonts w:ascii="Times New Roman" w:hAnsi="Times New Roman" w:cs="Times New Roman"/>
          <w:sz w:val="24"/>
          <w:szCs w:val="24"/>
          <w:lang w:val="en-US"/>
        </w:rPr>
        <w:t>closing knowledge gaps on</w:t>
      </w:r>
      <w:r w:rsidR="00DA4EAE">
        <w:rPr>
          <w:rFonts w:ascii="Times New Roman" w:hAnsi="Times New Roman" w:cs="Times New Roman"/>
          <w:sz w:val="24"/>
          <w:szCs w:val="24"/>
          <w:lang w:val="en-US"/>
        </w:rPr>
        <w:t xml:space="preserve"> </w:t>
      </w:r>
      <w:r w:rsidR="004158FA">
        <w:rPr>
          <w:rFonts w:ascii="Times New Roman" w:hAnsi="Times New Roman" w:cs="Times New Roman"/>
          <w:sz w:val="24"/>
          <w:szCs w:val="24"/>
          <w:lang w:val="en-US"/>
        </w:rPr>
        <w:t xml:space="preserve">the extent and </w:t>
      </w:r>
      <w:r w:rsidR="00A17B89">
        <w:rPr>
          <w:rFonts w:ascii="Times New Roman" w:hAnsi="Times New Roman" w:cs="Times New Roman"/>
          <w:sz w:val="24"/>
          <w:szCs w:val="24"/>
          <w:lang w:val="en-US"/>
        </w:rPr>
        <w:t>severity</w:t>
      </w:r>
      <w:r w:rsidR="004158FA">
        <w:rPr>
          <w:rFonts w:ascii="Times New Roman" w:hAnsi="Times New Roman" w:cs="Times New Roman"/>
          <w:sz w:val="24"/>
          <w:szCs w:val="24"/>
          <w:lang w:val="en-US"/>
        </w:rPr>
        <w:t xml:space="preserve"> as well as the processes underlying </w:t>
      </w:r>
      <w:r w:rsidR="00DA4EAE">
        <w:rPr>
          <w:rFonts w:ascii="Times New Roman" w:hAnsi="Times New Roman" w:cs="Times New Roman"/>
          <w:sz w:val="24"/>
          <w:szCs w:val="24"/>
          <w:lang w:val="en-US"/>
        </w:rPr>
        <w:t xml:space="preserve">land </w:t>
      </w:r>
      <w:r w:rsidR="00DA4EAE" w:rsidRPr="00DE6DE0">
        <w:rPr>
          <w:rFonts w:ascii="Times New Roman" w:hAnsi="Times New Roman" w:cs="Times New Roman"/>
          <w:sz w:val="24"/>
          <w:szCs w:val="24"/>
          <w:lang w:val="en-US"/>
        </w:rPr>
        <w:t>degradation</w:t>
      </w:r>
      <w:r w:rsidR="009C7F24">
        <w:rPr>
          <w:rFonts w:ascii="Times New Roman" w:hAnsi="Times New Roman" w:cs="Times New Roman"/>
          <w:noProof/>
          <w:color w:val="4472C4" w:themeColor="accent1"/>
          <w:sz w:val="24"/>
          <w:szCs w:val="24"/>
          <w:lang w:val="en-US"/>
        </w:rPr>
        <w:t xml:space="preserve"> </w:t>
      </w:r>
      <w:r w:rsidR="00DE74C1">
        <w:rPr>
          <w:rFonts w:ascii="Times New Roman" w:hAnsi="Times New Roman" w:cs="Times New Roman"/>
          <w:noProof/>
          <w:color w:val="4472C4" w:themeColor="accent1"/>
          <w:sz w:val="24"/>
          <w:szCs w:val="24"/>
          <w:lang w:val="en-US"/>
        </w:rPr>
        <w:t>[</w:t>
      </w:r>
      <w:r w:rsidR="00D83C75">
        <w:rPr>
          <w:rFonts w:ascii="Times New Roman" w:hAnsi="Times New Roman" w:cs="Times New Roman"/>
          <w:noProof/>
          <w:color w:val="4472C4" w:themeColor="accent1"/>
          <w:sz w:val="24"/>
          <w:szCs w:val="24"/>
          <w:lang w:val="en-US"/>
        </w:rPr>
        <w:t>19</w:t>
      </w:r>
      <w:r w:rsidR="00DE74C1">
        <w:rPr>
          <w:rFonts w:ascii="Times New Roman" w:hAnsi="Times New Roman" w:cs="Times New Roman"/>
          <w:noProof/>
          <w:color w:val="4472C4" w:themeColor="accent1"/>
          <w:sz w:val="24"/>
          <w:szCs w:val="24"/>
          <w:lang w:val="en-US"/>
        </w:rPr>
        <w:t>]</w:t>
      </w:r>
      <w:r w:rsidR="00DA4EAE">
        <w:rPr>
          <w:rFonts w:ascii="Times New Roman" w:hAnsi="Times New Roman" w:cs="Times New Roman"/>
          <w:sz w:val="24"/>
          <w:szCs w:val="24"/>
          <w:lang w:val="en-US"/>
        </w:rPr>
        <w:t>.</w:t>
      </w:r>
      <w:r w:rsidR="00DA4EAE" w:rsidRPr="00DA4EAE">
        <w:rPr>
          <w:rFonts w:ascii="Times New Roman" w:hAnsi="Times New Roman" w:cs="Times New Roman"/>
          <w:color w:val="000000"/>
          <w:sz w:val="24"/>
          <w:szCs w:val="24"/>
          <w:lang w:val="en-US"/>
        </w:rPr>
        <w:t xml:space="preserve"> </w:t>
      </w:r>
      <w:r w:rsidR="00400EB1">
        <w:rPr>
          <w:rFonts w:ascii="Times New Roman" w:hAnsi="Times New Roman" w:cs="Times New Roman"/>
          <w:color w:val="000000"/>
          <w:sz w:val="24"/>
          <w:szCs w:val="24"/>
          <w:lang w:val="en-US"/>
        </w:rPr>
        <w:t>However, l</w:t>
      </w:r>
      <w:r w:rsidR="009A4427">
        <w:rPr>
          <w:rFonts w:ascii="Times New Roman" w:hAnsi="Times New Roman" w:cs="Times New Roman"/>
          <w:color w:val="000000"/>
          <w:sz w:val="24"/>
          <w:szCs w:val="24"/>
          <w:lang w:val="en-US"/>
        </w:rPr>
        <w:t xml:space="preserve">and degradation </w:t>
      </w:r>
      <w:r w:rsidR="00EE243F">
        <w:rPr>
          <w:rFonts w:ascii="Times New Roman" w:hAnsi="Times New Roman" w:cs="Times New Roman"/>
          <w:color w:val="000000"/>
          <w:sz w:val="24"/>
          <w:szCs w:val="24"/>
          <w:lang w:val="en-US"/>
        </w:rPr>
        <w:t>is a complex and often value-laden</w:t>
      </w:r>
      <w:r w:rsidR="00991A84">
        <w:rPr>
          <w:rFonts w:ascii="Times New Roman" w:hAnsi="Times New Roman" w:cs="Times New Roman"/>
          <w:color w:val="000000"/>
          <w:sz w:val="24"/>
          <w:szCs w:val="24"/>
          <w:lang w:val="en-US"/>
        </w:rPr>
        <w:t xml:space="preserve"> process, which </w:t>
      </w:r>
      <w:r w:rsidR="00A32C6F">
        <w:rPr>
          <w:rFonts w:ascii="Times New Roman" w:hAnsi="Times New Roman" w:cs="Times New Roman"/>
          <w:color w:val="000000"/>
          <w:sz w:val="24"/>
          <w:szCs w:val="24"/>
          <w:lang w:val="en-US"/>
        </w:rPr>
        <w:t xml:space="preserve">typically </w:t>
      </w:r>
      <w:r w:rsidR="00991A84">
        <w:rPr>
          <w:rFonts w:ascii="Times New Roman" w:hAnsi="Times New Roman" w:cs="Times New Roman"/>
          <w:color w:val="000000"/>
          <w:sz w:val="24"/>
          <w:szCs w:val="24"/>
          <w:lang w:val="en-US"/>
        </w:rPr>
        <w:lastRenderedPageBreak/>
        <w:t xml:space="preserve">progresses </w:t>
      </w:r>
      <w:r w:rsidR="00870AC4">
        <w:rPr>
          <w:rFonts w:ascii="Times New Roman" w:hAnsi="Times New Roman" w:cs="Times New Roman"/>
          <w:color w:val="000000"/>
          <w:sz w:val="24"/>
          <w:szCs w:val="24"/>
          <w:lang w:val="en-US"/>
        </w:rPr>
        <w:t xml:space="preserve">gradually and </w:t>
      </w:r>
      <w:r w:rsidR="007F02C2">
        <w:rPr>
          <w:rFonts w:ascii="Times New Roman" w:hAnsi="Times New Roman" w:cs="Times New Roman"/>
          <w:color w:val="000000"/>
          <w:sz w:val="24"/>
          <w:szCs w:val="24"/>
          <w:lang w:val="en-US"/>
        </w:rPr>
        <w:t xml:space="preserve">with a subtle spectral </w:t>
      </w:r>
      <w:r w:rsidR="00422DB6">
        <w:rPr>
          <w:rFonts w:ascii="Times New Roman" w:hAnsi="Times New Roman" w:cs="Times New Roman"/>
          <w:color w:val="000000"/>
          <w:sz w:val="24"/>
          <w:szCs w:val="24"/>
          <w:lang w:val="en-US"/>
        </w:rPr>
        <w:t xml:space="preserve">footprint. </w:t>
      </w:r>
      <w:r w:rsidR="00A703D5">
        <w:rPr>
          <w:rFonts w:ascii="Times New Roman" w:hAnsi="Times New Roman" w:cs="Times New Roman"/>
          <w:color w:val="000000"/>
          <w:sz w:val="24"/>
          <w:szCs w:val="24"/>
          <w:lang w:val="en-US"/>
        </w:rPr>
        <w:t>M</w:t>
      </w:r>
      <w:r w:rsidR="00422DB6">
        <w:rPr>
          <w:rFonts w:ascii="Times New Roman" w:hAnsi="Times New Roman" w:cs="Times New Roman"/>
          <w:color w:val="000000"/>
          <w:sz w:val="24"/>
          <w:szCs w:val="24"/>
          <w:lang w:val="en-US"/>
        </w:rPr>
        <w:t xml:space="preserve">onitoring and </w:t>
      </w:r>
      <w:r w:rsidR="00DA4EAE" w:rsidRPr="00040AC9">
        <w:rPr>
          <w:rFonts w:ascii="Times New Roman" w:hAnsi="Times New Roman" w:cs="Times New Roman"/>
          <w:color w:val="000000"/>
          <w:sz w:val="24"/>
          <w:szCs w:val="24"/>
          <w:lang w:val="en-US"/>
        </w:rPr>
        <w:t>measur</w:t>
      </w:r>
      <w:r w:rsidR="00422DB6">
        <w:rPr>
          <w:rFonts w:ascii="Times New Roman" w:hAnsi="Times New Roman" w:cs="Times New Roman"/>
          <w:color w:val="000000"/>
          <w:sz w:val="24"/>
          <w:szCs w:val="24"/>
          <w:lang w:val="en-US"/>
        </w:rPr>
        <w:t>ing</w:t>
      </w:r>
      <w:r w:rsidR="00DA4EAE" w:rsidRPr="00040AC9">
        <w:rPr>
          <w:rFonts w:ascii="Times New Roman" w:hAnsi="Times New Roman" w:cs="Times New Roman"/>
          <w:color w:val="000000"/>
          <w:sz w:val="24"/>
          <w:szCs w:val="24"/>
          <w:lang w:val="en-US"/>
        </w:rPr>
        <w:t xml:space="preserve"> land degradation objectively and consistently over large areas</w:t>
      </w:r>
      <w:r w:rsidR="00422DB6">
        <w:rPr>
          <w:rFonts w:ascii="Times New Roman" w:hAnsi="Times New Roman" w:cs="Times New Roman"/>
          <w:color w:val="000000"/>
          <w:sz w:val="24"/>
          <w:szCs w:val="24"/>
          <w:lang w:val="en-US"/>
        </w:rPr>
        <w:t xml:space="preserve"> is therefore challenging</w:t>
      </w:r>
      <w:r w:rsidR="00DA4EAE" w:rsidRPr="00040AC9">
        <w:rPr>
          <w:rFonts w:ascii="Times New Roman" w:hAnsi="Times New Roman" w:cs="Times New Roman"/>
          <w:color w:val="000000"/>
          <w:sz w:val="24"/>
          <w:szCs w:val="24"/>
          <w:lang w:val="en-US"/>
        </w:rPr>
        <w:t xml:space="preserve">, </w:t>
      </w:r>
      <w:r w:rsidR="00211FF1">
        <w:rPr>
          <w:rFonts w:ascii="Times New Roman" w:hAnsi="Times New Roman" w:cs="Times New Roman"/>
          <w:color w:val="000000"/>
          <w:sz w:val="24"/>
          <w:szCs w:val="24"/>
          <w:lang w:val="en-US"/>
        </w:rPr>
        <w:t xml:space="preserve">and </w:t>
      </w:r>
      <w:r w:rsidR="00DA4EAE" w:rsidRPr="00040AC9">
        <w:rPr>
          <w:rFonts w:ascii="Times New Roman" w:hAnsi="Times New Roman" w:cs="Times New Roman"/>
          <w:color w:val="000000"/>
          <w:sz w:val="24"/>
          <w:szCs w:val="24"/>
          <w:lang w:val="en-US"/>
        </w:rPr>
        <w:t xml:space="preserve">key uncertainties regarding </w:t>
      </w:r>
      <w:r w:rsidR="00134803">
        <w:rPr>
          <w:rFonts w:ascii="Times New Roman" w:hAnsi="Times New Roman" w:cs="Times New Roman"/>
          <w:color w:val="000000"/>
          <w:sz w:val="24"/>
          <w:szCs w:val="24"/>
          <w:lang w:val="en-US"/>
        </w:rPr>
        <w:t xml:space="preserve">the </w:t>
      </w:r>
      <w:r w:rsidR="00DA4EAE" w:rsidRPr="00040AC9">
        <w:rPr>
          <w:rFonts w:ascii="Times New Roman" w:hAnsi="Times New Roman" w:cs="Times New Roman"/>
          <w:color w:val="000000"/>
          <w:sz w:val="24"/>
          <w:szCs w:val="24"/>
          <w:lang w:val="en-US"/>
        </w:rPr>
        <w:t>extent and severity</w:t>
      </w:r>
      <w:r w:rsidR="00134803">
        <w:rPr>
          <w:rFonts w:ascii="Times New Roman" w:hAnsi="Times New Roman" w:cs="Times New Roman"/>
          <w:color w:val="000000"/>
          <w:sz w:val="24"/>
          <w:szCs w:val="24"/>
          <w:lang w:val="en-US"/>
        </w:rPr>
        <w:t xml:space="preserve"> of degradation remain</w:t>
      </w:r>
      <w:r w:rsidR="00A8299D">
        <w:rPr>
          <w:rFonts w:ascii="Times New Roman" w:hAnsi="Times New Roman" w:cs="Times New Roman"/>
          <w:color w:val="000000"/>
          <w:sz w:val="24"/>
          <w:szCs w:val="24"/>
          <w:lang w:val="en-US"/>
        </w:rPr>
        <w:t>. Together, this</w:t>
      </w:r>
      <w:r w:rsidR="009A4427" w:rsidRPr="00B9278E">
        <w:rPr>
          <w:rFonts w:ascii="Times New Roman" w:hAnsi="Times New Roman" w:cs="Times New Roman"/>
          <w:color w:val="000000"/>
          <w:sz w:val="24"/>
          <w:szCs w:val="24"/>
          <w:lang w:val="en-US"/>
        </w:rPr>
        <w:t xml:space="preserve"> </w:t>
      </w:r>
      <w:r w:rsidR="00D21944" w:rsidRPr="00B9278E">
        <w:rPr>
          <w:rFonts w:ascii="Times New Roman" w:hAnsi="Times New Roman" w:cs="Times New Roman"/>
          <w:color w:val="000000"/>
          <w:sz w:val="24"/>
          <w:szCs w:val="24"/>
          <w:lang w:val="en-US"/>
        </w:rPr>
        <w:t>limit</w:t>
      </w:r>
      <w:r w:rsidR="009A4427" w:rsidRPr="00B9278E">
        <w:rPr>
          <w:rFonts w:ascii="Times New Roman" w:hAnsi="Times New Roman" w:cs="Times New Roman"/>
          <w:color w:val="000000"/>
          <w:sz w:val="24"/>
          <w:szCs w:val="24"/>
          <w:lang w:val="en-US"/>
        </w:rPr>
        <w:t>s</w:t>
      </w:r>
      <w:r w:rsidR="00D21944" w:rsidRPr="00B9278E">
        <w:rPr>
          <w:rFonts w:ascii="Times New Roman" w:hAnsi="Times New Roman" w:cs="Times New Roman"/>
          <w:color w:val="000000"/>
          <w:sz w:val="24"/>
          <w:szCs w:val="24"/>
          <w:lang w:val="en-US"/>
        </w:rPr>
        <w:t xml:space="preserve"> our </w:t>
      </w:r>
      <w:r w:rsidR="00E20D5B">
        <w:rPr>
          <w:rFonts w:ascii="Times New Roman" w:hAnsi="Times New Roman" w:cs="Times New Roman"/>
          <w:color w:val="000000"/>
          <w:sz w:val="24"/>
          <w:szCs w:val="24"/>
          <w:lang w:val="en-US"/>
        </w:rPr>
        <w:t xml:space="preserve">spatial </w:t>
      </w:r>
      <w:r w:rsidR="00D21944" w:rsidRPr="00B9278E">
        <w:rPr>
          <w:rFonts w:ascii="Times New Roman" w:hAnsi="Times New Roman" w:cs="Times New Roman"/>
          <w:color w:val="000000"/>
          <w:sz w:val="24"/>
          <w:szCs w:val="24"/>
          <w:lang w:val="en-US"/>
        </w:rPr>
        <w:t xml:space="preserve">understanding of </w:t>
      </w:r>
      <w:r w:rsidR="0075148D" w:rsidRPr="00B9278E">
        <w:rPr>
          <w:rFonts w:ascii="Times New Roman" w:hAnsi="Times New Roman" w:cs="Times New Roman"/>
          <w:color w:val="000000"/>
          <w:sz w:val="24"/>
          <w:szCs w:val="24"/>
          <w:lang w:val="en-US"/>
        </w:rPr>
        <w:t xml:space="preserve">the role of </w:t>
      </w:r>
      <w:r w:rsidR="00D21944" w:rsidRPr="00B9278E">
        <w:rPr>
          <w:rFonts w:ascii="Times New Roman" w:hAnsi="Times New Roman" w:cs="Times New Roman"/>
          <w:color w:val="000000"/>
          <w:sz w:val="24"/>
          <w:szCs w:val="24"/>
          <w:lang w:val="en-US"/>
        </w:rPr>
        <w:t xml:space="preserve">land degradation </w:t>
      </w:r>
      <w:r w:rsidR="0075148D" w:rsidRPr="00B9278E">
        <w:rPr>
          <w:rFonts w:ascii="Times New Roman" w:hAnsi="Times New Roman" w:cs="Times New Roman"/>
          <w:color w:val="000000"/>
          <w:sz w:val="24"/>
          <w:szCs w:val="24"/>
          <w:lang w:val="en-US"/>
        </w:rPr>
        <w:t>in</w:t>
      </w:r>
      <w:r w:rsidR="00D21944" w:rsidRPr="00B9278E">
        <w:rPr>
          <w:rFonts w:ascii="Times New Roman" w:hAnsi="Times New Roman" w:cs="Times New Roman"/>
          <w:color w:val="000000"/>
          <w:sz w:val="24"/>
          <w:szCs w:val="24"/>
          <w:lang w:val="en-US"/>
        </w:rPr>
        <w:t xml:space="preserve"> migration</w:t>
      </w:r>
      <w:r w:rsidR="009C7F24">
        <w:rPr>
          <w:rFonts w:ascii="Times New Roman" w:hAnsi="Times New Roman" w:cs="Times New Roman"/>
          <w:noProof/>
          <w:color w:val="4F81BC"/>
          <w:sz w:val="24"/>
          <w:szCs w:val="24"/>
          <w:lang w:val="en-US"/>
        </w:rPr>
        <w:t xml:space="preserve"> </w:t>
      </w:r>
      <w:r w:rsidR="00DE74C1">
        <w:rPr>
          <w:rFonts w:ascii="Times New Roman" w:hAnsi="Times New Roman" w:cs="Times New Roman"/>
          <w:noProof/>
          <w:color w:val="4F81BC"/>
          <w:sz w:val="24"/>
          <w:szCs w:val="24"/>
          <w:lang w:val="en-US"/>
        </w:rPr>
        <w:t>[</w:t>
      </w:r>
      <w:r w:rsidR="00D83C75">
        <w:rPr>
          <w:rFonts w:ascii="Times New Roman" w:hAnsi="Times New Roman" w:cs="Times New Roman"/>
          <w:noProof/>
          <w:color w:val="4F81BC"/>
          <w:sz w:val="24"/>
          <w:szCs w:val="24"/>
          <w:lang w:val="en-US"/>
        </w:rPr>
        <w:t>1</w:t>
      </w:r>
      <w:r w:rsidR="00DE74C1">
        <w:rPr>
          <w:rFonts w:ascii="Times New Roman" w:hAnsi="Times New Roman" w:cs="Times New Roman"/>
          <w:noProof/>
          <w:color w:val="4F81BC"/>
          <w:sz w:val="24"/>
          <w:szCs w:val="24"/>
          <w:lang w:val="en-US"/>
        </w:rPr>
        <w:t>]</w:t>
      </w:r>
      <w:r w:rsidR="00DA4EAE" w:rsidRPr="00B9278E">
        <w:rPr>
          <w:rFonts w:cs="Frutiger LT Pro 57 Condensed"/>
          <w:color w:val="000000"/>
          <w:sz w:val="19"/>
          <w:szCs w:val="19"/>
          <w:lang w:val="en-US"/>
        </w:rPr>
        <w:t>.</w:t>
      </w:r>
      <w:r w:rsidR="00DA4EAE" w:rsidRPr="00B9278E">
        <w:rPr>
          <w:rFonts w:ascii="Times New Roman" w:hAnsi="Times New Roman" w:cs="Times New Roman"/>
          <w:sz w:val="24"/>
          <w:szCs w:val="24"/>
          <w:lang w:val="en-US"/>
        </w:rPr>
        <w:t xml:space="preserve"> </w:t>
      </w:r>
      <w:r w:rsidR="009768BD">
        <w:rPr>
          <w:rFonts w:ascii="Times New Roman" w:hAnsi="Times New Roman" w:cs="Times New Roman"/>
          <w:sz w:val="24"/>
          <w:szCs w:val="24"/>
          <w:lang w:val="en-US"/>
        </w:rPr>
        <w:t>Specifically</w:t>
      </w:r>
      <w:r w:rsidR="00362370" w:rsidRPr="00B9278E">
        <w:rPr>
          <w:rFonts w:ascii="Times New Roman" w:hAnsi="Times New Roman" w:cs="Times New Roman"/>
          <w:sz w:val="24"/>
          <w:szCs w:val="24"/>
          <w:lang w:val="en-US"/>
        </w:rPr>
        <w:t>, remote sensing</w:t>
      </w:r>
      <w:r w:rsidR="00362370" w:rsidRPr="00362370">
        <w:rPr>
          <w:rFonts w:ascii="Times New Roman" w:hAnsi="Times New Roman" w:cs="Times New Roman"/>
          <w:sz w:val="24"/>
          <w:szCs w:val="24"/>
          <w:lang w:val="en-US"/>
        </w:rPr>
        <w:t xml:space="preserve"> </w:t>
      </w:r>
      <w:r w:rsidR="00E20D5B">
        <w:rPr>
          <w:rFonts w:ascii="Times New Roman" w:hAnsi="Times New Roman" w:cs="Times New Roman"/>
          <w:sz w:val="24"/>
          <w:szCs w:val="24"/>
          <w:lang w:val="en-US"/>
        </w:rPr>
        <w:t xml:space="preserve">can only partially </w:t>
      </w:r>
      <w:r w:rsidR="00362370" w:rsidRPr="00362370">
        <w:rPr>
          <w:rFonts w:ascii="Times New Roman" w:hAnsi="Times New Roman" w:cs="Times New Roman"/>
          <w:sz w:val="24"/>
          <w:szCs w:val="24"/>
          <w:lang w:val="en-US"/>
        </w:rPr>
        <w:t xml:space="preserve">capture </w:t>
      </w:r>
      <w:r w:rsidR="005E643B">
        <w:rPr>
          <w:rFonts w:ascii="Times New Roman" w:hAnsi="Times New Roman" w:cs="Times New Roman"/>
          <w:sz w:val="24"/>
          <w:szCs w:val="24"/>
          <w:lang w:val="en-US"/>
        </w:rPr>
        <w:t xml:space="preserve">important </w:t>
      </w:r>
      <w:r w:rsidR="00362370" w:rsidRPr="00362370">
        <w:rPr>
          <w:rFonts w:ascii="Times New Roman" w:hAnsi="Times New Roman" w:cs="Times New Roman"/>
          <w:sz w:val="24"/>
          <w:szCs w:val="24"/>
          <w:lang w:val="en-US"/>
        </w:rPr>
        <w:t>aspects o</w:t>
      </w:r>
      <w:r w:rsidR="00362370" w:rsidRPr="003239AE">
        <w:rPr>
          <w:rFonts w:ascii="Times New Roman" w:hAnsi="Times New Roman" w:cs="Times New Roman"/>
          <w:sz w:val="24"/>
          <w:szCs w:val="24"/>
          <w:lang w:val="en-US"/>
        </w:rPr>
        <w:t>f land degradation, such as changes in soil structures</w:t>
      </w:r>
      <w:r w:rsidR="00CC54AB" w:rsidRPr="003239AE">
        <w:rPr>
          <w:rFonts w:ascii="Times New Roman" w:hAnsi="Times New Roman" w:cs="Times New Roman"/>
          <w:sz w:val="24"/>
          <w:szCs w:val="24"/>
          <w:lang w:val="en-US"/>
        </w:rPr>
        <w:t>,</w:t>
      </w:r>
      <w:r w:rsidR="005E643B" w:rsidRPr="003239AE">
        <w:rPr>
          <w:rFonts w:ascii="Times New Roman" w:hAnsi="Times New Roman" w:cs="Times New Roman"/>
          <w:sz w:val="24"/>
          <w:szCs w:val="24"/>
          <w:lang w:val="en-US"/>
        </w:rPr>
        <w:t xml:space="preserve"> </w:t>
      </w:r>
      <w:r w:rsidR="00CC54AB" w:rsidRPr="003239AE">
        <w:rPr>
          <w:rFonts w:ascii="Times New Roman" w:hAnsi="Times New Roman" w:cs="Times New Roman"/>
          <w:sz w:val="24"/>
          <w:szCs w:val="24"/>
          <w:lang w:val="en-US"/>
        </w:rPr>
        <w:t>subtle land-use changes, and welfare impacts emerging</w:t>
      </w:r>
      <w:r w:rsidR="00CC54AB">
        <w:rPr>
          <w:rFonts w:ascii="Times New Roman" w:hAnsi="Times New Roman" w:cs="Times New Roman"/>
          <w:sz w:val="24"/>
          <w:szCs w:val="24"/>
          <w:lang w:val="en-US"/>
        </w:rPr>
        <w:t xml:space="preserve"> from degradation</w:t>
      </w:r>
      <w:r w:rsidR="00362370" w:rsidRPr="00362370">
        <w:rPr>
          <w:rFonts w:ascii="Times New Roman" w:hAnsi="Times New Roman" w:cs="Times New Roman"/>
          <w:sz w:val="24"/>
          <w:szCs w:val="24"/>
          <w:lang w:val="en-US"/>
        </w:rPr>
        <w:t xml:space="preserve">. </w:t>
      </w:r>
      <w:r w:rsidR="00BB0E4E">
        <w:rPr>
          <w:rFonts w:ascii="Times New Roman" w:hAnsi="Times New Roman" w:cs="Times New Roman"/>
          <w:sz w:val="24"/>
          <w:szCs w:val="24"/>
          <w:lang w:val="en-US"/>
        </w:rPr>
        <w:t>Expanding land degradation monitoring efforts</w:t>
      </w:r>
      <w:r w:rsidR="00CC54AB">
        <w:rPr>
          <w:rFonts w:ascii="Times New Roman" w:hAnsi="Times New Roman" w:cs="Times New Roman"/>
          <w:sz w:val="24"/>
          <w:szCs w:val="24"/>
          <w:lang w:val="en-US"/>
        </w:rPr>
        <w:t xml:space="preserve"> towards </w:t>
      </w:r>
      <w:r w:rsidR="00BB0E4E">
        <w:rPr>
          <w:rFonts w:ascii="Times New Roman" w:hAnsi="Times New Roman" w:cs="Times New Roman"/>
          <w:sz w:val="24"/>
          <w:szCs w:val="24"/>
          <w:lang w:val="en-US"/>
        </w:rPr>
        <w:t>ground-based</w:t>
      </w:r>
      <w:r w:rsidR="002A1E80">
        <w:rPr>
          <w:rFonts w:ascii="Times New Roman" w:hAnsi="Times New Roman" w:cs="Times New Roman"/>
          <w:sz w:val="24"/>
          <w:szCs w:val="24"/>
          <w:lang w:val="en-US"/>
        </w:rPr>
        <w:t xml:space="preserve"> and hybrid</w:t>
      </w:r>
      <w:r w:rsidR="00AD43EE">
        <w:rPr>
          <w:rFonts w:ascii="Times New Roman" w:hAnsi="Times New Roman" w:cs="Times New Roman"/>
          <w:sz w:val="24"/>
          <w:szCs w:val="24"/>
          <w:lang w:val="en-US"/>
        </w:rPr>
        <w:t xml:space="preserve"> approaches</w:t>
      </w:r>
      <w:r w:rsidR="00BB0E4E">
        <w:rPr>
          <w:rFonts w:ascii="Times New Roman" w:hAnsi="Times New Roman" w:cs="Times New Roman"/>
          <w:sz w:val="24"/>
          <w:szCs w:val="24"/>
          <w:lang w:val="en-US"/>
        </w:rPr>
        <w:t xml:space="preserve">, </w:t>
      </w:r>
      <w:r w:rsidR="00A247FE">
        <w:rPr>
          <w:rFonts w:ascii="Times New Roman" w:hAnsi="Times New Roman" w:cs="Times New Roman"/>
          <w:sz w:val="24"/>
          <w:szCs w:val="24"/>
          <w:lang w:val="en-US"/>
        </w:rPr>
        <w:t xml:space="preserve">including citizen science approaches, </w:t>
      </w:r>
      <w:r w:rsidR="00BB0E4E">
        <w:rPr>
          <w:rFonts w:ascii="Times New Roman" w:hAnsi="Times New Roman" w:cs="Times New Roman"/>
          <w:sz w:val="24"/>
          <w:szCs w:val="24"/>
          <w:lang w:val="en-US"/>
        </w:rPr>
        <w:t xml:space="preserve">is </w:t>
      </w:r>
      <w:r w:rsidR="00EA49B3">
        <w:rPr>
          <w:rFonts w:ascii="Times New Roman" w:hAnsi="Times New Roman" w:cs="Times New Roman"/>
          <w:sz w:val="24"/>
          <w:szCs w:val="24"/>
          <w:lang w:val="en-US"/>
        </w:rPr>
        <w:t xml:space="preserve">hence </w:t>
      </w:r>
      <w:r w:rsidR="00BB0E4E">
        <w:rPr>
          <w:rFonts w:ascii="Times New Roman" w:hAnsi="Times New Roman" w:cs="Times New Roman"/>
          <w:sz w:val="24"/>
          <w:szCs w:val="24"/>
          <w:lang w:val="en-US"/>
        </w:rPr>
        <w:t xml:space="preserve">paramount for obtaining in-depth knowledge on the </w:t>
      </w:r>
      <w:r w:rsidR="00EA49B3">
        <w:rPr>
          <w:rFonts w:ascii="Times New Roman" w:hAnsi="Times New Roman" w:cs="Times New Roman"/>
          <w:sz w:val="24"/>
          <w:szCs w:val="24"/>
          <w:lang w:val="en-US"/>
        </w:rPr>
        <w:t xml:space="preserve">nuanced facets that </w:t>
      </w:r>
      <w:r w:rsidR="00E61AEB">
        <w:rPr>
          <w:rFonts w:ascii="Times New Roman" w:hAnsi="Times New Roman" w:cs="Times New Roman"/>
          <w:sz w:val="24"/>
          <w:szCs w:val="24"/>
          <w:lang w:val="en-US"/>
        </w:rPr>
        <w:t xml:space="preserve">shape </w:t>
      </w:r>
      <w:r w:rsidR="00BB0E4E">
        <w:rPr>
          <w:rFonts w:ascii="Times New Roman" w:hAnsi="Times New Roman" w:cs="Times New Roman"/>
          <w:sz w:val="24"/>
          <w:szCs w:val="24"/>
          <w:lang w:val="en-US"/>
        </w:rPr>
        <w:t>land degradation</w:t>
      </w:r>
      <w:r w:rsidR="00E61AEB">
        <w:rPr>
          <w:rFonts w:ascii="Times New Roman" w:hAnsi="Times New Roman" w:cs="Times New Roman"/>
          <w:sz w:val="24"/>
          <w:szCs w:val="24"/>
          <w:lang w:val="en-US"/>
        </w:rPr>
        <w:t xml:space="preserve"> on the ground</w:t>
      </w:r>
      <w:r w:rsidR="009C7F24">
        <w:rPr>
          <w:rFonts w:ascii="Times New Roman" w:hAnsi="Times New Roman" w:cs="Times New Roman"/>
          <w:noProof/>
          <w:color w:val="4F81BC"/>
          <w:sz w:val="24"/>
          <w:szCs w:val="24"/>
          <w:lang w:val="en-US"/>
        </w:rPr>
        <w:t xml:space="preserve"> </w:t>
      </w:r>
      <w:r w:rsidR="00DE74C1">
        <w:rPr>
          <w:rFonts w:ascii="Times New Roman" w:hAnsi="Times New Roman" w:cs="Times New Roman"/>
          <w:noProof/>
          <w:color w:val="4F81BC"/>
          <w:sz w:val="24"/>
          <w:szCs w:val="24"/>
          <w:lang w:val="en-US"/>
        </w:rPr>
        <w:t>[</w:t>
      </w:r>
      <w:r w:rsidR="00D83C75">
        <w:rPr>
          <w:rFonts w:ascii="Times New Roman" w:hAnsi="Times New Roman" w:cs="Times New Roman"/>
          <w:noProof/>
          <w:color w:val="4F81BC"/>
          <w:sz w:val="24"/>
          <w:szCs w:val="24"/>
          <w:lang w:val="en-US"/>
        </w:rPr>
        <w:t>20</w:t>
      </w:r>
      <w:r w:rsidR="00DE74C1">
        <w:rPr>
          <w:rFonts w:ascii="Times New Roman" w:hAnsi="Times New Roman" w:cs="Times New Roman"/>
          <w:noProof/>
          <w:color w:val="4F81BC"/>
          <w:sz w:val="24"/>
          <w:szCs w:val="24"/>
          <w:lang w:val="en-US"/>
        </w:rPr>
        <w:t>]</w:t>
      </w:r>
      <w:r w:rsidR="00BB0E4E">
        <w:rPr>
          <w:rFonts w:ascii="Times New Roman" w:hAnsi="Times New Roman" w:cs="Times New Roman"/>
          <w:sz w:val="24"/>
          <w:szCs w:val="24"/>
          <w:lang w:val="en-US"/>
        </w:rPr>
        <w:t xml:space="preserve">. </w:t>
      </w:r>
      <w:r w:rsidR="003608D2">
        <w:rPr>
          <w:rFonts w:ascii="Times New Roman" w:hAnsi="Times New Roman" w:cs="Times New Roman"/>
          <w:sz w:val="24"/>
          <w:szCs w:val="24"/>
          <w:lang w:val="en-US"/>
        </w:rPr>
        <w:t xml:space="preserve">Field data </w:t>
      </w:r>
      <w:r w:rsidR="009E74F5">
        <w:rPr>
          <w:rFonts w:ascii="Times New Roman" w:hAnsi="Times New Roman" w:cs="Times New Roman"/>
          <w:sz w:val="24"/>
          <w:szCs w:val="24"/>
          <w:lang w:val="en-US"/>
        </w:rPr>
        <w:t xml:space="preserve">are </w:t>
      </w:r>
      <w:r w:rsidR="006D396F">
        <w:rPr>
          <w:rFonts w:ascii="Times New Roman" w:hAnsi="Times New Roman" w:cs="Times New Roman"/>
          <w:sz w:val="24"/>
          <w:szCs w:val="24"/>
          <w:lang w:val="en-US"/>
        </w:rPr>
        <w:t xml:space="preserve">crucial </w:t>
      </w:r>
      <w:r w:rsidR="00247BF5">
        <w:rPr>
          <w:rFonts w:ascii="Times New Roman" w:hAnsi="Times New Roman" w:cs="Times New Roman"/>
          <w:sz w:val="24"/>
          <w:szCs w:val="24"/>
          <w:lang w:val="en-US"/>
        </w:rPr>
        <w:t xml:space="preserve">to define </w:t>
      </w:r>
      <w:r w:rsidR="003608D2" w:rsidRPr="00D86D5A">
        <w:rPr>
          <w:rFonts w:ascii="Times New Roman" w:hAnsi="Times New Roman" w:cs="Times New Roman"/>
          <w:sz w:val="24"/>
          <w:szCs w:val="24"/>
          <w:lang w:val="en-US"/>
        </w:rPr>
        <w:t xml:space="preserve">thresholds </w:t>
      </w:r>
      <w:r w:rsidR="003608D2">
        <w:rPr>
          <w:rFonts w:ascii="Times New Roman" w:hAnsi="Times New Roman" w:cs="Times New Roman"/>
          <w:sz w:val="24"/>
          <w:szCs w:val="24"/>
          <w:lang w:val="en-US"/>
        </w:rPr>
        <w:t xml:space="preserve">of </w:t>
      </w:r>
      <w:r w:rsidR="003608D2" w:rsidRPr="00D86D5A">
        <w:rPr>
          <w:rFonts w:ascii="Times New Roman" w:hAnsi="Times New Roman" w:cs="Times New Roman"/>
          <w:sz w:val="24"/>
          <w:szCs w:val="24"/>
          <w:lang w:val="en-US"/>
        </w:rPr>
        <w:t>types and degrees of degradation, validat</w:t>
      </w:r>
      <w:r w:rsidR="006D396F">
        <w:rPr>
          <w:rFonts w:ascii="Times New Roman" w:hAnsi="Times New Roman" w:cs="Times New Roman"/>
          <w:sz w:val="24"/>
          <w:szCs w:val="24"/>
          <w:lang w:val="en-US"/>
        </w:rPr>
        <w:t>e</w:t>
      </w:r>
      <w:r w:rsidR="003608D2">
        <w:rPr>
          <w:rFonts w:ascii="Times New Roman" w:hAnsi="Times New Roman" w:cs="Times New Roman"/>
          <w:sz w:val="24"/>
          <w:szCs w:val="24"/>
          <w:lang w:val="en-US"/>
        </w:rPr>
        <w:t xml:space="preserve"> the</w:t>
      </w:r>
      <w:r w:rsidR="003608D2" w:rsidRPr="00D86D5A">
        <w:rPr>
          <w:rFonts w:ascii="Times New Roman" w:hAnsi="Times New Roman" w:cs="Times New Roman"/>
          <w:sz w:val="24"/>
          <w:szCs w:val="24"/>
          <w:lang w:val="en-US"/>
        </w:rPr>
        <w:t xml:space="preserve"> </w:t>
      </w:r>
      <w:r w:rsidR="00D236DF">
        <w:rPr>
          <w:rFonts w:ascii="Times New Roman" w:hAnsi="Times New Roman" w:cs="Times New Roman"/>
          <w:sz w:val="24"/>
          <w:szCs w:val="24"/>
          <w:lang w:val="en-US"/>
        </w:rPr>
        <w:t xml:space="preserve">remotely sensed </w:t>
      </w:r>
      <w:r w:rsidR="003608D2" w:rsidRPr="00D86D5A">
        <w:rPr>
          <w:rFonts w:ascii="Times New Roman" w:hAnsi="Times New Roman" w:cs="Times New Roman"/>
          <w:sz w:val="24"/>
          <w:szCs w:val="24"/>
          <w:lang w:val="en-US"/>
        </w:rPr>
        <w:t xml:space="preserve">outcomes, and distinguish natural from human causes </w:t>
      </w:r>
      <w:r w:rsidR="00247BF5">
        <w:rPr>
          <w:rFonts w:ascii="Times New Roman" w:hAnsi="Times New Roman" w:cs="Times New Roman"/>
          <w:sz w:val="24"/>
          <w:szCs w:val="24"/>
          <w:lang w:val="en-US"/>
        </w:rPr>
        <w:t xml:space="preserve">of </w:t>
      </w:r>
      <w:r w:rsidR="003608D2" w:rsidRPr="00D86D5A">
        <w:rPr>
          <w:rFonts w:ascii="Times New Roman" w:hAnsi="Times New Roman" w:cs="Times New Roman"/>
          <w:sz w:val="24"/>
          <w:szCs w:val="24"/>
          <w:lang w:val="en-US"/>
        </w:rPr>
        <w:t>degradation</w:t>
      </w:r>
      <w:r w:rsidR="003608D2">
        <w:rPr>
          <w:rFonts w:ascii="Times New Roman" w:hAnsi="Times New Roman" w:cs="Times New Roman"/>
          <w:sz w:val="24"/>
          <w:szCs w:val="24"/>
          <w:lang w:val="en-US"/>
        </w:rPr>
        <w:t>.</w:t>
      </w:r>
      <w:r w:rsidR="003608D2" w:rsidRPr="00D86D5A">
        <w:rPr>
          <w:rFonts w:ascii="Times New Roman" w:hAnsi="Times New Roman" w:cs="Times New Roman"/>
          <w:sz w:val="24"/>
          <w:szCs w:val="24"/>
          <w:lang w:val="en-US"/>
        </w:rPr>
        <w:t xml:space="preserve"> </w:t>
      </w:r>
      <w:r w:rsidR="003608D2">
        <w:rPr>
          <w:rFonts w:ascii="Times New Roman" w:hAnsi="Times New Roman" w:cs="Times New Roman"/>
          <w:sz w:val="24"/>
          <w:szCs w:val="24"/>
          <w:lang w:val="en-US"/>
        </w:rPr>
        <w:t>Overall</w:t>
      </w:r>
      <w:r w:rsidR="00B15B36" w:rsidRPr="006614E0">
        <w:rPr>
          <w:rFonts w:ascii="Times New Roman" w:hAnsi="Times New Roman" w:cs="Times New Roman"/>
          <w:sz w:val="24"/>
          <w:szCs w:val="24"/>
          <w:lang w:val="en-US"/>
        </w:rPr>
        <w:t>, g</w:t>
      </w:r>
      <w:r w:rsidR="00023C7C" w:rsidRPr="006614E0">
        <w:rPr>
          <w:rFonts w:ascii="Times New Roman" w:hAnsi="Times New Roman" w:cs="Times New Roman"/>
          <w:sz w:val="24"/>
          <w:szCs w:val="24"/>
          <w:lang w:val="en-US"/>
        </w:rPr>
        <w:t xml:space="preserve">reater efforts are required </w:t>
      </w:r>
      <w:r w:rsidR="009324D5" w:rsidRPr="006614E0">
        <w:rPr>
          <w:rFonts w:ascii="Times New Roman" w:hAnsi="Times New Roman" w:cs="Times New Roman"/>
          <w:sz w:val="24"/>
          <w:szCs w:val="24"/>
          <w:lang w:val="en-US"/>
        </w:rPr>
        <w:t xml:space="preserve">to develop new ways to systematically integrate </w:t>
      </w:r>
      <w:r w:rsidR="004D34EC">
        <w:rPr>
          <w:rFonts w:ascii="Times New Roman" w:hAnsi="Times New Roman" w:cs="Times New Roman"/>
          <w:sz w:val="24"/>
          <w:szCs w:val="24"/>
          <w:lang w:val="en-US"/>
        </w:rPr>
        <w:t xml:space="preserve">various types of </w:t>
      </w:r>
      <w:r w:rsidR="00DE6DE0">
        <w:rPr>
          <w:rFonts w:ascii="Times New Roman" w:hAnsi="Times New Roman" w:cs="Times New Roman"/>
          <w:sz w:val="24"/>
          <w:szCs w:val="24"/>
          <w:lang w:val="en-US"/>
        </w:rPr>
        <w:t>land degradation</w:t>
      </w:r>
      <w:r w:rsidR="009324D5" w:rsidRPr="006614E0">
        <w:rPr>
          <w:rFonts w:ascii="Times New Roman" w:hAnsi="Times New Roman" w:cs="Times New Roman"/>
          <w:sz w:val="24"/>
          <w:szCs w:val="24"/>
          <w:lang w:val="en-US"/>
        </w:rPr>
        <w:t xml:space="preserve"> data</w:t>
      </w:r>
      <w:r w:rsidR="00DE6DE0">
        <w:rPr>
          <w:rFonts w:ascii="Times New Roman" w:hAnsi="Times New Roman" w:cs="Times New Roman"/>
          <w:sz w:val="24"/>
          <w:szCs w:val="24"/>
          <w:lang w:val="en-US"/>
        </w:rPr>
        <w:t>, including</w:t>
      </w:r>
      <w:r w:rsidR="00A247FE">
        <w:rPr>
          <w:rFonts w:ascii="Times New Roman" w:hAnsi="Times New Roman" w:cs="Times New Roman"/>
          <w:sz w:val="24"/>
          <w:szCs w:val="24"/>
          <w:lang w:val="en-US"/>
        </w:rPr>
        <w:t xml:space="preserve"> </w:t>
      </w:r>
      <w:bookmarkStart w:id="3" w:name="_Hlk128471076"/>
      <w:r w:rsidR="00DE6DE0">
        <w:rPr>
          <w:rFonts w:ascii="Times New Roman" w:hAnsi="Times New Roman" w:cs="Times New Roman"/>
          <w:sz w:val="24"/>
          <w:szCs w:val="24"/>
          <w:lang w:val="en-US"/>
        </w:rPr>
        <w:t xml:space="preserve">indigenous and </w:t>
      </w:r>
      <w:r w:rsidR="00CA4112">
        <w:rPr>
          <w:rFonts w:ascii="Times New Roman" w:hAnsi="Times New Roman" w:cs="Times New Roman"/>
          <w:sz w:val="24"/>
          <w:szCs w:val="24"/>
          <w:lang w:val="en-US"/>
        </w:rPr>
        <w:t>local knowledge</w:t>
      </w:r>
      <w:bookmarkEnd w:id="3"/>
      <w:r w:rsidR="00573F4C" w:rsidRPr="006614E0">
        <w:rPr>
          <w:rFonts w:ascii="Times New Roman" w:hAnsi="Times New Roman" w:cs="Times New Roman"/>
          <w:sz w:val="24"/>
          <w:szCs w:val="24"/>
          <w:lang w:val="en-US"/>
        </w:rPr>
        <w:t>.</w:t>
      </w:r>
      <w:r w:rsidR="009324D5" w:rsidRPr="006614E0">
        <w:rPr>
          <w:rFonts w:ascii="Times New Roman" w:hAnsi="Times New Roman" w:cs="Times New Roman"/>
          <w:sz w:val="24"/>
          <w:szCs w:val="24"/>
          <w:lang w:val="en-US"/>
        </w:rPr>
        <w:t xml:space="preserve"> </w:t>
      </w:r>
      <w:r w:rsidR="001934B0">
        <w:rPr>
          <w:rFonts w:ascii="Times New Roman" w:hAnsi="Times New Roman" w:cs="Times New Roman"/>
          <w:sz w:val="24"/>
          <w:szCs w:val="24"/>
          <w:lang w:val="en-US"/>
        </w:rPr>
        <w:t>Indigenous and l</w:t>
      </w:r>
      <w:r w:rsidR="00947130">
        <w:rPr>
          <w:rFonts w:ascii="Times New Roman" w:hAnsi="Times New Roman" w:cs="Times New Roman"/>
          <w:sz w:val="24"/>
          <w:szCs w:val="24"/>
          <w:lang w:val="en-US"/>
        </w:rPr>
        <w:t xml:space="preserve">ocal knowledge </w:t>
      </w:r>
      <w:r w:rsidR="008E20E8">
        <w:rPr>
          <w:rFonts w:ascii="Times New Roman" w:hAnsi="Times New Roman" w:cs="Times New Roman"/>
          <w:sz w:val="24"/>
          <w:szCs w:val="24"/>
          <w:lang w:val="en-US"/>
        </w:rPr>
        <w:t>augment</w:t>
      </w:r>
      <w:r w:rsidR="00947130">
        <w:rPr>
          <w:rFonts w:ascii="Times New Roman" w:hAnsi="Times New Roman" w:cs="Times New Roman"/>
          <w:sz w:val="24"/>
          <w:szCs w:val="24"/>
          <w:lang w:val="en-US"/>
        </w:rPr>
        <w:t>s</w:t>
      </w:r>
      <w:r w:rsidR="008E20E8">
        <w:rPr>
          <w:rFonts w:ascii="Times New Roman" w:hAnsi="Times New Roman" w:cs="Times New Roman"/>
          <w:sz w:val="24"/>
          <w:szCs w:val="24"/>
          <w:lang w:val="en-US"/>
        </w:rPr>
        <w:t xml:space="preserve"> remote measurements with deep insights </w:t>
      </w:r>
      <w:r w:rsidR="00F351A7">
        <w:rPr>
          <w:rFonts w:ascii="Times New Roman" w:hAnsi="Times New Roman" w:cs="Times New Roman"/>
          <w:sz w:val="24"/>
          <w:szCs w:val="24"/>
          <w:lang w:val="en-US"/>
        </w:rPr>
        <w:t xml:space="preserve">that </w:t>
      </w:r>
      <w:r w:rsidR="005E43B6">
        <w:rPr>
          <w:rFonts w:ascii="Times New Roman" w:hAnsi="Times New Roman" w:cs="Times New Roman"/>
          <w:sz w:val="24"/>
          <w:szCs w:val="24"/>
          <w:lang w:val="en-US"/>
        </w:rPr>
        <w:t xml:space="preserve">substantiate </w:t>
      </w:r>
      <w:r w:rsidR="00F351A7">
        <w:rPr>
          <w:rFonts w:ascii="Times New Roman" w:hAnsi="Times New Roman" w:cs="Times New Roman"/>
          <w:sz w:val="24"/>
          <w:szCs w:val="24"/>
          <w:lang w:val="en-US"/>
        </w:rPr>
        <w:t xml:space="preserve">our </w:t>
      </w:r>
      <w:r w:rsidR="00541DA3">
        <w:rPr>
          <w:rFonts w:ascii="Times New Roman" w:hAnsi="Times New Roman" w:cs="Times New Roman"/>
          <w:sz w:val="24"/>
          <w:szCs w:val="24"/>
          <w:lang w:val="en-US"/>
        </w:rPr>
        <w:t xml:space="preserve">understanding of </w:t>
      </w:r>
      <w:r w:rsidR="001C60D4" w:rsidRPr="00BB50C0">
        <w:rPr>
          <w:rFonts w:ascii="Times New Roman" w:hAnsi="Times New Roman" w:cs="Times New Roman"/>
          <w:sz w:val="24"/>
          <w:szCs w:val="24"/>
          <w:lang w:val="en-US"/>
        </w:rPr>
        <w:t xml:space="preserve">individual and collective perceptions of changes </w:t>
      </w:r>
      <w:r w:rsidR="00EC6FD0">
        <w:rPr>
          <w:rFonts w:ascii="Times New Roman" w:hAnsi="Times New Roman" w:cs="Times New Roman"/>
          <w:sz w:val="24"/>
          <w:szCs w:val="24"/>
          <w:lang w:val="en-US"/>
        </w:rPr>
        <w:t>in land degradation</w:t>
      </w:r>
      <w:r w:rsidR="001C60D4" w:rsidRPr="00BB50C0">
        <w:rPr>
          <w:rFonts w:ascii="Times New Roman" w:hAnsi="Times New Roman" w:cs="Times New Roman"/>
          <w:sz w:val="24"/>
          <w:szCs w:val="24"/>
          <w:lang w:val="en-US"/>
        </w:rPr>
        <w:t xml:space="preserve">, which </w:t>
      </w:r>
      <w:r w:rsidR="00974A7B">
        <w:rPr>
          <w:rFonts w:ascii="Times New Roman" w:hAnsi="Times New Roman" w:cs="Times New Roman"/>
          <w:sz w:val="24"/>
          <w:szCs w:val="24"/>
          <w:lang w:val="en-US"/>
        </w:rPr>
        <w:t xml:space="preserve">are </w:t>
      </w:r>
      <w:r w:rsidR="001C60D4" w:rsidRPr="00BB50C0">
        <w:rPr>
          <w:rFonts w:ascii="Times New Roman" w:hAnsi="Times New Roman" w:cs="Times New Roman"/>
          <w:sz w:val="24"/>
          <w:szCs w:val="24"/>
          <w:lang w:val="en-US"/>
        </w:rPr>
        <w:t xml:space="preserve">essential </w:t>
      </w:r>
      <w:r w:rsidR="00BB50C0" w:rsidRPr="00BB50C0">
        <w:rPr>
          <w:rFonts w:ascii="Times New Roman" w:hAnsi="Times New Roman" w:cs="Times New Roman"/>
          <w:sz w:val="24"/>
          <w:szCs w:val="24"/>
          <w:lang w:val="en-US"/>
        </w:rPr>
        <w:t>in migration decision taking.</w:t>
      </w:r>
    </w:p>
    <w:p w14:paraId="671E8FAE" w14:textId="6B538E65" w:rsidR="006B081F" w:rsidRDefault="006B081F" w:rsidP="005F3F65">
      <w:pPr>
        <w:spacing w:after="0" w:line="276" w:lineRule="auto"/>
        <w:rPr>
          <w:lang w:val="en-US"/>
        </w:rPr>
      </w:pPr>
    </w:p>
    <w:bookmarkEnd w:id="0"/>
    <w:p w14:paraId="3188AC18" w14:textId="343952A3" w:rsidR="006B081F" w:rsidRDefault="00D84086" w:rsidP="005F3F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Third</w:t>
      </w:r>
      <w:r w:rsidR="0033289C">
        <w:rPr>
          <w:rFonts w:ascii="Times New Roman" w:hAnsi="Times New Roman" w:cs="Times New Roman"/>
          <w:sz w:val="24"/>
          <w:szCs w:val="24"/>
          <w:lang w:val="en-US"/>
        </w:rPr>
        <w:t xml:space="preserve">, it is crucial to </w:t>
      </w:r>
      <w:r w:rsidR="0033289C" w:rsidRPr="0033289C">
        <w:rPr>
          <w:rFonts w:ascii="Times New Roman" w:hAnsi="Times New Roman" w:cs="Times New Roman"/>
          <w:sz w:val="24"/>
          <w:szCs w:val="24"/>
          <w:lang w:val="en-US"/>
        </w:rPr>
        <w:t>leav</w:t>
      </w:r>
      <w:r w:rsidR="0033289C">
        <w:rPr>
          <w:rFonts w:ascii="Times New Roman" w:hAnsi="Times New Roman" w:cs="Times New Roman"/>
          <w:sz w:val="24"/>
          <w:szCs w:val="24"/>
          <w:lang w:val="en-US"/>
        </w:rPr>
        <w:t>e</w:t>
      </w:r>
      <w:r w:rsidR="0033289C" w:rsidRPr="0033289C">
        <w:rPr>
          <w:rFonts w:ascii="Times New Roman" w:hAnsi="Times New Roman" w:cs="Times New Roman"/>
          <w:sz w:val="24"/>
          <w:szCs w:val="24"/>
          <w:lang w:val="en-US"/>
        </w:rPr>
        <w:t xml:space="preserve"> disciplinary silos</w:t>
      </w:r>
      <w:r w:rsidR="00CB182A">
        <w:rPr>
          <w:rFonts w:ascii="Times New Roman" w:hAnsi="Times New Roman" w:cs="Times New Roman"/>
          <w:sz w:val="24"/>
          <w:szCs w:val="24"/>
          <w:lang w:val="en-US"/>
        </w:rPr>
        <w:t>. We need to</w:t>
      </w:r>
      <w:r w:rsidR="0033289C" w:rsidRPr="0033289C">
        <w:rPr>
          <w:rFonts w:ascii="Times New Roman" w:hAnsi="Times New Roman" w:cs="Times New Roman"/>
          <w:sz w:val="24"/>
          <w:szCs w:val="24"/>
          <w:lang w:val="en-US"/>
        </w:rPr>
        <w:t xml:space="preserve"> foster </w:t>
      </w:r>
      <w:r w:rsidR="00CB3352">
        <w:rPr>
          <w:rFonts w:ascii="Times New Roman" w:hAnsi="Times New Roman" w:cs="Times New Roman"/>
          <w:sz w:val="24"/>
          <w:szCs w:val="24"/>
          <w:lang w:val="en-US"/>
        </w:rPr>
        <w:t>inter- and transdisciplinary</w:t>
      </w:r>
      <w:r w:rsidR="000716EB">
        <w:rPr>
          <w:rFonts w:ascii="Times New Roman" w:hAnsi="Times New Roman" w:cs="Times New Roman"/>
          <w:sz w:val="24"/>
          <w:szCs w:val="24"/>
          <w:lang w:val="en-US"/>
        </w:rPr>
        <w:t xml:space="preserve"> </w:t>
      </w:r>
      <w:r w:rsidR="0033289C" w:rsidRPr="0033289C">
        <w:rPr>
          <w:rFonts w:ascii="Times New Roman" w:hAnsi="Times New Roman" w:cs="Times New Roman"/>
          <w:sz w:val="24"/>
          <w:szCs w:val="24"/>
          <w:lang w:val="en-US"/>
        </w:rPr>
        <w:t>collaborations</w:t>
      </w:r>
      <w:r w:rsidR="006C3183">
        <w:rPr>
          <w:rFonts w:ascii="Times New Roman" w:hAnsi="Times New Roman" w:cs="Times New Roman"/>
          <w:sz w:val="24"/>
          <w:szCs w:val="24"/>
          <w:lang w:val="en-US"/>
        </w:rPr>
        <w:t>,</w:t>
      </w:r>
      <w:r w:rsidR="0033289C" w:rsidRPr="0033289C">
        <w:rPr>
          <w:rFonts w:ascii="Times New Roman" w:hAnsi="Times New Roman" w:cs="Times New Roman"/>
          <w:sz w:val="24"/>
          <w:szCs w:val="24"/>
          <w:lang w:val="en-US"/>
        </w:rPr>
        <w:t xml:space="preserve"> </w:t>
      </w:r>
      <w:r w:rsidR="00472AD6">
        <w:rPr>
          <w:rFonts w:ascii="Times New Roman" w:hAnsi="Times New Roman" w:cs="Times New Roman"/>
          <w:sz w:val="24"/>
          <w:szCs w:val="24"/>
          <w:lang w:val="en-US"/>
        </w:rPr>
        <w:t>and</w:t>
      </w:r>
      <w:r w:rsidR="0033289C" w:rsidRPr="0033289C">
        <w:rPr>
          <w:rFonts w:ascii="Times New Roman" w:hAnsi="Times New Roman" w:cs="Times New Roman"/>
          <w:sz w:val="24"/>
          <w:szCs w:val="24"/>
          <w:lang w:val="en-US"/>
        </w:rPr>
        <w:t xml:space="preserve"> </w:t>
      </w:r>
      <w:r w:rsidR="00EC6FAA">
        <w:rPr>
          <w:rFonts w:ascii="Times New Roman" w:hAnsi="Times New Roman" w:cs="Times New Roman"/>
          <w:sz w:val="24"/>
          <w:szCs w:val="24"/>
          <w:lang w:val="en-US"/>
        </w:rPr>
        <w:t xml:space="preserve">cross </w:t>
      </w:r>
      <w:r w:rsidR="0033289C" w:rsidRPr="0033289C">
        <w:rPr>
          <w:rFonts w:ascii="Times New Roman" w:hAnsi="Times New Roman" w:cs="Times New Roman"/>
          <w:sz w:val="24"/>
          <w:szCs w:val="24"/>
          <w:lang w:val="en-US"/>
        </w:rPr>
        <w:t>spatial and temporal boundaries</w:t>
      </w:r>
      <w:r w:rsidR="002B690B">
        <w:rPr>
          <w:rFonts w:ascii="Times New Roman" w:hAnsi="Times New Roman" w:cs="Times New Roman"/>
          <w:sz w:val="24"/>
          <w:szCs w:val="24"/>
          <w:lang w:val="en-US"/>
        </w:rPr>
        <w:t xml:space="preserve"> </w:t>
      </w:r>
      <w:r w:rsidR="006C3183">
        <w:rPr>
          <w:rFonts w:ascii="Times New Roman" w:hAnsi="Times New Roman" w:cs="Times New Roman"/>
          <w:sz w:val="24"/>
          <w:szCs w:val="24"/>
          <w:lang w:val="en-US"/>
        </w:rPr>
        <w:t xml:space="preserve">to </w:t>
      </w:r>
      <w:r w:rsidR="009730A8">
        <w:rPr>
          <w:rFonts w:ascii="Times New Roman" w:hAnsi="Times New Roman" w:cs="Times New Roman"/>
          <w:sz w:val="24"/>
          <w:szCs w:val="24"/>
          <w:lang w:val="en-US"/>
        </w:rPr>
        <w:t xml:space="preserve">better </w:t>
      </w:r>
      <w:r w:rsidR="002B690B">
        <w:rPr>
          <w:rFonts w:ascii="Times New Roman" w:hAnsi="Times New Roman" w:cs="Times New Roman"/>
          <w:sz w:val="24"/>
          <w:szCs w:val="24"/>
          <w:lang w:val="en-US"/>
        </w:rPr>
        <w:t xml:space="preserve">understand </w:t>
      </w:r>
      <w:r w:rsidR="002B690B" w:rsidRPr="002B690B">
        <w:rPr>
          <w:rFonts w:ascii="Times New Roman" w:hAnsi="Times New Roman" w:cs="Times New Roman"/>
          <w:sz w:val="24"/>
          <w:szCs w:val="24"/>
          <w:lang w:val="en-US"/>
        </w:rPr>
        <w:t>land degradation-migration linkages</w:t>
      </w:r>
      <w:r w:rsidR="00074E11">
        <w:rPr>
          <w:rFonts w:ascii="Times New Roman" w:hAnsi="Times New Roman" w:cs="Times New Roman"/>
          <w:sz w:val="24"/>
          <w:szCs w:val="24"/>
          <w:lang w:val="en-US"/>
        </w:rPr>
        <w:t>,</w:t>
      </w:r>
      <w:r w:rsidR="00EC6FD0">
        <w:rPr>
          <w:rFonts w:ascii="Times New Roman" w:hAnsi="Times New Roman" w:cs="Times New Roman"/>
          <w:sz w:val="24"/>
          <w:szCs w:val="24"/>
          <w:lang w:val="en-US"/>
        </w:rPr>
        <w:t xml:space="preserve"> </w:t>
      </w:r>
      <w:r w:rsidR="00EC6FD0" w:rsidRPr="00EC6FD0">
        <w:rPr>
          <w:rFonts w:ascii="Times New Roman" w:hAnsi="Times New Roman" w:cs="Times New Roman"/>
          <w:sz w:val="24"/>
          <w:szCs w:val="24"/>
          <w:lang w:val="en-US"/>
        </w:rPr>
        <w:t>and inform policy development</w:t>
      </w:r>
      <w:r w:rsidR="0033289C">
        <w:rPr>
          <w:rFonts w:ascii="Times New Roman" w:hAnsi="Times New Roman" w:cs="Times New Roman"/>
          <w:sz w:val="24"/>
          <w:szCs w:val="24"/>
          <w:lang w:val="en-US"/>
        </w:rPr>
        <w:t>.</w:t>
      </w:r>
      <w:r w:rsidR="000E443B">
        <w:rPr>
          <w:rFonts w:ascii="Times New Roman" w:hAnsi="Times New Roman" w:cs="Times New Roman"/>
          <w:sz w:val="24"/>
          <w:szCs w:val="24"/>
          <w:lang w:val="en-US"/>
        </w:rPr>
        <w:t xml:space="preserve"> B</w:t>
      </w:r>
      <w:r w:rsidR="000E443B" w:rsidRPr="00AC1E9D">
        <w:rPr>
          <w:rFonts w:ascii="Times New Roman" w:hAnsi="Times New Roman" w:cs="Times New Roman"/>
          <w:sz w:val="24"/>
          <w:szCs w:val="24"/>
          <w:lang w:val="en-US"/>
        </w:rPr>
        <w:t xml:space="preserve">ecause land degradation </w:t>
      </w:r>
      <w:r w:rsidR="000E443B">
        <w:rPr>
          <w:rFonts w:ascii="Times New Roman" w:hAnsi="Times New Roman" w:cs="Times New Roman"/>
          <w:sz w:val="24"/>
          <w:szCs w:val="24"/>
          <w:lang w:val="en-US"/>
        </w:rPr>
        <w:t>is</w:t>
      </w:r>
      <w:r w:rsidR="000E443B" w:rsidRPr="00AC1E9D">
        <w:rPr>
          <w:rFonts w:ascii="Times New Roman" w:hAnsi="Times New Roman" w:cs="Times New Roman"/>
          <w:sz w:val="24"/>
          <w:szCs w:val="24"/>
          <w:lang w:val="en-US"/>
        </w:rPr>
        <w:t xml:space="preserve"> difficult to define and measure</w:t>
      </w:r>
      <w:r w:rsidR="000E443B">
        <w:rPr>
          <w:rFonts w:ascii="Times New Roman" w:hAnsi="Times New Roman" w:cs="Times New Roman"/>
          <w:sz w:val="24"/>
          <w:szCs w:val="24"/>
          <w:lang w:val="en-US"/>
        </w:rPr>
        <w:t xml:space="preserve">, </w:t>
      </w:r>
      <w:r w:rsidR="000E443B" w:rsidRPr="002B690B">
        <w:rPr>
          <w:rFonts w:ascii="Times New Roman" w:hAnsi="Times New Roman" w:cs="Times New Roman"/>
          <w:sz w:val="24"/>
          <w:szCs w:val="24"/>
          <w:lang w:val="en-US"/>
        </w:rPr>
        <w:t>bridging environmental and</w:t>
      </w:r>
      <w:r w:rsidR="00B914A6">
        <w:rPr>
          <w:rFonts w:ascii="Times New Roman" w:hAnsi="Times New Roman" w:cs="Times New Roman"/>
          <w:sz w:val="24"/>
          <w:szCs w:val="24"/>
          <w:lang w:val="en-US"/>
        </w:rPr>
        <w:t xml:space="preserve"> </w:t>
      </w:r>
      <w:r w:rsidR="000E443B" w:rsidRPr="002B690B">
        <w:rPr>
          <w:rFonts w:ascii="Times New Roman" w:hAnsi="Times New Roman" w:cs="Times New Roman"/>
          <w:sz w:val="24"/>
          <w:szCs w:val="24"/>
          <w:lang w:val="en-US"/>
        </w:rPr>
        <w:t>social</w:t>
      </w:r>
      <w:r w:rsidR="005762F8">
        <w:rPr>
          <w:rFonts w:ascii="Times New Roman" w:hAnsi="Times New Roman" w:cs="Times New Roman"/>
          <w:sz w:val="24"/>
          <w:szCs w:val="24"/>
          <w:lang w:val="en-US"/>
        </w:rPr>
        <w:t xml:space="preserve"> </w:t>
      </w:r>
      <w:r w:rsidR="000E443B" w:rsidRPr="002B690B">
        <w:rPr>
          <w:rFonts w:ascii="Times New Roman" w:hAnsi="Times New Roman" w:cs="Times New Roman"/>
          <w:sz w:val="24"/>
          <w:szCs w:val="24"/>
          <w:lang w:val="en-US"/>
        </w:rPr>
        <w:t>sciences</w:t>
      </w:r>
      <w:r w:rsidR="000E443B">
        <w:rPr>
          <w:rFonts w:ascii="Times New Roman" w:hAnsi="Times New Roman" w:cs="Times New Roman"/>
          <w:sz w:val="24"/>
          <w:szCs w:val="24"/>
          <w:lang w:val="en-US"/>
        </w:rPr>
        <w:t xml:space="preserve"> is essential for </w:t>
      </w:r>
      <w:r w:rsidR="00B914A6">
        <w:rPr>
          <w:rFonts w:ascii="Times New Roman" w:hAnsi="Times New Roman" w:cs="Times New Roman"/>
          <w:sz w:val="24"/>
          <w:szCs w:val="24"/>
          <w:lang w:val="en-US"/>
        </w:rPr>
        <w:t xml:space="preserve">monitoring land degradation and </w:t>
      </w:r>
      <w:r w:rsidR="00010A5F">
        <w:rPr>
          <w:rFonts w:ascii="Times New Roman" w:hAnsi="Times New Roman" w:cs="Times New Roman"/>
          <w:sz w:val="24"/>
          <w:szCs w:val="24"/>
          <w:lang w:val="en-US"/>
        </w:rPr>
        <w:t xml:space="preserve">for </w:t>
      </w:r>
      <w:r w:rsidR="00B914A6">
        <w:rPr>
          <w:rFonts w:ascii="Times New Roman" w:hAnsi="Times New Roman" w:cs="Times New Roman"/>
          <w:sz w:val="24"/>
          <w:szCs w:val="24"/>
          <w:lang w:val="en-US"/>
        </w:rPr>
        <w:t xml:space="preserve">assessing its </w:t>
      </w:r>
      <w:r w:rsidR="003D593C">
        <w:rPr>
          <w:rFonts w:ascii="Times New Roman" w:hAnsi="Times New Roman" w:cs="Times New Roman"/>
          <w:sz w:val="24"/>
          <w:szCs w:val="24"/>
          <w:lang w:val="en-US"/>
        </w:rPr>
        <w:t xml:space="preserve">societal </w:t>
      </w:r>
      <w:r w:rsidR="00B914A6" w:rsidRPr="00A8299D">
        <w:rPr>
          <w:rFonts w:ascii="Times New Roman" w:hAnsi="Times New Roman" w:cs="Times New Roman"/>
          <w:sz w:val="24"/>
          <w:szCs w:val="24"/>
          <w:lang w:val="en-US"/>
        </w:rPr>
        <w:t>consequences</w:t>
      </w:r>
      <w:r w:rsidR="003D593C" w:rsidRPr="00A8299D">
        <w:rPr>
          <w:rFonts w:ascii="Times New Roman" w:hAnsi="Times New Roman" w:cs="Times New Roman"/>
          <w:sz w:val="24"/>
          <w:szCs w:val="24"/>
          <w:lang w:val="en-US"/>
        </w:rPr>
        <w:t>, including</w:t>
      </w:r>
      <w:r w:rsidR="00B914A6" w:rsidRPr="00A8299D">
        <w:rPr>
          <w:rFonts w:ascii="Times New Roman" w:hAnsi="Times New Roman" w:cs="Times New Roman"/>
          <w:sz w:val="24"/>
          <w:szCs w:val="24"/>
          <w:lang w:val="en-US"/>
        </w:rPr>
        <w:t xml:space="preserve"> migration</w:t>
      </w:r>
      <w:r w:rsidR="009C7F24">
        <w:rPr>
          <w:rFonts w:ascii="Times New Roman" w:hAnsi="Times New Roman" w:cs="Times New Roman"/>
          <w:noProof/>
          <w:color w:val="4F81BC"/>
          <w:sz w:val="24"/>
          <w:szCs w:val="24"/>
          <w:lang w:val="en-US"/>
        </w:rPr>
        <w:t xml:space="preserve"> </w:t>
      </w:r>
      <w:r w:rsidR="00DE74C1">
        <w:rPr>
          <w:rFonts w:ascii="Times New Roman" w:hAnsi="Times New Roman" w:cs="Times New Roman"/>
          <w:noProof/>
          <w:color w:val="4F81BC"/>
          <w:sz w:val="24"/>
          <w:szCs w:val="24"/>
          <w:lang w:val="en-US"/>
        </w:rPr>
        <w:t>[</w:t>
      </w:r>
      <w:r w:rsidR="00D83C75">
        <w:rPr>
          <w:rFonts w:ascii="Times New Roman" w:hAnsi="Times New Roman" w:cs="Times New Roman"/>
          <w:noProof/>
          <w:color w:val="4F81BC"/>
          <w:sz w:val="24"/>
          <w:szCs w:val="24"/>
          <w:lang w:val="en-US"/>
        </w:rPr>
        <w:t>21</w:t>
      </w:r>
      <w:r w:rsidR="00DE74C1">
        <w:rPr>
          <w:rFonts w:ascii="Times New Roman" w:hAnsi="Times New Roman" w:cs="Times New Roman"/>
          <w:noProof/>
          <w:color w:val="4F81BC"/>
          <w:sz w:val="24"/>
          <w:szCs w:val="24"/>
          <w:lang w:val="en-US"/>
        </w:rPr>
        <w:t>]</w:t>
      </w:r>
      <w:r w:rsidR="003D593C" w:rsidRPr="00A8299D">
        <w:rPr>
          <w:rFonts w:ascii="Times New Roman" w:hAnsi="Times New Roman" w:cs="Times New Roman"/>
          <w:sz w:val="24"/>
          <w:szCs w:val="24"/>
          <w:lang w:val="en-US"/>
        </w:rPr>
        <w:t xml:space="preserve">. </w:t>
      </w:r>
      <w:r w:rsidR="00655621" w:rsidRPr="00A8299D">
        <w:rPr>
          <w:rFonts w:ascii="Times New Roman" w:hAnsi="Times New Roman" w:cs="Times New Roman"/>
          <w:sz w:val="24"/>
          <w:szCs w:val="24"/>
          <w:lang w:val="en-US"/>
        </w:rPr>
        <w:t>F</w:t>
      </w:r>
      <w:r w:rsidR="00AC1E9D" w:rsidRPr="00A8299D">
        <w:rPr>
          <w:rFonts w:ascii="Times New Roman" w:hAnsi="Times New Roman" w:cs="Times New Roman"/>
          <w:sz w:val="24"/>
          <w:szCs w:val="24"/>
          <w:lang w:val="en-US"/>
        </w:rPr>
        <w:t>ew land degradation dataset</w:t>
      </w:r>
      <w:r w:rsidR="00C04F2D" w:rsidRPr="00A8299D">
        <w:rPr>
          <w:rFonts w:ascii="Times New Roman" w:hAnsi="Times New Roman" w:cs="Times New Roman"/>
          <w:sz w:val="24"/>
          <w:szCs w:val="24"/>
          <w:lang w:val="en-US"/>
        </w:rPr>
        <w:t>s</w:t>
      </w:r>
      <w:r w:rsidR="00AC1E9D" w:rsidRPr="00A8299D">
        <w:rPr>
          <w:rFonts w:ascii="Times New Roman" w:hAnsi="Times New Roman" w:cs="Times New Roman"/>
          <w:sz w:val="24"/>
          <w:szCs w:val="24"/>
          <w:lang w:val="en-US"/>
        </w:rPr>
        <w:t xml:space="preserve"> are available ‘ready to use’</w:t>
      </w:r>
      <w:r w:rsidR="007B3F64" w:rsidRPr="00A8299D">
        <w:rPr>
          <w:rFonts w:ascii="Times New Roman" w:hAnsi="Times New Roman" w:cs="Times New Roman"/>
          <w:sz w:val="24"/>
          <w:szCs w:val="24"/>
          <w:lang w:val="en-US"/>
        </w:rPr>
        <w:t>.</w:t>
      </w:r>
      <w:r w:rsidR="00AC1E9D" w:rsidRPr="00A8299D">
        <w:rPr>
          <w:rFonts w:ascii="Times New Roman" w:hAnsi="Times New Roman" w:cs="Times New Roman"/>
          <w:sz w:val="24"/>
          <w:szCs w:val="24"/>
          <w:lang w:val="en-US"/>
        </w:rPr>
        <w:t xml:space="preserve"> </w:t>
      </w:r>
      <w:r w:rsidR="007B3F64" w:rsidRPr="00A8299D">
        <w:rPr>
          <w:rFonts w:ascii="Times New Roman" w:hAnsi="Times New Roman" w:cs="Times New Roman"/>
          <w:sz w:val="24"/>
          <w:szCs w:val="24"/>
          <w:lang w:val="en-US"/>
        </w:rPr>
        <w:t>This contrasts with climate monitoring and modeling efforts, where longitudinal ground measurements for a growing number of meteorological stations are available and typically permit straightforward interpretation.</w:t>
      </w:r>
      <w:r w:rsidR="007B3F64" w:rsidRPr="00B9278E">
        <w:rPr>
          <w:rFonts w:ascii="Times New Roman" w:hAnsi="Times New Roman" w:cs="Times New Roman"/>
          <w:sz w:val="24"/>
          <w:szCs w:val="24"/>
          <w:lang w:val="en-US"/>
        </w:rPr>
        <w:t xml:space="preserve"> </w:t>
      </w:r>
      <w:r w:rsidR="00A8299D">
        <w:rPr>
          <w:rFonts w:ascii="Times New Roman" w:hAnsi="Times New Roman" w:cs="Times New Roman"/>
          <w:sz w:val="24"/>
          <w:szCs w:val="24"/>
          <w:lang w:val="en-US"/>
        </w:rPr>
        <w:t xml:space="preserve">The challenges </w:t>
      </w:r>
      <w:r w:rsidR="00820CC5">
        <w:rPr>
          <w:rFonts w:ascii="Times New Roman" w:hAnsi="Times New Roman" w:cs="Times New Roman"/>
          <w:sz w:val="24"/>
          <w:szCs w:val="24"/>
          <w:lang w:val="en-US"/>
        </w:rPr>
        <w:t xml:space="preserve">associated with </w:t>
      </w:r>
      <w:r w:rsidR="00795CBC">
        <w:rPr>
          <w:rFonts w:ascii="Times New Roman" w:hAnsi="Times New Roman" w:cs="Times New Roman"/>
          <w:sz w:val="24"/>
          <w:szCs w:val="24"/>
          <w:lang w:val="en-US"/>
        </w:rPr>
        <w:t>interpreting</w:t>
      </w:r>
      <w:r w:rsidR="00A8299D">
        <w:rPr>
          <w:rFonts w:ascii="Times New Roman" w:hAnsi="Times New Roman" w:cs="Times New Roman"/>
          <w:sz w:val="24"/>
          <w:szCs w:val="24"/>
          <w:lang w:val="en-US"/>
        </w:rPr>
        <w:t xml:space="preserve"> </w:t>
      </w:r>
      <w:r w:rsidR="00593D44">
        <w:rPr>
          <w:rFonts w:ascii="Times New Roman" w:hAnsi="Times New Roman" w:cs="Times New Roman"/>
          <w:sz w:val="24"/>
          <w:szCs w:val="24"/>
          <w:lang w:val="en-US"/>
        </w:rPr>
        <w:t xml:space="preserve">proxies for </w:t>
      </w:r>
      <w:r w:rsidR="00A8299D">
        <w:rPr>
          <w:rFonts w:ascii="Times New Roman" w:hAnsi="Times New Roman" w:cs="Times New Roman"/>
          <w:sz w:val="24"/>
          <w:szCs w:val="24"/>
          <w:lang w:val="en-US"/>
        </w:rPr>
        <w:t xml:space="preserve">land degradation </w:t>
      </w:r>
      <w:r w:rsidR="00593D44">
        <w:rPr>
          <w:rFonts w:ascii="Times New Roman" w:hAnsi="Times New Roman" w:cs="Times New Roman"/>
          <w:sz w:val="24"/>
          <w:szCs w:val="24"/>
          <w:lang w:val="en-US"/>
        </w:rPr>
        <w:t xml:space="preserve">necessitate </w:t>
      </w:r>
      <w:r w:rsidR="009048ED">
        <w:rPr>
          <w:rFonts w:ascii="Times New Roman" w:hAnsi="Times New Roman" w:cs="Times New Roman"/>
          <w:sz w:val="24"/>
          <w:szCs w:val="24"/>
          <w:lang w:val="en-US"/>
        </w:rPr>
        <w:t xml:space="preserve">collaboration between </w:t>
      </w:r>
      <w:r w:rsidR="00AC1E9D" w:rsidRPr="00AC1E9D">
        <w:rPr>
          <w:rFonts w:ascii="Times New Roman" w:hAnsi="Times New Roman" w:cs="Times New Roman"/>
          <w:sz w:val="24"/>
          <w:szCs w:val="24"/>
          <w:lang w:val="en-US"/>
        </w:rPr>
        <w:t>migration scholars</w:t>
      </w:r>
      <w:r w:rsidR="009048ED">
        <w:rPr>
          <w:rFonts w:ascii="Times New Roman" w:hAnsi="Times New Roman" w:cs="Times New Roman"/>
          <w:sz w:val="24"/>
          <w:szCs w:val="24"/>
          <w:lang w:val="en-US"/>
        </w:rPr>
        <w:t xml:space="preserve"> and</w:t>
      </w:r>
      <w:r w:rsidR="00AC1E9D" w:rsidRPr="00AC1E9D">
        <w:rPr>
          <w:rFonts w:ascii="Times New Roman" w:hAnsi="Times New Roman" w:cs="Times New Roman"/>
          <w:sz w:val="24"/>
          <w:szCs w:val="24"/>
          <w:lang w:val="en-US"/>
        </w:rPr>
        <w:t xml:space="preserve"> land degradation data producers to ensure </w:t>
      </w:r>
      <w:r w:rsidR="002D5C1B">
        <w:rPr>
          <w:rFonts w:ascii="Times New Roman" w:hAnsi="Times New Roman" w:cs="Times New Roman"/>
          <w:sz w:val="24"/>
          <w:szCs w:val="24"/>
          <w:lang w:val="en-US"/>
        </w:rPr>
        <w:t xml:space="preserve">the </w:t>
      </w:r>
      <w:r w:rsidR="00AB4D9F">
        <w:rPr>
          <w:rFonts w:ascii="Times New Roman" w:hAnsi="Times New Roman" w:cs="Times New Roman"/>
          <w:sz w:val="24"/>
          <w:szCs w:val="24"/>
          <w:lang w:val="en-US"/>
        </w:rPr>
        <w:t xml:space="preserve">provision of </w:t>
      </w:r>
      <w:r w:rsidR="00795CBC" w:rsidRPr="00AC1E9D">
        <w:rPr>
          <w:rFonts w:ascii="Times New Roman" w:hAnsi="Times New Roman" w:cs="Times New Roman"/>
          <w:sz w:val="24"/>
          <w:szCs w:val="24"/>
          <w:lang w:val="en-US"/>
        </w:rPr>
        <w:t xml:space="preserve">relevant </w:t>
      </w:r>
      <w:r w:rsidR="00AC1E9D" w:rsidRPr="00AC1E9D">
        <w:rPr>
          <w:rFonts w:ascii="Times New Roman" w:hAnsi="Times New Roman" w:cs="Times New Roman"/>
          <w:sz w:val="24"/>
          <w:szCs w:val="24"/>
          <w:lang w:val="en-US"/>
        </w:rPr>
        <w:t>data for analyzing, interpreting</w:t>
      </w:r>
      <w:r w:rsidR="00AB4D9F">
        <w:rPr>
          <w:rFonts w:ascii="Times New Roman" w:hAnsi="Times New Roman" w:cs="Times New Roman"/>
          <w:sz w:val="24"/>
          <w:szCs w:val="24"/>
          <w:lang w:val="en-US"/>
        </w:rPr>
        <w:t>,</w:t>
      </w:r>
      <w:r w:rsidR="00AC1E9D" w:rsidRPr="00AC1E9D">
        <w:rPr>
          <w:rFonts w:ascii="Times New Roman" w:hAnsi="Times New Roman" w:cs="Times New Roman"/>
          <w:sz w:val="24"/>
          <w:szCs w:val="24"/>
          <w:lang w:val="en-US"/>
        </w:rPr>
        <w:t xml:space="preserve"> and understanding migration processes.</w:t>
      </w:r>
      <w:r w:rsidR="00FA2EDE">
        <w:rPr>
          <w:rFonts w:ascii="Times New Roman" w:hAnsi="Times New Roman" w:cs="Times New Roman"/>
          <w:sz w:val="24"/>
          <w:szCs w:val="24"/>
          <w:lang w:val="en-US"/>
        </w:rPr>
        <w:t xml:space="preserve"> </w:t>
      </w:r>
      <w:r w:rsidR="006B081F" w:rsidRPr="00FA2EDE">
        <w:rPr>
          <w:rFonts w:ascii="Times New Roman" w:hAnsi="Times New Roman" w:cs="Times New Roman"/>
          <w:sz w:val="24"/>
          <w:szCs w:val="24"/>
          <w:lang w:val="en-US"/>
        </w:rPr>
        <w:t xml:space="preserve">Crossing disciplinary boundaries will also </w:t>
      </w:r>
      <w:r w:rsidR="001375CC">
        <w:rPr>
          <w:rFonts w:ascii="Times New Roman" w:hAnsi="Times New Roman" w:cs="Times New Roman"/>
          <w:sz w:val="24"/>
          <w:szCs w:val="24"/>
          <w:lang w:val="en-US"/>
        </w:rPr>
        <w:t xml:space="preserve">facilitate </w:t>
      </w:r>
      <w:r w:rsidR="00264D8F">
        <w:rPr>
          <w:rFonts w:ascii="Times New Roman" w:hAnsi="Times New Roman" w:cs="Times New Roman"/>
          <w:sz w:val="24"/>
          <w:szCs w:val="24"/>
          <w:lang w:val="en-US"/>
        </w:rPr>
        <w:t xml:space="preserve">the application of </w:t>
      </w:r>
      <w:r w:rsidR="006B081F" w:rsidRPr="00FA2EDE">
        <w:rPr>
          <w:rFonts w:ascii="Times New Roman" w:hAnsi="Times New Roman" w:cs="Times New Roman"/>
          <w:sz w:val="24"/>
          <w:szCs w:val="24"/>
          <w:lang w:val="en-US"/>
        </w:rPr>
        <w:t xml:space="preserve">diverse data sets </w:t>
      </w:r>
      <w:r w:rsidR="00D94DEA">
        <w:rPr>
          <w:rFonts w:ascii="Times New Roman" w:hAnsi="Times New Roman" w:cs="Times New Roman"/>
          <w:sz w:val="24"/>
          <w:szCs w:val="24"/>
          <w:lang w:val="en-US"/>
        </w:rPr>
        <w:t>for</w:t>
      </w:r>
      <w:r w:rsidR="006B081F" w:rsidRPr="00FA2EDE">
        <w:rPr>
          <w:rFonts w:ascii="Times New Roman" w:hAnsi="Times New Roman" w:cs="Times New Roman"/>
          <w:sz w:val="24"/>
          <w:szCs w:val="24"/>
          <w:lang w:val="en-US"/>
        </w:rPr>
        <w:t xml:space="preserve"> understand</w:t>
      </w:r>
      <w:r w:rsidR="00D94DEA">
        <w:rPr>
          <w:rFonts w:ascii="Times New Roman" w:hAnsi="Times New Roman" w:cs="Times New Roman"/>
          <w:sz w:val="24"/>
          <w:szCs w:val="24"/>
          <w:lang w:val="en-US"/>
        </w:rPr>
        <w:t>ing</w:t>
      </w:r>
      <w:r w:rsidR="006B081F" w:rsidRPr="00FA2EDE">
        <w:rPr>
          <w:rFonts w:ascii="Times New Roman" w:hAnsi="Times New Roman" w:cs="Times New Roman"/>
          <w:sz w:val="24"/>
          <w:szCs w:val="24"/>
          <w:lang w:val="en-US"/>
        </w:rPr>
        <w:t xml:space="preserve"> </w:t>
      </w:r>
      <w:r w:rsidR="00D94DEA">
        <w:rPr>
          <w:rFonts w:ascii="Times New Roman" w:hAnsi="Times New Roman" w:cs="Times New Roman"/>
          <w:sz w:val="24"/>
          <w:szCs w:val="24"/>
          <w:lang w:val="en-US"/>
        </w:rPr>
        <w:t>migration decisions in response to</w:t>
      </w:r>
      <w:r w:rsidR="00FA2EDE" w:rsidRPr="00FA2EDE">
        <w:rPr>
          <w:rFonts w:ascii="Times New Roman" w:hAnsi="Times New Roman" w:cs="Times New Roman"/>
          <w:sz w:val="24"/>
          <w:szCs w:val="24"/>
          <w:lang w:val="en-US"/>
        </w:rPr>
        <w:t xml:space="preserve"> land degradation</w:t>
      </w:r>
      <w:r w:rsidR="006B081F" w:rsidRPr="00FA2EDE">
        <w:rPr>
          <w:rFonts w:ascii="Times New Roman" w:hAnsi="Times New Roman" w:cs="Times New Roman"/>
          <w:sz w:val="24"/>
          <w:szCs w:val="24"/>
          <w:lang w:val="en-US"/>
        </w:rPr>
        <w:t xml:space="preserve">, when the measurements assess different variables at different </w:t>
      </w:r>
      <w:r w:rsidR="00FA2EDE" w:rsidRPr="00FA2EDE">
        <w:rPr>
          <w:rFonts w:ascii="Times New Roman" w:hAnsi="Times New Roman" w:cs="Times New Roman"/>
          <w:sz w:val="24"/>
          <w:szCs w:val="24"/>
          <w:lang w:val="en-US"/>
        </w:rPr>
        <w:t xml:space="preserve">spatial </w:t>
      </w:r>
      <w:r w:rsidR="006B081F" w:rsidRPr="00FA2EDE">
        <w:rPr>
          <w:rFonts w:ascii="Times New Roman" w:hAnsi="Times New Roman" w:cs="Times New Roman"/>
          <w:sz w:val="24"/>
          <w:szCs w:val="24"/>
          <w:lang w:val="en-US"/>
        </w:rPr>
        <w:t xml:space="preserve">scales </w:t>
      </w:r>
      <w:r w:rsidR="00CD73D7">
        <w:rPr>
          <w:rFonts w:ascii="Times New Roman" w:hAnsi="Times New Roman" w:cs="Times New Roman"/>
          <w:sz w:val="24"/>
          <w:szCs w:val="24"/>
          <w:lang w:val="en-US"/>
        </w:rPr>
        <w:t xml:space="preserve">and </w:t>
      </w:r>
      <w:r w:rsidR="006B081F" w:rsidRPr="00FA2EDE">
        <w:rPr>
          <w:rFonts w:ascii="Times New Roman" w:hAnsi="Times New Roman" w:cs="Times New Roman"/>
          <w:sz w:val="24"/>
          <w:szCs w:val="24"/>
          <w:lang w:val="en-US"/>
        </w:rPr>
        <w:t xml:space="preserve">over different time frames. </w:t>
      </w:r>
      <w:r w:rsidR="00CD73D7">
        <w:rPr>
          <w:rFonts w:ascii="Times New Roman" w:hAnsi="Times New Roman" w:cs="Times New Roman"/>
          <w:sz w:val="24"/>
          <w:szCs w:val="24"/>
          <w:lang w:val="en-US"/>
        </w:rPr>
        <w:t>W</w:t>
      </w:r>
      <w:r w:rsidR="006B081F" w:rsidRPr="00FA2EDE">
        <w:rPr>
          <w:rFonts w:ascii="Times New Roman" w:hAnsi="Times New Roman" w:cs="Times New Roman"/>
          <w:sz w:val="24"/>
          <w:szCs w:val="24"/>
          <w:lang w:val="en-US"/>
        </w:rPr>
        <w:t xml:space="preserve">orking across spatial and temporal boundaries is </w:t>
      </w:r>
      <w:r w:rsidR="00DE6E41">
        <w:rPr>
          <w:rFonts w:ascii="Times New Roman" w:hAnsi="Times New Roman" w:cs="Times New Roman"/>
          <w:sz w:val="24"/>
          <w:szCs w:val="24"/>
          <w:lang w:val="en-US"/>
        </w:rPr>
        <w:t xml:space="preserve">especially </w:t>
      </w:r>
      <w:r w:rsidR="006B081F" w:rsidRPr="00FA2EDE">
        <w:rPr>
          <w:rFonts w:ascii="Times New Roman" w:hAnsi="Times New Roman" w:cs="Times New Roman"/>
          <w:sz w:val="24"/>
          <w:szCs w:val="24"/>
          <w:lang w:val="en-US"/>
        </w:rPr>
        <w:t xml:space="preserve">important </w:t>
      </w:r>
      <w:r w:rsidR="00DE6E41">
        <w:rPr>
          <w:rFonts w:ascii="Times New Roman" w:hAnsi="Times New Roman" w:cs="Times New Roman"/>
          <w:sz w:val="24"/>
          <w:szCs w:val="24"/>
          <w:lang w:val="en-US"/>
        </w:rPr>
        <w:t xml:space="preserve">because </w:t>
      </w:r>
      <w:r w:rsidR="006B081F" w:rsidRPr="00FA2EDE">
        <w:rPr>
          <w:rFonts w:ascii="Times New Roman" w:hAnsi="Times New Roman" w:cs="Times New Roman"/>
          <w:sz w:val="24"/>
          <w:szCs w:val="24"/>
          <w:lang w:val="en-US"/>
        </w:rPr>
        <w:t xml:space="preserve">migration </w:t>
      </w:r>
      <w:r w:rsidR="004C144A">
        <w:rPr>
          <w:rFonts w:ascii="Times New Roman" w:hAnsi="Times New Roman" w:cs="Times New Roman"/>
          <w:sz w:val="24"/>
          <w:szCs w:val="24"/>
          <w:lang w:val="en-US"/>
        </w:rPr>
        <w:t>is</w:t>
      </w:r>
      <w:r w:rsidR="006B081F" w:rsidRPr="00FA2EDE">
        <w:rPr>
          <w:rFonts w:ascii="Times New Roman" w:hAnsi="Times New Roman" w:cs="Times New Roman"/>
          <w:sz w:val="24"/>
          <w:szCs w:val="24"/>
          <w:lang w:val="en-US"/>
        </w:rPr>
        <w:t xml:space="preserve"> </w:t>
      </w:r>
      <w:r w:rsidR="00DE6E41">
        <w:rPr>
          <w:rFonts w:ascii="Times New Roman" w:hAnsi="Times New Roman" w:cs="Times New Roman"/>
          <w:sz w:val="24"/>
          <w:szCs w:val="24"/>
          <w:lang w:val="en-US"/>
        </w:rPr>
        <w:t xml:space="preserve">often </w:t>
      </w:r>
      <w:r w:rsidR="006B081F" w:rsidRPr="00FA2EDE">
        <w:rPr>
          <w:rFonts w:ascii="Times New Roman" w:hAnsi="Times New Roman" w:cs="Times New Roman"/>
          <w:sz w:val="24"/>
          <w:szCs w:val="24"/>
          <w:lang w:val="en-US"/>
        </w:rPr>
        <w:t>transboundary</w:t>
      </w:r>
      <w:r w:rsidR="004C144A">
        <w:rPr>
          <w:rFonts w:ascii="Times New Roman" w:hAnsi="Times New Roman" w:cs="Times New Roman"/>
          <w:sz w:val="24"/>
          <w:szCs w:val="24"/>
          <w:lang w:val="en-US"/>
        </w:rPr>
        <w:t xml:space="preserve"> and may have</w:t>
      </w:r>
      <w:r w:rsidR="004A1BD7">
        <w:rPr>
          <w:rFonts w:ascii="Times New Roman" w:hAnsi="Times New Roman" w:cs="Times New Roman"/>
          <w:sz w:val="24"/>
          <w:szCs w:val="24"/>
          <w:lang w:val="en-US"/>
        </w:rPr>
        <w:t xml:space="preserve"> time lags</w:t>
      </w:r>
      <w:r w:rsidR="004C144A">
        <w:rPr>
          <w:rFonts w:ascii="Times New Roman" w:hAnsi="Times New Roman" w:cs="Times New Roman"/>
          <w:sz w:val="24"/>
          <w:szCs w:val="24"/>
          <w:lang w:val="en-US"/>
        </w:rPr>
        <w:t xml:space="preserve">. </w:t>
      </w:r>
      <w:r w:rsidR="004C144A" w:rsidRPr="004C144A">
        <w:rPr>
          <w:rFonts w:ascii="Times New Roman" w:hAnsi="Times New Roman" w:cs="Times New Roman"/>
          <w:sz w:val="24"/>
          <w:szCs w:val="24"/>
          <w:lang w:val="en-US"/>
        </w:rPr>
        <w:t xml:space="preserve">Land degradation, driven by processes outside the degraded area (e.g., deforestation </w:t>
      </w:r>
      <w:r w:rsidR="00CB3352">
        <w:rPr>
          <w:rFonts w:ascii="Times New Roman" w:hAnsi="Times New Roman" w:cs="Times New Roman"/>
          <w:sz w:val="24"/>
          <w:szCs w:val="24"/>
          <w:lang w:val="en-US"/>
        </w:rPr>
        <w:t xml:space="preserve">causing erosion and affecting </w:t>
      </w:r>
      <w:r w:rsidR="004C144A" w:rsidRPr="004C144A">
        <w:rPr>
          <w:rFonts w:ascii="Times New Roman" w:hAnsi="Times New Roman" w:cs="Times New Roman"/>
          <w:sz w:val="24"/>
          <w:szCs w:val="24"/>
          <w:lang w:val="en-US"/>
        </w:rPr>
        <w:t xml:space="preserve">water resources downstream), can lead to migration after local adaptation efforts have failed. </w:t>
      </w:r>
      <w:r w:rsidR="005B5A1F">
        <w:rPr>
          <w:rFonts w:ascii="Times New Roman" w:hAnsi="Times New Roman" w:cs="Times New Roman"/>
          <w:sz w:val="24"/>
          <w:szCs w:val="24"/>
          <w:lang w:val="en-US"/>
        </w:rPr>
        <w:t>A comprehensive</w:t>
      </w:r>
      <w:r w:rsidR="004C144A" w:rsidRPr="004C144A">
        <w:rPr>
          <w:rFonts w:ascii="Times New Roman" w:hAnsi="Times New Roman" w:cs="Times New Roman"/>
          <w:sz w:val="24"/>
          <w:szCs w:val="24"/>
          <w:lang w:val="en-US"/>
        </w:rPr>
        <w:t xml:space="preserve"> understanding of the interconnectedness comes from considering data and analyses </w:t>
      </w:r>
      <w:r w:rsidR="00CB3352">
        <w:rPr>
          <w:rFonts w:ascii="Times New Roman" w:hAnsi="Times New Roman" w:cs="Times New Roman"/>
          <w:sz w:val="24"/>
          <w:szCs w:val="24"/>
          <w:lang w:val="en-US"/>
        </w:rPr>
        <w:t>over</w:t>
      </w:r>
      <w:r w:rsidR="004C144A" w:rsidRPr="004C144A">
        <w:rPr>
          <w:rFonts w:ascii="Times New Roman" w:hAnsi="Times New Roman" w:cs="Times New Roman"/>
          <w:sz w:val="24"/>
          <w:szCs w:val="24"/>
          <w:lang w:val="en-US"/>
        </w:rPr>
        <w:t xml:space="preserve"> various scales</w:t>
      </w:r>
      <w:r w:rsidR="005B5A1F">
        <w:rPr>
          <w:rFonts w:ascii="Times New Roman" w:hAnsi="Times New Roman" w:cs="Times New Roman"/>
          <w:sz w:val="24"/>
          <w:szCs w:val="24"/>
          <w:lang w:val="en-US"/>
        </w:rPr>
        <w:t xml:space="preserve">, </w:t>
      </w:r>
      <w:r w:rsidR="004C144A" w:rsidRPr="004C144A">
        <w:rPr>
          <w:rFonts w:ascii="Times New Roman" w:hAnsi="Times New Roman" w:cs="Times New Roman"/>
          <w:sz w:val="24"/>
          <w:szCs w:val="24"/>
          <w:lang w:val="en-US"/>
        </w:rPr>
        <w:t>time frames</w:t>
      </w:r>
      <w:r w:rsidR="005B5A1F">
        <w:rPr>
          <w:rFonts w:ascii="Times New Roman" w:hAnsi="Times New Roman" w:cs="Times New Roman"/>
          <w:sz w:val="24"/>
          <w:szCs w:val="24"/>
          <w:lang w:val="en-US"/>
        </w:rPr>
        <w:t>, and domains</w:t>
      </w:r>
      <w:r w:rsidR="004C144A" w:rsidRPr="004C144A">
        <w:rPr>
          <w:rFonts w:ascii="Times New Roman" w:hAnsi="Times New Roman" w:cs="Times New Roman"/>
          <w:sz w:val="24"/>
          <w:szCs w:val="24"/>
          <w:lang w:val="en-US"/>
        </w:rPr>
        <w:t>.</w:t>
      </w:r>
    </w:p>
    <w:p w14:paraId="125B2F93" w14:textId="77777777" w:rsidR="00DF2C25" w:rsidRPr="006B081F" w:rsidRDefault="00DF2C25" w:rsidP="005F3F65">
      <w:pPr>
        <w:spacing w:after="0" w:line="276" w:lineRule="auto"/>
        <w:rPr>
          <w:lang w:val="en-US"/>
        </w:rPr>
      </w:pPr>
    </w:p>
    <w:p w14:paraId="78F4E5AB" w14:textId="6725FF45" w:rsidR="00CB4395" w:rsidRDefault="000863FD" w:rsidP="005F3F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F</w:t>
      </w:r>
      <w:r w:rsidR="00D84086">
        <w:rPr>
          <w:rFonts w:ascii="Times New Roman" w:hAnsi="Times New Roman" w:cs="Times New Roman"/>
          <w:sz w:val="24"/>
          <w:szCs w:val="24"/>
          <w:lang w:val="en-US"/>
        </w:rPr>
        <w:t>ourth</w:t>
      </w:r>
      <w:r w:rsidR="00927A19" w:rsidRPr="00927A19">
        <w:rPr>
          <w:rFonts w:ascii="Times New Roman" w:hAnsi="Times New Roman" w:cs="Times New Roman"/>
          <w:sz w:val="24"/>
          <w:szCs w:val="24"/>
          <w:lang w:val="en-US"/>
        </w:rPr>
        <w:t xml:space="preserve">, </w:t>
      </w:r>
      <w:r w:rsidR="00FC4BAA">
        <w:rPr>
          <w:rFonts w:ascii="Times New Roman" w:hAnsi="Times New Roman" w:cs="Times New Roman"/>
          <w:sz w:val="24"/>
          <w:szCs w:val="24"/>
          <w:lang w:val="en-US"/>
        </w:rPr>
        <w:t>be</w:t>
      </w:r>
      <w:r w:rsidR="00A17B89">
        <w:rPr>
          <w:rFonts w:ascii="Times New Roman" w:hAnsi="Times New Roman" w:cs="Times New Roman"/>
          <w:sz w:val="24"/>
          <w:szCs w:val="24"/>
          <w:lang w:val="en-US"/>
        </w:rPr>
        <w:t>sides</w:t>
      </w:r>
      <w:r w:rsidR="00FC4BAA">
        <w:rPr>
          <w:rFonts w:ascii="Times New Roman" w:hAnsi="Times New Roman" w:cs="Times New Roman"/>
          <w:sz w:val="24"/>
          <w:szCs w:val="24"/>
          <w:lang w:val="en-US"/>
        </w:rPr>
        <w:t xml:space="preserve"> </w:t>
      </w:r>
      <w:r w:rsidR="00F62A73">
        <w:rPr>
          <w:rFonts w:ascii="Times New Roman" w:hAnsi="Times New Roman" w:cs="Times New Roman"/>
          <w:sz w:val="24"/>
          <w:szCs w:val="24"/>
          <w:lang w:val="en-US"/>
        </w:rPr>
        <w:t>including</w:t>
      </w:r>
      <w:r w:rsidR="00FC4BAA">
        <w:rPr>
          <w:rFonts w:ascii="Times New Roman" w:hAnsi="Times New Roman" w:cs="Times New Roman"/>
          <w:sz w:val="24"/>
          <w:szCs w:val="24"/>
          <w:lang w:val="en-US"/>
        </w:rPr>
        <w:t xml:space="preserve"> </w:t>
      </w:r>
      <w:r w:rsidR="00A17B89">
        <w:rPr>
          <w:rFonts w:ascii="Times New Roman" w:hAnsi="Times New Roman" w:cs="Times New Roman"/>
          <w:sz w:val="24"/>
          <w:szCs w:val="24"/>
          <w:lang w:val="en-US"/>
        </w:rPr>
        <w:t>land degradation</w:t>
      </w:r>
      <w:r w:rsidR="00D266E0">
        <w:rPr>
          <w:rFonts w:ascii="Times New Roman" w:hAnsi="Times New Roman" w:cs="Times New Roman"/>
          <w:sz w:val="24"/>
          <w:szCs w:val="24"/>
          <w:lang w:val="en-US"/>
        </w:rPr>
        <w:t xml:space="preserve"> as a </w:t>
      </w:r>
      <w:r w:rsidR="00F62A73">
        <w:rPr>
          <w:rFonts w:ascii="Times New Roman" w:hAnsi="Times New Roman" w:cs="Times New Roman"/>
          <w:sz w:val="24"/>
          <w:szCs w:val="24"/>
          <w:lang w:val="en-US"/>
        </w:rPr>
        <w:t xml:space="preserve">potential </w:t>
      </w:r>
      <w:r w:rsidR="00D266E0">
        <w:rPr>
          <w:rFonts w:ascii="Times New Roman" w:hAnsi="Times New Roman" w:cs="Times New Roman"/>
          <w:sz w:val="24"/>
          <w:szCs w:val="24"/>
          <w:lang w:val="en-US"/>
        </w:rPr>
        <w:t>driver of</w:t>
      </w:r>
      <w:r w:rsidR="00FC4BAA">
        <w:rPr>
          <w:rFonts w:ascii="Times New Roman" w:hAnsi="Times New Roman" w:cs="Times New Roman"/>
          <w:sz w:val="24"/>
          <w:szCs w:val="24"/>
          <w:lang w:val="en-US"/>
        </w:rPr>
        <w:t xml:space="preserve"> migration, </w:t>
      </w:r>
      <w:r w:rsidR="00927A19">
        <w:rPr>
          <w:rFonts w:ascii="Times New Roman" w:hAnsi="Times New Roman" w:cs="Times New Roman"/>
          <w:sz w:val="24"/>
          <w:szCs w:val="24"/>
          <w:lang w:val="en-US"/>
        </w:rPr>
        <w:t xml:space="preserve">research </w:t>
      </w:r>
      <w:r w:rsidR="00FC4BAA">
        <w:rPr>
          <w:rFonts w:ascii="Times New Roman" w:hAnsi="Times New Roman" w:cs="Times New Roman"/>
          <w:sz w:val="24"/>
          <w:szCs w:val="24"/>
          <w:lang w:val="en-US"/>
        </w:rPr>
        <w:t xml:space="preserve">also </w:t>
      </w:r>
      <w:r w:rsidR="00927A19">
        <w:rPr>
          <w:rFonts w:ascii="Times New Roman" w:hAnsi="Times New Roman" w:cs="Times New Roman"/>
          <w:sz w:val="24"/>
          <w:szCs w:val="24"/>
          <w:lang w:val="en-US"/>
        </w:rPr>
        <w:t xml:space="preserve">needs to </w:t>
      </w:r>
      <w:r w:rsidR="00F62A73">
        <w:rPr>
          <w:rFonts w:ascii="Times New Roman" w:hAnsi="Times New Roman" w:cs="Times New Roman"/>
          <w:sz w:val="24"/>
          <w:szCs w:val="24"/>
          <w:lang w:val="en-US"/>
        </w:rPr>
        <w:t>account for</w:t>
      </w:r>
      <w:r w:rsidR="00927A19">
        <w:rPr>
          <w:rFonts w:ascii="Times New Roman" w:hAnsi="Times New Roman" w:cs="Times New Roman"/>
          <w:sz w:val="24"/>
          <w:szCs w:val="24"/>
          <w:lang w:val="en-US"/>
        </w:rPr>
        <w:t xml:space="preserve"> the</w:t>
      </w:r>
      <w:r w:rsidR="00927A19" w:rsidRPr="00927A19">
        <w:rPr>
          <w:rFonts w:ascii="Times New Roman" w:hAnsi="Times New Roman" w:cs="Times New Roman"/>
          <w:sz w:val="24"/>
          <w:szCs w:val="24"/>
          <w:lang w:val="en-US"/>
        </w:rPr>
        <w:t xml:space="preserve"> indirect and complex linkages between land degradation and climate change</w:t>
      </w:r>
      <w:r w:rsidR="00FC4BAA">
        <w:rPr>
          <w:rFonts w:ascii="Times New Roman" w:hAnsi="Times New Roman" w:cs="Times New Roman"/>
          <w:sz w:val="24"/>
          <w:szCs w:val="24"/>
          <w:lang w:val="en-US"/>
        </w:rPr>
        <w:t>. Understanding</w:t>
      </w:r>
      <w:r w:rsidR="00927A19" w:rsidRPr="00927A19">
        <w:rPr>
          <w:rFonts w:ascii="Times New Roman" w:hAnsi="Times New Roman" w:cs="Times New Roman"/>
          <w:sz w:val="24"/>
          <w:szCs w:val="24"/>
          <w:lang w:val="en-US"/>
        </w:rPr>
        <w:t xml:space="preserve"> their intertwined effects on human migration</w:t>
      </w:r>
      <w:r w:rsidR="00FC4BAA">
        <w:rPr>
          <w:rFonts w:ascii="Times New Roman" w:hAnsi="Times New Roman" w:cs="Times New Roman"/>
          <w:sz w:val="24"/>
          <w:szCs w:val="24"/>
          <w:lang w:val="en-US"/>
        </w:rPr>
        <w:t xml:space="preserve"> is essential</w:t>
      </w:r>
      <w:r w:rsidR="00927A19" w:rsidRPr="00927A19">
        <w:rPr>
          <w:lang w:val="en-US"/>
        </w:rPr>
        <w:t xml:space="preserve"> </w:t>
      </w:r>
      <w:r w:rsidR="00927A19" w:rsidRPr="00927A19">
        <w:rPr>
          <w:rFonts w:ascii="Times New Roman" w:hAnsi="Times New Roman" w:cs="Times New Roman"/>
          <w:sz w:val="24"/>
          <w:szCs w:val="24"/>
          <w:lang w:val="en-US"/>
        </w:rPr>
        <w:t xml:space="preserve">for </w:t>
      </w:r>
      <w:r w:rsidR="00746F6C">
        <w:rPr>
          <w:rFonts w:ascii="Times New Roman" w:hAnsi="Times New Roman" w:cs="Times New Roman"/>
          <w:sz w:val="24"/>
          <w:szCs w:val="24"/>
          <w:lang w:val="en-US"/>
        </w:rPr>
        <w:t>outlining</w:t>
      </w:r>
      <w:r w:rsidR="00746F6C" w:rsidRPr="00927A19">
        <w:rPr>
          <w:rFonts w:ascii="Times New Roman" w:hAnsi="Times New Roman" w:cs="Times New Roman"/>
          <w:sz w:val="24"/>
          <w:szCs w:val="24"/>
          <w:lang w:val="en-US"/>
        </w:rPr>
        <w:t xml:space="preserve"> </w:t>
      </w:r>
      <w:r w:rsidR="00927A19" w:rsidRPr="00927A19">
        <w:rPr>
          <w:rFonts w:ascii="Times New Roman" w:hAnsi="Times New Roman" w:cs="Times New Roman"/>
          <w:sz w:val="24"/>
          <w:szCs w:val="24"/>
          <w:lang w:val="en-US"/>
        </w:rPr>
        <w:t>robust polic</w:t>
      </w:r>
      <w:r w:rsidR="00927A19">
        <w:rPr>
          <w:rFonts w:ascii="Times New Roman" w:hAnsi="Times New Roman" w:cs="Times New Roman"/>
          <w:sz w:val="24"/>
          <w:szCs w:val="24"/>
          <w:lang w:val="en-US"/>
        </w:rPr>
        <w:t>ies</w:t>
      </w:r>
      <w:r w:rsidR="00910CAE">
        <w:rPr>
          <w:rFonts w:ascii="Times New Roman" w:hAnsi="Times New Roman" w:cs="Times New Roman"/>
          <w:sz w:val="24"/>
          <w:szCs w:val="24"/>
          <w:lang w:val="en-US"/>
        </w:rPr>
        <w:t xml:space="preserve"> and </w:t>
      </w:r>
      <w:r w:rsidR="00746F6C">
        <w:rPr>
          <w:rFonts w:ascii="Times New Roman" w:hAnsi="Times New Roman" w:cs="Times New Roman"/>
          <w:sz w:val="24"/>
          <w:szCs w:val="24"/>
          <w:lang w:val="en-US"/>
        </w:rPr>
        <w:t xml:space="preserve">shaping </w:t>
      </w:r>
      <w:r w:rsidR="00200916">
        <w:rPr>
          <w:rFonts w:ascii="Times New Roman" w:hAnsi="Times New Roman" w:cs="Times New Roman"/>
          <w:sz w:val="24"/>
          <w:szCs w:val="24"/>
          <w:lang w:val="en-US"/>
        </w:rPr>
        <w:t xml:space="preserve">effective </w:t>
      </w:r>
      <w:r w:rsidR="00910CAE">
        <w:rPr>
          <w:rFonts w:ascii="Times New Roman" w:hAnsi="Times New Roman" w:cs="Times New Roman"/>
          <w:sz w:val="24"/>
          <w:szCs w:val="24"/>
          <w:lang w:val="en-US"/>
        </w:rPr>
        <w:t>responses</w:t>
      </w:r>
      <w:r w:rsidR="00927A19" w:rsidRPr="00927A19">
        <w:rPr>
          <w:rFonts w:ascii="Times New Roman" w:hAnsi="Times New Roman" w:cs="Times New Roman"/>
          <w:sz w:val="24"/>
          <w:szCs w:val="24"/>
          <w:lang w:val="en-US"/>
        </w:rPr>
        <w:t xml:space="preserve"> </w:t>
      </w:r>
      <w:r w:rsidR="00886C04">
        <w:rPr>
          <w:rFonts w:ascii="Times New Roman" w:hAnsi="Times New Roman" w:cs="Times New Roman"/>
          <w:sz w:val="24"/>
          <w:szCs w:val="24"/>
          <w:lang w:val="en-US"/>
        </w:rPr>
        <w:t xml:space="preserve">to </w:t>
      </w:r>
      <w:r w:rsidR="00927A19" w:rsidRPr="00927A19">
        <w:rPr>
          <w:rFonts w:ascii="Times New Roman" w:hAnsi="Times New Roman" w:cs="Times New Roman"/>
          <w:sz w:val="24"/>
          <w:szCs w:val="24"/>
          <w:lang w:val="en-US"/>
        </w:rPr>
        <w:t>secur</w:t>
      </w:r>
      <w:r w:rsidR="00886C04">
        <w:rPr>
          <w:rFonts w:ascii="Times New Roman" w:hAnsi="Times New Roman" w:cs="Times New Roman"/>
          <w:sz w:val="24"/>
          <w:szCs w:val="24"/>
          <w:lang w:val="en-US"/>
        </w:rPr>
        <w:t xml:space="preserve">e or </w:t>
      </w:r>
      <w:r w:rsidR="00927A19" w:rsidRPr="00927A19">
        <w:rPr>
          <w:rFonts w:ascii="Times New Roman" w:hAnsi="Times New Roman" w:cs="Times New Roman"/>
          <w:sz w:val="24"/>
          <w:szCs w:val="24"/>
          <w:lang w:val="en-US"/>
        </w:rPr>
        <w:t>improv</w:t>
      </w:r>
      <w:r w:rsidR="00886C04">
        <w:rPr>
          <w:rFonts w:ascii="Times New Roman" w:hAnsi="Times New Roman" w:cs="Times New Roman"/>
          <w:sz w:val="24"/>
          <w:szCs w:val="24"/>
          <w:lang w:val="en-US"/>
        </w:rPr>
        <w:t>e</w:t>
      </w:r>
      <w:r w:rsidR="00927A19" w:rsidRPr="00927A19">
        <w:rPr>
          <w:rFonts w:ascii="Times New Roman" w:hAnsi="Times New Roman" w:cs="Times New Roman"/>
          <w:sz w:val="24"/>
          <w:szCs w:val="24"/>
          <w:lang w:val="en-US"/>
        </w:rPr>
        <w:t xml:space="preserve"> livelihoods in affected regions</w:t>
      </w:r>
      <w:r w:rsidR="00927A19">
        <w:rPr>
          <w:rFonts w:ascii="Times New Roman" w:hAnsi="Times New Roman" w:cs="Times New Roman"/>
          <w:sz w:val="24"/>
          <w:szCs w:val="24"/>
          <w:lang w:val="en-US"/>
        </w:rPr>
        <w:t xml:space="preserve">. </w:t>
      </w:r>
      <w:r w:rsidR="003448E1" w:rsidRPr="00886C04">
        <w:rPr>
          <w:rFonts w:ascii="Times New Roman" w:hAnsi="Times New Roman" w:cs="Times New Roman"/>
          <w:sz w:val="24"/>
          <w:szCs w:val="24"/>
          <w:lang w:val="en-US"/>
        </w:rPr>
        <w:t>Land degradation gradually undermines livelihood systems</w:t>
      </w:r>
      <w:r w:rsidR="005527B5">
        <w:rPr>
          <w:rFonts w:ascii="Times New Roman" w:hAnsi="Times New Roman" w:cs="Times New Roman"/>
          <w:sz w:val="24"/>
          <w:szCs w:val="24"/>
          <w:lang w:val="en-US"/>
        </w:rPr>
        <w:t xml:space="preserve">, which consequently </w:t>
      </w:r>
      <w:r w:rsidR="003448E1" w:rsidRPr="00886C04">
        <w:rPr>
          <w:rFonts w:ascii="Times New Roman" w:hAnsi="Times New Roman" w:cs="Times New Roman"/>
          <w:sz w:val="24"/>
          <w:szCs w:val="24"/>
          <w:lang w:val="en-US"/>
        </w:rPr>
        <w:t>become increasingly vulnerable to climate shocks</w:t>
      </w:r>
      <w:r w:rsidR="000E639D">
        <w:rPr>
          <w:rFonts w:ascii="Times New Roman" w:hAnsi="Times New Roman" w:cs="Times New Roman"/>
          <w:sz w:val="24"/>
          <w:szCs w:val="24"/>
          <w:lang w:val="en-US"/>
        </w:rPr>
        <w:t>, such as droughts</w:t>
      </w:r>
      <w:r w:rsidR="00517FDC">
        <w:rPr>
          <w:rFonts w:ascii="Times New Roman" w:hAnsi="Times New Roman" w:cs="Times New Roman"/>
          <w:noProof/>
          <w:color w:val="4472C4" w:themeColor="accent1"/>
          <w:sz w:val="24"/>
          <w:szCs w:val="24"/>
          <w:lang w:val="en-US"/>
        </w:rPr>
        <w:t xml:space="preserve"> </w:t>
      </w:r>
      <w:r w:rsidR="00DE74C1">
        <w:rPr>
          <w:rFonts w:ascii="Times New Roman" w:hAnsi="Times New Roman" w:cs="Times New Roman"/>
          <w:noProof/>
          <w:color w:val="4472C4" w:themeColor="accent1"/>
          <w:sz w:val="24"/>
          <w:szCs w:val="24"/>
          <w:lang w:val="en-US"/>
        </w:rPr>
        <w:t>[</w:t>
      </w:r>
      <w:r w:rsidR="00D83C75">
        <w:rPr>
          <w:rFonts w:ascii="Times New Roman" w:hAnsi="Times New Roman" w:cs="Times New Roman"/>
          <w:noProof/>
          <w:color w:val="4472C4" w:themeColor="accent1"/>
          <w:sz w:val="24"/>
          <w:szCs w:val="24"/>
          <w:lang w:val="en-US"/>
        </w:rPr>
        <w:t>9</w:t>
      </w:r>
      <w:r w:rsidR="00DE74C1">
        <w:rPr>
          <w:rFonts w:ascii="Times New Roman" w:hAnsi="Times New Roman" w:cs="Times New Roman"/>
          <w:noProof/>
          <w:color w:val="4472C4" w:themeColor="accent1"/>
          <w:sz w:val="24"/>
          <w:szCs w:val="24"/>
          <w:lang w:val="en-US"/>
        </w:rPr>
        <w:t>]</w:t>
      </w:r>
      <w:r w:rsidR="00886C04">
        <w:rPr>
          <w:rFonts w:ascii="Times New Roman" w:hAnsi="Times New Roman" w:cs="Times New Roman"/>
          <w:sz w:val="24"/>
          <w:szCs w:val="24"/>
          <w:lang w:val="en-US"/>
        </w:rPr>
        <w:t xml:space="preserve">. This might </w:t>
      </w:r>
      <w:r w:rsidR="00927A19" w:rsidRPr="00886C04">
        <w:rPr>
          <w:rFonts w:ascii="Times New Roman" w:hAnsi="Times New Roman" w:cs="Times New Roman"/>
          <w:sz w:val="24"/>
          <w:szCs w:val="24"/>
          <w:lang w:val="en-US"/>
        </w:rPr>
        <w:t xml:space="preserve">put </w:t>
      </w:r>
      <w:r w:rsidR="00886C04" w:rsidRPr="00886C04">
        <w:rPr>
          <w:rFonts w:ascii="Times New Roman" w:hAnsi="Times New Roman" w:cs="Times New Roman"/>
          <w:sz w:val="24"/>
          <w:szCs w:val="24"/>
          <w:lang w:val="en-US"/>
        </w:rPr>
        <w:t xml:space="preserve">affected </w:t>
      </w:r>
      <w:r w:rsidR="00927A19" w:rsidRPr="00886C04">
        <w:rPr>
          <w:rFonts w:ascii="Times New Roman" w:hAnsi="Times New Roman" w:cs="Times New Roman"/>
          <w:sz w:val="24"/>
          <w:szCs w:val="24"/>
          <w:lang w:val="en-US"/>
        </w:rPr>
        <w:t>people in precarious</w:t>
      </w:r>
      <w:r w:rsidR="00D34058" w:rsidRPr="00886C04">
        <w:rPr>
          <w:rFonts w:ascii="Times New Roman" w:hAnsi="Times New Roman" w:cs="Times New Roman"/>
          <w:sz w:val="24"/>
          <w:szCs w:val="24"/>
          <w:lang w:val="en-US"/>
        </w:rPr>
        <w:t xml:space="preserve"> situations, </w:t>
      </w:r>
      <w:r w:rsidR="00535D9B">
        <w:rPr>
          <w:rFonts w:ascii="Times New Roman" w:hAnsi="Times New Roman" w:cs="Times New Roman"/>
          <w:sz w:val="24"/>
          <w:szCs w:val="24"/>
          <w:lang w:val="en-US"/>
        </w:rPr>
        <w:t xml:space="preserve">lead to </w:t>
      </w:r>
      <w:r w:rsidR="00D34058" w:rsidRPr="00886C04">
        <w:rPr>
          <w:rFonts w:ascii="Times New Roman" w:hAnsi="Times New Roman" w:cs="Times New Roman"/>
          <w:sz w:val="24"/>
          <w:szCs w:val="24"/>
          <w:lang w:val="en-US"/>
        </w:rPr>
        <w:t xml:space="preserve">displacement and </w:t>
      </w:r>
      <w:r w:rsidR="005527B5">
        <w:rPr>
          <w:rFonts w:ascii="Times New Roman" w:hAnsi="Times New Roman" w:cs="Times New Roman"/>
          <w:sz w:val="24"/>
          <w:szCs w:val="24"/>
          <w:lang w:val="en-US"/>
        </w:rPr>
        <w:t>involuntary immobility</w:t>
      </w:r>
      <w:r w:rsidR="00C04F2D">
        <w:rPr>
          <w:rFonts w:ascii="Times New Roman" w:hAnsi="Times New Roman" w:cs="Times New Roman"/>
          <w:sz w:val="24"/>
          <w:szCs w:val="24"/>
          <w:lang w:val="en-US"/>
        </w:rPr>
        <w:t>, and could exacerbate land degradation in people’s destinations</w:t>
      </w:r>
      <w:r w:rsidR="00D34058" w:rsidRPr="00886C04">
        <w:rPr>
          <w:rFonts w:ascii="Times New Roman" w:hAnsi="Times New Roman" w:cs="Times New Roman"/>
          <w:sz w:val="24"/>
          <w:szCs w:val="24"/>
          <w:lang w:val="en-US"/>
        </w:rPr>
        <w:t>.</w:t>
      </w:r>
      <w:r w:rsidR="00886C04">
        <w:rPr>
          <w:rFonts w:ascii="Times New Roman" w:hAnsi="Times New Roman" w:cs="Times New Roman"/>
          <w:sz w:val="24"/>
          <w:szCs w:val="24"/>
          <w:lang w:val="en-US"/>
        </w:rPr>
        <w:t xml:space="preserve"> </w:t>
      </w:r>
      <w:r w:rsidR="003448E1" w:rsidRPr="00886C04">
        <w:rPr>
          <w:rFonts w:ascii="Times New Roman" w:hAnsi="Times New Roman" w:cs="Times New Roman"/>
          <w:sz w:val="24"/>
          <w:szCs w:val="24"/>
          <w:lang w:val="en-US"/>
        </w:rPr>
        <w:t xml:space="preserve">So far, </w:t>
      </w:r>
      <w:r w:rsidR="00F62A73">
        <w:rPr>
          <w:rFonts w:ascii="Times New Roman" w:hAnsi="Times New Roman" w:cs="Times New Roman"/>
          <w:sz w:val="24"/>
          <w:szCs w:val="24"/>
          <w:lang w:val="en-US"/>
        </w:rPr>
        <w:t>climate migration</w:t>
      </w:r>
      <w:r w:rsidR="00886C04" w:rsidRPr="00886C04">
        <w:rPr>
          <w:rFonts w:ascii="Times New Roman" w:hAnsi="Times New Roman" w:cs="Times New Roman"/>
          <w:sz w:val="24"/>
          <w:szCs w:val="24"/>
          <w:lang w:val="en-US"/>
        </w:rPr>
        <w:t xml:space="preserve"> studies</w:t>
      </w:r>
      <w:r w:rsidR="003448E1" w:rsidRPr="00886C04">
        <w:rPr>
          <w:rFonts w:ascii="Times New Roman" w:hAnsi="Times New Roman" w:cs="Times New Roman"/>
          <w:sz w:val="24"/>
          <w:szCs w:val="24"/>
          <w:lang w:val="en-US"/>
        </w:rPr>
        <w:t xml:space="preserve"> </w:t>
      </w:r>
      <w:r w:rsidR="00C04F2D">
        <w:rPr>
          <w:rFonts w:ascii="Times New Roman" w:hAnsi="Times New Roman" w:cs="Times New Roman"/>
          <w:sz w:val="24"/>
          <w:szCs w:val="24"/>
          <w:lang w:val="en-US"/>
        </w:rPr>
        <w:t>have been</w:t>
      </w:r>
      <w:r w:rsidR="003448E1" w:rsidRPr="00886C04">
        <w:rPr>
          <w:rFonts w:ascii="Times New Roman" w:hAnsi="Times New Roman" w:cs="Times New Roman"/>
          <w:sz w:val="24"/>
          <w:szCs w:val="24"/>
          <w:lang w:val="en-US"/>
        </w:rPr>
        <w:t xml:space="preserve"> preoccupied with the effects of extreme events</w:t>
      </w:r>
      <w:r w:rsidR="00886C04" w:rsidRPr="00886C04">
        <w:rPr>
          <w:rFonts w:ascii="Times New Roman" w:hAnsi="Times New Roman" w:cs="Times New Roman"/>
          <w:sz w:val="24"/>
          <w:szCs w:val="24"/>
          <w:lang w:val="en-US"/>
        </w:rPr>
        <w:t xml:space="preserve">. </w:t>
      </w:r>
      <w:r w:rsidR="005527B5">
        <w:rPr>
          <w:rFonts w:ascii="Times New Roman" w:hAnsi="Times New Roman" w:cs="Times New Roman"/>
          <w:sz w:val="24"/>
          <w:szCs w:val="24"/>
          <w:lang w:val="en-US"/>
        </w:rPr>
        <w:t>However</w:t>
      </w:r>
      <w:r w:rsidR="00886C04" w:rsidRPr="00886C04">
        <w:rPr>
          <w:rFonts w:ascii="Times New Roman" w:hAnsi="Times New Roman" w:cs="Times New Roman"/>
          <w:sz w:val="24"/>
          <w:szCs w:val="24"/>
          <w:lang w:val="en-US"/>
        </w:rPr>
        <w:t>,</w:t>
      </w:r>
      <w:r w:rsidR="003448E1" w:rsidRPr="00886C04">
        <w:rPr>
          <w:rFonts w:ascii="Times New Roman" w:hAnsi="Times New Roman" w:cs="Times New Roman"/>
          <w:sz w:val="24"/>
          <w:szCs w:val="24"/>
          <w:lang w:val="en-US"/>
        </w:rPr>
        <w:t xml:space="preserve"> land degradation may </w:t>
      </w:r>
      <w:r w:rsidR="002F5876">
        <w:rPr>
          <w:rFonts w:ascii="Times New Roman" w:hAnsi="Times New Roman" w:cs="Times New Roman"/>
          <w:sz w:val="24"/>
          <w:szCs w:val="24"/>
          <w:lang w:val="en-US"/>
        </w:rPr>
        <w:t xml:space="preserve">also </w:t>
      </w:r>
      <w:r w:rsidR="003448E1" w:rsidRPr="00886C04">
        <w:rPr>
          <w:rFonts w:ascii="Times New Roman" w:hAnsi="Times New Roman" w:cs="Times New Roman"/>
          <w:sz w:val="24"/>
          <w:szCs w:val="24"/>
          <w:lang w:val="en-US"/>
        </w:rPr>
        <w:t xml:space="preserve">render </w:t>
      </w:r>
      <w:r w:rsidR="00E029AA">
        <w:rPr>
          <w:rFonts w:ascii="Times New Roman" w:hAnsi="Times New Roman" w:cs="Times New Roman"/>
          <w:sz w:val="24"/>
          <w:szCs w:val="24"/>
          <w:lang w:val="en-US"/>
        </w:rPr>
        <w:t xml:space="preserve">social and </w:t>
      </w:r>
      <w:r w:rsidR="00772364">
        <w:rPr>
          <w:rFonts w:ascii="Times New Roman" w:hAnsi="Times New Roman" w:cs="Times New Roman"/>
          <w:sz w:val="24"/>
          <w:szCs w:val="24"/>
          <w:lang w:val="en-US"/>
        </w:rPr>
        <w:t xml:space="preserve">ecological </w:t>
      </w:r>
      <w:r w:rsidR="003448E1" w:rsidRPr="00886C04">
        <w:rPr>
          <w:rFonts w:ascii="Times New Roman" w:hAnsi="Times New Roman" w:cs="Times New Roman"/>
          <w:sz w:val="24"/>
          <w:szCs w:val="24"/>
          <w:lang w:val="en-US"/>
        </w:rPr>
        <w:t xml:space="preserve">systems increasingly vulnerable to </w:t>
      </w:r>
      <w:r w:rsidR="00135149">
        <w:rPr>
          <w:rFonts w:ascii="Times New Roman" w:hAnsi="Times New Roman" w:cs="Times New Roman"/>
          <w:sz w:val="24"/>
          <w:szCs w:val="24"/>
          <w:lang w:val="en-US"/>
        </w:rPr>
        <w:t>gradual changes in climatic conditions</w:t>
      </w:r>
      <w:r w:rsidR="00886C04" w:rsidRPr="00886C04">
        <w:rPr>
          <w:rFonts w:ascii="Times New Roman" w:hAnsi="Times New Roman" w:cs="Times New Roman"/>
          <w:sz w:val="24"/>
          <w:szCs w:val="24"/>
          <w:lang w:val="en-US"/>
        </w:rPr>
        <w:t xml:space="preserve">, </w:t>
      </w:r>
      <w:r w:rsidR="00E029AA">
        <w:rPr>
          <w:rFonts w:ascii="Times New Roman" w:hAnsi="Times New Roman" w:cs="Times New Roman"/>
          <w:sz w:val="24"/>
          <w:szCs w:val="24"/>
          <w:lang w:val="en-US"/>
        </w:rPr>
        <w:t>including</w:t>
      </w:r>
      <w:r w:rsidR="00886C04" w:rsidRPr="00886C04">
        <w:rPr>
          <w:rFonts w:ascii="Times New Roman" w:hAnsi="Times New Roman" w:cs="Times New Roman"/>
          <w:sz w:val="24"/>
          <w:szCs w:val="24"/>
          <w:lang w:val="en-US"/>
        </w:rPr>
        <w:t xml:space="preserve"> long</w:t>
      </w:r>
      <w:r w:rsidR="00B94FFD">
        <w:rPr>
          <w:rFonts w:ascii="Times New Roman" w:hAnsi="Times New Roman" w:cs="Times New Roman"/>
          <w:sz w:val="24"/>
          <w:szCs w:val="24"/>
          <w:lang w:val="en-US"/>
        </w:rPr>
        <w:t>er</w:t>
      </w:r>
      <w:r w:rsidR="00886C04" w:rsidRPr="00886C04">
        <w:rPr>
          <w:rFonts w:ascii="Times New Roman" w:hAnsi="Times New Roman" w:cs="Times New Roman"/>
          <w:sz w:val="24"/>
          <w:szCs w:val="24"/>
          <w:lang w:val="en-US"/>
        </w:rPr>
        <w:t xml:space="preserve">-term changes in </w:t>
      </w:r>
      <w:r w:rsidR="00886C04" w:rsidRPr="00886C04">
        <w:rPr>
          <w:rFonts w:ascii="Times New Roman" w:hAnsi="Times New Roman" w:cs="Times New Roman"/>
          <w:sz w:val="24"/>
          <w:szCs w:val="24"/>
          <w:lang w:val="en-US"/>
        </w:rPr>
        <w:lastRenderedPageBreak/>
        <w:t>precipitation patterns</w:t>
      </w:r>
      <w:r w:rsidR="00E029AA">
        <w:rPr>
          <w:rFonts w:ascii="Times New Roman" w:hAnsi="Times New Roman" w:cs="Times New Roman"/>
          <w:sz w:val="24"/>
          <w:szCs w:val="24"/>
          <w:lang w:val="en-US"/>
        </w:rPr>
        <w:t xml:space="preserve">. This potentially makes these systems </w:t>
      </w:r>
      <w:r w:rsidR="00772364">
        <w:rPr>
          <w:rFonts w:ascii="Times New Roman" w:hAnsi="Times New Roman" w:cs="Times New Roman"/>
          <w:sz w:val="24"/>
          <w:szCs w:val="24"/>
          <w:lang w:val="en-US"/>
        </w:rPr>
        <w:t>increasingly unstable and thus prone to collapse, with likely consequences for mobility decisions</w:t>
      </w:r>
      <w:r w:rsidR="009C7F24">
        <w:rPr>
          <w:rFonts w:ascii="Times New Roman" w:hAnsi="Times New Roman" w:cs="Times New Roman"/>
          <w:noProof/>
          <w:color w:val="4472C4" w:themeColor="accent1"/>
          <w:sz w:val="24"/>
          <w:szCs w:val="24"/>
          <w:lang w:val="en-US"/>
        </w:rPr>
        <w:t xml:space="preserve"> </w:t>
      </w:r>
      <w:r w:rsidR="00DE74C1">
        <w:rPr>
          <w:rFonts w:ascii="Times New Roman" w:hAnsi="Times New Roman" w:cs="Times New Roman"/>
          <w:noProof/>
          <w:color w:val="4472C4" w:themeColor="accent1"/>
          <w:sz w:val="24"/>
          <w:szCs w:val="24"/>
          <w:lang w:val="en-US"/>
        </w:rPr>
        <w:t>[</w:t>
      </w:r>
      <w:r w:rsidR="00D83C75">
        <w:rPr>
          <w:rFonts w:ascii="Times New Roman" w:hAnsi="Times New Roman" w:cs="Times New Roman"/>
          <w:noProof/>
          <w:color w:val="4472C4" w:themeColor="accent1"/>
          <w:sz w:val="24"/>
          <w:szCs w:val="24"/>
          <w:lang w:val="en-US"/>
        </w:rPr>
        <w:t>22</w:t>
      </w:r>
      <w:r w:rsidR="00DE74C1">
        <w:rPr>
          <w:rFonts w:ascii="Times New Roman" w:hAnsi="Times New Roman" w:cs="Times New Roman"/>
          <w:noProof/>
          <w:color w:val="4472C4" w:themeColor="accent1"/>
          <w:sz w:val="24"/>
          <w:szCs w:val="24"/>
          <w:lang w:val="en-US"/>
        </w:rPr>
        <w:t>]</w:t>
      </w:r>
      <w:r w:rsidR="00CA777A">
        <w:rPr>
          <w:rFonts w:ascii="Times New Roman" w:hAnsi="Times New Roman" w:cs="Times New Roman"/>
          <w:noProof/>
          <w:color w:val="4472C4" w:themeColor="accent1"/>
          <w:sz w:val="24"/>
          <w:szCs w:val="24"/>
          <w:lang w:val="en-US"/>
        </w:rPr>
        <w:t>.</w:t>
      </w:r>
    </w:p>
    <w:p w14:paraId="4B2E18FA" w14:textId="4281183F" w:rsidR="000863FD" w:rsidRDefault="000863FD" w:rsidP="005F3F65">
      <w:pPr>
        <w:spacing w:after="0" w:line="276" w:lineRule="auto"/>
        <w:rPr>
          <w:rFonts w:ascii="Times New Roman" w:hAnsi="Times New Roman" w:cs="Times New Roman"/>
          <w:sz w:val="24"/>
          <w:szCs w:val="24"/>
          <w:lang w:val="en-US"/>
        </w:rPr>
      </w:pPr>
    </w:p>
    <w:p w14:paraId="7A7A3C4A" w14:textId="335EC02D" w:rsidR="000863FD" w:rsidRPr="00CD6B96" w:rsidRDefault="00D84086" w:rsidP="005F3F65">
      <w:pPr>
        <w:pStyle w:val="Funotentext"/>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Fif</w:t>
      </w:r>
      <w:r w:rsidR="000863FD">
        <w:rPr>
          <w:rFonts w:ascii="Times New Roman" w:hAnsi="Times New Roman" w:cs="Times New Roman"/>
          <w:sz w:val="24"/>
          <w:szCs w:val="24"/>
          <w:lang w:val="en-US"/>
        </w:rPr>
        <w:t xml:space="preserve">th, adequate and dedicated scientific funding is crucial </w:t>
      </w:r>
      <w:r w:rsidR="007B566A">
        <w:rPr>
          <w:rFonts w:ascii="Times New Roman" w:hAnsi="Times New Roman" w:cs="Times New Roman"/>
          <w:sz w:val="24"/>
          <w:szCs w:val="24"/>
          <w:lang w:val="en-US"/>
        </w:rPr>
        <w:t xml:space="preserve">to strengthen </w:t>
      </w:r>
      <w:r w:rsidR="000863FD">
        <w:rPr>
          <w:rFonts w:ascii="Times New Roman" w:hAnsi="Times New Roman" w:cs="Times New Roman"/>
          <w:sz w:val="24"/>
          <w:szCs w:val="24"/>
          <w:lang w:val="en-US"/>
        </w:rPr>
        <w:t>research on land degradation-migration linkages. Today, international and interdisciplinary</w:t>
      </w:r>
      <w:r w:rsidR="000863FD" w:rsidRPr="000D7D0D">
        <w:rPr>
          <w:rFonts w:ascii="Times New Roman" w:hAnsi="Times New Roman" w:cs="Times New Roman"/>
          <w:sz w:val="24"/>
          <w:szCs w:val="24"/>
          <w:lang w:val="en-US"/>
        </w:rPr>
        <w:t xml:space="preserve"> funding schemes </w:t>
      </w:r>
      <w:r w:rsidR="000863FD">
        <w:rPr>
          <w:rFonts w:ascii="Times New Roman" w:hAnsi="Times New Roman" w:cs="Times New Roman"/>
          <w:sz w:val="24"/>
          <w:szCs w:val="24"/>
          <w:lang w:val="en-US"/>
        </w:rPr>
        <w:t xml:space="preserve">that support land degradation monitoring coupled with ground-based assessments to better understand </w:t>
      </w:r>
      <w:r w:rsidR="00520A76">
        <w:rPr>
          <w:rFonts w:ascii="Times New Roman" w:hAnsi="Times New Roman" w:cs="Times New Roman"/>
          <w:sz w:val="24"/>
          <w:szCs w:val="24"/>
          <w:lang w:val="en-US"/>
        </w:rPr>
        <w:t xml:space="preserve">migration </w:t>
      </w:r>
      <w:r w:rsidR="006362A1">
        <w:rPr>
          <w:rFonts w:ascii="Times New Roman" w:hAnsi="Times New Roman" w:cs="Times New Roman"/>
          <w:sz w:val="24"/>
          <w:szCs w:val="24"/>
          <w:lang w:val="en-US"/>
        </w:rPr>
        <w:t>dynamics and</w:t>
      </w:r>
      <w:r w:rsidR="00CB3352">
        <w:rPr>
          <w:rFonts w:ascii="Times New Roman" w:hAnsi="Times New Roman" w:cs="Times New Roman"/>
          <w:sz w:val="24"/>
          <w:szCs w:val="24"/>
          <w:lang w:val="en-US"/>
        </w:rPr>
        <w:t xml:space="preserve"> their</w:t>
      </w:r>
      <w:r w:rsidR="006362A1">
        <w:rPr>
          <w:rFonts w:ascii="Times New Roman" w:hAnsi="Times New Roman" w:cs="Times New Roman"/>
          <w:sz w:val="24"/>
          <w:szCs w:val="24"/>
          <w:lang w:val="en-US"/>
        </w:rPr>
        <w:t xml:space="preserve"> underlying processes </w:t>
      </w:r>
      <w:r w:rsidR="000863FD">
        <w:rPr>
          <w:rFonts w:ascii="Times New Roman" w:hAnsi="Times New Roman" w:cs="Times New Roman"/>
          <w:sz w:val="24"/>
          <w:szCs w:val="24"/>
          <w:lang w:val="en-US"/>
        </w:rPr>
        <w:t xml:space="preserve">are largely </w:t>
      </w:r>
      <w:r w:rsidR="00B94FFD">
        <w:rPr>
          <w:rFonts w:ascii="Times New Roman" w:hAnsi="Times New Roman" w:cs="Times New Roman"/>
          <w:sz w:val="24"/>
          <w:szCs w:val="24"/>
          <w:lang w:val="en-US"/>
        </w:rPr>
        <w:t>non-existent</w:t>
      </w:r>
      <w:r w:rsidR="000863FD">
        <w:rPr>
          <w:rFonts w:ascii="Times New Roman" w:hAnsi="Times New Roman" w:cs="Times New Roman"/>
          <w:sz w:val="24"/>
          <w:szCs w:val="24"/>
          <w:lang w:val="en-US"/>
        </w:rPr>
        <w:t xml:space="preserve">. </w:t>
      </w:r>
      <w:r w:rsidR="00B94FFD">
        <w:rPr>
          <w:rFonts w:ascii="Times New Roman" w:hAnsi="Times New Roman" w:cs="Times New Roman"/>
          <w:sz w:val="24"/>
          <w:szCs w:val="24"/>
          <w:lang w:val="en-US"/>
        </w:rPr>
        <w:t>C</w:t>
      </w:r>
      <w:r w:rsidR="000863FD">
        <w:rPr>
          <w:rFonts w:ascii="Times New Roman" w:hAnsi="Times New Roman" w:cs="Times New Roman"/>
          <w:sz w:val="24"/>
          <w:szCs w:val="24"/>
          <w:lang w:val="en-US"/>
        </w:rPr>
        <w:t>urrent funding tend</w:t>
      </w:r>
      <w:r w:rsidR="00B94FFD">
        <w:rPr>
          <w:rFonts w:ascii="Times New Roman" w:hAnsi="Times New Roman" w:cs="Times New Roman"/>
          <w:sz w:val="24"/>
          <w:szCs w:val="24"/>
          <w:lang w:val="en-US"/>
        </w:rPr>
        <w:t>s</w:t>
      </w:r>
      <w:r w:rsidR="000863FD">
        <w:rPr>
          <w:rFonts w:ascii="Times New Roman" w:hAnsi="Times New Roman" w:cs="Times New Roman"/>
          <w:sz w:val="24"/>
          <w:szCs w:val="24"/>
          <w:lang w:val="en-US"/>
        </w:rPr>
        <w:t xml:space="preserve"> to either focus on environmental mobility more generally, without highlighting land degradation, or emphasize</w:t>
      </w:r>
      <w:r w:rsidR="00B94FFD">
        <w:rPr>
          <w:rFonts w:ascii="Times New Roman" w:hAnsi="Times New Roman" w:cs="Times New Roman"/>
          <w:sz w:val="24"/>
          <w:szCs w:val="24"/>
          <w:lang w:val="en-US"/>
        </w:rPr>
        <w:t>s</w:t>
      </w:r>
      <w:r w:rsidR="000863FD">
        <w:rPr>
          <w:rFonts w:ascii="Times New Roman" w:hAnsi="Times New Roman" w:cs="Times New Roman"/>
          <w:sz w:val="24"/>
          <w:szCs w:val="24"/>
          <w:lang w:val="en-US"/>
        </w:rPr>
        <w:t xml:space="preserve"> climate change-migration linkages. F</w:t>
      </w:r>
      <w:r w:rsidR="000863FD" w:rsidRPr="00CD6B96">
        <w:rPr>
          <w:rFonts w:ascii="Times New Roman" w:hAnsi="Times New Roman" w:cs="Times New Roman"/>
          <w:sz w:val="24"/>
          <w:szCs w:val="24"/>
          <w:lang w:val="en-US"/>
        </w:rPr>
        <w:t>or example</w:t>
      </w:r>
      <w:r w:rsidR="000863FD">
        <w:rPr>
          <w:rFonts w:ascii="Times New Roman" w:hAnsi="Times New Roman" w:cs="Times New Roman"/>
          <w:sz w:val="24"/>
          <w:szCs w:val="24"/>
          <w:lang w:val="en-US"/>
        </w:rPr>
        <w:t>,</w:t>
      </w:r>
      <w:r w:rsidR="000863FD" w:rsidRPr="00CD6B96">
        <w:rPr>
          <w:rFonts w:ascii="Times New Roman" w:hAnsi="Times New Roman" w:cs="Times New Roman"/>
          <w:sz w:val="24"/>
          <w:szCs w:val="24"/>
          <w:lang w:val="en-US"/>
        </w:rPr>
        <w:t xml:space="preserve"> EU Horizon 2020 calls and the </w:t>
      </w:r>
      <w:r w:rsidR="000863FD">
        <w:rPr>
          <w:rFonts w:ascii="Times New Roman" w:hAnsi="Times New Roman" w:cs="Times New Roman"/>
          <w:sz w:val="24"/>
          <w:szCs w:val="24"/>
          <w:lang w:val="en-US"/>
        </w:rPr>
        <w:t xml:space="preserve">funding schemes of the </w:t>
      </w:r>
      <w:r w:rsidR="000863FD" w:rsidRPr="00CD6B96">
        <w:rPr>
          <w:rFonts w:ascii="Times New Roman" w:hAnsi="Times New Roman" w:cs="Times New Roman"/>
          <w:sz w:val="24"/>
          <w:szCs w:val="24"/>
          <w:lang w:val="en-US"/>
        </w:rPr>
        <w:t xml:space="preserve">AXA research </w:t>
      </w:r>
      <w:r w:rsidR="000863FD">
        <w:rPr>
          <w:rFonts w:ascii="Times New Roman" w:hAnsi="Times New Roman" w:cs="Times New Roman"/>
          <w:sz w:val="24"/>
          <w:szCs w:val="24"/>
          <w:lang w:val="en-US"/>
        </w:rPr>
        <w:t>foundation explicitly address climate-migration dynamics</w:t>
      </w:r>
      <w:r w:rsidR="00520A76">
        <w:rPr>
          <w:rFonts w:ascii="Times New Roman" w:hAnsi="Times New Roman" w:cs="Times New Roman"/>
          <w:sz w:val="24"/>
          <w:szCs w:val="24"/>
          <w:lang w:val="en-US"/>
        </w:rPr>
        <w:t>,</w:t>
      </w:r>
      <w:r w:rsidR="000863FD">
        <w:rPr>
          <w:rFonts w:ascii="Times New Roman" w:hAnsi="Times New Roman" w:cs="Times New Roman"/>
          <w:sz w:val="24"/>
          <w:szCs w:val="24"/>
          <w:lang w:val="en-US"/>
        </w:rPr>
        <w:t xml:space="preserve"> whereas research grants</w:t>
      </w:r>
      <w:r w:rsidR="000863FD" w:rsidRPr="00CD6B96">
        <w:rPr>
          <w:rFonts w:ascii="Times New Roman" w:hAnsi="Times New Roman" w:cs="Times New Roman"/>
          <w:sz w:val="24"/>
          <w:szCs w:val="24"/>
          <w:lang w:val="en-US"/>
        </w:rPr>
        <w:t xml:space="preserve"> </w:t>
      </w:r>
      <w:r w:rsidR="000863FD">
        <w:rPr>
          <w:rFonts w:ascii="Times New Roman" w:hAnsi="Times New Roman" w:cs="Times New Roman"/>
          <w:sz w:val="24"/>
          <w:szCs w:val="24"/>
          <w:lang w:val="en-US"/>
        </w:rPr>
        <w:t>on</w:t>
      </w:r>
      <w:r w:rsidR="000863FD" w:rsidRPr="00CD6B96">
        <w:rPr>
          <w:rFonts w:ascii="Times New Roman" w:hAnsi="Times New Roman" w:cs="Times New Roman"/>
          <w:sz w:val="24"/>
          <w:szCs w:val="24"/>
          <w:lang w:val="en-US"/>
        </w:rPr>
        <w:t xml:space="preserve"> land degradation and migration </w:t>
      </w:r>
      <w:r w:rsidR="00B94FFD">
        <w:rPr>
          <w:rFonts w:ascii="Times New Roman" w:hAnsi="Times New Roman" w:cs="Times New Roman"/>
          <w:sz w:val="24"/>
          <w:szCs w:val="24"/>
          <w:lang w:val="en-US"/>
        </w:rPr>
        <w:t xml:space="preserve">have not yet emerged in </w:t>
      </w:r>
      <w:r w:rsidR="000863FD">
        <w:rPr>
          <w:rFonts w:ascii="Times New Roman" w:hAnsi="Times New Roman" w:cs="Times New Roman"/>
          <w:sz w:val="24"/>
          <w:szCs w:val="24"/>
          <w:lang w:val="en-US"/>
        </w:rPr>
        <w:t>the international research funding landscape</w:t>
      </w:r>
      <w:r w:rsidR="000863FD" w:rsidRPr="00CD6B96">
        <w:rPr>
          <w:rFonts w:ascii="Times New Roman" w:hAnsi="Times New Roman" w:cs="Times New Roman"/>
          <w:sz w:val="24"/>
          <w:szCs w:val="24"/>
          <w:lang w:val="en-US"/>
        </w:rPr>
        <w:t xml:space="preserve">. An exception is a recent call </w:t>
      </w:r>
      <w:r w:rsidR="000863FD">
        <w:rPr>
          <w:rFonts w:ascii="Times New Roman" w:hAnsi="Times New Roman" w:cs="Times New Roman"/>
          <w:sz w:val="24"/>
          <w:szCs w:val="24"/>
          <w:lang w:val="en-US"/>
        </w:rPr>
        <w:t xml:space="preserve">from the </w:t>
      </w:r>
      <w:r w:rsidR="000863FD" w:rsidRPr="00CD6B96">
        <w:rPr>
          <w:rFonts w:ascii="Times New Roman" w:hAnsi="Times New Roman" w:cs="Times New Roman"/>
          <w:sz w:val="24"/>
          <w:szCs w:val="24"/>
          <w:lang w:val="en-US"/>
        </w:rPr>
        <w:t xml:space="preserve">Belmont </w:t>
      </w:r>
      <w:r w:rsidR="00B94FFD">
        <w:rPr>
          <w:rFonts w:ascii="Times New Roman" w:hAnsi="Times New Roman" w:cs="Times New Roman"/>
          <w:sz w:val="24"/>
          <w:szCs w:val="24"/>
          <w:lang w:val="en-US"/>
        </w:rPr>
        <w:t>F</w:t>
      </w:r>
      <w:r w:rsidR="000863FD" w:rsidRPr="00CD6B96">
        <w:rPr>
          <w:rFonts w:ascii="Times New Roman" w:hAnsi="Times New Roman" w:cs="Times New Roman"/>
          <w:sz w:val="24"/>
          <w:szCs w:val="24"/>
          <w:lang w:val="en-US"/>
        </w:rPr>
        <w:t xml:space="preserve">orum on environmental migration that </w:t>
      </w:r>
      <w:r w:rsidR="000863FD">
        <w:rPr>
          <w:rFonts w:ascii="Times New Roman" w:hAnsi="Times New Roman" w:cs="Times New Roman"/>
          <w:sz w:val="24"/>
          <w:szCs w:val="24"/>
          <w:lang w:val="en-US"/>
        </w:rPr>
        <w:t>highlights</w:t>
      </w:r>
      <w:r w:rsidR="000863FD" w:rsidRPr="00CD6B96">
        <w:rPr>
          <w:rFonts w:ascii="Times New Roman" w:hAnsi="Times New Roman" w:cs="Times New Roman"/>
          <w:sz w:val="24"/>
          <w:szCs w:val="24"/>
          <w:lang w:val="en-US"/>
        </w:rPr>
        <w:t xml:space="preserve"> land degradation, next to climate change. </w:t>
      </w:r>
      <w:bookmarkStart w:id="4" w:name="_Hlk141951726"/>
      <w:r w:rsidR="000863FD">
        <w:rPr>
          <w:rFonts w:ascii="Times New Roman" w:hAnsi="Times New Roman" w:cs="Times New Roman"/>
          <w:sz w:val="24"/>
          <w:szCs w:val="24"/>
          <w:lang w:val="en-US"/>
        </w:rPr>
        <w:t xml:space="preserve">Rather than generating disciplinary competition for funding, </w:t>
      </w:r>
      <w:r w:rsidR="00317BC8">
        <w:rPr>
          <w:rFonts w:ascii="Times New Roman" w:hAnsi="Times New Roman" w:cs="Times New Roman"/>
          <w:sz w:val="24"/>
          <w:szCs w:val="24"/>
          <w:lang w:val="en-US"/>
        </w:rPr>
        <w:t xml:space="preserve">interdisciplinary </w:t>
      </w:r>
      <w:r w:rsidR="000863FD">
        <w:rPr>
          <w:rFonts w:ascii="Times New Roman" w:hAnsi="Times New Roman" w:cs="Times New Roman"/>
          <w:sz w:val="24"/>
          <w:szCs w:val="24"/>
          <w:lang w:val="en-US"/>
        </w:rPr>
        <w:t>funding schemes should account for the combined effects of climate change and land degradation on mobility.</w:t>
      </w:r>
      <w:bookmarkEnd w:id="4"/>
    </w:p>
    <w:p w14:paraId="6CDA77DC" w14:textId="77777777" w:rsidR="003448E1" w:rsidRPr="00580DD1" w:rsidRDefault="003448E1" w:rsidP="005F3F65">
      <w:pPr>
        <w:spacing w:after="0" w:line="276" w:lineRule="auto"/>
        <w:rPr>
          <w:lang w:val="en-US"/>
        </w:rPr>
      </w:pPr>
    </w:p>
    <w:p w14:paraId="16C8B904" w14:textId="763F4C65" w:rsidR="00463DE7" w:rsidRDefault="00463DE7" w:rsidP="005F3F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Moving away from degraded </w:t>
      </w:r>
      <w:r w:rsidR="00643BAD">
        <w:rPr>
          <w:rFonts w:ascii="Times New Roman" w:hAnsi="Times New Roman" w:cs="Times New Roman"/>
          <w:sz w:val="24"/>
          <w:szCs w:val="24"/>
          <w:lang w:val="en-US"/>
        </w:rPr>
        <w:t>land</w:t>
      </w:r>
      <w:r>
        <w:rPr>
          <w:rFonts w:ascii="Times New Roman" w:hAnsi="Times New Roman" w:cs="Times New Roman"/>
          <w:sz w:val="24"/>
          <w:szCs w:val="24"/>
          <w:lang w:val="en-US"/>
        </w:rPr>
        <w:t xml:space="preserve"> can </w:t>
      </w:r>
      <w:r w:rsidR="009E5B43">
        <w:rPr>
          <w:rFonts w:ascii="Times New Roman" w:hAnsi="Times New Roman" w:cs="Times New Roman"/>
          <w:sz w:val="24"/>
          <w:szCs w:val="24"/>
          <w:lang w:val="en-US"/>
        </w:rPr>
        <w:t>represent</w:t>
      </w:r>
      <w:r w:rsidR="00FD6DD4">
        <w:rPr>
          <w:rFonts w:ascii="Times New Roman" w:hAnsi="Times New Roman" w:cs="Times New Roman"/>
          <w:sz w:val="24"/>
          <w:szCs w:val="24"/>
          <w:lang w:val="en-US"/>
        </w:rPr>
        <w:t xml:space="preserve"> both </w:t>
      </w:r>
      <w:r>
        <w:rPr>
          <w:rFonts w:ascii="Times New Roman" w:hAnsi="Times New Roman" w:cs="Times New Roman"/>
          <w:sz w:val="24"/>
          <w:szCs w:val="24"/>
          <w:lang w:val="en-US"/>
        </w:rPr>
        <w:t>an effective</w:t>
      </w:r>
      <w:r w:rsidR="003F3F10">
        <w:rPr>
          <w:rFonts w:ascii="Times New Roman" w:hAnsi="Times New Roman" w:cs="Times New Roman"/>
          <w:sz w:val="24"/>
          <w:szCs w:val="24"/>
          <w:lang w:val="en-US"/>
        </w:rPr>
        <w:t>, proactive</w:t>
      </w:r>
      <w:r>
        <w:rPr>
          <w:rFonts w:ascii="Times New Roman" w:hAnsi="Times New Roman" w:cs="Times New Roman"/>
          <w:sz w:val="24"/>
          <w:szCs w:val="24"/>
          <w:lang w:val="en-US"/>
        </w:rPr>
        <w:t xml:space="preserve"> strategy to secure livelihoods and low-agency migration. However, </w:t>
      </w:r>
      <w:r w:rsidR="00520A7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scarcity of empirical evidence on land degradation-migration linkages limits our understanding </w:t>
      </w:r>
      <w:r w:rsidR="00520A76">
        <w:rPr>
          <w:rFonts w:ascii="Times New Roman" w:hAnsi="Times New Roman" w:cs="Times New Roman"/>
          <w:sz w:val="24"/>
          <w:szCs w:val="24"/>
          <w:lang w:val="en-US"/>
        </w:rPr>
        <w:t xml:space="preserve">of </w:t>
      </w:r>
      <w:r>
        <w:rPr>
          <w:rFonts w:ascii="Times New Roman" w:hAnsi="Times New Roman" w:cs="Times New Roman"/>
          <w:sz w:val="24"/>
          <w:szCs w:val="24"/>
          <w:lang w:val="en-US"/>
        </w:rPr>
        <w:t>the precise processes and mechanisms</w:t>
      </w:r>
      <w:r w:rsidR="00FD6DD4">
        <w:rPr>
          <w:rFonts w:ascii="Times New Roman" w:hAnsi="Times New Roman" w:cs="Times New Roman"/>
          <w:sz w:val="24"/>
          <w:szCs w:val="24"/>
          <w:lang w:val="en-US"/>
        </w:rPr>
        <w:t xml:space="preserve"> at play</w:t>
      </w:r>
      <w:r w:rsidR="001D703E">
        <w:rPr>
          <w:rFonts w:ascii="Times New Roman" w:hAnsi="Times New Roman" w:cs="Times New Roman"/>
          <w:sz w:val="24"/>
          <w:szCs w:val="24"/>
          <w:lang w:val="en-US"/>
        </w:rPr>
        <w:t xml:space="preserve">. This </w:t>
      </w:r>
      <w:r>
        <w:rPr>
          <w:rFonts w:ascii="Times New Roman" w:hAnsi="Times New Roman" w:cs="Times New Roman"/>
          <w:sz w:val="24"/>
          <w:szCs w:val="24"/>
          <w:lang w:val="en-US"/>
        </w:rPr>
        <w:t>hampers an adequate consideration of land degradation in migration policies</w:t>
      </w:r>
      <w:r w:rsidRPr="00580DD1">
        <w:rPr>
          <w:rFonts w:ascii="Times New Roman" w:hAnsi="Times New Roman" w:cs="Times New Roman"/>
          <w:sz w:val="24"/>
          <w:szCs w:val="24"/>
          <w:lang w:val="en-US"/>
        </w:rPr>
        <w:t xml:space="preserve">. Consequently, policy support for those </w:t>
      </w:r>
      <w:r w:rsidR="00C76351">
        <w:rPr>
          <w:rFonts w:ascii="Times New Roman" w:hAnsi="Times New Roman" w:cs="Times New Roman"/>
          <w:sz w:val="24"/>
          <w:szCs w:val="24"/>
          <w:lang w:val="en-US"/>
        </w:rPr>
        <w:t xml:space="preserve">people </w:t>
      </w:r>
      <w:r w:rsidRPr="00580DD1">
        <w:rPr>
          <w:rFonts w:ascii="Times New Roman" w:hAnsi="Times New Roman" w:cs="Times New Roman"/>
          <w:sz w:val="24"/>
          <w:szCs w:val="24"/>
          <w:lang w:val="en-US"/>
        </w:rPr>
        <w:t xml:space="preserve">most at risk due to land degradation is often </w:t>
      </w:r>
      <w:r w:rsidR="00CB3352">
        <w:rPr>
          <w:rFonts w:ascii="Times New Roman" w:hAnsi="Times New Roman" w:cs="Times New Roman"/>
          <w:sz w:val="24"/>
          <w:szCs w:val="24"/>
          <w:lang w:val="en-US"/>
        </w:rPr>
        <w:t xml:space="preserve">absent or </w:t>
      </w:r>
      <w:r w:rsidRPr="00580DD1">
        <w:rPr>
          <w:rFonts w:ascii="Times New Roman" w:hAnsi="Times New Roman" w:cs="Times New Roman"/>
          <w:sz w:val="24"/>
          <w:szCs w:val="24"/>
          <w:lang w:val="en-US"/>
        </w:rPr>
        <w:t>insufficient</w:t>
      </w:r>
      <w:r w:rsidR="004A6476" w:rsidRPr="00580DD1">
        <w:rPr>
          <w:rFonts w:ascii="Times New Roman" w:hAnsi="Times New Roman" w:cs="Times New Roman"/>
          <w:sz w:val="24"/>
          <w:szCs w:val="24"/>
          <w:lang w:val="en-US"/>
        </w:rPr>
        <w:t>, despite the variety of possibilities for addressing land degradation</w:t>
      </w:r>
      <w:r w:rsidR="00CB3352">
        <w:rPr>
          <w:rFonts w:ascii="Times New Roman" w:hAnsi="Times New Roman" w:cs="Times New Roman"/>
          <w:sz w:val="24"/>
          <w:szCs w:val="24"/>
          <w:lang w:val="en-US"/>
        </w:rPr>
        <w:t xml:space="preserve"> in its various forms</w:t>
      </w:r>
      <w:r w:rsidR="004A6476" w:rsidRPr="00580DD1">
        <w:rPr>
          <w:rFonts w:ascii="Times New Roman" w:hAnsi="Times New Roman" w:cs="Times New Roman"/>
          <w:sz w:val="24"/>
          <w:szCs w:val="24"/>
          <w:lang w:val="en-US"/>
        </w:rPr>
        <w:t xml:space="preserve">. </w:t>
      </w:r>
      <w:r w:rsidRPr="00580DD1">
        <w:rPr>
          <w:rFonts w:ascii="Times New Roman" w:hAnsi="Times New Roman" w:cs="Times New Roman"/>
          <w:sz w:val="24"/>
          <w:szCs w:val="24"/>
          <w:lang w:val="en-US"/>
        </w:rPr>
        <w:t>Our research priorities</w:t>
      </w:r>
      <w:r>
        <w:rPr>
          <w:rFonts w:ascii="Times New Roman" w:hAnsi="Times New Roman" w:cs="Times New Roman"/>
          <w:sz w:val="24"/>
          <w:szCs w:val="24"/>
          <w:lang w:val="en-US"/>
        </w:rPr>
        <w:t xml:space="preserve"> offer leverage points </w:t>
      </w:r>
      <w:r w:rsidR="00B94FFD">
        <w:rPr>
          <w:rFonts w:ascii="Times New Roman" w:hAnsi="Times New Roman" w:cs="Times New Roman"/>
          <w:sz w:val="24"/>
          <w:szCs w:val="24"/>
          <w:lang w:val="en-US"/>
        </w:rPr>
        <w:t xml:space="preserve">to </w:t>
      </w:r>
      <w:r>
        <w:rPr>
          <w:rFonts w:ascii="Times New Roman" w:hAnsi="Times New Roman" w:cs="Times New Roman"/>
          <w:sz w:val="24"/>
          <w:szCs w:val="24"/>
          <w:lang w:val="en-US"/>
        </w:rPr>
        <w:t>advanc</w:t>
      </w:r>
      <w:r w:rsidR="00B94FFD">
        <w:rPr>
          <w:rFonts w:ascii="Times New Roman" w:hAnsi="Times New Roman" w:cs="Times New Roman"/>
          <w:sz w:val="24"/>
          <w:szCs w:val="24"/>
          <w:lang w:val="en-US"/>
        </w:rPr>
        <w:t>e</w:t>
      </w:r>
      <w:r>
        <w:rPr>
          <w:rFonts w:ascii="Times New Roman" w:hAnsi="Times New Roman" w:cs="Times New Roman"/>
          <w:sz w:val="24"/>
          <w:szCs w:val="24"/>
          <w:lang w:val="en-US"/>
        </w:rPr>
        <w:t xml:space="preserve"> the research agenda on environmental migration </w:t>
      </w:r>
      <w:r w:rsidR="00520A76">
        <w:rPr>
          <w:rFonts w:ascii="Times New Roman" w:hAnsi="Times New Roman" w:cs="Times New Roman"/>
          <w:sz w:val="24"/>
          <w:szCs w:val="24"/>
          <w:lang w:val="en-US"/>
        </w:rPr>
        <w:t xml:space="preserve">by </w:t>
      </w:r>
      <w:r>
        <w:rPr>
          <w:rFonts w:ascii="Times New Roman" w:hAnsi="Times New Roman" w:cs="Times New Roman"/>
          <w:sz w:val="24"/>
          <w:szCs w:val="24"/>
          <w:lang w:val="en-US"/>
        </w:rPr>
        <w:t>prioritizing</w:t>
      </w:r>
      <w:r w:rsidRPr="00AE1C69">
        <w:rPr>
          <w:rFonts w:ascii="Times New Roman" w:hAnsi="Times New Roman" w:cs="Times New Roman"/>
          <w:sz w:val="24"/>
          <w:szCs w:val="24"/>
          <w:lang w:val="en-US"/>
        </w:rPr>
        <w:t xml:space="preserve"> land degradation </w:t>
      </w:r>
      <w:r>
        <w:rPr>
          <w:rFonts w:ascii="Times New Roman" w:hAnsi="Times New Roman" w:cs="Times New Roman"/>
          <w:sz w:val="24"/>
          <w:szCs w:val="24"/>
          <w:lang w:val="en-US"/>
        </w:rPr>
        <w:t xml:space="preserve">rather than </w:t>
      </w:r>
      <w:r w:rsidR="00643BAD">
        <w:rPr>
          <w:rFonts w:ascii="Times New Roman" w:hAnsi="Times New Roman" w:cs="Times New Roman"/>
          <w:sz w:val="24"/>
          <w:szCs w:val="24"/>
          <w:lang w:val="en-US"/>
        </w:rPr>
        <w:t>neglecting</w:t>
      </w:r>
      <w:r>
        <w:rPr>
          <w:rFonts w:ascii="Times New Roman" w:hAnsi="Times New Roman" w:cs="Times New Roman"/>
          <w:sz w:val="24"/>
          <w:szCs w:val="24"/>
          <w:lang w:val="en-US"/>
        </w:rPr>
        <w:t xml:space="preserve"> it. </w:t>
      </w:r>
      <w:r w:rsidR="009E5B43">
        <w:rPr>
          <w:rFonts w:ascii="Times New Roman" w:hAnsi="Times New Roman" w:cs="Times New Roman"/>
          <w:sz w:val="24"/>
          <w:szCs w:val="24"/>
          <w:lang w:val="en-US"/>
        </w:rPr>
        <w:t>This</w:t>
      </w:r>
      <w:r>
        <w:rPr>
          <w:rFonts w:ascii="Times New Roman" w:hAnsi="Times New Roman" w:cs="Times New Roman"/>
          <w:sz w:val="24"/>
          <w:szCs w:val="24"/>
          <w:lang w:val="en-US"/>
        </w:rPr>
        <w:t xml:space="preserve"> is paramount for an improved understanding of</w:t>
      </w:r>
      <w:r w:rsidRPr="001B79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enabling factors and barriers </w:t>
      </w:r>
      <w:r w:rsidR="00B94FFD">
        <w:rPr>
          <w:rFonts w:ascii="Times New Roman" w:hAnsi="Times New Roman" w:cs="Times New Roman"/>
          <w:sz w:val="24"/>
          <w:szCs w:val="24"/>
          <w:lang w:val="en-US"/>
        </w:rPr>
        <w:t xml:space="preserve">to </w:t>
      </w:r>
      <w:r>
        <w:rPr>
          <w:rFonts w:ascii="Times New Roman" w:hAnsi="Times New Roman" w:cs="Times New Roman"/>
          <w:sz w:val="24"/>
          <w:szCs w:val="24"/>
          <w:lang w:val="en-US"/>
        </w:rPr>
        <w:t>environmental migration, including the specific, and often indirect, role of</w:t>
      </w:r>
      <w:r w:rsidRPr="001B79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land degradation. The resulting knowledge will help generate solutions </w:t>
      </w:r>
      <w:r w:rsidR="00B94FFD">
        <w:rPr>
          <w:rFonts w:ascii="Times New Roman" w:hAnsi="Times New Roman" w:cs="Times New Roman"/>
          <w:sz w:val="24"/>
          <w:szCs w:val="24"/>
          <w:lang w:val="en-US"/>
        </w:rPr>
        <w:t xml:space="preserve">to facilitate </w:t>
      </w:r>
      <w:r>
        <w:rPr>
          <w:rFonts w:ascii="Times New Roman" w:hAnsi="Times New Roman" w:cs="Times New Roman"/>
          <w:sz w:val="24"/>
          <w:szCs w:val="24"/>
          <w:lang w:val="en-US"/>
        </w:rPr>
        <w:t xml:space="preserve">both voluntary mobility and </w:t>
      </w:r>
      <w:r w:rsidR="00580DD1">
        <w:rPr>
          <w:rFonts w:ascii="Times New Roman" w:hAnsi="Times New Roman" w:cs="Times New Roman"/>
          <w:sz w:val="24"/>
          <w:szCs w:val="24"/>
          <w:lang w:val="en-US"/>
        </w:rPr>
        <w:t>immobility</w:t>
      </w:r>
      <w:r w:rsidR="00520A76">
        <w:rPr>
          <w:rFonts w:ascii="Times New Roman" w:hAnsi="Times New Roman" w:cs="Times New Roman"/>
          <w:sz w:val="24"/>
          <w:szCs w:val="24"/>
          <w:lang w:val="en-US"/>
        </w:rPr>
        <w:t xml:space="preserve"> and</w:t>
      </w:r>
      <w:r w:rsidR="00580DD1">
        <w:rPr>
          <w:rFonts w:ascii="Times New Roman" w:hAnsi="Times New Roman" w:cs="Times New Roman"/>
          <w:sz w:val="24"/>
          <w:szCs w:val="24"/>
          <w:lang w:val="en-US"/>
        </w:rPr>
        <w:t xml:space="preserve"> </w:t>
      </w:r>
      <w:r w:rsidR="00520A76" w:rsidRPr="001B7904">
        <w:rPr>
          <w:rFonts w:ascii="Times New Roman" w:hAnsi="Times New Roman" w:cs="Times New Roman"/>
          <w:sz w:val="24"/>
          <w:szCs w:val="24"/>
          <w:lang w:val="en-US"/>
        </w:rPr>
        <w:t>reduc</w:t>
      </w:r>
      <w:r w:rsidR="00520A76">
        <w:rPr>
          <w:rFonts w:ascii="Times New Roman" w:hAnsi="Times New Roman" w:cs="Times New Roman"/>
          <w:sz w:val="24"/>
          <w:szCs w:val="24"/>
          <w:lang w:val="en-US"/>
        </w:rPr>
        <w:t>e</w:t>
      </w:r>
      <w:r w:rsidR="00520A76" w:rsidRPr="001B7904">
        <w:rPr>
          <w:rFonts w:ascii="Times New Roman" w:hAnsi="Times New Roman" w:cs="Times New Roman"/>
          <w:sz w:val="24"/>
          <w:szCs w:val="24"/>
          <w:lang w:val="en-US"/>
        </w:rPr>
        <w:t xml:space="preserve"> </w:t>
      </w:r>
      <w:r w:rsidRPr="001B7904">
        <w:rPr>
          <w:rFonts w:ascii="Times New Roman" w:hAnsi="Times New Roman" w:cs="Times New Roman"/>
          <w:sz w:val="24"/>
          <w:szCs w:val="24"/>
          <w:lang w:val="en-US"/>
        </w:rPr>
        <w:t xml:space="preserve">displacement and </w:t>
      </w:r>
      <w:r w:rsidR="00AA6E3D" w:rsidRPr="001B7904">
        <w:rPr>
          <w:rFonts w:ascii="Times New Roman" w:hAnsi="Times New Roman" w:cs="Times New Roman"/>
          <w:sz w:val="24"/>
          <w:szCs w:val="24"/>
          <w:lang w:val="en-US"/>
        </w:rPr>
        <w:t xml:space="preserve">involuntary </w:t>
      </w:r>
      <w:r w:rsidRPr="001B7904">
        <w:rPr>
          <w:rFonts w:ascii="Times New Roman" w:hAnsi="Times New Roman" w:cs="Times New Roman"/>
          <w:sz w:val="24"/>
          <w:szCs w:val="24"/>
          <w:lang w:val="en-US"/>
        </w:rPr>
        <w:t>immobility</w:t>
      </w:r>
      <w:r>
        <w:rPr>
          <w:rFonts w:ascii="Times New Roman" w:hAnsi="Times New Roman" w:cs="Times New Roman"/>
          <w:sz w:val="24"/>
          <w:szCs w:val="24"/>
          <w:lang w:val="en-US"/>
        </w:rPr>
        <w:t xml:space="preserve"> </w:t>
      </w:r>
      <w:r w:rsidRPr="000745A1">
        <w:rPr>
          <w:rFonts w:ascii="Times New Roman" w:hAnsi="Times New Roman" w:cs="Times New Roman"/>
          <w:sz w:val="24"/>
          <w:szCs w:val="24"/>
          <w:lang w:val="en-US"/>
        </w:rPr>
        <w:t>in areas affected by land degradation</w:t>
      </w:r>
      <w:r>
        <w:rPr>
          <w:rFonts w:ascii="Times New Roman" w:hAnsi="Times New Roman" w:cs="Times New Roman"/>
          <w:sz w:val="24"/>
          <w:szCs w:val="24"/>
          <w:lang w:val="en-US"/>
        </w:rPr>
        <w:t>.</w:t>
      </w:r>
    </w:p>
    <w:p w14:paraId="2D6E84A1" w14:textId="250AEC39" w:rsidR="00463DE7" w:rsidRDefault="00463DE7" w:rsidP="005F3F65">
      <w:pPr>
        <w:spacing w:after="0" w:line="276" w:lineRule="auto"/>
        <w:rPr>
          <w:rFonts w:ascii="Times New Roman" w:hAnsi="Times New Roman" w:cs="Times New Roman"/>
          <w:sz w:val="24"/>
          <w:szCs w:val="24"/>
          <w:lang w:val="en-US"/>
        </w:rPr>
      </w:pPr>
    </w:p>
    <w:p w14:paraId="12E338A8" w14:textId="1F086EF3" w:rsidR="0052091B" w:rsidRPr="001E511D" w:rsidRDefault="00603FCD" w:rsidP="005F3F65">
      <w:pPr>
        <w:spacing w:after="0" w:line="276" w:lineRule="auto"/>
        <w:rPr>
          <w:rFonts w:ascii="Times New Roman" w:hAnsi="Times New Roman" w:cs="Times New Roman"/>
          <w:b/>
          <w:bCs/>
          <w:lang w:val="en-US"/>
        </w:rPr>
      </w:pPr>
      <w:r w:rsidRPr="001E511D">
        <w:rPr>
          <w:rFonts w:ascii="Times New Roman" w:hAnsi="Times New Roman" w:cs="Times New Roman"/>
          <w:b/>
          <w:bCs/>
          <w:lang w:val="en-US"/>
        </w:rPr>
        <w:t xml:space="preserve">References </w:t>
      </w:r>
    </w:p>
    <w:p w14:paraId="75E42DBF" w14:textId="117485B4" w:rsidR="0052091B" w:rsidRPr="001E511D" w:rsidRDefault="0052091B" w:rsidP="005F3F65">
      <w:pPr>
        <w:spacing w:after="0" w:line="276" w:lineRule="auto"/>
        <w:rPr>
          <w:rFonts w:ascii="Times New Roman" w:hAnsi="Times New Roman" w:cs="Times New Roman"/>
          <w:lang w:val="en-US"/>
        </w:rPr>
      </w:pPr>
    </w:p>
    <w:p w14:paraId="36ADB09D"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Olsson, L., et al., Land Degradation: IPCC Special Report on Climate Change, Desertification, Land 5 Degradation, Sustainable Land Management, Food Security, and 6 Greenhouse gas fluxes in Terrestrial Ecosystems. 2019.</w:t>
      </w:r>
    </w:p>
    <w:p w14:paraId="405D45DC"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 xml:space="preserve">IPBES, The IPBES assessment report on land degradation and restoration, L. </w:t>
      </w:r>
      <w:proofErr w:type="spellStart"/>
      <w:r w:rsidRPr="001E511D">
        <w:rPr>
          <w:rFonts w:ascii="Times New Roman" w:hAnsi="Times New Roman" w:cs="Times New Roman"/>
          <w:lang w:val="en-US"/>
        </w:rPr>
        <w:t>Montanarella</w:t>
      </w:r>
      <w:proofErr w:type="spellEnd"/>
      <w:r w:rsidRPr="001E511D">
        <w:rPr>
          <w:rFonts w:ascii="Times New Roman" w:hAnsi="Times New Roman" w:cs="Times New Roman"/>
          <w:lang w:val="en-US"/>
        </w:rPr>
        <w:t xml:space="preserve">, Scholes, R., and </w:t>
      </w:r>
      <w:proofErr w:type="spellStart"/>
      <w:r w:rsidRPr="001E511D">
        <w:rPr>
          <w:rFonts w:ascii="Times New Roman" w:hAnsi="Times New Roman" w:cs="Times New Roman"/>
          <w:lang w:val="en-US"/>
        </w:rPr>
        <w:t>Brainich</w:t>
      </w:r>
      <w:proofErr w:type="spellEnd"/>
      <w:r w:rsidRPr="001E511D">
        <w:rPr>
          <w:rFonts w:ascii="Times New Roman" w:hAnsi="Times New Roman" w:cs="Times New Roman"/>
          <w:lang w:val="en-US"/>
        </w:rPr>
        <w:t>, A. (eds.), Editor. 2018: Secretariat of the Intergovernmental Science-Policy Platform on Biodiversity and Ecosystem Services, Bonn, Germany. 744 pages.</w:t>
      </w:r>
    </w:p>
    <w:p w14:paraId="554DE60F" w14:textId="77777777" w:rsidR="001E511D" w:rsidRP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t>Mirzabaev</w:t>
      </w:r>
      <w:proofErr w:type="spellEnd"/>
      <w:r w:rsidRPr="001E511D">
        <w:rPr>
          <w:rFonts w:ascii="Times New Roman" w:hAnsi="Times New Roman" w:cs="Times New Roman"/>
          <w:lang w:val="en-US"/>
        </w:rPr>
        <w:t xml:space="preserve">, A., J. Wu, J. Evans, F. García-Oliva, I.A.G. Hussein, M.H. Iqbal, J. </w:t>
      </w:r>
      <w:proofErr w:type="spellStart"/>
      <w:r w:rsidRPr="001E511D">
        <w:rPr>
          <w:rFonts w:ascii="Times New Roman" w:hAnsi="Times New Roman" w:cs="Times New Roman"/>
          <w:lang w:val="en-US"/>
        </w:rPr>
        <w:t>Kimutai</w:t>
      </w:r>
      <w:proofErr w:type="spellEnd"/>
      <w:r w:rsidRPr="001E511D">
        <w:rPr>
          <w:rFonts w:ascii="Times New Roman" w:hAnsi="Times New Roman" w:cs="Times New Roman"/>
          <w:lang w:val="en-US"/>
        </w:rPr>
        <w:t xml:space="preserve">, T. Knowles, F. Meza, D. </w:t>
      </w:r>
      <w:proofErr w:type="spellStart"/>
      <w:r w:rsidRPr="001E511D">
        <w:rPr>
          <w:rFonts w:ascii="Times New Roman" w:hAnsi="Times New Roman" w:cs="Times New Roman"/>
          <w:lang w:val="en-US"/>
        </w:rPr>
        <w:t>Nedjraoui</w:t>
      </w:r>
      <w:proofErr w:type="spellEnd"/>
      <w:r w:rsidRPr="001E511D">
        <w:rPr>
          <w:rFonts w:ascii="Times New Roman" w:hAnsi="Times New Roman" w:cs="Times New Roman"/>
          <w:lang w:val="en-US"/>
        </w:rPr>
        <w:t xml:space="preserve">, F. Tena, M. </w:t>
      </w:r>
      <w:proofErr w:type="spellStart"/>
      <w:r w:rsidRPr="001E511D">
        <w:rPr>
          <w:rFonts w:ascii="Times New Roman" w:hAnsi="Times New Roman" w:cs="Times New Roman"/>
          <w:lang w:val="en-US"/>
        </w:rPr>
        <w:t>Türkeş</w:t>
      </w:r>
      <w:proofErr w:type="spellEnd"/>
      <w:r w:rsidRPr="001E511D">
        <w:rPr>
          <w:rFonts w:ascii="Times New Roman" w:hAnsi="Times New Roman" w:cs="Times New Roman"/>
          <w:lang w:val="en-US"/>
        </w:rPr>
        <w:t xml:space="preserve">, R.J. Vázquez, M. </w:t>
      </w:r>
      <w:proofErr w:type="spellStart"/>
      <w:r w:rsidRPr="001E511D">
        <w:rPr>
          <w:rFonts w:ascii="Times New Roman" w:hAnsi="Times New Roman" w:cs="Times New Roman"/>
          <w:lang w:val="en-US"/>
        </w:rPr>
        <w:t>Weltz</w:t>
      </w:r>
      <w:proofErr w:type="spellEnd"/>
      <w:r w:rsidRPr="001E511D">
        <w:rPr>
          <w:rFonts w:ascii="Times New Roman" w:hAnsi="Times New Roman" w:cs="Times New Roman"/>
          <w:lang w:val="en-US"/>
        </w:rPr>
        <w:t>, 2019</w:t>
      </w:r>
      <w:proofErr w:type="gramStart"/>
      <w:r w:rsidRPr="001E511D">
        <w:rPr>
          <w:rFonts w:ascii="Times New Roman" w:hAnsi="Times New Roman" w:cs="Times New Roman"/>
          <w:lang w:val="en-US"/>
        </w:rPr>
        <w:t>: ,</w:t>
      </w:r>
      <w:proofErr w:type="gramEnd"/>
      <w:r w:rsidRPr="001E511D">
        <w:rPr>
          <w:rFonts w:ascii="Times New Roman" w:hAnsi="Times New Roman" w:cs="Times New Roman"/>
          <w:lang w:val="en-US"/>
        </w:rPr>
        <w:t xml:space="preserve"> Desertification. In: Climate Change and Land: an IPCC special report on climate change, desertification, land degradation, sustainable land management, food security, and greenhouse gas fluxes in terrestrial ecosystems J.S. P.R. Shukla, E. Calvo </w:t>
      </w:r>
      <w:proofErr w:type="spellStart"/>
      <w:r w:rsidRPr="001E511D">
        <w:rPr>
          <w:rFonts w:ascii="Times New Roman" w:hAnsi="Times New Roman" w:cs="Times New Roman"/>
          <w:lang w:val="en-US"/>
        </w:rPr>
        <w:t>Buendia</w:t>
      </w:r>
      <w:proofErr w:type="spellEnd"/>
      <w:r w:rsidRPr="001E511D">
        <w:rPr>
          <w:rFonts w:ascii="Times New Roman" w:hAnsi="Times New Roman" w:cs="Times New Roman"/>
          <w:lang w:val="en-US"/>
        </w:rPr>
        <w:t>, V. Masson-</w:t>
      </w:r>
      <w:proofErr w:type="spellStart"/>
      <w:r w:rsidRPr="001E511D">
        <w:rPr>
          <w:rFonts w:ascii="Times New Roman" w:hAnsi="Times New Roman" w:cs="Times New Roman"/>
          <w:lang w:val="en-US"/>
        </w:rPr>
        <w:t>Delmotte</w:t>
      </w:r>
      <w:proofErr w:type="spellEnd"/>
      <w:r w:rsidRPr="001E511D">
        <w:rPr>
          <w:rFonts w:ascii="Times New Roman" w:hAnsi="Times New Roman" w:cs="Times New Roman"/>
          <w:lang w:val="en-US"/>
        </w:rPr>
        <w:t xml:space="preserve">, H.-O. </w:t>
      </w:r>
      <w:proofErr w:type="spellStart"/>
      <w:r w:rsidRPr="001E511D">
        <w:rPr>
          <w:rFonts w:ascii="Times New Roman" w:hAnsi="Times New Roman" w:cs="Times New Roman"/>
          <w:lang w:val="en-US"/>
        </w:rPr>
        <w:t>Pörtner</w:t>
      </w:r>
      <w:proofErr w:type="spellEnd"/>
      <w:r w:rsidRPr="001E511D">
        <w:rPr>
          <w:rFonts w:ascii="Times New Roman" w:hAnsi="Times New Roman" w:cs="Times New Roman"/>
          <w:lang w:val="en-US"/>
        </w:rPr>
        <w:t xml:space="preserve">, D.C. Roberts, P. </w:t>
      </w:r>
      <w:proofErr w:type="spellStart"/>
      <w:r w:rsidRPr="001E511D">
        <w:rPr>
          <w:rFonts w:ascii="Times New Roman" w:hAnsi="Times New Roman" w:cs="Times New Roman"/>
          <w:lang w:val="en-US"/>
        </w:rPr>
        <w:t>Zhai</w:t>
      </w:r>
      <w:proofErr w:type="spellEnd"/>
      <w:r w:rsidRPr="001E511D">
        <w:rPr>
          <w:rFonts w:ascii="Times New Roman" w:hAnsi="Times New Roman" w:cs="Times New Roman"/>
          <w:lang w:val="en-US"/>
        </w:rPr>
        <w:t xml:space="preserve">, R. Slade, S. Connors, R. van Diemen, M. </w:t>
      </w:r>
      <w:proofErr w:type="spellStart"/>
      <w:r w:rsidRPr="001E511D">
        <w:rPr>
          <w:rFonts w:ascii="Times New Roman" w:hAnsi="Times New Roman" w:cs="Times New Roman"/>
          <w:lang w:val="en-US"/>
        </w:rPr>
        <w:t>Ferrat</w:t>
      </w:r>
      <w:proofErr w:type="spellEnd"/>
      <w:r w:rsidRPr="001E511D">
        <w:rPr>
          <w:rFonts w:ascii="Times New Roman" w:hAnsi="Times New Roman" w:cs="Times New Roman"/>
          <w:lang w:val="en-US"/>
        </w:rPr>
        <w:t xml:space="preserve">, E. </w:t>
      </w:r>
      <w:proofErr w:type="spellStart"/>
      <w:r w:rsidRPr="001E511D">
        <w:rPr>
          <w:rFonts w:ascii="Times New Roman" w:hAnsi="Times New Roman" w:cs="Times New Roman"/>
          <w:lang w:val="en-US"/>
        </w:rPr>
        <w:t>Haughey</w:t>
      </w:r>
      <w:proofErr w:type="spellEnd"/>
      <w:r w:rsidRPr="001E511D">
        <w:rPr>
          <w:rFonts w:ascii="Times New Roman" w:hAnsi="Times New Roman" w:cs="Times New Roman"/>
          <w:lang w:val="en-US"/>
        </w:rPr>
        <w:t xml:space="preserve">, S. Luz, S. </w:t>
      </w:r>
      <w:proofErr w:type="spellStart"/>
      <w:r w:rsidRPr="001E511D">
        <w:rPr>
          <w:rFonts w:ascii="Times New Roman" w:hAnsi="Times New Roman" w:cs="Times New Roman"/>
          <w:lang w:val="en-US"/>
        </w:rPr>
        <w:t>Neogi</w:t>
      </w:r>
      <w:proofErr w:type="spellEnd"/>
      <w:r w:rsidRPr="001E511D">
        <w:rPr>
          <w:rFonts w:ascii="Times New Roman" w:hAnsi="Times New Roman" w:cs="Times New Roman"/>
          <w:lang w:val="en-US"/>
        </w:rPr>
        <w:t xml:space="preserve">, M. Pathak, J. </w:t>
      </w:r>
      <w:proofErr w:type="spellStart"/>
      <w:r w:rsidRPr="001E511D">
        <w:rPr>
          <w:rFonts w:ascii="Times New Roman" w:hAnsi="Times New Roman" w:cs="Times New Roman"/>
          <w:lang w:val="en-US"/>
        </w:rPr>
        <w:t>Petzold</w:t>
      </w:r>
      <w:proofErr w:type="spellEnd"/>
      <w:r w:rsidRPr="001E511D">
        <w:rPr>
          <w:rFonts w:ascii="Times New Roman" w:hAnsi="Times New Roman" w:cs="Times New Roman"/>
          <w:lang w:val="en-US"/>
        </w:rPr>
        <w:t xml:space="preserve">, J. Portugal Pereira, P. Vyas, E. Huntley, K. </w:t>
      </w:r>
      <w:proofErr w:type="spellStart"/>
      <w:r w:rsidRPr="001E511D">
        <w:rPr>
          <w:rFonts w:ascii="Times New Roman" w:hAnsi="Times New Roman" w:cs="Times New Roman"/>
          <w:lang w:val="en-US"/>
        </w:rPr>
        <w:t>Kissick</w:t>
      </w:r>
      <w:proofErr w:type="spellEnd"/>
      <w:r w:rsidRPr="001E511D">
        <w:rPr>
          <w:rFonts w:ascii="Times New Roman" w:hAnsi="Times New Roman" w:cs="Times New Roman"/>
          <w:lang w:val="en-US"/>
        </w:rPr>
        <w:t xml:space="preserve">, M. </w:t>
      </w:r>
      <w:proofErr w:type="spellStart"/>
      <w:r w:rsidRPr="001E511D">
        <w:rPr>
          <w:rFonts w:ascii="Times New Roman" w:hAnsi="Times New Roman" w:cs="Times New Roman"/>
          <w:lang w:val="en-US"/>
        </w:rPr>
        <w:t>Belkacemi</w:t>
      </w:r>
      <w:proofErr w:type="spellEnd"/>
      <w:r w:rsidRPr="001E511D">
        <w:rPr>
          <w:rFonts w:ascii="Times New Roman" w:hAnsi="Times New Roman" w:cs="Times New Roman"/>
          <w:lang w:val="en-US"/>
        </w:rPr>
        <w:t>, J. Malley, (eds.), Editor. 2019.</w:t>
      </w:r>
    </w:p>
    <w:p w14:paraId="287F9ED3"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IOM, Migration and the Environment. Discussion Note: MC/INF/288, prepared for the Ninety-fourth Session of the IOM Council, 27–30 November 2007, Geneva. 2007.</w:t>
      </w:r>
    </w:p>
    <w:p w14:paraId="42FCC22B" w14:textId="77777777" w:rsidR="001E511D" w:rsidRP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t>Piguet</w:t>
      </w:r>
      <w:proofErr w:type="spellEnd"/>
      <w:r w:rsidRPr="001E511D">
        <w:rPr>
          <w:rFonts w:ascii="Times New Roman" w:hAnsi="Times New Roman" w:cs="Times New Roman"/>
          <w:lang w:val="en-US"/>
        </w:rPr>
        <w:t>, E., Linking climate change, environmental degradation, and migration: An update after 10 years. WIREs Climate Change, 2022. 13(1): p. e746.</w:t>
      </w:r>
    </w:p>
    <w:p w14:paraId="75B1CA54" w14:textId="77777777" w:rsidR="001E511D" w:rsidRP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lastRenderedPageBreak/>
        <w:t>Cattaneo</w:t>
      </w:r>
      <w:proofErr w:type="spellEnd"/>
      <w:r w:rsidRPr="001E511D">
        <w:rPr>
          <w:rFonts w:ascii="Times New Roman" w:hAnsi="Times New Roman" w:cs="Times New Roman"/>
          <w:lang w:val="en-US"/>
        </w:rPr>
        <w:t>, C., et al., Human migration in the era of climate change. Review of Environmental Economics and Policy, 2019. 13(2): p. 189-206.</w:t>
      </w:r>
    </w:p>
    <w:p w14:paraId="4FD35723" w14:textId="6D13F565" w:rsidR="00DE4CA1" w:rsidRDefault="00DE4CA1" w:rsidP="001E511D">
      <w:pPr>
        <w:pStyle w:val="Listenabsatz"/>
        <w:numPr>
          <w:ilvl w:val="0"/>
          <w:numId w:val="21"/>
        </w:numPr>
        <w:rPr>
          <w:rFonts w:ascii="Times New Roman" w:hAnsi="Times New Roman" w:cs="Times New Roman"/>
          <w:lang w:val="en-US"/>
        </w:rPr>
      </w:pPr>
      <w:proofErr w:type="spellStart"/>
      <w:r w:rsidRPr="00DE4CA1">
        <w:rPr>
          <w:rFonts w:ascii="Times New Roman" w:hAnsi="Times New Roman" w:cs="Times New Roman"/>
          <w:lang w:val="en-US"/>
        </w:rPr>
        <w:t>Cundill</w:t>
      </w:r>
      <w:proofErr w:type="spellEnd"/>
      <w:r w:rsidRPr="00DE4CA1">
        <w:rPr>
          <w:rFonts w:ascii="Times New Roman" w:hAnsi="Times New Roman" w:cs="Times New Roman"/>
          <w:lang w:val="en-US"/>
        </w:rPr>
        <w:t>, Georgina, et al. "Toward a climate mobilities research agenda: Intersectionality, immobility, and policy responses." Global Environmental Change 69 (2021): 102315.</w:t>
      </w:r>
    </w:p>
    <w:p w14:paraId="40ABE922" w14:textId="0656ED1E"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Black, R. and M. Collyer, Populations ‘</w:t>
      </w:r>
      <w:proofErr w:type="spellStart"/>
      <w:r w:rsidRPr="001E511D">
        <w:rPr>
          <w:rFonts w:ascii="Times New Roman" w:hAnsi="Times New Roman" w:cs="Times New Roman"/>
          <w:lang w:val="en-US"/>
        </w:rPr>
        <w:t>trapped’at</w:t>
      </w:r>
      <w:proofErr w:type="spellEnd"/>
      <w:r w:rsidRPr="001E511D">
        <w:rPr>
          <w:rFonts w:ascii="Times New Roman" w:hAnsi="Times New Roman" w:cs="Times New Roman"/>
          <w:lang w:val="en-US"/>
        </w:rPr>
        <w:t xml:space="preserve"> times of crisis. Forced Migration Review, 2014. 45.</w:t>
      </w:r>
    </w:p>
    <w:p w14:paraId="1E1B977E"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Hermans, K. and R. McLeman, Climate change, drought, land degradation and migration: exploring the linkages. Current Opinion in Environmental Sustainability, 2021. 50: p. 236-244.</w:t>
      </w:r>
    </w:p>
    <w:p w14:paraId="238F83F5"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McLeman, R., Migration and land degradation: Recent experience and future trends. Working paper for the Global Land Outlook, 1st edition. September 2017, 45p. Bonn: United Nations Convention to Combat Desertification. 2017.</w:t>
      </w:r>
    </w:p>
    <w:p w14:paraId="53C616E9"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Groth, J., et al., Investigating environment-related migration processes in Ethiopia – A participatory Bayesian network. Ecosystems and People, 2021. 17(1): p. 128-147.</w:t>
      </w:r>
    </w:p>
    <w:p w14:paraId="7169B85E"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Call, M. and C. Gray, Climate anomalies, land degradation, and rural out-migration in Uganda. Population and Environment, 2020. 41: p. 507-528.</w:t>
      </w:r>
    </w:p>
    <w:p w14:paraId="7FD2D22D" w14:textId="31BFFE52" w:rsid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t>Sanfo</w:t>
      </w:r>
      <w:proofErr w:type="spellEnd"/>
      <w:r w:rsidRPr="001E511D">
        <w:rPr>
          <w:rFonts w:ascii="Times New Roman" w:hAnsi="Times New Roman" w:cs="Times New Roman"/>
          <w:lang w:val="en-US"/>
        </w:rPr>
        <w:t xml:space="preserve">, S., et al. "Climate-and environment-induced intervillage migration in Southwestern Burkina Faso, West Africa." Weather, Climate, and Society, 2017. 9.4: p. 823-837. </w:t>
      </w:r>
    </w:p>
    <w:p w14:paraId="2D8C6B0E" w14:textId="135718D7" w:rsidR="00D614C6" w:rsidRPr="001E511D" w:rsidRDefault="00D614C6" w:rsidP="001E511D">
      <w:pPr>
        <w:pStyle w:val="Listenabsatz"/>
        <w:numPr>
          <w:ilvl w:val="0"/>
          <w:numId w:val="21"/>
        </w:numPr>
        <w:rPr>
          <w:rFonts w:ascii="Times New Roman" w:hAnsi="Times New Roman" w:cs="Times New Roman"/>
          <w:lang w:val="en-US"/>
        </w:rPr>
      </w:pPr>
      <w:r w:rsidRPr="00D614C6">
        <w:rPr>
          <w:rFonts w:ascii="Times New Roman" w:hAnsi="Times New Roman" w:cs="Times New Roman"/>
          <w:lang w:val="nl-NL"/>
        </w:rPr>
        <w:t xml:space="preserve">López-Carr, David, et al. </w:t>
      </w:r>
      <w:r w:rsidRPr="00D614C6">
        <w:rPr>
          <w:rFonts w:ascii="Times New Roman" w:hAnsi="Times New Roman" w:cs="Times New Roman"/>
          <w:lang w:val="en-US"/>
        </w:rPr>
        <w:t>"A Conceptual Approach towards Improving Monitoring of Living Conditions for Populations Affected by Desertification, Land Degradation, and Drought." Sustainability 15.12 (2023): 9400.</w:t>
      </w:r>
    </w:p>
    <w:p w14:paraId="55D5F511"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Neumann, K., et al., Environmental drivers of human migration in drylands–A spatial picture. Applied Geography, 2015. 56: p. 116-126.</w:t>
      </w:r>
    </w:p>
    <w:p w14:paraId="0C277C99"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López-</w:t>
      </w:r>
      <w:proofErr w:type="spellStart"/>
      <w:r w:rsidRPr="001E511D">
        <w:rPr>
          <w:rFonts w:ascii="Times New Roman" w:hAnsi="Times New Roman" w:cs="Times New Roman"/>
          <w:lang w:val="en-US"/>
        </w:rPr>
        <w:t>Carr</w:t>
      </w:r>
      <w:proofErr w:type="spellEnd"/>
      <w:r w:rsidRPr="001E511D">
        <w:rPr>
          <w:rFonts w:ascii="Times New Roman" w:hAnsi="Times New Roman" w:cs="Times New Roman"/>
          <w:lang w:val="en-US"/>
        </w:rPr>
        <w:t xml:space="preserve">, D., </w:t>
      </w:r>
      <w:proofErr w:type="spellStart"/>
      <w:r w:rsidRPr="001E511D">
        <w:rPr>
          <w:rFonts w:ascii="Times New Roman" w:hAnsi="Times New Roman" w:cs="Times New Roman"/>
          <w:lang w:val="en-US"/>
        </w:rPr>
        <w:t>Agro</w:t>
      </w:r>
      <w:proofErr w:type="spellEnd"/>
      <w:r w:rsidRPr="001E511D">
        <w:rPr>
          <w:rFonts w:ascii="Times New Roman" w:hAnsi="Times New Roman" w:cs="Times New Roman"/>
          <w:lang w:val="en-US"/>
        </w:rPr>
        <w:t>-ecological drivers of rural outmigration to the Maya Biosphere Reserve, Guatemala. Environmental Research Letters, 2012. 7(4): p. 045603</w:t>
      </w:r>
    </w:p>
    <w:p w14:paraId="61E3B0E1" w14:textId="77777777" w:rsidR="001E511D" w:rsidRP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t>Zickgraf</w:t>
      </w:r>
      <w:proofErr w:type="spellEnd"/>
      <w:r w:rsidRPr="001E511D">
        <w:rPr>
          <w:rFonts w:ascii="Times New Roman" w:hAnsi="Times New Roman" w:cs="Times New Roman"/>
          <w:lang w:val="en-US"/>
        </w:rPr>
        <w:t>, C., Theorizing (</w:t>
      </w:r>
      <w:proofErr w:type="spellStart"/>
      <w:r w:rsidRPr="001E511D">
        <w:rPr>
          <w:rFonts w:ascii="Times New Roman" w:hAnsi="Times New Roman" w:cs="Times New Roman"/>
          <w:lang w:val="en-US"/>
        </w:rPr>
        <w:t>im</w:t>
      </w:r>
      <w:proofErr w:type="spellEnd"/>
      <w:r w:rsidRPr="001E511D">
        <w:rPr>
          <w:rFonts w:ascii="Times New Roman" w:hAnsi="Times New Roman" w:cs="Times New Roman"/>
          <w:lang w:val="en-US"/>
        </w:rPr>
        <w:t>)mobility in the face of environmental change. Regional Environmental Change, 2021. 21(4): p. 126.</w:t>
      </w:r>
    </w:p>
    <w:p w14:paraId="77058386"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de Haas, H., A theory of migration: the aspirations-capabilities framework. Comparative Migration Studies, 2021. 9(1): p. 8.</w:t>
      </w:r>
    </w:p>
    <w:p w14:paraId="29939914" w14:textId="77777777" w:rsidR="001E511D" w:rsidRP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t>Xie</w:t>
      </w:r>
      <w:proofErr w:type="spellEnd"/>
      <w:r w:rsidRPr="001E511D">
        <w:rPr>
          <w:rFonts w:ascii="Times New Roman" w:hAnsi="Times New Roman" w:cs="Times New Roman"/>
          <w:lang w:val="en-US"/>
        </w:rPr>
        <w:t>, Z., et al., Using Landsat observations (1988–2017) and Google Earth Engine to detect vegetation cover changes in rangelands - A first step towards identifying degraded lands for conservation. Remote Sensing of Environment, 2019. 232: p. 111317.</w:t>
      </w:r>
    </w:p>
    <w:p w14:paraId="1E644F3D"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 xml:space="preserve">Kelly, C., et al., Soils, Science and Community </w:t>
      </w:r>
      <w:proofErr w:type="spellStart"/>
      <w:r w:rsidRPr="001E511D">
        <w:rPr>
          <w:rFonts w:ascii="Times New Roman" w:hAnsi="Times New Roman" w:cs="Times New Roman"/>
          <w:lang w:val="en-US"/>
        </w:rPr>
        <w:t>ActioN</w:t>
      </w:r>
      <w:proofErr w:type="spellEnd"/>
      <w:r w:rsidRPr="001E511D">
        <w:rPr>
          <w:rFonts w:ascii="Times New Roman" w:hAnsi="Times New Roman" w:cs="Times New Roman"/>
          <w:lang w:val="en-US"/>
        </w:rPr>
        <w:t xml:space="preserve"> (</w:t>
      </w:r>
      <w:proofErr w:type="spellStart"/>
      <w:r w:rsidRPr="001E511D">
        <w:rPr>
          <w:rFonts w:ascii="Times New Roman" w:hAnsi="Times New Roman" w:cs="Times New Roman"/>
          <w:lang w:val="en-US"/>
        </w:rPr>
        <w:t>SoilSCAN</w:t>
      </w:r>
      <w:proofErr w:type="spellEnd"/>
      <w:r w:rsidRPr="001E511D">
        <w:rPr>
          <w:rFonts w:ascii="Times New Roman" w:hAnsi="Times New Roman" w:cs="Times New Roman"/>
          <w:lang w:val="en-US"/>
        </w:rPr>
        <w:t>): a citizen science tool to empower community-led land management change in East Africa. Environmental Research Letters, 2022. 17(8): p. 085003.</w:t>
      </w:r>
    </w:p>
    <w:p w14:paraId="094088C4" w14:textId="77777777" w:rsidR="001E511D" w:rsidRPr="001E511D" w:rsidRDefault="001E511D" w:rsidP="001E511D">
      <w:pPr>
        <w:pStyle w:val="Listenabsatz"/>
        <w:numPr>
          <w:ilvl w:val="0"/>
          <w:numId w:val="21"/>
        </w:numPr>
        <w:rPr>
          <w:rFonts w:ascii="Times New Roman" w:hAnsi="Times New Roman" w:cs="Times New Roman"/>
          <w:lang w:val="en-US"/>
        </w:rPr>
      </w:pPr>
      <w:proofErr w:type="spellStart"/>
      <w:r w:rsidRPr="001E511D">
        <w:rPr>
          <w:rFonts w:ascii="Times New Roman" w:hAnsi="Times New Roman" w:cs="Times New Roman"/>
          <w:lang w:val="en-US"/>
        </w:rPr>
        <w:t>Xie</w:t>
      </w:r>
      <w:proofErr w:type="spellEnd"/>
      <w:r w:rsidRPr="001E511D">
        <w:rPr>
          <w:rFonts w:ascii="Times New Roman" w:hAnsi="Times New Roman" w:cs="Times New Roman"/>
          <w:lang w:val="en-US"/>
        </w:rPr>
        <w:t>, H., et al., A Bibliometric Analysis on Land Degradation: Current Status, Development, and Future Directions. Land, 2020. 9(1): p. 28.</w:t>
      </w:r>
    </w:p>
    <w:p w14:paraId="0BCB8420" w14:textId="77777777" w:rsidR="001E511D" w:rsidRPr="001E511D" w:rsidRDefault="001E511D" w:rsidP="001E511D">
      <w:pPr>
        <w:pStyle w:val="Listenabsatz"/>
        <w:numPr>
          <w:ilvl w:val="0"/>
          <w:numId w:val="21"/>
        </w:numPr>
        <w:rPr>
          <w:rFonts w:ascii="Times New Roman" w:hAnsi="Times New Roman" w:cs="Times New Roman"/>
          <w:lang w:val="en-US"/>
        </w:rPr>
      </w:pPr>
      <w:r w:rsidRPr="001E511D">
        <w:rPr>
          <w:rFonts w:ascii="Times New Roman" w:hAnsi="Times New Roman" w:cs="Times New Roman"/>
          <w:lang w:val="en-US"/>
        </w:rPr>
        <w:t>Olsson, L., et al., Ethics of Probabilistic Extreme Event Attribution in Climate Change Science: A Critique. Earth's Future, 2022. 10(3): p. e2021EF002258.</w:t>
      </w:r>
    </w:p>
    <w:p w14:paraId="3E3A04FC" w14:textId="77777777" w:rsidR="00DE74C1" w:rsidRPr="006300E2" w:rsidRDefault="00DE74C1" w:rsidP="005F3F65">
      <w:pPr>
        <w:spacing w:after="0" w:line="276" w:lineRule="auto"/>
        <w:rPr>
          <w:rFonts w:ascii="Times New Roman" w:hAnsi="Times New Roman" w:cs="Times New Roman"/>
          <w:lang w:val="en-US"/>
        </w:rPr>
      </w:pPr>
    </w:p>
    <w:p w14:paraId="0ACEC6C0" w14:textId="2E5030F8" w:rsidR="00FE783A" w:rsidRDefault="0052091B" w:rsidP="00517FDC">
      <w:pPr>
        <w:rPr>
          <w:rFonts w:ascii="Times New Roman" w:hAnsi="Times New Roman" w:cs="Times New Roman"/>
          <w:lang w:val="en-US"/>
        </w:rPr>
      </w:pPr>
      <w:r w:rsidRPr="005F3F65">
        <w:rPr>
          <w:rFonts w:ascii="Times New Roman" w:hAnsi="Times New Roman" w:cs="Times New Roman"/>
          <w:noProof/>
        </w:rPr>
        <w:fldChar w:fldCharType="begin"/>
      </w:r>
      <w:r w:rsidRPr="00DE74C1">
        <w:rPr>
          <w:rFonts w:ascii="Times New Roman" w:hAnsi="Times New Roman" w:cs="Times New Roman"/>
          <w:lang w:val="en-US"/>
        </w:rPr>
        <w:instrText xml:space="preserve"> ADDIN EN.REFLIST </w:instrText>
      </w:r>
      <w:r w:rsidR="00111823">
        <w:rPr>
          <w:rFonts w:ascii="Times New Roman" w:hAnsi="Times New Roman" w:cs="Times New Roman"/>
          <w:noProof/>
        </w:rPr>
        <w:fldChar w:fldCharType="separate"/>
      </w:r>
      <w:r w:rsidRPr="005F3F65">
        <w:rPr>
          <w:rFonts w:ascii="Times New Roman" w:hAnsi="Times New Roman" w:cs="Times New Roman"/>
          <w:lang w:val="en-US"/>
        </w:rPr>
        <w:fldChar w:fldCharType="end"/>
      </w:r>
    </w:p>
    <w:p w14:paraId="7E4AFD42" w14:textId="6AD5B1F6" w:rsidR="00FE783A" w:rsidRPr="00D67A7A" w:rsidRDefault="00FE783A" w:rsidP="00D67A7A">
      <w:pPr>
        <w:spacing w:after="0" w:line="276" w:lineRule="auto"/>
        <w:rPr>
          <w:rFonts w:ascii="Times New Roman" w:hAnsi="Times New Roman" w:cs="Times New Roman"/>
          <w:b/>
          <w:bCs/>
          <w:sz w:val="24"/>
          <w:szCs w:val="24"/>
          <w:lang w:val="en-US"/>
        </w:rPr>
      </w:pPr>
      <w:r w:rsidRPr="00D67A7A">
        <w:rPr>
          <w:rFonts w:ascii="Times New Roman" w:hAnsi="Times New Roman" w:cs="Times New Roman"/>
          <w:b/>
          <w:bCs/>
          <w:sz w:val="24"/>
          <w:szCs w:val="24"/>
          <w:lang w:val="en-US"/>
        </w:rPr>
        <w:t>Acknowledgements</w:t>
      </w:r>
    </w:p>
    <w:p w14:paraId="1D73AEBB" w14:textId="63FE9BA7" w:rsidR="00FE783A" w:rsidRPr="00D67A7A" w:rsidRDefault="00A450B4" w:rsidP="009B5EAD">
      <w:pPr>
        <w:rPr>
          <w:rFonts w:ascii="Times New Roman" w:hAnsi="Times New Roman" w:cs="Times New Roman"/>
          <w:sz w:val="24"/>
          <w:szCs w:val="24"/>
          <w:lang w:val="en-US"/>
        </w:rPr>
      </w:pPr>
      <w:r w:rsidRPr="00A450B4">
        <w:rPr>
          <w:rFonts w:ascii="Times New Roman" w:hAnsi="Times New Roman" w:cs="Times New Roman"/>
          <w:sz w:val="24"/>
          <w:szCs w:val="24"/>
          <w:lang w:val="en-US"/>
        </w:rPr>
        <w:t>DO</w:t>
      </w:r>
      <w:r>
        <w:rPr>
          <w:rFonts w:ascii="Times New Roman" w:hAnsi="Times New Roman" w:cs="Times New Roman"/>
          <w:sz w:val="24"/>
          <w:szCs w:val="24"/>
          <w:lang w:val="en-US"/>
        </w:rPr>
        <w:t>B</w:t>
      </w:r>
      <w:r w:rsidRPr="00A450B4">
        <w:rPr>
          <w:rFonts w:ascii="Times New Roman" w:hAnsi="Times New Roman" w:cs="Times New Roman"/>
          <w:sz w:val="24"/>
          <w:szCs w:val="24"/>
          <w:lang w:val="en-US"/>
        </w:rPr>
        <w:t xml:space="preserve"> and L</w:t>
      </w:r>
      <w:r>
        <w:rPr>
          <w:rFonts w:ascii="Times New Roman" w:hAnsi="Times New Roman" w:cs="Times New Roman"/>
          <w:sz w:val="24"/>
          <w:szCs w:val="24"/>
          <w:lang w:val="en-US"/>
        </w:rPr>
        <w:t>O</w:t>
      </w:r>
      <w:r w:rsidRPr="00A450B4">
        <w:rPr>
          <w:rFonts w:ascii="Times New Roman" w:hAnsi="Times New Roman" w:cs="Times New Roman"/>
          <w:sz w:val="24"/>
          <w:szCs w:val="24"/>
          <w:lang w:val="en-US"/>
        </w:rPr>
        <w:t xml:space="preserve"> acknowledge support from UNEP/GEF Project 9825 'Large Scale Assessment of Land Degradation to Guide Future Investments in Sustainable Land Management in the Great Green Wall Countries', and European Commission’s Horizon 2020 Research and Innovation </w:t>
      </w:r>
      <w:proofErr w:type="spellStart"/>
      <w:r w:rsidRPr="00A450B4">
        <w:rPr>
          <w:rFonts w:ascii="Times New Roman" w:hAnsi="Times New Roman" w:cs="Times New Roman"/>
          <w:sz w:val="24"/>
          <w:szCs w:val="24"/>
          <w:lang w:val="en-US"/>
        </w:rPr>
        <w:t>Programme</w:t>
      </w:r>
      <w:proofErr w:type="spellEnd"/>
      <w:r w:rsidRPr="00A450B4">
        <w:rPr>
          <w:rFonts w:ascii="Times New Roman" w:hAnsi="Times New Roman" w:cs="Times New Roman"/>
          <w:sz w:val="24"/>
          <w:szCs w:val="24"/>
          <w:lang w:val="en-US"/>
        </w:rPr>
        <w:t>. Project: ‘Linking Climate Change, Habitability and Social Tipping Points: Scenarios for Climate Migration’ (HABITABLE), Grant agreement number 869395.</w:t>
      </w:r>
      <w:r>
        <w:rPr>
          <w:rFonts w:ascii="Times New Roman" w:hAnsi="Times New Roman" w:cs="Times New Roman"/>
          <w:sz w:val="24"/>
          <w:szCs w:val="24"/>
          <w:lang w:val="en-US"/>
        </w:rPr>
        <w:t xml:space="preserve"> </w:t>
      </w:r>
      <w:r w:rsidR="00FE783A" w:rsidRPr="00D67A7A">
        <w:rPr>
          <w:rFonts w:ascii="Times New Roman" w:hAnsi="Times New Roman" w:cs="Times New Roman"/>
          <w:sz w:val="24"/>
          <w:szCs w:val="24"/>
          <w:lang w:val="en-US"/>
        </w:rPr>
        <w:t xml:space="preserve">This article contributes to the objectives of the Global Land </w:t>
      </w:r>
      <w:proofErr w:type="spellStart"/>
      <w:r w:rsidR="00FE783A" w:rsidRPr="00D67A7A">
        <w:rPr>
          <w:rFonts w:ascii="Times New Roman" w:hAnsi="Times New Roman" w:cs="Times New Roman"/>
          <w:sz w:val="24"/>
          <w:szCs w:val="24"/>
          <w:lang w:val="en-US"/>
        </w:rPr>
        <w:t>Programme</w:t>
      </w:r>
      <w:proofErr w:type="spellEnd"/>
      <w:r w:rsidR="00FE783A" w:rsidRPr="00D67A7A">
        <w:rPr>
          <w:rFonts w:ascii="Times New Roman" w:hAnsi="Times New Roman" w:cs="Times New Roman"/>
          <w:sz w:val="24"/>
          <w:szCs w:val="24"/>
          <w:lang w:val="en-US"/>
        </w:rPr>
        <w:t xml:space="preserve"> (https://glp.earth).</w:t>
      </w:r>
    </w:p>
    <w:p w14:paraId="60F47ACB" w14:textId="77777777" w:rsidR="00FE783A" w:rsidRPr="00D67A7A" w:rsidRDefault="00FE783A" w:rsidP="00D67A7A">
      <w:pPr>
        <w:spacing w:after="0" w:line="276" w:lineRule="auto"/>
        <w:ind w:left="709" w:hanging="709"/>
        <w:rPr>
          <w:rFonts w:ascii="Times New Roman" w:hAnsi="Times New Roman" w:cs="Times New Roman"/>
          <w:sz w:val="24"/>
          <w:szCs w:val="24"/>
          <w:lang w:val="en-US"/>
        </w:rPr>
      </w:pPr>
    </w:p>
    <w:p w14:paraId="2033F77A" w14:textId="77777777" w:rsidR="00FE783A" w:rsidRPr="00D67A7A" w:rsidRDefault="00FE783A" w:rsidP="00D67A7A">
      <w:pPr>
        <w:spacing w:after="0" w:line="276" w:lineRule="auto"/>
        <w:rPr>
          <w:rFonts w:ascii="Times New Roman" w:hAnsi="Times New Roman" w:cs="Times New Roman"/>
          <w:b/>
          <w:bCs/>
          <w:sz w:val="24"/>
          <w:szCs w:val="24"/>
          <w:lang w:val="en-US"/>
        </w:rPr>
      </w:pPr>
      <w:r w:rsidRPr="00D67A7A">
        <w:rPr>
          <w:rFonts w:ascii="Times New Roman" w:hAnsi="Times New Roman" w:cs="Times New Roman"/>
          <w:b/>
          <w:bCs/>
          <w:sz w:val="24"/>
          <w:szCs w:val="24"/>
          <w:lang w:val="en-US"/>
        </w:rPr>
        <w:t>Competing interests</w:t>
      </w:r>
    </w:p>
    <w:p w14:paraId="3850F633" w14:textId="77777777" w:rsidR="009B5EAD" w:rsidRDefault="00FE783A" w:rsidP="00D67A7A">
      <w:pPr>
        <w:spacing w:after="0" w:line="276" w:lineRule="auto"/>
        <w:ind w:left="709" w:hanging="709"/>
        <w:rPr>
          <w:rFonts w:ascii="Times New Roman" w:hAnsi="Times New Roman" w:cs="Times New Roman"/>
          <w:sz w:val="24"/>
          <w:szCs w:val="24"/>
          <w:lang w:val="en-US"/>
        </w:rPr>
      </w:pPr>
      <w:r w:rsidRPr="00D67A7A">
        <w:rPr>
          <w:rFonts w:ascii="Times New Roman" w:hAnsi="Times New Roman" w:cs="Times New Roman"/>
          <w:sz w:val="24"/>
          <w:szCs w:val="24"/>
          <w:lang w:val="en-US"/>
        </w:rPr>
        <w:t>The authors declare no competing interests.</w:t>
      </w:r>
    </w:p>
    <w:p w14:paraId="030B385A" w14:textId="77777777" w:rsidR="009B5EAD" w:rsidRDefault="009B5EAD" w:rsidP="00D67A7A">
      <w:pPr>
        <w:spacing w:after="0" w:line="276" w:lineRule="auto"/>
        <w:ind w:left="709" w:hanging="709"/>
        <w:rPr>
          <w:rFonts w:ascii="Times New Roman" w:hAnsi="Times New Roman" w:cs="Times New Roman"/>
          <w:sz w:val="24"/>
          <w:szCs w:val="24"/>
          <w:lang w:val="en-US"/>
        </w:rPr>
      </w:pPr>
    </w:p>
    <w:p w14:paraId="50D4C1E3" w14:textId="77777777" w:rsidR="009B5EAD" w:rsidRDefault="009B5EAD" w:rsidP="009B5EAD">
      <w:pPr>
        <w:spacing w:after="0" w:line="276" w:lineRule="auto"/>
        <w:rPr>
          <w:rFonts w:ascii="Times New Roman" w:hAnsi="Times New Roman" w:cs="Times New Roman"/>
          <w:b/>
          <w:bCs/>
          <w:sz w:val="24"/>
          <w:szCs w:val="24"/>
          <w:lang w:val="en-US"/>
        </w:rPr>
      </w:pPr>
      <w:proofErr w:type="spellStart"/>
      <w:r w:rsidRPr="009B5EAD">
        <w:rPr>
          <w:rFonts w:ascii="Times New Roman" w:hAnsi="Times New Roman" w:cs="Times New Roman"/>
          <w:b/>
          <w:bCs/>
          <w:sz w:val="24"/>
          <w:szCs w:val="24"/>
          <w:lang w:val="en-US"/>
        </w:rPr>
        <w:t>Author</w:t>
      </w:r>
      <w:proofErr w:type="spellEnd"/>
      <w:r w:rsidRPr="009B5EAD">
        <w:rPr>
          <w:rFonts w:ascii="Times New Roman" w:hAnsi="Times New Roman" w:cs="Times New Roman"/>
          <w:b/>
          <w:bCs/>
          <w:sz w:val="24"/>
          <w:szCs w:val="24"/>
          <w:lang w:val="en-US"/>
        </w:rPr>
        <w:t xml:space="preserve"> </w:t>
      </w:r>
      <w:proofErr w:type="spellStart"/>
      <w:r w:rsidRPr="009B5EAD">
        <w:rPr>
          <w:rFonts w:ascii="Times New Roman" w:hAnsi="Times New Roman" w:cs="Times New Roman"/>
          <w:b/>
          <w:bCs/>
          <w:sz w:val="24"/>
          <w:szCs w:val="24"/>
          <w:lang w:val="en-US"/>
        </w:rPr>
        <w:t>Contributions</w:t>
      </w:r>
      <w:proofErr w:type="spellEnd"/>
      <w:r w:rsidRPr="009B5EAD">
        <w:rPr>
          <w:rFonts w:ascii="Times New Roman" w:hAnsi="Times New Roman" w:cs="Times New Roman"/>
          <w:b/>
          <w:bCs/>
          <w:sz w:val="24"/>
          <w:szCs w:val="24"/>
          <w:lang w:val="en-US"/>
        </w:rPr>
        <w:t xml:space="preserve"> Statement </w:t>
      </w:r>
    </w:p>
    <w:p w14:paraId="65F3FE56" w14:textId="77777777" w:rsidR="00E76FF5" w:rsidRPr="00E76FF5" w:rsidRDefault="00E76FF5" w:rsidP="00E76FF5">
      <w:pPr>
        <w:spacing w:after="0" w:line="276" w:lineRule="auto"/>
        <w:rPr>
          <w:rFonts w:ascii="Times New Roman" w:hAnsi="Times New Roman" w:cs="Times New Roman"/>
          <w:sz w:val="24"/>
          <w:szCs w:val="24"/>
          <w:lang w:val="en-US"/>
        </w:rPr>
      </w:pPr>
      <w:r w:rsidRPr="00E76FF5">
        <w:rPr>
          <w:rFonts w:ascii="Times New Roman" w:hAnsi="Times New Roman" w:cs="Times New Roman"/>
          <w:sz w:val="24"/>
          <w:szCs w:val="24"/>
          <w:lang w:val="en-US"/>
        </w:rPr>
        <w:lastRenderedPageBreak/>
        <w:t xml:space="preserve">K.H., D.M., L.O., </w:t>
      </w:r>
      <w:proofErr w:type="gramStart"/>
      <w:r w:rsidRPr="00E76FF5">
        <w:rPr>
          <w:rFonts w:ascii="Times New Roman" w:hAnsi="Times New Roman" w:cs="Times New Roman"/>
          <w:sz w:val="24"/>
          <w:szCs w:val="24"/>
          <w:lang w:val="en-US"/>
        </w:rPr>
        <w:t>D.O’B</w:t>
      </w:r>
      <w:proofErr w:type="gramEnd"/>
      <w:r w:rsidRPr="00E76FF5">
        <w:rPr>
          <w:rFonts w:ascii="Times New Roman" w:hAnsi="Times New Roman" w:cs="Times New Roman"/>
          <w:sz w:val="24"/>
          <w:szCs w:val="24"/>
          <w:lang w:val="en-US"/>
        </w:rPr>
        <w:t xml:space="preserve">, and L.S. contributed to the conceptualization. K.H. led the writing and revisions. All authors contributed to the writing and revisions </w:t>
      </w:r>
      <w:r w:rsidRPr="009B5EAD">
        <w:rPr>
          <w:rFonts w:ascii="Times New Roman" w:hAnsi="Times New Roman" w:cs="Times New Roman"/>
          <w:sz w:val="24"/>
          <w:szCs w:val="24"/>
          <w:lang w:val="en-US"/>
        </w:rPr>
        <w:t>and gave final approval for publication</w:t>
      </w:r>
      <w:r w:rsidRPr="00E76FF5">
        <w:rPr>
          <w:rFonts w:ascii="Times New Roman" w:hAnsi="Times New Roman" w:cs="Times New Roman"/>
          <w:sz w:val="24"/>
          <w:szCs w:val="24"/>
          <w:lang w:val="en-US"/>
        </w:rPr>
        <w:t>.</w:t>
      </w:r>
      <w:r w:rsidRPr="00E76FF5">
        <w:rPr>
          <w:rFonts w:ascii="Times New Roman" w:hAnsi="Times New Roman" w:cs="Times New Roman"/>
          <w:sz w:val="24"/>
          <w:szCs w:val="24"/>
          <w:lang w:val="en-US"/>
        </w:rPr>
        <w:fldChar w:fldCharType="begin"/>
      </w:r>
      <w:r w:rsidRPr="00E76FF5">
        <w:rPr>
          <w:rFonts w:ascii="Times New Roman" w:hAnsi="Times New Roman" w:cs="Times New Roman"/>
          <w:sz w:val="24"/>
          <w:szCs w:val="24"/>
          <w:lang w:val="en-US"/>
        </w:rPr>
        <w:instrText xml:space="preserve"> ADDIN </w:instrText>
      </w:r>
      <w:r w:rsidRPr="00E76FF5">
        <w:rPr>
          <w:rFonts w:ascii="Times New Roman" w:hAnsi="Times New Roman" w:cs="Times New Roman"/>
          <w:sz w:val="24"/>
          <w:szCs w:val="24"/>
          <w:lang w:val="en-US"/>
        </w:rPr>
        <w:fldChar w:fldCharType="end"/>
      </w:r>
      <w:r w:rsidRPr="00E76FF5">
        <w:rPr>
          <w:rFonts w:ascii="Times New Roman" w:hAnsi="Times New Roman" w:cs="Times New Roman"/>
          <w:sz w:val="24"/>
          <w:szCs w:val="24"/>
          <w:lang w:val="en-US"/>
        </w:rPr>
        <w:fldChar w:fldCharType="begin"/>
      </w:r>
      <w:r w:rsidRPr="00E76FF5">
        <w:rPr>
          <w:rFonts w:ascii="Times New Roman" w:hAnsi="Times New Roman" w:cs="Times New Roman"/>
          <w:sz w:val="24"/>
          <w:szCs w:val="24"/>
          <w:lang w:val="en-US"/>
        </w:rPr>
        <w:instrText xml:space="preserve"> ADDIN </w:instrText>
      </w:r>
      <w:r w:rsidRPr="00E76FF5">
        <w:rPr>
          <w:rFonts w:ascii="Times New Roman" w:hAnsi="Times New Roman" w:cs="Times New Roman"/>
          <w:sz w:val="24"/>
          <w:szCs w:val="24"/>
          <w:lang w:val="en-US"/>
        </w:rPr>
        <w:fldChar w:fldCharType="end"/>
      </w:r>
      <w:r w:rsidRPr="00E76FF5">
        <w:rPr>
          <w:rFonts w:ascii="Times New Roman" w:hAnsi="Times New Roman" w:cs="Times New Roman"/>
          <w:sz w:val="24"/>
          <w:szCs w:val="24"/>
          <w:lang w:val="en-US"/>
        </w:rPr>
        <w:fldChar w:fldCharType="begin"/>
      </w:r>
      <w:r w:rsidRPr="00E76FF5">
        <w:rPr>
          <w:rFonts w:ascii="Times New Roman" w:hAnsi="Times New Roman" w:cs="Times New Roman"/>
          <w:sz w:val="24"/>
          <w:szCs w:val="24"/>
          <w:lang w:val="en-US"/>
        </w:rPr>
        <w:instrText xml:space="preserve"> ADDIN </w:instrText>
      </w:r>
      <w:r w:rsidRPr="00E76FF5">
        <w:rPr>
          <w:rFonts w:ascii="Times New Roman" w:hAnsi="Times New Roman" w:cs="Times New Roman"/>
          <w:sz w:val="24"/>
          <w:szCs w:val="24"/>
          <w:lang w:val="en-US"/>
        </w:rPr>
        <w:fldChar w:fldCharType="end"/>
      </w:r>
    </w:p>
    <w:p w14:paraId="149BA38E" w14:textId="77777777" w:rsidR="009B5EAD" w:rsidRPr="006646EF" w:rsidRDefault="009B5EAD" w:rsidP="009B5EAD">
      <w:pPr>
        <w:spacing w:after="0" w:line="276" w:lineRule="auto"/>
        <w:rPr>
          <w:rFonts w:ascii="Times New Roman" w:hAnsi="Times New Roman" w:cs="Times New Roman"/>
          <w:b/>
          <w:bCs/>
          <w:sz w:val="24"/>
          <w:szCs w:val="24"/>
          <w:lang w:val="en-US"/>
        </w:rPr>
      </w:pPr>
    </w:p>
    <w:p w14:paraId="368666B7" w14:textId="7507E505" w:rsidR="009B5EAD" w:rsidRPr="006646EF" w:rsidRDefault="006646EF" w:rsidP="009B5EAD">
      <w:pPr>
        <w:spacing w:after="0" w:line="276" w:lineRule="auto"/>
        <w:rPr>
          <w:rFonts w:ascii="Times New Roman" w:hAnsi="Times New Roman" w:cs="Times New Roman"/>
          <w:b/>
          <w:bCs/>
          <w:sz w:val="24"/>
          <w:szCs w:val="24"/>
          <w:lang w:val="en-US"/>
        </w:rPr>
      </w:pPr>
      <w:r w:rsidRPr="006646EF">
        <w:rPr>
          <w:rFonts w:ascii="Times New Roman" w:hAnsi="Times New Roman" w:cs="Times New Roman"/>
          <w:b/>
          <w:bCs/>
          <w:sz w:val="24"/>
          <w:szCs w:val="24"/>
          <w:lang w:val="en-US"/>
        </w:rPr>
        <w:t>C</w:t>
      </w:r>
      <w:r w:rsidRPr="006646EF">
        <w:rPr>
          <w:rFonts w:ascii="Times New Roman" w:hAnsi="Times New Roman" w:cs="Times New Roman"/>
          <w:b/>
          <w:bCs/>
          <w:sz w:val="24"/>
          <w:szCs w:val="24"/>
          <w:lang w:val="en-US"/>
        </w:rPr>
        <w:t xml:space="preserve">aption </w:t>
      </w:r>
      <w:proofErr w:type="spellStart"/>
      <w:r w:rsidRPr="006646EF">
        <w:rPr>
          <w:rFonts w:ascii="Times New Roman" w:hAnsi="Times New Roman" w:cs="Times New Roman"/>
          <w:b/>
          <w:bCs/>
          <w:sz w:val="24"/>
          <w:szCs w:val="24"/>
          <w:lang w:val="en-US"/>
        </w:rPr>
        <w:t>for</w:t>
      </w:r>
      <w:proofErr w:type="spellEnd"/>
      <w:r w:rsidRPr="006646EF">
        <w:rPr>
          <w:rFonts w:ascii="Times New Roman" w:hAnsi="Times New Roman" w:cs="Times New Roman"/>
          <w:b/>
          <w:bCs/>
          <w:sz w:val="24"/>
          <w:szCs w:val="24"/>
          <w:lang w:val="en-US"/>
        </w:rPr>
        <w:t xml:space="preserve"> </w:t>
      </w:r>
      <w:proofErr w:type="spellStart"/>
      <w:r w:rsidRPr="006646EF">
        <w:rPr>
          <w:rFonts w:ascii="Times New Roman" w:hAnsi="Times New Roman" w:cs="Times New Roman"/>
          <w:b/>
          <w:bCs/>
          <w:sz w:val="24"/>
          <w:szCs w:val="24"/>
          <w:lang w:val="en-US"/>
        </w:rPr>
        <w:t>the</w:t>
      </w:r>
      <w:proofErr w:type="spellEnd"/>
      <w:r w:rsidRPr="006646EF">
        <w:rPr>
          <w:rFonts w:ascii="Times New Roman" w:hAnsi="Times New Roman" w:cs="Times New Roman"/>
          <w:b/>
          <w:bCs/>
          <w:sz w:val="24"/>
          <w:szCs w:val="24"/>
          <w:lang w:val="en-US"/>
        </w:rPr>
        <w:t xml:space="preserve"> stock </w:t>
      </w:r>
      <w:proofErr w:type="spellStart"/>
      <w:r w:rsidRPr="006646EF">
        <w:rPr>
          <w:rFonts w:ascii="Times New Roman" w:hAnsi="Times New Roman" w:cs="Times New Roman"/>
          <w:b/>
          <w:bCs/>
          <w:sz w:val="24"/>
          <w:szCs w:val="24"/>
          <w:lang w:val="en-US"/>
        </w:rPr>
        <w:t>image</w:t>
      </w:r>
      <w:proofErr w:type="spellEnd"/>
    </w:p>
    <w:p w14:paraId="14858FE3" w14:textId="42095BB7" w:rsidR="009B5EAD" w:rsidRDefault="00A94892" w:rsidP="009B5EAD">
      <w:pPr>
        <w:spacing w:after="0" w:line="276" w:lineRule="auto"/>
        <w:rPr>
          <w:rFonts w:ascii="Times New Roman" w:hAnsi="Times New Roman" w:cs="Times New Roman"/>
          <w:sz w:val="24"/>
          <w:szCs w:val="24"/>
          <w:lang w:val="en-US"/>
        </w:rPr>
      </w:pPr>
      <w:r w:rsidRPr="00A94892">
        <w:rPr>
          <w:rFonts w:ascii="Times New Roman" w:hAnsi="Times New Roman" w:cs="Times New Roman"/>
          <w:sz w:val="24"/>
          <w:szCs w:val="24"/>
          <w:lang w:val="en-US"/>
        </w:rPr>
        <w:t xml:space="preserve">Land degradation </w:t>
      </w:r>
      <w:r>
        <w:rPr>
          <w:rFonts w:ascii="Times New Roman" w:hAnsi="Times New Roman" w:cs="Times New Roman"/>
          <w:sz w:val="24"/>
          <w:szCs w:val="24"/>
          <w:lang w:val="en-US"/>
        </w:rPr>
        <w:t>threatens</w:t>
      </w:r>
      <w:r w:rsidRPr="00A94892">
        <w:rPr>
          <w:rFonts w:ascii="Times New Roman" w:hAnsi="Times New Roman" w:cs="Times New Roman"/>
          <w:sz w:val="24"/>
          <w:szCs w:val="24"/>
          <w:lang w:val="en-US"/>
        </w:rPr>
        <w:t xml:space="preserve"> </w:t>
      </w:r>
      <w:r>
        <w:rPr>
          <w:rFonts w:ascii="Times New Roman" w:hAnsi="Times New Roman" w:cs="Times New Roman"/>
          <w:sz w:val="24"/>
          <w:szCs w:val="24"/>
          <w:lang w:val="en-US"/>
        </w:rPr>
        <w:t>many</w:t>
      </w:r>
      <w:r w:rsidRPr="00A94892">
        <w:rPr>
          <w:rFonts w:ascii="Times New Roman" w:hAnsi="Times New Roman" w:cs="Times New Roman"/>
          <w:sz w:val="24"/>
          <w:szCs w:val="24"/>
          <w:lang w:val="en-US"/>
        </w:rPr>
        <w:t xml:space="preserve"> livelihoods, potentially </w:t>
      </w:r>
      <w:r w:rsidR="006C4BF2">
        <w:rPr>
          <w:rFonts w:ascii="Times New Roman" w:hAnsi="Times New Roman" w:cs="Times New Roman"/>
          <w:sz w:val="24"/>
          <w:szCs w:val="24"/>
          <w:lang w:val="en-US"/>
        </w:rPr>
        <w:t>contributing</w:t>
      </w:r>
      <w:r w:rsidRPr="00A94892">
        <w:rPr>
          <w:rFonts w:ascii="Times New Roman" w:hAnsi="Times New Roman" w:cs="Times New Roman"/>
          <w:sz w:val="24"/>
          <w:szCs w:val="24"/>
          <w:lang w:val="en-US"/>
        </w:rPr>
        <w:t xml:space="preserve"> to migration and displacement.</w:t>
      </w:r>
    </w:p>
    <w:p w14:paraId="0F453A9C" w14:textId="77777777" w:rsidR="00A94892" w:rsidRDefault="00A94892" w:rsidP="009B5EAD">
      <w:pPr>
        <w:spacing w:after="0" w:line="276" w:lineRule="auto"/>
        <w:rPr>
          <w:rFonts w:ascii="Times New Roman" w:hAnsi="Times New Roman" w:cs="Times New Roman"/>
          <w:sz w:val="24"/>
          <w:szCs w:val="24"/>
          <w:lang w:val="en-US"/>
        </w:rPr>
      </w:pPr>
    </w:p>
    <w:sectPr w:rsidR="00A94892" w:rsidSect="00026DA2">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249C" w14:textId="77777777" w:rsidR="00111823" w:rsidRDefault="00111823" w:rsidP="00EA4EB5">
      <w:pPr>
        <w:spacing w:after="0" w:line="240" w:lineRule="auto"/>
      </w:pPr>
      <w:r>
        <w:separator/>
      </w:r>
    </w:p>
  </w:endnote>
  <w:endnote w:type="continuationSeparator" w:id="0">
    <w:p w14:paraId="04BD7425" w14:textId="77777777" w:rsidR="00111823" w:rsidRDefault="00111823" w:rsidP="00EA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Pro 57 Condensed">
    <w:altName w:val="Frutiger LT Pro 57 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1D1E" w14:textId="77777777" w:rsidR="00111823" w:rsidRDefault="00111823" w:rsidP="00EA4EB5">
      <w:pPr>
        <w:spacing w:after="0" w:line="240" w:lineRule="auto"/>
      </w:pPr>
      <w:r>
        <w:separator/>
      </w:r>
    </w:p>
  </w:footnote>
  <w:footnote w:type="continuationSeparator" w:id="0">
    <w:p w14:paraId="0AD9BC09" w14:textId="77777777" w:rsidR="00111823" w:rsidRDefault="00111823" w:rsidP="00EA4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99F"/>
    <w:multiLevelType w:val="hybridMultilevel"/>
    <w:tmpl w:val="4A5AD634"/>
    <w:lvl w:ilvl="0" w:tplc="DF8449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7878C1"/>
    <w:multiLevelType w:val="hybridMultilevel"/>
    <w:tmpl w:val="C6E27930"/>
    <w:lvl w:ilvl="0" w:tplc="DF8449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2444A5"/>
    <w:multiLevelType w:val="hybridMultilevel"/>
    <w:tmpl w:val="F872C1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73F684C"/>
    <w:multiLevelType w:val="hybridMultilevel"/>
    <w:tmpl w:val="321CDB42"/>
    <w:lvl w:ilvl="0" w:tplc="DF8449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E9A019E"/>
    <w:multiLevelType w:val="hybridMultilevel"/>
    <w:tmpl w:val="5AF83A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CC5CF2"/>
    <w:multiLevelType w:val="hybridMultilevel"/>
    <w:tmpl w:val="E0E082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D53772"/>
    <w:multiLevelType w:val="hybridMultilevel"/>
    <w:tmpl w:val="B372BC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F375F"/>
    <w:multiLevelType w:val="hybridMultilevel"/>
    <w:tmpl w:val="01A6AE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AC27FC"/>
    <w:multiLevelType w:val="hybridMultilevel"/>
    <w:tmpl w:val="FA1A61A8"/>
    <w:lvl w:ilvl="0" w:tplc="9A70435E">
      <w:start w:val="1"/>
      <w:numFmt w:val="low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CB53BB7"/>
    <w:multiLevelType w:val="hybridMultilevel"/>
    <w:tmpl w:val="1C9853AA"/>
    <w:lvl w:ilvl="0" w:tplc="DF844926">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17F588E"/>
    <w:multiLevelType w:val="hybridMultilevel"/>
    <w:tmpl w:val="A21EF4A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72E7474"/>
    <w:multiLevelType w:val="hybridMultilevel"/>
    <w:tmpl w:val="97F64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533F2E"/>
    <w:multiLevelType w:val="hybridMultilevel"/>
    <w:tmpl w:val="2BA01B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1BB29FB"/>
    <w:multiLevelType w:val="hybridMultilevel"/>
    <w:tmpl w:val="96A0EDFE"/>
    <w:lvl w:ilvl="0" w:tplc="DF8449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7E77C14"/>
    <w:multiLevelType w:val="hybridMultilevel"/>
    <w:tmpl w:val="AFA4CF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C22E00"/>
    <w:multiLevelType w:val="hybridMultilevel"/>
    <w:tmpl w:val="6644D42A"/>
    <w:lvl w:ilvl="0" w:tplc="5ADABC8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6C617A"/>
    <w:multiLevelType w:val="hybridMultilevel"/>
    <w:tmpl w:val="B5F654EE"/>
    <w:lvl w:ilvl="0" w:tplc="0407000F">
      <w:start w:val="1"/>
      <w:numFmt w:val="decimal"/>
      <w:lvlText w:val="%1."/>
      <w:lvlJc w:val="left"/>
      <w:pPr>
        <w:ind w:left="360" w:hanging="360"/>
      </w:pPr>
    </w:lvl>
    <w:lvl w:ilvl="1" w:tplc="0E96F74A">
      <w:numFmt w:val="bullet"/>
      <w:lvlText w:val="-"/>
      <w:lvlJc w:val="left"/>
      <w:pPr>
        <w:ind w:left="1080" w:hanging="360"/>
      </w:pPr>
      <w:rPr>
        <w:rFonts w:ascii="Calibri" w:eastAsiaTheme="minorHAnsi"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2441078"/>
    <w:multiLevelType w:val="hybridMultilevel"/>
    <w:tmpl w:val="DF8812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37E2C9D"/>
    <w:multiLevelType w:val="hybridMultilevel"/>
    <w:tmpl w:val="5AC6B3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497C8A"/>
    <w:multiLevelType w:val="hybridMultilevel"/>
    <w:tmpl w:val="18B40C6E"/>
    <w:lvl w:ilvl="0" w:tplc="DF8449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75A15A7"/>
    <w:multiLevelType w:val="hybridMultilevel"/>
    <w:tmpl w:val="CB504DB8"/>
    <w:lvl w:ilvl="0" w:tplc="DF8449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9"/>
  </w:num>
  <w:num w:numId="6">
    <w:abstractNumId w:val="3"/>
  </w:num>
  <w:num w:numId="7">
    <w:abstractNumId w:val="1"/>
  </w:num>
  <w:num w:numId="8">
    <w:abstractNumId w:val="13"/>
  </w:num>
  <w:num w:numId="9">
    <w:abstractNumId w:val="8"/>
  </w:num>
  <w:num w:numId="10">
    <w:abstractNumId w:val="20"/>
  </w:num>
  <w:num w:numId="11">
    <w:abstractNumId w:val="5"/>
  </w:num>
  <w:num w:numId="12">
    <w:abstractNumId w:val="12"/>
  </w:num>
  <w:num w:numId="13">
    <w:abstractNumId w:val="18"/>
  </w:num>
  <w:num w:numId="14">
    <w:abstractNumId w:val="15"/>
  </w:num>
  <w:num w:numId="15">
    <w:abstractNumId w:val="7"/>
  </w:num>
  <w:num w:numId="16">
    <w:abstractNumId w:val="6"/>
  </w:num>
  <w:num w:numId="17">
    <w:abstractNumId w:val="14"/>
  </w:num>
  <w:num w:numId="18">
    <w:abstractNumId w:val="16"/>
  </w:num>
  <w:num w:numId="19">
    <w:abstractNumId w:val="4"/>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rr2ff9kf0wr6et90n5rrwvp9txsxtw2fx5&quot;&gt;Endnote_library&lt;record-ids&gt;&lt;item&gt;2&lt;/item&gt;&lt;item&gt;3&lt;/item&gt;&lt;item&gt;5&lt;/item&gt;&lt;item&gt;7&lt;/item&gt;&lt;item&gt;86&lt;/item&gt;&lt;item&gt;90&lt;/item&gt;&lt;item&gt;136&lt;/item&gt;&lt;item&gt;197&lt;/item&gt;&lt;item&gt;213&lt;/item&gt;&lt;item&gt;216&lt;/item&gt;&lt;item&gt;220&lt;/item&gt;&lt;item&gt;221&lt;/item&gt;&lt;item&gt;222&lt;/item&gt;&lt;item&gt;224&lt;/item&gt;&lt;item&gt;225&lt;/item&gt;&lt;/record-ids&gt;&lt;/item&gt;&lt;/Libraries&gt;"/>
  </w:docVars>
  <w:rsids>
    <w:rsidRoot w:val="00CA12C3"/>
    <w:rsid w:val="0000000C"/>
    <w:rsid w:val="000007FB"/>
    <w:rsid w:val="0000104F"/>
    <w:rsid w:val="00005545"/>
    <w:rsid w:val="00007EB2"/>
    <w:rsid w:val="00010A5F"/>
    <w:rsid w:val="0001421D"/>
    <w:rsid w:val="00016C77"/>
    <w:rsid w:val="00021773"/>
    <w:rsid w:val="00022284"/>
    <w:rsid w:val="00023C7C"/>
    <w:rsid w:val="00024C12"/>
    <w:rsid w:val="0002607F"/>
    <w:rsid w:val="00026DA2"/>
    <w:rsid w:val="00040858"/>
    <w:rsid w:val="00040AC9"/>
    <w:rsid w:val="00041A67"/>
    <w:rsid w:val="00045AEB"/>
    <w:rsid w:val="000505EA"/>
    <w:rsid w:val="00053517"/>
    <w:rsid w:val="00053981"/>
    <w:rsid w:val="00055F00"/>
    <w:rsid w:val="00055F8D"/>
    <w:rsid w:val="00061047"/>
    <w:rsid w:val="0006425B"/>
    <w:rsid w:val="000667E6"/>
    <w:rsid w:val="00070373"/>
    <w:rsid w:val="000716EB"/>
    <w:rsid w:val="00074E11"/>
    <w:rsid w:val="00076E3C"/>
    <w:rsid w:val="00077F46"/>
    <w:rsid w:val="000836AC"/>
    <w:rsid w:val="00083C41"/>
    <w:rsid w:val="00084071"/>
    <w:rsid w:val="000863FD"/>
    <w:rsid w:val="00086AA4"/>
    <w:rsid w:val="0009069B"/>
    <w:rsid w:val="0009473F"/>
    <w:rsid w:val="00096688"/>
    <w:rsid w:val="000A5011"/>
    <w:rsid w:val="000B1445"/>
    <w:rsid w:val="000B3B00"/>
    <w:rsid w:val="000C2C81"/>
    <w:rsid w:val="000C5C0C"/>
    <w:rsid w:val="000C5C86"/>
    <w:rsid w:val="000C5E1F"/>
    <w:rsid w:val="000D2EA6"/>
    <w:rsid w:val="000D316D"/>
    <w:rsid w:val="000D4F55"/>
    <w:rsid w:val="000D7D0D"/>
    <w:rsid w:val="000E0E66"/>
    <w:rsid w:val="000E1F02"/>
    <w:rsid w:val="000E443B"/>
    <w:rsid w:val="000E639D"/>
    <w:rsid w:val="000F0C6B"/>
    <w:rsid w:val="000F5351"/>
    <w:rsid w:val="000F5412"/>
    <w:rsid w:val="00103520"/>
    <w:rsid w:val="00105E3E"/>
    <w:rsid w:val="001071C6"/>
    <w:rsid w:val="001104DB"/>
    <w:rsid w:val="00111823"/>
    <w:rsid w:val="00112541"/>
    <w:rsid w:val="00115EA7"/>
    <w:rsid w:val="00123309"/>
    <w:rsid w:val="00133A3B"/>
    <w:rsid w:val="00134124"/>
    <w:rsid w:val="00134803"/>
    <w:rsid w:val="00134FB2"/>
    <w:rsid w:val="00135149"/>
    <w:rsid w:val="001374AB"/>
    <w:rsid w:val="001375CC"/>
    <w:rsid w:val="00140989"/>
    <w:rsid w:val="0014689D"/>
    <w:rsid w:val="00146DC8"/>
    <w:rsid w:val="00153BD4"/>
    <w:rsid w:val="00155E7D"/>
    <w:rsid w:val="00162356"/>
    <w:rsid w:val="00163383"/>
    <w:rsid w:val="00167E1A"/>
    <w:rsid w:val="00170C26"/>
    <w:rsid w:val="00175C17"/>
    <w:rsid w:val="0018074B"/>
    <w:rsid w:val="00184FBF"/>
    <w:rsid w:val="0018577C"/>
    <w:rsid w:val="00185DC0"/>
    <w:rsid w:val="001909F6"/>
    <w:rsid w:val="001934B0"/>
    <w:rsid w:val="001A1267"/>
    <w:rsid w:val="001A5646"/>
    <w:rsid w:val="001A5E2E"/>
    <w:rsid w:val="001A72F5"/>
    <w:rsid w:val="001B2179"/>
    <w:rsid w:val="001B3B66"/>
    <w:rsid w:val="001C1B41"/>
    <w:rsid w:val="001C60D4"/>
    <w:rsid w:val="001D18B4"/>
    <w:rsid w:val="001D3E58"/>
    <w:rsid w:val="001D3F42"/>
    <w:rsid w:val="001D703E"/>
    <w:rsid w:val="001D786F"/>
    <w:rsid w:val="001E071A"/>
    <w:rsid w:val="001E21EC"/>
    <w:rsid w:val="001E29D0"/>
    <w:rsid w:val="001E2C30"/>
    <w:rsid w:val="001E511D"/>
    <w:rsid w:val="001E5251"/>
    <w:rsid w:val="001E68EB"/>
    <w:rsid w:val="001F2D25"/>
    <w:rsid w:val="001F6981"/>
    <w:rsid w:val="00200916"/>
    <w:rsid w:val="00200AE9"/>
    <w:rsid w:val="00201D5E"/>
    <w:rsid w:val="00204356"/>
    <w:rsid w:val="00205A02"/>
    <w:rsid w:val="002102E2"/>
    <w:rsid w:val="00211FF1"/>
    <w:rsid w:val="002148F9"/>
    <w:rsid w:val="0021607B"/>
    <w:rsid w:val="002163AF"/>
    <w:rsid w:val="00222D2D"/>
    <w:rsid w:val="00232901"/>
    <w:rsid w:val="0024002A"/>
    <w:rsid w:val="00242F4A"/>
    <w:rsid w:val="00247BF5"/>
    <w:rsid w:val="00252380"/>
    <w:rsid w:val="00256595"/>
    <w:rsid w:val="00264D8F"/>
    <w:rsid w:val="002710E4"/>
    <w:rsid w:val="00271A48"/>
    <w:rsid w:val="002817A7"/>
    <w:rsid w:val="00281A41"/>
    <w:rsid w:val="0028432A"/>
    <w:rsid w:val="00297C82"/>
    <w:rsid w:val="002A04A7"/>
    <w:rsid w:val="002A1E80"/>
    <w:rsid w:val="002A6650"/>
    <w:rsid w:val="002A7EFB"/>
    <w:rsid w:val="002B5E0A"/>
    <w:rsid w:val="002B690B"/>
    <w:rsid w:val="002C2319"/>
    <w:rsid w:val="002C44F1"/>
    <w:rsid w:val="002C7B48"/>
    <w:rsid w:val="002D18AA"/>
    <w:rsid w:val="002D2F4F"/>
    <w:rsid w:val="002D4C9D"/>
    <w:rsid w:val="002D5A14"/>
    <w:rsid w:val="002D5C1B"/>
    <w:rsid w:val="002D5E32"/>
    <w:rsid w:val="002E5326"/>
    <w:rsid w:val="002F210D"/>
    <w:rsid w:val="002F2941"/>
    <w:rsid w:val="002F5876"/>
    <w:rsid w:val="002F7F20"/>
    <w:rsid w:val="002F7F80"/>
    <w:rsid w:val="00300217"/>
    <w:rsid w:val="003035F2"/>
    <w:rsid w:val="00304CF8"/>
    <w:rsid w:val="00307BB9"/>
    <w:rsid w:val="00307F8D"/>
    <w:rsid w:val="0031024A"/>
    <w:rsid w:val="00311417"/>
    <w:rsid w:val="003126BF"/>
    <w:rsid w:val="00314908"/>
    <w:rsid w:val="00317BC8"/>
    <w:rsid w:val="003239AE"/>
    <w:rsid w:val="00331902"/>
    <w:rsid w:val="0033289C"/>
    <w:rsid w:val="00336562"/>
    <w:rsid w:val="003448E1"/>
    <w:rsid w:val="00346D70"/>
    <w:rsid w:val="00354A10"/>
    <w:rsid w:val="003572D6"/>
    <w:rsid w:val="003608D2"/>
    <w:rsid w:val="003609A7"/>
    <w:rsid w:val="00362370"/>
    <w:rsid w:val="00365758"/>
    <w:rsid w:val="0037116A"/>
    <w:rsid w:val="00375EF7"/>
    <w:rsid w:val="00376CAF"/>
    <w:rsid w:val="00380023"/>
    <w:rsid w:val="00382435"/>
    <w:rsid w:val="0038523F"/>
    <w:rsid w:val="00385FDC"/>
    <w:rsid w:val="00391160"/>
    <w:rsid w:val="0039282C"/>
    <w:rsid w:val="003A2244"/>
    <w:rsid w:val="003A5208"/>
    <w:rsid w:val="003A60A8"/>
    <w:rsid w:val="003A6B57"/>
    <w:rsid w:val="003B29F8"/>
    <w:rsid w:val="003B3980"/>
    <w:rsid w:val="003B7B79"/>
    <w:rsid w:val="003C121E"/>
    <w:rsid w:val="003C1288"/>
    <w:rsid w:val="003C23CB"/>
    <w:rsid w:val="003C7DD4"/>
    <w:rsid w:val="003D4748"/>
    <w:rsid w:val="003D593C"/>
    <w:rsid w:val="003D71B8"/>
    <w:rsid w:val="003E04B8"/>
    <w:rsid w:val="003E0BCE"/>
    <w:rsid w:val="003E3A81"/>
    <w:rsid w:val="003E4964"/>
    <w:rsid w:val="003F1AF5"/>
    <w:rsid w:val="003F3F10"/>
    <w:rsid w:val="003F3F3F"/>
    <w:rsid w:val="003F443D"/>
    <w:rsid w:val="003F5088"/>
    <w:rsid w:val="00400EB1"/>
    <w:rsid w:val="004044F2"/>
    <w:rsid w:val="004061BA"/>
    <w:rsid w:val="004108CE"/>
    <w:rsid w:val="00410F3A"/>
    <w:rsid w:val="004158FA"/>
    <w:rsid w:val="00415F50"/>
    <w:rsid w:val="00416E0E"/>
    <w:rsid w:val="00420B72"/>
    <w:rsid w:val="00422DB6"/>
    <w:rsid w:val="00423AAE"/>
    <w:rsid w:val="0042475F"/>
    <w:rsid w:val="004250D1"/>
    <w:rsid w:val="00430CF8"/>
    <w:rsid w:val="00444DBD"/>
    <w:rsid w:val="004458E6"/>
    <w:rsid w:val="004466A9"/>
    <w:rsid w:val="00447430"/>
    <w:rsid w:val="0045178F"/>
    <w:rsid w:val="00457321"/>
    <w:rsid w:val="00457567"/>
    <w:rsid w:val="0046109C"/>
    <w:rsid w:val="00463302"/>
    <w:rsid w:val="00463DE7"/>
    <w:rsid w:val="00472AD6"/>
    <w:rsid w:val="004754AC"/>
    <w:rsid w:val="00482E65"/>
    <w:rsid w:val="004836AD"/>
    <w:rsid w:val="00483804"/>
    <w:rsid w:val="00484C7A"/>
    <w:rsid w:val="004958AA"/>
    <w:rsid w:val="00495E9D"/>
    <w:rsid w:val="004A1BD7"/>
    <w:rsid w:val="004A456D"/>
    <w:rsid w:val="004A6476"/>
    <w:rsid w:val="004B0833"/>
    <w:rsid w:val="004B0F34"/>
    <w:rsid w:val="004B3E08"/>
    <w:rsid w:val="004C144A"/>
    <w:rsid w:val="004C7AD2"/>
    <w:rsid w:val="004D34EC"/>
    <w:rsid w:val="004D438F"/>
    <w:rsid w:val="004E2420"/>
    <w:rsid w:val="004E7CEB"/>
    <w:rsid w:val="004F4969"/>
    <w:rsid w:val="004F50DE"/>
    <w:rsid w:val="004F6557"/>
    <w:rsid w:val="004F6A13"/>
    <w:rsid w:val="004F7111"/>
    <w:rsid w:val="00513241"/>
    <w:rsid w:val="00514D3E"/>
    <w:rsid w:val="00515EC7"/>
    <w:rsid w:val="00517B72"/>
    <w:rsid w:val="00517FDC"/>
    <w:rsid w:val="0052091B"/>
    <w:rsid w:val="00520A76"/>
    <w:rsid w:val="00520B79"/>
    <w:rsid w:val="0052452C"/>
    <w:rsid w:val="00531334"/>
    <w:rsid w:val="005314A8"/>
    <w:rsid w:val="00533B39"/>
    <w:rsid w:val="00533D3B"/>
    <w:rsid w:val="00534CDC"/>
    <w:rsid w:val="00535D9B"/>
    <w:rsid w:val="00541DA3"/>
    <w:rsid w:val="0054517D"/>
    <w:rsid w:val="005519DE"/>
    <w:rsid w:val="005527B5"/>
    <w:rsid w:val="005527BD"/>
    <w:rsid w:val="005530D7"/>
    <w:rsid w:val="00553771"/>
    <w:rsid w:val="00554E40"/>
    <w:rsid w:val="00562EAA"/>
    <w:rsid w:val="00565C0D"/>
    <w:rsid w:val="0057216F"/>
    <w:rsid w:val="00573F4C"/>
    <w:rsid w:val="00574366"/>
    <w:rsid w:val="00575DC3"/>
    <w:rsid w:val="005762F8"/>
    <w:rsid w:val="00580979"/>
    <w:rsid w:val="00580DD1"/>
    <w:rsid w:val="00580E40"/>
    <w:rsid w:val="005822FB"/>
    <w:rsid w:val="00582D20"/>
    <w:rsid w:val="00583A87"/>
    <w:rsid w:val="0058717E"/>
    <w:rsid w:val="00590292"/>
    <w:rsid w:val="00593D44"/>
    <w:rsid w:val="005A6EE6"/>
    <w:rsid w:val="005A71D9"/>
    <w:rsid w:val="005A7621"/>
    <w:rsid w:val="005B5A1F"/>
    <w:rsid w:val="005C1DB9"/>
    <w:rsid w:val="005C3281"/>
    <w:rsid w:val="005C6BC4"/>
    <w:rsid w:val="005C74CE"/>
    <w:rsid w:val="005D177C"/>
    <w:rsid w:val="005D236D"/>
    <w:rsid w:val="005D5F47"/>
    <w:rsid w:val="005D7FD2"/>
    <w:rsid w:val="005E43B6"/>
    <w:rsid w:val="005E643B"/>
    <w:rsid w:val="005F25E9"/>
    <w:rsid w:val="005F2DA2"/>
    <w:rsid w:val="005F3F65"/>
    <w:rsid w:val="0060156F"/>
    <w:rsid w:val="00603FCD"/>
    <w:rsid w:val="00605CA6"/>
    <w:rsid w:val="0061467F"/>
    <w:rsid w:val="00617249"/>
    <w:rsid w:val="00617351"/>
    <w:rsid w:val="00621F8E"/>
    <w:rsid w:val="00622047"/>
    <w:rsid w:val="0062456C"/>
    <w:rsid w:val="006262BD"/>
    <w:rsid w:val="006300E2"/>
    <w:rsid w:val="00630ABA"/>
    <w:rsid w:val="006311E5"/>
    <w:rsid w:val="006362A1"/>
    <w:rsid w:val="00643638"/>
    <w:rsid w:val="006436AB"/>
    <w:rsid w:val="00643BAD"/>
    <w:rsid w:val="0064514A"/>
    <w:rsid w:val="0064528E"/>
    <w:rsid w:val="00645922"/>
    <w:rsid w:val="00655397"/>
    <w:rsid w:val="00655621"/>
    <w:rsid w:val="006614E0"/>
    <w:rsid w:val="00661CC4"/>
    <w:rsid w:val="006646EF"/>
    <w:rsid w:val="00675D3B"/>
    <w:rsid w:val="006821D0"/>
    <w:rsid w:val="006843B6"/>
    <w:rsid w:val="00685C26"/>
    <w:rsid w:val="00691C93"/>
    <w:rsid w:val="0069358D"/>
    <w:rsid w:val="00696E37"/>
    <w:rsid w:val="006A6C60"/>
    <w:rsid w:val="006B081F"/>
    <w:rsid w:val="006B122E"/>
    <w:rsid w:val="006B38FC"/>
    <w:rsid w:val="006B4A55"/>
    <w:rsid w:val="006B5159"/>
    <w:rsid w:val="006C1AB8"/>
    <w:rsid w:val="006C3183"/>
    <w:rsid w:val="006C3B96"/>
    <w:rsid w:val="006C4BF2"/>
    <w:rsid w:val="006D2FBD"/>
    <w:rsid w:val="006D396F"/>
    <w:rsid w:val="006E5B91"/>
    <w:rsid w:val="006F2DE3"/>
    <w:rsid w:val="006F7944"/>
    <w:rsid w:val="006F7D0C"/>
    <w:rsid w:val="00704147"/>
    <w:rsid w:val="00706E20"/>
    <w:rsid w:val="00707804"/>
    <w:rsid w:val="00707B17"/>
    <w:rsid w:val="00711D11"/>
    <w:rsid w:val="00724EE2"/>
    <w:rsid w:val="00726885"/>
    <w:rsid w:val="00730DD4"/>
    <w:rsid w:val="0073174F"/>
    <w:rsid w:val="00732A40"/>
    <w:rsid w:val="007465A5"/>
    <w:rsid w:val="00746F6C"/>
    <w:rsid w:val="0075148D"/>
    <w:rsid w:val="00756B03"/>
    <w:rsid w:val="0076069C"/>
    <w:rsid w:val="007668EA"/>
    <w:rsid w:val="00767773"/>
    <w:rsid w:val="0077118F"/>
    <w:rsid w:val="00772364"/>
    <w:rsid w:val="00772DF3"/>
    <w:rsid w:val="0077704C"/>
    <w:rsid w:val="00777F76"/>
    <w:rsid w:val="00781CC3"/>
    <w:rsid w:val="0079424B"/>
    <w:rsid w:val="007951E3"/>
    <w:rsid w:val="00795CBC"/>
    <w:rsid w:val="00796342"/>
    <w:rsid w:val="007A09C0"/>
    <w:rsid w:val="007A0B17"/>
    <w:rsid w:val="007A25D8"/>
    <w:rsid w:val="007A5101"/>
    <w:rsid w:val="007B1250"/>
    <w:rsid w:val="007B184F"/>
    <w:rsid w:val="007B3F64"/>
    <w:rsid w:val="007B4C17"/>
    <w:rsid w:val="007B566A"/>
    <w:rsid w:val="007B5FC8"/>
    <w:rsid w:val="007B6677"/>
    <w:rsid w:val="007B7D0D"/>
    <w:rsid w:val="007C00A6"/>
    <w:rsid w:val="007C2295"/>
    <w:rsid w:val="007C765B"/>
    <w:rsid w:val="007D4ECD"/>
    <w:rsid w:val="007E2C92"/>
    <w:rsid w:val="007E54E0"/>
    <w:rsid w:val="007F02C2"/>
    <w:rsid w:val="007F3D19"/>
    <w:rsid w:val="00803496"/>
    <w:rsid w:val="00804C2F"/>
    <w:rsid w:val="00805B45"/>
    <w:rsid w:val="00820CC5"/>
    <w:rsid w:val="00821C57"/>
    <w:rsid w:val="00822B40"/>
    <w:rsid w:val="00824BCF"/>
    <w:rsid w:val="00831C03"/>
    <w:rsid w:val="00834A25"/>
    <w:rsid w:val="00835317"/>
    <w:rsid w:val="00837A7A"/>
    <w:rsid w:val="00837AE9"/>
    <w:rsid w:val="00844A26"/>
    <w:rsid w:val="0084595E"/>
    <w:rsid w:val="00845F20"/>
    <w:rsid w:val="00850DD1"/>
    <w:rsid w:val="008514D3"/>
    <w:rsid w:val="00853337"/>
    <w:rsid w:val="00853B54"/>
    <w:rsid w:val="00854A1F"/>
    <w:rsid w:val="00856A73"/>
    <w:rsid w:val="00857511"/>
    <w:rsid w:val="0086128E"/>
    <w:rsid w:val="00870AC4"/>
    <w:rsid w:val="00871817"/>
    <w:rsid w:val="00873FFB"/>
    <w:rsid w:val="00880FBD"/>
    <w:rsid w:val="00883978"/>
    <w:rsid w:val="00886C04"/>
    <w:rsid w:val="00886D80"/>
    <w:rsid w:val="00890359"/>
    <w:rsid w:val="00892920"/>
    <w:rsid w:val="008956AF"/>
    <w:rsid w:val="008A15E1"/>
    <w:rsid w:val="008A6A06"/>
    <w:rsid w:val="008A6AC6"/>
    <w:rsid w:val="008A767E"/>
    <w:rsid w:val="008B1CF3"/>
    <w:rsid w:val="008B21A0"/>
    <w:rsid w:val="008B2392"/>
    <w:rsid w:val="008C1A84"/>
    <w:rsid w:val="008C28EC"/>
    <w:rsid w:val="008C2A85"/>
    <w:rsid w:val="008D368B"/>
    <w:rsid w:val="008D7295"/>
    <w:rsid w:val="008E1200"/>
    <w:rsid w:val="008E20E8"/>
    <w:rsid w:val="008E3F41"/>
    <w:rsid w:val="008E3FA8"/>
    <w:rsid w:val="008E4E01"/>
    <w:rsid w:val="008E5EBB"/>
    <w:rsid w:val="008F0B61"/>
    <w:rsid w:val="008F2F2F"/>
    <w:rsid w:val="008F355F"/>
    <w:rsid w:val="008F72D8"/>
    <w:rsid w:val="008F766A"/>
    <w:rsid w:val="009048ED"/>
    <w:rsid w:val="00910CAE"/>
    <w:rsid w:val="009124AE"/>
    <w:rsid w:val="00915BD0"/>
    <w:rsid w:val="00915D55"/>
    <w:rsid w:val="00915DFB"/>
    <w:rsid w:val="009201B4"/>
    <w:rsid w:val="00927A19"/>
    <w:rsid w:val="009324D5"/>
    <w:rsid w:val="00937098"/>
    <w:rsid w:val="0094408B"/>
    <w:rsid w:val="009466BE"/>
    <w:rsid w:val="00947130"/>
    <w:rsid w:val="0095144E"/>
    <w:rsid w:val="00951E5F"/>
    <w:rsid w:val="00954634"/>
    <w:rsid w:val="00956483"/>
    <w:rsid w:val="009615AA"/>
    <w:rsid w:val="00964A13"/>
    <w:rsid w:val="00972946"/>
    <w:rsid w:val="00973026"/>
    <w:rsid w:val="009730A8"/>
    <w:rsid w:val="00974A7B"/>
    <w:rsid w:val="009759C0"/>
    <w:rsid w:val="009768BD"/>
    <w:rsid w:val="0097787D"/>
    <w:rsid w:val="009835D0"/>
    <w:rsid w:val="009861F4"/>
    <w:rsid w:val="00991A84"/>
    <w:rsid w:val="00996F13"/>
    <w:rsid w:val="009A1244"/>
    <w:rsid w:val="009A34D4"/>
    <w:rsid w:val="009A37C4"/>
    <w:rsid w:val="009A38EF"/>
    <w:rsid w:val="009A4427"/>
    <w:rsid w:val="009A6971"/>
    <w:rsid w:val="009B2493"/>
    <w:rsid w:val="009B3886"/>
    <w:rsid w:val="009B3A44"/>
    <w:rsid w:val="009B4296"/>
    <w:rsid w:val="009B4B1B"/>
    <w:rsid w:val="009B4FF3"/>
    <w:rsid w:val="009B502E"/>
    <w:rsid w:val="009B5EAD"/>
    <w:rsid w:val="009C4F57"/>
    <w:rsid w:val="009C507C"/>
    <w:rsid w:val="009C55FA"/>
    <w:rsid w:val="009C5E79"/>
    <w:rsid w:val="009C6146"/>
    <w:rsid w:val="009C721E"/>
    <w:rsid w:val="009C7F24"/>
    <w:rsid w:val="009E05F1"/>
    <w:rsid w:val="009E5B43"/>
    <w:rsid w:val="009E74F5"/>
    <w:rsid w:val="009F169D"/>
    <w:rsid w:val="009F3A6F"/>
    <w:rsid w:val="009F7F2D"/>
    <w:rsid w:val="00A06E70"/>
    <w:rsid w:val="00A115A9"/>
    <w:rsid w:val="00A1277E"/>
    <w:rsid w:val="00A13B8F"/>
    <w:rsid w:val="00A1516A"/>
    <w:rsid w:val="00A15851"/>
    <w:rsid w:val="00A17B89"/>
    <w:rsid w:val="00A2111D"/>
    <w:rsid w:val="00A247FE"/>
    <w:rsid w:val="00A25740"/>
    <w:rsid w:val="00A266E4"/>
    <w:rsid w:val="00A32C6F"/>
    <w:rsid w:val="00A3548F"/>
    <w:rsid w:val="00A37574"/>
    <w:rsid w:val="00A40521"/>
    <w:rsid w:val="00A40F23"/>
    <w:rsid w:val="00A42624"/>
    <w:rsid w:val="00A4479E"/>
    <w:rsid w:val="00A450B4"/>
    <w:rsid w:val="00A460C6"/>
    <w:rsid w:val="00A51024"/>
    <w:rsid w:val="00A5210F"/>
    <w:rsid w:val="00A603CA"/>
    <w:rsid w:val="00A60C94"/>
    <w:rsid w:val="00A6681D"/>
    <w:rsid w:val="00A673D0"/>
    <w:rsid w:val="00A70141"/>
    <w:rsid w:val="00A703D5"/>
    <w:rsid w:val="00A70FC4"/>
    <w:rsid w:val="00A75781"/>
    <w:rsid w:val="00A8021F"/>
    <w:rsid w:val="00A812F9"/>
    <w:rsid w:val="00A824BB"/>
    <w:rsid w:val="00A8299D"/>
    <w:rsid w:val="00A865B9"/>
    <w:rsid w:val="00A901B2"/>
    <w:rsid w:val="00A94892"/>
    <w:rsid w:val="00A97DD5"/>
    <w:rsid w:val="00AA5866"/>
    <w:rsid w:val="00AA5E09"/>
    <w:rsid w:val="00AA6E3D"/>
    <w:rsid w:val="00AB3D93"/>
    <w:rsid w:val="00AB4D9F"/>
    <w:rsid w:val="00AB5598"/>
    <w:rsid w:val="00AC1E9D"/>
    <w:rsid w:val="00AC1F82"/>
    <w:rsid w:val="00AC2F55"/>
    <w:rsid w:val="00AC4A64"/>
    <w:rsid w:val="00AC64DA"/>
    <w:rsid w:val="00AC7DF9"/>
    <w:rsid w:val="00AD4207"/>
    <w:rsid w:val="00AD43EE"/>
    <w:rsid w:val="00AD79B8"/>
    <w:rsid w:val="00AE0183"/>
    <w:rsid w:val="00AE2F3D"/>
    <w:rsid w:val="00AE4B1B"/>
    <w:rsid w:val="00AE7651"/>
    <w:rsid w:val="00AF331E"/>
    <w:rsid w:val="00AF47E7"/>
    <w:rsid w:val="00AF6861"/>
    <w:rsid w:val="00B04971"/>
    <w:rsid w:val="00B0513D"/>
    <w:rsid w:val="00B0530D"/>
    <w:rsid w:val="00B06E5D"/>
    <w:rsid w:val="00B15B36"/>
    <w:rsid w:val="00B24DDE"/>
    <w:rsid w:val="00B325EA"/>
    <w:rsid w:val="00B35042"/>
    <w:rsid w:val="00B518D5"/>
    <w:rsid w:val="00B75459"/>
    <w:rsid w:val="00B76FC2"/>
    <w:rsid w:val="00B81E37"/>
    <w:rsid w:val="00B834DA"/>
    <w:rsid w:val="00B83B12"/>
    <w:rsid w:val="00B865EB"/>
    <w:rsid w:val="00B87712"/>
    <w:rsid w:val="00B914A6"/>
    <w:rsid w:val="00B923F1"/>
    <w:rsid w:val="00B9278E"/>
    <w:rsid w:val="00B92C92"/>
    <w:rsid w:val="00B94FFD"/>
    <w:rsid w:val="00B953B8"/>
    <w:rsid w:val="00B95993"/>
    <w:rsid w:val="00BA1396"/>
    <w:rsid w:val="00BA2E27"/>
    <w:rsid w:val="00BA64EE"/>
    <w:rsid w:val="00BB0E4E"/>
    <w:rsid w:val="00BB187E"/>
    <w:rsid w:val="00BB1DD4"/>
    <w:rsid w:val="00BB50C0"/>
    <w:rsid w:val="00BB708D"/>
    <w:rsid w:val="00BC2B51"/>
    <w:rsid w:val="00BC42BD"/>
    <w:rsid w:val="00BC79E0"/>
    <w:rsid w:val="00BC7A23"/>
    <w:rsid w:val="00BD2DCB"/>
    <w:rsid w:val="00BD38A3"/>
    <w:rsid w:val="00BD769F"/>
    <w:rsid w:val="00BE3B67"/>
    <w:rsid w:val="00BF1E1E"/>
    <w:rsid w:val="00BF2FAD"/>
    <w:rsid w:val="00BF4041"/>
    <w:rsid w:val="00BF4C6C"/>
    <w:rsid w:val="00BF5280"/>
    <w:rsid w:val="00BF7F44"/>
    <w:rsid w:val="00C03506"/>
    <w:rsid w:val="00C04F2D"/>
    <w:rsid w:val="00C06AAD"/>
    <w:rsid w:val="00C155B1"/>
    <w:rsid w:val="00C22D4C"/>
    <w:rsid w:val="00C23E28"/>
    <w:rsid w:val="00C26E54"/>
    <w:rsid w:val="00C306B5"/>
    <w:rsid w:val="00C335A2"/>
    <w:rsid w:val="00C37F31"/>
    <w:rsid w:val="00C405CE"/>
    <w:rsid w:val="00C40C3A"/>
    <w:rsid w:val="00C4135D"/>
    <w:rsid w:val="00C46A38"/>
    <w:rsid w:val="00C502CC"/>
    <w:rsid w:val="00C56E10"/>
    <w:rsid w:val="00C60DF0"/>
    <w:rsid w:val="00C64893"/>
    <w:rsid w:val="00C76351"/>
    <w:rsid w:val="00C76772"/>
    <w:rsid w:val="00C84D46"/>
    <w:rsid w:val="00C909CE"/>
    <w:rsid w:val="00C91F85"/>
    <w:rsid w:val="00C92FBA"/>
    <w:rsid w:val="00C93CB9"/>
    <w:rsid w:val="00C94CE1"/>
    <w:rsid w:val="00C950B9"/>
    <w:rsid w:val="00CA0E71"/>
    <w:rsid w:val="00CA12C3"/>
    <w:rsid w:val="00CA407B"/>
    <w:rsid w:val="00CA4112"/>
    <w:rsid w:val="00CA4D09"/>
    <w:rsid w:val="00CA51EF"/>
    <w:rsid w:val="00CA76AC"/>
    <w:rsid w:val="00CA777A"/>
    <w:rsid w:val="00CB182A"/>
    <w:rsid w:val="00CB1A4C"/>
    <w:rsid w:val="00CB3352"/>
    <w:rsid w:val="00CB4395"/>
    <w:rsid w:val="00CB69FD"/>
    <w:rsid w:val="00CC029D"/>
    <w:rsid w:val="00CC54AB"/>
    <w:rsid w:val="00CD0707"/>
    <w:rsid w:val="00CD19F5"/>
    <w:rsid w:val="00CD6B96"/>
    <w:rsid w:val="00CD73D7"/>
    <w:rsid w:val="00CE0F37"/>
    <w:rsid w:val="00CE7A19"/>
    <w:rsid w:val="00CF20E5"/>
    <w:rsid w:val="00D0094C"/>
    <w:rsid w:val="00D042B0"/>
    <w:rsid w:val="00D04ABE"/>
    <w:rsid w:val="00D10449"/>
    <w:rsid w:val="00D11EB4"/>
    <w:rsid w:val="00D13EDF"/>
    <w:rsid w:val="00D203B7"/>
    <w:rsid w:val="00D21944"/>
    <w:rsid w:val="00D22C01"/>
    <w:rsid w:val="00D236DF"/>
    <w:rsid w:val="00D24498"/>
    <w:rsid w:val="00D24FD0"/>
    <w:rsid w:val="00D25235"/>
    <w:rsid w:val="00D266E0"/>
    <w:rsid w:val="00D30531"/>
    <w:rsid w:val="00D3203F"/>
    <w:rsid w:val="00D34058"/>
    <w:rsid w:val="00D3494A"/>
    <w:rsid w:val="00D44694"/>
    <w:rsid w:val="00D47A4A"/>
    <w:rsid w:val="00D5549A"/>
    <w:rsid w:val="00D56010"/>
    <w:rsid w:val="00D614C6"/>
    <w:rsid w:val="00D6347B"/>
    <w:rsid w:val="00D63EB1"/>
    <w:rsid w:val="00D67A7A"/>
    <w:rsid w:val="00D76416"/>
    <w:rsid w:val="00D8041C"/>
    <w:rsid w:val="00D80D38"/>
    <w:rsid w:val="00D83C75"/>
    <w:rsid w:val="00D83E83"/>
    <w:rsid w:val="00D84086"/>
    <w:rsid w:val="00D86D5A"/>
    <w:rsid w:val="00D9017D"/>
    <w:rsid w:val="00D93001"/>
    <w:rsid w:val="00D94DEA"/>
    <w:rsid w:val="00D959CD"/>
    <w:rsid w:val="00D974D0"/>
    <w:rsid w:val="00D97633"/>
    <w:rsid w:val="00D97E8D"/>
    <w:rsid w:val="00DA4214"/>
    <w:rsid w:val="00DA4AAE"/>
    <w:rsid w:val="00DA4EAE"/>
    <w:rsid w:val="00DA7D01"/>
    <w:rsid w:val="00DB185B"/>
    <w:rsid w:val="00DB62E2"/>
    <w:rsid w:val="00DC0DDC"/>
    <w:rsid w:val="00DD604C"/>
    <w:rsid w:val="00DD6B57"/>
    <w:rsid w:val="00DD703D"/>
    <w:rsid w:val="00DD7295"/>
    <w:rsid w:val="00DE4CA1"/>
    <w:rsid w:val="00DE6DE0"/>
    <w:rsid w:val="00DE6E41"/>
    <w:rsid w:val="00DE74C1"/>
    <w:rsid w:val="00DF1215"/>
    <w:rsid w:val="00DF2C25"/>
    <w:rsid w:val="00DF6BBD"/>
    <w:rsid w:val="00E029AA"/>
    <w:rsid w:val="00E05116"/>
    <w:rsid w:val="00E058E3"/>
    <w:rsid w:val="00E20D5B"/>
    <w:rsid w:val="00E22D7B"/>
    <w:rsid w:val="00E25051"/>
    <w:rsid w:val="00E307D3"/>
    <w:rsid w:val="00E32C6A"/>
    <w:rsid w:val="00E42BFD"/>
    <w:rsid w:val="00E46882"/>
    <w:rsid w:val="00E529A4"/>
    <w:rsid w:val="00E52B18"/>
    <w:rsid w:val="00E53DA6"/>
    <w:rsid w:val="00E54C82"/>
    <w:rsid w:val="00E5535B"/>
    <w:rsid w:val="00E602E8"/>
    <w:rsid w:val="00E60F0A"/>
    <w:rsid w:val="00E61AEB"/>
    <w:rsid w:val="00E61CDB"/>
    <w:rsid w:val="00E63FD5"/>
    <w:rsid w:val="00E716D8"/>
    <w:rsid w:val="00E72456"/>
    <w:rsid w:val="00E725AF"/>
    <w:rsid w:val="00E72865"/>
    <w:rsid w:val="00E729F4"/>
    <w:rsid w:val="00E7458D"/>
    <w:rsid w:val="00E7505F"/>
    <w:rsid w:val="00E762E3"/>
    <w:rsid w:val="00E76A13"/>
    <w:rsid w:val="00E76CA8"/>
    <w:rsid w:val="00E76FF5"/>
    <w:rsid w:val="00E8094D"/>
    <w:rsid w:val="00E8120A"/>
    <w:rsid w:val="00E8641F"/>
    <w:rsid w:val="00E878DC"/>
    <w:rsid w:val="00E92BA5"/>
    <w:rsid w:val="00E941C8"/>
    <w:rsid w:val="00E978BD"/>
    <w:rsid w:val="00E97D8D"/>
    <w:rsid w:val="00EA0521"/>
    <w:rsid w:val="00EA1FDD"/>
    <w:rsid w:val="00EA36CF"/>
    <w:rsid w:val="00EA378C"/>
    <w:rsid w:val="00EA4911"/>
    <w:rsid w:val="00EA49B3"/>
    <w:rsid w:val="00EA4EB5"/>
    <w:rsid w:val="00EB1A52"/>
    <w:rsid w:val="00EB7A18"/>
    <w:rsid w:val="00EB7D9A"/>
    <w:rsid w:val="00EC6FAA"/>
    <w:rsid w:val="00EC6FD0"/>
    <w:rsid w:val="00ED4844"/>
    <w:rsid w:val="00ED4F67"/>
    <w:rsid w:val="00EE243F"/>
    <w:rsid w:val="00EE2665"/>
    <w:rsid w:val="00EE38C9"/>
    <w:rsid w:val="00EF724F"/>
    <w:rsid w:val="00F008A3"/>
    <w:rsid w:val="00F02C2F"/>
    <w:rsid w:val="00F05237"/>
    <w:rsid w:val="00F165B3"/>
    <w:rsid w:val="00F25B64"/>
    <w:rsid w:val="00F31336"/>
    <w:rsid w:val="00F351A7"/>
    <w:rsid w:val="00F361AC"/>
    <w:rsid w:val="00F362C2"/>
    <w:rsid w:val="00F37CE8"/>
    <w:rsid w:val="00F4278A"/>
    <w:rsid w:val="00F43415"/>
    <w:rsid w:val="00F44639"/>
    <w:rsid w:val="00F51F4E"/>
    <w:rsid w:val="00F6028E"/>
    <w:rsid w:val="00F62A73"/>
    <w:rsid w:val="00F652FB"/>
    <w:rsid w:val="00F71710"/>
    <w:rsid w:val="00F72269"/>
    <w:rsid w:val="00F76B7B"/>
    <w:rsid w:val="00F83D27"/>
    <w:rsid w:val="00F9638D"/>
    <w:rsid w:val="00F96679"/>
    <w:rsid w:val="00F97E06"/>
    <w:rsid w:val="00FA2EDE"/>
    <w:rsid w:val="00FA7DCE"/>
    <w:rsid w:val="00FB1500"/>
    <w:rsid w:val="00FB17A1"/>
    <w:rsid w:val="00FB398A"/>
    <w:rsid w:val="00FC0110"/>
    <w:rsid w:val="00FC4BAA"/>
    <w:rsid w:val="00FC4FCD"/>
    <w:rsid w:val="00FC5EBA"/>
    <w:rsid w:val="00FD6DD4"/>
    <w:rsid w:val="00FD7704"/>
    <w:rsid w:val="00FE0FC1"/>
    <w:rsid w:val="00FE7060"/>
    <w:rsid w:val="00FE783A"/>
    <w:rsid w:val="00FF28D4"/>
    <w:rsid w:val="00FF3299"/>
    <w:rsid w:val="00FF5D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70AC"/>
  <w15:chartTrackingRefBased/>
  <w15:docId w15:val="{6D0473AC-5104-4839-A78B-1F64A92E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9B5EA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12C3"/>
    <w:pPr>
      <w:ind w:left="720"/>
      <w:contextualSpacing/>
    </w:pPr>
  </w:style>
  <w:style w:type="character" w:styleId="Hyperlink">
    <w:name w:val="Hyperlink"/>
    <w:basedOn w:val="Absatz-Standardschriftart"/>
    <w:uiPriority w:val="99"/>
    <w:unhideWhenUsed/>
    <w:rsid w:val="005C74CE"/>
    <w:rPr>
      <w:color w:val="0000FF"/>
      <w:u w:val="single"/>
    </w:rPr>
  </w:style>
  <w:style w:type="character" w:styleId="Kommentarzeichen">
    <w:name w:val="annotation reference"/>
    <w:basedOn w:val="Absatz-Standardschriftart"/>
    <w:uiPriority w:val="99"/>
    <w:semiHidden/>
    <w:unhideWhenUsed/>
    <w:rsid w:val="001E21EC"/>
    <w:rPr>
      <w:sz w:val="16"/>
      <w:szCs w:val="16"/>
    </w:rPr>
  </w:style>
  <w:style w:type="paragraph" w:styleId="Kommentartext">
    <w:name w:val="annotation text"/>
    <w:basedOn w:val="Standard"/>
    <w:link w:val="KommentartextZchn"/>
    <w:uiPriority w:val="99"/>
    <w:unhideWhenUsed/>
    <w:rsid w:val="001E21EC"/>
    <w:pPr>
      <w:spacing w:line="240" w:lineRule="auto"/>
    </w:pPr>
    <w:rPr>
      <w:sz w:val="20"/>
      <w:szCs w:val="20"/>
    </w:rPr>
  </w:style>
  <w:style w:type="character" w:customStyle="1" w:styleId="KommentartextZchn">
    <w:name w:val="Kommentartext Zchn"/>
    <w:basedOn w:val="Absatz-Standardschriftart"/>
    <w:link w:val="Kommentartext"/>
    <w:uiPriority w:val="99"/>
    <w:rsid w:val="001E21EC"/>
    <w:rPr>
      <w:sz w:val="20"/>
      <w:szCs w:val="20"/>
    </w:rPr>
  </w:style>
  <w:style w:type="paragraph" w:styleId="Kommentarthema">
    <w:name w:val="annotation subject"/>
    <w:basedOn w:val="Kommentartext"/>
    <w:next w:val="Kommentartext"/>
    <w:link w:val="KommentarthemaZchn"/>
    <w:uiPriority w:val="99"/>
    <w:semiHidden/>
    <w:unhideWhenUsed/>
    <w:rsid w:val="001E21EC"/>
    <w:rPr>
      <w:b/>
      <w:bCs/>
    </w:rPr>
  </w:style>
  <w:style w:type="character" w:customStyle="1" w:styleId="KommentarthemaZchn">
    <w:name w:val="Kommentarthema Zchn"/>
    <w:basedOn w:val="KommentartextZchn"/>
    <w:link w:val="Kommentarthema"/>
    <w:uiPriority w:val="99"/>
    <w:semiHidden/>
    <w:rsid w:val="001E21EC"/>
    <w:rPr>
      <w:b/>
      <w:bCs/>
      <w:sz w:val="20"/>
      <w:szCs w:val="20"/>
    </w:rPr>
  </w:style>
  <w:style w:type="paragraph" w:styleId="Funotentext">
    <w:name w:val="footnote text"/>
    <w:basedOn w:val="Standard"/>
    <w:link w:val="FunotentextZchn"/>
    <w:uiPriority w:val="99"/>
    <w:unhideWhenUsed/>
    <w:rsid w:val="00EA4EB5"/>
    <w:pPr>
      <w:spacing w:after="0" w:line="240" w:lineRule="auto"/>
    </w:pPr>
    <w:rPr>
      <w:sz w:val="20"/>
      <w:szCs w:val="20"/>
    </w:rPr>
  </w:style>
  <w:style w:type="character" w:customStyle="1" w:styleId="FunotentextZchn">
    <w:name w:val="Fußnotentext Zchn"/>
    <w:basedOn w:val="Absatz-Standardschriftart"/>
    <w:link w:val="Funotentext"/>
    <w:uiPriority w:val="99"/>
    <w:rsid w:val="00EA4EB5"/>
    <w:rPr>
      <w:sz w:val="20"/>
      <w:szCs w:val="20"/>
    </w:rPr>
  </w:style>
  <w:style w:type="character" w:styleId="Funotenzeichen">
    <w:name w:val="footnote reference"/>
    <w:basedOn w:val="Absatz-Standardschriftart"/>
    <w:uiPriority w:val="99"/>
    <w:semiHidden/>
    <w:unhideWhenUsed/>
    <w:rsid w:val="00EA4EB5"/>
    <w:rPr>
      <w:vertAlign w:val="superscript"/>
    </w:rPr>
  </w:style>
  <w:style w:type="paragraph" w:styleId="Endnotentext">
    <w:name w:val="endnote text"/>
    <w:basedOn w:val="Standard"/>
    <w:link w:val="EndnotentextZchn"/>
    <w:uiPriority w:val="99"/>
    <w:semiHidden/>
    <w:unhideWhenUsed/>
    <w:rsid w:val="002C7B4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C7B48"/>
    <w:rPr>
      <w:sz w:val="20"/>
      <w:szCs w:val="20"/>
    </w:rPr>
  </w:style>
  <w:style w:type="character" w:styleId="Endnotenzeichen">
    <w:name w:val="endnote reference"/>
    <w:basedOn w:val="Absatz-Standardschriftart"/>
    <w:uiPriority w:val="99"/>
    <w:semiHidden/>
    <w:unhideWhenUsed/>
    <w:rsid w:val="002C7B48"/>
    <w:rPr>
      <w:vertAlign w:val="superscript"/>
    </w:rPr>
  </w:style>
  <w:style w:type="paragraph" w:styleId="berarbeitung">
    <w:name w:val="Revision"/>
    <w:hidden/>
    <w:uiPriority w:val="99"/>
    <w:semiHidden/>
    <w:rsid w:val="00F05237"/>
    <w:pPr>
      <w:spacing w:after="0" w:line="240" w:lineRule="auto"/>
    </w:pPr>
  </w:style>
  <w:style w:type="character" w:customStyle="1" w:styleId="UnresolvedMention1">
    <w:name w:val="Unresolved Mention1"/>
    <w:basedOn w:val="Absatz-Standardschriftart"/>
    <w:uiPriority w:val="99"/>
    <w:semiHidden/>
    <w:unhideWhenUsed/>
    <w:rsid w:val="00857511"/>
    <w:rPr>
      <w:color w:val="605E5C"/>
      <w:shd w:val="clear" w:color="auto" w:fill="E1DFDD"/>
    </w:rPr>
  </w:style>
  <w:style w:type="paragraph" w:customStyle="1" w:styleId="Default">
    <w:name w:val="Default"/>
    <w:rsid w:val="002D5A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Standard"/>
    <w:link w:val="EndNoteBibliographyTitleZchn"/>
    <w:rsid w:val="0052091B"/>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52091B"/>
    <w:rPr>
      <w:rFonts w:ascii="Calibri" w:hAnsi="Calibri" w:cs="Calibri"/>
      <w:noProof/>
      <w:lang w:val="en-US"/>
    </w:rPr>
  </w:style>
  <w:style w:type="paragraph" w:customStyle="1" w:styleId="EndNoteBibliography">
    <w:name w:val="EndNote Bibliography"/>
    <w:basedOn w:val="Standard"/>
    <w:link w:val="EndNoteBibliographyZchn"/>
    <w:rsid w:val="0052091B"/>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52091B"/>
    <w:rPr>
      <w:rFonts w:ascii="Calibri" w:hAnsi="Calibri" w:cs="Calibri"/>
      <w:noProof/>
      <w:lang w:val="en-US"/>
    </w:rPr>
  </w:style>
  <w:style w:type="character" w:styleId="BesuchterLink">
    <w:name w:val="FollowedHyperlink"/>
    <w:basedOn w:val="Absatz-Standardschriftart"/>
    <w:uiPriority w:val="99"/>
    <w:semiHidden/>
    <w:unhideWhenUsed/>
    <w:rsid w:val="00514D3E"/>
    <w:rPr>
      <w:color w:val="954F72" w:themeColor="followedHyperlink"/>
      <w:u w:val="single"/>
    </w:rPr>
  </w:style>
  <w:style w:type="paragraph" w:styleId="Sprechblasentext">
    <w:name w:val="Balloon Text"/>
    <w:basedOn w:val="Standard"/>
    <w:link w:val="SprechblasentextZchn"/>
    <w:uiPriority w:val="99"/>
    <w:semiHidden/>
    <w:unhideWhenUsed/>
    <w:rsid w:val="00C22D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D4C"/>
    <w:rPr>
      <w:rFonts w:ascii="Segoe UI" w:hAnsi="Segoe UI" w:cs="Segoe UI"/>
      <w:sz w:val="18"/>
      <w:szCs w:val="18"/>
    </w:rPr>
  </w:style>
  <w:style w:type="character" w:styleId="NichtaufgelsteErwhnung">
    <w:name w:val="Unresolved Mention"/>
    <w:basedOn w:val="Absatz-Standardschriftart"/>
    <w:uiPriority w:val="99"/>
    <w:semiHidden/>
    <w:unhideWhenUsed/>
    <w:rsid w:val="00CA777A"/>
    <w:rPr>
      <w:color w:val="605E5C"/>
      <w:shd w:val="clear" w:color="auto" w:fill="E1DFDD"/>
    </w:rPr>
  </w:style>
  <w:style w:type="character" w:customStyle="1" w:styleId="berschrift3Zchn">
    <w:name w:val="Überschrift 3 Zchn"/>
    <w:basedOn w:val="Absatz-Standardschriftart"/>
    <w:link w:val="berschrift3"/>
    <w:uiPriority w:val="9"/>
    <w:rsid w:val="009B5EA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B5EA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6756">
      <w:bodyDiv w:val="1"/>
      <w:marLeft w:val="0"/>
      <w:marRight w:val="0"/>
      <w:marTop w:val="0"/>
      <w:marBottom w:val="0"/>
      <w:divBdr>
        <w:top w:val="none" w:sz="0" w:space="0" w:color="auto"/>
        <w:left w:val="none" w:sz="0" w:space="0" w:color="auto"/>
        <w:bottom w:val="none" w:sz="0" w:space="0" w:color="auto"/>
        <w:right w:val="none" w:sz="0" w:space="0" w:color="auto"/>
      </w:divBdr>
      <w:divsChild>
        <w:div w:id="1755010995">
          <w:marLeft w:val="0"/>
          <w:marRight w:val="0"/>
          <w:marTop w:val="0"/>
          <w:marBottom w:val="0"/>
          <w:divBdr>
            <w:top w:val="none" w:sz="0" w:space="0" w:color="auto"/>
            <w:left w:val="none" w:sz="0" w:space="0" w:color="auto"/>
            <w:bottom w:val="none" w:sz="0" w:space="0" w:color="auto"/>
            <w:right w:val="none" w:sz="0" w:space="0" w:color="auto"/>
          </w:divBdr>
        </w:div>
      </w:divsChild>
    </w:div>
    <w:div w:id="379940932">
      <w:bodyDiv w:val="1"/>
      <w:marLeft w:val="0"/>
      <w:marRight w:val="0"/>
      <w:marTop w:val="0"/>
      <w:marBottom w:val="0"/>
      <w:divBdr>
        <w:top w:val="none" w:sz="0" w:space="0" w:color="auto"/>
        <w:left w:val="none" w:sz="0" w:space="0" w:color="auto"/>
        <w:bottom w:val="none" w:sz="0" w:space="0" w:color="auto"/>
        <w:right w:val="none" w:sz="0" w:space="0" w:color="auto"/>
      </w:divBdr>
      <w:divsChild>
        <w:div w:id="2081058484">
          <w:marLeft w:val="0"/>
          <w:marRight w:val="0"/>
          <w:marTop w:val="0"/>
          <w:marBottom w:val="0"/>
          <w:divBdr>
            <w:top w:val="none" w:sz="0" w:space="0" w:color="auto"/>
            <w:left w:val="none" w:sz="0" w:space="0" w:color="auto"/>
            <w:bottom w:val="none" w:sz="0" w:space="0" w:color="auto"/>
            <w:right w:val="none" w:sz="0" w:space="0" w:color="auto"/>
          </w:divBdr>
        </w:div>
      </w:divsChild>
    </w:div>
    <w:div w:id="987788176">
      <w:bodyDiv w:val="1"/>
      <w:marLeft w:val="0"/>
      <w:marRight w:val="0"/>
      <w:marTop w:val="0"/>
      <w:marBottom w:val="0"/>
      <w:divBdr>
        <w:top w:val="none" w:sz="0" w:space="0" w:color="auto"/>
        <w:left w:val="none" w:sz="0" w:space="0" w:color="auto"/>
        <w:bottom w:val="none" w:sz="0" w:space="0" w:color="auto"/>
        <w:right w:val="none" w:sz="0" w:space="0" w:color="auto"/>
      </w:divBdr>
      <w:divsChild>
        <w:div w:id="704410900">
          <w:marLeft w:val="0"/>
          <w:marRight w:val="0"/>
          <w:marTop w:val="0"/>
          <w:marBottom w:val="0"/>
          <w:divBdr>
            <w:top w:val="none" w:sz="0" w:space="0" w:color="auto"/>
            <w:left w:val="none" w:sz="0" w:space="0" w:color="auto"/>
            <w:bottom w:val="none" w:sz="0" w:space="0" w:color="auto"/>
            <w:right w:val="none" w:sz="0" w:space="0" w:color="auto"/>
          </w:divBdr>
        </w:div>
      </w:divsChild>
    </w:div>
    <w:div w:id="1014722388">
      <w:bodyDiv w:val="1"/>
      <w:marLeft w:val="0"/>
      <w:marRight w:val="0"/>
      <w:marTop w:val="0"/>
      <w:marBottom w:val="0"/>
      <w:divBdr>
        <w:top w:val="none" w:sz="0" w:space="0" w:color="auto"/>
        <w:left w:val="none" w:sz="0" w:space="0" w:color="auto"/>
        <w:bottom w:val="none" w:sz="0" w:space="0" w:color="auto"/>
        <w:right w:val="none" w:sz="0" w:space="0" w:color="auto"/>
      </w:divBdr>
      <w:divsChild>
        <w:div w:id="1393239814">
          <w:marLeft w:val="0"/>
          <w:marRight w:val="0"/>
          <w:marTop w:val="0"/>
          <w:marBottom w:val="0"/>
          <w:divBdr>
            <w:top w:val="none" w:sz="0" w:space="0" w:color="auto"/>
            <w:left w:val="none" w:sz="0" w:space="0" w:color="auto"/>
            <w:bottom w:val="none" w:sz="0" w:space="0" w:color="auto"/>
            <w:right w:val="none" w:sz="0" w:space="0" w:color="auto"/>
          </w:divBdr>
        </w:div>
      </w:divsChild>
    </w:div>
    <w:div w:id="1531530314">
      <w:bodyDiv w:val="1"/>
      <w:marLeft w:val="0"/>
      <w:marRight w:val="0"/>
      <w:marTop w:val="0"/>
      <w:marBottom w:val="0"/>
      <w:divBdr>
        <w:top w:val="none" w:sz="0" w:space="0" w:color="auto"/>
        <w:left w:val="none" w:sz="0" w:space="0" w:color="auto"/>
        <w:bottom w:val="none" w:sz="0" w:space="0" w:color="auto"/>
        <w:right w:val="none" w:sz="0" w:space="0" w:color="auto"/>
      </w:divBdr>
    </w:div>
    <w:div w:id="1721204544">
      <w:bodyDiv w:val="1"/>
      <w:marLeft w:val="0"/>
      <w:marRight w:val="0"/>
      <w:marTop w:val="0"/>
      <w:marBottom w:val="0"/>
      <w:divBdr>
        <w:top w:val="none" w:sz="0" w:space="0" w:color="auto"/>
        <w:left w:val="none" w:sz="0" w:space="0" w:color="auto"/>
        <w:bottom w:val="none" w:sz="0" w:space="0" w:color="auto"/>
        <w:right w:val="none" w:sz="0" w:space="0" w:color="auto"/>
      </w:divBdr>
      <w:divsChild>
        <w:div w:id="163203163">
          <w:marLeft w:val="0"/>
          <w:marRight w:val="0"/>
          <w:marTop w:val="0"/>
          <w:marBottom w:val="0"/>
          <w:divBdr>
            <w:top w:val="none" w:sz="0" w:space="0" w:color="auto"/>
            <w:left w:val="none" w:sz="0" w:space="0" w:color="auto"/>
            <w:bottom w:val="none" w:sz="0" w:space="0" w:color="auto"/>
            <w:right w:val="none" w:sz="0" w:space="0" w:color="auto"/>
          </w:divBdr>
        </w:div>
      </w:divsChild>
    </w:div>
    <w:div w:id="2105178858">
      <w:bodyDiv w:val="1"/>
      <w:marLeft w:val="0"/>
      <w:marRight w:val="0"/>
      <w:marTop w:val="0"/>
      <w:marBottom w:val="0"/>
      <w:divBdr>
        <w:top w:val="none" w:sz="0" w:space="0" w:color="auto"/>
        <w:left w:val="none" w:sz="0" w:space="0" w:color="auto"/>
        <w:bottom w:val="none" w:sz="0" w:space="0" w:color="auto"/>
        <w:right w:val="none" w:sz="0" w:space="0" w:color="auto"/>
      </w:divBdr>
      <w:divsChild>
        <w:div w:id="111971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hermans@iamo.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9a06b5-c660-4f18-8fc2-88c455c263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EBD192E713C5045BA5CD9F443FD6160" ma:contentTypeVersion="11" ma:contentTypeDescription="Skapa ett nytt dokument." ma:contentTypeScope="" ma:versionID="3704b6aa93f4316a0a8aad29ba1b4b0c">
  <xsd:schema xmlns:xsd="http://www.w3.org/2001/XMLSchema" xmlns:xs="http://www.w3.org/2001/XMLSchema" xmlns:p="http://schemas.microsoft.com/office/2006/metadata/properties" xmlns:ns3="729a06b5-c660-4f18-8fc2-88c455c26307" targetNamespace="http://schemas.microsoft.com/office/2006/metadata/properties" ma:root="true" ma:fieldsID="e85e93eb3099df158b4f89c78d1b07b4" ns3:_="">
    <xsd:import namespace="729a06b5-c660-4f18-8fc2-88c455c2630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a06b5-c660-4f18-8fc2-88c455c26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7A457-8E2F-4B68-B962-E2F9C5DAEE0E}">
  <ds:schemaRefs>
    <ds:schemaRef ds:uri="http://schemas.microsoft.com/sharepoint/v3/contenttype/forms"/>
  </ds:schemaRefs>
</ds:datastoreItem>
</file>

<file path=customXml/itemProps2.xml><?xml version="1.0" encoding="utf-8"?>
<ds:datastoreItem xmlns:ds="http://schemas.openxmlformats.org/officeDocument/2006/customXml" ds:itemID="{33D74961-C3B5-49A3-A7BD-02E471106C8A}">
  <ds:schemaRefs>
    <ds:schemaRef ds:uri="http://schemas.microsoft.com/office/2006/metadata/properties"/>
    <ds:schemaRef ds:uri="http://schemas.microsoft.com/office/infopath/2007/PartnerControls"/>
    <ds:schemaRef ds:uri="729a06b5-c660-4f18-8fc2-88c455c26307"/>
  </ds:schemaRefs>
</ds:datastoreItem>
</file>

<file path=customXml/itemProps3.xml><?xml version="1.0" encoding="utf-8"?>
<ds:datastoreItem xmlns:ds="http://schemas.openxmlformats.org/officeDocument/2006/customXml" ds:itemID="{1880AD08-A5E5-4D31-A9B2-1934469B56CE}">
  <ds:schemaRefs>
    <ds:schemaRef ds:uri="http://schemas.openxmlformats.org/officeDocument/2006/bibliography"/>
  </ds:schemaRefs>
</ds:datastoreItem>
</file>

<file path=customXml/itemProps4.xml><?xml version="1.0" encoding="utf-8"?>
<ds:datastoreItem xmlns:ds="http://schemas.openxmlformats.org/officeDocument/2006/customXml" ds:itemID="{9E212CE3-7026-4297-85EC-031C52EDA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a06b5-c660-4f18-8fc2-88c455c2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2137</Words>
  <Characters>16797</Characters>
  <Application>Microsoft Office Word</Application>
  <DocSecurity>0</DocSecurity>
  <Lines>599</Lines>
  <Paragraphs>525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Hermans</dc:creator>
  <cp:keywords/>
  <dc:description/>
  <cp:lastModifiedBy>Kathleen Hermans</cp:lastModifiedBy>
  <cp:revision>34</cp:revision>
  <dcterms:created xsi:type="dcterms:W3CDTF">2023-08-23T07:47:00Z</dcterms:created>
  <dcterms:modified xsi:type="dcterms:W3CDTF">2023-08-26T10:55:00Z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0x0101007EBD192E713C5045BA5CD9F443FD6160</vt:lpwstr>
  </property>
  <property fmtid="{D5CDD505-2E9C-101B-9397-08002B2CF9AE}" pid="3" name="GrammarlyDocumentId">
    <vt:lpwstr>a652d14bd1ae70e6e8cc16e53323018b141f54c2950f952ea67acebf02cc67e8</vt:lpwstr>
  </property>
</Properties>
</file>