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D78F" w14:textId="067AC6CD" w:rsidR="00B41430" w:rsidRPr="00380AB3" w:rsidRDefault="00380AB3">
      <w:pPr>
        <w:rPr>
          <w:b/>
          <w:bCs/>
          <w:lang w:val="en-US"/>
        </w:rPr>
      </w:pPr>
      <w:r w:rsidRPr="00380AB3">
        <w:rPr>
          <w:b/>
          <w:bCs/>
          <w:lang w:val="en-US"/>
        </w:rPr>
        <w:t xml:space="preserve">Your </w:t>
      </w:r>
      <w:r w:rsidR="005276D2" w:rsidRPr="00380AB3">
        <w:rPr>
          <w:b/>
          <w:bCs/>
          <w:lang w:val="en-US"/>
        </w:rPr>
        <w:t xml:space="preserve">Voices </w:t>
      </w:r>
      <w:r w:rsidR="00BF1395" w:rsidRPr="00380AB3">
        <w:rPr>
          <w:b/>
          <w:bCs/>
          <w:lang w:val="en-US"/>
        </w:rPr>
        <w:t>Title (up to 50 characters including spaces)</w:t>
      </w:r>
      <w:r w:rsidRPr="00380AB3">
        <w:rPr>
          <w:b/>
          <w:bCs/>
          <w:lang w:val="en-US"/>
        </w:rPr>
        <w:t>:</w:t>
      </w:r>
      <w:r w:rsidR="00B41430">
        <w:rPr>
          <w:b/>
          <w:bCs/>
          <w:lang w:val="en-US"/>
        </w:rPr>
        <w:t xml:space="preserve">  Take stock then act at national and local </w:t>
      </w:r>
      <w:proofErr w:type="gramStart"/>
      <w:r w:rsidR="00B41430">
        <w:rPr>
          <w:b/>
          <w:bCs/>
          <w:lang w:val="en-US"/>
        </w:rPr>
        <w:t>levels</w:t>
      </w:r>
      <w:proofErr w:type="gramEnd"/>
    </w:p>
    <w:p w14:paraId="6AD4ED7D" w14:textId="4106E7F5" w:rsidR="00BF1395" w:rsidRPr="00380AB3" w:rsidRDefault="00BF1395">
      <w:pPr>
        <w:rPr>
          <w:b/>
          <w:bCs/>
          <w:lang w:val="en-US"/>
        </w:rPr>
      </w:pPr>
      <w:r w:rsidRPr="00380AB3">
        <w:rPr>
          <w:b/>
          <w:bCs/>
          <w:lang w:val="en-US"/>
        </w:rPr>
        <w:t>Name</w:t>
      </w:r>
      <w:r w:rsidR="00380AB3">
        <w:rPr>
          <w:b/>
          <w:bCs/>
          <w:lang w:val="en-US"/>
        </w:rPr>
        <w:t>:</w:t>
      </w:r>
      <w:r w:rsidR="00731E59">
        <w:rPr>
          <w:b/>
          <w:bCs/>
          <w:lang w:val="en-US"/>
        </w:rPr>
        <w:t xml:space="preserve">  Lindsay C. Stringer</w:t>
      </w:r>
    </w:p>
    <w:p w14:paraId="6851EB66" w14:textId="25422618" w:rsidR="00BF1395" w:rsidRPr="00380AB3" w:rsidRDefault="00BF1395">
      <w:pPr>
        <w:rPr>
          <w:b/>
          <w:bCs/>
          <w:lang w:val="en-US"/>
        </w:rPr>
      </w:pPr>
      <w:r w:rsidRPr="00380AB3">
        <w:rPr>
          <w:b/>
          <w:bCs/>
          <w:lang w:val="en-US"/>
        </w:rPr>
        <w:t>Working affiliation</w:t>
      </w:r>
      <w:r w:rsidR="00380AB3">
        <w:rPr>
          <w:b/>
          <w:bCs/>
          <w:lang w:val="en-US"/>
        </w:rPr>
        <w:t>:</w:t>
      </w:r>
      <w:r w:rsidR="00731E59">
        <w:rPr>
          <w:b/>
          <w:bCs/>
          <w:lang w:val="en-US"/>
        </w:rPr>
        <w:t xml:space="preserve"> University of York </w:t>
      </w:r>
    </w:p>
    <w:p w14:paraId="1572D5B5" w14:textId="0EBC2F61" w:rsidR="00BF1395" w:rsidRDefault="00BF1395">
      <w:pPr>
        <w:rPr>
          <w:lang w:val="en-US"/>
        </w:rPr>
      </w:pPr>
    </w:p>
    <w:p w14:paraId="1BC32CAA" w14:textId="4999897A" w:rsidR="008B2FFA" w:rsidRDefault="005833D9">
      <w:pP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 w:rsidRPr="005833D9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What is needed for the Global Stocktake to be a pivotal mechanism for raising climate ambitions and action?  </w:t>
      </w:r>
    </w:p>
    <w:p w14:paraId="140AAC3A" w14:textId="2C68E95D" w:rsidR="00005711" w:rsidRPr="00073E71" w:rsidRDefault="00005711" w:rsidP="00073E71">
      <w:pPr>
        <w:pStyle w:val="pf0"/>
        <w:rPr>
          <w:rFonts w:asciiTheme="minorHAnsi" w:hAnsiTheme="minorHAnsi" w:cstheme="minorHAnsi"/>
          <w:sz w:val="22"/>
          <w:szCs w:val="22"/>
        </w:rPr>
      </w:pP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The Global Stocktake is a critical step in helping ensure the Earth remains liveable. It will assess how well we</w:t>
      </w:r>
      <w:r w:rsidR="00B41430"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a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re doing globally in meeting emissions goals (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mitigation), adapting to climate impacts, and implementing the Paris Agreement. However, it needs to move beyond </w:t>
      </w:r>
      <w:r w:rsidR="00C63DB9"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just 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telling 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us we haven’t done enough. To support the necessary deep system transformations, we need to combine our treatment of adaptation, mitigation and sustainable development, and pursue </w:t>
      </w:r>
      <w:hyperlink r:id="rId6" w:history="1">
        <w:r w:rsidRPr="00073E7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t>Climate Resilient Development</w:t>
        </w:r>
      </w:hyperlink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 We know what enables Climate Resilient Development: ecosystem stewardship, knowledge diversity, equity and justice, and inclusion across different arenas of engagement</w:t>
      </w:r>
      <w:r w:rsidRPr="00073E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073E71" w:rsidRPr="00073E71">
        <w:rPr>
          <w:rStyle w:val="cf01"/>
          <w:rFonts w:asciiTheme="minorHAnsi" w:hAnsiTheme="minorHAnsi" w:cstheme="minorHAnsi"/>
          <w:color w:val="auto"/>
          <w:sz w:val="22"/>
          <w:szCs w:val="22"/>
        </w:rPr>
        <w:t>The involvement of non-Party stakeholders to the Paris Agreement (</w:t>
      </w:r>
      <w:proofErr w:type="gramStart"/>
      <w:r w:rsidR="00073E71" w:rsidRPr="00073E71">
        <w:rPr>
          <w:rStyle w:val="cf01"/>
          <w:rFonts w:asciiTheme="minorHAnsi" w:hAnsiTheme="minorHAnsi" w:cstheme="minorHAnsi"/>
          <w:color w:val="auto"/>
          <w:sz w:val="22"/>
          <w:szCs w:val="22"/>
        </w:rPr>
        <w:t>e.g.</w:t>
      </w:r>
      <w:proofErr w:type="gramEnd"/>
      <w:r w:rsidR="00073E71" w:rsidRPr="00073E7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cities, regions, local authorities) in the Stocktake dialogues demonstrate</w:t>
      </w:r>
      <w:r w:rsidR="00073E71">
        <w:rPr>
          <w:rStyle w:val="cf01"/>
          <w:rFonts w:asciiTheme="minorHAnsi" w:hAnsiTheme="minorHAnsi" w:cstheme="minorHAnsi"/>
          <w:color w:val="auto"/>
          <w:sz w:val="22"/>
          <w:szCs w:val="22"/>
        </w:rPr>
        <w:t>s</w:t>
      </w:r>
      <w:r w:rsidR="00073E71" w:rsidRPr="00073E7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some of these enablers can be put into practice. </w:t>
      </w:r>
      <w:r w:rsidR="00073E71" w:rsidRPr="00073E7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However, it</w:t>
      </w:r>
      <w:r w:rsidR="00B41430"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 easy to over-emphasise the Stocktake process. What matters </w:t>
      </w:r>
      <w:r w:rsidRPr="00073E71">
        <w:rPr>
          <w:rFonts w:asciiTheme="minorHAnsi" w:hAnsiTheme="minorHAnsi" w:cstheme="minorHAnsi"/>
          <w:color w:val="212121"/>
          <w:sz w:val="22"/>
          <w:szCs w:val="22"/>
        </w:rPr>
        <w:t>more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 is how the outcomes and necessary actions and ambitions are </w:t>
      </w:r>
      <w:r w:rsidRPr="00073E71">
        <w:rPr>
          <w:rFonts w:asciiTheme="minorHAnsi" w:hAnsiTheme="minorHAnsi" w:cstheme="minorHAnsi"/>
          <w:color w:val="212121"/>
          <w:sz w:val="22"/>
          <w:szCs w:val="22"/>
        </w:rPr>
        <w:t>enacted at national and local levels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 </w:t>
      </w:r>
      <w:r w:rsidRPr="00073E71">
        <w:rPr>
          <w:rFonts w:asciiTheme="minorHAnsi" w:hAnsiTheme="minorHAnsi" w:cstheme="minorHAnsi"/>
          <w:color w:val="212121"/>
          <w:sz w:val="22"/>
          <w:szCs w:val="22"/>
        </w:rPr>
        <w:t>For this we need political will, leadership, a systems approach, and re-prioritisation, delivering inclusive development choices that emphasise risk reduction</w:t>
      </w:r>
      <w:r w:rsidR="00B41430" w:rsidRPr="00073E71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073E71">
        <w:rPr>
          <w:rFonts w:asciiTheme="minorHAnsi" w:hAnsiTheme="minorHAnsi" w:cstheme="minorHAnsi"/>
          <w:color w:val="212121"/>
          <w:sz w:val="22"/>
          <w:szCs w:val="22"/>
        </w:rPr>
        <w:t xml:space="preserve"> equity and justice across governance levels, sectors and timeframes, particularly concerning local level access to finance.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 If the Global Stocktake can situate Climate Resilient Development at the core of its recommendations, it could be a pivotal mechanism </w:t>
      </w:r>
      <w:r w:rsidRPr="00073E71">
        <w:rPr>
          <w:rFonts w:asciiTheme="minorHAnsi" w:hAnsiTheme="minorHAnsi" w:cstheme="minorHAnsi"/>
          <w:color w:val="212121"/>
          <w:sz w:val="22"/>
          <w:szCs w:val="22"/>
        </w:rPr>
        <w:t>for accelerating these necessary transformations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. I </w:t>
      </w:r>
      <w:r w:rsidR="00B41430"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really </w:t>
      </w:r>
      <w:r w:rsidRPr="00073E7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hope it succeeds because the window of opportunity to keep climate change in check is rapidly closing. </w:t>
      </w:r>
    </w:p>
    <w:p w14:paraId="36BBC204" w14:textId="77777777" w:rsidR="00731E59" w:rsidRDefault="00731E59" w:rsidP="00731E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0819C341" w14:textId="77777777" w:rsidR="00731E59" w:rsidRPr="00BF1395" w:rsidRDefault="00731E59">
      <w:pPr>
        <w:rPr>
          <w:lang w:val="en-US"/>
        </w:rPr>
      </w:pPr>
    </w:p>
    <w:sectPr w:rsidR="00731E59" w:rsidRPr="00BF1395" w:rsidSect="004874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8DF8" w14:textId="77777777" w:rsidR="00A87950" w:rsidRDefault="00A87950" w:rsidP="00BF1395">
      <w:pPr>
        <w:spacing w:after="0" w:line="240" w:lineRule="auto"/>
      </w:pPr>
      <w:r>
        <w:separator/>
      </w:r>
    </w:p>
  </w:endnote>
  <w:endnote w:type="continuationSeparator" w:id="0">
    <w:p w14:paraId="4ED158C5" w14:textId="77777777" w:rsidR="00A87950" w:rsidRDefault="00A87950" w:rsidP="00BF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BAAF" w14:textId="77777777" w:rsidR="00A87950" w:rsidRDefault="00A87950" w:rsidP="00BF1395">
      <w:pPr>
        <w:spacing w:after="0" w:line="240" w:lineRule="auto"/>
      </w:pPr>
      <w:r>
        <w:separator/>
      </w:r>
    </w:p>
  </w:footnote>
  <w:footnote w:type="continuationSeparator" w:id="0">
    <w:p w14:paraId="58232086" w14:textId="77777777" w:rsidR="00A87950" w:rsidRDefault="00A87950" w:rsidP="00BF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95"/>
    <w:rsid w:val="00005711"/>
    <w:rsid w:val="00050E25"/>
    <w:rsid w:val="00073E71"/>
    <w:rsid w:val="000E0D7D"/>
    <w:rsid w:val="000E1FE9"/>
    <w:rsid w:val="00141467"/>
    <w:rsid w:val="001544C2"/>
    <w:rsid w:val="00184D66"/>
    <w:rsid w:val="00193802"/>
    <w:rsid w:val="001E37CD"/>
    <w:rsid w:val="00294A1C"/>
    <w:rsid w:val="003011B0"/>
    <w:rsid w:val="00380AB3"/>
    <w:rsid w:val="00431371"/>
    <w:rsid w:val="00444F00"/>
    <w:rsid w:val="004706A8"/>
    <w:rsid w:val="004874B9"/>
    <w:rsid w:val="004925B0"/>
    <w:rsid w:val="004A0215"/>
    <w:rsid w:val="004B2194"/>
    <w:rsid w:val="005276D2"/>
    <w:rsid w:val="005833D9"/>
    <w:rsid w:val="006536B4"/>
    <w:rsid w:val="00731E59"/>
    <w:rsid w:val="00795024"/>
    <w:rsid w:val="00817F11"/>
    <w:rsid w:val="00860493"/>
    <w:rsid w:val="008B2FFA"/>
    <w:rsid w:val="008B50E9"/>
    <w:rsid w:val="008E00F6"/>
    <w:rsid w:val="009D1260"/>
    <w:rsid w:val="009D26FD"/>
    <w:rsid w:val="009D4A0E"/>
    <w:rsid w:val="00A87950"/>
    <w:rsid w:val="00AC59FC"/>
    <w:rsid w:val="00B37CB2"/>
    <w:rsid w:val="00B41430"/>
    <w:rsid w:val="00BC4E98"/>
    <w:rsid w:val="00BF1395"/>
    <w:rsid w:val="00C01AD0"/>
    <w:rsid w:val="00C63DB9"/>
    <w:rsid w:val="00C839A0"/>
    <w:rsid w:val="00E5010D"/>
    <w:rsid w:val="00E812C0"/>
    <w:rsid w:val="00EB29A5"/>
    <w:rsid w:val="00F32DE1"/>
    <w:rsid w:val="00F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E39B4"/>
  <w15:chartTrackingRefBased/>
  <w15:docId w15:val="{A40EA063-DC41-4843-B00D-52487063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2499602658302216311normaltextrun">
    <w:name w:val="m_2499602658302216311normaltextrun"/>
    <w:basedOn w:val="DefaultParagraphFont"/>
    <w:rsid w:val="00731E59"/>
  </w:style>
  <w:style w:type="character" w:styleId="Hyperlink">
    <w:name w:val="Hyperlink"/>
    <w:basedOn w:val="DefaultParagraphFont"/>
    <w:uiPriority w:val="99"/>
    <w:unhideWhenUsed/>
    <w:rsid w:val="004B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1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44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5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FC"/>
    <w:rPr>
      <w:b/>
      <w:bCs/>
      <w:sz w:val="20"/>
      <w:szCs w:val="20"/>
    </w:rPr>
  </w:style>
  <w:style w:type="paragraph" w:customStyle="1" w:styleId="pf0">
    <w:name w:val="pf0"/>
    <w:basedOn w:val="Normal"/>
    <w:rsid w:val="0007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73E71"/>
    <w:rPr>
      <w:rFonts w:ascii="Segoe UI" w:hAnsi="Segoe UI" w:cs="Segoe UI" w:hint="default"/>
      <w:color w:val="0070C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cc.ch/report/ar6/wg2/chapter/chapter-1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Shanshan (ELS-BEI)</dc:creator>
  <cp:keywords/>
  <dc:description/>
  <cp:lastModifiedBy>Lindsay Stringer</cp:lastModifiedBy>
  <cp:revision>2</cp:revision>
  <dcterms:created xsi:type="dcterms:W3CDTF">2023-08-10T07:56:00Z</dcterms:created>
  <dcterms:modified xsi:type="dcterms:W3CDTF">2023-08-10T07:56:00Z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2021-04-27T13:13:01Z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c3078274-f793-46c8-93c7-7d0eadbd4235</vt:lpwstr>
  </property>
  <property fmtid="{D5CDD505-2E9C-101B-9397-08002B2CF9AE}" pid="8" name="MSIP_Label_549ac42a-3eb4-4074-b885-aea26bd6241e_ContentBits">
    <vt:lpwstr>0</vt:lpwstr>
  </property>
</Properties>
</file>