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1DCA2" w14:textId="2A721FD3" w:rsidR="00EA63E4" w:rsidRPr="006E2F8D" w:rsidRDefault="00EA63E4" w:rsidP="004336B3">
      <w:pPr>
        <w:spacing w:line="480" w:lineRule="auto"/>
        <w:rPr>
          <w:rFonts w:cs="Arial"/>
          <w:b/>
          <w:bCs/>
          <w:sz w:val="32"/>
          <w:szCs w:val="32"/>
          <w:lang w:val="en-CA"/>
        </w:rPr>
      </w:pPr>
      <w:r w:rsidRPr="006E2F8D">
        <w:rPr>
          <w:rFonts w:cs="Arial"/>
          <w:b/>
          <w:bCs/>
          <w:sz w:val="32"/>
          <w:szCs w:val="32"/>
          <w:lang w:val="en-CA"/>
        </w:rPr>
        <w:t xml:space="preserve">Postglacial Relative Sea-Level Changes in the Gulf of Maine, USA: </w:t>
      </w:r>
      <w:r w:rsidR="00CD166C" w:rsidRPr="00CD166C">
        <w:rPr>
          <w:rFonts w:cs="Arial"/>
          <w:b/>
          <w:bCs/>
          <w:sz w:val="32"/>
          <w:szCs w:val="32"/>
          <w:lang w:val="en-CA"/>
        </w:rPr>
        <w:t>Database Compilation, Assessment and Modelling</w:t>
      </w:r>
    </w:p>
    <w:p w14:paraId="35C4963C" w14:textId="77777777" w:rsidR="00EA63E4" w:rsidRPr="006E2F8D" w:rsidRDefault="00EA63E4" w:rsidP="006E2F8D">
      <w:pPr>
        <w:spacing w:line="480" w:lineRule="auto"/>
        <w:jc w:val="both"/>
        <w:rPr>
          <w:rFonts w:cs="Arial"/>
          <w:b/>
          <w:bCs/>
          <w:sz w:val="24"/>
          <w:szCs w:val="24"/>
          <w:lang w:val="en-CA"/>
        </w:rPr>
      </w:pPr>
    </w:p>
    <w:p w14:paraId="7C19E9A9" w14:textId="12902F43" w:rsidR="00EA63E4" w:rsidRPr="006E2F8D" w:rsidRDefault="00EA63E4" w:rsidP="00693288">
      <w:pPr>
        <w:spacing w:line="480" w:lineRule="auto"/>
        <w:jc w:val="center"/>
        <w:rPr>
          <w:sz w:val="24"/>
          <w:szCs w:val="24"/>
          <w:vertAlign w:val="superscript"/>
          <w:lang w:val="en-CA"/>
        </w:rPr>
      </w:pPr>
      <w:r w:rsidRPr="006E2F8D">
        <w:rPr>
          <w:sz w:val="24"/>
          <w:szCs w:val="24"/>
          <w:lang w:val="en-CA"/>
        </w:rPr>
        <w:t xml:space="preserve">A. </w:t>
      </w:r>
      <w:proofErr w:type="spellStart"/>
      <w:r w:rsidRPr="006E2F8D">
        <w:rPr>
          <w:sz w:val="24"/>
          <w:szCs w:val="24"/>
          <w:lang w:val="en-CA"/>
        </w:rPr>
        <w:t>Baril</w:t>
      </w:r>
      <w:r w:rsidR="00D1438D">
        <w:rPr>
          <w:sz w:val="24"/>
          <w:szCs w:val="24"/>
          <w:vertAlign w:val="superscript"/>
          <w:lang w:val="en-CA"/>
        </w:rPr>
        <w:t>a</w:t>
      </w:r>
      <w:proofErr w:type="spellEnd"/>
      <w:r w:rsidR="006E2F8D" w:rsidRPr="006E2F8D">
        <w:rPr>
          <w:b/>
          <w:bCs/>
          <w:sz w:val="24"/>
          <w:szCs w:val="24"/>
          <w:lang w:val="en-CA"/>
        </w:rPr>
        <w:t>*</w:t>
      </w:r>
      <w:r w:rsidRPr="006E2F8D">
        <w:rPr>
          <w:sz w:val="24"/>
          <w:szCs w:val="24"/>
          <w:lang w:val="en-CA"/>
        </w:rPr>
        <w:t xml:space="preserve">, E. </w:t>
      </w:r>
      <w:proofErr w:type="spellStart"/>
      <w:r w:rsidRPr="006E2F8D">
        <w:rPr>
          <w:sz w:val="24"/>
          <w:szCs w:val="24"/>
          <w:lang w:val="en-CA"/>
        </w:rPr>
        <w:t>Garrett</w:t>
      </w:r>
      <w:r w:rsidR="00D1438D">
        <w:rPr>
          <w:sz w:val="24"/>
          <w:szCs w:val="24"/>
          <w:vertAlign w:val="superscript"/>
          <w:lang w:val="en-CA"/>
        </w:rPr>
        <w:t>b</w:t>
      </w:r>
      <w:proofErr w:type="spellEnd"/>
      <w:r w:rsidRPr="006E2F8D">
        <w:rPr>
          <w:sz w:val="24"/>
          <w:szCs w:val="24"/>
          <w:lang w:val="en-CA"/>
        </w:rPr>
        <w:t xml:space="preserve">, G.A. </w:t>
      </w:r>
      <w:proofErr w:type="spellStart"/>
      <w:r w:rsidRPr="006E2F8D">
        <w:rPr>
          <w:sz w:val="24"/>
          <w:szCs w:val="24"/>
          <w:lang w:val="en-CA"/>
        </w:rPr>
        <w:t>Milne</w:t>
      </w:r>
      <w:r w:rsidR="00D1438D">
        <w:rPr>
          <w:sz w:val="24"/>
          <w:szCs w:val="24"/>
          <w:vertAlign w:val="superscript"/>
          <w:lang w:val="en-CA"/>
        </w:rPr>
        <w:t>c</w:t>
      </w:r>
      <w:proofErr w:type="spellEnd"/>
      <w:r w:rsidRPr="006E2F8D">
        <w:rPr>
          <w:sz w:val="24"/>
          <w:szCs w:val="24"/>
          <w:lang w:val="en-CA"/>
        </w:rPr>
        <w:t xml:space="preserve">, R. </w:t>
      </w:r>
      <w:proofErr w:type="spellStart"/>
      <w:r w:rsidRPr="006E2F8D">
        <w:rPr>
          <w:sz w:val="24"/>
          <w:szCs w:val="24"/>
          <w:lang w:val="en-CA"/>
        </w:rPr>
        <w:t>Gehrels</w:t>
      </w:r>
      <w:r w:rsidR="00D1438D">
        <w:rPr>
          <w:sz w:val="24"/>
          <w:szCs w:val="24"/>
          <w:vertAlign w:val="superscript"/>
          <w:lang w:val="en-CA"/>
        </w:rPr>
        <w:t>b</w:t>
      </w:r>
      <w:proofErr w:type="spellEnd"/>
      <w:r w:rsidRPr="006E2F8D">
        <w:rPr>
          <w:sz w:val="24"/>
          <w:szCs w:val="24"/>
          <w:lang w:val="en-CA"/>
        </w:rPr>
        <w:t xml:space="preserve">, </w:t>
      </w:r>
      <w:r w:rsidR="00867BD3">
        <w:rPr>
          <w:sz w:val="24"/>
          <w:szCs w:val="24"/>
          <w:lang w:val="en-CA"/>
        </w:rPr>
        <w:t xml:space="preserve">&amp; </w:t>
      </w:r>
      <w:r w:rsidRPr="006E2F8D">
        <w:rPr>
          <w:sz w:val="24"/>
          <w:szCs w:val="24"/>
          <w:lang w:val="en-CA"/>
        </w:rPr>
        <w:t xml:space="preserve">J. </w:t>
      </w:r>
      <w:proofErr w:type="spellStart"/>
      <w:r w:rsidRPr="006E2F8D">
        <w:rPr>
          <w:sz w:val="24"/>
          <w:szCs w:val="24"/>
          <w:lang w:val="en-CA"/>
        </w:rPr>
        <w:t>Kelley</w:t>
      </w:r>
      <w:r w:rsidR="00D1438D">
        <w:rPr>
          <w:sz w:val="24"/>
          <w:szCs w:val="24"/>
          <w:vertAlign w:val="superscript"/>
          <w:lang w:val="en-CA"/>
        </w:rPr>
        <w:t>d</w:t>
      </w:r>
      <w:proofErr w:type="spellEnd"/>
    </w:p>
    <w:p w14:paraId="21D42881" w14:textId="77777777" w:rsidR="00EA63E4" w:rsidRPr="006E2F8D" w:rsidRDefault="00EA63E4" w:rsidP="006E2F8D">
      <w:pPr>
        <w:spacing w:line="480" w:lineRule="auto"/>
        <w:jc w:val="both"/>
        <w:rPr>
          <w:rFonts w:cs="Arial"/>
          <w:sz w:val="24"/>
          <w:szCs w:val="24"/>
          <w:vertAlign w:val="superscript"/>
          <w:lang w:val="en-CA"/>
        </w:rPr>
      </w:pPr>
    </w:p>
    <w:p w14:paraId="0925E070" w14:textId="35647ED9" w:rsidR="00EA63E4" w:rsidRPr="006E2F8D" w:rsidRDefault="00D1438D" w:rsidP="006E2F8D">
      <w:pPr>
        <w:spacing w:line="480" w:lineRule="auto"/>
        <w:jc w:val="both"/>
        <w:rPr>
          <w:rFonts w:cs="Arial"/>
          <w:sz w:val="24"/>
          <w:szCs w:val="24"/>
          <w:lang w:val="en-CA"/>
        </w:rPr>
      </w:pPr>
      <w:proofErr w:type="spellStart"/>
      <w:r>
        <w:rPr>
          <w:rFonts w:cs="Arial"/>
          <w:sz w:val="24"/>
          <w:szCs w:val="24"/>
          <w:vertAlign w:val="superscript"/>
          <w:lang w:val="en-CA"/>
        </w:rPr>
        <w:t>a</w:t>
      </w:r>
      <w:r w:rsidR="00EA63E4" w:rsidRPr="006E2F8D">
        <w:rPr>
          <w:rFonts w:cs="Arial"/>
          <w:sz w:val="24"/>
          <w:szCs w:val="24"/>
          <w:lang w:val="en-CA"/>
        </w:rPr>
        <w:t>Department</w:t>
      </w:r>
      <w:proofErr w:type="spellEnd"/>
      <w:r w:rsidR="00EA63E4" w:rsidRPr="006E2F8D">
        <w:rPr>
          <w:rFonts w:cs="Arial"/>
          <w:sz w:val="24"/>
          <w:szCs w:val="24"/>
          <w:lang w:val="en-CA"/>
        </w:rPr>
        <w:t xml:space="preserve"> of Physics, University of Ottawa, Ottawa, </w:t>
      </w:r>
      <w:r w:rsidR="00983329" w:rsidRPr="00983329">
        <w:rPr>
          <w:rFonts w:cs="Arial"/>
          <w:sz w:val="24"/>
          <w:szCs w:val="24"/>
          <w:lang w:val="en-CA"/>
        </w:rPr>
        <w:t>ON K1N 6N5</w:t>
      </w:r>
      <w:r w:rsidR="00983329">
        <w:rPr>
          <w:rFonts w:cs="Arial"/>
          <w:sz w:val="24"/>
          <w:szCs w:val="24"/>
          <w:lang w:val="en-CA"/>
        </w:rPr>
        <w:t xml:space="preserve">, </w:t>
      </w:r>
      <w:r w:rsidR="00EA63E4" w:rsidRPr="006E2F8D">
        <w:rPr>
          <w:rFonts w:cs="Arial"/>
          <w:sz w:val="24"/>
          <w:szCs w:val="24"/>
          <w:lang w:val="en-CA"/>
        </w:rPr>
        <w:t xml:space="preserve">Canada. </w:t>
      </w:r>
      <w:proofErr w:type="spellStart"/>
      <w:r>
        <w:rPr>
          <w:rFonts w:cs="Arial"/>
          <w:sz w:val="24"/>
          <w:szCs w:val="24"/>
          <w:vertAlign w:val="superscript"/>
          <w:lang w:val="en-CA"/>
        </w:rPr>
        <w:t>b</w:t>
      </w:r>
      <w:r w:rsidR="00EA63E4" w:rsidRPr="006E2F8D">
        <w:rPr>
          <w:rFonts w:cs="Arial"/>
          <w:sz w:val="24"/>
          <w:szCs w:val="24"/>
          <w:lang w:val="en-CA"/>
        </w:rPr>
        <w:t>Department</w:t>
      </w:r>
      <w:proofErr w:type="spellEnd"/>
      <w:r w:rsidR="00EA63E4" w:rsidRPr="006E2F8D">
        <w:rPr>
          <w:rFonts w:cs="Arial"/>
          <w:sz w:val="24"/>
          <w:szCs w:val="24"/>
          <w:lang w:val="en-CA"/>
        </w:rPr>
        <w:t xml:space="preserve"> of Environment and Geography, University of York, York, </w:t>
      </w:r>
      <w:r w:rsidR="00983329" w:rsidRPr="00983329">
        <w:rPr>
          <w:rFonts w:cs="Arial"/>
          <w:sz w:val="24"/>
          <w:szCs w:val="24"/>
          <w:lang w:val="en-CA"/>
        </w:rPr>
        <w:t>YO10 5DD</w:t>
      </w:r>
      <w:r w:rsidR="00983329">
        <w:rPr>
          <w:rFonts w:cs="Arial"/>
          <w:sz w:val="24"/>
          <w:szCs w:val="24"/>
          <w:lang w:val="en-CA"/>
        </w:rPr>
        <w:t>,</w:t>
      </w:r>
      <w:r w:rsidR="00983329" w:rsidRPr="00983329">
        <w:rPr>
          <w:rFonts w:cs="Arial"/>
          <w:sz w:val="24"/>
          <w:szCs w:val="24"/>
          <w:lang w:val="en-CA"/>
        </w:rPr>
        <w:t xml:space="preserve"> </w:t>
      </w:r>
      <w:r w:rsidR="00EA63E4" w:rsidRPr="006E2F8D">
        <w:rPr>
          <w:rFonts w:cs="Arial"/>
          <w:sz w:val="24"/>
          <w:szCs w:val="24"/>
          <w:lang w:val="en-CA"/>
        </w:rPr>
        <w:t xml:space="preserve">UK.  </w:t>
      </w:r>
      <w:proofErr w:type="spellStart"/>
      <w:r>
        <w:rPr>
          <w:rFonts w:cs="Arial"/>
          <w:sz w:val="24"/>
          <w:szCs w:val="24"/>
          <w:vertAlign w:val="superscript"/>
          <w:lang w:val="en-CA"/>
        </w:rPr>
        <w:t>c</w:t>
      </w:r>
      <w:r w:rsidR="00EA63E4" w:rsidRPr="006E2F8D">
        <w:rPr>
          <w:rFonts w:cs="Arial"/>
          <w:sz w:val="24"/>
          <w:szCs w:val="24"/>
          <w:lang w:val="en-CA"/>
        </w:rPr>
        <w:t>Department</w:t>
      </w:r>
      <w:proofErr w:type="spellEnd"/>
      <w:r w:rsidR="00EA63E4" w:rsidRPr="006E2F8D">
        <w:rPr>
          <w:rFonts w:cs="Arial"/>
          <w:sz w:val="24"/>
          <w:szCs w:val="24"/>
          <w:lang w:val="en-CA"/>
        </w:rPr>
        <w:t xml:space="preserve"> of Earth and Environmental Sciences, University of Ottawa, Ottawa,</w:t>
      </w:r>
      <w:r w:rsidR="00983329">
        <w:rPr>
          <w:rFonts w:cs="Arial"/>
          <w:sz w:val="24"/>
          <w:szCs w:val="24"/>
          <w:lang w:val="en-CA"/>
        </w:rPr>
        <w:t xml:space="preserve"> </w:t>
      </w:r>
      <w:r w:rsidR="00983329" w:rsidRPr="00983329">
        <w:rPr>
          <w:rFonts w:cs="Arial"/>
          <w:sz w:val="24"/>
          <w:szCs w:val="24"/>
          <w:lang w:val="en-CA"/>
        </w:rPr>
        <w:t>ON K1N 6N5</w:t>
      </w:r>
      <w:r w:rsidR="00983329">
        <w:rPr>
          <w:rFonts w:cs="Arial"/>
          <w:sz w:val="24"/>
          <w:szCs w:val="24"/>
          <w:lang w:val="en-CA"/>
        </w:rPr>
        <w:t xml:space="preserve">, </w:t>
      </w:r>
      <w:r w:rsidR="00EA63E4" w:rsidRPr="006E2F8D">
        <w:rPr>
          <w:rFonts w:cs="Arial"/>
          <w:sz w:val="24"/>
          <w:szCs w:val="24"/>
          <w:lang w:val="en-CA"/>
        </w:rPr>
        <w:t xml:space="preserve">Canada.  </w:t>
      </w:r>
      <w:proofErr w:type="spellStart"/>
      <w:r>
        <w:rPr>
          <w:rFonts w:cs="Arial"/>
          <w:sz w:val="24"/>
          <w:szCs w:val="24"/>
          <w:vertAlign w:val="superscript"/>
          <w:lang w:val="en-CA"/>
        </w:rPr>
        <w:t>d</w:t>
      </w:r>
      <w:r w:rsidR="00EA63E4" w:rsidRPr="006E2F8D">
        <w:rPr>
          <w:rFonts w:cs="Arial"/>
          <w:sz w:val="24"/>
          <w:szCs w:val="24"/>
          <w:lang w:val="en-CA"/>
        </w:rPr>
        <w:t>Department</w:t>
      </w:r>
      <w:proofErr w:type="spellEnd"/>
      <w:r w:rsidR="00EA63E4" w:rsidRPr="006E2F8D">
        <w:rPr>
          <w:rFonts w:cs="Arial"/>
          <w:sz w:val="24"/>
          <w:szCs w:val="24"/>
          <w:lang w:val="en-CA"/>
        </w:rPr>
        <w:t xml:space="preserve"> of Earth and Climate Sciences, University of Maine, </w:t>
      </w:r>
      <w:r w:rsidR="00983329">
        <w:rPr>
          <w:rFonts w:cs="Arial"/>
          <w:sz w:val="24"/>
          <w:szCs w:val="24"/>
          <w:lang w:val="en-CA"/>
        </w:rPr>
        <w:t xml:space="preserve">Orono, </w:t>
      </w:r>
      <w:r w:rsidR="00983329" w:rsidRPr="00983329">
        <w:rPr>
          <w:rFonts w:cs="Arial"/>
          <w:sz w:val="24"/>
          <w:szCs w:val="24"/>
          <w:lang w:val="en-CA"/>
        </w:rPr>
        <w:t>ME 04469</w:t>
      </w:r>
      <w:r w:rsidR="00EA63E4" w:rsidRPr="006E2F8D">
        <w:rPr>
          <w:rFonts w:cs="Arial"/>
          <w:sz w:val="24"/>
          <w:szCs w:val="24"/>
          <w:lang w:val="en-CA"/>
        </w:rPr>
        <w:t xml:space="preserve">, USA. </w:t>
      </w:r>
    </w:p>
    <w:p w14:paraId="795B3D18" w14:textId="64E0B725" w:rsidR="006E2F8D" w:rsidRDefault="006E2F8D" w:rsidP="006E2F8D">
      <w:pPr>
        <w:spacing w:line="480" w:lineRule="auto"/>
        <w:jc w:val="both"/>
        <w:rPr>
          <w:rFonts w:cs="Times New Roman"/>
          <w:b/>
          <w:sz w:val="32"/>
          <w:szCs w:val="32"/>
          <w:lang w:val="en-CA"/>
        </w:rPr>
      </w:pPr>
    </w:p>
    <w:p w14:paraId="2B631F83" w14:textId="61471B82" w:rsidR="0031487F" w:rsidRDefault="0031487F" w:rsidP="006E2F8D">
      <w:pPr>
        <w:spacing w:line="480" w:lineRule="auto"/>
        <w:jc w:val="both"/>
        <w:rPr>
          <w:rFonts w:cs="Times New Roman"/>
          <w:b/>
          <w:sz w:val="32"/>
          <w:szCs w:val="32"/>
          <w:lang w:val="en-CA"/>
        </w:rPr>
      </w:pPr>
    </w:p>
    <w:p w14:paraId="7FF72244" w14:textId="77777777" w:rsidR="00867BD3" w:rsidRPr="006E2F8D" w:rsidRDefault="00867BD3" w:rsidP="006E2F8D">
      <w:pPr>
        <w:spacing w:line="480" w:lineRule="auto"/>
        <w:jc w:val="both"/>
        <w:rPr>
          <w:rFonts w:cs="Times New Roman"/>
          <w:b/>
          <w:sz w:val="32"/>
          <w:szCs w:val="32"/>
          <w:lang w:val="en-CA"/>
        </w:rPr>
      </w:pPr>
    </w:p>
    <w:p w14:paraId="2A766782" w14:textId="1ACE77DD" w:rsidR="006E2F8D" w:rsidRDefault="006E2F8D" w:rsidP="0031487F">
      <w:pPr>
        <w:spacing w:line="480" w:lineRule="auto"/>
        <w:jc w:val="center"/>
        <w:rPr>
          <w:rFonts w:cs="Arial"/>
          <w:sz w:val="24"/>
          <w:szCs w:val="24"/>
          <w:lang w:val="en-CA"/>
        </w:rPr>
      </w:pPr>
      <w:r w:rsidRPr="006E2F8D">
        <w:rPr>
          <w:rFonts w:cs="Arial"/>
          <w:b/>
          <w:bCs/>
          <w:sz w:val="24"/>
          <w:szCs w:val="24"/>
          <w:lang w:val="en-CA"/>
        </w:rPr>
        <w:t>*</w:t>
      </w:r>
      <w:r w:rsidRPr="006E2F8D">
        <w:rPr>
          <w:rFonts w:cs="Arial"/>
          <w:sz w:val="24"/>
          <w:szCs w:val="24"/>
          <w:lang w:val="en-CA"/>
        </w:rPr>
        <w:t xml:space="preserve"> Corresponding author (Email: </w:t>
      </w:r>
      <w:r w:rsidR="001500B5">
        <w:rPr>
          <w:rFonts w:cs="Arial"/>
          <w:sz w:val="24"/>
          <w:szCs w:val="24"/>
          <w:lang w:val="en-CA"/>
        </w:rPr>
        <w:t>gamilne</w:t>
      </w:r>
      <w:hyperlink r:id="rId7" w:history="1">
        <w:r w:rsidR="001500B5" w:rsidRPr="001500B5">
          <w:rPr>
            <w:rStyle w:val="Hyperlink"/>
            <w:rFonts w:cs="Arial"/>
            <w:sz w:val="24"/>
            <w:szCs w:val="24"/>
            <w:lang w:val="en-CA"/>
          </w:rPr>
          <w:t>@uottawa.ca</w:t>
        </w:r>
      </w:hyperlink>
      <w:r w:rsidRPr="006E2F8D">
        <w:rPr>
          <w:rFonts w:cs="Arial"/>
          <w:sz w:val="24"/>
          <w:szCs w:val="24"/>
          <w:lang w:val="en-CA"/>
        </w:rPr>
        <w:t>)</w:t>
      </w:r>
    </w:p>
    <w:p w14:paraId="05DBA13D" w14:textId="52A4CFD2" w:rsidR="006E2F8D" w:rsidRDefault="006E2F8D" w:rsidP="006E2F8D">
      <w:pPr>
        <w:spacing w:line="480" w:lineRule="auto"/>
        <w:jc w:val="both"/>
        <w:rPr>
          <w:rFonts w:cs="Arial"/>
          <w:sz w:val="24"/>
          <w:szCs w:val="24"/>
          <w:lang w:val="en-CA"/>
        </w:rPr>
      </w:pPr>
    </w:p>
    <w:p w14:paraId="17C58B20" w14:textId="499428D8" w:rsidR="006E2F8D" w:rsidRDefault="006E2F8D" w:rsidP="006E2F8D">
      <w:pPr>
        <w:spacing w:line="480" w:lineRule="auto"/>
        <w:jc w:val="both"/>
        <w:rPr>
          <w:rFonts w:cs="Arial"/>
          <w:sz w:val="24"/>
          <w:szCs w:val="24"/>
          <w:lang w:val="en-CA"/>
        </w:rPr>
      </w:pPr>
    </w:p>
    <w:p w14:paraId="53EFBCB6" w14:textId="46040442" w:rsidR="006E2F8D" w:rsidRDefault="006E2F8D" w:rsidP="006E2F8D">
      <w:pPr>
        <w:spacing w:line="480" w:lineRule="auto"/>
        <w:jc w:val="both"/>
        <w:rPr>
          <w:rFonts w:cs="Arial"/>
          <w:sz w:val="24"/>
          <w:szCs w:val="24"/>
          <w:lang w:val="en-CA"/>
        </w:rPr>
      </w:pPr>
    </w:p>
    <w:p w14:paraId="23243D22" w14:textId="76DE8D4E" w:rsidR="006E2F8D" w:rsidRDefault="006E2F8D" w:rsidP="006E2F8D">
      <w:pPr>
        <w:spacing w:line="480" w:lineRule="auto"/>
        <w:jc w:val="both"/>
        <w:rPr>
          <w:rFonts w:cs="Arial"/>
          <w:sz w:val="24"/>
          <w:szCs w:val="24"/>
          <w:lang w:val="en-CA"/>
        </w:rPr>
      </w:pPr>
    </w:p>
    <w:p w14:paraId="52DFDC80" w14:textId="511684BF" w:rsidR="006E2F8D" w:rsidRDefault="006E2F8D" w:rsidP="006E2F8D">
      <w:pPr>
        <w:spacing w:line="480" w:lineRule="auto"/>
        <w:jc w:val="both"/>
        <w:rPr>
          <w:rFonts w:cs="Arial"/>
          <w:sz w:val="24"/>
          <w:szCs w:val="24"/>
          <w:lang w:val="en-CA"/>
        </w:rPr>
      </w:pPr>
    </w:p>
    <w:p w14:paraId="114B5587" w14:textId="350DAE91" w:rsidR="006E2F8D" w:rsidRDefault="006E2F8D" w:rsidP="006E2F8D">
      <w:pPr>
        <w:spacing w:line="480" w:lineRule="auto"/>
        <w:jc w:val="center"/>
        <w:rPr>
          <w:rFonts w:cs="Arial"/>
          <w:sz w:val="24"/>
          <w:szCs w:val="24"/>
          <w:lang w:val="en-CA"/>
        </w:rPr>
      </w:pPr>
    </w:p>
    <w:p w14:paraId="0B613167" w14:textId="77777777" w:rsidR="00535905" w:rsidRDefault="00535905" w:rsidP="006E2F8D">
      <w:pPr>
        <w:spacing w:line="480" w:lineRule="auto"/>
        <w:jc w:val="center"/>
        <w:rPr>
          <w:rFonts w:cs="Arial"/>
          <w:sz w:val="24"/>
          <w:szCs w:val="24"/>
          <w:lang w:val="en-CA"/>
        </w:rPr>
      </w:pPr>
    </w:p>
    <w:p w14:paraId="68EEB35C" w14:textId="7BDB8EE0" w:rsidR="006E2F8D" w:rsidRDefault="006E2F8D" w:rsidP="006E2F8D">
      <w:pPr>
        <w:spacing w:line="480" w:lineRule="auto"/>
        <w:jc w:val="center"/>
        <w:rPr>
          <w:rFonts w:cs="Arial"/>
          <w:sz w:val="24"/>
          <w:szCs w:val="24"/>
          <w:lang w:val="en-CA"/>
        </w:rPr>
      </w:pPr>
    </w:p>
    <w:p w14:paraId="3981BAF7" w14:textId="77777777" w:rsidR="00693288" w:rsidRPr="00EA63E4" w:rsidRDefault="00693288" w:rsidP="006E2F8D">
      <w:pPr>
        <w:spacing w:line="480" w:lineRule="auto"/>
        <w:jc w:val="both"/>
        <w:rPr>
          <w:rFonts w:cs="Arial"/>
          <w:lang w:val="en-CA"/>
        </w:rPr>
      </w:pPr>
    </w:p>
    <w:p w14:paraId="7E043407" w14:textId="1BD917E7" w:rsidR="00EA63E4" w:rsidRPr="001568E8" w:rsidRDefault="00EA63E4" w:rsidP="00ED3292">
      <w:pPr>
        <w:spacing w:line="480" w:lineRule="auto"/>
        <w:jc w:val="both"/>
        <w:rPr>
          <w:rFonts w:cs="Arial"/>
          <w:b/>
          <w:bCs/>
          <w:sz w:val="26"/>
          <w:szCs w:val="26"/>
          <w:lang w:val="en-CA"/>
        </w:rPr>
      </w:pPr>
      <w:r w:rsidRPr="001568E8">
        <w:rPr>
          <w:rFonts w:cs="Arial"/>
          <w:b/>
          <w:bCs/>
          <w:sz w:val="26"/>
          <w:szCs w:val="26"/>
          <w:lang w:val="en-CA"/>
        </w:rPr>
        <w:lastRenderedPageBreak/>
        <w:t>ABSTRACT</w:t>
      </w:r>
    </w:p>
    <w:p w14:paraId="253984F6" w14:textId="5D6E2E13" w:rsidR="00ED3292" w:rsidRPr="001568E8" w:rsidRDefault="00ED3292" w:rsidP="00D437BD">
      <w:pPr>
        <w:widowControl/>
        <w:autoSpaceDE/>
        <w:autoSpaceDN/>
        <w:spacing w:after="160" w:line="480" w:lineRule="auto"/>
        <w:contextualSpacing/>
        <w:jc w:val="both"/>
        <w:rPr>
          <w:rFonts w:cs="Arial"/>
          <w:sz w:val="24"/>
          <w:szCs w:val="24"/>
          <w:lang w:val="en-CA"/>
        </w:rPr>
      </w:pPr>
      <w:r w:rsidRPr="001568E8">
        <w:rPr>
          <w:rFonts w:cs="Arial"/>
          <w:sz w:val="24"/>
          <w:szCs w:val="24"/>
          <w:lang w:val="en-CA"/>
        </w:rPr>
        <w:t xml:space="preserve">Relative sea level (RSL) reconstructions from paleo records are often the most valuable data set </w:t>
      </w:r>
      <w:r w:rsidR="00B67E9B">
        <w:rPr>
          <w:rFonts w:cs="Arial"/>
          <w:sz w:val="24"/>
          <w:szCs w:val="24"/>
          <w:lang w:val="en-CA"/>
        </w:rPr>
        <w:t>for</w:t>
      </w:r>
      <w:r w:rsidRPr="001568E8">
        <w:rPr>
          <w:rFonts w:cs="Arial"/>
          <w:sz w:val="24"/>
          <w:szCs w:val="24"/>
          <w:lang w:val="en-CA"/>
        </w:rPr>
        <w:t xml:space="preserve"> testing and constraining glacial isostatic adjustment (GIA) models. In some regions, the amplitude and rate of the reconstructed RSL changes are large making the data difficult to fit. Arguably, the reconstructed RSL curve from Maine, USA, is the classic example of such a data set with peak values at about 120 m dropping to a low stand of around -40 m within a few </w:t>
      </w:r>
      <w:r w:rsidR="00E82770">
        <w:rPr>
          <w:rFonts w:cs="Arial"/>
          <w:sz w:val="24"/>
          <w:szCs w:val="24"/>
          <w:lang w:val="en-CA"/>
        </w:rPr>
        <w:t>thousand years</w:t>
      </w:r>
      <w:r w:rsidRPr="001568E8">
        <w:rPr>
          <w:rFonts w:cs="Arial"/>
          <w:sz w:val="24"/>
          <w:szCs w:val="24"/>
          <w:lang w:val="en-CA"/>
        </w:rPr>
        <w:t xml:space="preserve">. To our knowledge, no GIA model has captured these extreme variations and the record has been somewhat neglected by the GIA </w:t>
      </w:r>
      <w:r w:rsidR="00B67E9B">
        <w:rPr>
          <w:rFonts w:cs="Arial"/>
          <w:sz w:val="24"/>
          <w:szCs w:val="24"/>
          <w:lang w:val="en-CA"/>
        </w:rPr>
        <w:t xml:space="preserve">modelling </w:t>
      </w:r>
      <w:r w:rsidRPr="001568E8">
        <w:rPr>
          <w:rFonts w:cs="Arial"/>
          <w:sz w:val="24"/>
          <w:szCs w:val="24"/>
          <w:lang w:val="en-CA"/>
        </w:rPr>
        <w:t xml:space="preserve">community. Here we critically assess and present a revised pre-10 ka RSL data base for this region and combine it with </w:t>
      </w:r>
      <w:r w:rsidR="00D83DE0">
        <w:rPr>
          <w:rFonts w:cs="Arial"/>
          <w:sz w:val="24"/>
          <w:szCs w:val="24"/>
          <w:lang w:val="en-CA"/>
        </w:rPr>
        <w:t>two</w:t>
      </w:r>
      <w:r w:rsidRPr="001568E8">
        <w:rPr>
          <w:rFonts w:cs="Arial"/>
          <w:sz w:val="24"/>
          <w:szCs w:val="24"/>
          <w:lang w:val="en-CA"/>
        </w:rPr>
        <w:t xml:space="preserve"> recent Holocene compilatio</w:t>
      </w:r>
      <w:r w:rsidR="004336B3" w:rsidRPr="001568E8">
        <w:rPr>
          <w:rFonts w:cs="Arial"/>
          <w:sz w:val="24"/>
          <w:szCs w:val="24"/>
          <w:lang w:val="en-CA"/>
        </w:rPr>
        <w:t>n</w:t>
      </w:r>
      <w:r w:rsidR="00D83DE0">
        <w:rPr>
          <w:rFonts w:cs="Arial"/>
          <w:sz w:val="24"/>
          <w:szCs w:val="24"/>
          <w:lang w:val="en-CA"/>
        </w:rPr>
        <w:t>s</w:t>
      </w:r>
      <w:r w:rsidRPr="001568E8">
        <w:rPr>
          <w:rFonts w:cs="Arial"/>
          <w:sz w:val="24"/>
          <w:szCs w:val="24"/>
          <w:lang w:val="en-CA"/>
        </w:rPr>
        <w:t xml:space="preserve">. </w:t>
      </w:r>
      <w:r w:rsidR="00B67E9B">
        <w:rPr>
          <w:rFonts w:cs="Arial"/>
          <w:sz w:val="24"/>
          <w:szCs w:val="24"/>
          <w:lang w:val="en-CA"/>
        </w:rPr>
        <w:t>Based on our assessment, we c</w:t>
      </w:r>
      <w:r w:rsidR="004C405A">
        <w:rPr>
          <w:rFonts w:cs="Arial"/>
          <w:sz w:val="24"/>
          <w:szCs w:val="24"/>
          <w:lang w:val="en-CA"/>
        </w:rPr>
        <w:t>onclude that</w:t>
      </w:r>
      <w:r w:rsidR="00B67E9B">
        <w:rPr>
          <w:rFonts w:cs="Arial"/>
          <w:sz w:val="24"/>
          <w:szCs w:val="24"/>
          <w:lang w:val="en-CA"/>
        </w:rPr>
        <w:t xml:space="preserve"> the large and rapid changes, inferred in previous studies, </w:t>
      </w:r>
      <w:r w:rsidR="004C405A">
        <w:rPr>
          <w:rFonts w:cs="Arial"/>
          <w:sz w:val="24"/>
          <w:szCs w:val="24"/>
          <w:lang w:val="en-CA"/>
        </w:rPr>
        <w:t>are</w:t>
      </w:r>
      <w:r w:rsidR="00B67E9B">
        <w:rPr>
          <w:rFonts w:cs="Arial"/>
          <w:sz w:val="24"/>
          <w:szCs w:val="24"/>
          <w:lang w:val="en-CA"/>
        </w:rPr>
        <w:t xml:space="preserve"> robust. </w:t>
      </w:r>
      <w:r w:rsidRPr="001568E8">
        <w:rPr>
          <w:rFonts w:cs="Arial"/>
          <w:sz w:val="24"/>
          <w:szCs w:val="24"/>
          <w:lang w:val="en-CA"/>
        </w:rPr>
        <w:t xml:space="preserve">To determine if a successful model fit can be found, </w:t>
      </w:r>
      <w:r w:rsidR="004C405A">
        <w:rPr>
          <w:rFonts w:cs="Arial"/>
          <w:sz w:val="24"/>
          <w:szCs w:val="24"/>
          <w:lang w:val="en-CA"/>
        </w:rPr>
        <w:t xml:space="preserve">we consider </w:t>
      </w:r>
      <w:r w:rsidRPr="001568E8">
        <w:rPr>
          <w:rFonts w:cs="Arial"/>
          <w:sz w:val="24"/>
          <w:szCs w:val="24"/>
          <w:lang w:val="en-CA"/>
        </w:rPr>
        <w:t xml:space="preserve">a </w:t>
      </w:r>
      <w:r w:rsidR="004C405A">
        <w:rPr>
          <w:rFonts w:cs="Arial"/>
          <w:sz w:val="24"/>
          <w:szCs w:val="24"/>
          <w:lang w:val="en-CA"/>
        </w:rPr>
        <w:t xml:space="preserve">GIA </w:t>
      </w:r>
      <w:r w:rsidRPr="001568E8">
        <w:rPr>
          <w:rFonts w:cs="Arial"/>
          <w:sz w:val="24"/>
          <w:szCs w:val="24"/>
          <w:lang w:val="en-CA"/>
        </w:rPr>
        <w:t xml:space="preserve">parameter set </w:t>
      </w:r>
      <w:r w:rsidR="00B67E9B">
        <w:rPr>
          <w:rFonts w:cs="Arial"/>
          <w:sz w:val="24"/>
          <w:szCs w:val="24"/>
          <w:lang w:val="en-CA"/>
        </w:rPr>
        <w:t>comprising</w:t>
      </w:r>
      <w:r w:rsidRPr="001568E8">
        <w:rPr>
          <w:rFonts w:cs="Arial"/>
          <w:sz w:val="24"/>
          <w:szCs w:val="24"/>
          <w:lang w:val="en-CA"/>
        </w:rPr>
        <w:t xml:space="preserve"> </w:t>
      </w:r>
      <w:r w:rsidR="0089613A">
        <w:rPr>
          <w:rFonts w:cs="Arial"/>
          <w:sz w:val="24"/>
          <w:szCs w:val="24"/>
          <w:lang w:val="en-CA"/>
        </w:rPr>
        <w:t>five</w:t>
      </w:r>
      <w:r w:rsidRPr="001568E8">
        <w:rPr>
          <w:rFonts w:cs="Arial"/>
          <w:sz w:val="24"/>
          <w:szCs w:val="24"/>
          <w:lang w:val="en-CA"/>
        </w:rPr>
        <w:t xml:space="preserve"> ice models</w:t>
      </w:r>
      <w:r w:rsidR="00B67E9B">
        <w:rPr>
          <w:rFonts w:cs="Arial"/>
          <w:sz w:val="24"/>
          <w:szCs w:val="24"/>
          <w:lang w:val="en-CA"/>
        </w:rPr>
        <w:t xml:space="preserve"> and</w:t>
      </w:r>
      <w:r w:rsidRPr="001568E8">
        <w:rPr>
          <w:rFonts w:cs="Arial"/>
          <w:sz w:val="24"/>
          <w:szCs w:val="24"/>
          <w:lang w:val="en-CA"/>
        </w:rPr>
        <w:t xml:space="preserve"> </w:t>
      </w:r>
      <w:r w:rsidR="004336B3" w:rsidRPr="001568E8">
        <w:rPr>
          <w:rFonts w:cs="Arial"/>
          <w:sz w:val="24"/>
          <w:szCs w:val="24"/>
          <w:lang w:val="en-CA"/>
        </w:rPr>
        <w:t>44</w:t>
      </w:r>
      <w:r w:rsidRPr="001568E8">
        <w:rPr>
          <w:rFonts w:cs="Arial"/>
          <w:sz w:val="24"/>
          <w:szCs w:val="24"/>
          <w:lang w:val="en-CA"/>
        </w:rPr>
        <w:t>0 spherically-symmetric, Earth viscosity models</w:t>
      </w:r>
      <w:r w:rsidR="00A83186">
        <w:rPr>
          <w:rFonts w:cs="Arial"/>
          <w:sz w:val="24"/>
          <w:szCs w:val="24"/>
          <w:lang w:val="en-CA"/>
        </w:rPr>
        <w:t xml:space="preserve"> </w:t>
      </w:r>
      <w:r w:rsidR="00DD3EC4">
        <w:rPr>
          <w:rFonts w:cs="Arial"/>
          <w:sz w:val="24"/>
          <w:szCs w:val="24"/>
          <w:lang w:val="en-CA"/>
        </w:rPr>
        <w:t>assuming</w:t>
      </w:r>
      <w:r w:rsidR="00A83186">
        <w:rPr>
          <w:rFonts w:cs="Arial"/>
          <w:sz w:val="24"/>
          <w:szCs w:val="24"/>
          <w:lang w:val="en-CA"/>
        </w:rPr>
        <w:t xml:space="preserve"> a Maxwell rheology</w:t>
      </w:r>
      <w:r w:rsidRPr="001568E8">
        <w:rPr>
          <w:rFonts w:cs="Arial"/>
          <w:sz w:val="24"/>
          <w:szCs w:val="24"/>
          <w:lang w:val="en-CA"/>
        </w:rPr>
        <w:t xml:space="preserve">. </w:t>
      </w:r>
      <w:bookmarkStart w:id="0" w:name="_Hlk100760114"/>
      <w:r w:rsidRPr="001568E8">
        <w:rPr>
          <w:rFonts w:cs="Arial"/>
          <w:sz w:val="24"/>
          <w:szCs w:val="24"/>
          <w:lang w:val="en-CA"/>
        </w:rPr>
        <w:t xml:space="preserve">Results show that none of the </w:t>
      </w:r>
      <w:r w:rsidR="00B67E9B">
        <w:rPr>
          <w:rFonts w:cs="Arial"/>
          <w:sz w:val="24"/>
          <w:szCs w:val="24"/>
          <w:lang w:val="en-CA"/>
        </w:rPr>
        <w:t>model parameter sets</w:t>
      </w:r>
      <w:r w:rsidRPr="001568E8">
        <w:rPr>
          <w:rFonts w:cs="Arial"/>
          <w:sz w:val="24"/>
          <w:szCs w:val="24"/>
          <w:lang w:val="en-CA"/>
        </w:rPr>
        <w:t xml:space="preserve"> produce a good fit </w:t>
      </w:r>
      <w:r w:rsidR="00B67E9B">
        <w:rPr>
          <w:rFonts w:cs="Arial"/>
          <w:sz w:val="24"/>
          <w:szCs w:val="24"/>
          <w:lang w:val="en-CA"/>
        </w:rPr>
        <w:t xml:space="preserve">to the data set. </w:t>
      </w:r>
      <w:r w:rsidR="004C405A">
        <w:rPr>
          <w:rFonts w:cs="Arial"/>
          <w:sz w:val="24"/>
          <w:szCs w:val="24"/>
          <w:lang w:val="en-CA"/>
        </w:rPr>
        <w:t xml:space="preserve">The rapid RSL fall and </w:t>
      </w:r>
      <w:proofErr w:type="spellStart"/>
      <w:r w:rsidR="004C405A">
        <w:rPr>
          <w:rFonts w:cs="Arial"/>
          <w:sz w:val="24"/>
          <w:szCs w:val="24"/>
          <w:lang w:val="en-CA"/>
        </w:rPr>
        <w:t>lowstand</w:t>
      </w:r>
      <w:proofErr w:type="spellEnd"/>
      <w:r w:rsidR="004C405A">
        <w:rPr>
          <w:rFonts w:cs="Arial"/>
          <w:sz w:val="24"/>
          <w:szCs w:val="24"/>
          <w:lang w:val="en-CA"/>
        </w:rPr>
        <w:t xml:space="preserve"> can be simulated by Earth models with low values of upper mantle viscosity (</w:t>
      </w:r>
      <w:r w:rsidR="00D8371C">
        <w:rPr>
          <w:rFonts w:cs="Arial"/>
          <w:sz w:val="24"/>
          <w:szCs w:val="24"/>
          <w:lang w:val="en-CA"/>
        </w:rPr>
        <w:t xml:space="preserve">~5 × </w:t>
      </w:r>
      <w:r w:rsidR="004C405A">
        <w:rPr>
          <w:rFonts w:cs="Arial"/>
          <w:sz w:val="24"/>
          <w:szCs w:val="24"/>
          <w:lang w:val="en-CA"/>
        </w:rPr>
        <w:t>10</w:t>
      </w:r>
      <w:r w:rsidR="004C405A" w:rsidRPr="0052661E">
        <w:rPr>
          <w:rFonts w:cs="Arial"/>
          <w:sz w:val="24"/>
          <w:szCs w:val="24"/>
          <w:vertAlign w:val="superscript"/>
          <w:lang w:val="en-CA"/>
        </w:rPr>
        <w:t>19</w:t>
      </w:r>
      <w:r w:rsidR="004C405A">
        <w:rPr>
          <w:rFonts w:cs="Arial"/>
          <w:sz w:val="24"/>
          <w:szCs w:val="24"/>
          <w:lang w:val="en-CA"/>
        </w:rPr>
        <w:t xml:space="preserve"> Pas). However, </w:t>
      </w:r>
      <w:r w:rsidR="00D8371C">
        <w:rPr>
          <w:rFonts w:cs="Arial"/>
          <w:sz w:val="24"/>
          <w:szCs w:val="24"/>
          <w:lang w:val="en-CA"/>
        </w:rPr>
        <w:t>such low viscosity values</w:t>
      </w:r>
      <w:r w:rsidR="004C405A">
        <w:rPr>
          <w:rFonts w:cs="Arial"/>
          <w:sz w:val="24"/>
          <w:szCs w:val="24"/>
          <w:lang w:val="en-CA"/>
        </w:rPr>
        <w:t xml:space="preserve"> result in a large </w:t>
      </w:r>
      <w:r w:rsidR="00D8371C">
        <w:rPr>
          <w:rFonts w:cs="Arial"/>
          <w:sz w:val="24"/>
          <w:szCs w:val="24"/>
          <w:lang w:val="en-CA"/>
        </w:rPr>
        <w:t>mid-</w:t>
      </w:r>
      <w:r w:rsidR="004C405A">
        <w:rPr>
          <w:rFonts w:cs="Arial"/>
          <w:sz w:val="24"/>
          <w:szCs w:val="24"/>
          <w:lang w:val="en-CA"/>
        </w:rPr>
        <w:t xml:space="preserve">Holocene </w:t>
      </w:r>
      <w:proofErr w:type="spellStart"/>
      <w:r w:rsidR="004C405A">
        <w:rPr>
          <w:rFonts w:cs="Arial"/>
          <w:sz w:val="24"/>
          <w:szCs w:val="24"/>
          <w:lang w:val="en-CA"/>
        </w:rPr>
        <w:t>highstand</w:t>
      </w:r>
      <w:proofErr w:type="spellEnd"/>
      <w:r w:rsidR="004C405A">
        <w:rPr>
          <w:rFonts w:cs="Arial"/>
          <w:sz w:val="24"/>
          <w:szCs w:val="24"/>
          <w:lang w:val="en-CA"/>
        </w:rPr>
        <w:t xml:space="preserve"> (order 10 m) wh</w:t>
      </w:r>
      <w:r w:rsidR="00D8371C">
        <w:rPr>
          <w:rFonts w:cs="Arial"/>
          <w:sz w:val="24"/>
          <w:szCs w:val="24"/>
          <w:lang w:val="en-CA"/>
        </w:rPr>
        <w:t>ile</w:t>
      </w:r>
      <w:r w:rsidR="004C405A">
        <w:rPr>
          <w:rFonts w:cs="Arial"/>
          <w:sz w:val="24"/>
          <w:szCs w:val="24"/>
          <w:lang w:val="en-CA"/>
        </w:rPr>
        <w:t xml:space="preserve"> the observations indicate a monotonic RSL r</w:t>
      </w:r>
      <w:r w:rsidR="00D8371C">
        <w:rPr>
          <w:rFonts w:cs="Arial"/>
          <w:sz w:val="24"/>
          <w:szCs w:val="24"/>
          <w:lang w:val="en-CA"/>
        </w:rPr>
        <w:t>i</w:t>
      </w:r>
      <w:r w:rsidR="004C405A">
        <w:rPr>
          <w:rFonts w:cs="Arial"/>
          <w:sz w:val="24"/>
          <w:szCs w:val="24"/>
          <w:lang w:val="en-CA"/>
        </w:rPr>
        <w:t>se</w:t>
      </w:r>
      <w:r w:rsidR="00D8371C">
        <w:rPr>
          <w:rFonts w:cs="Arial"/>
          <w:sz w:val="24"/>
          <w:szCs w:val="24"/>
          <w:lang w:val="en-CA"/>
        </w:rPr>
        <w:t xml:space="preserve"> throughout this interval. </w:t>
      </w:r>
      <w:r w:rsidR="004C405A">
        <w:rPr>
          <w:rFonts w:cs="Arial"/>
          <w:sz w:val="24"/>
          <w:szCs w:val="24"/>
          <w:lang w:val="en-CA"/>
        </w:rPr>
        <w:t xml:space="preserve">  </w:t>
      </w:r>
      <w:r w:rsidR="00A83186">
        <w:rPr>
          <w:rFonts w:cs="Arial"/>
          <w:sz w:val="24"/>
          <w:szCs w:val="24"/>
          <w:lang w:val="en-CA"/>
        </w:rPr>
        <w:t xml:space="preserve">Our results indicate </w:t>
      </w:r>
      <w:r w:rsidR="00D8371C">
        <w:rPr>
          <w:rFonts w:cs="Arial"/>
          <w:sz w:val="24"/>
          <w:szCs w:val="24"/>
          <w:lang w:val="en-CA"/>
        </w:rPr>
        <w:t xml:space="preserve">that </w:t>
      </w:r>
      <w:r w:rsidR="0089613A">
        <w:rPr>
          <w:rFonts w:cs="Arial"/>
          <w:sz w:val="24"/>
          <w:szCs w:val="24"/>
          <w:lang w:val="en-CA"/>
        </w:rPr>
        <w:t xml:space="preserve">Earth models </w:t>
      </w:r>
      <w:r w:rsidR="00D8371C">
        <w:rPr>
          <w:rFonts w:cs="Arial"/>
          <w:sz w:val="24"/>
          <w:szCs w:val="24"/>
          <w:lang w:val="en-CA"/>
        </w:rPr>
        <w:t>able to</w:t>
      </w:r>
      <w:r w:rsidR="0089613A">
        <w:rPr>
          <w:rFonts w:cs="Arial"/>
          <w:sz w:val="24"/>
          <w:szCs w:val="24"/>
          <w:lang w:val="en-CA"/>
        </w:rPr>
        <w:t xml:space="preserve"> simulate time-dependent viscosity </w:t>
      </w:r>
      <w:r w:rsidRPr="001568E8">
        <w:rPr>
          <w:rFonts w:cs="Arial"/>
          <w:sz w:val="24"/>
          <w:szCs w:val="24"/>
          <w:lang w:val="en-CA"/>
        </w:rPr>
        <w:t>(</w:t>
      </w:r>
      <w:r w:rsidR="00D8371C">
        <w:rPr>
          <w:rFonts w:cs="Arial"/>
          <w:sz w:val="24"/>
          <w:szCs w:val="24"/>
          <w:lang w:val="en-CA"/>
        </w:rPr>
        <w:t>i.e.</w:t>
      </w:r>
      <w:r w:rsidR="0089613A">
        <w:rPr>
          <w:rFonts w:cs="Arial"/>
          <w:sz w:val="24"/>
          <w:szCs w:val="24"/>
          <w:lang w:val="en-CA"/>
        </w:rPr>
        <w:t>,</w:t>
      </w:r>
      <w:r w:rsidRPr="001568E8">
        <w:rPr>
          <w:rFonts w:cs="Arial"/>
          <w:sz w:val="24"/>
          <w:szCs w:val="24"/>
          <w:lang w:val="en-CA"/>
        </w:rPr>
        <w:t xml:space="preserve"> those </w:t>
      </w:r>
      <w:r w:rsidR="00D8371C">
        <w:rPr>
          <w:rFonts w:cs="Arial"/>
          <w:sz w:val="24"/>
          <w:szCs w:val="24"/>
          <w:lang w:val="en-CA"/>
        </w:rPr>
        <w:t>that include</w:t>
      </w:r>
      <w:r w:rsidR="00D8371C" w:rsidRPr="001568E8">
        <w:rPr>
          <w:rFonts w:cs="Arial"/>
          <w:sz w:val="24"/>
          <w:szCs w:val="24"/>
          <w:lang w:val="en-CA"/>
        </w:rPr>
        <w:t xml:space="preserve"> </w:t>
      </w:r>
      <w:r w:rsidRPr="001568E8">
        <w:rPr>
          <w:rFonts w:cs="Arial"/>
          <w:sz w:val="24"/>
          <w:szCs w:val="24"/>
          <w:lang w:val="en-CA"/>
        </w:rPr>
        <w:t>transient and/or non-</w:t>
      </w:r>
      <w:r w:rsidR="00D8371C">
        <w:rPr>
          <w:rFonts w:cs="Arial"/>
          <w:sz w:val="24"/>
          <w:szCs w:val="24"/>
          <w:lang w:val="en-CA"/>
        </w:rPr>
        <w:t>Newtonian</w:t>
      </w:r>
      <w:r w:rsidRPr="001568E8">
        <w:rPr>
          <w:rFonts w:cs="Arial"/>
          <w:sz w:val="24"/>
          <w:szCs w:val="24"/>
          <w:lang w:val="en-CA"/>
        </w:rPr>
        <w:t xml:space="preserve"> </w:t>
      </w:r>
      <w:r w:rsidR="00D8371C">
        <w:rPr>
          <w:rFonts w:cs="Arial"/>
          <w:sz w:val="24"/>
          <w:szCs w:val="24"/>
          <w:lang w:val="en-CA"/>
        </w:rPr>
        <w:t>deformation</w:t>
      </w:r>
      <w:r w:rsidRPr="001568E8">
        <w:rPr>
          <w:rFonts w:cs="Arial"/>
          <w:sz w:val="24"/>
          <w:szCs w:val="24"/>
          <w:lang w:val="en-CA"/>
        </w:rPr>
        <w:t>)</w:t>
      </w:r>
      <w:bookmarkEnd w:id="0"/>
      <w:r w:rsidR="0089613A" w:rsidRPr="0089613A">
        <w:rPr>
          <w:rFonts w:cs="Arial"/>
          <w:sz w:val="24"/>
          <w:szCs w:val="24"/>
          <w:lang w:val="en-CA"/>
        </w:rPr>
        <w:t xml:space="preserve"> </w:t>
      </w:r>
      <w:r w:rsidR="00A83186">
        <w:rPr>
          <w:rFonts w:cs="Arial"/>
          <w:sz w:val="24"/>
          <w:szCs w:val="24"/>
          <w:lang w:val="en-CA"/>
        </w:rPr>
        <w:t xml:space="preserve">might be </w:t>
      </w:r>
      <w:r w:rsidR="0089613A">
        <w:rPr>
          <w:rFonts w:cs="Arial"/>
          <w:sz w:val="24"/>
          <w:szCs w:val="24"/>
          <w:lang w:val="en-CA"/>
        </w:rPr>
        <w:t>required to fit the Maine RSL data set.</w:t>
      </w:r>
    </w:p>
    <w:p w14:paraId="2BCCFAC4" w14:textId="1670EFAD" w:rsidR="008C6D0B" w:rsidRPr="001568E8" w:rsidRDefault="00E679C7" w:rsidP="00D437BD">
      <w:pPr>
        <w:widowControl/>
        <w:autoSpaceDE/>
        <w:autoSpaceDN/>
        <w:spacing w:after="160" w:line="480" w:lineRule="auto"/>
        <w:contextualSpacing/>
        <w:jc w:val="both"/>
        <w:rPr>
          <w:rFonts w:cs="Arial"/>
          <w:sz w:val="24"/>
          <w:szCs w:val="24"/>
          <w:lang w:val="en-CA"/>
        </w:rPr>
      </w:pPr>
      <w:r w:rsidRPr="001568E8">
        <w:rPr>
          <w:rFonts w:cs="Arial"/>
          <w:sz w:val="24"/>
          <w:szCs w:val="24"/>
          <w:lang w:val="en-CA"/>
        </w:rPr>
        <w:t xml:space="preserve">Keywords: Holocene, </w:t>
      </w:r>
      <w:r w:rsidR="00D8371C">
        <w:rPr>
          <w:rFonts w:cs="Arial"/>
          <w:sz w:val="24"/>
          <w:szCs w:val="24"/>
          <w:lang w:val="en-CA"/>
        </w:rPr>
        <w:t>s</w:t>
      </w:r>
      <w:r w:rsidRPr="001568E8">
        <w:rPr>
          <w:rFonts w:cs="Arial"/>
          <w:sz w:val="24"/>
          <w:szCs w:val="24"/>
          <w:lang w:val="en-CA"/>
        </w:rPr>
        <w:t xml:space="preserve">ea </w:t>
      </w:r>
      <w:r w:rsidR="00D8371C">
        <w:rPr>
          <w:rFonts w:cs="Arial"/>
          <w:sz w:val="24"/>
          <w:szCs w:val="24"/>
          <w:lang w:val="en-CA"/>
        </w:rPr>
        <w:t>l</w:t>
      </w:r>
      <w:r w:rsidRPr="001568E8">
        <w:rPr>
          <w:rFonts w:cs="Arial"/>
          <w:sz w:val="24"/>
          <w:szCs w:val="24"/>
          <w:lang w:val="en-CA"/>
        </w:rPr>
        <w:t xml:space="preserve">evel changes, </w:t>
      </w:r>
      <w:r w:rsidR="0089613A">
        <w:rPr>
          <w:rFonts w:cs="Arial"/>
          <w:sz w:val="24"/>
          <w:szCs w:val="24"/>
          <w:lang w:val="en-CA"/>
        </w:rPr>
        <w:t xml:space="preserve">North America, </w:t>
      </w:r>
      <w:r w:rsidR="00D8371C">
        <w:rPr>
          <w:rFonts w:cs="Arial"/>
          <w:sz w:val="24"/>
          <w:szCs w:val="24"/>
          <w:lang w:val="en-CA"/>
        </w:rPr>
        <w:t>g</w:t>
      </w:r>
      <w:r w:rsidRPr="001568E8">
        <w:rPr>
          <w:rFonts w:cs="Arial"/>
          <w:sz w:val="24"/>
          <w:szCs w:val="24"/>
          <w:lang w:val="en-CA"/>
        </w:rPr>
        <w:t xml:space="preserve">lacial </w:t>
      </w:r>
      <w:r w:rsidR="0089613A">
        <w:rPr>
          <w:rFonts w:cs="Arial"/>
          <w:sz w:val="24"/>
          <w:szCs w:val="24"/>
          <w:lang w:val="en-CA"/>
        </w:rPr>
        <w:t>i</w:t>
      </w:r>
      <w:r w:rsidRPr="001568E8">
        <w:rPr>
          <w:rFonts w:cs="Arial"/>
          <w:sz w:val="24"/>
          <w:szCs w:val="24"/>
          <w:lang w:val="en-CA"/>
        </w:rPr>
        <w:t xml:space="preserve">sostatic </w:t>
      </w:r>
      <w:r w:rsidR="0089613A">
        <w:rPr>
          <w:rFonts w:cs="Arial"/>
          <w:sz w:val="24"/>
          <w:szCs w:val="24"/>
          <w:lang w:val="en-CA"/>
        </w:rPr>
        <w:t>a</w:t>
      </w:r>
      <w:r w:rsidRPr="001568E8">
        <w:rPr>
          <w:rFonts w:cs="Arial"/>
          <w:sz w:val="24"/>
          <w:szCs w:val="24"/>
          <w:lang w:val="en-CA"/>
        </w:rPr>
        <w:t>djustment</w:t>
      </w:r>
      <w:r w:rsidR="0089613A">
        <w:rPr>
          <w:rFonts w:cs="Arial"/>
          <w:sz w:val="24"/>
          <w:szCs w:val="24"/>
          <w:lang w:val="en-CA"/>
        </w:rPr>
        <w:t>, Earth rheology</w:t>
      </w:r>
    </w:p>
    <w:p w14:paraId="4E4BF96B" w14:textId="77777777" w:rsidR="00D437BD" w:rsidRDefault="00D437BD" w:rsidP="00D437BD">
      <w:pPr>
        <w:widowControl/>
        <w:autoSpaceDE/>
        <w:autoSpaceDN/>
        <w:spacing w:after="160" w:line="480" w:lineRule="auto"/>
        <w:contextualSpacing/>
        <w:jc w:val="both"/>
        <w:rPr>
          <w:rFonts w:cs="Arial"/>
          <w:lang w:val="en-CA"/>
        </w:rPr>
      </w:pPr>
    </w:p>
    <w:p w14:paraId="1F50B829" w14:textId="77777777" w:rsidR="00475532" w:rsidRDefault="00475532" w:rsidP="00A96939">
      <w:pPr>
        <w:spacing w:line="480" w:lineRule="auto"/>
        <w:jc w:val="both"/>
        <w:rPr>
          <w:rFonts w:cs="Arial"/>
          <w:b/>
          <w:bCs/>
          <w:sz w:val="26"/>
          <w:szCs w:val="26"/>
          <w:lang w:val="en-CA"/>
        </w:rPr>
      </w:pPr>
    </w:p>
    <w:p w14:paraId="001F48AF" w14:textId="1E182503" w:rsidR="008F4A04" w:rsidRPr="00A96939" w:rsidRDefault="00D437BD" w:rsidP="00A96939">
      <w:pPr>
        <w:spacing w:line="480" w:lineRule="auto"/>
        <w:jc w:val="both"/>
        <w:rPr>
          <w:rFonts w:cs="Arial"/>
          <w:b/>
          <w:bCs/>
          <w:sz w:val="26"/>
          <w:szCs w:val="26"/>
          <w:lang w:val="en-CA"/>
        </w:rPr>
      </w:pPr>
      <w:r w:rsidRPr="006832E9">
        <w:rPr>
          <w:rFonts w:cs="Arial"/>
          <w:b/>
          <w:bCs/>
          <w:sz w:val="26"/>
          <w:szCs w:val="26"/>
          <w:lang w:val="en-CA"/>
        </w:rPr>
        <w:lastRenderedPageBreak/>
        <w:t>1. INTRODUCTION</w:t>
      </w:r>
    </w:p>
    <w:p w14:paraId="78BF2BC8" w14:textId="50D98BE1" w:rsidR="00D348ED" w:rsidRPr="0023176A" w:rsidRDefault="00A96939" w:rsidP="00533755">
      <w:pPr>
        <w:widowControl/>
        <w:autoSpaceDE/>
        <w:autoSpaceDN/>
        <w:spacing w:after="160" w:line="480" w:lineRule="auto"/>
        <w:contextualSpacing/>
        <w:jc w:val="both"/>
        <w:rPr>
          <w:rFonts w:cs="Arial"/>
          <w:sz w:val="24"/>
          <w:szCs w:val="24"/>
          <w:lang w:val="en-CA"/>
        </w:rPr>
      </w:pPr>
      <w:r w:rsidRPr="00A96939">
        <w:rPr>
          <w:rFonts w:cs="Arial"/>
          <w:sz w:val="24"/>
          <w:szCs w:val="24"/>
          <w:lang w:val="en-CA"/>
        </w:rPr>
        <w:t>As the present ice sheets continue to melt with</w:t>
      </w:r>
      <w:r w:rsidR="00ED25AB">
        <w:rPr>
          <w:rFonts w:cs="Arial"/>
          <w:sz w:val="24"/>
          <w:szCs w:val="24"/>
          <w:lang w:val="en-CA"/>
        </w:rPr>
        <w:t xml:space="preserve"> ongoing global warming</w:t>
      </w:r>
      <w:r w:rsidR="00ED25AB" w:rsidRPr="00A96939">
        <w:rPr>
          <w:rFonts w:cs="Arial"/>
          <w:sz w:val="24"/>
          <w:szCs w:val="24"/>
          <w:lang w:val="en-CA"/>
        </w:rPr>
        <w:t xml:space="preserve">, </w:t>
      </w:r>
      <w:r w:rsidR="00ED25AB">
        <w:rPr>
          <w:rFonts w:cs="Arial"/>
          <w:sz w:val="24"/>
          <w:szCs w:val="24"/>
          <w:lang w:val="en-CA"/>
        </w:rPr>
        <w:t xml:space="preserve">understanding and quantifying the associated sea-level changes becomes increasingly important. One route towards this goal involves considering </w:t>
      </w:r>
      <w:r w:rsidRPr="00A96939">
        <w:rPr>
          <w:rFonts w:cs="Arial"/>
          <w:sz w:val="24"/>
          <w:szCs w:val="24"/>
          <w:lang w:val="en-CA"/>
        </w:rPr>
        <w:t>records of</w:t>
      </w:r>
      <w:r w:rsidR="00ED25AB">
        <w:rPr>
          <w:rFonts w:cs="Arial"/>
          <w:sz w:val="24"/>
          <w:szCs w:val="24"/>
          <w:lang w:val="en-CA"/>
        </w:rPr>
        <w:t xml:space="preserve"> ice</w:t>
      </w:r>
      <w:r w:rsidR="00CA1094">
        <w:rPr>
          <w:rFonts w:cs="Arial"/>
          <w:sz w:val="24"/>
          <w:szCs w:val="24"/>
          <w:lang w:val="en-CA"/>
        </w:rPr>
        <w:t>-</w:t>
      </w:r>
      <w:r w:rsidR="00ED25AB">
        <w:rPr>
          <w:rFonts w:cs="Arial"/>
          <w:sz w:val="24"/>
          <w:szCs w:val="24"/>
          <w:lang w:val="en-CA"/>
        </w:rPr>
        <w:t>sheet and</w:t>
      </w:r>
      <w:r w:rsidRPr="00A96939">
        <w:rPr>
          <w:rFonts w:cs="Arial"/>
          <w:sz w:val="24"/>
          <w:szCs w:val="24"/>
          <w:lang w:val="en-CA"/>
        </w:rPr>
        <w:t xml:space="preserve"> sea-level </w:t>
      </w:r>
      <w:r w:rsidR="00ED25AB">
        <w:rPr>
          <w:rFonts w:cs="Arial"/>
          <w:sz w:val="24"/>
          <w:szCs w:val="24"/>
          <w:lang w:val="en-CA"/>
        </w:rPr>
        <w:t xml:space="preserve">changes </w:t>
      </w:r>
      <w:r w:rsidRPr="00A96939">
        <w:rPr>
          <w:rFonts w:cs="Arial"/>
          <w:sz w:val="24"/>
          <w:szCs w:val="24"/>
          <w:lang w:val="en-CA"/>
        </w:rPr>
        <w:t xml:space="preserve">since the </w:t>
      </w:r>
      <w:r w:rsidR="00CA1094">
        <w:rPr>
          <w:rFonts w:cs="Arial"/>
          <w:sz w:val="24"/>
          <w:szCs w:val="24"/>
          <w:lang w:val="en-CA"/>
        </w:rPr>
        <w:t>L</w:t>
      </w:r>
      <w:r w:rsidRPr="00A96939">
        <w:rPr>
          <w:rFonts w:cs="Arial"/>
          <w:sz w:val="24"/>
          <w:szCs w:val="24"/>
          <w:lang w:val="en-CA"/>
        </w:rPr>
        <w:t xml:space="preserve">ast </w:t>
      </w:r>
      <w:r w:rsidR="00CA1094">
        <w:rPr>
          <w:rFonts w:cs="Arial"/>
          <w:sz w:val="24"/>
          <w:szCs w:val="24"/>
          <w:lang w:val="en-CA"/>
        </w:rPr>
        <w:t>G</w:t>
      </w:r>
      <w:r w:rsidRPr="00A96939">
        <w:rPr>
          <w:rFonts w:cs="Arial"/>
          <w:sz w:val="24"/>
          <w:szCs w:val="24"/>
          <w:lang w:val="en-CA"/>
        </w:rPr>
        <w:t xml:space="preserve">lacial </w:t>
      </w:r>
      <w:r w:rsidR="00CA1094">
        <w:rPr>
          <w:rFonts w:cs="Arial"/>
          <w:sz w:val="24"/>
          <w:szCs w:val="24"/>
          <w:lang w:val="en-CA"/>
        </w:rPr>
        <w:t>M</w:t>
      </w:r>
      <w:r w:rsidRPr="00A96939">
        <w:rPr>
          <w:rFonts w:cs="Arial"/>
          <w:sz w:val="24"/>
          <w:szCs w:val="24"/>
          <w:lang w:val="en-CA"/>
        </w:rPr>
        <w:t xml:space="preserve">aximum to better understand the </w:t>
      </w:r>
      <w:r w:rsidR="00ED25AB">
        <w:rPr>
          <w:rFonts w:cs="Arial"/>
          <w:sz w:val="24"/>
          <w:szCs w:val="24"/>
          <w:lang w:val="en-CA"/>
        </w:rPr>
        <w:t>deglaciation process and its sea-level</w:t>
      </w:r>
      <w:r w:rsidR="00ED25AB" w:rsidRPr="00A96939">
        <w:rPr>
          <w:rFonts w:cs="Arial"/>
          <w:sz w:val="24"/>
          <w:szCs w:val="24"/>
          <w:lang w:val="en-CA"/>
        </w:rPr>
        <w:t xml:space="preserve"> </w:t>
      </w:r>
      <w:r w:rsidR="00ED25AB">
        <w:rPr>
          <w:rFonts w:cs="Arial"/>
          <w:sz w:val="24"/>
          <w:szCs w:val="24"/>
          <w:lang w:val="en-CA"/>
        </w:rPr>
        <w:t>response</w:t>
      </w:r>
      <w:r w:rsidRPr="00A96939">
        <w:rPr>
          <w:rFonts w:cs="Arial"/>
          <w:sz w:val="24"/>
          <w:szCs w:val="24"/>
          <w:lang w:val="en-CA"/>
        </w:rPr>
        <w:t xml:space="preserve">. In </w:t>
      </w:r>
      <w:r w:rsidR="00ED25AB">
        <w:rPr>
          <w:rFonts w:cs="Arial"/>
          <w:sz w:val="24"/>
          <w:szCs w:val="24"/>
          <w:lang w:val="en-CA"/>
        </w:rPr>
        <w:t>addition to seeking a better understanding of the underlying processes,</w:t>
      </w:r>
      <w:r w:rsidRPr="00A96939">
        <w:rPr>
          <w:rFonts w:cs="Arial"/>
          <w:sz w:val="24"/>
          <w:szCs w:val="24"/>
          <w:lang w:val="en-CA"/>
        </w:rPr>
        <w:t xml:space="preserve"> the</w:t>
      </w:r>
      <w:r w:rsidR="00ED25AB" w:rsidRPr="00ED25AB">
        <w:rPr>
          <w:rFonts w:cs="Arial"/>
          <w:sz w:val="24"/>
          <w:szCs w:val="24"/>
          <w:lang w:val="en-CA"/>
        </w:rPr>
        <w:t xml:space="preserve"> </w:t>
      </w:r>
      <w:r w:rsidR="00ED25AB">
        <w:rPr>
          <w:rFonts w:cs="Arial"/>
          <w:sz w:val="24"/>
          <w:szCs w:val="24"/>
          <w:lang w:val="en-CA"/>
        </w:rPr>
        <w:t>influence of the most recent deglaciation continues to</w:t>
      </w:r>
      <w:r w:rsidRPr="00A96939">
        <w:rPr>
          <w:rFonts w:cs="Arial"/>
          <w:sz w:val="24"/>
          <w:szCs w:val="24"/>
          <w:lang w:val="en-CA"/>
        </w:rPr>
        <w:t xml:space="preserve"> impact</w:t>
      </w:r>
      <w:r w:rsidR="00ED25AB" w:rsidRPr="00ED25AB">
        <w:rPr>
          <w:rFonts w:cs="Arial"/>
          <w:sz w:val="24"/>
          <w:szCs w:val="24"/>
          <w:lang w:val="en-CA"/>
        </w:rPr>
        <w:t xml:space="preserve"> </w:t>
      </w:r>
      <w:r w:rsidR="00ED25AB">
        <w:rPr>
          <w:rFonts w:cs="Arial"/>
          <w:sz w:val="24"/>
          <w:szCs w:val="24"/>
          <w:lang w:val="en-CA"/>
        </w:rPr>
        <w:t xml:space="preserve">global changes in sea level through the process of </w:t>
      </w:r>
      <w:r w:rsidRPr="00A96939">
        <w:rPr>
          <w:rFonts w:cs="Arial"/>
          <w:sz w:val="24"/>
          <w:szCs w:val="24"/>
          <w:lang w:val="en-CA"/>
        </w:rPr>
        <w:t>gl</w:t>
      </w:r>
      <w:r w:rsidR="00ED25AB">
        <w:rPr>
          <w:rFonts w:cs="Arial"/>
          <w:sz w:val="24"/>
          <w:szCs w:val="24"/>
          <w:lang w:val="en-CA"/>
        </w:rPr>
        <w:t>aci</w:t>
      </w:r>
      <w:r w:rsidRPr="00A96939">
        <w:rPr>
          <w:rFonts w:cs="Arial"/>
          <w:sz w:val="24"/>
          <w:szCs w:val="24"/>
          <w:lang w:val="en-CA"/>
        </w:rPr>
        <w:t>al isostatic adjustment (</w:t>
      </w:r>
      <w:r w:rsidRPr="000B39C4">
        <w:rPr>
          <w:rFonts w:cs="Arial"/>
          <w:sz w:val="24"/>
          <w:szCs w:val="24"/>
          <w:lang w:val="en-CA"/>
        </w:rPr>
        <w:t xml:space="preserve">GIA): the </w:t>
      </w:r>
      <w:r w:rsidR="00D348ED">
        <w:rPr>
          <w:rFonts w:cs="Arial"/>
          <w:sz w:val="24"/>
          <w:szCs w:val="24"/>
          <w:lang w:val="en-CA"/>
        </w:rPr>
        <w:t xml:space="preserve">response of the </w:t>
      </w:r>
      <w:r w:rsidRPr="000B39C4">
        <w:rPr>
          <w:rFonts w:cs="Arial"/>
          <w:sz w:val="24"/>
          <w:szCs w:val="24"/>
          <w:lang w:val="en-CA"/>
        </w:rPr>
        <w:t xml:space="preserve">solid Earth to </w:t>
      </w:r>
      <w:r w:rsidR="00A52D0E">
        <w:rPr>
          <w:rFonts w:cs="Arial"/>
          <w:sz w:val="24"/>
          <w:szCs w:val="24"/>
          <w:lang w:val="en-CA"/>
        </w:rPr>
        <w:t xml:space="preserve">past </w:t>
      </w:r>
      <w:r w:rsidRPr="000B39C4">
        <w:rPr>
          <w:rFonts w:cs="Arial"/>
          <w:sz w:val="24"/>
          <w:szCs w:val="24"/>
          <w:lang w:val="en-CA"/>
        </w:rPr>
        <w:t>changes in land ice (</w:t>
      </w:r>
      <w:r w:rsidR="00D348ED">
        <w:rPr>
          <w:rFonts w:cs="Arial"/>
          <w:sz w:val="24"/>
          <w:szCs w:val="24"/>
          <w:lang w:val="en-CA"/>
        </w:rPr>
        <w:t xml:space="preserve">e.g., </w:t>
      </w:r>
      <w:r w:rsidR="00D348ED" w:rsidRPr="000B39C4">
        <w:rPr>
          <w:rFonts w:cs="Arial"/>
          <w:sz w:val="24"/>
          <w:szCs w:val="24"/>
          <w:lang w:val="en-CA"/>
        </w:rPr>
        <w:t>Peltier, 1999; Riva et al., 2009</w:t>
      </w:r>
      <w:r w:rsidRPr="000B39C4">
        <w:rPr>
          <w:rFonts w:cs="Arial"/>
          <w:sz w:val="24"/>
          <w:szCs w:val="24"/>
          <w:lang w:val="en-CA"/>
        </w:rPr>
        <w:t>)</w:t>
      </w:r>
      <w:r w:rsidR="00CD166C">
        <w:rPr>
          <w:rFonts w:cs="Arial"/>
          <w:sz w:val="24"/>
          <w:szCs w:val="24"/>
          <w:lang w:val="en-CA"/>
        </w:rPr>
        <w:t>,</w:t>
      </w:r>
      <w:r w:rsidRPr="000B39C4">
        <w:rPr>
          <w:rFonts w:cs="Arial"/>
          <w:sz w:val="24"/>
          <w:szCs w:val="24"/>
          <w:lang w:val="en-CA"/>
        </w:rPr>
        <w:t xml:space="preserve"> which is particularly strong in </w:t>
      </w:r>
      <w:r w:rsidR="00CA1094">
        <w:rPr>
          <w:rFonts w:cs="Arial"/>
          <w:sz w:val="24"/>
          <w:szCs w:val="24"/>
          <w:lang w:val="en-CA"/>
        </w:rPr>
        <w:t>regions where</w:t>
      </w:r>
      <w:r w:rsidRPr="000B39C4">
        <w:rPr>
          <w:rFonts w:cs="Arial"/>
          <w:sz w:val="24"/>
          <w:szCs w:val="24"/>
          <w:lang w:val="en-CA"/>
        </w:rPr>
        <w:t xml:space="preserve"> </w:t>
      </w:r>
      <w:r w:rsidR="00A52D0E">
        <w:rPr>
          <w:rFonts w:cs="Arial"/>
          <w:sz w:val="24"/>
          <w:szCs w:val="24"/>
          <w:lang w:val="en-CA"/>
        </w:rPr>
        <w:t>the</w:t>
      </w:r>
      <w:r w:rsidRPr="000B39C4">
        <w:rPr>
          <w:rFonts w:cs="Arial"/>
          <w:sz w:val="24"/>
          <w:szCs w:val="24"/>
          <w:lang w:val="en-CA"/>
        </w:rPr>
        <w:t xml:space="preserve"> </w:t>
      </w:r>
      <w:r w:rsidR="00D348ED">
        <w:rPr>
          <w:rFonts w:cs="Arial"/>
          <w:sz w:val="24"/>
          <w:szCs w:val="24"/>
          <w:lang w:val="en-CA"/>
        </w:rPr>
        <w:t xml:space="preserve">major </w:t>
      </w:r>
      <w:r w:rsidR="00A52D0E">
        <w:rPr>
          <w:rFonts w:cs="Arial"/>
          <w:sz w:val="24"/>
          <w:szCs w:val="24"/>
          <w:lang w:val="en-CA"/>
        </w:rPr>
        <w:t xml:space="preserve">Quaternary </w:t>
      </w:r>
      <w:r w:rsidRPr="000B39C4">
        <w:rPr>
          <w:rFonts w:cs="Arial"/>
          <w:sz w:val="24"/>
          <w:szCs w:val="24"/>
          <w:lang w:val="en-CA"/>
        </w:rPr>
        <w:t>ice sheets</w:t>
      </w:r>
      <w:r w:rsidR="00D348ED" w:rsidRPr="00D348ED">
        <w:rPr>
          <w:rFonts w:cs="Arial"/>
          <w:sz w:val="24"/>
          <w:szCs w:val="24"/>
          <w:lang w:val="en-CA"/>
        </w:rPr>
        <w:t xml:space="preserve"> </w:t>
      </w:r>
      <w:r w:rsidR="00CA1094">
        <w:rPr>
          <w:rFonts w:cs="Arial"/>
          <w:sz w:val="24"/>
          <w:szCs w:val="24"/>
          <w:lang w:val="en-CA"/>
        </w:rPr>
        <w:t xml:space="preserve">formed, </w:t>
      </w:r>
      <w:r w:rsidR="00D348ED">
        <w:rPr>
          <w:rFonts w:cs="Arial"/>
          <w:sz w:val="24"/>
          <w:szCs w:val="24"/>
          <w:lang w:val="en-CA"/>
        </w:rPr>
        <w:t xml:space="preserve">such as North America and Eurasia </w:t>
      </w:r>
      <w:r w:rsidR="00D348ED" w:rsidRPr="000B39C4">
        <w:rPr>
          <w:rFonts w:cs="Arial"/>
          <w:sz w:val="24"/>
          <w:szCs w:val="24"/>
          <w:lang w:val="en-CA"/>
        </w:rPr>
        <w:t>(</w:t>
      </w:r>
      <w:r w:rsidR="00D348ED">
        <w:rPr>
          <w:rFonts w:cs="Arial"/>
          <w:sz w:val="24"/>
          <w:szCs w:val="24"/>
          <w:lang w:val="en-CA"/>
        </w:rPr>
        <w:t xml:space="preserve">e.g., </w:t>
      </w:r>
      <w:r w:rsidR="00D348ED" w:rsidRPr="000B39C4">
        <w:rPr>
          <w:rFonts w:cs="Arial"/>
          <w:sz w:val="24"/>
          <w:szCs w:val="24"/>
          <w:lang w:val="en-CA"/>
        </w:rPr>
        <w:t>Slangen et al., 2012</w:t>
      </w:r>
      <w:r w:rsidRPr="000B39C4">
        <w:rPr>
          <w:rFonts w:cs="Arial"/>
          <w:sz w:val="24"/>
          <w:szCs w:val="24"/>
          <w:lang w:val="en-CA"/>
        </w:rPr>
        <w:t xml:space="preserve">). </w:t>
      </w:r>
      <w:r w:rsidR="005F3550" w:rsidRPr="000B39C4">
        <w:rPr>
          <w:rFonts w:cs="Arial"/>
          <w:sz w:val="24"/>
          <w:szCs w:val="24"/>
          <w:lang w:val="en-CA"/>
        </w:rPr>
        <w:t>GIA</w:t>
      </w:r>
      <w:r w:rsidR="005F3550" w:rsidRPr="005F3550">
        <w:rPr>
          <w:rFonts w:cs="Arial"/>
          <w:sz w:val="24"/>
          <w:szCs w:val="24"/>
          <w:lang w:val="en-CA"/>
        </w:rPr>
        <w:t xml:space="preserve"> models</w:t>
      </w:r>
      <w:r w:rsidR="000A7199">
        <w:rPr>
          <w:rFonts w:cs="Arial"/>
          <w:sz w:val="24"/>
          <w:szCs w:val="24"/>
          <w:lang w:val="en-CA"/>
        </w:rPr>
        <w:t>, which</w:t>
      </w:r>
      <w:r w:rsidR="00D348ED">
        <w:rPr>
          <w:rFonts w:cs="Arial"/>
          <w:sz w:val="24"/>
          <w:szCs w:val="24"/>
          <w:lang w:val="en-CA"/>
        </w:rPr>
        <w:t xml:space="preserve"> </w:t>
      </w:r>
      <w:r w:rsidR="000A7199">
        <w:rPr>
          <w:rFonts w:cs="Arial"/>
          <w:sz w:val="24"/>
          <w:szCs w:val="24"/>
          <w:lang w:val="en-CA"/>
        </w:rPr>
        <w:t>solve the sea-level equation (Farrell and Clark, 1976) using</w:t>
      </w:r>
      <w:r w:rsidR="00D348ED">
        <w:rPr>
          <w:rFonts w:cs="Arial"/>
          <w:sz w:val="24"/>
          <w:szCs w:val="24"/>
          <w:lang w:val="en-CA"/>
        </w:rPr>
        <w:t xml:space="preserve"> information on </w:t>
      </w:r>
      <w:r w:rsidR="000A7199">
        <w:rPr>
          <w:rFonts w:cs="Arial"/>
          <w:sz w:val="24"/>
          <w:szCs w:val="24"/>
          <w:lang w:val="en-CA"/>
        </w:rPr>
        <w:t xml:space="preserve">ice history and Earth rheology (Whitehouse, 2018), </w:t>
      </w:r>
      <w:r w:rsidR="005F3550" w:rsidRPr="005F3550">
        <w:rPr>
          <w:rFonts w:cs="Arial"/>
          <w:sz w:val="24"/>
          <w:szCs w:val="24"/>
          <w:lang w:val="en-CA"/>
        </w:rPr>
        <w:t>have been</w:t>
      </w:r>
      <w:r w:rsidR="00D348ED">
        <w:rPr>
          <w:rFonts w:cs="Arial"/>
          <w:sz w:val="24"/>
          <w:szCs w:val="24"/>
          <w:lang w:val="en-CA"/>
        </w:rPr>
        <w:t xml:space="preserve"> </w:t>
      </w:r>
      <w:r w:rsidR="005F3550" w:rsidRPr="005F3550">
        <w:rPr>
          <w:rFonts w:cs="Arial"/>
          <w:sz w:val="24"/>
          <w:szCs w:val="24"/>
          <w:lang w:val="en-CA"/>
        </w:rPr>
        <w:t xml:space="preserve">tested and refined using </w:t>
      </w:r>
      <w:r w:rsidR="00CA1094" w:rsidRPr="005F3550">
        <w:rPr>
          <w:rFonts w:cs="Arial"/>
          <w:sz w:val="24"/>
          <w:szCs w:val="24"/>
          <w:lang w:val="en-CA"/>
        </w:rPr>
        <w:t>sea</w:t>
      </w:r>
      <w:r w:rsidR="00CA1094">
        <w:rPr>
          <w:rFonts w:cs="Arial"/>
          <w:sz w:val="24"/>
          <w:szCs w:val="24"/>
          <w:lang w:val="en-CA"/>
        </w:rPr>
        <w:t>-</w:t>
      </w:r>
      <w:r w:rsidR="005F3550" w:rsidRPr="005F3550">
        <w:rPr>
          <w:rFonts w:cs="Arial"/>
          <w:sz w:val="24"/>
          <w:szCs w:val="24"/>
          <w:lang w:val="en-CA"/>
        </w:rPr>
        <w:t xml:space="preserve">level reconstructions from </w:t>
      </w:r>
      <w:r w:rsidR="005927A4">
        <w:rPr>
          <w:rFonts w:cs="Arial"/>
          <w:sz w:val="24"/>
          <w:szCs w:val="24"/>
          <w:lang w:val="en-CA"/>
        </w:rPr>
        <w:t xml:space="preserve">geological </w:t>
      </w:r>
      <w:r w:rsidR="005F3550" w:rsidRPr="005F3550">
        <w:rPr>
          <w:rFonts w:cs="Arial"/>
          <w:sz w:val="24"/>
          <w:szCs w:val="24"/>
          <w:lang w:val="en-CA"/>
        </w:rPr>
        <w:t>records (</w:t>
      </w:r>
      <w:r w:rsidR="00D348ED">
        <w:rPr>
          <w:rFonts w:cs="Arial"/>
          <w:sz w:val="24"/>
          <w:szCs w:val="24"/>
          <w:lang w:val="en-CA"/>
        </w:rPr>
        <w:t xml:space="preserve">e.g., Peltier and Andrews, 1976; </w:t>
      </w:r>
      <w:proofErr w:type="spellStart"/>
      <w:r w:rsidR="00D348ED">
        <w:rPr>
          <w:rFonts w:cs="Arial"/>
          <w:sz w:val="24"/>
          <w:szCs w:val="24"/>
          <w:lang w:val="en-CA"/>
        </w:rPr>
        <w:t>Lambeck</w:t>
      </w:r>
      <w:proofErr w:type="spellEnd"/>
      <w:r w:rsidR="00D348ED">
        <w:rPr>
          <w:rFonts w:cs="Arial"/>
          <w:sz w:val="24"/>
          <w:szCs w:val="24"/>
          <w:lang w:val="en-CA"/>
        </w:rPr>
        <w:t xml:space="preserve"> et al., 1998; </w:t>
      </w:r>
      <w:r w:rsidR="00C02DBB">
        <w:rPr>
          <w:rFonts w:cs="Arial"/>
          <w:sz w:val="24"/>
          <w:szCs w:val="24"/>
          <w:lang w:val="en-CA"/>
        </w:rPr>
        <w:t>Simpson et al., 2009</w:t>
      </w:r>
      <w:r w:rsidR="00D348ED">
        <w:rPr>
          <w:rFonts w:cs="Arial"/>
          <w:sz w:val="24"/>
          <w:szCs w:val="24"/>
          <w:lang w:val="en-CA"/>
        </w:rPr>
        <w:t>; Tarasov et al., 2012</w:t>
      </w:r>
      <w:r w:rsidR="00C02DBB">
        <w:rPr>
          <w:rFonts w:cs="Arial"/>
          <w:sz w:val="24"/>
          <w:szCs w:val="24"/>
          <w:lang w:val="en-CA"/>
        </w:rPr>
        <w:t xml:space="preserve">; </w:t>
      </w:r>
      <w:r w:rsidR="005F3550" w:rsidRPr="005F3550">
        <w:rPr>
          <w:rFonts w:cs="Arial"/>
          <w:sz w:val="24"/>
          <w:szCs w:val="24"/>
          <w:lang w:val="en-CA"/>
        </w:rPr>
        <w:t>Roy</w:t>
      </w:r>
      <w:r w:rsidR="00465EA9">
        <w:rPr>
          <w:rFonts w:cs="Arial"/>
          <w:sz w:val="24"/>
          <w:szCs w:val="24"/>
          <w:lang w:val="en-CA"/>
        </w:rPr>
        <w:t xml:space="preserve"> and Peltier</w:t>
      </w:r>
      <w:r w:rsidR="005F3550" w:rsidRPr="005F3550">
        <w:rPr>
          <w:rFonts w:cs="Arial"/>
          <w:sz w:val="24"/>
          <w:szCs w:val="24"/>
          <w:lang w:val="en-CA"/>
        </w:rPr>
        <w:t>, 2015)</w:t>
      </w:r>
      <w:r w:rsidR="00D348ED">
        <w:rPr>
          <w:rFonts w:cs="Arial"/>
          <w:sz w:val="24"/>
          <w:szCs w:val="24"/>
          <w:lang w:val="en-CA"/>
        </w:rPr>
        <w:t>.</w:t>
      </w:r>
      <w:r w:rsidR="00D348ED" w:rsidRPr="00D348ED">
        <w:rPr>
          <w:rFonts w:cs="Arial"/>
          <w:sz w:val="24"/>
          <w:szCs w:val="24"/>
          <w:lang w:val="en-CA"/>
        </w:rPr>
        <w:t xml:space="preserve"> </w:t>
      </w:r>
      <w:r w:rsidR="00D348ED">
        <w:rPr>
          <w:rFonts w:cs="Arial"/>
          <w:sz w:val="24"/>
          <w:szCs w:val="24"/>
          <w:lang w:val="en-CA"/>
        </w:rPr>
        <w:t>These calibrated models play an important role in understanding past and projecting</w:t>
      </w:r>
      <w:r w:rsidR="00D348ED" w:rsidRPr="00D348ED">
        <w:rPr>
          <w:rFonts w:cs="Arial"/>
          <w:sz w:val="24"/>
          <w:szCs w:val="24"/>
          <w:lang w:val="en-CA"/>
        </w:rPr>
        <w:t xml:space="preserve"> </w:t>
      </w:r>
      <w:r w:rsidR="00D348ED">
        <w:rPr>
          <w:rFonts w:cs="Arial"/>
          <w:sz w:val="24"/>
          <w:szCs w:val="24"/>
          <w:lang w:val="en-CA"/>
        </w:rPr>
        <w:t>future sea</w:t>
      </w:r>
      <w:r w:rsidR="00D348ED" w:rsidRPr="0023176A">
        <w:rPr>
          <w:rFonts w:cs="Arial"/>
          <w:sz w:val="24"/>
          <w:szCs w:val="24"/>
          <w:lang w:val="en-CA"/>
        </w:rPr>
        <w:t>-level changes (e.g., Love et al., 2016).</w:t>
      </w:r>
    </w:p>
    <w:p w14:paraId="0649F90B" w14:textId="25E0A2CF" w:rsidR="00AA0BBF" w:rsidRPr="0023176A" w:rsidRDefault="00AA0BBF" w:rsidP="00533755">
      <w:pPr>
        <w:widowControl/>
        <w:autoSpaceDE/>
        <w:autoSpaceDN/>
        <w:spacing w:after="160" w:line="480" w:lineRule="auto"/>
        <w:contextualSpacing/>
        <w:jc w:val="both"/>
        <w:rPr>
          <w:sz w:val="24"/>
          <w:szCs w:val="24"/>
          <w:lang w:val="en-CA"/>
        </w:rPr>
      </w:pPr>
    </w:p>
    <w:p w14:paraId="51EFFC38" w14:textId="4FD35044" w:rsidR="00D61B18" w:rsidRDefault="00102970" w:rsidP="00533755">
      <w:pPr>
        <w:widowControl/>
        <w:autoSpaceDE/>
        <w:autoSpaceDN/>
        <w:spacing w:after="160" w:line="480" w:lineRule="auto"/>
        <w:contextualSpacing/>
        <w:jc w:val="both"/>
        <w:rPr>
          <w:sz w:val="24"/>
          <w:szCs w:val="24"/>
          <w:lang w:val="en-CA"/>
        </w:rPr>
      </w:pPr>
      <w:r w:rsidRPr="0023176A">
        <w:rPr>
          <w:sz w:val="24"/>
          <w:szCs w:val="24"/>
          <w:lang w:val="en-CA"/>
        </w:rPr>
        <w:t xml:space="preserve">Data from various regions can be used to </w:t>
      </w:r>
      <w:r w:rsidR="0023176A" w:rsidRPr="0023176A">
        <w:rPr>
          <w:sz w:val="24"/>
          <w:szCs w:val="24"/>
          <w:lang w:val="en-CA"/>
        </w:rPr>
        <w:t>test</w:t>
      </w:r>
      <w:r w:rsidRPr="0023176A">
        <w:rPr>
          <w:sz w:val="24"/>
          <w:szCs w:val="24"/>
          <w:lang w:val="en-CA"/>
        </w:rPr>
        <w:t xml:space="preserve"> GIA models</w:t>
      </w:r>
      <w:r w:rsidR="0023176A" w:rsidRPr="0023176A">
        <w:rPr>
          <w:sz w:val="24"/>
          <w:szCs w:val="24"/>
          <w:lang w:val="en-CA"/>
        </w:rPr>
        <w:t xml:space="preserve"> and constrain parameters</w:t>
      </w:r>
      <w:r w:rsidRPr="0023176A">
        <w:rPr>
          <w:sz w:val="24"/>
          <w:szCs w:val="24"/>
          <w:lang w:val="en-CA"/>
        </w:rPr>
        <w:t>. For example, a</w:t>
      </w:r>
      <w:r w:rsidR="00AA0BBF" w:rsidRPr="0023176A">
        <w:rPr>
          <w:sz w:val="24"/>
          <w:szCs w:val="24"/>
          <w:lang w:val="en-CA"/>
        </w:rPr>
        <w:t xml:space="preserve">s the influence of GIA is less significant in far-field regions, observations from these regions are typically used to constrain </w:t>
      </w:r>
      <w:r w:rsidR="00D61B18">
        <w:rPr>
          <w:sz w:val="24"/>
          <w:szCs w:val="24"/>
          <w:lang w:val="en-CA"/>
        </w:rPr>
        <w:t>changes in</w:t>
      </w:r>
      <w:r w:rsidR="00AA0BBF" w:rsidRPr="0023176A">
        <w:rPr>
          <w:sz w:val="24"/>
          <w:szCs w:val="24"/>
          <w:lang w:val="en-CA"/>
        </w:rPr>
        <w:t xml:space="preserve"> global ice volume (</w:t>
      </w:r>
      <w:r w:rsidR="00336041" w:rsidRPr="0023176A">
        <w:rPr>
          <w:sz w:val="24"/>
          <w:szCs w:val="24"/>
          <w:lang w:val="en-CA"/>
        </w:rPr>
        <w:t>Milne, 2015</w:t>
      </w:r>
      <w:r w:rsidR="005879EE" w:rsidRPr="005879EE">
        <w:rPr>
          <w:sz w:val="24"/>
          <w:szCs w:val="24"/>
          <w:lang w:val="en-CA"/>
        </w:rPr>
        <w:t xml:space="preserve"> </w:t>
      </w:r>
      <w:r w:rsidR="005879EE">
        <w:rPr>
          <w:sz w:val="24"/>
          <w:szCs w:val="24"/>
          <w:lang w:val="en-CA"/>
        </w:rPr>
        <w:t>and references therein</w:t>
      </w:r>
      <w:r w:rsidR="00AA0BBF" w:rsidRPr="0023176A">
        <w:rPr>
          <w:sz w:val="24"/>
          <w:szCs w:val="24"/>
          <w:lang w:val="en-CA"/>
        </w:rPr>
        <w:t>)</w:t>
      </w:r>
      <w:r w:rsidR="00336041" w:rsidRPr="0023176A">
        <w:rPr>
          <w:sz w:val="24"/>
          <w:szCs w:val="24"/>
          <w:lang w:val="en-CA"/>
        </w:rPr>
        <w:t xml:space="preserve">. </w:t>
      </w:r>
      <w:r w:rsidR="003712ED" w:rsidRPr="0023176A">
        <w:rPr>
          <w:sz w:val="24"/>
          <w:szCs w:val="24"/>
          <w:lang w:val="en-CA"/>
        </w:rPr>
        <w:t xml:space="preserve">On the other hand, </w:t>
      </w:r>
      <w:r w:rsidR="003D1CD1">
        <w:rPr>
          <w:sz w:val="24"/>
          <w:szCs w:val="24"/>
          <w:lang w:val="en-CA"/>
        </w:rPr>
        <w:t xml:space="preserve">in </w:t>
      </w:r>
      <w:r w:rsidR="003712ED" w:rsidRPr="0023176A">
        <w:rPr>
          <w:sz w:val="24"/>
          <w:szCs w:val="24"/>
          <w:lang w:val="en-CA"/>
        </w:rPr>
        <w:t xml:space="preserve">regions </w:t>
      </w:r>
      <w:r w:rsidR="00D61B18">
        <w:rPr>
          <w:sz w:val="24"/>
          <w:szCs w:val="24"/>
          <w:lang w:val="en-CA"/>
        </w:rPr>
        <w:t xml:space="preserve">in the </w:t>
      </w:r>
      <w:r w:rsidR="003712ED" w:rsidRPr="0023176A">
        <w:rPr>
          <w:sz w:val="24"/>
          <w:szCs w:val="24"/>
          <w:lang w:val="en-CA"/>
        </w:rPr>
        <w:t>near-field</w:t>
      </w:r>
      <w:r w:rsidR="00D61B18">
        <w:rPr>
          <w:sz w:val="24"/>
          <w:szCs w:val="24"/>
          <w:lang w:val="en-CA"/>
        </w:rPr>
        <w:t xml:space="preserve"> of past ice sheets</w:t>
      </w:r>
      <w:r w:rsidR="003712ED" w:rsidRPr="0023176A">
        <w:rPr>
          <w:sz w:val="24"/>
          <w:szCs w:val="24"/>
          <w:lang w:val="en-CA"/>
        </w:rPr>
        <w:t>, where the GIA signal dominate</w:t>
      </w:r>
      <w:r w:rsidR="00D61B18">
        <w:rPr>
          <w:sz w:val="24"/>
          <w:szCs w:val="24"/>
          <w:lang w:val="en-CA"/>
        </w:rPr>
        <w:t>s,</w:t>
      </w:r>
      <w:r w:rsidR="00520200" w:rsidRPr="0023176A">
        <w:rPr>
          <w:sz w:val="24"/>
          <w:szCs w:val="24"/>
          <w:lang w:val="en-CA"/>
        </w:rPr>
        <w:t xml:space="preserve"> the </w:t>
      </w:r>
      <w:r w:rsidR="00D61B18">
        <w:rPr>
          <w:sz w:val="24"/>
          <w:szCs w:val="24"/>
          <w:lang w:val="en-CA"/>
        </w:rPr>
        <w:t xml:space="preserve">observed </w:t>
      </w:r>
      <w:r w:rsidR="00520200" w:rsidRPr="0023176A">
        <w:rPr>
          <w:sz w:val="24"/>
          <w:szCs w:val="24"/>
          <w:lang w:val="en-CA"/>
        </w:rPr>
        <w:t>sea-level response</w:t>
      </w:r>
      <w:r w:rsidR="0023176A" w:rsidRPr="0023176A">
        <w:rPr>
          <w:sz w:val="24"/>
          <w:szCs w:val="24"/>
          <w:lang w:val="en-CA"/>
        </w:rPr>
        <w:t xml:space="preserve"> </w:t>
      </w:r>
      <w:r w:rsidR="00D61B18">
        <w:rPr>
          <w:sz w:val="24"/>
          <w:szCs w:val="24"/>
          <w:lang w:val="en-CA"/>
        </w:rPr>
        <w:t>is</w:t>
      </w:r>
      <w:r w:rsidR="0023176A" w:rsidRPr="0023176A">
        <w:rPr>
          <w:sz w:val="24"/>
          <w:szCs w:val="24"/>
          <w:lang w:val="en-CA"/>
        </w:rPr>
        <w:t xml:space="preserve"> used to </w:t>
      </w:r>
      <w:r w:rsidR="00D61B18">
        <w:rPr>
          <w:sz w:val="24"/>
          <w:szCs w:val="24"/>
          <w:lang w:val="en-CA"/>
        </w:rPr>
        <w:t>infer</w:t>
      </w:r>
      <w:r w:rsidR="0023176A" w:rsidRPr="0023176A">
        <w:rPr>
          <w:sz w:val="24"/>
          <w:szCs w:val="24"/>
          <w:lang w:val="en-CA"/>
        </w:rPr>
        <w:t xml:space="preserve"> information on the regional ice history and Earth rheology (Milne, 2015</w:t>
      </w:r>
      <w:r w:rsidR="005879EE" w:rsidRPr="005879EE">
        <w:rPr>
          <w:sz w:val="24"/>
          <w:szCs w:val="24"/>
          <w:lang w:val="en-CA"/>
        </w:rPr>
        <w:t xml:space="preserve"> </w:t>
      </w:r>
      <w:r w:rsidR="005879EE">
        <w:rPr>
          <w:sz w:val="24"/>
          <w:szCs w:val="24"/>
          <w:lang w:val="en-CA"/>
        </w:rPr>
        <w:t>and references therein</w:t>
      </w:r>
      <w:r w:rsidR="0023176A" w:rsidRPr="0023176A">
        <w:rPr>
          <w:sz w:val="24"/>
          <w:szCs w:val="24"/>
          <w:lang w:val="en-CA"/>
        </w:rPr>
        <w:t>).</w:t>
      </w:r>
      <w:bookmarkStart w:id="1" w:name="_Hlk101359992"/>
      <w:r w:rsidR="00B005C5">
        <w:rPr>
          <w:sz w:val="24"/>
          <w:szCs w:val="24"/>
          <w:lang w:val="en-CA"/>
        </w:rPr>
        <w:t xml:space="preserve"> Th</w:t>
      </w:r>
      <w:r w:rsidR="00D61B18">
        <w:rPr>
          <w:sz w:val="24"/>
          <w:szCs w:val="24"/>
          <w:lang w:val="en-CA"/>
        </w:rPr>
        <w:t>e</w:t>
      </w:r>
      <w:r w:rsidR="00B005C5">
        <w:rPr>
          <w:sz w:val="24"/>
          <w:szCs w:val="24"/>
          <w:lang w:val="en-CA"/>
        </w:rPr>
        <w:t>se records are typically more difficult to fit</w:t>
      </w:r>
      <w:r w:rsidR="00D61B18">
        <w:rPr>
          <w:sz w:val="24"/>
          <w:szCs w:val="24"/>
          <w:lang w:val="en-CA"/>
        </w:rPr>
        <w:t xml:space="preserve"> given the large </w:t>
      </w:r>
      <w:proofErr w:type="spellStart"/>
      <w:r w:rsidR="00D61B18">
        <w:rPr>
          <w:sz w:val="24"/>
          <w:szCs w:val="24"/>
          <w:lang w:val="en-CA"/>
        </w:rPr>
        <w:t>spati</w:t>
      </w:r>
      <w:r w:rsidR="00A52D0E">
        <w:rPr>
          <w:sz w:val="24"/>
          <w:szCs w:val="24"/>
          <w:lang w:val="en-CA"/>
        </w:rPr>
        <w:t>o</w:t>
      </w:r>
      <w:proofErr w:type="spellEnd"/>
      <w:r w:rsidR="00A52D0E">
        <w:rPr>
          <w:sz w:val="24"/>
          <w:szCs w:val="24"/>
          <w:lang w:val="en-CA"/>
        </w:rPr>
        <w:t>-</w:t>
      </w:r>
      <w:r w:rsidR="00A52D0E">
        <w:rPr>
          <w:sz w:val="24"/>
          <w:szCs w:val="24"/>
          <w:lang w:val="en-CA"/>
        </w:rPr>
        <w:lastRenderedPageBreak/>
        <w:t>temporal</w:t>
      </w:r>
      <w:r w:rsidR="00D61B18">
        <w:rPr>
          <w:sz w:val="24"/>
          <w:szCs w:val="24"/>
          <w:lang w:val="en-CA"/>
        </w:rPr>
        <w:t xml:space="preserve"> variations and sensitivity to parameters relating to both the forcing (ice history) and response (solid Earth). This is particularly true for ice-marginal records where the </w:t>
      </w:r>
      <w:r w:rsidR="00A52D0E">
        <w:rPr>
          <w:sz w:val="24"/>
          <w:szCs w:val="24"/>
          <w:lang w:val="en-CA"/>
        </w:rPr>
        <w:t>relative sea level (</w:t>
      </w:r>
      <w:r w:rsidR="00D61B18">
        <w:rPr>
          <w:sz w:val="24"/>
          <w:szCs w:val="24"/>
          <w:lang w:val="en-CA"/>
        </w:rPr>
        <w:t>RSL</w:t>
      </w:r>
      <w:r w:rsidR="00A52D0E">
        <w:rPr>
          <w:sz w:val="24"/>
          <w:szCs w:val="24"/>
          <w:lang w:val="en-CA"/>
        </w:rPr>
        <w:t>)</w:t>
      </w:r>
      <w:r w:rsidR="00D61B18">
        <w:rPr>
          <w:sz w:val="24"/>
          <w:szCs w:val="24"/>
          <w:lang w:val="en-CA"/>
        </w:rPr>
        <w:t xml:space="preserve"> response is highly non-monotonic due the local isostatic response being of similar amplitude to the global </w:t>
      </w:r>
      <w:proofErr w:type="spellStart"/>
      <w:r w:rsidR="00D61B18">
        <w:rPr>
          <w:sz w:val="24"/>
          <w:szCs w:val="24"/>
          <w:lang w:val="en-CA"/>
        </w:rPr>
        <w:t>barystatic</w:t>
      </w:r>
      <w:proofErr w:type="spellEnd"/>
      <w:r w:rsidR="00D61B18">
        <w:rPr>
          <w:sz w:val="24"/>
          <w:szCs w:val="24"/>
          <w:lang w:val="en-CA"/>
        </w:rPr>
        <w:t xml:space="preserve"> signal (</w:t>
      </w:r>
      <w:r w:rsidR="005879EE">
        <w:rPr>
          <w:sz w:val="24"/>
          <w:szCs w:val="24"/>
          <w:lang w:val="en-CA"/>
        </w:rPr>
        <w:t xml:space="preserve">e.g., </w:t>
      </w:r>
      <w:r w:rsidR="00D61B18">
        <w:rPr>
          <w:sz w:val="24"/>
          <w:szCs w:val="24"/>
          <w:lang w:val="en-CA"/>
        </w:rPr>
        <w:t>Khan et al., 2015</w:t>
      </w:r>
      <w:r w:rsidR="00CD480C">
        <w:rPr>
          <w:sz w:val="24"/>
          <w:szCs w:val="24"/>
          <w:lang w:val="en-CA"/>
        </w:rPr>
        <w:t>; Gregory et al., 2019</w:t>
      </w:r>
      <w:r w:rsidR="00B618B6">
        <w:rPr>
          <w:sz w:val="24"/>
          <w:szCs w:val="24"/>
          <w:lang w:val="en-CA"/>
        </w:rPr>
        <w:t>)</w:t>
      </w:r>
      <w:r w:rsidR="00D61B18">
        <w:rPr>
          <w:sz w:val="24"/>
          <w:szCs w:val="24"/>
          <w:lang w:val="en-CA"/>
        </w:rPr>
        <w:t xml:space="preserve">. These records are typically characterised by an early and rapid RSL fall followed by a </w:t>
      </w:r>
      <w:proofErr w:type="spellStart"/>
      <w:r w:rsidR="00D61B18">
        <w:rPr>
          <w:sz w:val="24"/>
          <w:szCs w:val="24"/>
          <w:lang w:val="en-CA"/>
        </w:rPr>
        <w:t>lowstand</w:t>
      </w:r>
      <w:proofErr w:type="spellEnd"/>
      <w:r w:rsidR="00D61B18">
        <w:rPr>
          <w:sz w:val="24"/>
          <w:szCs w:val="24"/>
          <w:lang w:val="en-CA"/>
        </w:rPr>
        <w:t xml:space="preserve"> and rise through the Holocene (e.g., James et al., 2005; Kelley et al., 2010) and thus present a challenging target for GIA models (James et al., 2009; Yousefi et al., 2018).</w:t>
      </w:r>
      <w:r w:rsidR="00D61B18" w:rsidRPr="00D61B18">
        <w:rPr>
          <w:rFonts w:cs="Arial"/>
          <w:sz w:val="24"/>
          <w:szCs w:val="24"/>
          <w:lang w:val="en-CA"/>
        </w:rPr>
        <w:t xml:space="preserve"> </w:t>
      </w:r>
      <w:r w:rsidR="00A4746F">
        <w:rPr>
          <w:rFonts w:cs="Arial"/>
          <w:sz w:val="24"/>
          <w:szCs w:val="24"/>
          <w:lang w:val="en-CA"/>
        </w:rPr>
        <w:t>The r</w:t>
      </w:r>
      <w:r w:rsidR="00D61B18">
        <w:rPr>
          <w:rFonts w:cs="Arial"/>
          <w:sz w:val="24"/>
          <w:szCs w:val="24"/>
          <w:lang w:val="en-CA"/>
        </w:rPr>
        <w:t>igorous test</w:t>
      </w:r>
      <w:r w:rsidR="009F28F4">
        <w:rPr>
          <w:rFonts w:cs="Arial"/>
          <w:sz w:val="24"/>
          <w:szCs w:val="24"/>
          <w:lang w:val="en-CA"/>
        </w:rPr>
        <w:t>s</w:t>
      </w:r>
      <w:r w:rsidR="00D61B18">
        <w:rPr>
          <w:rFonts w:cs="Arial"/>
          <w:sz w:val="24"/>
          <w:szCs w:val="24"/>
          <w:lang w:val="en-CA"/>
        </w:rPr>
        <w:t xml:space="preserve"> provided by these data </w:t>
      </w:r>
      <w:r w:rsidR="009F28F4">
        <w:rPr>
          <w:rFonts w:cs="Arial"/>
          <w:sz w:val="24"/>
          <w:szCs w:val="24"/>
          <w:lang w:val="en-CA"/>
        </w:rPr>
        <w:t xml:space="preserve">are useful </w:t>
      </w:r>
      <w:r w:rsidR="00D61B18">
        <w:rPr>
          <w:rFonts w:cs="Arial"/>
          <w:sz w:val="24"/>
          <w:szCs w:val="24"/>
          <w:lang w:val="en-CA"/>
        </w:rPr>
        <w:t>given emerging evidence for an isostatic response that departs from the Maxwell rheology commonly assumed in GIA model</w:t>
      </w:r>
      <w:r w:rsidR="00A52D0E">
        <w:rPr>
          <w:rFonts w:cs="Arial"/>
          <w:sz w:val="24"/>
          <w:szCs w:val="24"/>
          <w:lang w:val="en-CA"/>
        </w:rPr>
        <w:t>ling</w:t>
      </w:r>
      <w:r w:rsidR="00D61B18">
        <w:rPr>
          <w:rFonts w:cs="Arial"/>
          <w:sz w:val="24"/>
          <w:szCs w:val="24"/>
          <w:lang w:val="en-CA"/>
        </w:rPr>
        <w:t xml:space="preserve"> (e.g., </w:t>
      </w:r>
      <w:r w:rsidR="005879EE">
        <w:rPr>
          <w:rFonts w:cs="Arial"/>
          <w:sz w:val="24"/>
          <w:szCs w:val="24"/>
          <w:lang w:val="en-CA"/>
        </w:rPr>
        <w:t xml:space="preserve">Adhikari et al., 2021; </w:t>
      </w:r>
      <w:r w:rsidR="00D61B18">
        <w:rPr>
          <w:rFonts w:cs="Arial"/>
          <w:sz w:val="24"/>
          <w:szCs w:val="24"/>
          <w:lang w:val="en-CA"/>
        </w:rPr>
        <w:t>Lau et al., 2021) and the importance of the isostatic response for simulating ice</w:t>
      </w:r>
      <w:r w:rsidR="009F28F4">
        <w:rPr>
          <w:rFonts w:cs="Arial"/>
          <w:sz w:val="24"/>
          <w:szCs w:val="24"/>
          <w:lang w:val="en-CA"/>
        </w:rPr>
        <w:t>-</w:t>
      </w:r>
      <w:r w:rsidR="00D61B18">
        <w:rPr>
          <w:rFonts w:cs="Arial"/>
          <w:sz w:val="24"/>
          <w:szCs w:val="24"/>
          <w:lang w:val="en-CA"/>
        </w:rPr>
        <w:t>margin evolution (e.g., Gomez et al., 2012; Whitehouse, 2018; Han et al., 2021).</w:t>
      </w:r>
    </w:p>
    <w:bookmarkEnd w:id="1"/>
    <w:p w14:paraId="2F1851E8" w14:textId="17EDAD7C" w:rsidR="00D02A15" w:rsidRDefault="00D02A15" w:rsidP="00030D4E">
      <w:pPr>
        <w:widowControl/>
        <w:autoSpaceDE/>
        <w:autoSpaceDN/>
        <w:spacing w:after="160" w:line="480" w:lineRule="auto"/>
        <w:contextualSpacing/>
        <w:jc w:val="both"/>
        <w:rPr>
          <w:sz w:val="24"/>
          <w:szCs w:val="24"/>
          <w:lang w:val="en-CA"/>
        </w:rPr>
      </w:pPr>
    </w:p>
    <w:p w14:paraId="29DA2A5F" w14:textId="303F7021" w:rsidR="000C6BCF" w:rsidRDefault="00D61B18" w:rsidP="000C6BCF">
      <w:pPr>
        <w:widowControl/>
        <w:autoSpaceDE/>
        <w:autoSpaceDN/>
        <w:spacing w:after="160" w:line="480" w:lineRule="auto"/>
        <w:contextualSpacing/>
        <w:jc w:val="both"/>
        <w:rPr>
          <w:rFonts w:cs="Arial"/>
          <w:sz w:val="24"/>
          <w:szCs w:val="24"/>
          <w:lang w:val="en-CA"/>
        </w:rPr>
      </w:pPr>
      <w:r>
        <w:rPr>
          <w:sz w:val="24"/>
          <w:szCs w:val="24"/>
          <w:lang w:val="en-CA"/>
        </w:rPr>
        <w:t>In this study, we compile, assess and model a RSL database for</w:t>
      </w:r>
      <w:r>
        <w:rPr>
          <w:rFonts w:cs="Arial"/>
          <w:sz w:val="24"/>
          <w:szCs w:val="24"/>
          <w:lang w:val="en-CA"/>
        </w:rPr>
        <w:t xml:space="preserve"> </w:t>
      </w:r>
      <w:r w:rsidR="005F3550" w:rsidRPr="005F3550">
        <w:rPr>
          <w:rFonts w:cs="Arial"/>
          <w:sz w:val="24"/>
          <w:szCs w:val="24"/>
          <w:lang w:val="en-CA"/>
        </w:rPr>
        <w:t>the Gulf of Maine</w:t>
      </w:r>
      <w:r w:rsidR="00D573EC">
        <w:rPr>
          <w:rFonts w:cs="Arial"/>
          <w:sz w:val="24"/>
          <w:szCs w:val="24"/>
          <w:lang w:val="en-CA"/>
        </w:rPr>
        <w:t>, USA, where RSL</w:t>
      </w:r>
      <w:r w:rsidR="005F3550" w:rsidRPr="005F3550">
        <w:rPr>
          <w:rFonts w:cs="Arial"/>
          <w:sz w:val="24"/>
          <w:szCs w:val="24"/>
          <w:lang w:val="en-CA"/>
        </w:rPr>
        <w:t xml:space="preserve"> display</w:t>
      </w:r>
      <w:r w:rsidR="00D573EC">
        <w:rPr>
          <w:rFonts w:cs="Arial"/>
          <w:sz w:val="24"/>
          <w:szCs w:val="24"/>
          <w:lang w:val="en-CA"/>
        </w:rPr>
        <w:t>s</w:t>
      </w:r>
      <w:r w:rsidR="005F3550" w:rsidRPr="005F3550">
        <w:rPr>
          <w:rFonts w:cs="Arial"/>
          <w:sz w:val="24"/>
          <w:szCs w:val="24"/>
          <w:lang w:val="en-CA"/>
        </w:rPr>
        <w:t xml:space="preserve"> a complex </w:t>
      </w:r>
      <w:r w:rsidR="00D573EC">
        <w:rPr>
          <w:rFonts w:cs="Arial"/>
          <w:sz w:val="24"/>
          <w:szCs w:val="24"/>
          <w:lang w:val="en-CA"/>
        </w:rPr>
        <w:t xml:space="preserve">and </w:t>
      </w:r>
      <w:r w:rsidR="005F3550" w:rsidRPr="005F3550">
        <w:rPr>
          <w:rFonts w:cs="Arial"/>
          <w:sz w:val="24"/>
          <w:szCs w:val="24"/>
          <w:lang w:val="en-CA"/>
        </w:rPr>
        <w:t>large magnitude signal</w:t>
      </w:r>
      <w:r w:rsidR="00280F79">
        <w:rPr>
          <w:rFonts w:cs="Arial"/>
          <w:sz w:val="24"/>
          <w:szCs w:val="24"/>
          <w:lang w:val="en-CA"/>
        </w:rPr>
        <w:t xml:space="preserve"> (e.g., Kelley et al., 2010)</w:t>
      </w:r>
      <w:r w:rsidR="00D573EC">
        <w:rPr>
          <w:rFonts w:cs="Arial"/>
          <w:sz w:val="24"/>
          <w:szCs w:val="24"/>
          <w:lang w:val="en-CA"/>
        </w:rPr>
        <w:t>.</w:t>
      </w:r>
      <w:r>
        <w:rPr>
          <w:rFonts w:cs="Arial"/>
          <w:sz w:val="24"/>
          <w:szCs w:val="24"/>
          <w:lang w:val="en-CA"/>
        </w:rPr>
        <w:t xml:space="preserve"> </w:t>
      </w:r>
      <w:r w:rsidR="00D573EC">
        <w:rPr>
          <w:rFonts w:cs="Arial"/>
          <w:sz w:val="24"/>
          <w:szCs w:val="24"/>
          <w:lang w:val="en-CA"/>
        </w:rPr>
        <w:t xml:space="preserve">RSL reconstructions from this region are compatible with regional </w:t>
      </w:r>
      <w:r w:rsidR="005F3550" w:rsidRPr="005F3550">
        <w:rPr>
          <w:rFonts w:cs="Arial"/>
          <w:sz w:val="24"/>
          <w:szCs w:val="24"/>
          <w:lang w:val="en-CA"/>
        </w:rPr>
        <w:t xml:space="preserve">deglaciation </w:t>
      </w:r>
      <w:r w:rsidR="00280F79">
        <w:rPr>
          <w:rFonts w:cs="Arial"/>
          <w:sz w:val="24"/>
          <w:szCs w:val="24"/>
          <w:lang w:val="en-CA"/>
        </w:rPr>
        <w:t>preceding</w:t>
      </w:r>
      <w:r w:rsidR="005F3550" w:rsidRPr="005F3550">
        <w:rPr>
          <w:rFonts w:cs="Arial"/>
          <w:sz w:val="24"/>
          <w:szCs w:val="24"/>
          <w:lang w:val="en-CA"/>
        </w:rPr>
        <w:t xml:space="preserve"> a large RSL fall </w:t>
      </w:r>
      <w:r w:rsidR="00014004">
        <w:rPr>
          <w:rFonts w:cs="Arial"/>
          <w:sz w:val="24"/>
          <w:szCs w:val="24"/>
          <w:lang w:val="en-CA"/>
        </w:rPr>
        <w:t xml:space="preserve">around 15 ka </w:t>
      </w:r>
      <w:r w:rsidR="005F3550" w:rsidRPr="005F3550">
        <w:rPr>
          <w:rFonts w:cs="Arial"/>
          <w:sz w:val="24"/>
          <w:szCs w:val="24"/>
          <w:lang w:val="en-CA"/>
        </w:rPr>
        <w:t>w</w:t>
      </w:r>
      <w:r w:rsidR="00D573EC">
        <w:rPr>
          <w:rFonts w:cs="Arial"/>
          <w:sz w:val="24"/>
          <w:szCs w:val="24"/>
          <w:lang w:val="en-CA"/>
        </w:rPr>
        <w:t>hich end</w:t>
      </w:r>
      <w:r w:rsidR="00280F79">
        <w:rPr>
          <w:rFonts w:cs="Arial"/>
          <w:sz w:val="24"/>
          <w:szCs w:val="24"/>
          <w:lang w:val="en-CA"/>
        </w:rPr>
        <w:t>ed</w:t>
      </w:r>
      <w:r w:rsidR="00D573EC">
        <w:rPr>
          <w:rFonts w:cs="Arial"/>
          <w:sz w:val="24"/>
          <w:szCs w:val="24"/>
          <w:lang w:val="en-CA"/>
        </w:rPr>
        <w:t xml:space="preserve"> in</w:t>
      </w:r>
      <w:r w:rsidR="005F3550" w:rsidRPr="005F3550">
        <w:rPr>
          <w:rFonts w:cs="Arial"/>
          <w:sz w:val="24"/>
          <w:szCs w:val="24"/>
          <w:lang w:val="en-CA"/>
        </w:rPr>
        <w:t xml:space="preserve"> a </w:t>
      </w:r>
      <w:proofErr w:type="spellStart"/>
      <w:r w:rsidR="005F3550" w:rsidRPr="005F3550">
        <w:rPr>
          <w:rFonts w:cs="Arial"/>
          <w:sz w:val="24"/>
          <w:szCs w:val="24"/>
          <w:lang w:val="en-CA"/>
        </w:rPr>
        <w:t>lowstand</w:t>
      </w:r>
      <w:proofErr w:type="spellEnd"/>
      <w:r w:rsidR="005F3550" w:rsidRPr="005F3550">
        <w:rPr>
          <w:rFonts w:cs="Arial"/>
          <w:sz w:val="24"/>
          <w:szCs w:val="24"/>
          <w:lang w:val="en-CA"/>
        </w:rPr>
        <w:t xml:space="preserve"> near 12</w:t>
      </w:r>
      <w:r w:rsidR="00D573EC">
        <w:rPr>
          <w:rFonts w:cs="Arial"/>
          <w:sz w:val="24"/>
          <w:szCs w:val="24"/>
          <w:lang w:val="en-CA"/>
        </w:rPr>
        <w:t xml:space="preserve"> </w:t>
      </w:r>
      <w:proofErr w:type="spellStart"/>
      <w:r w:rsidR="005F3550" w:rsidRPr="005F3550">
        <w:rPr>
          <w:rFonts w:cs="Arial"/>
          <w:sz w:val="24"/>
          <w:szCs w:val="24"/>
          <w:lang w:val="en-CA"/>
        </w:rPr>
        <w:t>ka</w:t>
      </w:r>
      <w:proofErr w:type="spellEnd"/>
      <w:r w:rsidR="005F3550" w:rsidRPr="005F3550">
        <w:rPr>
          <w:rFonts w:cs="Arial"/>
          <w:sz w:val="24"/>
          <w:szCs w:val="24"/>
          <w:lang w:val="en-CA"/>
        </w:rPr>
        <w:t xml:space="preserve"> followed by a RSL rise </w:t>
      </w:r>
      <w:r w:rsidR="00D573EC">
        <w:rPr>
          <w:rFonts w:cs="Arial"/>
          <w:sz w:val="24"/>
          <w:szCs w:val="24"/>
          <w:lang w:val="en-CA"/>
        </w:rPr>
        <w:t>that includes a period of relatively low rates</w:t>
      </w:r>
      <w:r w:rsidR="00CF7678">
        <w:rPr>
          <w:rFonts w:cs="Arial"/>
          <w:sz w:val="24"/>
          <w:szCs w:val="24"/>
          <w:lang w:val="en-CA"/>
        </w:rPr>
        <w:t xml:space="preserve"> </w:t>
      </w:r>
      <w:r w:rsidR="00CF7678" w:rsidRPr="006A24D8">
        <w:rPr>
          <w:rFonts w:cs="Arial"/>
          <w:sz w:val="24"/>
          <w:szCs w:val="24"/>
          <w:lang w:val="en-CA"/>
        </w:rPr>
        <w:t>of rise (termed a</w:t>
      </w:r>
      <w:r w:rsidR="005F3550" w:rsidRPr="006A24D8">
        <w:rPr>
          <w:rFonts w:cs="Arial"/>
          <w:sz w:val="24"/>
          <w:szCs w:val="24"/>
          <w:lang w:val="en-CA"/>
        </w:rPr>
        <w:t xml:space="preserve"> </w:t>
      </w:r>
      <w:r w:rsidR="00CF7678" w:rsidRPr="006A24D8">
        <w:rPr>
          <w:rFonts w:cs="Arial"/>
          <w:sz w:val="24"/>
          <w:szCs w:val="24"/>
          <w:lang w:val="en-CA"/>
        </w:rPr>
        <w:t>“</w:t>
      </w:r>
      <w:proofErr w:type="spellStart"/>
      <w:r w:rsidR="005F3550" w:rsidRPr="006A24D8">
        <w:rPr>
          <w:rFonts w:cs="Arial"/>
          <w:sz w:val="24"/>
          <w:szCs w:val="24"/>
          <w:lang w:val="en-CA"/>
        </w:rPr>
        <w:t>slowstand</w:t>
      </w:r>
      <w:proofErr w:type="spellEnd"/>
      <w:r w:rsidR="00CF7678" w:rsidRPr="006A24D8">
        <w:rPr>
          <w:rFonts w:cs="Arial"/>
          <w:sz w:val="24"/>
          <w:szCs w:val="24"/>
          <w:lang w:val="en-CA"/>
        </w:rPr>
        <w:t>”)</w:t>
      </w:r>
      <w:r w:rsidR="005F3550" w:rsidRPr="006A24D8">
        <w:rPr>
          <w:rFonts w:cs="Arial"/>
          <w:sz w:val="24"/>
          <w:szCs w:val="24"/>
          <w:lang w:val="en-CA"/>
        </w:rPr>
        <w:t xml:space="preserve"> from 10.5</w:t>
      </w:r>
      <w:r w:rsidR="00CF7678" w:rsidRPr="006A24D8">
        <w:rPr>
          <w:rFonts w:cs="Arial"/>
          <w:sz w:val="24"/>
          <w:szCs w:val="24"/>
          <w:lang w:val="en-CA"/>
        </w:rPr>
        <w:t xml:space="preserve"> </w:t>
      </w:r>
      <w:proofErr w:type="spellStart"/>
      <w:r w:rsidR="005F3550" w:rsidRPr="006A24D8">
        <w:rPr>
          <w:rFonts w:cs="Arial"/>
          <w:sz w:val="24"/>
          <w:szCs w:val="24"/>
          <w:lang w:val="en-CA"/>
        </w:rPr>
        <w:t>ka</w:t>
      </w:r>
      <w:proofErr w:type="spellEnd"/>
      <w:r w:rsidR="005F3550" w:rsidRPr="006A24D8">
        <w:rPr>
          <w:rFonts w:cs="Arial"/>
          <w:sz w:val="24"/>
          <w:szCs w:val="24"/>
          <w:lang w:val="en-CA"/>
        </w:rPr>
        <w:t xml:space="preserve"> to 7.5</w:t>
      </w:r>
      <w:r w:rsidR="00CF7678" w:rsidRPr="006A24D8">
        <w:rPr>
          <w:rFonts w:cs="Arial"/>
          <w:sz w:val="24"/>
          <w:szCs w:val="24"/>
          <w:lang w:val="en-CA"/>
        </w:rPr>
        <w:t xml:space="preserve"> </w:t>
      </w:r>
      <w:r w:rsidR="005F3550" w:rsidRPr="006A24D8">
        <w:rPr>
          <w:rFonts w:cs="Arial"/>
          <w:sz w:val="24"/>
          <w:szCs w:val="24"/>
          <w:lang w:val="en-CA"/>
        </w:rPr>
        <w:t>k</w:t>
      </w:r>
      <w:r w:rsidR="00CF7678" w:rsidRPr="006A24D8">
        <w:rPr>
          <w:rFonts w:cs="Arial"/>
          <w:sz w:val="24"/>
          <w:szCs w:val="24"/>
          <w:lang w:val="en-CA"/>
        </w:rPr>
        <w:t>a</w:t>
      </w:r>
      <w:r w:rsidR="005F3550" w:rsidRPr="006A24D8">
        <w:rPr>
          <w:rFonts w:cs="Arial"/>
          <w:sz w:val="24"/>
          <w:szCs w:val="24"/>
          <w:lang w:val="en-CA"/>
        </w:rPr>
        <w:t xml:space="preserve"> (Kelley et al., 2010)</w:t>
      </w:r>
      <w:r w:rsidR="00CF7678" w:rsidRPr="006A24D8">
        <w:rPr>
          <w:rFonts w:cs="Arial"/>
          <w:sz w:val="24"/>
          <w:szCs w:val="24"/>
          <w:lang w:val="en-CA"/>
        </w:rPr>
        <w:t>.</w:t>
      </w:r>
      <w:r w:rsidR="005F3550" w:rsidRPr="006A24D8">
        <w:rPr>
          <w:rFonts w:cs="Arial"/>
          <w:sz w:val="24"/>
          <w:szCs w:val="24"/>
          <w:lang w:val="en-CA"/>
        </w:rPr>
        <w:t xml:space="preserve"> From the data </w:t>
      </w:r>
      <w:r w:rsidR="005879EE">
        <w:rPr>
          <w:rFonts w:cs="Arial"/>
          <w:sz w:val="24"/>
          <w:szCs w:val="24"/>
          <w:lang w:val="en-CA"/>
        </w:rPr>
        <w:t>presented</w:t>
      </w:r>
      <w:r w:rsidR="005F3550" w:rsidRPr="006A24D8">
        <w:rPr>
          <w:rFonts w:cs="Arial"/>
          <w:sz w:val="24"/>
          <w:szCs w:val="24"/>
          <w:lang w:val="en-CA"/>
        </w:rPr>
        <w:t xml:space="preserve"> in </w:t>
      </w:r>
      <w:r w:rsidR="00CF7678" w:rsidRPr="006A24D8">
        <w:rPr>
          <w:rFonts w:cs="Arial"/>
          <w:sz w:val="24"/>
          <w:szCs w:val="24"/>
          <w:lang w:val="en-CA"/>
        </w:rPr>
        <w:t>Kelley et al. (2010)</w:t>
      </w:r>
      <w:r w:rsidR="005F3550" w:rsidRPr="006A24D8">
        <w:rPr>
          <w:rFonts w:cs="Arial"/>
          <w:sz w:val="24"/>
          <w:szCs w:val="24"/>
          <w:lang w:val="en-CA"/>
        </w:rPr>
        <w:t>, the RSL fall is estimated to</w:t>
      </w:r>
      <w:r w:rsidR="00CF7678" w:rsidRPr="006A24D8">
        <w:rPr>
          <w:rFonts w:cs="Arial"/>
          <w:sz w:val="24"/>
          <w:szCs w:val="24"/>
          <w:lang w:val="en-CA"/>
        </w:rPr>
        <w:t xml:space="preserve"> be</w:t>
      </w:r>
      <w:r w:rsidR="005F3550" w:rsidRPr="006A24D8">
        <w:rPr>
          <w:rFonts w:cs="Arial"/>
          <w:sz w:val="24"/>
          <w:szCs w:val="24"/>
          <w:lang w:val="en-CA"/>
        </w:rPr>
        <w:t xml:space="preserve"> around 160</w:t>
      </w:r>
      <w:r w:rsidR="00CF7678" w:rsidRPr="006A24D8">
        <w:rPr>
          <w:rFonts w:cs="Arial"/>
          <w:sz w:val="24"/>
          <w:szCs w:val="24"/>
          <w:lang w:val="en-CA"/>
        </w:rPr>
        <w:t xml:space="preserve"> </w:t>
      </w:r>
      <w:r w:rsidR="005F3550" w:rsidRPr="006A24D8">
        <w:rPr>
          <w:rFonts w:cs="Arial"/>
          <w:sz w:val="24"/>
          <w:szCs w:val="24"/>
          <w:lang w:val="en-CA"/>
        </w:rPr>
        <w:t>m from 15</w:t>
      </w:r>
      <w:r w:rsidR="00CF7678" w:rsidRPr="006A24D8">
        <w:rPr>
          <w:rFonts w:cs="Arial"/>
          <w:sz w:val="24"/>
          <w:szCs w:val="24"/>
          <w:lang w:val="en-CA"/>
        </w:rPr>
        <w:t xml:space="preserve"> </w:t>
      </w:r>
      <w:r w:rsidR="005F3550" w:rsidRPr="006A24D8">
        <w:rPr>
          <w:rFonts w:cs="Arial"/>
          <w:sz w:val="24"/>
          <w:szCs w:val="24"/>
          <w:lang w:val="en-CA"/>
        </w:rPr>
        <w:t>ka to 12</w:t>
      </w:r>
      <w:r w:rsidR="00CF7678" w:rsidRPr="006A24D8">
        <w:rPr>
          <w:rFonts w:cs="Arial"/>
          <w:sz w:val="24"/>
          <w:szCs w:val="24"/>
          <w:lang w:val="en-CA"/>
        </w:rPr>
        <w:t xml:space="preserve"> </w:t>
      </w:r>
      <w:r w:rsidR="005F3550" w:rsidRPr="006A24D8">
        <w:rPr>
          <w:rFonts w:cs="Arial"/>
          <w:sz w:val="24"/>
          <w:szCs w:val="24"/>
          <w:lang w:val="en-CA"/>
        </w:rPr>
        <w:t>ka averaging</w:t>
      </w:r>
      <w:r w:rsidR="005F3550" w:rsidRPr="005F3550">
        <w:rPr>
          <w:rFonts w:cs="Arial"/>
          <w:sz w:val="24"/>
          <w:szCs w:val="24"/>
          <w:lang w:val="en-CA"/>
        </w:rPr>
        <w:t xml:space="preserve"> a </w:t>
      </w:r>
      <w:r w:rsidR="005879EE">
        <w:rPr>
          <w:rFonts w:cs="Arial"/>
          <w:sz w:val="24"/>
          <w:szCs w:val="24"/>
          <w:lang w:val="en-CA"/>
        </w:rPr>
        <w:t>rate</w:t>
      </w:r>
      <w:r w:rsidR="005F3550" w:rsidRPr="005F3550">
        <w:rPr>
          <w:rFonts w:cs="Arial"/>
          <w:sz w:val="24"/>
          <w:szCs w:val="24"/>
          <w:lang w:val="en-CA"/>
        </w:rPr>
        <w:t xml:space="preserve"> of </w:t>
      </w:r>
      <w:r w:rsidR="006A24D8">
        <w:rPr>
          <w:rFonts w:cs="Arial"/>
          <w:sz w:val="24"/>
          <w:szCs w:val="24"/>
          <w:lang w:val="en-CA"/>
        </w:rPr>
        <w:t>-</w:t>
      </w:r>
      <w:r w:rsidR="005F3550" w:rsidRPr="005F3550">
        <w:rPr>
          <w:rFonts w:cs="Arial"/>
          <w:sz w:val="24"/>
          <w:szCs w:val="24"/>
          <w:lang w:val="en-CA"/>
        </w:rPr>
        <w:t>53.3</w:t>
      </w:r>
      <w:r w:rsidR="006A24D8">
        <w:rPr>
          <w:rFonts w:cs="Arial"/>
          <w:sz w:val="24"/>
          <w:szCs w:val="24"/>
          <w:lang w:val="en-CA"/>
        </w:rPr>
        <w:t xml:space="preserve"> </w:t>
      </w:r>
      <w:r w:rsidR="005F3550" w:rsidRPr="005F3550">
        <w:rPr>
          <w:rFonts w:cs="Arial"/>
          <w:sz w:val="24"/>
          <w:szCs w:val="24"/>
          <w:lang w:val="en-CA"/>
        </w:rPr>
        <w:t>m/</w:t>
      </w:r>
      <w:proofErr w:type="spellStart"/>
      <w:r w:rsidR="005F3550" w:rsidRPr="005F3550">
        <w:rPr>
          <w:rFonts w:cs="Arial"/>
          <w:sz w:val="24"/>
          <w:szCs w:val="24"/>
          <w:lang w:val="en-CA"/>
        </w:rPr>
        <w:t>kyr</w:t>
      </w:r>
      <w:proofErr w:type="spellEnd"/>
      <w:r w:rsidR="006A24D8">
        <w:rPr>
          <w:rFonts w:cs="Arial"/>
          <w:sz w:val="24"/>
          <w:szCs w:val="24"/>
          <w:lang w:val="en-CA"/>
        </w:rPr>
        <w:t xml:space="preserve">. </w:t>
      </w:r>
      <w:r w:rsidR="0068464B">
        <w:rPr>
          <w:rFonts w:cs="Arial"/>
          <w:sz w:val="24"/>
          <w:szCs w:val="24"/>
          <w:lang w:val="en-CA"/>
        </w:rPr>
        <w:t xml:space="preserve">To our knowledge, this large and complex signal has not been successfully reproduced by a </w:t>
      </w:r>
      <w:r w:rsidR="006A24D8">
        <w:rPr>
          <w:rFonts w:cs="Arial"/>
          <w:sz w:val="24"/>
          <w:szCs w:val="24"/>
          <w:lang w:val="en-CA"/>
        </w:rPr>
        <w:t>GIA model</w:t>
      </w:r>
      <w:r>
        <w:rPr>
          <w:rFonts w:cs="Arial"/>
          <w:sz w:val="24"/>
          <w:szCs w:val="24"/>
          <w:lang w:val="en-CA"/>
        </w:rPr>
        <w:t>.</w:t>
      </w:r>
    </w:p>
    <w:p w14:paraId="021F49C0" w14:textId="77777777" w:rsidR="000C6BCF" w:rsidRDefault="000C6BCF" w:rsidP="000C6BCF">
      <w:pPr>
        <w:widowControl/>
        <w:autoSpaceDE/>
        <w:autoSpaceDN/>
        <w:spacing w:after="160" w:line="480" w:lineRule="auto"/>
        <w:contextualSpacing/>
        <w:jc w:val="both"/>
        <w:rPr>
          <w:rFonts w:cs="Arial"/>
          <w:sz w:val="24"/>
          <w:szCs w:val="24"/>
          <w:lang w:val="en-CA"/>
        </w:rPr>
      </w:pPr>
    </w:p>
    <w:p w14:paraId="07CF88A3" w14:textId="137A8EB9" w:rsidR="00A66570" w:rsidRDefault="00280F79" w:rsidP="00CC57B8">
      <w:pPr>
        <w:widowControl/>
        <w:autoSpaceDE/>
        <w:autoSpaceDN/>
        <w:spacing w:after="160" w:line="480" w:lineRule="auto"/>
        <w:contextualSpacing/>
        <w:jc w:val="both"/>
        <w:rPr>
          <w:rFonts w:cs="Arial"/>
          <w:sz w:val="24"/>
          <w:szCs w:val="24"/>
          <w:lang w:val="en-CA"/>
        </w:rPr>
      </w:pPr>
      <w:r>
        <w:rPr>
          <w:rFonts w:cs="Arial"/>
          <w:sz w:val="24"/>
          <w:szCs w:val="24"/>
          <w:lang w:val="en-CA"/>
        </w:rPr>
        <w:t>Previous GIA modelling</w:t>
      </w:r>
      <w:r w:rsidR="00465EA9" w:rsidRPr="00465EA9">
        <w:rPr>
          <w:rFonts w:cs="Arial"/>
          <w:sz w:val="24"/>
          <w:szCs w:val="24"/>
          <w:lang w:val="en-CA"/>
        </w:rPr>
        <w:t xml:space="preserve"> studies </w:t>
      </w:r>
      <w:r>
        <w:rPr>
          <w:rFonts w:cs="Arial"/>
          <w:sz w:val="24"/>
          <w:szCs w:val="24"/>
          <w:lang w:val="en-CA"/>
        </w:rPr>
        <w:t xml:space="preserve">have </w:t>
      </w:r>
      <w:r w:rsidR="00465EA9" w:rsidRPr="00465EA9">
        <w:rPr>
          <w:rFonts w:cs="Arial"/>
          <w:sz w:val="24"/>
          <w:szCs w:val="24"/>
          <w:lang w:val="en-CA"/>
        </w:rPr>
        <w:t>consider</w:t>
      </w:r>
      <w:r>
        <w:rPr>
          <w:rFonts w:cs="Arial"/>
          <w:sz w:val="24"/>
          <w:szCs w:val="24"/>
          <w:lang w:val="en-CA"/>
        </w:rPr>
        <w:t xml:space="preserve">ed RSL data from </w:t>
      </w:r>
      <w:r w:rsidR="00143454">
        <w:rPr>
          <w:rFonts w:cs="Arial"/>
          <w:sz w:val="24"/>
          <w:szCs w:val="24"/>
          <w:lang w:val="en-CA"/>
        </w:rPr>
        <w:t>Maine (e</w:t>
      </w:r>
      <w:r>
        <w:rPr>
          <w:rFonts w:cs="Arial"/>
          <w:sz w:val="24"/>
          <w:szCs w:val="24"/>
          <w:lang w:val="en-CA"/>
        </w:rPr>
        <w:t>.</w:t>
      </w:r>
      <w:r w:rsidR="00143454">
        <w:rPr>
          <w:rFonts w:cs="Arial"/>
          <w:sz w:val="24"/>
          <w:szCs w:val="24"/>
          <w:lang w:val="en-CA"/>
        </w:rPr>
        <w:t>g.</w:t>
      </w:r>
      <w:r>
        <w:rPr>
          <w:rFonts w:cs="Arial"/>
          <w:sz w:val="24"/>
          <w:szCs w:val="24"/>
          <w:lang w:val="en-CA"/>
        </w:rPr>
        <w:t>,</w:t>
      </w:r>
      <w:r w:rsidR="00143454">
        <w:rPr>
          <w:rFonts w:cs="Arial"/>
          <w:sz w:val="24"/>
          <w:szCs w:val="24"/>
          <w:lang w:val="en-CA"/>
        </w:rPr>
        <w:t xml:space="preserve"> </w:t>
      </w:r>
      <w:proofErr w:type="spellStart"/>
      <w:r w:rsidR="00014004">
        <w:rPr>
          <w:rFonts w:cs="Arial"/>
          <w:sz w:val="24"/>
          <w:szCs w:val="24"/>
          <w:lang w:val="en-CA"/>
        </w:rPr>
        <w:t>Engelhart</w:t>
      </w:r>
      <w:proofErr w:type="spellEnd"/>
      <w:r w:rsidR="00014004">
        <w:rPr>
          <w:rFonts w:cs="Arial"/>
          <w:sz w:val="24"/>
          <w:szCs w:val="24"/>
          <w:lang w:val="en-CA"/>
        </w:rPr>
        <w:t xml:space="preserve"> et al., 2011; </w:t>
      </w:r>
      <w:r w:rsidR="00143454">
        <w:rPr>
          <w:rFonts w:cs="Arial"/>
          <w:sz w:val="24"/>
          <w:szCs w:val="24"/>
          <w:lang w:val="en-CA"/>
        </w:rPr>
        <w:t xml:space="preserve">Roy and Peltier, 2015; </w:t>
      </w:r>
      <w:r w:rsidR="00014004">
        <w:rPr>
          <w:rFonts w:cs="Arial"/>
          <w:sz w:val="24"/>
          <w:szCs w:val="24"/>
          <w:lang w:val="en-CA"/>
        </w:rPr>
        <w:t>Love et al., 2016</w:t>
      </w:r>
      <w:r w:rsidR="00602807">
        <w:rPr>
          <w:rFonts w:cs="Arial"/>
          <w:sz w:val="24"/>
          <w:szCs w:val="24"/>
          <w:lang w:val="en-CA"/>
        </w:rPr>
        <w:t>)</w:t>
      </w:r>
      <w:r w:rsidR="001F0BEB">
        <w:rPr>
          <w:rFonts w:cs="Arial"/>
          <w:sz w:val="24"/>
          <w:szCs w:val="24"/>
          <w:lang w:val="en-CA"/>
        </w:rPr>
        <w:t xml:space="preserve">. </w:t>
      </w:r>
      <w:r w:rsidR="00CC57B8">
        <w:rPr>
          <w:rFonts w:cs="Arial"/>
          <w:sz w:val="24"/>
          <w:szCs w:val="24"/>
          <w:lang w:val="en-CA"/>
        </w:rPr>
        <w:t>However, t</w:t>
      </w:r>
      <w:r>
        <w:rPr>
          <w:rFonts w:cs="Arial"/>
          <w:sz w:val="24"/>
          <w:szCs w:val="24"/>
          <w:lang w:val="en-CA"/>
        </w:rPr>
        <w:t xml:space="preserve">hey focussed on </w:t>
      </w:r>
      <w:r w:rsidR="00602807">
        <w:rPr>
          <w:rFonts w:cs="Arial"/>
          <w:sz w:val="24"/>
          <w:szCs w:val="24"/>
          <w:lang w:val="en-CA"/>
        </w:rPr>
        <w:lastRenderedPageBreak/>
        <w:t>Holocene data</w:t>
      </w:r>
      <w:r w:rsidR="001F0BEB">
        <w:rPr>
          <w:rFonts w:cs="Arial"/>
          <w:sz w:val="24"/>
          <w:szCs w:val="24"/>
          <w:lang w:val="en-CA"/>
        </w:rPr>
        <w:t xml:space="preserve"> only</w:t>
      </w:r>
      <w:r w:rsidR="00602807">
        <w:rPr>
          <w:rFonts w:cs="Arial"/>
          <w:sz w:val="24"/>
          <w:szCs w:val="24"/>
          <w:lang w:val="en-CA"/>
        </w:rPr>
        <w:t xml:space="preserve"> which </w:t>
      </w:r>
      <w:r w:rsidR="00483D16">
        <w:rPr>
          <w:rFonts w:cs="Arial"/>
          <w:sz w:val="24"/>
          <w:szCs w:val="24"/>
          <w:lang w:val="en-CA"/>
        </w:rPr>
        <w:t>can, in general, be</w:t>
      </w:r>
      <w:r w:rsidR="00465EA9" w:rsidRPr="00465EA9">
        <w:rPr>
          <w:rFonts w:cs="Arial"/>
          <w:sz w:val="24"/>
          <w:szCs w:val="24"/>
          <w:lang w:val="en-CA"/>
        </w:rPr>
        <w:t xml:space="preserve"> fit </w:t>
      </w:r>
      <w:r w:rsidR="00483D16">
        <w:rPr>
          <w:rFonts w:cs="Arial"/>
          <w:sz w:val="24"/>
          <w:szCs w:val="24"/>
          <w:lang w:val="en-CA"/>
        </w:rPr>
        <w:t xml:space="preserve">well </w:t>
      </w:r>
      <w:r w:rsidR="00CC57B8">
        <w:rPr>
          <w:rFonts w:cs="Arial"/>
          <w:sz w:val="24"/>
          <w:szCs w:val="24"/>
          <w:lang w:val="en-CA"/>
        </w:rPr>
        <w:t>by</w:t>
      </w:r>
      <w:r w:rsidR="00465EA9" w:rsidRPr="00465EA9">
        <w:rPr>
          <w:rFonts w:cs="Arial"/>
          <w:sz w:val="24"/>
          <w:szCs w:val="24"/>
          <w:lang w:val="en-CA"/>
        </w:rPr>
        <w:t xml:space="preserve"> GIA models. However, the </w:t>
      </w:r>
      <w:r w:rsidR="00602807">
        <w:rPr>
          <w:rFonts w:cs="Arial"/>
          <w:sz w:val="24"/>
          <w:szCs w:val="24"/>
          <w:lang w:val="en-CA"/>
        </w:rPr>
        <w:t>pre-Holocene data which capture the</w:t>
      </w:r>
      <w:r w:rsidR="00CC57B8">
        <w:rPr>
          <w:rFonts w:cs="Arial"/>
          <w:sz w:val="24"/>
          <w:szCs w:val="24"/>
          <w:lang w:val="en-CA"/>
        </w:rPr>
        <w:t xml:space="preserve"> rapid RSL fall and</w:t>
      </w:r>
      <w:r w:rsidR="00602807">
        <w:rPr>
          <w:rFonts w:cs="Arial"/>
          <w:sz w:val="24"/>
          <w:szCs w:val="24"/>
          <w:lang w:val="en-CA"/>
        </w:rPr>
        <w:t xml:space="preserve"> </w:t>
      </w:r>
      <w:proofErr w:type="spellStart"/>
      <w:r w:rsidR="00602807">
        <w:rPr>
          <w:rFonts w:cs="Arial"/>
          <w:sz w:val="24"/>
          <w:szCs w:val="24"/>
          <w:lang w:val="en-CA"/>
        </w:rPr>
        <w:t>lowstand</w:t>
      </w:r>
      <w:proofErr w:type="spellEnd"/>
      <w:r w:rsidR="00602807">
        <w:rPr>
          <w:rFonts w:cs="Arial"/>
          <w:sz w:val="24"/>
          <w:szCs w:val="24"/>
          <w:lang w:val="en-CA"/>
        </w:rPr>
        <w:t xml:space="preserve"> </w:t>
      </w:r>
      <w:r w:rsidR="00465EA9" w:rsidRPr="00465EA9">
        <w:rPr>
          <w:rFonts w:cs="Arial"/>
          <w:sz w:val="24"/>
          <w:szCs w:val="24"/>
          <w:lang w:val="en-CA"/>
        </w:rPr>
        <w:t xml:space="preserve">have </w:t>
      </w:r>
      <w:r w:rsidR="00602807">
        <w:rPr>
          <w:rFonts w:cs="Arial"/>
          <w:sz w:val="24"/>
          <w:szCs w:val="24"/>
          <w:lang w:val="en-CA"/>
        </w:rPr>
        <w:t xml:space="preserve">largely </w:t>
      </w:r>
      <w:r w:rsidR="00465EA9" w:rsidRPr="00465EA9">
        <w:rPr>
          <w:rFonts w:cs="Arial"/>
          <w:sz w:val="24"/>
          <w:szCs w:val="24"/>
          <w:lang w:val="en-CA"/>
        </w:rPr>
        <w:t>been ignored by</w:t>
      </w:r>
      <w:r w:rsidR="00602807">
        <w:rPr>
          <w:rFonts w:cs="Arial"/>
          <w:sz w:val="24"/>
          <w:szCs w:val="24"/>
          <w:lang w:val="en-CA"/>
        </w:rPr>
        <w:t xml:space="preserve"> </w:t>
      </w:r>
      <w:r w:rsidR="001F0BEB">
        <w:rPr>
          <w:rFonts w:cs="Arial"/>
          <w:sz w:val="24"/>
          <w:szCs w:val="24"/>
          <w:lang w:val="en-CA"/>
        </w:rPr>
        <w:t xml:space="preserve">the modelling community. </w:t>
      </w:r>
      <w:r w:rsidR="00CC57B8">
        <w:rPr>
          <w:rFonts w:cs="Arial"/>
          <w:sz w:val="24"/>
          <w:szCs w:val="24"/>
          <w:lang w:val="en-CA"/>
        </w:rPr>
        <w:t xml:space="preserve">Our primary aims </w:t>
      </w:r>
      <w:r w:rsidR="00014004">
        <w:rPr>
          <w:rFonts w:cs="Arial"/>
          <w:sz w:val="24"/>
          <w:szCs w:val="24"/>
          <w:lang w:val="en-CA"/>
        </w:rPr>
        <w:t xml:space="preserve">in this study </w:t>
      </w:r>
      <w:r w:rsidR="00CC57B8">
        <w:rPr>
          <w:rFonts w:cs="Arial"/>
          <w:sz w:val="24"/>
          <w:szCs w:val="24"/>
          <w:lang w:val="en-CA"/>
        </w:rPr>
        <w:t>are: (1) to compile and assess a pre-Holocene database for this region using agreed community protocols (Khan et al., 2019) and (2) seek to fit this challenging dataset using a GIA model.</w:t>
      </w:r>
    </w:p>
    <w:p w14:paraId="161CC2FC" w14:textId="77777777" w:rsidR="00CC57B8" w:rsidRPr="006832E9" w:rsidRDefault="00CC57B8" w:rsidP="00CC57B8">
      <w:pPr>
        <w:widowControl/>
        <w:autoSpaceDE/>
        <w:autoSpaceDN/>
        <w:spacing w:after="160" w:line="480" w:lineRule="auto"/>
        <w:contextualSpacing/>
        <w:jc w:val="both"/>
        <w:rPr>
          <w:rFonts w:cs="Arial"/>
          <w:sz w:val="24"/>
          <w:szCs w:val="24"/>
          <w:lang w:val="en-CA"/>
        </w:rPr>
      </w:pPr>
    </w:p>
    <w:p w14:paraId="110C3662" w14:textId="77777777" w:rsidR="00D437BD" w:rsidRPr="006832E9" w:rsidRDefault="00D437BD" w:rsidP="00D437BD">
      <w:pPr>
        <w:spacing w:line="480" w:lineRule="auto"/>
        <w:jc w:val="both"/>
        <w:rPr>
          <w:rFonts w:cs="Arial"/>
          <w:b/>
          <w:bCs/>
          <w:sz w:val="26"/>
          <w:szCs w:val="26"/>
          <w:lang w:val="en-CA"/>
        </w:rPr>
      </w:pPr>
      <w:r w:rsidRPr="006832E9">
        <w:rPr>
          <w:rFonts w:cs="Arial"/>
          <w:b/>
          <w:bCs/>
          <w:sz w:val="26"/>
          <w:szCs w:val="26"/>
          <w:lang w:val="en-CA"/>
        </w:rPr>
        <w:t>2. METHODS</w:t>
      </w:r>
    </w:p>
    <w:p w14:paraId="5C5BAC6B" w14:textId="10CDC5A8" w:rsidR="00D437BD" w:rsidRPr="006832E9" w:rsidRDefault="00D437BD" w:rsidP="00D437BD">
      <w:pPr>
        <w:spacing w:line="480" w:lineRule="auto"/>
        <w:jc w:val="both"/>
        <w:rPr>
          <w:rFonts w:cs="Arial"/>
          <w:sz w:val="24"/>
          <w:szCs w:val="24"/>
          <w:lang w:val="en-CA"/>
        </w:rPr>
      </w:pPr>
      <w:r w:rsidRPr="006832E9">
        <w:rPr>
          <w:rFonts w:cs="Arial"/>
          <w:sz w:val="24"/>
          <w:szCs w:val="24"/>
          <w:lang w:val="en-CA"/>
        </w:rPr>
        <w:t xml:space="preserve">2.1 </w:t>
      </w:r>
      <w:r w:rsidRPr="00A42596">
        <w:rPr>
          <w:rFonts w:cs="Arial"/>
          <w:sz w:val="24"/>
          <w:szCs w:val="24"/>
          <w:lang w:val="en-CA"/>
        </w:rPr>
        <w:t>DATA COMPILATION AND ASSESSMENT</w:t>
      </w:r>
    </w:p>
    <w:p w14:paraId="1A9D4A4B" w14:textId="56F6208B" w:rsidR="00E75CA7" w:rsidRDefault="00D437BD" w:rsidP="00D437BD">
      <w:pPr>
        <w:spacing w:line="480" w:lineRule="auto"/>
        <w:jc w:val="both"/>
        <w:rPr>
          <w:rFonts w:cs="Arial"/>
          <w:sz w:val="24"/>
          <w:szCs w:val="24"/>
          <w:lang w:val="en-CA"/>
        </w:rPr>
      </w:pPr>
      <w:r w:rsidRPr="006832E9">
        <w:rPr>
          <w:rFonts w:cs="Arial"/>
          <w:sz w:val="24"/>
          <w:szCs w:val="24"/>
          <w:lang w:val="en-CA"/>
        </w:rPr>
        <w:t xml:space="preserve">The </w:t>
      </w:r>
      <w:r w:rsidR="009F28F4">
        <w:rPr>
          <w:rFonts w:cs="Arial"/>
          <w:sz w:val="24"/>
          <w:szCs w:val="24"/>
          <w:lang w:val="en-CA"/>
        </w:rPr>
        <w:t>study area</w:t>
      </w:r>
      <w:r w:rsidRPr="006832E9">
        <w:rPr>
          <w:rFonts w:cs="Arial"/>
          <w:sz w:val="24"/>
          <w:szCs w:val="24"/>
          <w:lang w:val="en-CA"/>
        </w:rPr>
        <w:t xml:space="preserve"> ranges from Nova Scotia, Canada, in the north</w:t>
      </w:r>
      <w:r w:rsidR="009F28F4">
        <w:rPr>
          <w:rFonts w:cs="Arial"/>
          <w:sz w:val="24"/>
          <w:szCs w:val="24"/>
          <w:lang w:val="en-CA"/>
        </w:rPr>
        <w:t>,</w:t>
      </w:r>
      <w:r w:rsidRPr="006832E9">
        <w:rPr>
          <w:rFonts w:cs="Arial"/>
          <w:sz w:val="24"/>
          <w:szCs w:val="24"/>
          <w:lang w:val="en-CA"/>
        </w:rPr>
        <w:t xml:space="preserve"> to Massachusetts, USA, in the south</w:t>
      </w:r>
      <w:r w:rsidR="00E75CA7">
        <w:rPr>
          <w:rFonts w:cs="Arial"/>
          <w:sz w:val="24"/>
          <w:szCs w:val="24"/>
          <w:lang w:val="en-CA"/>
        </w:rPr>
        <w:t xml:space="preserve"> (Fig. 1)</w:t>
      </w:r>
      <w:r w:rsidR="00E75CA7" w:rsidRPr="006832E9">
        <w:rPr>
          <w:rFonts w:cs="Arial"/>
          <w:sz w:val="24"/>
          <w:szCs w:val="24"/>
          <w:lang w:val="en-CA"/>
        </w:rPr>
        <w:t xml:space="preserve">. </w:t>
      </w:r>
      <w:r w:rsidR="00E75CA7">
        <w:rPr>
          <w:rFonts w:cs="Arial"/>
          <w:sz w:val="24"/>
          <w:szCs w:val="24"/>
          <w:lang w:val="en-CA"/>
        </w:rPr>
        <w:t>For this region, we compile a database of sea-level indicators from the literature, focussing primarily on the period before 10 ka that is not extensively covered by the two existing databases (</w:t>
      </w:r>
      <w:proofErr w:type="spellStart"/>
      <w:r w:rsidR="00E75CA7">
        <w:rPr>
          <w:rFonts w:cs="Arial"/>
          <w:sz w:val="24"/>
          <w:szCs w:val="24"/>
          <w:lang w:val="en-CA"/>
        </w:rPr>
        <w:t>Engelhart</w:t>
      </w:r>
      <w:proofErr w:type="spellEnd"/>
      <w:r w:rsidR="00E75CA7">
        <w:rPr>
          <w:rFonts w:cs="Arial"/>
          <w:sz w:val="24"/>
          <w:szCs w:val="24"/>
          <w:lang w:val="en-CA"/>
        </w:rPr>
        <w:t xml:space="preserve"> and Horton, 2012; Vacchi et al., 2018). We follow the database format set out by Hijma et al. (2015) and widely implemented in the compilation of Holocene sea-level databases from around the world (Khan et al., 2019). We classify each sea-level indicator as either a sea-level index point (SLIP), which provides the elevation of RSL at a specific location and point in time, or a limiting point, which provides a minimum or maximum constraint on RSL.</w:t>
      </w:r>
      <w:r w:rsidR="00320DF2">
        <w:rPr>
          <w:rFonts w:cs="Arial"/>
          <w:sz w:val="24"/>
          <w:szCs w:val="24"/>
          <w:lang w:val="en-CA"/>
        </w:rPr>
        <w:t xml:space="preserve"> The new database is provided in Appendix 1. </w:t>
      </w:r>
    </w:p>
    <w:p w14:paraId="12A5C943" w14:textId="2559DF3E" w:rsidR="00E75CA7" w:rsidRDefault="00E75CA7" w:rsidP="00D437BD">
      <w:pPr>
        <w:spacing w:line="480" w:lineRule="auto"/>
        <w:jc w:val="both"/>
        <w:rPr>
          <w:rFonts w:cs="Arial"/>
          <w:sz w:val="24"/>
          <w:szCs w:val="24"/>
          <w:lang w:val="en-CA"/>
        </w:rPr>
      </w:pPr>
    </w:p>
    <w:p w14:paraId="1904771F" w14:textId="11D4309F" w:rsidR="00E75CA7" w:rsidRDefault="00E75CA7" w:rsidP="00E75CA7">
      <w:pPr>
        <w:spacing w:line="480" w:lineRule="auto"/>
        <w:jc w:val="both"/>
        <w:rPr>
          <w:rFonts w:cs="Arial"/>
          <w:sz w:val="24"/>
          <w:szCs w:val="24"/>
          <w:lang w:val="en-CA"/>
        </w:rPr>
      </w:pPr>
      <w:r>
        <w:rPr>
          <w:rFonts w:cs="Arial"/>
          <w:sz w:val="24"/>
          <w:szCs w:val="24"/>
          <w:lang w:val="en-CA"/>
        </w:rPr>
        <w:t xml:space="preserve">For each SLIP, we assess the </w:t>
      </w:r>
      <w:r>
        <w:rPr>
          <w:rFonts w:cs="Arial"/>
          <w:i/>
          <w:sz w:val="24"/>
          <w:szCs w:val="24"/>
          <w:lang w:val="en-CA"/>
        </w:rPr>
        <w:t>indicative meaning</w:t>
      </w:r>
      <w:r w:rsidRPr="003F13CB">
        <w:rPr>
          <w:rFonts w:cs="Arial"/>
          <w:sz w:val="24"/>
          <w:szCs w:val="24"/>
          <w:lang w:val="en-CA"/>
        </w:rPr>
        <w:t xml:space="preserve">, </w:t>
      </w:r>
      <w:r>
        <w:rPr>
          <w:rFonts w:cs="Arial"/>
          <w:sz w:val="24"/>
          <w:szCs w:val="24"/>
          <w:lang w:val="en-CA"/>
        </w:rPr>
        <w:t xml:space="preserve">the relationship between the indicator and contemporaneous tidal levels (Van de </w:t>
      </w:r>
      <w:proofErr w:type="spellStart"/>
      <w:r>
        <w:rPr>
          <w:rFonts w:cs="Arial"/>
          <w:sz w:val="24"/>
          <w:szCs w:val="24"/>
          <w:lang w:val="en-CA"/>
        </w:rPr>
        <w:t>Plassche</w:t>
      </w:r>
      <w:proofErr w:type="spellEnd"/>
      <w:r>
        <w:rPr>
          <w:rFonts w:cs="Arial"/>
          <w:sz w:val="24"/>
          <w:szCs w:val="24"/>
          <w:lang w:val="en-CA"/>
        </w:rPr>
        <w:t xml:space="preserve">, 1986; </w:t>
      </w:r>
      <w:proofErr w:type="spellStart"/>
      <w:r>
        <w:rPr>
          <w:rFonts w:cs="Arial"/>
          <w:sz w:val="24"/>
          <w:szCs w:val="24"/>
          <w:lang w:val="en-CA"/>
        </w:rPr>
        <w:t>Shennan</w:t>
      </w:r>
      <w:proofErr w:type="spellEnd"/>
      <w:r>
        <w:rPr>
          <w:rFonts w:cs="Arial"/>
          <w:sz w:val="24"/>
          <w:szCs w:val="24"/>
          <w:lang w:val="en-CA"/>
        </w:rPr>
        <w:t xml:space="preserve">, 2015). The indicative meaning, incorporating a midpoint, or </w:t>
      </w:r>
      <w:r w:rsidRPr="000B7E21">
        <w:rPr>
          <w:rFonts w:cs="Arial"/>
          <w:i/>
          <w:sz w:val="24"/>
          <w:szCs w:val="24"/>
          <w:lang w:val="en-CA"/>
        </w:rPr>
        <w:t>reference water level</w:t>
      </w:r>
      <w:r>
        <w:rPr>
          <w:rFonts w:cs="Arial"/>
          <w:sz w:val="24"/>
          <w:szCs w:val="24"/>
          <w:lang w:val="en-CA"/>
        </w:rPr>
        <w:t xml:space="preserve">, and uncertainty, or </w:t>
      </w:r>
      <w:r w:rsidRPr="000B7E21">
        <w:rPr>
          <w:rFonts w:cs="Arial"/>
          <w:i/>
          <w:sz w:val="24"/>
          <w:szCs w:val="24"/>
          <w:lang w:val="en-CA"/>
        </w:rPr>
        <w:t>indicative range</w:t>
      </w:r>
      <w:r>
        <w:rPr>
          <w:rFonts w:cs="Arial"/>
          <w:sz w:val="24"/>
          <w:szCs w:val="24"/>
          <w:lang w:val="en-CA"/>
        </w:rPr>
        <w:t xml:space="preserve">, varies between different sea-level indicators (Table 1). The majority of SLIPs in our database stem from </w:t>
      </w:r>
      <w:proofErr w:type="spellStart"/>
      <w:r>
        <w:rPr>
          <w:rFonts w:cs="Arial"/>
          <w:sz w:val="24"/>
          <w:szCs w:val="24"/>
          <w:lang w:val="en-CA"/>
        </w:rPr>
        <w:t>subaerially</w:t>
      </w:r>
      <w:proofErr w:type="spellEnd"/>
      <w:r>
        <w:rPr>
          <w:rFonts w:cs="Arial"/>
          <w:sz w:val="24"/>
          <w:szCs w:val="24"/>
          <w:lang w:val="en-CA"/>
        </w:rPr>
        <w:t xml:space="preserve"> exposed </w:t>
      </w:r>
      <w:proofErr w:type="spellStart"/>
      <w:r>
        <w:rPr>
          <w:rFonts w:cs="Arial"/>
          <w:sz w:val="24"/>
          <w:szCs w:val="24"/>
          <w:lang w:val="en-CA"/>
        </w:rPr>
        <w:t>glaciomarine</w:t>
      </w:r>
      <w:proofErr w:type="spellEnd"/>
      <w:r>
        <w:rPr>
          <w:rFonts w:cs="Arial"/>
          <w:sz w:val="24"/>
          <w:szCs w:val="24"/>
          <w:lang w:val="en-CA"/>
        </w:rPr>
        <w:t xml:space="preserve"> delta </w:t>
      </w:r>
      <w:proofErr w:type="spellStart"/>
      <w:r>
        <w:rPr>
          <w:rFonts w:cs="Arial"/>
          <w:sz w:val="24"/>
          <w:szCs w:val="24"/>
          <w:lang w:val="en-CA"/>
        </w:rPr>
        <w:t>topset-foreset</w:t>
      </w:r>
      <w:proofErr w:type="spellEnd"/>
      <w:r>
        <w:rPr>
          <w:rFonts w:cs="Arial"/>
          <w:sz w:val="24"/>
          <w:szCs w:val="24"/>
          <w:lang w:val="en-CA"/>
        </w:rPr>
        <w:t xml:space="preserve"> contacts (Thompson et al., 1989). Sequence stratigraphic studies commonly </w:t>
      </w:r>
      <w:r>
        <w:rPr>
          <w:rFonts w:cs="Arial"/>
          <w:sz w:val="24"/>
          <w:szCs w:val="24"/>
          <w:lang w:val="en-CA"/>
        </w:rPr>
        <w:lastRenderedPageBreak/>
        <w:t>ascribe a reference water level of approximately mean sea level (Chappel</w:t>
      </w:r>
      <w:r w:rsidR="00E752C9">
        <w:rPr>
          <w:rFonts w:cs="Arial"/>
          <w:sz w:val="24"/>
          <w:szCs w:val="24"/>
          <w:lang w:val="en-CA"/>
        </w:rPr>
        <w:t>l</w:t>
      </w:r>
      <w:r>
        <w:rPr>
          <w:rFonts w:cs="Arial"/>
          <w:sz w:val="24"/>
          <w:szCs w:val="24"/>
          <w:lang w:val="en-CA"/>
        </w:rPr>
        <w:t xml:space="preserve">, 1974; Gobo et al., 2015), although few studies have explicitly validated this with modern observations. We tentatively assign an indicative meaning of 3 m below mean tide level (MTL) to MTL, following recommendations from </w:t>
      </w:r>
      <w:proofErr w:type="spellStart"/>
      <w:r>
        <w:rPr>
          <w:rFonts w:cs="Arial"/>
          <w:sz w:val="24"/>
          <w:szCs w:val="24"/>
          <w:lang w:val="en-CA"/>
        </w:rPr>
        <w:t>Fernlund</w:t>
      </w:r>
      <w:proofErr w:type="spellEnd"/>
      <w:r>
        <w:rPr>
          <w:rFonts w:cs="Arial"/>
          <w:sz w:val="24"/>
          <w:szCs w:val="24"/>
          <w:lang w:val="en-CA"/>
        </w:rPr>
        <w:t xml:space="preserve"> (1988) and Berglund (1992). We do not derive SLIPs from submerged </w:t>
      </w:r>
      <w:proofErr w:type="spellStart"/>
      <w:r>
        <w:rPr>
          <w:rFonts w:cs="Arial"/>
          <w:sz w:val="24"/>
          <w:szCs w:val="24"/>
          <w:lang w:val="en-CA"/>
        </w:rPr>
        <w:t>palaeodeltas</w:t>
      </w:r>
      <w:proofErr w:type="spellEnd"/>
      <w:r>
        <w:rPr>
          <w:rFonts w:cs="Arial"/>
          <w:sz w:val="24"/>
          <w:szCs w:val="24"/>
          <w:lang w:val="en-CA"/>
        </w:rPr>
        <w:t xml:space="preserve"> as the </w:t>
      </w:r>
      <w:proofErr w:type="spellStart"/>
      <w:r>
        <w:rPr>
          <w:rFonts w:cs="Arial"/>
          <w:sz w:val="24"/>
          <w:szCs w:val="24"/>
          <w:lang w:val="en-CA"/>
        </w:rPr>
        <w:t>topset-foreset</w:t>
      </w:r>
      <w:proofErr w:type="spellEnd"/>
      <w:r>
        <w:rPr>
          <w:rFonts w:cs="Arial"/>
          <w:sz w:val="24"/>
          <w:szCs w:val="24"/>
          <w:lang w:val="en-CA"/>
        </w:rPr>
        <w:t xml:space="preserve"> contact cannot typically be confidently discerned in seismic reflection datasets and may be eroded by </w:t>
      </w:r>
      <w:r w:rsidR="009F28F4">
        <w:rPr>
          <w:rFonts w:cs="Arial"/>
          <w:sz w:val="24"/>
          <w:szCs w:val="24"/>
          <w:lang w:val="en-CA"/>
        </w:rPr>
        <w:t xml:space="preserve">the </w:t>
      </w:r>
      <w:r>
        <w:rPr>
          <w:rFonts w:cs="Arial"/>
          <w:sz w:val="24"/>
          <w:szCs w:val="24"/>
          <w:lang w:val="en-CA"/>
        </w:rPr>
        <w:t>subsequent transgression (Barnhardt et al., 1995; 1997). Nevertheless, we use these geomorphic features and the elevation of fluvial incision (</w:t>
      </w:r>
      <w:proofErr w:type="spellStart"/>
      <w:r>
        <w:rPr>
          <w:rFonts w:eastAsia="MS Gothic" w:cs="Arial"/>
          <w:color w:val="000000"/>
          <w:sz w:val="24"/>
          <w:szCs w:val="24"/>
          <w:lang w:val="en-GB"/>
        </w:rPr>
        <w:t>Knebel</w:t>
      </w:r>
      <w:proofErr w:type="spellEnd"/>
      <w:r>
        <w:rPr>
          <w:rFonts w:eastAsia="MS Gothic" w:cs="Arial"/>
          <w:color w:val="000000"/>
          <w:sz w:val="24"/>
          <w:szCs w:val="24"/>
          <w:lang w:val="en-GB"/>
        </w:rPr>
        <w:t xml:space="preserve"> and Scanlon, 1985</w:t>
      </w:r>
      <w:r>
        <w:rPr>
          <w:rFonts w:cs="Arial"/>
          <w:sz w:val="24"/>
          <w:szCs w:val="24"/>
          <w:lang w:val="en-CA"/>
        </w:rPr>
        <w:t xml:space="preserve">) to corroborate quantitative reconstructions of the depth of the </w:t>
      </w:r>
      <w:proofErr w:type="spellStart"/>
      <w:r>
        <w:rPr>
          <w:rFonts w:cs="Arial"/>
          <w:sz w:val="24"/>
          <w:szCs w:val="24"/>
          <w:lang w:val="en-CA"/>
        </w:rPr>
        <w:t>lowstand</w:t>
      </w:r>
      <w:proofErr w:type="spellEnd"/>
      <w:r>
        <w:rPr>
          <w:rFonts w:cs="Arial"/>
          <w:sz w:val="24"/>
          <w:szCs w:val="24"/>
          <w:lang w:val="en-CA"/>
        </w:rPr>
        <w:t xml:space="preserve"> obtained from other data sources. Fine-grained estuarine facies containing well-preserved intertidal or shallow subtidal bivalves provide a small number of SLIPs; however, several of these are of critical importance in defining the depth of the </w:t>
      </w:r>
      <w:proofErr w:type="spellStart"/>
      <w:r>
        <w:rPr>
          <w:rFonts w:cs="Arial"/>
          <w:sz w:val="24"/>
          <w:szCs w:val="24"/>
          <w:lang w:val="en-CA"/>
        </w:rPr>
        <w:t>lowstand</w:t>
      </w:r>
      <w:proofErr w:type="spellEnd"/>
      <w:r>
        <w:rPr>
          <w:rFonts w:cs="Arial"/>
          <w:sz w:val="24"/>
          <w:szCs w:val="24"/>
          <w:lang w:val="en-CA"/>
        </w:rPr>
        <w:t xml:space="preserve"> (Lee, 2006). For these samples, we assign indicative meanings with reference to literature on the depth distributions of the particular species of bivalves encountered, as discussed in </w:t>
      </w:r>
      <w:r w:rsidR="00765CC5">
        <w:rPr>
          <w:rFonts w:cs="Arial"/>
          <w:sz w:val="24"/>
          <w:szCs w:val="24"/>
          <w:lang w:val="en-CA"/>
        </w:rPr>
        <w:t>S</w:t>
      </w:r>
      <w:r>
        <w:rPr>
          <w:rFonts w:cs="Arial"/>
          <w:sz w:val="24"/>
          <w:szCs w:val="24"/>
          <w:lang w:val="en-CA"/>
        </w:rPr>
        <w:t>ection 3.</w:t>
      </w:r>
    </w:p>
    <w:p w14:paraId="5B5AA7BE" w14:textId="77777777" w:rsidR="00E75CA7" w:rsidRDefault="00E75CA7" w:rsidP="00E75CA7">
      <w:pPr>
        <w:spacing w:line="480" w:lineRule="auto"/>
        <w:jc w:val="both"/>
        <w:rPr>
          <w:rFonts w:cs="Arial"/>
          <w:sz w:val="24"/>
          <w:szCs w:val="24"/>
          <w:lang w:val="en-CA"/>
        </w:rPr>
      </w:pPr>
    </w:p>
    <w:p w14:paraId="3FE208CD" w14:textId="032EDF10" w:rsidR="00E75CA7" w:rsidRDefault="00E75CA7" w:rsidP="00E75CA7">
      <w:pPr>
        <w:spacing w:line="480" w:lineRule="auto"/>
        <w:jc w:val="both"/>
        <w:rPr>
          <w:rFonts w:cs="Arial"/>
          <w:sz w:val="24"/>
          <w:szCs w:val="24"/>
          <w:lang w:val="en-CA"/>
        </w:rPr>
      </w:pPr>
      <w:r>
        <w:rPr>
          <w:rFonts w:cs="Arial"/>
          <w:sz w:val="24"/>
          <w:szCs w:val="24"/>
          <w:lang w:val="en-CA"/>
        </w:rPr>
        <w:t>The majority of marine limiting points in our database relate to the glaciomarine sediments of the Presumpscot Formation (e.g.</w:t>
      </w:r>
      <w:r w:rsidR="00046D62">
        <w:rPr>
          <w:rFonts w:cs="Arial"/>
          <w:sz w:val="24"/>
          <w:szCs w:val="24"/>
          <w:lang w:val="en-CA"/>
        </w:rPr>
        <w:t>,</w:t>
      </w:r>
      <w:r>
        <w:rPr>
          <w:rFonts w:cs="Arial"/>
          <w:sz w:val="24"/>
          <w:szCs w:val="24"/>
          <w:lang w:val="en-CA"/>
        </w:rPr>
        <w:t xml:space="preserve"> </w:t>
      </w:r>
      <w:r w:rsidR="00745886">
        <w:rPr>
          <w:rFonts w:cs="Arial"/>
          <w:sz w:val="24"/>
          <w:szCs w:val="24"/>
          <w:lang w:val="en-CA"/>
        </w:rPr>
        <w:t xml:space="preserve">Bloom, 1963; </w:t>
      </w:r>
      <w:proofErr w:type="spellStart"/>
      <w:r>
        <w:rPr>
          <w:rFonts w:cs="Arial"/>
          <w:sz w:val="24"/>
          <w:szCs w:val="24"/>
          <w:lang w:val="en-CA"/>
        </w:rPr>
        <w:t>Stu</w:t>
      </w:r>
      <w:r w:rsidR="009F28F4">
        <w:rPr>
          <w:rFonts w:cs="Arial"/>
          <w:sz w:val="24"/>
          <w:szCs w:val="24"/>
          <w:lang w:val="en-CA"/>
        </w:rPr>
        <w:t>i</w:t>
      </w:r>
      <w:r>
        <w:rPr>
          <w:rFonts w:cs="Arial"/>
          <w:sz w:val="24"/>
          <w:szCs w:val="24"/>
          <w:lang w:val="en-CA"/>
        </w:rPr>
        <w:t>ver</w:t>
      </w:r>
      <w:proofErr w:type="spellEnd"/>
      <w:r>
        <w:rPr>
          <w:rFonts w:cs="Arial"/>
          <w:sz w:val="24"/>
          <w:szCs w:val="24"/>
          <w:lang w:val="en-CA"/>
        </w:rPr>
        <w:t xml:space="preserve"> and </w:t>
      </w:r>
      <w:proofErr w:type="spellStart"/>
      <w:r>
        <w:rPr>
          <w:rFonts w:cs="Arial"/>
          <w:sz w:val="24"/>
          <w:szCs w:val="24"/>
          <w:lang w:val="en-CA"/>
        </w:rPr>
        <w:t>Borns</w:t>
      </w:r>
      <w:proofErr w:type="spellEnd"/>
      <w:r>
        <w:rPr>
          <w:rFonts w:cs="Arial"/>
          <w:sz w:val="24"/>
          <w:szCs w:val="24"/>
          <w:lang w:val="en-CA"/>
        </w:rPr>
        <w:t xml:space="preserve">, 1975; Hyland, 1978; </w:t>
      </w:r>
      <w:bookmarkStart w:id="2" w:name="_Hlk105690922"/>
      <w:proofErr w:type="spellStart"/>
      <w:r>
        <w:rPr>
          <w:rFonts w:cs="Arial"/>
          <w:sz w:val="24"/>
          <w:szCs w:val="24"/>
          <w:lang w:val="en-CA"/>
        </w:rPr>
        <w:t>Dorion</w:t>
      </w:r>
      <w:proofErr w:type="spellEnd"/>
      <w:r>
        <w:rPr>
          <w:rFonts w:cs="Arial"/>
          <w:sz w:val="24"/>
          <w:szCs w:val="24"/>
          <w:lang w:val="en-CA"/>
        </w:rPr>
        <w:t>, 2001</w:t>
      </w:r>
      <w:bookmarkEnd w:id="2"/>
      <w:r>
        <w:rPr>
          <w:rFonts w:cs="Arial"/>
          <w:sz w:val="24"/>
          <w:szCs w:val="24"/>
          <w:lang w:val="en-CA"/>
        </w:rPr>
        <w:t xml:space="preserve">; </w:t>
      </w:r>
      <w:proofErr w:type="spellStart"/>
      <w:r>
        <w:rPr>
          <w:rFonts w:cs="Arial"/>
          <w:sz w:val="24"/>
          <w:szCs w:val="24"/>
          <w:lang w:val="en-CA"/>
        </w:rPr>
        <w:t>Retelle</w:t>
      </w:r>
      <w:proofErr w:type="spellEnd"/>
      <w:r>
        <w:rPr>
          <w:rFonts w:cs="Arial"/>
          <w:sz w:val="24"/>
          <w:szCs w:val="24"/>
          <w:lang w:val="en-CA"/>
        </w:rPr>
        <w:t xml:space="preserve"> and Weddle, 2001). Marine microfossils, shells, macroalgae and other macrofossils indicate deposition in a marine environment; consequently, we assign an indicative meaning of below MTL. A small number of terrestrial limiting points relate to organic-rich sediments or minerogenic sediments containing freshwater microfossils or macrofossils (</w:t>
      </w:r>
      <w:proofErr w:type="spellStart"/>
      <w:r>
        <w:rPr>
          <w:rFonts w:cs="Arial"/>
          <w:sz w:val="24"/>
          <w:szCs w:val="24"/>
          <w:lang w:val="en-CA"/>
        </w:rPr>
        <w:t>Stu</w:t>
      </w:r>
      <w:r w:rsidR="009F28F4">
        <w:rPr>
          <w:rFonts w:cs="Arial"/>
          <w:sz w:val="24"/>
          <w:szCs w:val="24"/>
          <w:lang w:val="en-CA"/>
        </w:rPr>
        <w:t>i</w:t>
      </w:r>
      <w:r>
        <w:rPr>
          <w:rFonts w:cs="Arial"/>
          <w:sz w:val="24"/>
          <w:szCs w:val="24"/>
          <w:lang w:val="en-CA"/>
        </w:rPr>
        <w:t>ver</w:t>
      </w:r>
      <w:proofErr w:type="spellEnd"/>
      <w:r>
        <w:rPr>
          <w:rFonts w:cs="Arial"/>
          <w:sz w:val="24"/>
          <w:szCs w:val="24"/>
          <w:lang w:val="en-CA"/>
        </w:rPr>
        <w:t xml:space="preserve"> and </w:t>
      </w:r>
      <w:proofErr w:type="spellStart"/>
      <w:r>
        <w:rPr>
          <w:rFonts w:cs="Arial"/>
          <w:sz w:val="24"/>
          <w:szCs w:val="24"/>
          <w:lang w:val="en-CA"/>
        </w:rPr>
        <w:t>Borns</w:t>
      </w:r>
      <w:proofErr w:type="spellEnd"/>
      <w:r>
        <w:rPr>
          <w:rFonts w:cs="Arial"/>
          <w:sz w:val="24"/>
          <w:szCs w:val="24"/>
          <w:lang w:val="en-CA"/>
        </w:rPr>
        <w:t xml:space="preserve">, 1975; </w:t>
      </w:r>
      <w:proofErr w:type="spellStart"/>
      <w:r>
        <w:rPr>
          <w:rFonts w:cs="Arial"/>
          <w:sz w:val="24"/>
          <w:szCs w:val="24"/>
          <w:lang w:val="en-CA"/>
        </w:rPr>
        <w:t>Belknap</w:t>
      </w:r>
      <w:proofErr w:type="spellEnd"/>
      <w:r>
        <w:rPr>
          <w:rFonts w:cs="Arial"/>
          <w:sz w:val="24"/>
          <w:szCs w:val="24"/>
          <w:lang w:val="en-CA"/>
        </w:rPr>
        <w:t xml:space="preserve"> et al., 1987; Anderson et al., 1992). For these samples, we assign an indicative meaning of above highest astronomical tide. </w:t>
      </w:r>
    </w:p>
    <w:p w14:paraId="5D788613" w14:textId="77777777" w:rsidR="00E75CA7" w:rsidRDefault="00E75CA7" w:rsidP="00E75CA7">
      <w:pPr>
        <w:spacing w:line="480" w:lineRule="auto"/>
        <w:jc w:val="both"/>
        <w:rPr>
          <w:rFonts w:cs="Arial"/>
          <w:sz w:val="24"/>
          <w:szCs w:val="24"/>
          <w:lang w:val="en-CA"/>
        </w:rPr>
      </w:pPr>
    </w:p>
    <w:p w14:paraId="03D61C6D" w14:textId="759745B2" w:rsidR="00E75CA7" w:rsidRDefault="00E75CA7" w:rsidP="00E75CA7">
      <w:pPr>
        <w:spacing w:line="480" w:lineRule="auto"/>
        <w:jc w:val="both"/>
        <w:rPr>
          <w:rFonts w:cs="Arial"/>
          <w:sz w:val="24"/>
          <w:szCs w:val="24"/>
          <w:lang w:val="en-CA"/>
        </w:rPr>
      </w:pPr>
      <w:r>
        <w:rPr>
          <w:rFonts w:cs="Arial"/>
          <w:sz w:val="24"/>
          <w:szCs w:val="24"/>
          <w:lang w:val="en-CA"/>
        </w:rPr>
        <w:t xml:space="preserve">We estimate relevant tidal datums for each sea-level indicator using the </w:t>
      </w:r>
      <w:r w:rsidRPr="008E65E9">
        <w:rPr>
          <w:rFonts w:cs="Arial"/>
          <w:sz w:val="24"/>
          <w:szCs w:val="24"/>
        </w:rPr>
        <w:t>TPXO8</w:t>
      </w:r>
      <w:r w:rsidRPr="008E65E9">
        <w:rPr>
          <w:rFonts w:ascii="Myriad Pro Semibold It" w:hAnsi="Myriad Pro Semibold It" w:cs="Myriad Pro Semibold It"/>
          <w:sz w:val="24"/>
          <w:szCs w:val="24"/>
        </w:rPr>
        <w:t>‐</w:t>
      </w:r>
      <w:r w:rsidRPr="008E65E9">
        <w:rPr>
          <w:rFonts w:cs="Arial"/>
          <w:sz w:val="24"/>
          <w:szCs w:val="24"/>
        </w:rPr>
        <w:t xml:space="preserve">Atlas global tidal model (Egbert and </w:t>
      </w:r>
      <w:proofErr w:type="spellStart"/>
      <w:r w:rsidRPr="008E65E9">
        <w:rPr>
          <w:rFonts w:cs="Arial"/>
          <w:sz w:val="24"/>
          <w:szCs w:val="24"/>
        </w:rPr>
        <w:t>Erofeeva</w:t>
      </w:r>
      <w:proofErr w:type="spellEnd"/>
      <w:r w:rsidRPr="008E65E9">
        <w:rPr>
          <w:rFonts w:cs="Arial"/>
          <w:sz w:val="24"/>
          <w:szCs w:val="24"/>
        </w:rPr>
        <w:t>, 2010)</w:t>
      </w:r>
      <w:r>
        <w:rPr>
          <w:rFonts w:cs="Arial"/>
          <w:sz w:val="24"/>
          <w:szCs w:val="24"/>
        </w:rPr>
        <w:t>.</w:t>
      </w:r>
      <w:r w:rsidR="002B4366">
        <w:rPr>
          <w:rFonts w:cs="Arial"/>
          <w:sz w:val="24"/>
          <w:szCs w:val="24"/>
        </w:rPr>
        <w:t xml:space="preserve"> Middle and late Holocene SLIPs have been corrected for changes in tidal range (Gehrels et al., 1995, 1996).</w:t>
      </w:r>
      <w:r>
        <w:rPr>
          <w:rFonts w:cs="Arial"/>
          <w:sz w:val="24"/>
          <w:szCs w:val="24"/>
        </w:rPr>
        <w:t xml:space="preserve"> We do not consider changes in tidal range over time</w:t>
      </w:r>
      <w:r w:rsidR="00E6252A">
        <w:rPr>
          <w:rFonts w:cs="Arial"/>
          <w:sz w:val="24"/>
          <w:szCs w:val="24"/>
        </w:rPr>
        <w:t xml:space="preserve"> for data older than 7ka</w:t>
      </w:r>
      <w:r>
        <w:rPr>
          <w:rFonts w:cs="Arial"/>
          <w:sz w:val="24"/>
          <w:szCs w:val="24"/>
        </w:rPr>
        <w:t>; any such changes are likely to be small in comparison to the magnitude of the changes in relative sea level following the deglaciation of the region</w:t>
      </w:r>
      <w:r w:rsidR="00E6252A">
        <w:rPr>
          <w:rFonts w:cs="Arial"/>
          <w:sz w:val="24"/>
          <w:szCs w:val="24"/>
        </w:rPr>
        <w:t xml:space="preserve"> (Gehrels et al., 1995; Hill et al., 2011)</w:t>
      </w:r>
      <w:r>
        <w:rPr>
          <w:rFonts w:cs="Arial"/>
          <w:sz w:val="24"/>
          <w:szCs w:val="24"/>
        </w:rPr>
        <w:t>.</w:t>
      </w:r>
      <w:r w:rsidR="00E6252A">
        <w:rPr>
          <w:rFonts w:cs="Arial"/>
          <w:sz w:val="24"/>
          <w:szCs w:val="24"/>
        </w:rPr>
        <w:t xml:space="preserve"> Also, many SLIPs, including those that constrain the </w:t>
      </w:r>
      <w:proofErr w:type="spellStart"/>
      <w:r w:rsidR="00E6252A">
        <w:rPr>
          <w:rFonts w:cs="Arial"/>
          <w:sz w:val="24"/>
          <w:szCs w:val="24"/>
        </w:rPr>
        <w:t>lowstand</w:t>
      </w:r>
      <w:proofErr w:type="spellEnd"/>
      <w:r w:rsidR="00E6252A">
        <w:rPr>
          <w:rFonts w:cs="Arial"/>
          <w:sz w:val="24"/>
          <w:szCs w:val="24"/>
        </w:rPr>
        <w:t xml:space="preserve">, are related to MTL and </w:t>
      </w:r>
      <w:r w:rsidR="00765CC5">
        <w:rPr>
          <w:rFonts w:cs="Arial"/>
          <w:sz w:val="24"/>
          <w:szCs w:val="24"/>
        </w:rPr>
        <w:t xml:space="preserve">so </w:t>
      </w:r>
      <w:r w:rsidR="00E6252A">
        <w:rPr>
          <w:rFonts w:cs="Arial"/>
          <w:sz w:val="24"/>
          <w:szCs w:val="24"/>
        </w:rPr>
        <w:t xml:space="preserve">a </w:t>
      </w:r>
      <w:r w:rsidR="00765CC5">
        <w:rPr>
          <w:rFonts w:cs="Arial"/>
          <w:sz w:val="24"/>
          <w:szCs w:val="24"/>
        </w:rPr>
        <w:t xml:space="preserve">time-varying </w:t>
      </w:r>
      <w:r w:rsidR="00E6252A">
        <w:rPr>
          <w:rFonts w:cs="Arial"/>
          <w:sz w:val="24"/>
          <w:szCs w:val="24"/>
        </w:rPr>
        <w:t>tidal range would not affect the</w:t>
      </w:r>
      <w:r w:rsidR="00765CC5">
        <w:rPr>
          <w:rFonts w:cs="Arial"/>
          <w:sz w:val="24"/>
          <w:szCs w:val="24"/>
        </w:rPr>
        <w:t xml:space="preserve"> inferred RSL value</w:t>
      </w:r>
      <w:r w:rsidR="00E6252A">
        <w:rPr>
          <w:rFonts w:cs="Arial"/>
          <w:sz w:val="24"/>
          <w:szCs w:val="24"/>
        </w:rPr>
        <w:t>.</w:t>
      </w:r>
    </w:p>
    <w:p w14:paraId="5C4D249B" w14:textId="77777777" w:rsidR="00E75CA7" w:rsidRDefault="00E75CA7" w:rsidP="00D437BD">
      <w:pPr>
        <w:spacing w:line="480" w:lineRule="auto"/>
        <w:jc w:val="both"/>
        <w:rPr>
          <w:rFonts w:cs="Arial"/>
          <w:sz w:val="24"/>
          <w:szCs w:val="24"/>
          <w:lang w:val="en-CA"/>
        </w:rPr>
      </w:pPr>
    </w:p>
    <w:p w14:paraId="34CA005C" w14:textId="77777777" w:rsidR="00E75CA7" w:rsidRPr="005B427D" w:rsidRDefault="00E75CA7" w:rsidP="00E75CA7">
      <w:pPr>
        <w:spacing w:line="480" w:lineRule="auto"/>
        <w:jc w:val="both"/>
        <w:rPr>
          <w:rFonts w:cs="Arial"/>
          <w:sz w:val="24"/>
          <w:szCs w:val="24"/>
          <w:lang w:val="en-CA"/>
        </w:rPr>
      </w:pPr>
      <w:r>
        <w:rPr>
          <w:rFonts w:cs="Arial"/>
          <w:sz w:val="24"/>
          <w:szCs w:val="24"/>
          <w:lang w:val="en-CA"/>
        </w:rPr>
        <w:t>For all sea-level indicators, we account for uncertainties in the vertical position, including uncertainties related to the absolute elevation of the top of a core or section and the subsurface depth of the dated sample (Hijma et al., 2015; Khan et al., 2019). Many of the source publications provide elevations with respect to an unspecified datum. We assume that this is mean sea level and do not apply any corrections to account for datum differences. Where possible, we derive estimates of each component of the vertical position uncertainty from the original publications and follow the recommendations of Hijma et al. (2015) where these are not stated.</w:t>
      </w:r>
    </w:p>
    <w:p w14:paraId="73F79687" w14:textId="77777777" w:rsidR="00E75CA7" w:rsidRDefault="00E75CA7" w:rsidP="00D437BD">
      <w:pPr>
        <w:spacing w:line="480" w:lineRule="auto"/>
        <w:jc w:val="both"/>
        <w:rPr>
          <w:rFonts w:cs="Arial"/>
          <w:sz w:val="24"/>
          <w:szCs w:val="24"/>
          <w:lang w:val="en-CA"/>
        </w:rPr>
      </w:pPr>
    </w:p>
    <w:p w14:paraId="402EEA29" w14:textId="69C6801C" w:rsidR="00D87213" w:rsidRDefault="00E75CA7" w:rsidP="00D437BD">
      <w:pPr>
        <w:spacing w:line="480" w:lineRule="auto"/>
        <w:jc w:val="both"/>
        <w:rPr>
          <w:rFonts w:cs="Arial"/>
          <w:color w:val="000000"/>
          <w:sz w:val="24"/>
          <w:szCs w:val="24"/>
        </w:rPr>
      </w:pPr>
      <w:r>
        <w:rPr>
          <w:rFonts w:cs="Arial"/>
          <w:sz w:val="24"/>
          <w:szCs w:val="24"/>
          <w:lang w:val="en-CA"/>
        </w:rPr>
        <w:t xml:space="preserve">Radiocarbon dating provides constraints on the age of many of the sea-level indicators in the database. We recalibrate all ages, including those in the databases of </w:t>
      </w:r>
      <w:proofErr w:type="spellStart"/>
      <w:r>
        <w:rPr>
          <w:rFonts w:cs="Arial"/>
          <w:sz w:val="24"/>
          <w:szCs w:val="24"/>
          <w:lang w:val="en-CA"/>
        </w:rPr>
        <w:t>Engelhart</w:t>
      </w:r>
      <w:proofErr w:type="spellEnd"/>
      <w:r>
        <w:rPr>
          <w:rFonts w:cs="Arial"/>
          <w:sz w:val="24"/>
          <w:szCs w:val="24"/>
          <w:lang w:val="en-CA"/>
        </w:rPr>
        <w:t xml:space="preserve"> and Horton (2012) and Vacchi et al. (2018), using </w:t>
      </w:r>
      <w:proofErr w:type="spellStart"/>
      <w:r w:rsidRPr="009D628D">
        <w:rPr>
          <w:rFonts w:cs="Arial"/>
          <w:sz w:val="24"/>
          <w:szCs w:val="24"/>
        </w:rPr>
        <w:t>OxCal</w:t>
      </w:r>
      <w:proofErr w:type="spellEnd"/>
      <w:r w:rsidRPr="009D628D">
        <w:rPr>
          <w:rFonts w:cs="Arial"/>
          <w:sz w:val="24"/>
          <w:szCs w:val="24"/>
        </w:rPr>
        <w:t xml:space="preserve"> v.4.2 (</w:t>
      </w:r>
      <w:proofErr w:type="spellStart"/>
      <w:r w:rsidRPr="009D628D">
        <w:rPr>
          <w:rFonts w:cs="Arial"/>
          <w:sz w:val="24"/>
          <w:szCs w:val="24"/>
        </w:rPr>
        <w:t>Bronk</w:t>
      </w:r>
      <w:proofErr w:type="spellEnd"/>
      <w:r w:rsidRPr="009D628D">
        <w:rPr>
          <w:rFonts w:cs="Arial"/>
          <w:sz w:val="24"/>
          <w:szCs w:val="24"/>
        </w:rPr>
        <w:t xml:space="preserve"> Ramsey, 2009) and the </w:t>
      </w:r>
      <w:r>
        <w:rPr>
          <w:rFonts w:cs="Arial"/>
          <w:sz w:val="24"/>
          <w:szCs w:val="24"/>
        </w:rPr>
        <w:t>IntCal20 and Marine20</w:t>
      </w:r>
      <w:r w:rsidRPr="009D628D">
        <w:rPr>
          <w:rFonts w:cs="Arial"/>
          <w:sz w:val="24"/>
          <w:szCs w:val="24"/>
        </w:rPr>
        <w:t xml:space="preserve"> </w:t>
      </w:r>
      <w:r>
        <w:rPr>
          <w:rFonts w:cs="Arial"/>
          <w:sz w:val="24"/>
          <w:szCs w:val="24"/>
        </w:rPr>
        <w:t xml:space="preserve">calibration curves (Heaton et al., 2020; Reimer et al., 2020). To account for the marine reservoir effect, we use the </w:t>
      </w:r>
      <w:proofErr w:type="spellStart"/>
      <w:r>
        <w:rPr>
          <w:rFonts w:cs="Arial"/>
          <w:i/>
          <w:sz w:val="24"/>
          <w:szCs w:val="24"/>
        </w:rPr>
        <w:t>deltar</w:t>
      </w:r>
      <w:proofErr w:type="spellEnd"/>
      <w:r>
        <w:rPr>
          <w:rFonts w:cs="Arial"/>
          <w:i/>
          <w:sz w:val="24"/>
          <w:szCs w:val="24"/>
        </w:rPr>
        <w:t xml:space="preserve"> </w:t>
      </w:r>
      <w:r>
        <w:rPr>
          <w:rFonts w:cs="Arial"/>
          <w:sz w:val="24"/>
          <w:szCs w:val="24"/>
        </w:rPr>
        <w:t xml:space="preserve">application (Reimer and Reimer, 2017) to recalculate the reservoir correction from paired terrestrial and </w:t>
      </w:r>
      <w:r>
        <w:rPr>
          <w:rFonts w:cs="Arial"/>
          <w:sz w:val="24"/>
          <w:szCs w:val="24"/>
        </w:rPr>
        <w:lastRenderedPageBreak/>
        <w:t>marine samples from the Mercy Hospital landslide site (Thompson et al., 2011). We apply the resulting correction (</w:t>
      </w:r>
      <w:r w:rsidRPr="00594003">
        <w:rPr>
          <w:rFonts w:cs="Arial"/>
          <w:color w:val="000000"/>
          <w:sz w:val="24"/>
          <w:szCs w:val="24"/>
        </w:rPr>
        <w:t>ΔR</w:t>
      </w:r>
      <w:r>
        <w:rPr>
          <w:rFonts w:cs="Arial"/>
          <w:sz w:val="24"/>
          <w:szCs w:val="24"/>
        </w:rPr>
        <w:t xml:space="preserve">) of </w:t>
      </w:r>
      <w:r w:rsidRPr="00AF249A">
        <w:rPr>
          <w:rFonts w:cs="Arial"/>
          <w:sz w:val="24"/>
          <w:szCs w:val="24"/>
        </w:rPr>
        <w:t>617</w:t>
      </w:r>
      <w:r>
        <w:rPr>
          <w:rFonts w:cs="Arial"/>
          <w:sz w:val="24"/>
          <w:szCs w:val="24"/>
        </w:rPr>
        <w:t> </w:t>
      </w:r>
      <w:r w:rsidRPr="00AF249A">
        <w:rPr>
          <w:rFonts w:cs="Arial"/>
          <w:sz w:val="24"/>
          <w:szCs w:val="24"/>
        </w:rPr>
        <w:t>±</w:t>
      </w:r>
      <w:r>
        <w:rPr>
          <w:rFonts w:cs="Arial"/>
          <w:sz w:val="24"/>
          <w:szCs w:val="24"/>
        </w:rPr>
        <w:t> </w:t>
      </w:r>
      <w:r w:rsidRPr="00AF249A">
        <w:rPr>
          <w:rFonts w:cs="Arial"/>
          <w:sz w:val="24"/>
          <w:szCs w:val="24"/>
        </w:rPr>
        <w:t>149 years</w:t>
      </w:r>
      <w:r>
        <w:rPr>
          <w:rFonts w:cs="Arial"/>
          <w:sz w:val="24"/>
          <w:szCs w:val="24"/>
        </w:rPr>
        <w:t xml:space="preserve"> to all marine samples older than 12 ka. Marine shells collected in the 19</w:t>
      </w:r>
      <w:r w:rsidRPr="00594003">
        <w:rPr>
          <w:rFonts w:cs="Arial"/>
          <w:sz w:val="24"/>
          <w:szCs w:val="24"/>
          <w:vertAlign w:val="superscript"/>
        </w:rPr>
        <w:t>th</w:t>
      </w:r>
      <w:r>
        <w:rPr>
          <w:rFonts w:cs="Arial"/>
          <w:sz w:val="24"/>
          <w:szCs w:val="24"/>
        </w:rPr>
        <w:t xml:space="preserve"> and 20</w:t>
      </w:r>
      <w:r w:rsidRPr="00594003">
        <w:rPr>
          <w:rFonts w:cs="Arial"/>
          <w:sz w:val="24"/>
          <w:szCs w:val="24"/>
          <w:vertAlign w:val="superscript"/>
        </w:rPr>
        <w:t>th</w:t>
      </w:r>
      <w:r>
        <w:rPr>
          <w:rFonts w:cs="Arial"/>
          <w:sz w:val="24"/>
          <w:szCs w:val="24"/>
        </w:rPr>
        <w:t xml:space="preserve"> centuries suggest a substantially smaller correction is required in the late Holocene (McNeely, 2006). We consequently use </w:t>
      </w:r>
      <w:r w:rsidRPr="00594003">
        <w:rPr>
          <w:rFonts w:cs="Arial"/>
          <w:color w:val="000000"/>
          <w:sz w:val="24"/>
          <w:szCs w:val="24"/>
        </w:rPr>
        <w:t>ΔR</w:t>
      </w:r>
      <w:r w:rsidRPr="006832E9">
        <w:rPr>
          <w:rFonts w:eastAsiaTheme="minorEastAsia" w:cs="Arial"/>
          <w:sz w:val="24"/>
          <w:szCs w:val="24"/>
          <w:lang w:val="en-CA"/>
        </w:rPr>
        <w:t xml:space="preserve"> </w:t>
      </w:r>
      <w:r>
        <w:rPr>
          <w:rFonts w:eastAsiaTheme="minorEastAsia" w:cs="Arial"/>
          <w:sz w:val="24"/>
          <w:szCs w:val="24"/>
          <w:lang w:val="en-CA"/>
        </w:rPr>
        <w:t xml:space="preserve">= </w:t>
      </w:r>
      <w:r>
        <w:rPr>
          <w:rFonts w:cs="Arial"/>
          <w:sz w:val="24"/>
          <w:szCs w:val="24"/>
        </w:rPr>
        <w:t>-70 </w:t>
      </w:r>
      <w:r w:rsidRPr="00AF249A">
        <w:rPr>
          <w:rFonts w:cs="Arial"/>
          <w:sz w:val="24"/>
          <w:szCs w:val="24"/>
        </w:rPr>
        <w:t>±</w:t>
      </w:r>
      <w:r>
        <w:rPr>
          <w:rFonts w:cs="Arial"/>
          <w:sz w:val="24"/>
          <w:szCs w:val="24"/>
        </w:rPr>
        <w:t> 44</w:t>
      </w:r>
      <w:r w:rsidRPr="00AF249A">
        <w:rPr>
          <w:rFonts w:cs="Arial"/>
          <w:sz w:val="24"/>
          <w:szCs w:val="24"/>
        </w:rPr>
        <w:t xml:space="preserve"> years</w:t>
      </w:r>
      <w:r>
        <w:rPr>
          <w:rFonts w:cs="Arial"/>
          <w:sz w:val="24"/>
          <w:szCs w:val="24"/>
        </w:rPr>
        <w:t xml:space="preserve"> </w:t>
      </w:r>
      <w:r w:rsidRPr="003638D8">
        <w:rPr>
          <w:rFonts w:eastAsiaTheme="minorEastAsia" w:cs="Arial"/>
          <w:sz w:val="24"/>
          <w:szCs w:val="24"/>
          <w:lang w:val="en-CA"/>
        </w:rPr>
        <w:t xml:space="preserve">from the </w:t>
      </w:r>
      <w:proofErr w:type="spellStart"/>
      <w:r w:rsidRPr="003638D8">
        <w:rPr>
          <w:rFonts w:eastAsiaTheme="minorEastAsia" w:cs="Arial"/>
          <w:sz w:val="24"/>
          <w:szCs w:val="24"/>
          <w:lang w:val="en-CA"/>
        </w:rPr>
        <w:t>calib</w:t>
      </w:r>
      <w:proofErr w:type="spellEnd"/>
      <w:r w:rsidRPr="003638D8">
        <w:rPr>
          <w:rFonts w:eastAsiaTheme="minorEastAsia" w:cs="Arial"/>
          <w:sz w:val="24"/>
          <w:szCs w:val="24"/>
          <w:lang w:val="en-CA"/>
        </w:rPr>
        <w:t xml:space="preserve"> 8.2 application (</w:t>
      </w:r>
      <w:proofErr w:type="spellStart"/>
      <w:r w:rsidRPr="003638D8">
        <w:rPr>
          <w:rFonts w:eastAsiaTheme="minorEastAsia" w:cs="Arial"/>
          <w:sz w:val="24"/>
          <w:szCs w:val="24"/>
          <w:lang w:val="en-CA"/>
        </w:rPr>
        <w:t>Stuiver</w:t>
      </w:r>
      <w:proofErr w:type="spellEnd"/>
      <w:r w:rsidRPr="003638D8">
        <w:rPr>
          <w:rFonts w:eastAsiaTheme="minorEastAsia" w:cs="Arial"/>
          <w:sz w:val="24"/>
          <w:szCs w:val="24"/>
          <w:lang w:val="en-CA"/>
        </w:rPr>
        <w:t xml:space="preserve"> et al., 2022) for data </w:t>
      </w:r>
      <w:r w:rsidR="003638D8" w:rsidRPr="003638D8">
        <w:rPr>
          <w:rFonts w:eastAsiaTheme="minorEastAsia" w:cs="Arial"/>
          <w:sz w:val="24"/>
          <w:szCs w:val="24"/>
          <w:lang w:val="en-CA"/>
        </w:rPr>
        <w:t>younger than</w:t>
      </w:r>
      <w:r w:rsidRPr="003638D8">
        <w:rPr>
          <w:rFonts w:eastAsiaTheme="minorEastAsia" w:cs="Arial"/>
          <w:sz w:val="24"/>
          <w:szCs w:val="24"/>
          <w:lang w:val="en-CA"/>
        </w:rPr>
        <w:t xml:space="preserve"> 8 ka and</w:t>
      </w:r>
      <w:r w:rsidR="00B80E30" w:rsidRPr="003638D8">
        <w:rPr>
          <w:rFonts w:eastAsiaTheme="minorEastAsia" w:cs="Arial"/>
          <w:sz w:val="24"/>
          <w:szCs w:val="24"/>
          <w:lang w:val="en-CA"/>
        </w:rPr>
        <w:t xml:space="preserve"> linearly interpolate</w:t>
      </w:r>
      <w:r w:rsidR="003638D8" w:rsidRPr="003638D8">
        <w:rPr>
          <w:rFonts w:eastAsiaTheme="minorEastAsia" w:cs="Arial"/>
          <w:sz w:val="24"/>
          <w:szCs w:val="24"/>
          <w:lang w:val="en-CA"/>
        </w:rPr>
        <w:t xml:space="preserve"> between these two</w:t>
      </w:r>
      <w:r w:rsidR="00B80E30" w:rsidRPr="003638D8">
        <w:rPr>
          <w:rFonts w:eastAsiaTheme="minorEastAsia" w:cs="Arial"/>
          <w:sz w:val="24"/>
          <w:szCs w:val="24"/>
          <w:lang w:val="en-CA"/>
        </w:rPr>
        <w:t xml:space="preserve"> </w:t>
      </w:r>
      <w:r w:rsidR="00B80E30" w:rsidRPr="003638D8">
        <w:rPr>
          <w:rFonts w:cs="Arial"/>
          <w:color w:val="000000"/>
          <w:sz w:val="24"/>
          <w:szCs w:val="24"/>
        </w:rPr>
        <w:t>ΔR values</w:t>
      </w:r>
      <w:r w:rsidR="00AE0573" w:rsidRPr="003638D8">
        <w:rPr>
          <w:rFonts w:cs="Arial"/>
          <w:color w:val="000000"/>
          <w:sz w:val="24"/>
          <w:szCs w:val="24"/>
        </w:rPr>
        <w:t xml:space="preserve"> </w:t>
      </w:r>
      <w:r w:rsidR="00324DA7">
        <w:rPr>
          <w:rFonts w:cs="Arial"/>
          <w:color w:val="000000"/>
          <w:sz w:val="24"/>
          <w:szCs w:val="24"/>
        </w:rPr>
        <w:t xml:space="preserve">(-70 and 617 </w:t>
      </w:r>
      <w:proofErr w:type="spellStart"/>
      <w:r w:rsidR="00324DA7">
        <w:rPr>
          <w:rFonts w:cs="Arial"/>
          <w:color w:val="000000"/>
          <w:sz w:val="24"/>
          <w:szCs w:val="24"/>
        </w:rPr>
        <w:t>yr</w:t>
      </w:r>
      <w:proofErr w:type="spellEnd"/>
      <w:r w:rsidR="00324DA7">
        <w:rPr>
          <w:rFonts w:cs="Arial"/>
          <w:color w:val="000000"/>
          <w:sz w:val="24"/>
          <w:szCs w:val="24"/>
        </w:rPr>
        <w:t xml:space="preserve">) </w:t>
      </w:r>
      <w:r w:rsidR="00AE0573" w:rsidRPr="003638D8">
        <w:rPr>
          <w:rFonts w:cs="Arial"/>
          <w:color w:val="000000"/>
          <w:sz w:val="24"/>
          <w:szCs w:val="24"/>
        </w:rPr>
        <w:t>and their uncertainties</w:t>
      </w:r>
      <w:r w:rsidR="00B80E30" w:rsidRPr="003638D8">
        <w:rPr>
          <w:rFonts w:cs="Arial"/>
          <w:color w:val="000000"/>
          <w:sz w:val="24"/>
          <w:szCs w:val="24"/>
        </w:rPr>
        <w:t xml:space="preserve"> </w:t>
      </w:r>
      <w:r w:rsidR="00324DA7">
        <w:rPr>
          <w:rFonts w:cs="Arial"/>
          <w:color w:val="000000"/>
          <w:sz w:val="24"/>
          <w:szCs w:val="24"/>
        </w:rPr>
        <w:t xml:space="preserve">to define ΔR values </w:t>
      </w:r>
      <w:r w:rsidR="00B80E30" w:rsidRPr="003638D8">
        <w:rPr>
          <w:rFonts w:cs="Arial"/>
          <w:color w:val="000000"/>
          <w:sz w:val="24"/>
          <w:szCs w:val="24"/>
        </w:rPr>
        <w:t xml:space="preserve">for ages 8 </w:t>
      </w:r>
      <w:r w:rsidR="003638D8" w:rsidRPr="003638D8">
        <w:rPr>
          <w:rFonts w:cs="Arial"/>
          <w:color w:val="000000"/>
          <w:sz w:val="24"/>
          <w:szCs w:val="24"/>
        </w:rPr>
        <w:t>to</w:t>
      </w:r>
      <w:r w:rsidR="00B80E30" w:rsidRPr="003638D8">
        <w:rPr>
          <w:rFonts w:cs="Arial"/>
          <w:color w:val="000000"/>
          <w:sz w:val="24"/>
          <w:szCs w:val="24"/>
        </w:rPr>
        <w:t xml:space="preserve"> 12 ka</w:t>
      </w:r>
      <w:r w:rsidR="003638D8" w:rsidRPr="003638D8">
        <w:rPr>
          <w:rFonts w:cs="Arial"/>
          <w:color w:val="000000"/>
          <w:sz w:val="24"/>
          <w:szCs w:val="24"/>
        </w:rPr>
        <w:t xml:space="preserve"> </w:t>
      </w:r>
      <w:r w:rsidR="00324DA7">
        <w:rPr>
          <w:rFonts w:cs="Arial"/>
          <w:color w:val="000000"/>
          <w:sz w:val="24"/>
          <w:szCs w:val="24"/>
        </w:rPr>
        <w:t>(</w:t>
      </w:r>
      <w:r w:rsidR="00765CC5">
        <w:rPr>
          <w:rFonts w:cs="Arial"/>
          <w:color w:val="000000"/>
          <w:sz w:val="24"/>
          <w:szCs w:val="24"/>
        </w:rPr>
        <w:t xml:space="preserve">to </w:t>
      </w:r>
      <w:r w:rsidR="00324DA7">
        <w:rPr>
          <w:rFonts w:cs="Arial"/>
          <w:color w:val="000000"/>
          <w:sz w:val="24"/>
          <w:szCs w:val="24"/>
        </w:rPr>
        <w:t xml:space="preserve">avoid a large and abrupt change in this correction). </w:t>
      </w:r>
    </w:p>
    <w:p w14:paraId="512DA347" w14:textId="77777777" w:rsidR="008200E5" w:rsidRDefault="008200E5" w:rsidP="00D437BD">
      <w:pPr>
        <w:spacing w:line="480" w:lineRule="auto"/>
        <w:jc w:val="both"/>
        <w:rPr>
          <w:rFonts w:cs="Arial"/>
          <w:sz w:val="24"/>
          <w:szCs w:val="24"/>
          <w:highlight w:val="yellow"/>
          <w:lang w:val="en-GB"/>
        </w:rPr>
      </w:pPr>
    </w:p>
    <w:p w14:paraId="636AED75" w14:textId="0C18E011" w:rsidR="00D87213" w:rsidRDefault="00D87213" w:rsidP="00D437BD">
      <w:pPr>
        <w:spacing w:line="480" w:lineRule="auto"/>
        <w:jc w:val="both"/>
        <w:rPr>
          <w:rFonts w:cs="Arial"/>
          <w:sz w:val="24"/>
          <w:szCs w:val="24"/>
          <w:lang w:val="en-GB"/>
        </w:rPr>
      </w:pPr>
      <w:r w:rsidRPr="00475532">
        <w:rPr>
          <w:rFonts w:cs="Arial"/>
          <w:sz w:val="24"/>
          <w:szCs w:val="24"/>
          <w:lang w:val="en-GB"/>
        </w:rPr>
        <w:t>The subaerially exposed deltas from which we derive SLIPs are poorly constrained by direct age control (Thompson et al., 1989; Hall 2017; Koestler et al., 2017). Hall et al. (2017</w:t>
      </w:r>
      <w:r w:rsidR="00765CC5">
        <w:rPr>
          <w:rFonts w:cs="Arial"/>
          <w:sz w:val="24"/>
          <w:szCs w:val="24"/>
          <w:lang w:val="en-GB"/>
        </w:rPr>
        <w:t>)</w:t>
      </w:r>
      <w:r w:rsidRPr="00475532">
        <w:rPr>
          <w:rFonts w:cs="Arial"/>
          <w:sz w:val="24"/>
          <w:szCs w:val="24"/>
          <w:lang w:val="en-GB"/>
        </w:rPr>
        <w:t xml:space="preserve"> and Koestler et al. (2017) have provided new surface exposure age dates for the </w:t>
      </w:r>
      <w:proofErr w:type="spellStart"/>
      <w:r w:rsidRPr="00475532">
        <w:rPr>
          <w:rFonts w:cs="Arial"/>
          <w:sz w:val="24"/>
          <w:szCs w:val="24"/>
          <w:lang w:val="en-GB"/>
        </w:rPr>
        <w:t>Pineo</w:t>
      </w:r>
      <w:proofErr w:type="spellEnd"/>
      <w:r w:rsidRPr="00475532">
        <w:rPr>
          <w:rFonts w:cs="Arial"/>
          <w:sz w:val="24"/>
          <w:szCs w:val="24"/>
          <w:lang w:val="en-GB"/>
        </w:rPr>
        <w:t xml:space="preserve"> Ridge System of deltas and associated recessional moraines that average 15.3 ka and 14.5 ka, respectively. The Hall et al. dates are more landward and likely better reflect the time of the highstand in eastern Maine. Consequently, we are able to assign an age range with a conservative temporal uncertainty based on the timing of deglaciation. Ice-sheet recession occurred in coastal Maine starting from approximately ~15.3 ka-14.5 ka  (</w:t>
      </w:r>
      <w:proofErr w:type="spellStart"/>
      <w:r w:rsidRPr="00475532">
        <w:rPr>
          <w:rFonts w:cs="Arial"/>
          <w:sz w:val="24"/>
          <w:szCs w:val="24"/>
          <w:lang w:val="en-GB"/>
        </w:rPr>
        <w:t>Borns</w:t>
      </w:r>
      <w:proofErr w:type="spellEnd"/>
      <w:r w:rsidRPr="00475532">
        <w:rPr>
          <w:rFonts w:cs="Arial"/>
          <w:sz w:val="24"/>
          <w:szCs w:val="24"/>
          <w:lang w:val="en-GB"/>
        </w:rPr>
        <w:t xml:space="preserve"> et al., 2004; Dalton et al., 2020; Hall et al., 2017; Koestler et al., 2017); we have, therefore, assigned an age of 15.3</w:t>
      </w:r>
      <w:r w:rsidR="00ED1A98">
        <w:rPr>
          <w:rFonts w:cs="Arial"/>
          <w:sz w:val="24"/>
          <w:szCs w:val="24"/>
          <w:lang w:val="en-GB"/>
        </w:rPr>
        <w:t xml:space="preserve"> </w:t>
      </w:r>
      <w:r w:rsidRPr="00475532">
        <w:rPr>
          <w:rFonts w:cs="Arial"/>
          <w:sz w:val="24"/>
          <w:szCs w:val="24"/>
          <w:lang w:val="en-GB"/>
        </w:rPr>
        <w:t>± 1</w:t>
      </w:r>
      <w:r w:rsidR="00A938B8">
        <w:rPr>
          <w:rFonts w:cs="Arial"/>
          <w:sz w:val="24"/>
          <w:szCs w:val="24"/>
          <w:lang w:val="en-GB"/>
        </w:rPr>
        <w:t>.5</w:t>
      </w:r>
      <w:r w:rsidRPr="00475532">
        <w:rPr>
          <w:rFonts w:cs="Arial"/>
          <w:sz w:val="24"/>
          <w:szCs w:val="24"/>
          <w:lang w:val="en-GB"/>
        </w:rPr>
        <w:t xml:space="preserve"> ka for each of these SLIPs. While falling relative sea level means that lower elevation deltas very likely postdate higher elevation deltas, uncertainties over the precise pattern and timing of the rapid retreat of ice from the region currently prevent the development of a more detailed chronology (Dalton et al., 2020).</w:t>
      </w:r>
    </w:p>
    <w:p w14:paraId="073C266C" w14:textId="0D6BAA13" w:rsidR="00B80E30" w:rsidRDefault="00B80E30" w:rsidP="00D437BD">
      <w:pPr>
        <w:spacing w:line="480" w:lineRule="auto"/>
        <w:jc w:val="both"/>
        <w:rPr>
          <w:rFonts w:cs="Arial"/>
          <w:sz w:val="24"/>
          <w:szCs w:val="24"/>
          <w:lang w:val="en-GB"/>
        </w:rPr>
      </w:pPr>
    </w:p>
    <w:p w14:paraId="2C4778DA" w14:textId="01845BD5" w:rsidR="00D437BD" w:rsidRPr="006832E9" w:rsidRDefault="00B80E30" w:rsidP="00D437BD">
      <w:pPr>
        <w:spacing w:line="480" w:lineRule="auto"/>
        <w:jc w:val="both"/>
        <w:rPr>
          <w:rFonts w:cs="Arial"/>
          <w:sz w:val="24"/>
          <w:szCs w:val="24"/>
          <w:lang w:val="en-CA"/>
        </w:rPr>
      </w:pPr>
      <w:r>
        <w:rPr>
          <w:rFonts w:cs="Arial"/>
          <w:sz w:val="24"/>
          <w:szCs w:val="24"/>
          <w:lang w:val="en-CA"/>
        </w:rPr>
        <w:t>We divide the study</w:t>
      </w:r>
      <w:r w:rsidR="00D437BD" w:rsidRPr="006832E9">
        <w:rPr>
          <w:rFonts w:cs="Arial"/>
          <w:sz w:val="24"/>
          <w:szCs w:val="24"/>
          <w:lang w:val="en-CA"/>
        </w:rPr>
        <w:t xml:space="preserve"> region into 10 subregions </w:t>
      </w:r>
      <w:r w:rsidR="00E81DA1">
        <w:rPr>
          <w:rFonts w:cs="Arial"/>
          <w:sz w:val="24"/>
          <w:szCs w:val="24"/>
          <w:lang w:val="en-CA"/>
        </w:rPr>
        <w:t xml:space="preserve">(also referred </w:t>
      </w:r>
      <w:r w:rsidR="00BA532D">
        <w:rPr>
          <w:rFonts w:cs="Arial"/>
          <w:sz w:val="24"/>
          <w:szCs w:val="24"/>
          <w:lang w:val="en-CA"/>
        </w:rPr>
        <w:t xml:space="preserve">to </w:t>
      </w:r>
      <w:r w:rsidR="00E81DA1">
        <w:rPr>
          <w:rFonts w:cs="Arial"/>
          <w:sz w:val="24"/>
          <w:szCs w:val="24"/>
          <w:lang w:val="en-CA"/>
        </w:rPr>
        <w:t xml:space="preserve">as “sites”) </w:t>
      </w:r>
      <w:r w:rsidR="00D437BD" w:rsidRPr="006832E9">
        <w:rPr>
          <w:rFonts w:cs="Arial"/>
          <w:sz w:val="24"/>
          <w:szCs w:val="24"/>
          <w:lang w:val="en-CA"/>
        </w:rPr>
        <w:t xml:space="preserve">following the </w:t>
      </w:r>
      <w:r w:rsidR="00D437BD" w:rsidRPr="006832E9">
        <w:rPr>
          <w:rFonts w:cs="Arial"/>
          <w:sz w:val="24"/>
          <w:szCs w:val="24"/>
          <w:lang w:val="en-CA"/>
        </w:rPr>
        <w:lastRenderedPageBreak/>
        <w:t>spatial partitioning adopted by Vacchi et al. (201</w:t>
      </w:r>
      <w:r w:rsidR="005304FD">
        <w:rPr>
          <w:rFonts w:cs="Arial"/>
          <w:sz w:val="24"/>
          <w:szCs w:val="24"/>
          <w:lang w:val="en-CA"/>
        </w:rPr>
        <w:t>8</w:t>
      </w:r>
      <w:r w:rsidR="00D437BD" w:rsidRPr="006832E9">
        <w:rPr>
          <w:rFonts w:cs="Arial"/>
          <w:sz w:val="24"/>
          <w:szCs w:val="24"/>
          <w:lang w:val="en-CA"/>
        </w:rPr>
        <w:t xml:space="preserve">) for Canada and </w:t>
      </w:r>
      <w:proofErr w:type="spellStart"/>
      <w:r w:rsidR="00D437BD" w:rsidRPr="006832E9">
        <w:rPr>
          <w:rFonts w:cs="Arial"/>
          <w:sz w:val="24"/>
          <w:szCs w:val="24"/>
          <w:lang w:val="en-CA"/>
        </w:rPr>
        <w:t>Engelhart</w:t>
      </w:r>
      <w:proofErr w:type="spellEnd"/>
      <w:r w:rsidR="00D437BD" w:rsidRPr="006832E9">
        <w:rPr>
          <w:rFonts w:cs="Arial"/>
          <w:sz w:val="24"/>
          <w:szCs w:val="24"/>
          <w:lang w:val="en-CA"/>
        </w:rPr>
        <w:t xml:space="preserve"> and Horton (2012) for the United States</w:t>
      </w:r>
      <w:r>
        <w:rPr>
          <w:rFonts w:cs="Arial"/>
          <w:sz w:val="24"/>
          <w:szCs w:val="24"/>
          <w:lang w:val="en-CA"/>
        </w:rPr>
        <w:t>, with further subdivision of two subregions that incorporate data from greater distances inland from the present coastline (Fig. 1)</w:t>
      </w:r>
      <w:r w:rsidRPr="006832E9">
        <w:rPr>
          <w:rFonts w:cs="Arial"/>
          <w:sz w:val="24"/>
          <w:szCs w:val="24"/>
          <w:lang w:val="en-CA"/>
        </w:rPr>
        <w:t xml:space="preserve">. </w:t>
      </w:r>
      <w:r>
        <w:rPr>
          <w:rFonts w:cs="Arial"/>
          <w:sz w:val="24"/>
          <w:szCs w:val="24"/>
          <w:lang w:val="en-CA"/>
        </w:rPr>
        <w:t xml:space="preserve">We plot </w:t>
      </w:r>
      <w:proofErr w:type="spellStart"/>
      <w:r w:rsidR="00046D62">
        <w:rPr>
          <w:rFonts w:cs="Arial"/>
          <w:sz w:val="24"/>
          <w:szCs w:val="24"/>
          <w:lang w:val="en-CA"/>
        </w:rPr>
        <w:t>SLIPs</w:t>
      </w:r>
      <w:proofErr w:type="spellEnd"/>
      <w:r>
        <w:rPr>
          <w:rFonts w:cs="Arial"/>
          <w:sz w:val="24"/>
          <w:szCs w:val="24"/>
          <w:lang w:val="en-CA"/>
        </w:rPr>
        <w:t xml:space="preserve"> as boxes with width and height proportional to the vertical and 2</w:t>
      </w:r>
      <w:r w:rsidRPr="00527244">
        <w:rPr>
          <w:rFonts w:cs="Arial"/>
          <w:color w:val="000000"/>
          <w:sz w:val="24"/>
          <w:szCs w:val="24"/>
        </w:rPr>
        <w:t>σ</w:t>
      </w:r>
      <w:r>
        <w:rPr>
          <w:rFonts w:cs="Arial"/>
          <w:color w:val="000000"/>
          <w:sz w:val="24"/>
          <w:szCs w:val="24"/>
        </w:rPr>
        <w:t xml:space="preserve"> </w:t>
      </w:r>
      <w:r>
        <w:rPr>
          <w:rFonts w:cs="Arial"/>
          <w:sz w:val="24"/>
          <w:szCs w:val="24"/>
          <w:lang w:val="en-CA"/>
        </w:rPr>
        <w:t>age uncertainties</w:t>
      </w:r>
      <w:r w:rsidR="00BA532D">
        <w:rPr>
          <w:rFonts w:cs="Arial"/>
          <w:sz w:val="24"/>
          <w:szCs w:val="24"/>
          <w:lang w:val="en-CA"/>
        </w:rPr>
        <w:t xml:space="preserve">. </w:t>
      </w:r>
      <w:r>
        <w:rPr>
          <w:rFonts w:cs="Arial"/>
          <w:sz w:val="24"/>
          <w:szCs w:val="24"/>
          <w:lang w:val="en-CA"/>
        </w:rPr>
        <w:t xml:space="preserve">We plot marine limiting points as blue T-shaped symbols and terrestrial limiting points as </w:t>
      </w:r>
      <w:bookmarkStart w:id="3" w:name="_Hlk106101264"/>
      <w:r>
        <w:rPr>
          <w:rFonts w:cs="Arial"/>
          <w:sz w:val="24"/>
          <w:szCs w:val="24"/>
          <w:lang w:val="en-CA"/>
        </w:rPr>
        <w:t xml:space="preserve">green </w:t>
      </w:r>
      <w:r w:rsidRPr="00527244">
        <w:rPr>
          <w:rFonts w:ascii="Lucida Sans Unicode" w:hAnsi="Lucida Sans Unicode" w:cs="Lucida Sans Unicode"/>
          <w:sz w:val="24"/>
          <w:szCs w:val="24"/>
        </w:rPr>
        <w:t>⊥</w:t>
      </w:r>
      <w:r w:rsidRPr="00527244">
        <w:rPr>
          <w:rFonts w:cs="Arial"/>
          <w:sz w:val="24"/>
          <w:szCs w:val="24"/>
        </w:rPr>
        <w:t xml:space="preserve">-shaped </w:t>
      </w:r>
      <w:r>
        <w:rPr>
          <w:rFonts w:cs="Arial"/>
          <w:sz w:val="24"/>
          <w:szCs w:val="24"/>
        </w:rPr>
        <w:t>symbols</w:t>
      </w:r>
      <w:bookmarkEnd w:id="3"/>
      <w:r>
        <w:rPr>
          <w:rFonts w:cs="Arial"/>
          <w:sz w:val="24"/>
          <w:szCs w:val="24"/>
        </w:rPr>
        <w:t xml:space="preserve">. </w:t>
      </w:r>
      <w:r w:rsidRPr="00475532">
        <w:rPr>
          <w:rFonts w:cs="Arial"/>
          <w:sz w:val="24"/>
          <w:szCs w:val="24"/>
        </w:rPr>
        <w:t>For limiting points, the horizontal line lies at the</w:t>
      </w:r>
      <w:r w:rsidR="00012D62" w:rsidRPr="00475532">
        <w:rPr>
          <w:rFonts w:cs="Arial"/>
          <w:sz w:val="24"/>
          <w:szCs w:val="24"/>
        </w:rPr>
        <w:t xml:space="preserve"> midpoint of the height measurement with a one-sided </w:t>
      </w:r>
      <w:r w:rsidR="00012D62" w:rsidRPr="00475532">
        <w:rPr>
          <w:rFonts w:cs="Arial"/>
          <w:sz w:val="24"/>
          <w:szCs w:val="24"/>
          <w:lang w:val="en-CA"/>
        </w:rPr>
        <w:t>2</w:t>
      </w:r>
      <w:r w:rsidR="00012D62" w:rsidRPr="00475532">
        <w:rPr>
          <w:rFonts w:cs="Arial"/>
          <w:color w:val="000000"/>
          <w:sz w:val="24"/>
          <w:szCs w:val="24"/>
        </w:rPr>
        <w:t>σ uncertainty range (lower range for marine limiting data and upper range for terrestrial limiting data)</w:t>
      </w:r>
      <w:r w:rsidRPr="00475532">
        <w:rPr>
          <w:rFonts w:cs="Arial"/>
          <w:sz w:val="24"/>
          <w:szCs w:val="24"/>
        </w:rPr>
        <w:t xml:space="preserve"> and the width reflects the </w:t>
      </w:r>
      <w:r w:rsidRPr="00475532">
        <w:rPr>
          <w:rFonts w:cs="Arial"/>
          <w:sz w:val="24"/>
          <w:szCs w:val="24"/>
          <w:lang w:val="en-CA"/>
        </w:rPr>
        <w:t>2</w:t>
      </w:r>
      <w:r w:rsidRPr="00475532">
        <w:rPr>
          <w:rFonts w:cs="Arial"/>
          <w:color w:val="000000"/>
          <w:sz w:val="24"/>
          <w:szCs w:val="24"/>
        </w:rPr>
        <w:t xml:space="preserve">σ </w:t>
      </w:r>
      <w:r w:rsidRPr="00475532">
        <w:rPr>
          <w:rFonts w:cs="Arial"/>
          <w:sz w:val="24"/>
          <w:szCs w:val="24"/>
          <w:lang w:val="en-CA"/>
        </w:rPr>
        <w:t>age uncertainty.</w:t>
      </w:r>
    </w:p>
    <w:p w14:paraId="74E4FCFD" w14:textId="77777777" w:rsidR="00D437BD" w:rsidRPr="006832E9" w:rsidRDefault="00D437BD" w:rsidP="00D437BD">
      <w:pPr>
        <w:spacing w:line="480" w:lineRule="auto"/>
        <w:jc w:val="both"/>
        <w:rPr>
          <w:rFonts w:cs="Arial"/>
          <w:sz w:val="24"/>
          <w:szCs w:val="24"/>
          <w:lang w:val="en-CA"/>
        </w:rPr>
      </w:pPr>
    </w:p>
    <w:p w14:paraId="0FCA7717" w14:textId="30AF19C8" w:rsidR="00D437BD" w:rsidRPr="006832E9" w:rsidRDefault="00D437BD" w:rsidP="00D437BD">
      <w:pPr>
        <w:spacing w:line="480" w:lineRule="auto"/>
        <w:jc w:val="both"/>
        <w:rPr>
          <w:rFonts w:cs="Arial"/>
          <w:sz w:val="24"/>
          <w:szCs w:val="24"/>
          <w:lang w:val="en-CA"/>
        </w:rPr>
      </w:pPr>
      <w:r w:rsidRPr="006832E9">
        <w:rPr>
          <w:rFonts w:cs="Arial"/>
          <w:sz w:val="24"/>
          <w:szCs w:val="24"/>
          <w:lang w:val="en-CA"/>
        </w:rPr>
        <w:t>2.</w:t>
      </w:r>
      <w:r w:rsidR="004B3D02">
        <w:rPr>
          <w:rFonts w:cs="Arial"/>
          <w:sz w:val="24"/>
          <w:szCs w:val="24"/>
          <w:lang w:val="en-CA"/>
        </w:rPr>
        <w:t>2</w:t>
      </w:r>
      <w:r w:rsidRPr="006832E9">
        <w:rPr>
          <w:rFonts w:cs="Arial"/>
          <w:sz w:val="24"/>
          <w:szCs w:val="24"/>
          <w:lang w:val="en-CA"/>
        </w:rPr>
        <w:t xml:space="preserve"> </w:t>
      </w:r>
      <w:r w:rsidR="0086119A">
        <w:rPr>
          <w:rFonts w:cs="Arial"/>
          <w:sz w:val="24"/>
          <w:szCs w:val="24"/>
          <w:lang w:val="en-CA"/>
        </w:rPr>
        <w:t xml:space="preserve">GIA </w:t>
      </w:r>
      <w:r w:rsidRPr="006832E9">
        <w:rPr>
          <w:rFonts w:cs="Arial"/>
          <w:sz w:val="24"/>
          <w:szCs w:val="24"/>
          <w:lang w:val="en-CA"/>
        </w:rPr>
        <w:t>MODEL</w:t>
      </w:r>
    </w:p>
    <w:p w14:paraId="579BDC1F" w14:textId="61D086D2" w:rsidR="002E524A" w:rsidRPr="00340805" w:rsidRDefault="00D437BD" w:rsidP="00D437BD">
      <w:pPr>
        <w:spacing w:line="480" w:lineRule="auto"/>
        <w:jc w:val="both"/>
        <w:rPr>
          <w:rFonts w:cs="Arial"/>
          <w:sz w:val="24"/>
          <w:szCs w:val="24"/>
          <w:highlight w:val="cyan"/>
          <w:lang w:val="en-CA"/>
        </w:rPr>
      </w:pPr>
      <w:r w:rsidRPr="006832E9">
        <w:rPr>
          <w:rFonts w:cs="Arial"/>
          <w:sz w:val="24"/>
          <w:szCs w:val="24"/>
          <w:lang w:val="en-CA"/>
        </w:rPr>
        <w:t>Assuming a spherically symmetric Earth with a Maxwell (viscoelastic) rheology, our GIA model computes the</w:t>
      </w:r>
      <w:r w:rsidR="0086119A">
        <w:rPr>
          <w:rFonts w:cs="Arial"/>
          <w:sz w:val="24"/>
          <w:szCs w:val="24"/>
          <w:lang w:val="en-CA"/>
        </w:rPr>
        <w:t xml:space="preserve"> sea-level</w:t>
      </w:r>
      <w:r w:rsidRPr="006832E9">
        <w:rPr>
          <w:rFonts w:cs="Arial"/>
          <w:sz w:val="24"/>
          <w:szCs w:val="24"/>
          <w:lang w:val="en-CA"/>
        </w:rPr>
        <w:t xml:space="preserve"> response to</w:t>
      </w:r>
      <w:r w:rsidR="0086119A">
        <w:rPr>
          <w:rFonts w:cs="Arial"/>
          <w:sz w:val="24"/>
          <w:szCs w:val="24"/>
          <w:lang w:val="en-CA"/>
        </w:rPr>
        <w:t xml:space="preserve"> Late </w:t>
      </w:r>
      <w:r w:rsidR="0086119A" w:rsidRPr="00340805">
        <w:rPr>
          <w:rFonts w:cs="Arial"/>
          <w:sz w:val="24"/>
          <w:szCs w:val="24"/>
          <w:lang w:val="en-CA"/>
        </w:rPr>
        <w:t>Pleistocene</w:t>
      </w:r>
      <w:r w:rsidRPr="00340805">
        <w:rPr>
          <w:rFonts w:cs="Arial"/>
          <w:sz w:val="24"/>
          <w:szCs w:val="24"/>
          <w:lang w:val="en-CA"/>
        </w:rPr>
        <w:t xml:space="preserve"> ice-ocean mass redistribution.</w:t>
      </w:r>
      <w:r w:rsidR="00A63A30" w:rsidRPr="00340805">
        <w:rPr>
          <w:rFonts w:cs="Arial"/>
          <w:sz w:val="24"/>
          <w:szCs w:val="24"/>
          <w:lang w:val="en-CA"/>
        </w:rPr>
        <w:t xml:space="preserve"> This response is compute</w:t>
      </w:r>
      <w:r w:rsidR="0008205E" w:rsidRPr="00340805">
        <w:rPr>
          <w:rFonts w:cs="Arial"/>
          <w:sz w:val="24"/>
          <w:szCs w:val="24"/>
          <w:lang w:val="en-CA"/>
        </w:rPr>
        <w:t>d</w:t>
      </w:r>
      <w:r w:rsidR="00A63A30" w:rsidRPr="00340805">
        <w:rPr>
          <w:rFonts w:cs="Arial"/>
          <w:sz w:val="24"/>
          <w:szCs w:val="24"/>
          <w:lang w:val="en-CA"/>
        </w:rPr>
        <w:t xml:space="preserve"> using an algorithm to solve the sea-level equation</w:t>
      </w:r>
      <w:r w:rsidR="00A63A30" w:rsidRPr="007D7C82">
        <w:rPr>
          <w:rFonts w:cs="Arial"/>
          <w:sz w:val="24"/>
          <w:szCs w:val="24"/>
          <w:lang w:val="en-CA"/>
        </w:rPr>
        <w:t xml:space="preserve"> (</w:t>
      </w:r>
      <w:r w:rsidR="002E524A" w:rsidRPr="007D7C82">
        <w:rPr>
          <w:rFonts w:cs="Arial"/>
          <w:sz w:val="24"/>
          <w:szCs w:val="24"/>
          <w:lang w:val="en-CA"/>
        </w:rPr>
        <w:t>Kendall et al., 2005; Mitrovica and Milne, 2003</w:t>
      </w:r>
      <w:r w:rsidR="00A63A30" w:rsidRPr="007D7C82">
        <w:rPr>
          <w:rFonts w:cs="Arial"/>
          <w:sz w:val="24"/>
          <w:szCs w:val="24"/>
          <w:lang w:val="en-CA"/>
        </w:rPr>
        <w:t>)</w:t>
      </w:r>
      <w:r w:rsidR="00D83DE0">
        <w:rPr>
          <w:rFonts w:cs="Arial"/>
          <w:sz w:val="24"/>
          <w:szCs w:val="24"/>
          <w:lang w:val="en-CA"/>
        </w:rPr>
        <w:t>.</w:t>
      </w:r>
      <w:r w:rsidR="006E78A1" w:rsidRPr="007D7C82">
        <w:rPr>
          <w:rFonts w:cs="Arial"/>
          <w:sz w:val="24"/>
          <w:szCs w:val="24"/>
          <w:lang w:val="en-CA"/>
        </w:rPr>
        <w:t xml:space="preserve"> </w:t>
      </w:r>
      <w:r w:rsidR="002E524A" w:rsidRPr="007D7C82">
        <w:rPr>
          <w:rFonts w:cs="Arial"/>
          <w:sz w:val="24"/>
          <w:szCs w:val="24"/>
          <w:lang w:val="en-CA"/>
        </w:rPr>
        <w:t xml:space="preserve">The model incorporates time-varying shorelines as well as </w:t>
      </w:r>
      <w:r w:rsidR="00D83DE0">
        <w:rPr>
          <w:rFonts w:cs="Arial"/>
          <w:sz w:val="24"/>
          <w:szCs w:val="24"/>
          <w:lang w:val="en-CA"/>
        </w:rPr>
        <w:t>the influence</w:t>
      </w:r>
      <w:r w:rsidR="00340805" w:rsidRPr="007D7C82">
        <w:rPr>
          <w:rFonts w:cs="Arial"/>
          <w:sz w:val="24"/>
          <w:szCs w:val="24"/>
          <w:lang w:val="en-CA"/>
        </w:rPr>
        <w:t xml:space="preserve"> of GIA</w:t>
      </w:r>
      <w:r w:rsidR="00D83DE0">
        <w:rPr>
          <w:rFonts w:cs="Arial"/>
          <w:sz w:val="24"/>
          <w:szCs w:val="24"/>
          <w:lang w:val="en-CA"/>
        </w:rPr>
        <w:t>-induced changes in</w:t>
      </w:r>
      <w:r w:rsidR="00340805" w:rsidRPr="007D7C82">
        <w:rPr>
          <w:rFonts w:cs="Arial"/>
          <w:sz w:val="24"/>
          <w:szCs w:val="24"/>
          <w:lang w:val="en-CA"/>
        </w:rPr>
        <w:t xml:space="preserve"> Earth rotation</w:t>
      </w:r>
      <w:r w:rsidR="00D83DE0">
        <w:rPr>
          <w:rFonts w:cs="Arial"/>
          <w:sz w:val="24"/>
          <w:szCs w:val="24"/>
          <w:lang w:val="en-CA"/>
        </w:rPr>
        <w:t xml:space="preserve"> </w:t>
      </w:r>
      <w:r w:rsidR="00340805" w:rsidRPr="007D7C82">
        <w:rPr>
          <w:rFonts w:cs="Arial"/>
          <w:sz w:val="24"/>
          <w:szCs w:val="24"/>
          <w:lang w:val="en-CA"/>
        </w:rPr>
        <w:t>(</w:t>
      </w:r>
      <w:r w:rsidR="003B6700" w:rsidRPr="007D7C82">
        <w:rPr>
          <w:rFonts w:cs="Arial"/>
          <w:sz w:val="24"/>
          <w:szCs w:val="24"/>
          <w:lang w:val="en-CA"/>
        </w:rPr>
        <w:t xml:space="preserve">Milne and Mitrovica, 1998; </w:t>
      </w:r>
      <w:r w:rsidR="00340805" w:rsidRPr="007D7C82">
        <w:rPr>
          <w:rFonts w:cs="Arial"/>
          <w:sz w:val="24"/>
          <w:szCs w:val="24"/>
          <w:lang w:val="en-CA"/>
        </w:rPr>
        <w:t xml:space="preserve">Mitrovica et al., 2005). </w:t>
      </w:r>
      <w:bookmarkStart w:id="4" w:name="_Hlk126677987"/>
      <w:r w:rsidR="002925D4">
        <w:rPr>
          <w:rFonts w:cs="Arial"/>
          <w:sz w:val="24"/>
          <w:szCs w:val="24"/>
          <w:lang w:val="en-CA"/>
        </w:rPr>
        <w:t xml:space="preserve">The viscoelastic Love numbers (Peltier, 1974) </w:t>
      </w:r>
      <w:r w:rsidR="00094DE3">
        <w:rPr>
          <w:rFonts w:cs="Arial"/>
          <w:sz w:val="24"/>
          <w:szCs w:val="24"/>
          <w:lang w:val="en-CA"/>
        </w:rPr>
        <w:t xml:space="preserve">used to compute </w:t>
      </w:r>
      <w:r w:rsidR="00AD238C">
        <w:rPr>
          <w:rFonts w:cs="Arial"/>
          <w:sz w:val="24"/>
          <w:szCs w:val="24"/>
          <w:lang w:val="en-CA"/>
        </w:rPr>
        <w:t xml:space="preserve">Earth </w:t>
      </w:r>
      <w:r w:rsidR="00094DE3">
        <w:rPr>
          <w:rFonts w:cs="Arial"/>
          <w:sz w:val="24"/>
          <w:szCs w:val="24"/>
          <w:lang w:val="en-CA"/>
        </w:rPr>
        <w:t>deformation</w:t>
      </w:r>
      <w:r w:rsidR="00AD238C">
        <w:rPr>
          <w:rFonts w:cs="Arial"/>
          <w:sz w:val="24"/>
          <w:szCs w:val="24"/>
          <w:lang w:val="en-CA"/>
        </w:rPr>
        <w:t xml:space="preserve"> include material compressibility</w:t>
      </w:r>
      <w:r w:rsidR="002925D4">
        <w:rPr>
          <w:rFonts w:cs="Arial"/>
          <w:sz w:val="24"/>
          <w:szCs w:val="24"/>
          <w:lang w:val="en-CA"/>
        </w:rPr>
        <w:t xml:space="preserve"> (Wu and Peltier, 1982). </w:t>
      </w:r>
      <w:bookmarkEnd w:id="4"/>
      <w:r w:rsidRPr="007D7C82">
        <w:rPr>
          <w:rFonts w:cs="Arial"/>
          <w:sz w:val="24"/>
          <w:szCs w:val="24"/>
          <w:lang w:val="en-CA"/>
        </w:rPr>
        <w:t>The two primary model inputs</w:t>
      </w:r>
      <w:r w:rsidRPr="006832E9">
        <w:rPr>
          <w:rFonts w:cs="Arial"/>
          <w:sz w:val="24"/>
          <w:szCs w:val="24"/>
          <w:lang w:val="en-CA"/>
        </w:rPr>
        <w:t xml:space="preserve"> are an ice loading history and </w:t>
      </w:r>
      <w:r w:rsidR="00224A1E">
        <w:rPr>
          <w:rFonts w:cs="Arial"/>
          <w:sz w:val="24"/>
          <w:szCs w:val="24"/>
          <w:lang w:val="en-CA"/>
        </w:rPr>
        <w:t xml:space="preserve">an </w:t>
      </w:r>
      <w:r w:rsidRPr="006832E9">
        <w:rPr>
          <w:rFonts w:cs="Arial"/>
          <w:sz w:val="24"/>
          <w:szCs w:val="24"/>
          <w:lang w:val="en-CA"/>
        </w:rPr>
        <w:t>Earth model that defines density and rheological parameters as a function of depth</w:t>
      </w:r>
      <w:r w:rsidRPr="00D437BD">
        <w:rPr>
          <w:rFonts w:cs="Arial"/>
          <w:sz w:val="24"/>
          <w:szCs w:val="24"/>
          <w:lang w:val="en-CA"/>
        </w:rPr>
        <w:t>.</w:t>
      </w:r>
    </w:p>
    <w:p w14:paraId="5967EB3B" w14:textId="77777777" w:rsidR="0086119A" w:rsidRDefault="0086119A" w:rsidP="00D437BD">
      <w:pPr>
        <w:spacing w:line="480" w:lineRule="auto"/>
        <w:jc w:val="both"/>
        <w:rPr>
          <w:rFonts w:cs="Arial"/>
          <w:sz w:val="24"/>
          <w:szCs w:val="24"/>
          <w:lang w:val="en-CA"/>
        </w:rPr>
      </w:pPr>
    </w:p>
    <w:p w14:paraId="65476686" w14:textId="55DE755E" w:rsidR="00D437BD" w:rsidRPr="006832E9" w:rsidRDefault="0086119A" w:rsidP="00D437BD">
      <w:pPr>
        <w:spacing w:line="480" w:lineRule="auto"/>
        <w:jc w:val="both"/>
        <w:rPr>
          <w:rFonts w:cs="Arial"/>
          <w:sz w:val="24"/>
          <w:szCs w:val="24"/>
          <w:lang w:val="en-CA"/>
        </w:rPr>
      </w:pPr>
      <w:r>
        <w:rPr>
          <w:rFonts w:cs="Arial"/>
          <w:sz w:val="24"/>
          <w:szCs w:val="24"/>
          <w:lang w:val="en-CA"/>
        </w:rPr>
        <w:t xml:space="preserve">As is common in GIA studies, the viscosity of the </w:t>
      </w:r>
      <w:r w:rsidR="00D437BD" w:rsidRPr="00D437BD">
        <w:rPr>
          <w:rFonts w:cs="Arial"/>
          <w:sz w:val="24"/>
          <w:szCs w:val="24"/>
          <w:lang w:val="en-CA"/>
        </w:rPr>
        <w:t>Earth model</w:t>
      </w:r>
      <w:r>
        <w:rPr>
          <w:rFonts w:cs="Arial"/>
          <w:sz w:val="24"/>
          <w:szCs w:val="24"/>
          <w:lang w:val="en-CA"/>
        </w:rPr>
        <w:t xml:space="preserve"> is partitioned</w:t>
      </w:r>
      <w:r w:rsidR="00D437BD" w:rsidRPr="00D437BD">
        <w:rPr>
          <w:rFonts w:cs="Arial"/>
          <w:sz w:val="24"/>
          <w:szCs w:val="24"/>
          <w:lang w:val="en-CA"/>
        </w:rPr>
        <w:t xml:space="preserve"> into three shells: the lithosphere being the outer</w:t>
      </w:r>
      <w:r>
        <w:rPr>
          <w:rFonts w:cs="Arial"/>
          <w:sz w:val="24"/>
          <w:szCs w:val="24"/>
          <w:lang w:val="en-CA"/>
        </w:rPr>
        <w:t>most</w:t>
      </w:r>
      <w:r w:rsidR="00D437BD" w:rsidRPr="00D437BD">
        <w:rPr>
          <w:rFonts w:cs="Arial"/>
          <w:sz w:val="24"/>
          <w:szCs w:val="24"/>
          <w:lang w:val="en-CA"/>
        </w:rPr>
        <w:t xml:space="preserve"> region of variable thickness and high viscosity as well as the upper mantle and the lower mantle being deeper regions with </w:t>
      </w:r>
      <w:r w:rsidR="00D437BD" w:rsidRPr="00D437BD">
        <w:rPr>
          <w:rFonts w:cs="Arial"/>
          <w:sz w:val="24"/>
          <w:szCs w:val="24"/>
          <w:lang w:val="en-CA"/>
        </w:rPr>
        <w:lastRenderedPageBreak/>
        <w:t>uniform viscosity.</w:t>
      </w:r>
      <w:r w:rsidR="00D437BD" w:rsidRPr="006832E9">
        <w:rPr>
          <w:rFonts w:cs="Arial"/>
          <w:sz w:val="24"/>
          <w:szCs w:val="24"/>
          <w:lang w:val="en-CA"/>
        </w:rPr>
        <w:t xml:space="preserve"> </w:t>
      </w:r>
      <w:r>
        <w:rPr>
          <w:rFonts w:cs="Arial"/>
          <w:sz w:val="24"/>
          <w:szCs w:val="24"/>
          <w:lang w:val="en-CA"/>
        </w:rPr>
        <w:t>T</w:t>
      </w:r>
      <w:r w:rsidR="00D437BD" w:rsidRPr="006832E9">
        <w:rPr>
          <w:rFonts w:cs="Arial"/>
          <w:sz w:val="24"/>
          <w:szCs w:val="24"/>
          <w:lang w:val="en-CA"/>
        </w:rPr>
        <w:t>he upper mantle extends from the base of the lithosphere to 670 km depth and the lower mantle extends from 670km depth to the mantle-core boundary at  2891 km.</w:t>
      </w:r>
    </w:p>
    <w:p w14:paraId="7F351338" w14:textId="77777777" w:rsidR="00D437BD" w:rsidRPr="006832E9" w:rsidRDefault="00D437BD" w:rsidP="00D437BD">
      <w:pPr>
        <w:spacing w:line="480" w:lineRule="auto"/>
        <w:jc w:val="both"/>
        <w:rPr>
          <w:rFonts w:cs="Arial"/>
          <w:sz w:val="24"/>
          <w:szCs w:val="24"/>
          <w:lang w:val="en-CA"/>
        </w:rPr>
      </w:pPr>
    </w:p>
    <w:p w14:paraId="322F44CE" w14:textId="71ED4FE5" w:rsidR="00D437BD" w:rsidRPr="006832E9" w:rsidRDefault="00D437BD" w:rsidP="00D437BD">
      <w:pPr>
        <w:spacing w:line="480" w:lineRule="auto"/>
        <w:jc w:val="both"/>
        <w:rPr>
          <w:rFonts w:cs="Arial"/>
          <w:sz w:val="24"/>
          <w:szCs w:val="24"/>
          <w:lang w:val="en-CA"/>
        </w:rPr>
      </w:pPr>
      <w:r w:rsidRPr="006832E9">
        <w:rPr>
          <w:rFonts w:cs="Arial"/>
          <w:sz w:val="24"/>
          <w:szCs w:val="24"/>
          <w:lang w:val="en-CA"/>
        </w:rPr>
        <w:t>Ou</w:t>
      </w:r>
      <w:r w:rsidR="0086119A">
        <w:rPr>
          <w:rFonts w:cs="Arial"/>
          <w:sz w:val="24"/>
          <w:szCs w:val="24"/>
          <w:lang w:val="en-CA"/>
        </w:rPr>
        <w:t>r</w:t>
      </w:r>
      <w:r w:rsidRPr="006832E9">
        <w:rPr>
          <w:rFonts w:cs="Arial"/>
          <w:sz w:val="24"/>
          <w:szCs w:val="24"/>
          <w:lang w:val="en-CA"/>
        </w:rPr>
        <w:t xml:space="preserve"> viscosity </w:t>
      </w:r>
      <w:r w:rsidR="00224A1E">
        <w:rPr>
          <w:rFonts w:cs="Arial"/>
          <w:sz w:val="24"/>
          <w:szCs w:val="24"/>
          <w:lang w:val="en-CA"/>
        </w:rPr>
        <w:t>models</w:t>
      </w:r>
      <w:r w:rsidRPr="006832E9">
        <w:rPr>
          <w:rFonts w:cs="Arial"/>
          <w:sz w:val="24"/>
          <w:szCs w:val="24"/>
          <w:lang w:val="en-CA"/>
        </w:rPr>
        <w:t xml:space="preserve"> consider multiple combinations of 11 upper mantle viscosity (UMV) values </w:t>
      </w:r>
      <w:r w:rsidRPr="006832E9">
        <w:rPr>
          <w:rFonts w:cs="Arial"/>
          <w:lang w:val="en-CA"/>
        </w:rPr>
        <w:t>[0.05, 0.08, 0.1, 0.2, 0.3, 0.5, 0.8, 1, 2, 3, 5</w:t>
      </w:r>
      <w:r w:rsidR="0086119A">
        <w:rPr>
          <w:rFonts w:cs="Arial"/>
          <w:lang w:val="en-CA"/>
        </w:rPr>
        <w:t xml:space="preserve"> </w:t>
      </w:r>
      <w:r w:rsidRPr="006832E9">
        <w:rPr>
          <w:rFonts w:cs="Arial"/>
          <w:lang w:val="en-CA"/>
        </w:rPr>
        <w:t>x</w:t>
      </w:r>
      <w:r w:rsidR="0086119A">
        <w:rPr>
          <w:rFonts w:cs="Arial"/>
          <w:lang w:val="en-CA"/>
        </w:rPr>
        <w:t xml:space="preserve"> </w:t>
      </w:r>
      <w:r w:rsidRPr="006832E9">
        <w:rPr>
          <w:rFonts w:cs="Arial"/>
          <w:lang w:val="en-CA"/>
        </w:rPr>
        <w:t>10</w:t>
      </w:r>
      <w:r w:rsidRPr="006832E9">
        <w:rPr>
          <w:rFonts w:cs="Arial"/>
          <w:vertAlign w:val="superscript"/>
          <w:lang w:val="en-CA"/>
        </w:rPr>
        <w:t>21</w:t>
      </w:r>
      <w:r w:rsidRPr="006832E9">
        <w:rPr>
          <w:rFonts w:cs="Arial"/>
          <w:lang w:val="en-CA"/>
        </w:rPr>
        <w:t xml:space="preserve"> Pas</w:t>
      </w:r>
      <w:r w:rsidR="00A3222E" w:rsidRPr="006832E9">
        <w:rPr>
          <w:rFonts w:cs="Arial"/>
          <w:lang w:val="en-CA"/>
        </w:rPr>
        <w:t>]</w:t>
      </w:r>
      <w:r w:rsidRPr="006832E9">
        <w:rPr>
          <w:rFonts w:cs="Arial"/>
          <w:lang w:val="en-CA"/>
        </w:rPr>
        <w:t xml:space="preserve"> </w:t>
      </w:r>
      <w:r w:rsidRPr="006832E9">
        <w:rPr>
          <w:rFonts w:cs="Arial"/>
          <w:sz w:val="24"/>
          <w:szCs w:val="24"/>
          <w:lang w:val="en-CA"/>
        </w:rPr>
        <w:t xml:space="preserve">and 10 lower mantle viscosity (LMV) values </w:t>
      </w:r>
      <w:r w:rsidRPr="006832E9">
        <w:rPr>
          <w:rFonts w:cs="Arial"/>
          <w:lang w:val="en-CA"/>
        </w:rPr>
        <w:t>[1, 2, 3, 5, 10, 20, 30, 50, 70, 90</w:t>
      </w:r>
      <w:r w:rsidR="0086119A">
        <w:rPr>
          <w:rFonts w:cs="Arial"/>
          <w:lang w:val="en-CA"/>
        </w:rPr>
        <w:t xml:space="preserve"> </w:t>
      </w:r>
      <w:r w:rsidRPr="006832E9">
        <w:rPr>
          <w:rFonts w:cs="Arial"/>
          <w:lang w:val="en-CA"/>
        </w:rPr>
        <w:t>x</w:t>
      </w:r>
      <w:r w:rsidR="0086119A">
        <w:rPr>
          <w:rFonts w:cs="Arial"/>
          <w:lang w:val="en-CA"/>
        </w:rPr>
        <w:t xml:space="preserve"> </w:t>
      </w:r>
      <w:r w:rsidRPr="006832E9">
        <w:rPr>
          <w:rFonts w:cs="Arial"/>
          <w:lang w:val="en-CA"/>
        </w:rPr>
        <w:t>10</w:t>
      </w:r>
      <w:r w:rsidRPr="006832E9">
        <w:rPr>
          <w:rFonts w:cs="Arial"/>
          <w:vertAlign w:val="superscript"/>
          <w:lang w:val="en-CA"/>
        </w:rPr>
        <w:t>21</w:t>
      </w:r>
      <w:r w:rsidRPr="006832E9">
        <w:rPr>
          <w:rFonts w:cs="Arial"/>
          <w:lang w:val="en-CA"/>
        </w:rPr>
        <w:t xml:space="preserve"> Pas</w:t>
      </w:r>
      <w:r w:rsidR="00A3222E" w:rsidRPr="006832E9">
        <w:rPr>
          <w:rFonts w:cs="Arial"/>
          <w:lang w:val="en-CA"/>
        </w:rPr>
        <w:t>]</w:t>
      </w:r>
      <w:r w:rsidRPr="006832E9">
        <w:rPr>
          <w:rFonts w:cs="Arial"/>
          <w:lang w:val="en-CA"/>
        </w:rPr>
        <w:t xml:space="preserve"> </w:t>
      </w:r>
      <w:r w:rsidRPr="006832E9">
        <w:rPr>
          <w:rFonts w:cs="Arial"/>
          <w:sz w:val="24"/>
          <w:szCs w:val="24"/>
          <w:lang w:val="en-CA"/>
        </w:rPr>
        <w:t>with lithosphere thickness</w:t>
      </w:r>
      <w:r w:rsidR="00A3222E">
        <w:rPr>
          <w:rFonts w:cs="Arial"/>
          <w:sz w:val="24"/>
          <w:szCs w:val="24"/>
          <w:lang w:val="en-CA"/>
        </w:rPr>
        <w:t>es</w:t>
      </w:r>
      <w:r w:rsidRPr="006832E9">
        <w:rPr>
          <w:rFonts w:cs="Arial"/>
          <w:sz w:val="24"/>
          <w:szCs w:val="24"/>
          <w:lang w:val="en-CA"/>
        </w:rPr>
        <w:t xml:space="preserve"> of either 46, 71, 96 or 120 km, giving a total of 440 combinations for a single ice model. The Earth’s viscosity structure is not well constrained</w:t>
      </w:r>
      <w:r w:rsidR="00935B1A">
        <w:rPr>
          <w:rFonts w:cs="Arial"/>
          <w:sz w:val="24"/>
          <w:szCs w:val="24"/>
          <w:lang w:val="en-CA"/>
        </w:rPr>
        <w:t>,</w:t>
      </w:r>
      <w:r w:rsidRPr="006832E9">
        <w:rPr>
          <w:rFonts w:cs="Arial"/>
          <w:sz w:val="24"/>
          <w:szCs w:val="24"/>
          <w:lang w:val="en-CA"/>
        </w:rPr>
        <w:t xml:space="preserve"> and this is reflected in the large range of parameters considered in our GIA modelling.</w:t>
      </w:r>
      <w:r w:rsidR="00B92304">
        <w:rPr>
          <w:rFonts w:cs="Arial"/>
          <w:sz w:val="24"/>
          <w:szCs w:val="24"/>
          <w:lang w:val="en-CA"/>
        </w:rPr>
        <w:t xml:space="preserve"> In the following, we abbreviate the viscosity structure of an Earth model to LT-UMV-LMV with LT defined in km and UMV/LMV as 10</w:t>
      </w:r>
      <w:r w:rsidR="00B92304" w:rsidRPr="00535905">
        <w:rPr>
          <w:rFonts w:cs="Arial"/>
          <w:sz w:val="24"/>
          <w:szCs w:val="24"/>
          <w:vertAlign w:val="superscript"/>
          <w:lang w:val="en-CA"/>
        </w:rPr>
        <w:t>21</w:t>
      </w:r>
      <w:r w:rsidR="00B92304">
        <w:rPr>
          <w:rFonts w:cs="Arial"/>
          <w:sz w:val="24"/>
          <w:szCs w:val="24"/>
          <w:lang w:val="en-CA"/>
        </w:rPr>
        <w:t xml:space="preserve"> Pas (e.g., 96-0.5-10 corresponds to a model with a 96 km lithosphere, an UMV of 0.5 x 10</w:t>
      </w:r>
      <w:r w:rsidR="00B92304" w:rsidRPr="00535905">
        <w:rPr>
          <w:rFonts w:cs="Arial"/>
          <w:sz w:val="24"/>
          <w:szCs w:val="24"/>
          <w:vertAlign w:val="superscript"/>
          <w:lang w:val="en-CA"/>
        </w:rPr>
        <w:t>21</w:t>
      </w:r>
      <w:r w:rsidR="00B92304">
        <w:rPr>
          <w:rFonts w:cs="Arial"/>
          <w:sz w:val="24"/>
          <w:szCs w:val="24"/>
          <w:lang w:val="en-CA"/>
        </w:rPr>
        <w:t xml:space="preserve"> Pas, and a LMV of 10 x 10</w:t>
      </w:r>
      <w:r w:rsidR="00B92304" w:rsidRPr="00535905">
        <w:rPr>
          <w:rFonts w:cs="Arial"/>
          <w:sz w:val="24"/>
          <w:szCs w:val="24"/>
          <w:vertAlign w:val="superscript"/>
          <w:lang w:val="en-CA"/>
        </w:rPr>
        <w:t>21</w:t>
      </w:r>
      <w:r w:rsidR="00B92304">
        <w:rPr>
          <w:rFonts w:cs="Arial"/>
          <w:sz w:val="24"/>
          <w:szCs w:val="24"/>
          <w:lang w:val="en-CA"/>
        </w:rPr>
        <w:t xml:space="preserve"> Pas). </w:t>
      </w:r>
    </w:p>
    <w:p w14:paraId="5A6F573F" w14:textId="77777777" w:rsidR="00D437BD" w:rsidRPr="006832E9" w:rsidRDefault="00D437BD" w:rsidP="00951A69">
      <w:pPr>
        <w:spacing w:line="480" w:lineRule="auto"/>
        <w:jc w:val="both"/>
        <w:rPr>
          <w:rFonts w:cs="Arial"/>
          <w:sz w:val="24"/>
          <w:szCs w:val="24"/>
          <w:lang w:val="en-CA"/>
        </w:rPr>
      </w:pPr>
    </w:p>
    <w:p w14:paraId="5DF54CFA" w14:textId="4EF0B927" w:rsidR="00D437BD" w:rsidRPr="002D69B7" w:rsidRDefault="00D437BD" w:rsidP="00951A69">
      <w:pPr>
        <w:pStyle w:val="CommentText"/>
        <w:spacing w:line="480" w:lineRule="auto"/>
        <w:jc w:val="both"/>
        <w:rPr>
          <w:rFonts w:ascii="Arial" w:hAnsi="Arial" w:cs="Arial"/>
          <w:sz w:val="24"/>
          <w:szCs w:val="24"/>
          <w:lang w:val="en-CA"/>
        </w:rPr>
      </w:pPr>
      <w:r w:rsidRPr="006832E9">
        <w:rPr>
          <w:rFonts w:ascii="Arial" w:hAnsi="Arial" w:cs="Arial"/>
          <w:sz w:val="24"/>
          <w:szCs w:val="24"/>
          <w:lang w:val="en-CA"/>
        </w:rPr>
        <w:t xml:space="preserve">For </w:t>
      </w:r>
      <w:r w:rsidRPr="00951A69">
        <w:rPr>
          <w:rFonts w:ascii="Arial" w:hAnsi="Arial" w:cs="Arial"/>
          <w:sz w:val="24"/>
          <w:szCs w:val="24"/>
          <w:lang w:val="en-CA"/>
        </w:rPr>
        <w:t>the ice</w:t>
      </w:r>
      <w:r w:rsidR="00A3222E">
        <w:rPr>
          <w:rFonts w:ascii="Arial" w:hAnsi="Arial" w:cs="Arial"/>
          <w:sz w:val="24"/>
          <w:szCs w:val="24"/>
          <w:lang w:val="en-CA"/>
        </w:rPr>
        <w:t>-</w:t>
      </w:r>
      <w:r w:rsidRPr="00951A69">
        <w:rPr>
          <w:rFonts w:ascii="Arial" w:hAnsi="Arial" w:cs="Arial"/>
          <w:sz w:val="24"/>
          <w:szCs w:val="24"/>
          <w:lang w:val="en-CA"/>
        </w:rPr>
        <w:t xml:space="preserve">history input, we selected </w:t>
      </w:r>
      <w:r w:rsidR="0086119A" w:rsidRPr="00951A69">
        <w:rPr>
          <w:rFonts w:ascii="Arial" w:hAnsi="Arial" w:cs="Arial"/>
          <w:sz w:val="24"/>
          <w:szCs w:val="24"/>
          <w:lang w:val="en-CA"/>
        </w:rPr>
        <w:t>three</w:t>
      </w:r>
      <w:r w:rsidRPr="00951A69">
        <w:rPr>
          <w:rFonts w:ascii="Arial" w:hAnsi="Arial" w:cs="Arial"/>
          <w:sz w:val="24"/>
          <w:szCs w:val="24"/>
          <w:lang w:val="en-CA"/>
        </w:rPr>
        <w:t xml:space="preserve"> published models: </w:t>
      </w:r>
      <w:r w:rsidR="00D83DE0" w:rsidRPr="00951A69">
        <w:rPr>
          <w:rFonts w:ascii="Arial" w:hAnsi="Arial" w:cs="Arial"/>
          <w:sz w:val="24"/>
          <w:szCs w:val="24"/>
          <w:lang w:val="en-CA"/>
        </w:rPr>
        <w:t xml:space="preserve">one developed by colleagues at the Australian National University (referred to as the </w:t>
      </w:r>
      <w:r w:rsidRPr="00951A69">
        <w:rPr>
          <w:rFonts w:ascii="Arial" w:hAnsi="Arial" w:cs="Arial"/>
          <w:sz w:val="24"/>
          <w:szCs w:val="24"/>
          <w:lang w:val="en-CA"/>
        </w:rPr>
        <w:t>ANU</w:t>
      </w:r>
      <w:r w:rsidR="00D83DE0" w:rsidRPr="00951A69">
        <w:rPr>
          <w:rFonts w:ascii="Arial" w:hAnsi="Arial" w:cs="Arial"/>
          <w:sz w:val="24"/>
          <w:szCs w:val="24"/>
          <w:lang w:val="en-CA"/>
        </w:rPr>
        <w:t xml:space="preserve"> model hereafter)</w:t>
      </w:r>
      <w:r w:rsidRPr="00951A69">
        <w:rPr>
          <w:rFonts w:ascii="Arial" w:hAnsi="Arial" w:cs="Arial"/>
          <w:sz w:val="24"/>
          <w:szCs w:val="24"/>
          <w:lang w:val="en-CA"/>
        </w:rPr>
        <w:t xml:space="preserve"> (</w:t>
      </w:r>
      <w:r w:rsidR="00A54EA5" w:rsidRPr="00951A69">
        <w:rPr>
          <w:rFonts w:ascii="Arial" w:hAnsi="Arial" w:cs="Arial"/>
          <w:sz w:val="24"/>
          <w:szCs w:val="24"/>
          <w:lang w:val="en-CA"/>
        </w:rPr>
        <w:t>e.g.</w:t>
      </w:r>
      <w:r w:rsidR="00935B1A">
        <w:rPr>
          <w:rFonts w:ascii="Arial" w:hAnsi="Arial" w:cs="Arial"/>
          <w:sz w:val="24"/>
          <w:szCs w:val="24"/>
          <w:lang w:val="en-CA"/>
        </w:rPr>
        <w:t>,</w:t>
      </w:r>
      <w:r w:rsidR="00A54EA5" w:rsidRPr="00951A69">
        <w:rPr>
          <w:rFonts w:ascii="Arial" w:hAnsi="Arial" w:cs="Arial"/>
          <w:sz w:val="24"/>
          <w:szCs w:val="24"/>
          <w:lang w:val="en-CA"/>
        </w:rPr>
        <w:t xml:space="preserve"> </w:t>
      </w:r>
      <w:proofErr w:type="spellStart"/>
      <w:r w:rsidRPr="00951A69">
        <w:rPr>
          <w:rFonts w:ascii="Arial" w:hAnsi="Arial" w:cs="Arial"/>
          <w:sz w:val="24"/>
          <w:szCs w:val="24"/>
          <w:lang w:val="en-CA"/>
        </w:rPr>
        <w:t>Lambeck</w:t>
      </w:r>
      <w:proofErr w:type="spellEnd"/>
      <w:r w:rsidRPr="00951A69">
        <w:rPr>
          <w:rFonts w:ascii="Arial" w:hAnsi="Arial" w:cs="Arial"/>
          <w:sz w:val="24"/>
          <w:szCs w:val="24"/>
          <w:lang w:val="en-CA"/>
        </w:rPr>
        <w:t xml:space="preserve"> et al., 201</w:t>
      </w:r>
      <w:r w:rsidR="00A54EA5" w:rsidRPr="00951A69">
        <w:rPr>
          <w:rFonts w:ascii="Arial" w:hAnsi="Arial" w:cs="Arial"/>
          <w:sz w:val="24"/>
          <w:szCs w:val="24"/>
          <w:lang w:val="en-CA"/>
        </w:rPr>
        <w:t xml:space="preserve">4; </w:t>
      </w:r>
      <w:proofErr w:type="spellStart"/>
      <w:r w:rsidR="00A54EA5" w:rsidRPr="00951A69">
        <w:rPr>
          <w:rFonts w:ascii="Arial" w:hAnsi="Arial" w:cs="Arial"/>
          <w:sz w:val="24"/>
          <w:szCs w:val="24"/>
          <w:lang w:val="en-CA"/>
        </w:rPr>
        <w:t>Lambeck</w:t>
      </w:r>
      <w:proofErr w:type="spellEnd"/>
      <w:r w:rsidR="00A54EA5">
        <w:rPr>
          <w:rFonts w:ascii="Arial" w:hAnsi="Arial" w:cs="Arial"/>
          <w:sz w:val="24"/>
          <w:szCs w:val="24"/>
          <w:lang w:val="en-CA"/>
        </w:rPr>
        <w:t xml:space="preserve"> et al., 2017</w:t>
      </w:r>
      <w:r w:rsidRPr="00EA41F6">
        <w:rPr>
          <w:rFonts w:ascii="Arial" w:hAnsi="Arial" w:cs="Arial"/>
          <w:sz w:val="24"/>
          <w:szCs w:val="24"/>
          <w:lang w:val="en-CA"/>
        </w:rPr>
        <w:t xml:space="preserve">), </w:t>
      </w:r>
      <w:r w:rsidR="00193C04">
        <w:rPr>
          <w:rFonts w:ascii="Arial" w:hAnsi="Arial" w:cs="Arial"/>
          <w:sz w:val="24"/>
          <w:szCs w:val="24"/>
          <w:lang w:val="en-CA"/>
        </w:rPr>
        <w:t>ICE-6G</w:t>
      </w:r>
      <w:r w:rsidRPr="005304FD">
        <w:rPr>
          <w:rFonts w:ascii="Arial" w:hAnsi="Arial" w:cs="Arial"/>
          <w:sz w:val="24"/>
          <w:szCs w:val="24"/>
          <w:lang w:val="en-CA"/>
        </w:rPr>
        <w:t xml:space="preserve"> (Peltier et al., 2015) as well as </w:t>
      </w:r>
      <w:r w:rsidR="00A54EA5">
        <w:rPr>
          <w:rFonts w:ascii="Arial" w:hAnsi="Arial" w:cs="Arial"/>
          <w:sz w:val="24"/>
          <w:szCs w:val="24"/>
          <w:lang w:val="en-CA"/>
        </w:rPr>
        <w:t>one</w:t>
      </w:r>
      <w:r w:rsidRPr="005304FD">
        <w:rPr>
          <w:rFonts w:ascii="Arial" w:hAnsi="Arial" w:cs="Arial"/>
          <w:sz w:val="24"/>
          <w:szCs w:val="24"/>
          <w:lang w:val="en-CA"/>
        </w:rPr>
        <w:t xml:space="preserve"> North American Ice Complex histor</w:t>
      </w:r>
      <w:r w:rsidR="00A54EA5">
        <w:rPr>
          <w:rFonts w:ascii="Arial" w:hAnsi="Arial" w:cs="Arial"/>
          <w:sz w:val="24"/>
          <w:szCs w:val="24"/>
          <w:lang w:val="en-CA"/>
        </w:rPr>
        <w:t>y</w:t>
      </w:r>
      <w:r w:rsidRPr="005304FD">
        <w:rPr>
          <w:rFonts w:ascii="Arial" w:hAnsi="Arial" w:cs="Arial"/>
          <w:sz w:val="24"/>
          <w:szCs w:val="24"/>
          <w:lang w:val="en-CA"/>
        </w:rPr>
        <w:t xml:space="preserve"> from Tarasov et al. (2012)</w:t>
      </w:r>
      <w:r w:rsidR="00A3222E">
        <w:rPr>
          <w:rFonts w:ascii="Arial" w:hAnsi="Arial" w:cs="Arial"/>
          <w:sz w:val="24"/>
          <w:szCs w:val="24"/>
          <w:lang w:val="en-CA"/>
        </w:rPr>
        <w:t>,</w:t>
      </w:r>
      <w:r w:rsidR="00A54EA5">
        <w:rPr>
          <w:rFonts w:ascii="Arial" w:hAnsi="Arial" w:cs="Arial"/>
          <w:sz w:val="24"/>
          <w:szCs w:val="24"/>
          <w:lang w:val="en-CA"/>
        </w:rPr>
        <w:t xml:space="preserve"> </w:t>
      </w:r>
      <w:r w:rsidRPr="006832E9">
        <w:rPr>
          <w:rFonts w:ascii="Arial" w:hAnsi="Arial" w:cs="Arial"/>
          <w:sz w:val="24"/>
          <w:szCs w:val="24"/>
          <w:lang w:val="en-CA"/>
        </w:rPr>
        <w:t>GLAC1D-na9927 (abbreviated to 9927 in the following). Th</w:t>
      </w:r>
      <w:r w:rsidR="00A54EA5">
        <w:rPr>
          <w:rFonts w:ascii="Arial" w:hAnsi="Arial" w:cs="Arial"/>
          <w:sz w:val="24"/>
          <w:szCs w:val="24"/>
          <w:lang w:val="en-CA"/>
        </w:rPr>
        <w:t>is</w:t>
      </w:r>
      <w:r w:rsidRPr="006832E9">
        <w:rPr>
          <w:rFonts w:ascii="Arial" w:hAnsi="Arial" w:cs="Arial"/>
          <w:sz w:val="24"/>
          <w:szCs w:val="24"/>
          <w:lang w:val="en-CA"/>
        </w:rPr>
        <w:t xml:space="preserve"> regional model</w:t>
      </w:r>
      <w:r w:rsidR="00A54EA5">
        <w:rPr>
          <w:rFonts w:ascii="Arial" w:hAnsi="Arial" w:cs="Arial"/>
          <w:sz w:val="24"/>
          <w:szCs w:val="24"/>
          <w:lang w:val="en-CA"/>
        </w:rPr>
        <w:t xml:space="preserve"> is</w:t>
      </w:r>
      <w:r w:rsidRPr="006832E9">
        <w:rPr>
          <w:rFonts w:ascii="Arial" w:hAnsi="Arial" w:cs="Arial"/>
          <w:sz w:val="24"/>
          <w:szCs w:val="24"/>
          <w:lang w:val="en-CA"/>
        </w:rPr>
        <w:t xml:space="preserve"> embedded in the global ICE</w:t>
      </w:r>
      <w:r w:rsidR="0074742F">
        <w:rPr>
          <w:rFonts w:ascii="Arial" w:hAnsi="Arial" w:cs="Arial"/>
          <w:sz w:val="24"/>
          <w:szCs w:val="24"/>
          <w:lang w:val="en-CA"/>
        </w:rPr>
        <w:t>-</w:t>
      </w:r>
      <w:r w:rsidR="00A938B8">
        <w:rPr>
          <w:rFonts w:ascii="Arial" w:hAnsi="Arial" w:cs="Arial"/>
          <w:sz w:val="24"/>
          <w:szCs w:val="24"/>
          <w:lang w:val="en-CA"/>
        </w:rPr>
        <w:t>6</w:t>
      </w:r>
      <w:r w:rsidRPr="006832E9">
        <w:rPr>
          <w:rFonts w:ascii="Arial" w:hAnsi="Arial" w:cs="Arial"/>
          <w:sz w:val="24"/>
          <w:szCs w:val="24"/>
          <w:lang w:val="en-CA"/>
        </w:rPr>
        <w:t xml:space="preserve">G </w:t>
      </w:r>
      <w:r w:rsidRPr="005304FD">
        <w:rPr>
          <w:rFonts w:ascii="Arial" w:hAnsi="Arial" w:cs="Arial"/>
          <w:sz w:val="24"/>
          <w:szCs w:val="24"/>
          <w:lang w:val="en-CA"/>
        </w:rPr>
        <w:t>model.</w:t>
      </w:r>
      <w:r w:rsidR="00214230" w:rsidRPr="005304FD">
        <w:rPr>
          <w:rFonts w:ascii="Arial" w:hAnsi="Arial" w:cs="Arial"/>
          <w:sz w:val="24"/>
          <w:szCs w:val="24"/>
          <w:lang w:val="en-CA"/>
        </w:rPr>
        <w:t xml:space="preserve"> Ice</w:t>
      </w:r>
      <w:r w:rsidR="00214230" w:rsidRPr="00960B2B">
        <w:rPr>
          <w:rFonts w:ascii="Arial" w:hAnsi="Arial" w:cs="Arial"/>
          <w:sz w:val="24"/>
          <w:szCs w:val="24"/>
          <w:lang w:val="en-CA"/>
        </w:rPr>
        <w:t xml:space="preserve"> extent for these</w:t>
      </w:r>
      <w:r w:rsidR="00960B2B" w:rsidRPr="00960B2B">
        <w:rPr>
          <w:rFonts w:ascii="Arial" w:hAnsi="Arial" w:cs="Arial"/>
          <w:sz w:val="24"/>
          <w:szCs w:val="24"/>
          <w:lang w:val="en-CA"/>
        </w:rPr>
        <w:t xml:space="preserve"> </w:t>
      </w:r>
      <w:r w:rsidR="00214230" w:rsidRPr="00960B2B">
        <w:rPr>
          <w:rFonts w:ascii="Arial" w:hAnsi="Arial" w:cs="Arial"/>
          <w:sz w:val="24"/>
          <w:szCs w:val="24"/>
          <w:lang w:val="en-CA"/>
        </w:rPr>
        <w:t xml:space="preserve">models in our study region is shown at </w:t>
      </w:r>
      <w:r w:rsidR="000114DD" w:rsidRPr="00960B2B">
        <w:rPr>
          <w:rFonts w:ascii="Arial" w:hAnsi="Arial" w:cs="Arial"/>
          <w:sz w:val="24"/>
          <w:szCs w:val="24"/>
          <w:lang w:val="en-CA"/>
        </w:rPr>
        <w:t>2</w:t>
      </w:r>
      <w:r w:rsidR="00960B2B" w:rsidRPr="00960B2B">
        <w:rPr>
          <w:rFonts w:ascii="Arial" w:hAnsi="Arial" w:cs="Arial"/>
          <w:sz w:val="24"/>
          <w:szCs w:val="24"/>
          <w:lang w:val="en-CA"/>
        </w:rPr>
        <w:t>1</w:t>
      </w:r>
      <w:r w:rsidR="00214230" w:rsidRPr="00960B2B">
        <w:rPr>
          <w:rFonts w:ascii="Arial" w:hAnsi="Arial" w:cs="Arial"/>
          <w:sz w:val="24"/>
          <w:szCs w:val="24"/>
          <w:lang w:val="en-CA"/>
        </w:rPr>
        <w:t xml:space="preserve"> ka</w:t>
      </w:r>
      <w:r w:rsidR="00960B2B" w:rsidRPr="00960B2B">
        <w:rPr>
          <w:rFonts w:ascii="Arial" w:hAnsi="Arial" w:cs="Arial"/>
          <w:sz w:val="24"/>
          <w:szCs w:val="24"/>
          <w:lang w:val="en-CA"/>
        </w:rPr>
        <w:t xml:space="preserve">, </w:t>
      </w:r>
      <w:r w:rsidR="00E23512" w:rsidRPr="00960B2B">
        <w:rPr>
          <w:rFonts w:ascii="Arial" w:hAnsi="Arial" w:cs="Arial"/>
          <w:sz w:val="24"/>
          <w:szCs w:val="24"/>
          <w:lang w:val="en-CA"/>
        </w:rPr>
        <w:t>17</w:t>
      </w:r>
      <w:r w:rsidR="00214230" w:rsidRPr="00960B2B">
        <w:rPr>
          <w:rFonts w:ascii="Arial" w:hAnsi="Arial" w:cs="Arial"/>
          <w:sz w:val="24"/>
          <w:szCs w:val="24"/>
          <w:lang w:val="en-CA"/>
        </w:rPr>
        <w:t xml:space="preserve"> ka</w:t>
      </w:r>
      <w:r w:rsidR="00960B2B" w:rsidRPr="00960B2B">
        <w:rPr>
          <w:rFonts w:ascii="Arial" w:hAnsi="Arial" w:cs="Arial"/>
          <w:sz w:val="24"/>
          <w:szCs w:val="24"/>
          <w:lang w:val="en-CA"/>
        </w:rPr>
        <w:t xml:space="preserve"> and 13</w:t>
      </w:r>
      <w:r w:rsidR="00AF55CE">
        <w:rPr>
          <w:rFonts w:ascii="Arial" w:hAnsi="Arial" w:cs="Arial"/>
          <w:sz w:val="24"/>
          <w:szCs w:val="24"/>
          <w:lang w:val="en-CA"/>
        </w:rPr>
        <w:t xml:space="preserve"> </w:t>
      </w:r>
      <w:r w:rsidR="00960B2B" w:rsidRPr="00E90D4A">
        <w:rPr>
          <w:rFonts w:ascii="Arial" w:hAnsi="Arial" w:cs="Arial"/>
          <w:sz w:val="24"/>
          <w:szCs w:val="24"/>
          <w:lang w:val="en-CA"/>
        </w:rPr>
        <w:t>ka</w:t>
      </w:r>
      <w:r w:rsidR="00214230" w:rsidRPr="00E90D4A">
        <w:rPr>
          <w:rFonts w:ascii="Arial" w:hAnsi="Arial" w:cs="Arial"/>
          <w:sz w:val="24"/>
          <w:szCs w:val="24"/>
          <w:lang w:val="en-CA"/>
        </w:rPr>
        <w:t xml:space="preserve"> in </w:t>
      </w:r>
      <w:r w:rsidR="00AF55CE" w:rsidRPr="00E90D4A">
        <w:rPr>
          <w:rFonts w:ascii="Arial" w:hAnsi="Arial" w:cs="Arial"/>
          <w:sz w:val="24"/>
          <w:szCs w:val="24"/>
          <w:lang w:val="en-CA"/>
        </w:rPr>
        <w:t>F</w:t>
      </w:r>
      <w:r w:rsidR="00214230" w:rsidRPr="00E90D4A">
        <w:rPr>
          <w:rFonts w:ascii="Arial" w:hAnsi="Arial" w:cs="Arial"/>
          <w:sz w:val="24"/>
          <w:szCs w:val="24"/>
          <w:lang w:val="en-CA"/>
        </w:rPr>
        <w:t xml:space="preserve">igure </w:t>
      </w:r>
      <w:r w:rsidR="002A2B9A">
        <w:rPr>
          <w:rFonts w:ascii="Arial" w:hAnsi="Arial" w:cs="Arial"/>
          <w:sz w:val="24"/>
          <w:szCs w:val="24"/>
          <w:lang w:val="en-CA"/>
        </w:rPr>
        <w:t>2.</w:t>
      </w:r>
      <w:r w:rsidR="00921ECC" w:rsidRPr="00E90D4A">
        <w:rPr>
          <w:rFonts w:ascii="Arial" w:hAnsi="Arial" w:cs="Arial"/>
          <w:sz w:val="24"/>
          <w:szCs w:val="24"/>
          <w:lang w:val="en-CA"/>
        </w:rPr>
        <w:t xml:space="preserve"> </w:t>
      </w:r>
      <w:r w:rsidR="00E23512" w:rsidRPr="00E90D4A">
        <w:rPr>
          <w:rFonts w:ascii="Arial" w:hAnsi="Arial" w:cs="Arial"/>
          <w:sz w:val="24"/>
          <w:szCs w:val="24"/>
          <w:lang w:val="en-CA"/>
        </w:rPr>
        <w:t>At</w:t>
      </w:r>
      <w:r w:rsidR="00E23512" w:rsidRPr="00960B2B">
        <w:rPr>
          <w:rFonts w:ascii="Arial" w:hAnsi="Arial" w:cs="Arial"/>
          <w:sz w:val="24"/>
          <w:szCs w:val="24"/>
          <w:lang w:val="en-CA"/>
        </w:rPr>
        <w:t xml:space="preserve"> 2</w:t>
      </w:r>
      <w:r w:rsidR="00960B2B" w:rsidRPr="00960B2B">
        <w:rPr>
          <w:rFonts w:ascii="Arial" w:hAnsi="Arial" w:cs="Arial"/>
          <w:sz w:val="24"/>
          <w:szCs w:val="24"/>
          <w:lang w:val="en-CA"/>
        </w:rPr>
        <w:t>1</w:t>
      </w:r>
      <w:r w:rsidR="00E23512" w:rsidRPr="00960B2B">
        <w:rPr>
          <w:rFonts w:ascii="Arial" w:hAnsi="Arial" w:cs="Arial"/>
          <w:sz w:val="24"/>
          <w:szCs w:val="24"/>
          <w:lang w:val="en-CA"/>
        </w:rPr>
        <w:t xml:space="preserve"> ka, </w:t>
      </w:r>
      <w:r w:rsidR="00960B2B" w:rsidRPr="00960B2B">
        <w:rPr>
          <w:rFonts w:ascii="Arial" w:hAnsi="Arial" w:cs="Arial"/>
          <w:sz w:val="24"/>
          <w:szCs w:val="24"/>
          <w:lang w:val="en-CA"/>
        </w:rPr>
        <w:t>the 9927</w:t>
      </w:r>
      <w:r w:rsidR="00E23512" w:rsidRPr="00960B2B">
        <w:rPr>
          <w:rFonts w:ascii="Arial" w:hAnsi="Arial" w:cs="Arial"/>
          <w:sz w:val="24"/>
          <w:szCs w:val="24"/>
          <w:lang w:val="en-CA"/>
        </w:rPr>
        <w:t xml:space="preserve"> model </w:t>
      </w:r>
      <w:r w:rsidR="00AF55CE">
        <w:rPr>
          <w:rFonts w:ascii="Arial" w:hAnsi="Arial" w:cs="Arial"/>
          <w:sz w:val="24"/>
          <w:szCs w:val="24"/>
          <w:lang w:val="en-CA"/>
        </w:rPr>
        <w:t>has a lower</w:t>
      </w:r>
      <w:r w:rsidR="00E23512" w:rsidRPr="00960B2B">
        <w:rPr>
          <w:rFonts w:ascii="Arial" w:hAnsi="Arial" w:cs="Arial"/>
          <w:sz w:val="24"/>
          <w:szCs w:val="24"/>
          <w:lang w:val="en-CA"/>
        </w:rPr>
        <w:t xml:space="preserve"> ice thickness compared to </w:t>
      </w:r>
      <w:r w:rsidR="00193C04">
        <w:rPr>
          <w:rFonts w:ascii="Arial" w:hAnsi="Arial" w:cs="Arial"/>
          <w:sz w:val="24"/>
          <w:szCs w:val="24"/>
          <w:lang w:val="en-CA"/>
        </w:rPr>
        <w:t>ICE-6G</w:t>
      </w:r>
      <w:r w:rsidR="00E23512" w:rsidRPr="00960B2B">
        <w:rPr>
          <w:rFonts w:ascii="Arial" w:hAnsi="Arial" w:cs="Arial"/>
          <w:sz w:val="24"/>
          <w:szCs w:val="24"/>
          <w:lang w:val="en-CA"/>
        </w:rPr>
        <w:t xml:space="preserve"> and ANU </w:t>
      </w:r>
      <w:r w:rsidR="00AF55CE">
        <w:rPr>
          <w:rFonts w:ascii="Arial" w:hAnsi="Arial" w:cs="Arial"/>
          <w:sz w:val="24"/>
          <w:szCs w:val="24"/>
          <w:lang w:val="en-CA"/>
        </w:rPr>
        <w:t>by more than 1000 m in some areas</w:t>
      </w:r>
      <w:r w:rsidR="00E23512" w:rsidRPr="00960B2B">
        <w:rPr>
          <w:rFonts w:ascii="Arial" w:hAnsi="Arial" w:cs="Arial"/>
          <w:sz w:val="24"/>
          <w:szCs w:val="24"/>
          <w:lang w:val="en-CA"/>
        </w:rPr>
        <w:t>. From 2</w:t>
      </w:r>
      <w:r w:rsidR="00960B2B" w:rsidRPr="00960B2B">
        <w:rPr>
          <w:rFonts w:ascii="Arial" w:hAnsi="Arial" w:cs="Arial"/>
          <w:sz w:val="24"/>
          <w:szCs w:val="24"/>
          <w:lang w:val="en-CA"/>
        </w:rPr>
        <w:t>1</w:t>
      </w:r>
      <w:r w:rsidR="00E23512" w:rsidRPr="00960B2B">
        <w:rPr>
          <w:rFonts w:ascii="Arial" w:hAnsi="Arial" w:cs="Arial"/>
          <w:sz w:val="24"/>
          <w:szCs w:val="24"/>
          <w:lang w:val="en-CA"/>
        </w:rPr>
        <w:t xml:space="preserve"> ka to 17</w:t>
      </w:r>
      <w:r w:rsidR="00AF55CE">
        <w:rPr>
          <w:rFonts w:ascii="Arial" w:hAnsi="Arial" w:cs="Arial"/>
          <w:sz w:val="24"/>
          <w:szCs w:val="24"/>
          <w:lang w:val="en-CA"/>
        </w:rPr>
        <w:t xml:space="preserve"> </w:t>
      </w:r>
      <w:r w:rsidR="00E23512" w:rsidRPr="00960B2B">
        <w:rPr>
          <w:rFonts w:ascii="Arial" w:hAnsi="Arial" w:cs="Arial"/>
          <w:sz w:val="24"/>
          <w:szCs w:val="24"/>
          <w:lang w:val="en-CA"/>
        </w:rPr>
        <w:t xml:space="preserve">ka, all models show a significant </w:t>
      </w:r>
      <w:r w:rsidR="00AF55CE">
        <w:rPr>
          <w:rFonts w:ascii="Arial" w:hAnsi="Arial" w:cs="Arial"/>
          <w:sz w:val="24"/>
          <w:szCs w:val="24"/>
          <w:lang w:val="en-CA"/>
        </w:rPr>
        <w:t xml:space="preserve">amount of </w:t>
      </w:r>
      <w:r w:rsidR="00474D7E">
        <w:rPr>
          <w:rFonts w:ascii="Arial" w:hAnsi="Arial" w:cs="Arial"/>
          <w:sz w:val="24"/>
          <w:szCs w:val="24"/>
          <w:lang w:val="en-CA"/>
        </w:rPr>
        <w:t>thinning,</w:t>
      </w:r>
      <w:r w:rsidR="00AF55CE">
        <w:rPr>
          <w:rFonts w:ascii="Arial" w:hAnsi="Arial" w:cs="Arial"/>
          <w:sz w:val="24"/>
          <w:szCs w:val="24"/>
          <w:lang w:val="en-CA"/>
        </w:rPr>
        <w:t xml:space="preserve"> but ice remains present near the Gulf of Maine coastline. Margin retreat is greatest in the </w:t>
      </w:r>
      <w:r w:rsidR="00960B2B" w:rsidRPr="00960B2B">
        <w:rPr>
          <w:rFonts w:ascii="Arial" w:hAnsi="Arial" w:cs="Arial"/>
          <w:sz w:val="24"/>
          <w:szCs w:val="24"/>
          <w:lang w:val="en-CA"/>
        </w:rPr>
        <w:t>9927</w:t>
      </w:r>
      <w:r w:rsidR="00E23512" w:rsidRPr="00960B2B">
        <w:rPr>
          <w:rFonts w:ascii="Arial" w:hAnsi="Arial" w:cs="Arial"/>
          <w:sz w:val="24"/>
          <w:szCs w:val="24"/>
          <w:lang w:val="en-CA"/>
        </w:rPr>
        <w:t xml:space="preserve"> model</w:t>
      </w:r>
      <w:r w:rsidR="00AF55CE">
        <w:rPr>
          <w:rFonts w:ascii="Arial" w:hAnsi="Arial" w:cs="Arial"/>
          <w:sz w:val="24"/>
          <w:szCs w:val="24"/>
          <w:lang w:val="en-CA"/>
        </w:rPr>
        <w:t>, followed by</w:t>
      </w:r>
      <w:r w:rsidR="00B15C3E" w:rsidRPr="00960B2B">
        <w:rPr>
          <w:rFonts w:ascii="Arial" w:hAnsi="Arial" w:cs="Arial"/>
          <w:sz w:val="24"/>
          <w:szCs w:val="24"/>
          <w:lang w:val="en-CA"/>
        </w:rPr>
        <w:t xml:space="preserve"> </w:t>
      </w:r>
      <w:r w:rsidR="00193C04">
        <w:rPr>
          <w:rFonts w:ascii="Arial" w:hAnsi="Arial" w:cs="Arial"/>
          <w:sz w:val="24"/>
          <w:szCs w:val="24"/>
          <w:lang w:val="en-CA"/>
        </w:rPr>
        <w:t>ICE-6G</w:t>
      </w:r>
      <w:r w:rsidR="00B15C3E" w:rsidRPr="00960B2B">
        <w:rPr>
          <w:rFonts w:ascii="Arial" w:hAnsi="Arial" w:cs="Arial"/>
          <w:sz w:val="24"/>
          <w:szCs w:val="24"/>
          <w:lang w:val="en-CA"/>
        </w:rPr>
        <w:t xml:space="preserve"> </w:t>
      </w:r>
      <w:r w:rsidR="00AF55CE">
        <w:rPr>
          <w:rFonts w:ascii="Arial" w:hAnsi="Arial" w:cs="Arial"/>
          <w:sz w:val="24"/>
          <w:szCs w:val="24"/>
          <w:lang w:val="en-CA"/>
        </w:rPr>
        <w:t>with the ANU model showing little margin retreat by 17 ka. By</w:t>
      </w:r>
      <w:r w:rsidR="00960B2B">
        <w:rPr>
          <w:rFonts w:ascii="Arial" w:hAnsi="Arial" w:cs="Arial"/>
          <w:sz w:val="24"/>
          <w:szCs w:val="24"/>
          <w:lang w:val="en-CA"/>
        </w:rPr>
        <w:t xml:space="preserve"> 13</w:t>
      </w:r>
      <w:r w:rsidR="00AF55CE">
        <w:rPr>
          <w:rFonts w:ascii="Arial" w:hAnsi="Arial" w:cs="Arial"/>
          <w:sz w:val="24"/>
          <w:szCs w:val="24"/>
          <w:lang w:val="en-CA"/>
        </w:rPr>
        <w:t xml:space="preserve"> </w:t>
      </w:r>
      <w:r w:rsidR="00960B2B">
        <w:rPr>
          <w:rFonts w:ascii="Arial" w:hAnsi="Arial" w:cs="Arial"/>
          <w:sz w:val="24"/>
          <w:szCs w:val="24"/>
          <w:lang w:val="en-CA"/>
        </w:rPr>
        <w:t xml:space="preserve">ka, ice has </w:t>
      </w:r>
      <w:r w:rsidR="00960B2B">
        <w:rPr>
          <w:rFonts w:ascii="Arial" w:hAnsi="Arial" w:cs="Arial"/>
          <w:sz w:val="24"/>
          <w:szCs w:val="24"/>
          <w:lang w:val="en-CA"/>
        </w:rPr>
        <w:lastRenderedPageBreak/>
        <w:t xml:space="preserve">retreated from the region of study </w:t>
      </w:r>
      <w:r w:rsidR="002D69B7">
        <w:rPr>
          <w:rFonts w:ascii="Arial" w:hAnsi="Arial" w:cs="Arial"/>
          <w:sz w:val="24"/>
          <w:szCs w:val="24"/>
          <w:lang w:val="en-CA"/>
        </w:rPr>
        <w:t>in</w:t>
      </w:r>
      <w:r w:rsidR="00960B2B">
        <w:rPr>
          <w:rFonts w:ascii="Arial" w:hAnsi="Arial" w:cs="Arial"/>
          <w:sz w:val="24"/>
          <w:szCs w:val="24"/>
          <w:lang w:val="en-CA"/>
        </w:rPr>
        <w:t xml:space="preserve"> all three models</w:t>
      </w:r>
      <w:r w:rsidR="002D69B7">
        <w:rPr>
          <w:rFonts w:ascii="Arial" w:hAnsi="Arial" w:cs="Arial"/>
          <w:sz w:val="24"/>
          <w:szCs w:val="24"/>
          <w:lang w:val="en-CA"/>
        </w:rPr>
        <w:t xml:space="preserve">. Finally, we note that the ICE-6G and 9927 models were developed assuming the viscosity model VM5a </w:t>
      </w:r>
      <w:r w:rsidR="002D69B7" w:rsidRPr="006E78A1">
        <w:rPr>
          <w:rFonts w:ascii="Arial" w:hAnsi="Arial" w:cs="Arial"/>
          <w:sz w:val="24"/>
          <w:szCs w:val="24"/>
          <w:lang w:val="en-CA"/>
        </w:rPr>
        <w:t xml:space="preserve">(Tarasov et al., </w:t>
      </w:r>
      <w:r w:rsidR="002D69B7" w:rsidRPr="006D2EC0">
        <w:rPr>
          <w:rFonts w:ascii="Arial" w:hAnsi="Arial" w:cs="Arial"/>
          <w:sz w:val="24"/>
          <w:szCs w:val="24"/>
          <w:lang w:val="en-CA"/>
        </w:rPr>
        <w:t>2012; Peltier, 2015). The ANU model was developed via an iterative procedure to jointly</w:t>
      </w:r>
      <w:r w:rsidR="002D69B7">
        <w:rPr>
          <w:rFonts w:ascii="Arial" w:hAnsi="Arial" w:cs="Arial"/>
          <w:sz w:val="24"/>
          <w:szCs w:val="24"/>
          <w:lang w:val="en-CA"/>
        </w:rPr>
        <w:t xml:space="preserve"> optimise the Earth viscosity model and ice history, with optimum Earth model viscosity</w:t>
      </w:r>
      <w:r w:rsidR="005928BB">
        <w:rPr>
          <w:rFonts w:ascii="Arial" w:hAnsi="Arial" w:cs="Arial"/>
          <w:sz w:val="24"/>
          <w:szCs w:val="24"/>
          <w:lang w:val="en-CA"/>
        </w:rPr>
        <w:t xml:space="preserve"> structure</w:t>
      </w:r>
      <w:r w:rsidR="002D69B7">
        <w:rPr>
          <w:rFonts w:ascii="Arial" w:hAnsi="Arial" w:cs="Arial"/>
          <w:sz w:val="24"/>
          <w:szCs w:val="24"/>
          <w:lang w:val="en-CA"/>
        </w:rPr>
        <w:t xml:space="preserve"> </w:t>
      </w:r>
      <w:r w:rsidR="00604D15">
        <w:rPr>
          <w:rFonts w:ascii="Arial" w:hAnsi="Arial" w:cs="Arial"/>
          <w:sz w:val="24"/>
          <w:szCs w:val="24"/>
          <w:lang w:val="en-CA"/>
        </w:rPr>
        <w:t xml:space="preserve">beneath North America </w:t>
      </w:r>
      <w:r w:rsidR="002D69B7">
        <w:rPr>
          <w:rFonts w:ascii="Arial" w:hAnsi="Arial" w:cs="Arial"/>
          <w:sz w:val="24"/>
          <w:szCs w:val="24"/>
          <w:lang w:val="en-CA"/>
        </w:rPr>
        <w:t>defined by LT=102 km, UMV=5.1 x 10</w:t>
      </w:r>
      <w:r w:rsidR="002D69B7">
        <w:rPr>
          <w:rFonts w:ascii="Arial" w:hAnsi="Arial" w:cs="Arial"/>
          <w:sz w:val="24"/>
          <w:szCs w:val="24"/>
          <w:vertAlign w:val="superscript"/>
          <w:lang w:val="en-CA"/>
        </w:rPr>
        <w:t>20</w:t>
      </w:r>
      <w:r w:rsidR="002D69B7">
        <w:rPr>
          <w:rFonts w:ascii="Arial" w:hAnsi="Arial" w:cs="Arial"/>
          <w:sz w:val="24"/>
          <w:szCs w:val="24"/>
          <w:lang w:val="en-CA"/>
        </w:rPr>
        <w:t xml:space="preserve"> Pas, LMV=1.3 x 10</w:t>
      </w:r>
      <w:r w:rsidR="002D69B7">
        <w:rPr>
          <w:rFonts w:ascii="Arial" w:hAnsi="Arial" w:cs="Arial"/>
          <w:sz w:val="24"/>
          <w:szCs w:val="24"/>
          <w:vertAlign w:val="superscript"/>
          <w:lang w:val="en-CA"/>
        </w:rPr>
        <w:t>22</w:t>
      </w:r>
      <w:r w:rsidR="002D69B7">
        <w:rPr>
          <w:rFonts w:ascii="Arial" w:hAnsi="Arial" w:cs="Arial"/>
          <w:sz w:val="24"/>
          <w:szCs w:val="24"/>
          <w:lang w:val="en-CA"/>
        </w:rPr>
        <w:t xml:space="preserve"> Pas </w:t>
      </w:r>
      <w:r w:rsidR="002D69B7" w:rsidRPr="002D69B7">
        <w:rPr>
          <w:rFonts w:ascii="Arial" w:hAnsi="Arial" w:cs="Arial"/>
          <w:sz w:val="24"/>
          <w:szCs w:val="24"/>
          <w:lang w:val="en-CA"/>
        </w:rPr>
        <w:t>(</w:t>
      </w:r>
      <w:proofErr w:type="spellStart"/>
      <w:r w:rsidR="002D69B7" w:rsidRPr="002D69B7">
        <w:rPr>
          <w:rFonts w:ascii="Arial" w:hAnsi="Arial" w:cs="Arial"/>
          <w:sz w:val="24"/>
          <w:szCs w:val="24"/>
          <w:lang w:val="en-CA"/>
        </w:rPr>
        <w:t>Lambeck</w:t>
      </w:r>
      <w:proofErr w:type="spellEnd"/>
      <w:r w:rsidR="002D69B7" w:rsidRPr="002D69B7">
        <w:rPr>
          <w:rFonts w:ascii="Arial" w:hAnsi="Arial" w:cs="Arial"/>
          <w:sz w:val="24"/>
          <w:szCs w:val="24"/>
          <w:lang w:val="en-CA"/>
        </w:rPr>
        <w:t xml:space="preserve"> et al., 2017).</w:t>
      </w:r>
    </w:p>
    <w:p w14:paraId="037FFBBD" w14:textId="77777777" w:rsidR="00921ECC" w:rsidRPr="00921ECC" w:rsidRDefault="00921ECC" w:rsidP="00951A69">
      <w:pPr>
        <w:pStyle w:val="CommentText"/>
        <w:spacing w:line="480" w:lineRule="auto"/>
        <w:jc w:val="both"/>
        <w:rPr>
          <w:rFonts w:ascii="Arial" w:hAnsi="Arial" w:cs="Arial"/>
          <w:sz w:val="24"/>
          <w:szCs w:val="24"/>
          <w:highlight w:val="yellow"/>
          <w:lang w:val="en-CA"/>
        </w:rPr>
      </w:pPr>
    </w:p>
    <w:p w14:paraId="54BD2821" w14:textId="7ABB0952" w:rsidR="00536DD4" w:rsidRDefault="006E6605" w:rsidP="00D437BD">
      <w:pPr>
        <w:spacing w:line="480" w:lineRule="auto"/>
        <w:jc w:val="both"/>
        <w:rPr>
          <w:rFonts w:cs="Arial"/>
          <w:sz w:val="24"/>
          <w:szCs w:val="24"/>
          <w:lang w:val="en-CA"/>
        </w:rPr>
      </w:pPr>
      <w:r>
        <w:rPr>
          <w:rFonts w:cs="Arial"/>
          <w:sz w:val="24"/>
          <w:szCs w:val="24"/>
          <w:lang w:val="en-CA"/>
        </w:rPr>
        <w:t>Co</w:t>
      </w:r>
      <w:r w:rsidR="00AB394C">
        <w:rPr>
          <w:rFonts w:cs="Arial"/>
          <w:sz w:val="24"/>
          <w:szCs w:val="24"/>
          <w:lang w:val="en-CA"/>
        </w:rPr>
        <w:t>smogenic evidence</w:t>
      </w:r>
      <w:r>
        <w:rPr>
          <w:rFonts w:cs="Arial"/>
          <w:sz w:val="24"/>
          <w:szCs w:val="24"/>
          <w:lang w:val="en-CA"/>
        </w:rPr>
        <w:t xml:space="preserve"> on the ice thickness changes in th</w:t>
      </w:r>
      <w:r w:rsidR="00AB394C">
        <w:rPr>
          <w:rFonts w:cs="Arial"/>
          <w:sz w:val="24"/>
          <w:szCs w:val="24"/>
          <w:lang w:val="en-CA"/>
        </w:rPr>
        <w:t>e Gulf of Maine</w:t>
      </w:r>
      <w:r>
        <w:rPr>
          <w:rFonts w:cs="Arial"/>
          <w:sz w:val="24"/>
          <w:szCs w:val="24"/>
          <w:lang w:val="en-CA"/>
        </w:rPr>
        <w:t xml:space="preserve"> </w:t>
      </w:r>
      <w:r w:rsidR="00AB394C">
        <w:rPr>
          <w:rFonts w:cs="Arial"/>
          <w:sz w:val="24"/>
          <w:szCs w:val="24"/>
          <w:lang w:val="en-CA"/>
        </w:rPr>
        <w:t xml:space="preserve">suggests a rapid thinning around </w:t>
      </w:r>
      <w:r w:rsidR="00AB394C" w:rsidRPr="00AB394C">
        <w:rPr>
          <w:rFonts w:cs="Arial"/>
          <w:sz w:val="24"/>
          <w:szCs w:val="24"/>
          <w:lang w:val="en-CA"/>
        </w:rPr>
        <w:t>15.2 ± 0.7 ka</w:t>
      </w:r>
      <w:r w:rsidR="00AB394C">
        <w:rPr>
          <w:rFonts w:cs="Arial"/>
          <w:sz w:val="24"/>
          <w:szCs w:val="24"/>
          <w:lang w:val="en-CA"/>
        </w:rPr>
        <w:t xml:space="preserve"> (Koester et al., 2017). </w:t>
      </w:r>
      <w:r w:rsidR="00580E0A">
        <w:rPr>
          <w:rFonts w:cs="Arial"/>
          <w:sz w:val="24"/>
          <w:szCs w:val="24"/>
          <w:lang w:val="en-CA"/>
        </w:rPr>
        <w:t>Given this, we generated</w:t>
      </w:r>
      <w:r w:rsidR="00D437BD" w:rsidRPr="006832E9">
        <w:rPr>
          <w:rFonts w:cs="Arial"/>
          <w:sz w:val="24"/>
          <w:szCs w:val="24"/>
          <w:lang w:val="en-CA"/>
        </w:rPr>
        <w:t xml:space="preserve"> some </w:t>
      </w:r>
      <w:r w:rsidR="00580E0A">
        <w:rPr>
          <w:rFonts w:cs="Arial"/>
          <w:sz w:val="24"/>
          <w:szCs w:val="24"/>
          <w:lang w:val="en-CA"/>
        </w:rPr>
        <w:t xml:space="preserve">relatively </w:t>
      </w:r>
      <w:r w:rsidR="00D437BD" w:rsidRPr="006832E9">
        <w:rPr>
          <w:rFonts w:cs="Arial"/>
          <w:sz w:val="24"/>
          <w:szCs w:val="24"/>
          <w:lang w:val="en-CA"/>
        </w:rPr>
        <w:t xml:space="preserve">extreme pre-15 ka </w:t>
      </w:r>
      <w:r w:rsidR="00580E0A">
        <w:rPr>
          <w:rFonts w:cs="Arial"/>
          <w:sz w:val="24"/>
          <w:szCs w:val="24"/>
          <w:lang w:val="en-CA"/>
        </w:rPr>
        <w:t xml:space="preserve">deglaciation </w:t>
      </w:r>
      <w:r w:rsidR="00D437BD" w:rsidRPr="006832E9">
        <w:rPr>
          <w:rFonts w:cs="Arial"/>
          <w:sz w:val="24"/>
          <w:szCs w:val="24"/>
          <w:lang w:val="en-CA"/>
        </w:rPr>
        <w:t>scenarios</w:t>
      </w:r>
      <w:r w:rsidR="00580E0A">
        <w:rPr>
          <w:rFonts w:cs="Arial"/>
          <w:sz w:val="24"/>
          <w:szCs w:val="24"/>
          <w:lang w:val="en-CA"/>
        </w:rPr>
        <w:t xml:space="preserve"> in </w:t>
      </w:r>
      <w:r w:rsidR="00FE4A82">
        <w:rPr>
          <w:rFonts w:cs="Arial"/>
          <w:sz w:val="24"/>
          <w:szCs w:val="24"/>
          <w:lang w:val="en-CA"/>
        </w:rPr>
        <w:t>an</w:t>
      </w:r>
      <w:r w:rsidR="00580E0A">
        <w:rPr>
          <w:rFonts w:cs="Arial"/>
          <w:sz w:val="24"/>
          <w:szCs w:val="24"/>
          <w:lang w:val="en-CA"/>
        </w:rPr>
        <w:t xml:space="preserve"> attempt to </w:t>
      </w:r>
      <w:r w:rsidR="003109D9">
        <w:rPr>
          <w:rFonts w:cs="Arial"/>
          <w:sz w:val="24"/>
          <w:szCs w:val="24"/>
          <w:lang w:val="en-CA"/>
        </w:rPr>
        <w:t xml:space="preserve">better </w:t>
      </w:r>
      <w:r w:rsidR="00580E0A">
        <w:rPr>
          <w:rFonts w:cs="Arial"/>
          <w:sz w:val="24"/>
          <w:szCs w:val="24"/>
          <w:lang w:val="en-CA"/>
        </w:rPr>
        <w:t>fit the RSL observations.</w:t>
      </w:r>
      <w:r w:rsidR="00935B1A">
        <w:rPr>
          <w:rFonts w:cs="Arial"/>
          <w:sz w:val="24"/>
          <w:szCs w:val="24"/>
          <w:lang w:val="en-CA"/>
        </w:rPr>
        <w:t xml:space="preserve"> </w:t>
      </w:r>
      <w:r w:rsidR="00580E0A">
        <w:rPr>
          <w:rFonts w:cs="Arial"/>
          <w:sz w:val="24"/>
          <w:szCs w:val="24"/>
          <w:lang w:val="en-CA"/>
        </w:rPr>
        <w:t>To do this</w:t>
      </w:r>
      <w:r w:rsidR="00D437BD" w:rsidRPr="006832E9">
        <w:rPr>
          <w:rFonts w:cs="Arial"/>
          <w:sz w:val="24"/>
          <w:szCs w:val="24"/>
          <w:lang w:val="en-CA"/>
        </w:rPr>
        <w:t xml:space="preserve">, we partitioned the </w:t>
      </w:r>
      <w:r w:rsidR="00193C04">
        <w:rPr>
          <w:rFonts w:cs="Arial"/>
          <w:sz w:val="24"/>
          <w:szCs w:val="24"/>
          <w:lang w:val="en-CA"/>
        </w:rPr>
        <w:t>ICE-6G</w:t>
      </w:r>
      <w:r w:rsidR="00D437BD" w:rsidRPr="006832E9">
        <w:rPr>
          <w:rFonts w:cs="Arial"/>
          <w:sz w:val="24"/>
          <w:szCs w:val="24"/>
          <w:lang w:val="en-CA"/>
        </w:rPr>
        <w:t xml:space="preserve"> model into a regional and global component. </w:t>
      </w:r>
      <w:r w:rsidR="00FE4A82">
        <w:rPr>
          <w:rFonts w:cs="Arial"/>
          <w:sz w:val="24"/>
          <w:szCs w:val="24"/>
          <w:lang w:val="en-CA"/>
        </w:rPr>
        <w:t>Th</w:t>
      </w:r>
      <w:r w:rsidR="00604D15">
        <w:rPr>
          <w:rFonts w:cs="Arial"/>
          <w:sz w:val="24"/>
          <w:szCs w:val="24"/>
          <w:lang w:val="en-CA"/>
        </w:rPr>
        <w:t>e</w:t>
      </w:r>
      <w:r w:rsidR="00FE4A82">
        <w:rPr>
          <w:rFonts w:cs="Arial"/>
          <w:sz w:val="24"/>
          <w:szCs w:val="24"/>
          <w:lang w:val="en-CA"/>
        </w:rPr>
        <w:t xml:space="preserve"> </w:t>
      </w:r>
      <w:r w:rsidR="00935B1A">
        <w:rPr>
          <w:rFonts w:cs="Arial"/>
          <w:sz w:val="24"/>
          <w:szCs w:val="24"/>
          <w:lang w:val="en-CA"/>
        </w:rPr>
        <w:t>ICE-6G</w:t>
      </w:r>
      <w:r w:rsidR="00FE4A82">
        <w:rPr>
          <w:rFonts w:cs="Arial"/>
          <w:sz w:val="24"/>
          <w:szCs w:val="24"/>
          <w:lang w:val="en-CA"/>
        </w:rPr>
        <w:t xml:space="preserve"> model gave</w:t>
      </w:r>
      <w:r w:rsidR="00D437BD" w:rsidRPr="006832E9">
        <w:rPr>
          <w:rFonts w:cs="Arial"/>
          <w:sz w:val="24"/>
          <w:szCs w:val="24"/>
          <w:lang w:val="en-CA"/>
        </w:rPr>
        <w:t xml:space="preserve"> some of the best results in fitting the </w:t>
      </w:r>
      <w:r w:rsidR="00580E0A">
        <w:rPr>
          <w:rFonts w:cs="Arial"/>
          <w:sz w:val="24"/>
          <w:szCs w:val="24"/>
          <w:lang w:val="en-CA"/>
        </w:rPr>
        <w:t>RSL</w:t>
      </w:r>
      <w:r w:rsidR="00D437BD" w:rsidRPr="006832E9">
        <w:rPr>
          <w:rFonts w:cs="Arial"/>
          <w:sz w:val="24"/>
          <w:szCs w:val="24"/>
          <w:lang w:val="en-CA"/>
        </w:rPr>
        <w:t xml:space="preserve"> data</w:t>
      </w:r>
      <w:r w:rsidR="00FE4A82">
        <w:rPr>
          <w:rFonts w:cs="Arial"/>
          <w:sz w:val="24"/>
          <w:szCs w:val="24"/>
          <w:lang w:val="en-CA"/>
        </w:rPr>
        <w:t xml:space="preserve"> and so</w:t>
      </w:r>
      <w:r w:rsidR="00D437BD" w:rsidRPr="006832E9">
        <w:rPr>
          <w:rFonts w:cs="Arial"/>
          <w:sz w:val="24"/>
          <w:szCs w:val="24"/>
          <w:lang w:val="en-CA"/>
        </w:rPr>
        <w:t xml:space="preserve"> it was chosen for this aspect of the </w:t>
      </w:r>
      <w:r w:rsidR="00580E0A">
        <w:rPr>
          <w:rFonts w:cs="Arial"/>
          <w:sz w:val="24"/>
          <w:szCs w:val="24"/>
          <w:lang w:val="en-CA"/>
        </w:rPr>
        <w:t xml:space="preserve">model </w:t>
      </w:r>
      <w:r w:rsidR="00D437BD" w:rsidRPr="006832E9">
        <w:rPr>
          <w:rFonts w:cs="Arial"/>
          <w:sz w:val="24"/>
          <w:szCs w:val="24"/>
          <w:lang w:val="en-CA"/>
        </w:rPr>
        <w:t xml:space="preserve">sensitivity analysis. We isolated the regional component by multiplying the </w:t>
      </w:r>
      <w:r w:rsidR="00193C04">
        <w:rPr>
          <w:rFonts w:cs="Arial"/>
          <w:sz w:val="24"/>
          <w:szCs w:val="24"/>
          <w:lang w:val="en-CA"/>
        </w:rPr>
        <w:t>ICE-6G</w:t>
      </w:r>
      <w:r w:rsidR="00D437BD" w:rsidRPr="006832E9">
        <w:rPr>
          <w:rFonts w:cs="Arial"/>
          <w:sz w:val="24"/>
          <w:szCs w:val="24"/>
          <w:lang w:val="en-CA"/>
        </w:rPr>
        <w:t xml:space="preserve"> thickness values by a disc of thickness unity which tapers to zero beyond a </w:t>
      </w:r>
      <w:r w:rsidR="00D437BD" w:rsidRPr="00E90D4A">
        <w:rPr>
          <w:rFonts w:cs="Arial"/>
          <w:sz w:val="24"/>
          <w:szCs w:val="24"/>
          <w:lang w:val="en-CA"/>
        </w:rPr>
        <w:t xml:space="preserve">specified radius (see Fig. </w:t>
      </w:r>
      <w:r w:rsidR="00580E0A" w:rsidRPr="00E90D4A">
        <w:rPr>
          <w:rFonts w:cs="Arial"/>
          <w:sz w:val="24"/>
          <w:szCs w:val="24"/>
          <w:lang w:val="en-CA"/>
        </w:rPr>
        <w:t>S1</w:t>
      </w:r>
      <w:r w:rsidR="00D437BD" w:rsidRPr="00E90D4A">
        <w:rPr>
          <w:rFonts w:cs="Arial"/>
          <w:sz w:val="24"/>
          <w:szCs w:val="24"/>
          <w:lang w:val="en-CA"/>
        </w:rPr>
        <w:t>). The c</w:t>
      </w:r>
      <w:r w:rsidR="00D437BD" w:rsidRPr="006832E9">
        <w:rPr>
          <w:rFonts w:cs="Arial"/>
          <w:sz w:val="24"/>
          <w:szCs w:val="24"/>
          <w:lang w:val="en-CA"/>
        </w:rPr>
        <w:t>hronology of ice in this region</w:t>
      </w:r>
      <w:r w:rsidR="00580E0A">
        <w:rPr>
          <w:rFonts w:cs="Arial"/>
          <w:sz w:val="24"/>
          <w:szCs w:val="24"/>
          <w:lang w:val="en-CA"/>
        </w:rPr>
        <w:t>al component (Fig. S1, inset)</w:t>
      </w:r>
      <w:r w:rsidR="00D437BD" w:rsidRPr="006832E9">
        <w:rPr>
          <w:rFonts w:cs="Arial"/>
          <w:sz w:val="24"/>
          <w:szCs w:val="24"/>
          <w:lang w:val="en-CA"/>
        </w:rPr>
        <w:t xml:space="preserve"> was varied to </w:t>
      </w:r>
      <w:r w:rsidR="00580E0A">
        <w:rPr>
          <w:rFonts w:cs="Arial"/>
          <w:sz w:val="24"/>
          <w:szCs w:val="24"/>
          <w:lang w:val="en-CA"/>
        </w:rPr>
        <w:t>delay</w:t>
      </w:r>
      <w:r w:rsidR="00D437BD" w:rsidRPr="006832E9">
        <w:rPr>
          <w:rFonts w:cs="Arial"/>
          <w:sz w:val="24"/>
          <w:szCs w:val="24"/>
          <w:lang w:val="en-CA"/>
        </w:rPr>
        <w:t xml:space="preserve"> ice thinning </w:t>
      </w:r>
      <w:r w:rsidR="00580E0A">
        <w:rPr>
          <w:rFonts w:cs="Arial"/>
          <w:sz w:val="24"/>
          <w:szCs w:val="24"/>
          <w:lang w:val="en-CA"/>
        </w:rPr>
        <w:t xml:space="preserve">after 21 ka and thus produce more rapid retreat near the time of rapid RSL fall around 15 </w:t>
      </w:r>
      <w:r w:rsidR="00580E0A" w:rsidRPr="00E90D4A">
        <w:rPr>
          <w:rFonts w:cs="Arial"/>
          <w:sz w:val="24"/>
          <w:szCs w:val="24"/>
          <w:lang w:val="en-CA"/>
        </w:rPr>
        <w:t xml:space="preserve">ka </w:t>
      </w:r>
      <w:r w:rsidR="006F7225">
        <w:rPr>
          <w:rFonts w:cs="Arial"/>
          <w:sz w:val="24"/>
          <w:szCs w:val="24"/>
          <w:lang w:val="en-CA"/>
        </w:rPr>
        <w:t>(Kelley et al., 2010)</w:t>
      </w:r>
      <w:r w:rsidR="00D437BD" w:rsidRPr="00E90D4A">
        <w:rPr>
          <w:rFonts w:cs="Arial"/>
          <w:sz w:val="24"/>
          <w:szCs w:val="24"/>
          <w:lang w:val="en-CA"/>
        </w:rPr>
        <w:t>. Th</w:t>
      </w:r>
      <w:r w:rsidR="00D437BD" w:rsidRPr="006832E9">
        <w:rPr>
          <w:rFonts w:cs="Arial"/>
          <w:sz w:val="24"/>
          <w:szCs w:val="24"/>
          <w:lang w:val="en-CA"/>
        </w:rPr>
        <w:t xml:space="preserve">e standard </w:t>
      </w:r>
      <w:r w:rsidR="00193C04">
        <w:rPr>
          <w:rFonts w:cs="Arial"/>
          <w:sz w:val="24"/>
          <w:szCs w:val="24"/>
          <w:lang w:val="en-CA"/>
        </w:rPr>
        <w:t>ICE-6G</w:t>
      </w:r>
      <w:r w:rsidR="00D437BD" w:rsidRPr="006832E9">
        <w:rPr>
          <w:rFonts w:cs="Arial"/>
          <w:sz w:val="24"/>
          <w:szCs w:val="24"/>
          <w:lang w:val="en-CA"/>
        </w:rPr>
        <w:t xml:space="preserve"> chronology was applied to</w:t>
      </w:r>
      <w:r w:rsidR="00580E0A">
        <w:rPr>
          <w:rFonts w:cs="Arial"/>
          <w:sz w:val="24"/>
          <w:szCs w:val="24"/>
          <w:lang w:val="en-CA"/>
        </w:rPr>
        <w:t xml:space="preserve"> ice thickness</w:t>
      </w:r>
      <w:r w:rsidR="00D437BD" w:rsidRPr="006832E9">
        <w:rPr>
          <w:rFonts w:cs="Arial"/>
          <w:sz w:val="24"/>
          <w:szCs w:val="24"/>
          <w:lang w:val="en-CA"/>
        </w:rPr>
        <w:t xml:space="preserve"> value</w:t>
      </w:r>
      <w:r w:rsidR="00C511E4">
        <w:rPr>
          <w:rFonts w:cs="Arial"/>
          <w:sz w:val="24"/>
          <w:szCs w:val="24"/>
          <w:lang w:val="en-CA"/>
        </w:rPr>
        <w:t>s</w:t>
      </w:r>
      <w:r w:rsidR="00D437BD" w:rsidRPr="006832E9">
        <w:rPr>
          <w:rFonts w:cs="Arial"/>
          <w:sz w:val="24"/>
          <w:szCs w:val="24"/>
          <w:lang w:val="en-CA"/>
        </w:rPr>
        <w:t xml:space="preserve"> beyond the region covered by the </w:t>
      </w:r>
      <w:r w:rsidR="00D437BD" w:rsidRPr="00E90D4A">
        <w:rPr>
          <w:rFonts w:cs="Arial"/>
          <w:sz w:val="24"/>
          <w:szCs w:val="24"/>
          <w:lang w:val="en-CA"/>
        </w:rPr>
        <w:t>disc</w:t>
      </w:r>
      <w:r w:rsidR="00C511E4" w:rsidRPr="00E90D4A">
        <w:rPr>
          <w:rFonts w:cs="Arial"/>
          <w:sz w:val="24"/>
          <w:szCs w:val="24"/>
          <w:lang w:val="en-CA"/>
        </w:rPr>
        <w:t xml:space="preserve"> (Fig. S1, main plot</w:t>
      </w:r>
      <w:r w:rsidR="00C511E4">
        <w:rPr>
          <w:rFonts w:cs="Arial"/>
          <w:sz w:val="24"/>
          <w:szCs w:val="24"/>
          <w:lang w:val="en-CA"/>
        </w:rPr>
        <w:t>)</w:t>
      </w:r>
      <w:r w:rsidR="00D437BD" w:rsidRPr="006832E9">
        <w:rPr>
          <w:rFonts w:cs="Arial"/>
          <w:sz w:val="24"/>
          <w:szCs w:val="24"/>
          <w:lang w:val="en-CA"/>
        </w:rPr>
        <w:t>.</w:t>
      </w:r>
      <w:r w:rsidR="00D437BD" w:rsidRPr="006832E9">
        <w:rPr>
          <w:rFonts w:cs="Arial"/>
          <w:lang w:val="en-CA"/>
        </w:rPr>
        <w:t xml:space="preserve"> </w:t>
      </w:r>
      <w:r w:rsidR="00D437BD" w:rsidRPr="006832E9">
        <w:rPr>
          <w:rFonts w:cs="Arial"/>
          <w:sz w:val="24"/>
          <w:szCs w:val="24"/>
          <w:lang w:val="en-CA"/>
        </w:rPr>
        <w:t>This procedure allow</w:t>
      </w:r>
      <w:r w:rsidR="00C511E4">
        <w:rPr>
          <w:rFonts w:cs="Arial"/>
          <w:sz w:val="24"/>
          <w:szCs w:val="24"/>
          <w:lang w:val="en-CA"/>
        </w:rPr>
        <w:t>ed</w:t>
      </w:r>
      <w:r w:rsidR="00D437BD" w:rsidRPr="006832E9">
        <w:rPr>
          <w:rFonts w:cs="Arial"/>
          <w:sz w:val="24"/>
          <w:szCs w:val="24"/>
          <w:lang w:val="en-CA"/>
        </w:rPr>
        <w:t xml:space="preserve"> us to vary the poorly known ice thickness chronology within the study region without affecting ice extent/chronology in other areas. RSL was computed for the global and regional ice models separately and these results were summed to determine the total RSL signal. Th</w:t>
      </w:r>
      <w:r w:rsidR="00C511E4">
        <w:rPr>
          <w:rFonts w:cs="Arial"/>
          <w:sz w:val="24"/>
          <w:szCs w:val="24"/>
          <w:lang w:val="en-CA"/>
        </w:rPr>
        <w:t>e</w:t>
      </w:r>
      <w:r w:rsidR="00D437BD" w:rsidRPr="006832E9">
        <w:rPr>
          <w:rFonts w:cs="Arial"/>
          <w:sz w:val="24"/>
          <w:szCs w:val="24"/>
          <w:lang w:val="en-CA"/>
        </w:rPr>
        <w:t xml:space="preserve"> error incurred</w:t>
      </w:r>
      <w:r w:rsidR="00C511E4">
        <w:rPr>
          <w:rFonts w:cs="Arial"/>
          <w:sz w:val="24"/>
          <w:szCs w:val="24"/>
          <w:lang w:val="en-CA"/>
        </w:rPr>
        <w:t xml:space="preserve"> in this procedure</w:t>
      </w:r>
      <w:r w:rsidR="00D437BD" w:rsidRPr="006832E9">
        <w:rPr>
          <w:rFonts w:cs="Arial"/>
          <w:sz w:val="24"/>
          <w:szCs w:val="24"/>
          <w:lang w:val="en-CA"/>
        </w:rPr>
        <w:t xml:space="preserve"> is small (a few metres) as the RSL response is linear in the ice loa</w:t>
      </w:r>
      <w:r w:rsidR="00D437BD" w:rsidRPr="004D6B7D">
        <w:rPr>
          <w:rFonts w:cs="Arial"/>
          <w:sz w:val="24"/>
          <w:szCs w:val="24"/>
          <w:lang w:val="en-CA"/>
        </w:rPr>
        <w:t xml:space="preserve">ding component (which dominates the RSL </w:t>
      </w:r>
      <w:r w:rsidR="00D437BD" w:rsidRPr="004D6B7D">
        <w:rPr>
          <w:rFonts w:cs="Arial"/>
          <w:sz w:val="24"/>
          <w:szCs w:val="24"/>
          <w:lang w:val="en-CA"/>
        </w:rPr>
        <w:lastRenderedPageBreak/>
        <w:t xml:space="preserve">response in this region, </w:t>
      </w:r>
      <w:r w:rsidR="00D437BD" w:rsidRPr="00E90D4A">
        <w:rPr>
          <w:rFonts w:cs="Arial"/>
          <w:sz w:val="24"/>
          <w:szCs w:val="24"/>
          <w:lang w:val="en-CA"/>
        </w:rPr>
        <w:t xml:space="preserve">see Fig. </w:t>
      </w:r>
      <w:r w:rsidR="00E90D4A" w:rsidRPr="00E90D4A">
        <w:rPr>
          <w:rFonts w:cs="Arial"/>
          <w:sz w:val="24"/>
          <w:szCs w:val="24"/>
          <w:lang w:val="en-CA"/>
        </w:rPr>
        <w:t>7</w:t>
      </w:r>
      <w:r w:rsidR="00D437BD" w:rsidRPr="00E90D4A">
        <w:rPr>
          <w:rFonts w:cs="Arial"/>
          <w:sz w:val="24"/>
          <w:szCs w:val="24"/>
          <w:lang w:val="en-CA"/>
        </w:rPr>
        <w:t>). The</w:t>
      </w:r>
      <w:r w:rsidR="00D437BD" w:rsidRPr="006832E9">
        <w:rPr>
          <w:rFonts w:cs="Arial"/>
          <w:sz w:val="24"/>
          <w:szCs w:val="24"/>
          <w:lang w:val="en-CA"/>
        </w:rPr>
        <w:t xml:space="preserve"> error is related to changes in the computed ocean loading signal which is of second order.</w:t>
      </w:r>
    </w:p>
    <w:p w14:paraId="5E3B21F5" w14:textId="77777777" w:rsidR="00D437BD" w:rsidRPr="006832E9" w:rsidRDefault="00D437BD" w:rsidP="00D437BD">
      <w:pPr>
        <w:spacing w:line="480" w:lineRule="auto"/>
        <w:jc w:val="both"/>
        <w:rPr>
          <w:rFonts w:cs="Arial"/>
          <w:sz w:val="24"/>
          <w:szCs w:val="24"/>
          <w:lang w:val="en-CA"/>
        </w:rPr>
      </w:pPr>
    </w:p>
    <w:p w14:paraId="1D929DF4" w14:textId="7477EBA3" w:rsidR="00D437BD" w:rsidRPr="006832E9" w:rsidRDefault="00D437BD" w:rsidP="00D437BD">
      <w:pPr>
        <w:spacing w:line="480" w:lineRule="auto"/>
        <w:jc w:val="both"/>
        <w:rPr>
          <w:rFonts w:cs="Arial"/>
          <w:sz w:val="24"/>
          <w:szCs w:val="24"/>
          <w:lang w:val="en-CA"/>
        </w:rPr>
      </w:pPr>
      <w:r w:rsidRPr="006832E9">
        <w:rPr>
          <w:rFonts w:cs="Arial"/>
          <w:sz w:val="24"/>
          <w:szCs w:val="24"/>
          <w:lang w:val="en-CA"/>
        </w:rPr>
        <w:t>2.</w:t>
      </w:r>
      <w:r w:rsidR="004B3D02">
        <w:rPr>
          <w:rFonts w:cs="Arial"/>
          <w:sz w:val="24"/>
          <w:szCs w:val="24"/>
          <w:lang w:val="en-CA"/>
        </w:rPr>
        <w:t>3</w:t>
      </w:r>
      <w:r w:rsidRPr="006832E9">
        <w:rPr>
          <w:rFonts w:cs="Arial"/>
          <w:sz w:val="24"/>
          <w:szCs w:val="24"/>
          <w:lang w:val="en-CA"/>
        </w:rPr>
        <w:t xml:space="preserve"> DATA-MODEL COMPARISON</w:t>
      </w:r>
    </w:p>
    <w:p w14:paraId="7F75EB68" w14:textId="0E58ECB4" w:rsidR="00273C59" w:rsidRPr="006832E9" w:rsidRDefault="00935B1A" w:rsidP="00273C59">
      <w:pPr>
        <w:spacing w:line="480" w:lineRule="auto"/>
        <w:jc w:val="both"/>
        <w:rPr>
          <w:rFonts w:eastAsiaTheme="minorEastAsia" w:cs="Arial"/>
          <w:sz w:val="24"/>
          <w:szCs w:val="24"/>
          <w:lang w:val="en-CA"/>
        </w:rPr>
      </w:pPr>
      <w:r>
        <w:rPr>
          <w:rFonts w:eastAsiaTheme="minorEastAsia" w:cs="Arial"/>
          <w:sz w:val="24"/>
          <w:szCs w:val="24"/>
          <w:lang w:val="en-CA"/>
        </w:rPr>
        <w:t>Prior to comparison of the database with GIA model output</w:t>
      </w:r>
      <w:r w:rsidRPr="00D437BD">
        <w:rPr>
          <w:rFonts w:eastAsiaTheme="minorEastAsia" w:cs="Arial"/>
          <w:sz w:val="24"/>
          <w:szCs w:val="24"/>
          <w:lang w:val="en-CA"/>
        </w:rPr>
        <w:t xml:space="preserve">, redundant limiting data </w:t>
      </w:r>
      <w:r>
        <w:rPr>
          <w:rFonts w:eastAsiaTheme="minorEastAsia" w:cs="Arial"/>
          <w:sz w:val="24"/>
          <w:szCs w:val="24"/>
          <w:lang w:val="en-CA"/>
        </w:rPr>
        <w:t xml:space="preserve">(i.e., those that do not add to RSL constraints provided by other data) </w:t>
      </w:r>
      <w:r w:rsidRPr="00D437BD">
        <w:rPr>
          <w:rFonts w:eastAsiaTheme="minorEastAsia" w:cs="Arial"/>
          <w:sz w:val="24"/>
          <w:szCs w:val="24"/>
          <w:lang w:val="en-CA"/>
        </w:rPr>
        <w:t xml:space="preserve">were removed using a visual analysis. Limiting points were kept in the time intervals </w:t>
      </w:r>
      <w:r w:rsidR="00DE3C90">
        <w:rPr>
          <w:rFonts w:eastAsiaTheme="minorEastAsia" w:cs="Arial"/>
          <w:sz w:val="24"/>
          <w:szCs w:val="24"/>
          <w:lang w:val="en-CA"/>
        </w:rPr>
        <w:t>which were sparsely covered by</w:t>
      </w:r>
      <w:r w:rsidRPr="00D437BD">
        <w:rPr>
          <w:rFonts w:eastAsiaTheme="minorEastAsia" w:cs="Arial"/>
          <w:sz w:val="24"/>
          <w:szCs w:val="24"/>
          <w:lang w:val="en-CA"/>
        </w:rPr>
        <w:t xml:space="preserve"> </w:t>
      </w:r>
      <w:r>
        <w:rPr>
          <w:rFonts w:eastAsiaTheme="minorEastAsia" w:cs="Arial"/>
          <w:sz w:val="24"/>
          <w:szCs w:val="24"/>
          <w:lang w:val="en-CA"/>
        </w:rPr>
        <w:t>SLIPs</w:t>
      </w:r>
      <w:r w:rsidRPr="00D437BD">
        <w:rPr>
          <w:rFonts w:eastAsiaTheme="minorEastAsia" w:cs="Arial"/>
          <w:sz w:val="24"/>
          <w:szCs w:val="24"/>
          <w:lang w:val="en-CA"/>
        </w:rPr>
        <w:t xml:space="preserve">. The highest lower </w:t>
      </w:r>
      <w:r w:rsidR="00176427">
        <w:rPr>
          <w:rFonts w:eastAsiaTheme="minorEastAsia" w:cs="Arial"/>
          <w:sz w:val="24"/>
          <w:szCs w:val="24"/>
          <w:lang w:val="en-CA"/>
        </w:rPr>
        <w:t xml:space="preserve">(marine) </w:t>
      </w:r>
      <w:r w:rsidRPr="00D437BD">
        <w:rPr>
          <w:rFonts w:eastAsiaTheme="minorEastAsia" w:cs="Arial"/>
          <w:sz w:val="24"/>
          <w:szCs w:val="24"/>
          <w:lang w:val="en-CA"/>
        </w:rPr>
        <w:t xml:space="preserve">limiting points as well as the lowest upper </w:t>
      </w:r>
      <w:r w:rsidR="00176427">
        <w:rPr>
          <w:rFonts w:eastAsiaTheme="minorEastAsia" w:cs="Arial"/>
          <w:sz w:val="24"/>
          <w:szCs w:val="24"/>
          <w:lang w:val="en-CA"/>
        </w:rPr>
        <w:t xml:space="preserve">(terrestrial) </w:t>
      </w:r>
      <w:r w:rsidRPr="00D437BD">
        <w:rPr>
          <w:rFonts w:eastAsiaTheme="minorEastAsia" w:cs="Arial"/>
          <w:sz w:val="24"/>
          <w:szCs w:val="24"/>
          <w:lang w:val="en-CA"/>
        </w:rPr>
        <w:t>limiting points were prioritized to constrain the model curves as much as possible. Limiting points with a smaller time uncertainty were also prioritized due to the better constraint they provide.</w:t>
      </w:r>
      <w:r w:rsidR="00273C59">
        <w:rPr>
          <w:rFonts w:eastAsiaTheme="minorEastAsia" w:cs="Arial"/>
          <w:sz w:val="24"/>
          <w:szCs w:val="24"/>
          <w:lang w:val="en-CA"/>
        </w:rPr>
        <w:t xml:space="preserve"> Figure S2 illustrates the result of this cleaning process at site 8b. </w:t>
      </w:r>
      <w:r w:rsidR="00273C59" w:rsidRPr="00D437BD">
        <w:rPr>
          <w:rFonts w:eastAsiaTheme="minorEastAsia" w:cs="Arial"/>
          <w:sz w:val="24"/>
          <w:szCs w:val="24"/>
          <w:lang w:val="en-CA"/>
        </w:rPr>
        <w:t xml:space="preserve">Removing redundant data affects the data-model comparison as the </w:t>
      </w:r>
      <w:r w:rsidR="00273C59">
        <w:rPr>
          <w:rFonts w:eastAsiaTheme="minorEastAsia" w:cs="Arial"/>
          <w:sz w:val="24"/>
          <w:szCs w:val="24"/>
          <w:lang w:val="en-CA"/>
        </w:rPr>
        <w:t xml:space="preserve">misfit criteria (Equations 1 &amp; 2 below) are normalised by the number of data points and so </w:t>
      </w:r>
      <w:r w:rsidR="00273C59" w:rsidRPr="00D437BD">
        <w:rPr>
          <w:rFonts w:eastAsiaTheme="minorEastAsia" w:cs="Arial"/>
          <w:sz w:val="24"/>
          <w:szCs w:val="24"/>
          <w:lang w:val="en-CA"/>
        </w:rPr>
        <w:t>redundant limiting data</w:t>
      </w:r>
      <w:r w:rsidR="00273C59">
        <w:rPr>
          <w:rFonts w:eastAsiaTheme="minorEastAsia" w:cs="Arial"/>
          <w:sz w:val="24"/>
          <w:szCs w:val="24"/>
          <w:lang w:val="en-CA"/>
        </w:rPr>
        <w:t xml:space="preserve"> bias the calculated misfit to lower values in cases where the model curve is compatible</w:t>
      </w:r>
      <w:r w:rsidR="00273C59" w:rsidRPr="00D437BD">
        <w:rPr>
          <w:rFonts w:eastAsiaTheme="minorEastAsia" w:cs="Arial"/>
          <w:sz w:val="24"/>
          <w:szCs w:val="24"/>
          <w:lang w:val="en-CA"/>
        </w:rPr>
        <w:t>.</w:t>
      </w:r>
      <w:r w:rsidR="00273C59">
        <w:rPr>
          <w:rFonts w:eastAsiaTheme="minorEastAsia" w:cs="Arial"/>
          <w:sz w:val="24"/>
          <w:szCs w:val="24"/>
          <w:lang w:val="en-CA"/>
        </w:rPr>
        <w:t xml:space="preserve"> To give greater weight to data that have a relatively low density in time or space, uncertainties of </w:t>
      </w:r>
      <w:r w:rsidR="00273C59" w:rsidRPr="00273C59">
        <w:rPr>
          <w:rFonts w:eastAsiaTheme="minorEastAsia" w:cs="Arial"/>
          <w:sz w:val="24"/>
          <w:szCs w:val="24"/>
          <w:lang w:val="en-CA"/>
        </w:rPr>
        <w:t>data from large spatial and temporal clusters were increased (Briggs and Tarasov, 2013).</w:t>
      </w:r>
      <w:r w:rsidR="009E1B1B">
        <w:rPr>
          <w:rFonts w:eastAsiaTheme="minorEastAsia" w:cs="Arial"/>
          <w:sz w:val="24"/>
          <w:szCs w:val="24"/>
          <w:lang w:val="en-CA"/>
        </w:rPr>
        <w:t xml:space="preserve"> </w:t>
      </w:r>
      <w:bookmarkStart w:id="5" w:name="_Hlk126682181"/>
      <w:r w:rsidR="009E1B1B" w:rsidRPr="009E1B1B">
        <w:rPr>
          <w:rFonts w:eastAsiaTheme="minorEastAsia" w:cs="Arial"/>
          <w:sz w:val="24"/>
          <w:szCs w:val="24"/>
          <w:lang w:val="en-CA"/>
        </w:rPr>
        <w:t xml:space="preserve">In terms of spatial weighting, the RSL elevation uncertainty </w:t>
      </w:r>
      <w:r w:rsidR="009E1B1B">
        <w:rPr>
          <w:rFonts w:eastAsiaTheme="minorEastAsia" w:cs="Arial"/>
          <w:sz w:val="24"/>
          <w:szCs w:val="24"/>
          <w:lang w:val="en-CA"/>
        </w:rPr>
        <w:t>was</w:t>
      </w:r>
      <w:r w:rsidR="009E1B1B" w:rsidRPr="009E1B1B">
        <w:rPr>
          <w:rFonts w:eastAsiaTheme="minorEastAsia" w:cs="Arial"/>
          <w:sz w:val="24"/>
          <w:szCs w:val="24"/>
          <w:lang w:val="en-CA"/>
        </w:rPr>
        <w:t xml:space="preserve"> scaled </w:t>
      </w:r>
      <w:r w:rsidR="009E1B1B">
        <w:rPr>
          <w:rFonts w:eastAsiaTheme="minorEastAsia" w:cs="Arial"/>
          <w:sz w:val="24"/>
          <w:szCs w:val="24"/>
          <w:lang w:val="en-CA"/>
        </w:rPr>
        <w:t>by</w:t>
      </w:r>
      <w:r w:rsidR="009E1B1B" w:rsidRPr="009E1B1B">
        <w:rPr>
          <w:rFonts w:eastAsiaTheme="minorEastAsia" w:cs="Arial"/>
          <w:sz w:val="24"/>
          <w:szCs w:val="24"/>
          <w:lang w:val="en-CA"/>
        </w:rPr>
        <w:t xml:space="preserve"> the square root of the number of RSL data points in each site divided by the square root of the total number of RSL data points in the </w:t>
      </w:r>
      <w:r w:rsidR="009E1B1B">
        <w:rPr>
          <w:rFonts w:eastAsiaTheme="minorEastAsia" w:cs="Arial"/>
          <w:sz w:val="24"/>
          <w:szCs w:val="24"/>
          <w:lang w:val="en-CA"/>
        </w:rPr>
        <w:t>entire dataset</w:t>
      </w:r>
      <w:r w:rsidR="009E1B1B" w:rsidRPr="009E1B1B">
        <w:rPr>
          <w:rFonts w:eastAsiaTheme="minorEastAsia" w:cs="Arial"/>
          <w:sz w:val="24"/>
          <w:szCs w:val="24"/>
          <w:lang w:val="en-CA"/>
        </w:rPr>
        <w:t xml:space="preserve">. For temporal weighting, we considered four time bins based on the temporal distribution of RSL data points, encompassing 0-3, 3-6, 6-9, and older than 9 ka. Similar to the spatial weighting, the RSL age uncertainty </w:t>
      </w:r>
      <w:r w:rsidR="009E1B1B">
        <w:rPr>
          <w:rFonts w:eastAsiaTheme="minorEastAsia" w:cs="Arial"/>
          <w:sz w:val="24"/>
          <w:szCs w:val="24"/>
          <w:lang w:val="en-CA"/>
        </w:rPr>
        <w:t>was</w:t>
      </w:r>
      <w:r w:rsidR="009E1B1B" w:rsidRPr="009E1B1B">
        <w:rPr>
          <w:rFonts w:eastAsiaTheme="minorEastAsia" w:cs="Arial"/>
          <w:sz w:val="24"/>
          <w:szCs w:val="24"/>
          <w:lang w:val="en-CA"/>
        </w:rPr>
        <w:t xml:space="preserve"> scaled based on the square root of the number of RSL data points falling into each time bin divided by the square root of the total number of RSL data points</w:t>
      </w:r>
      <w:r w:rsidR="009E1B1B">
        <w:rPr>
          <w:rFonts w:eastAsiaTheme="minorEastAsia" w:cs="Arial"/>
          <w:sz w:val="24"/>
          <w:szCs w:val="24"/>
          <w:lang w:val="en-CA"/>
        </w:rPr>
        <w:t xml:space="preserve"> for that site</w:t>
      </w:r>
      <w:r w:rsidR="009E1B1B" w:rsidRPr="009E1B1B">
        <w:rPr>
          <w:rFonts w:eastAsiaTheme="minorEastAsia" w:cs="Arial"/>
          <w:sz w:val="24"/>
          <w:szCs w:val="24"/>
          <w:lang w:val="en-CA"/>
        </w:rPr>
        <w:t>.</w:t>
      </w:r>
      <w:r w:rsidR="009E1B1B">
        <w:rPr>
          <w:rFonts w:eastAsiaTheme="minorEastAsia" w:cs="Arial"/>
          <w:sz w:val="24"/>
          <w:szCs w:val="24"/>
          <w:lang w:val="en-CA"/>
        </w:rPr>
        <w:t xml:space="preserve"> </w:t>
      </w:r>
      <w:bookmarkEnd w:id="5"/>
    </w:p>
    <w:p w14:paraId="4AA54187" w14:textId="77777777" w:rsidR="00B80E30" w:rsidRDefault="00B80E30" w:rsidP="00D437BD">
      <w:pPr>
        <w:spacing w:line="480" w:lineRule="auto"/>
        <w:jc w:val="both"/>
        <w:rPr>
          <w:rFonts w:cs="Arial"/>
          <w:sz w:val="24"/>
          <w:szCs w:val="24"/>
          <w:lang w:val="en-CA"/>
        </w:rPr>
      </w:pPr>
    </w:p>
    <w:p w14:paraId="1CC26D57" w14:textId="2E81577F" w:rsidR="00D437BD" w:rsidRDefault="00D437BD" w:rsidP="00D437BD">
      <w:pPr>
        <w:spacing w:line="480" w:lineRule="auto"/>
        <w:jc w:val="both"/>
        <w:rPr>
          <w:rFonts w:cs="Arial"/>
          <w:sz w:val="24"/>
          <w:szCs w:val="24"/>
          <w:lang w:val="en-CA"/>
        </w:rPr>
      </w:pPr>
      <w:r w:rsidRPr="006832E9">
        <w:rPr>
          <w:rFonts w:cs="Arial"/>
          <w:sz w:val="24"/>
          <w:szCs w:val="24"/>
          <w:lang w:val="en-CA"/>
        </w:rPr>
        <w:lastRenderedPageBreak/>
        <w:t xml:space="preserve">The quality of data-model fit for a given parameter set (i.e., set of 3 </w:t>
      </w:r>
      <w:r w:rsidR="004A0097">
        <w:rPr>
          <w:rFonts w:cs="Arial"/>
          <w:sz w:val="24"/>
          <w:szCs w:val="24"/>
          <w:lang w:val="en-CA"/>
        </w:rPr>
        <w:t>E</w:t>
      </w:r>
      <w:r w:rsidRPr="006832E9">
        <w:rPr>
          <w:rFonts w:cs="Arial"/>
          <w:sz w:val="24"/>
          <w:szCs w:val="24"/>
          <w:lang w:val="en-CA"/>
        </w:rPr>
        <w:t>arth viscosity parameters and specified ice model) was quantified by calculating a misfit value. In total, over 1300 parameter sets were considered.</w:t>
      </w:r>
    </w:p>
    <w:p w14:paraId="1DB107D4" w14:textId="77777777" w:rsidR="00B22620" w:rsidRPr="006832E9" w:rsidRDefault="00B22620" w:rsidP="00D437BD">
      <w:pPr>
        <w:spacing w:line="480" w:lineRule="auto"/>
        <w:jc w:val="both"/>
        <w:rPr>
          <w:rFonts w:cs="Arial"/>
          <w:sz w:val="24"/>
          <w:szCs w:val="24"/>
          <w:lang w:val="en-CA"/>
        </w:rPr>
      </w:pPr>
    </w:p>
    <w:p w14:paraId="69E951F5" w14:textId="60268F44" w:rsidR="00D437BD" w:rsidRPr="00B22620" w:rsidRDefault="00D437BD" w:rsidP="00D437BD">
      <w:pPr>
        <w:spacing w:line="480" w:lineRule="auto"/>
        <w:jc w:val="both"/>
        <w:rPr>
          <w:rFonts w:eastAsiaTheme="minorEastAsia" w:cs="Arial"/>
          <w:sz w:val="24"/>
          <w:szCs w:val="24"/>
          <w:lang w:val="en-CA"/>
        </w:rPr>
      </w:pPr>
      <w:r w:rsidRPr="006832E9">
        <w:rPr>
          <w:rFonts w:cs="Arial"/>
          <w:sz w:val="24"/>
          <w:szCs w:val="24"/>
          <w:lang w:val="en-CA"/>
        </w:rPr>
        <w:t xml:space="preserve">For a given parameter combination and </w:t>
      </w:r>
      <w:r w:rsidR="00B22620">
        <w:rPr>
          <w:rFonts w:cs="Arial"/>
          <w:sz w:val="24"/>
          <w:szCs w:val="24"/>
          <w:lang w:val="en-CA"/>
        </w:rPr>
        <w:t>individual SLIP location</w:t>
      </w:r>
      <w:r w:rsidRPr="006832E9">
        <w:rPr>
          <w:rFonts w:cs="Arial"/>
          <w:sz w:val="24"/>
          <w:szCs w:val="24"/>
          <w:lang w:val="en-CA"/>
        </w:rPr>
        <w:t>, the closest point on the model curve</w:t>
      </w:r>
      <w:r w:rsidR="00B22620">
        <w:rPr>
          <w:rFonts w:cs="Arial"/>
          <w:sz w:val="24"/>
          <w:szCs w:val="24"/>
          <w:lang w:val="en-CA"/>
        </w:rPr>
        <w:t xml:space="preserve"> (in height and time)</w:t>
      </w:r>
      <w:r w:rsidRPr="006832E9">
        <w:rPr>
          <w:rFonts w:cs="Arial"/>
          <w:sz w:val="24"/>
          <w:szCs w:val="24"/>
          <w:lang w:val="en-CA"/>
        </w:rPr>
        <w:t xml:space="preserve"> is determined. The misfit </w:t>
      </w:r>
      <w:r w:rsidRPr="006832E9">
        <w:rPr>
          <w:rFonts w:eastAsiaTheme="minorEastAsia" w:cs="Arial"/>
          <w:sz w:val="24"/>
          <w:szCs w:val="24"/>
          <w:lang w:val="en-CA"/>
        </w:rPr>
        <w:t>(</w:t>
      </w:r>
      <m:oMath>
        <m:sSub>
          <m:sSubPr>
            <m:ctrlPr>
              <w:rPr>
                <w:rFonts w:ascii="Cambria Math" w:hAnsi="Cambria Math" w:cs="Arial"/>
                <w:sz w:val="24"/>
                <w:szCs w:val="24"/>
                <w:lang w:val="en-CA"/>
              </w:rPr>
            </m:ctrlPr>
          </m:sSubPr>
          <m:e>
            <m:r>
              <m:rPr>
                <m:sty m:val="p"/>
              </m:rPr>
              <w:rPr>
                <w:rFonts w:ascii="Cambria Math" w:hAnsi="Cambria Math" w:cs="Arial"/>
                <w:sz w:val="24"/>
                <w:szCs w:val="24"/>
                <w:lang w:val="en-CA"/>
              </w:rPr>
              <m:t>δ</m:t>
            </m:r>
          </m:e>
          <m:sub>
            <m:r>
              <w:rPr>
                <w:rFonts w:ascii="Cambria Math" w:hAnsi="Cambria Math" w:cs="Arial"/>
                <w:sz w:val="24"/>
                <w:szCs w:val="24"/>
                <w:lang w:val="en-CA"/>
              </w:rPr>
              <m:t>SLIP</m:t>
            </m:r>
          </m:sub>
        </m:sSub>
      </m:oMath>
      <w:r w:rsidRPr="006832E9">
        <w:rPr>
          <w:rFonts w:eastAsiaTheme="minorEastAsia" w:cs="Arial"/>
          <w:sz w:val="24"/>
          <w:szCs w:val="24"/>
          <w:lang w:val="en-CA"/>
        </w:rPr>
        <w:t>) is then computed using:</w:t>
      </w:r>
    </w:p>
    <w:p w14:paraId="36FA1C6A" w14:textId="77777777" w:rsidR="00D437BD" w:rsidRPr="006832E9" w:rsidRDefault="00D437BD" w:rsidP="00D437BD">
      <w:pPr>
        <w:spacing w:line="480" w:lineRule="auto"/>
        <w:jc w:val="both"/>
        <w:rPr>
          <w:rFonts w:cs="Arial"/>
          <w:sz w:val="24"/>
          <w:szCs w:val="24"/>
          <w:lang w:val="en-CA"/>
        </w:rPr>
      </w:pPr>
    </w:p>
    <w:p w14:paraId="3420E460" w14:textId="4007ABD4" w:rsidR="00D437BD" w:rsidRPr="006832E9" w:rsidRDefault="00535905" w:rsidP="00D437BD">
      <w:pPr>
        <w:spacing w:line="480" w:lineRule="auto"/>
        <w:jc w:val="both"/>
        <w:rPr>
          <w:rFonts w:eastAsiaTheme="minorEastAsia" w:cs="Arial"/>
          <w:sz w:val="24"/>
          <w:szCs w:val="24"/>
          <w:lang w:val="en-CA"/>
        </w:rPr>
      </w:pPr>
      <m:oMathPara>
        <m:oMath>
          <m:eqArr>
            <m:eqArrPr>
              <m:maxDist m:val="1"/>
              <m:ctrlPr>
                <w:rPr>
                  <w:rFonts w:ascii="Cambria Math" w:eastAsiaTheme="minorEastAsia" w:hAnsi="Cambria Math" w:cs="Arial"/>
                  <w:i/>
                  <w:sz w:val="24"/>
                  <w:szCs w:val="24"/>
                  <w:lang w:val="en-CA"/>
                </w:rPr>
              </m:ctrlPr>
            </m:eqArrPr>
            <m:e>
              <m:sSub>
                <m:sSubPr>
                  <m:ctrlPr>
                    <w:rPr>
                      <w:rFonts w:ascii="Cambria Math" w:hAnsi="Cambria Math" w:cs="Arial"/>
                      <w:sz w:val="24"/>
                      <w:szCs w:val="24"/>
                      <w:lang w:val="en-CA"/>
                    </w:rPr>
                  </m:ctrlPr>
                </m:sSubPr>
                <m:e>
                  <m:r>
                    <m:rPr>
                      <m:sty m:val="p"/>
                    </m:rPr>
                    <w:rPr>
                      <w:rFonts w:ascii="Cambria Math" w:hAnsi="Cambria Math" w:cs="Arial"/>
                      <w:sz w:val="24"/>
                      <w:szCs w:val="24"/>
                      <w:lang w:val="en-CA"/>
                    </w:rPr>
                    <m:t>δ</m:t>
                  </m:r>
                </m:e>
                <m:sub>
                  <m:r>
                    <w:rPr>
                      <w:rFonts w:ascii="Cambria Math" w:hAnsi="Cambria Math" w:cs="Arial"/>
                      <w:sz w:val="24"/>
                      <w:szCs w:val="24"/>
                      <w:lang w:val="en-CA"/>
                    </w:rPr>
                    <m:t>SLIP</m:t>
                  </m:r>
                </m:sub>
              </m:sSub>
              <m:r>
                <w:rPr>
                  <w:rFonts w:ascii="Cambria Math" w:hAnsi="Cambria Math" w:cs="Arial"/>
                  <w:sz w:val="24"/>
                  <w:szCs w:val="24"/>
                  <w:lang w:val="en-CA"/>
                </w:rPr>
                <m:t>=</m:t>
              </m:r>
              <m:f>
                <m:fPr>
                  <m:ctrlPr>
                    <w:rPr>
                      <w:rFonts w:ascii="Cambria Math" w:hAnsi="Cambria Math" w:cs="Arial"/>
                      <w:sz w:val="24"/>
                      <w:szCs w:val="24"/>
                      <w:lang w:val="en-CA"/>
                    </w:rPr>
                  </m:ctrlPr>
                </m:fPr>
                <m:num>
                  <m:rad>
                    <m:radPr>
                      <m:degHide m:val="1"/>
                      <m:ctrlPr>
                        <w:rPr>
                          <w:rFonts w:ascii="Cambria Math" w:hAnsi="Cambria Math" w:cs="Arial"/>
                          <w:sz w:val="24"/>
                          <w:szCs w:val="24"/>
                          <w:lang w:val="en-CA"/>
                        </w:rPr>
                      </m:ctrlPr>
                    </m:radPr>
                    <m:deg>
                      <m:ctrlPr>
                        <w:rPr>
                          <w:rFonts w:ascii="Cambria Math" w:hAnsi="Cambria Math" w:cs="Arial"/>
                          <w:i/>
                          <w:sz w:val="24"/>
                          <w:szCs w:val="24"/>
                          <w:lang w:val="en-CA"/>
                        </w:rPr>
                      </m:ctrlPr>
                    </m:deg>
                    <m:e>
                      <m:nary>
                        <m:naryPr>
                          <m:chr m:val="∑"/>
                          <m:limLoc m:val="subSup"/>
                          <m:ctrlPr>
                            <w:rPr>
                              <w:rFonts w:ascii="Cambria Math" w:hAnsi="Cambria Math" w:cs="Arial"/>
                              <w:i/>
                              <w:sz w:val="24"/>
                              <w:szCs w:val="24"/>
                              <w:lang w:val="en-CA"/>
                            </w:rPr>
                          </m:ctrlPr>
                        </m:naryPr>
                        <m:sub>
                          <m:r>
                            <w:rPr>
                              <w:rFonts w:ascii="Cambria Math" w:hAnsi="Cambria Math" w:cs="Arial"/>
                              <w:sz w:val="24"/>
                              <w:szCs w:val="24"/>
                              <w:lang w:val="en-CA"/>
                            </w:rPr>
                            <m:t>n=1</m:t>
                          </m:r>
                        </m:sub>
                        <m:sup>
                          <m:r>
                            <w:rPr>
                              <w:rFonts w:ascii="Cambria Math" w:hAnsi="Cambria Math" w:cs="Arial"/>
                              <w:sz w:val="24"/>
                              <w:szCs w:val="24"/>
                              <w:lang w:val="en-CA"/>
                            </w:rPr>
                            <m:t>N</m:t>
                          </m:r>
                        </m:sup>
                        <m:e>
                          <m:d>
                            <m:dPr>
                              <m:ctrlPr>
                                <w:rPr>
                                  <w:rFonts w:ascii="Cambria Math" w:hAnsi="Cambria Math" w:cs="Arial"/>
                                  <w:i/>
                                  <w:sz w:val="24"/>
                                  <w:szCs w:val="24"/>
                                  <w:lang w:val="en-CA"/>
                                </w:rPr>
                              </m:ctrlPr>
                            </m:dPr>
                            <m:e>
                              <m:sSubSup>
                                <m:sSubSupPr>
                                  <m:ctrlPr>
                                    <w:rPr>
                                      <w:rFonts w:ascii="Cambria Math" w:hAnsi="Cambria Math" w:cs="Arial"/>
                                      <w:i/>
                                      <w:sz w:val="24"/>
                                      <w:szCs w:val="24"/>
                                      <w:lang w:val="en-CA"/>
                                    </w:rPr>
                                  </m:ctrlPr>
                                </m:sSubSupPr>
                                <m:e>
                                  <m:r>
                                    <w:rPr>
                                      <w:rFonts w:ascii="Cambria Math" w:hAnsi="Cambria Math" w:cs="Arial"/>
                                      <w:sz w:val="24"/>
                                      <w:szCs w:val="24"/>
                                      <w:lang w:val="en-CA"/>
                                    </w:rPr>
                                    <m:t>∆</m:t>
                                  </m:r>
                                </m:e>
                                <m:sub>
                                  <m:r>
                                    <w:rPr>
                                      <w:rFonts w:ascii="Cambria Math" w:hAnsi="Cambria Math" w:cs="Arial"/>
                                      <w:sz w:val="24"/>
                                      <w:szCs w:val="24"/>
                                      <w:lang w:val="en-CA"/>
                                    </w:rPr>
                                    <m:t>RSL,n</m:t>
                                  </m:r>
                                </m:sub>
                                <m:sup>
                                  <m:r>
                                    <w:rPr>
                                      <w:rFonts w:ascii="Cambria Math" w:hAnsi="Cambria Math" w:cs="Arial"/>
                                      <w:sz w:val="24"/>
                                      <w:szCs w:val="24"/>
                                      <w:lang w:val="en-CA"/>
                                    </w:rPr>
                                    <m:t>2</m:t>
                                  </m:r>
                                </m:sup>
                              </m:sSubSup>
                              <m:r>
                                <m:rPr>
                                  <m:lit/>
                                </m:rPr>
                                <w:rPr>
                                  <w:rFonts w:ascii="Cambria Math" w:hAnsi="Cambria Math" w:cs="Arial"/>
                                  <w:sz w:val="24"/>
                                  <w:szCs w:val="24"/>
                                  <w:lang w:val="en-CA"/>
                                </w:rPr>
                                <m:t>/</m:t>
                              </m:r>
                              <m:sSubSup>
                                <m:sSubSupPr>
                                  <m:ctrlPr>
                                    <w:rPr>
                                      <w:rFonts w:ascii="Cambria Math" w:hAnsi="Cambria Math" w:cs="Arial"/>
                                      <w:i/>
                                      <w:sz w:val="24"/>
                                      <w:szCs w:val="24"/>
                                      <w:lang w:val="en-CA"/>
                                    </w:rPr>
                                  </m:ctrlPr>
                                </m:sSubSupPr>
                                <m:e>
                                  <m:r>
                                    <m:rPr>
                                      <m:sty m:val="p"/>
                                    </m:rPr>
                                    <w:rPr>
                                      <w:rFonts w:ascii="Cambria Math" w:hAnsi="Cambria Math" w:cs="Arial"/>
                                      <w:sz w:val="24"/>
                                      <w:szCs w:val="24"/>
                                      <w:lang w:val="en-CA"/>
                                    </w:rPr>
                                    <m:t>σ</m:t>
                                  </m:r>
                                </m:e>
                                <m:sub>
                                  <m:r>
                                    <w:rPr>
                                      <w:rFonts w:ascii="Cambria Math" w:hAnsi="Cambria Math" w:cs="Arial"/>
                                      <w:sz w:val="24"/>
                                      <w:szCs w:val="24"/>
                                      <w:lang w:val="en-CA"/>
                                    </w:rPr>
                                    <m:t>RSL,n</m:t>
                                  </m:r>
                                </m:sub>
                                <m:sup>
                                  <m:r>
                                    <w:rPr>
                                      <w:rFonts w:ascii="Cambria Math" w:hAnsi="Cambria Math" w:cs="Arial"/>
                                      <w:sz w:val="24"/>
                                      <w:szCs w:val="24"/>
                                      <w:lang w:val="en-CA"/>
                                    </w:rPr>
                                    <m:t>2</m:t>
                                  </m:r>
                                </m:sup>
                              </m:sSubSup>
                              <m:r>
                                <w:rPr>
                                  <w:rFonts w:ascii="Cambria Math" w:hAnsi="Cambria Math" w:cs="Arial"/>
                                  <w:sz w:val="24"/>
                                  <w:szCs w:val="24"/>
                                  <w:lang w:val="en-CA"/>
                                </w:rPr>
                                <m:t>+</m:t>
                              </m:r>
                              <m:sSubSup>
                                <m:sSubSupPr>
                                  <m:ctrlPr>
                                    <w:rPr>
                                      <w:rFonts w:ascii="Cambria Math" w:hAnsi="Cambria Math" w:cs="Arial"/>
                                      <w:i/>
                                      <w:sz w:val="24"/>
                                      <w:szCs w:val="24"/>
                                      <w:lang w:val="en-CA"/>
                                    </w:rPr>
                                  </m:ctrlPr>
                                </m:sSubSupPr>
                                <m:e>
                                  <m:r>
                                    <w:rPr>
                                      <w:rFonts w:ascii="Cambria Math" w:hAnsi="Cambria Math" w:cs="Arial"/>
                                      <w:sz w:val="24"/>
                                      <w:szCs w:val="24"/>
                                      <w:lang w:val="en-CA"/>
                                    </w:rPr>
                                    <m:t>∆</m:t>
                                  </m:r>
                                </m:e>
                                <m:sub>
                                  <m:r>
                                    <w:rPr>
                                      <w:rFonts w:ascii="Cambria Math" w:hAnsi="Cambria Math" w:cs="Arial"/>
                                      <w:sz w:val="24"/>
                                      <w:szCs w:val="24"/>
                                      <w:lang w:val="en-CA"/>
                                    </w:rPr>
                                    <m:t>t,n</m:t>
                                  </m:r>
                                </m:sub>
                                <m:sup>
                                  <m:r>
                                    <w:rPr>
                                      <w:rFonts w:ascii="Cambria Math" w:hAnsi="Cambria Math" w:cs="Arial"/>
                                      <w:sz w:val="24"/>
                                      <w:szCs w:val="24"/>
                                      <w:lang w:val="en-CA"/>
                                    </w:rPr>
                                    <m:t>2</m:t>
                                  </m:r>
                                </m:sup>
                              </m:sSubSup>
                              <m:r>
                                <m:rPr>
                                  <m:lit/>
                                </m:rPr>
                                <w:rPr>
                                  <w:rFonts w:ascii="Cambria Math" w:hAnsi="Cambria Math" w:cs="Arial"/>
                                  <w:sz w:val="24"/>
                                  <w:szCs w:val="24"/>
                                  <w:lang w:val="en-CA"/>
                                </w:rPr>
                                <m:t>/</m:t>
                              </m:r>
                              <m:sSubSup>
                                <m:sSubSupPr>
                                  <m:ctrlPr>
                                    <w:rPr>
                                      <w:rFonts w:ascii="Cambria Math" w:hAnsi="Cambria Math" w:cs="Arial"/>
                                      <w:i/>
                                      <w:sz w:val="24"/>
                                      <w:szCs w:val="24"/>
                                      <w:lang w:val="en-CA"/>
                                    </w:rPr>
                                  </m:ctrlPr>
                                </m:sSubSupPr>
                                <m:e>
                                  <m:r>
                                    <w:rPr>
                                      <w:rFonts w:ascii="Cambria Math" w:hAnsi="Cambria Math" w:cs="Arial"/>
                                      <w:sz w:val="24"/>
                                      <w:szCs w:val="24"/>
                                      <w:lang w:val="en-CA"/>
                                    </w:rPr>
                                    <m:t>σ</m:t>
                                  </m:r>
                                </m:e>
                                <m:sub>
                                  <m:r>
                                    <w:rPr>
                                      <w:rFonts w:ascii="Cambria Math" w:hAnsi="Cambria Math" w:cs="Arial"/>
                                      <w:sz w:val="24"/>
                                      <w:szCs w:val="24"/>
                                      <w:lang w:val="en-CA"/>
                                    </w:rPr>
                                    <m:t>t,n</m:t>
                                  </m:r>
                                </m:sub>
                                <m:sup>
                                  <m:r>
                                    <w:rPr>
                                      <w:rFonts w:ascii="Cambria Math" w:hAnsi="Cambria Math" w:cs="Arial"/>
                                      <w:sz w:val="24"/>
                                      <w:szCs w:val="24"/>
                                      <w:lang w:val="en-CA"/>
                                    </w:rPr>
                                    <m:t>2</m:t>
                                  </m:r>
                                </m:sup>
                              </m:sSubSup>
                            </m:e>
                          </m:d>
                        </m:e>
                      </m:nary>
                    </m:e>
                  </m:rad>
                  <m:ctrlPr>
                    <w:rPr>
                      <w:rFonts w:ascii="Cambria Math" w:hAnsi="Cambria Math" w:cs="Arial"/>
                      <w:i/>
                      <w:sz w:val="24"/>
                      <w:szCs w:val="24"/>
                      <w:lang w:val="en-CA"/>
                    </w:rPr>
                  </m:ctrlPr>
                </m:num>
                <m:den>
                  <m:r>
                    <w:rPr>
                      <w:rFonts w:ascii="Cambria Math" w:hAnsi="Cambria Math" w:cs="Arial"/>
                      <w:sz w:val="24"/>
                      <w:szCs w:val="24"/>
                      <w:lang w:val="en-CA"/>
                    </w:rPr>
                    <m:t>N</m:t>
                  </m:r>
                  <m:ctrlPr>
                    <w:rPr>
                      <w:rFonts w:ascii="Cambria Math" w:hAnsi="Cambria Math" w:cs="Arial"/>
                      <w:i/>
                      <w:sz w:val="24"/>
                      <w:szCs w:val="24"/>
                      <w:lang w:val="en-CA"/>
                    </w:rPr>
                  </m:ctrlPr>
                </m:den>
              </m:f>
              <m:r>
                <w:rPr>
                  <w:rFonts w:ascii="Cambria Math" w:hAnsi="Cambria Math" w:cs="Arial"/>
                  <w:sz w:val="24"/>
                  <w:szCs w:val="24"/>
                  <w:lang w:val="en-CA"/>
                </w:rPr>
                <m:t>#</m:t>
              </m:r>
              <m:d>
                <m:dPr>
                  <m:ctrlPr>
                    <w:rPr>
                      <w:rFonts w:ascii="Cambria Math" w:eastAsiaTheme="minorEastAsia" w:hAnsi="Cambria Math" w:cs="Arial"/>
                      <w:i/>
                      <w:sz w:val="24"/>
                      <w:szCs w:val="24"/>
                      <w:lang w:val="en-CA"/>
                    </w:rPr>
                  </m:ctrlPr>
                </m:dPr>
                <m:e>
                  <m:r>
                    <w:rPr>
                      <w:rFonts w:ascii="Cambria Math" w:eastAsiaTheme="minorEastAsia" w:hAnsi="Cambria Math" w:cs="Arial"/>
                      <w:sz w:val="24"/>
                      <w:szCs w:val="24"/>
                      <w:lang w:val="en-CA"/>
                    </w:rPr>
                    <m:t>1</m:t>
                  </m:r>
                </m:e>
              </m:d>
              <m:ctrlPr>
                <w:rPr>
                  <w:rFonts w:ascii="Cambria Math" w:hAnsi="Cambria Math" w:cs="Arial"/>
                  <w:i/>
                  <w:sz w:val="24"/>
                  <w:szCs w:val="24"/>
                  <w:lang w:val="en-CA"/>
                </w:rPr>
              </m:ctrlPr>
            </m:e>
          </m:eqArr>
        </m:oMath>
      </m:oMathPara>
    </w:p>
    <w:p w14:paraId="6CE616DB" w14:textId="77777777" w:rsidR="00D437BD" w:rsidRPr="006832E9" w:rsidRDefault="00D437BD" w:rsidP="00D437BD">
      <w:pPr>
        <w:spacing w:line="480" w:lineRule="auto"/>
        <w:jc w:val="both"/>
        <w:rPr>
          <w:rFonts w:eastAsiaTheme="minorEastAsia" w:cs="Arial"/>
          <w:sz w:val="24"/>
          <w:szCs w:val="24"/>
          <w:lang w:val="en-CA"/>
        </w:rPr>
      </w:pPr>
    </w:p>
    <w:p w14:paraId="5207C38C" w14:textId="0115C1AD" w:rsidR="00D437BD" w:rsidRPr="006832E9" w:rsidRDefault="00D437BD" w:rsidP="00D437BD">
      <w:pPr>
        <w:spacing w:line="480" w:lineRule="auto"/>
        <w:jc w:val="both"/>
        <w:rPr>
          <w:rFonts w:eastAsiaTheme="minorEastAsia" w:cs="Arial"/>
          <w:sz w:val="24"/>
          <w:szCs w:val="24"/>
          <w:lang w:val="en-CA"/>
        </w:rPr>
      </w:pPr>
      <w:r w:rsidRPr="006832E9">
        <w:rPr>
          <w:rFonts w:eastAsiaTheme="minorEastAsia" w:cs="Arial"/>
          <w:sz w:val="24"/>
          <w:szCs w:val="24"/>
          <w:lang w:val="en-CA"/>
        </w:rPr>
        <w:t xml:space="preserve">With </w:t>
      </w:r>
      <m:oMath>
        <m:sSub>
          <m:sSubPr>
            <m:ctrlPr>
              <w:rPr>
                <w:rFonts w:ascii="Cambria Math" w:eastAsiaTheme="minorEastAsia" w:hAnsi="Cambria Math" w:cs="Arial"/>
                <w:i/>
                <w:sz w:val="24"/>
                <w:szCs w:val="24"/>
                <w:lang w:val="en-CA"/>
              </w:rPr>
            </m:ctrlPr>
          </m:sSubPr>
          <m:e>
            <m:r>
              <m:rPr>
                <m:sty m:val="p"/>
              </m:rPr>
              <w:rPr>
                <w:rFonts w:ascii="Cambria Math" w:eastAsiaTheme="minorEastAsia" w:hAnsi="Cambria Math" w:cs="Arial"/>
                <w:sz w:val="24"/>
                <w:szCs w:val="24"/>
                <w:lang w:val="en-CA"/>
              </w:rPr>
              <m:t>Δ</m:t>
            </m:r>
            <m:ctrlPr>
              <w:rPr>
                <w:rFonts w:ascii="Cambria Math" w:eastAsiaTheme="minorEastAsia" w:hAnsi="Cambria Math" w:cs="Arial"/>
                <w:sz w:val="24"/>
                <w:szCs w:val="24"/>
                <w:lang w:val="en-CA"/>
              </w:rPr>
            </m:ctrlPr>
          </m:e>
          <m:sub>
            <m:r>
              <w:rPr>
                <w:rFonts w:ascii="Cambria Math" w:eastAsiaTheme="minorEastAsia" w:hAnsi="Cambria Math" w:cs="Arial"/>
                <w:sz w:val="24"/>
                <w:szCs w:val="24"/>
                <w:lang w:val="en-CA"/>
              </w:rPr>
              <m:t>RSL,n</m:t>
            </m:r>
          </m:sub>
        </m:sSub>
      </m:oMath>
      <w:r w:rsidRPr="006832E9">
        <w:rPr>
          <w:rFonts w:eastAsiaTheme="minorEastAsia" w:cs="Arial"/>
          <w:sz w:val="24"/>
          <w:szCs w:val="24"/>
          <w:lang w:val="en-CA"/>
        </w:rPr>
        <w:t xml:space="preserve"> and </w:t>
      </w:r>
      <m:oMath>
        <m:sSub>
          <m:sSubPr>
            <m:ctrlPr>
              <w:rPr>
                <w:rFonts w:ascii="Cambria Math" w:eastAsiaTheme="minorEastAsia" w:hAnsi="Cambria Math" w:cs="Arial"/>
                <w:i/>
                <w:sz w:val="24"/>
                <w:szCs w:val="24"/>
                <w:lang w:val="en-CA"/>
              </w:rPr>
            </m:ctrlPr>
          </m:sSubPr>
          <m:e>
            <m:r>
              <m:rPr>
                <m:sty m:val="p"/>
              </m:rPr>
              <w:rPr>
                <w:rFonts w:ascii="Cambria Math" w:eastAsiaTheme="minorEastAsia" w:hAnsi="Cambria Math" w:cs="Arial"/>
                <w:sz w:val="24"/>
                <w:szCs w:val="24"/>
                <w:lang w:val="en-CA"/>
              </w:rPr>
              <m:t>Δ</m:t>
            </m:r>
            <m:ctrlPr>
              <w:rPr>
                <w:rFonts w:ascii="Cambria Math" w:eastAsiaTheme="minorEastAsia" w:hAnsi="Cambria Math" w:cs="Arial"/>
                <w:sz w:val="24"/>
                <w:szCs w:val="24"/>
                <w:lang w:val="en-CA"/>
              </w:rPr>
            </m:ctrlPr>
          </m:e>
          <m:sub>
            <m:r>
              <w:rPr>
                <w:rFonts w:ascii="Cambria Math" w:eastAsiaTheme="minorEastAsia" w:hAnsi="Cambria Math" w:cs="Arial"/>
                <w:sz w:val="24"/>
                <w:szCs w:val="24"/>
                <w:lang w:val="en-CA"/>
              </w:rPr>
              <m:t>t,n</m:t>
            </m:r>
          </m:sub>
        </m:sSub>
      </m:oMath>
      <w:r w:rsidRPr="006832E9">
        <w:rPr>
          <w:rFonts w:eastAsiaTheme="minorEastAsia" w:cs="Arial"/>
          <w:sz w:val="24"/>
          <w:szCs w:val="24"/>
          <w:lang w:val="en-CA"/>
        </w:rPr>
        <w:t xml:space="preserve"> being, respectively, the RSL and age difference between the n</w:t>
      </w:r>
      <w:r w:rsidRPr="006832E9">
        <w:rPr>
          <w:rFonts w:eastAsiaTheme="minorEastAsia" w:cs="Arial"/>
          <w:sz w:val="24"/>
          <w:szCs w:val="24"/>
          <w:vertAlign w:val="superscript"/>
          <w:lang w:val="en-CA"/>
        </w:rPr>
        <w:t>th</w:t>
      </w:r>
      <w:r w:rsidRPr="006832E9">
        <w:rPr>
          <w:rFonts w:eastAsiaTheme="minorEastAsia" w:cs="Arial"/>
          <w:sz w:val="24"/>
          <w:szCs w:val="24"/>
          <w:lang w:val="en-CA"/>
        </w:rPr>
        <w:t xml:space="preserve"> observation point and the model </w:t>
      </w:r>
      <w:r w:rsidR="00B22620">
        <w:rPr>
          <w:rFonts w:eastAsiaTheme="minorEastAsia" w:cs="Arial"/>
          <w:sz w:val="24"/>
          <w:szCs w:val="24"/>
          <w:lang w:val="en-CA"/>
        </w:rPr>
        <w:t xml:space="preserve">prediction </w:t>
      </w:r>
      <w:r w:rsidRPr="006832E9">
        <w:rPr>
          <w:rFonts w:eastAsiaTheme="minorEastAsia" w:cs="Arial"/>
          <w:sz w:val="24"/>
          <w:szCs w:val="24"/>
          <w:lang w:val="en-CA"/>
        </w:rPr>
        <w:t>closest</w:t>
      </w:r>
      <w:r w:rsidR="00B22620">
        <w:rPr>
          <w:rFonts w:eastAsiaTheme="minorEastAsia" w:cs="Arial"/>
          <w:sz w:val="24"/>
          <w:szCs w:val="24"/>
          <w:lang w:val="en-CA"/>
        </w:rPr>
        <w:t xml:space="preserve"> to</w:t>
      </w:r>
      <w:r w:rsidRPr="006832E9">
        <w:rPr>
          <w:rFonts w:eastAsiaTheme="minorEastAsia" w:cs="Arial"/>
          <w:sz w:val="24"/>
          <w:szCs w:val="24"/>
          <w:lang w:val="en-CA"/>
        </w:rPr>
        <w:t xml:space="preserve"> this point. </w:t>
      </w:r>
      <m:oMath>
        <m:sSub>
          <m:sSubPr>
            <m:ctrlPr>
              <w:rPr>
                <w:rFonts w:ascii="Cambria Math" w:eastAsiaTheme="minorEastAsia" w:hAnsi="Cambria Math" w:cs="Arial"/>
                <w:i/>
                <w:sz w:val="24"/>
                <w:szCs w:val="24"/>
                <w:lang w:val="en-CA"/>
              </w:rPr>
            </m:ctrlPr>
          </m:sSubPr>
          <m:e>
            <m:r>
              <m:rPr>
                <m:sty m:val="p"/>
              </m:rPr>
              <w:rPr>
                <w:rFonts w:ascii="Cambria Math" w:eastAsiaTheme="minorEastAsia" w:hAnsi="Cambria Math" w:cs="Arial"/>
                <w:sz w:val="24"/>
                <w:szCs w:val="24"/>
                <w:lang w:val="en-CA"/>
              </w:rPr>
              <m:t>σ</m:t>
            </m:r>
            <m:ctrlPr>
              <w:rPr>
                <w:rFonts w:ascii="Cambria Math" w:eastAsiaTheme="minorEastAsia" w:hAnsi="Cambria Math" w:cs="Arial"/>
                <w:sz w:val="24"/>
                <w:szCs w:val="24"/>
                <w:lang w:val="en-CA"/>
              </w:rPr>
            </m:ctrlPr>
          </m:e>
          <m:sub>
            <m:r>
              <w:rPr>
                <w:rFonts w:ascii="Cambria Math" w:eastAsiaTheme="minorEastAsia" w:hAnsi="Cambria Math" w:cs="Arial"/>
                <w:sz w:val="24"/>
                <w:szCs w:val="24"/>
                <w:lang w:val="en-CA"/>
              </w:rPr>
              <m:t>RSL,n</m:t>
            </m:r>
          </m:sub>
        </m:sSub>
      </m:oMath>
      <w:r w:rsidRPr="006832E9">
        <w:rPr>
          <w:rFonts w:eastAsiaTheme="minorEastAsia" w:cs="Arial"/>
          <w:sz w:val="24"/>
          <w:szCs w:val="24"/>
          <w:lang w:val="en-CA"/>
        </w:rPr>
        <w:t xml:space="preserve"> and </w:t>
      </w:r>
      <m:oMath>
        <m:sSub>
          <m:sSubPr>
            <m:ctrlPr>
              <w:rPr>
                <w:rFonts w:ascii="Cambria Math" w:eastAsiaTheme="minorEastAsia" w:hAnsi="Cambria Math" w:cs="Arial"/>
                <w:i/>
                <w:sz w:val="24"/>
                <w:szCs w:val="24"/>
                <w:lang w:val="en-CA"/>
              </w:rPr>
            </m:ctrlPr>
          </m:sSubPr>
          <m:e>
            <m:r>
              <m:rPr>
                <m:sty m:val="p"/>
              </m:rPr>
              <w:rPr>
                <w:rFonts w:ascii="Cambria Math" w:eastAsiaTheme="minorEastAsia" w:hAnsi="Cambria Math" w:cs="Arial"/>
                <w:sz w:val="24"/>
                <w:szCs w:val="24"/>
                <w:lang w:val="en-CA"/>
              </w:rPr>
              <m:t>σ</m:t>
            </m:r>
            <m:ctrlPr>
              <w:rPr>
                <w:rFonts w:ascii="Cambria Math" w:eastAsiaTheme="minorEastAsia" w:hAnsi="Cambria Math" w:cs="Arial"/>
                <w:sz w:val="24"/>
                <w:szCs w:val="24"/>
                <w:lang w:val="en-CA"/>
              </w:rPr>
            </m:ctrlPr>
          </m:e>
          <m:sub>
            <m:r>
              <w:rPr>
                <w:rFonts w:ascii="Cambria Math" w:eastAsiaTheme="minorEastAsia" w:hAnsi="Cambria Math" w:cs="Arial"/>
                <w:sz w:val="24"/>
                <w:szCs w:val="24"/>
                <w:lang w:val="en-CA"/>
              </w:rPr>
              <m:t>t,n</m:t>
            </m:r>
          </m:sub>
        </m:sSub>
      </m:oMath>
      <w:r w:rsidRPr="006832E9">
        <w:rPr>
          <w:rFonts w:eastAsiaTheme="minorEastAsia" w:cs="Arial"/>
          <w:sz w:val="24"/>
          <w:szCs w:val="24"/>
          <w:lang w:val="en-CA"/>
        </w:rPr>
        <w:t xml:space="preserve"> are, respectively, the</w:t>
      </w:r>
      <w:r w:rsidR="00946DE2">
        <w:rPr>
          <w:rFonts w:eastAsiaTheme="minorEastAsia" w:cs="Arial"/>
          <w:sz w:val="24"/>
          <w:szCs w:val="24"/>
          <w:lang w:val="en-CA"/>
        </w:rPr>
        <w:t xml:space="preserve"> </w:t>
      </w:r>
      <w:r w:rsidR="00946DE2" w:rsidRPr="00946DE2">
        <w:rPr>
          <w:rFonts w:eastAsiaTheme="minorEastAsia" w:cs="Arial"/>
          <w:sz w:val="24"/>
          <w:szCs w:val="24"/>
          <w:lang w:val="en-CA"/>
        </w:rPr>
        <w:t>2-σ</w:t>
      </w:r>
      <w:r w:rsidRPr="006832E9">
        <w:rPr>
          <w:rFonts w:eastAsiaTheme="minorEastAsia" w:cs="Arial"/>
          <w:sz w:val="24"/>
          <w:szCs w:val="24"/>
          <w:lang w:val="en-CA"/>
        </w:rPr>
        <w:t xml:space="preserve"> observational uncertainty of the RSL and age</w:t>
      </w:r>
      <w:r w:rsidR="00FC5C94">
        <w:rPr>
          <w:rFonts w:eastAsiaTheme="minorEastAsia" w:cs="Arial"/>
          <w:sz w:val="24"/>
          <w:szCs w:val="24"/>
          <w:lang w:val="en-CA"/>
        </w:rPr>
        <w:t>,</w:t>
      </w:r>
      <w:r w:rsidRPr="006832E9">
        <w:rPr>
          <w:rFonts w:eastAsiaTheme="minorEastAsia" w:cs="Arial"/>
          <w:sz w:val="24"/>
          <w:szCs w:val="24"/>
          <w:lang w:val="en-CA"/>
        </w:rPr>
        <w:t xml:space="preserve"> and N is the total number of observational data for a given subregion.</w:t>
      </w:r>
    </w:p>
    <w:p w14:paraId="0EE5B298" w14:textId="77777777" w:rsidR="00D437BD" w:rsidRPr="006832E9" w:rsidRDefault="00D437BD" w:rsidP="00D437BD">
      <w:pPr>
        <w:spacing w:line="480" w:lineRule="auto"/>
        <w:jc w:val="both"/>
        <w:rPr>
          <w:rFonts w:eastAsiaTheme="minorEastAsia" w:cs="Arial"/>
          <w:sz w:val="24"/>
          <w:szCs w:val="24"/>
          <w:lang w:val="en-CA"/>
        </w:rPr>
      </w:pPr>
    </w:p>
    <w:p w14:paraId="1D0137CE" w14:textId="4EEDBABF" w:rsidR="00D437BD" w:rsidRPr="006832E9" w:rsidRDefault="00D437BD" w:rsidP="00D437BD">
      <w:pPr>
        <w:spacing w:line="480" w:lineRule="auto"/>
        <w:jc w:val="both"/>
        <w:rPr>
          <w:rFonts w:eastAsiaTheme="minorEastAsia" w:cs="Arial"/>
          <w:sz w:val="24"/>
          <w:szCs w:val="24"/>
          <w:lang w:val="en-CA"/>
        </w:rPr>
      </w:pPr>
      <w:r w:rsidRPr="006832E9">
        <w:rPr>
          <w:rFonts w:eastAsiaTheme="minorEastAsia" w:cs="Arial"/>
          <w:sz w:val="24"/>
          <w:szCs w:val="24"/>
          <w:lang w:val="en-CA"/>
        </w:rPr>
        <w:t>Data-model misfit</w:t>
      </w:r>
      <w:r w:rsidR="00DE3C90">
        <w:rPr>
          <w:rFonts w:eastAsiaTheme="minorEastAsia" w:cs="Arial"/>
          <w:sz w:val="24"/>
          <w:szCs w:val="24"/>
          <w:lang w:val="en-CA"/>
        </w:rPr>
        <w:t>s</w:t>
      </w:r>
      <w:r w:rsidRPr="006832E9">
        <w:rPr>
          <w:rFonts w:eastAsiaTheme="minorEastAsia" w:cs="Arial"/>
          <w:sz w:val="24"/>
          <w:szCs w:val="24"/>
          <w:lang w:val="en-CA"/>
        </w:rPr>
        <w:t xml:space="preserve"> for the limiting data (</w:t>
      </w:r>
      <m:oMath>
        <m:sSub>
          <m:sSubPr>
            <m:ctrlPr>
              <w:rPr>
                <w:rFonts w:ascii="Cambria Math" w:eastAsiaTheme="minorEastAsia" w:hAnsi="Cambria Math" w:cs="Arial"/>
                <w:i/>
                <w:sz w:val="24"/>
                <w:szCs w:val="24"/>
                <w:lang w:val="en-CA"/>
              </w:rPr>
            </m:ctrlPr>
          </m:sSubPr>
          <m:e>
            <m:r>
              <m:rPr>
                <m:sty m:val="p"/>
              </m:rPr>
              <w:rPr>
                <w:rFonts w:ascii="Cambria Math" w:eastAsiaTheme="minorEastAsia" w:hAnsi="Cambria Math" w:cs="Arial"/>
                <w:sz w:val="24"/>
                <w:szCs w:val="24"/>
                <w:lang w:val="en-CA"/>
              </w:rPr>
              <m:t>δ</m:t>
            </m:r>
            <m:ctrlPr>
              <w:rPr>
                <w:rFonts w:ascii="Cambria Math" w:eastAsiaTheme="minorEastAsia" w:hAnsi="Cambria Math" w:cs="Arial"/>
                <w:sz w:val="24"/>
                <w:szCs w:val="24"/>
                <w:lang w:val="en-CA"/>
              </w:rPr>
            </m:ctrlPr>
          </m:e>
          <m:sub>
            <m:r>
              <w:rPr>
                <w:rFonts w:ascii="Cambria Math" w:eastAsiaTheme="minorEastAsia" w:hAnsi="Cambria Math" w:cs="Arial"/>
                <w:sz w:val="24"/>
                <w:szCs w:val="24"/>
                <w:lang w:val="en-CA"/>
              </w:rPr>
              <m:t>Lim</m:t>
            </m:r>
          </m:sub>
        </m:sSub>
      </m:oMath>
      <w:r w:rsidRPr="006832E9">
        <w:rPr>
          <w:rFonts w:eastAsiaTheme="minorEastAsia" w:cs="Arial"/>
          <w:sz w:val="24"/>
          <w:szCs w:val="24"/>
          <w:lang w:val="en-CA"/>
        </w:rPr>
        <w:t>) were calculated differently as these data provide only a one-sided height constraint on RSL. While the SLIPs indicate that the RSL must be a specific value at a given time, the limiting data accept any value above (for lower limiting) or below (for upper limiting) the data. Thus, finding the closest point on the model RSL curve to determine a misfit is less appropriate in this case. Therefore, model values were determined for the age of the limiting data point (including uncertainty) and a misfit calculated if the model curve sat on the ‘wrong’ side of the point (e.g., above an upper limiting point) using:</w:t>
      </w:r>
    </w:p>
    <w:p w14:paraId="52C6915B" w14:textId="77777777" w:rsidR="00D437BD" w:rsidRPr="006832E9" w:rsidRDefault="00D437BD" w:rsidP="00D437BD">
      <w:pPr>
        <w:spacing w:line="480" w:lineRule="auto"/>
        <w:jc w:val="both"/>
        <w:rPr>
          <w:rFonts w:eastAsiaTheme="minorEastAsia" w:cs="Arial"/>
          <w:sz w:val="24"/>
          <w:szCs w:val="24"/>
          <w:lang w:val="en-CA"/>
        </w:rPr>
      </w:pPr>
    </w:p>
    <w:p w14:paraId="26C340C1" w14:textId="24C35B2C" w:rsidR="00D437BD" w:rsidRPr="006832E9" w:rsidRDefault="00535905" w:rsidP="00D437BD">
      <w:pPr>
        <w:spacing w:line="480" w:lineRule="auto"/>
        <w:jc w:val="both"/>
        <w:rPr>
          <w:rFonts w:eastAsiaTheme="minorEastAsia" w:cs="Arial"/>
          <w:sz w:val="24"/>
          <w:szCs w:val="24"/>
          <w:lang w:val="en-CA"/>
        </w:rPr>
      </w:pPr>
      <m:oMathPara>
        <m:oMath>
          <m:eqArr>
            <m:eqArrPr>
              <m:maxDist m:val="1"/>
              <m:ctrlPr>
                <w:rPr>
                  <w:rFonts w:ascii="Cambria Math" w:eastAsiaTheme="minorEastAsia" w:hAnsi="Cambria Math" w:cs="Arial"/>
                  <w:i/>
                  <w:sz w:val="24"/>
                  <w:szCs w:val="24"/>
                  <w:lang w:val="en-CA"/>
                </w:rPr>
              </m:ctrlPr>
            </m:eqArrPr>
            <m:e>
              <m:sSub>
                <m:sSubPr>
                  <m:ctrlPr>
                    <w:rPr>
                      <w:rFonts w:ascii="Cambria Math" w:hAnsi="Cambria Math" w:cs="Arial"/>
                      <w:sz w:val="24"/>
                      <w:szCs w:val="24"/>
                      <w:lang w:val="en-CA"/>
                    </w:rPr>
                  </m:ctrlPr>
                </m:sSubPr>
                <m:e>
                  <m:r>
                    <w:rPr>
                      <w:rFonts w:ascii="Cambria Math" w:hAnsi="Cambria Math" w:cs="Arial"/>
                      <w:sz w:val="24"/>
                      <w:szCs w:val="24"/>
                      <w:lang w:val="en-CA"/>
                    </w:rPr>
                    <m:t>δ</m:t>
                  </m:r>
                </m:e>
                <m:sub>
                  <m:r>
                    <w:rPr>
                      <w:rFonts w:ascii="Cambria Math" w:hAnsi="Cambria Math" w:cs="Arial"/>
                      <w:sz w:val="24"/>
                      <w:szCs w:val="24"/>
                      <w:lang w:val="en-CA"/>
                    </w:rPr>
                    <m:t>Lim</m:t>
                  </m:r>
                </m:sub>
              </m:sSub>
              <m:r>
                <w:rPr>
                  <w:rFonts w:ascii="Cambria Math" w:hAnsi="Cambria Math" w:cs="Arial"/>
                  <w:sz w:val="24"/>
                  <w:szCs w:val="24"/>
                  <w:lang w:val="en-CA"/>
                </w:rPr>
                <m:t>=</m:t>
              </m:r>
              <m:f>
                <m:fPr>
                  <m:ctrlPr>
                    <w:rPr>
                      <w:rFonts w:ascii="Cambria Math" w:hAnsi="Cambria Math" w:cs="Arial"/>
                      <w:sz w:val="24"/>
                      <w:szCs w:val="24"/>
                      <w:lang w:val="en-CA"/>
                    </w:rPr>
                  </m:ctrlPr>
                </m:fPr>
                <m:num>
                  <m:rad>
                    <m:radPr>
                      <m:degHide m:val="1"/>
                      <m:ctrlPr>
                        <w:rPr>
                          <w:rFonts w:ascii="Cambria Math" w:hAnsi="Cambria Math" w:cs="Arial"/>
                          <w:sz w:val="24"/>
                          <w:szCs w:val="24"/>
                          <w:lang w:val="en-CA"/>
                        </w:rPr>
                      </m:ctrlPr>
                    </m:radPr>
                    <m:deg>
                      <m:ctrlPr>
                        <w:rPr>
                          <w:rFonts w:ascii="Cambria Math" w:hAnsi="Cambria Math" w:cs="Arial"/>
                          <w:i/>
                          <w:sz w:val="24"/>
                          <w:szCs w:val="24"/>
                          <w:lang w:val="en-CA"/>
                        </w:rPr>
                      </m:ctrlPr>
                    </m:deg>
                    <m:e>
                      <m:nary>
                        <m:naryPr>
                          <m:chr m:val="∑"/>
                          <m:limLoc m:val="subSup"/>
                          <m:ctrlPr>
                            <w:rPr>
                              <w:rFonts w:ascii="Cambria Math" w:hAnsi="Cambria Math" w:cs="Arial"/>
                              <w:i/>
                              <w:sz w:val="24"/>
                              <w:szCs w:val="24"/>
                              <w:lang w:val="en-CA"/>
                            </w:rPr>
                          </m:ctrlPr>
                        </m:naryPr>
                        <m:sub>
                          <m:r>
                            <w:rPr>
                              <w:rFonts w:ascii="Cambria Math" w:hAnsi="Cambria Math" w:cs="Arial"/>
                              <w:sz w:val="24"/>
                              <w:szCs w:val="24"/>
                              <w:lang w:val="en-CA"/>
                            </w:rPr>
                            <m:t>n=1</m:t>
                          </m:r>
                        </m:sub>
                        <m:sup>
                          <m:r>
                            <w:rPr>
                              <w:rFonts w:ascii="Cambria Math" w:hAnsi="Cambria Math" w:cs="Arial"/>
                              <w:sz w:val="24"/>
                              <w:szCs w:val="24"/>
                              <w:lang w:val="en-CA"/>
                            </w:rPr>
                            <m:t>N</m:t>
                          </m:r>
                        </m:sup>
                        <m:e>
                          <m:d>
                            <m:dPr>
                              <m:ctrlPr>
                                <w:rPr>
                                  <w:rFonts w:ascii="Cambria Math" w:hAnsi="Cambria Math" w:cs="Arial"/>
                                  <w:i/>
                                  <w:sz w:val="24"/>
                                  <w:szCs w:val="24"/>
                                  <w:lang w:val="en-CA"/>
                                </w:rPr>
                              </m:ctrlPr>
                            </m:dPr>
                            <m:e>
                              <m:sSubSup>
                                <m:sSubSupPr>
                                  <m:ctrlPr>
                                    <w:rPr>
                                      <w:rFonts w:ascii="Cambria Math" w:hAnsi="Cambria Math" w:cs="Arial"/>
                                      <w:i/>
                                      <w:sz w:val="24"/>
                                      <w:szCs w:val="24"/>
                                      <w:lang w:val="en-CA"/>
                                    </w:rPr>
                                  </m:ctrlPr>
                                </m:sSubSupPr>
                                <m:e>
                                  <m:r>
                                    <w:rPr>
                                      <w:rFonts w:ascii="Cambria Math" w:hAnsi="Cambria Math" w:cs="Arial"/>
                                      <w:sz w:val="24"/>
                                      <w:szCs w:val="24"/>
                                      <w:lang w:val="en-CA"/>
                                    </w:rPr>
                                    <m:t>∆</m:t>
                                  </m:r>
                                </m:e>
                                <m:sub>
                                  <m:r>
                                    <w:rPr>
                                      <w:rFonts w:ascii="Cambria Math" w:hAnsi="Cambria Math" w:cs="Arial"/>
                                      <w:sz w:val="24"/>
                                      <w:szCs w:val="24"/>
                                      <w:lang w:val="en-CA"/>
                                    </w:rPr>
                                    <m:t>RSL,n</m:t>
                                  </m:r>
                                </m:sub>
                                <m:sup>
                                  <m:r>
                                    <w:rPr>
                                      <w:rFonts w:ascii="Cambria Math" w:hAnsi="Cambria Math" w:cs="Arial"/>
                                      <w:sz w:val="24"/>
                                      <w:szCs w:val="24"/>
                                      <w:lang w:val="en-CA"/>
                                    </w:rPr>
                                    <m:t>2</m:t>
                                  </m:r>
                                </m:sup>
                              </m:sSubSup>
                              <m:r>
                                <m:rPr>
                                  <m:lit/>
                                </m:rPr>
                                <w:rPr>
                                  <w:rFonts w:ascii="Cambria Math" w:hAnsi="Cambria Math" w:cs="Arial"/>
                                  <w:sz w:val="24"/>
                                  <w:szCs w:val="24"/>
                                  <w:lang w:val="en-CA"/>
                                </w:rPr>
                                <m:t>/</m:t>
                              </m:r>
                              <m:sSubSup>
                                <m:sSubSupPr>
                                  <m:ctrlPr>
                                    <w:rPr>
                                      <w:rFonts w:ascii="Cambria Math" w:hAnsi="Cambria Math" w:cs="Arial"/>
                                      <w:i/>
                                      <w:sz w:val="24"/>
                                      <w:szCs w:val="24"/>
                                      <w:lang w:val="en-CA"/>
                                    </w:rPr>
                                  </m:ctrlPr>
                                </m:sSubSupPr>
                                <m:e>
                                  <m:r>
                                    <w:rPr>
                                      <w:rFonts w:ascii="Cambria Math" w:hAnsi="Cambria Math" w:cs="Arial"/>
                                      <w:sz w:val="24"/>
                                      <w:szCs w:val="24"/>
                                      <w:lang w:val="en-CA"/>
                                    </w:rPr>
                                    <m:t>σ</m:t>
                                  </m:r>
                                </m:e>
                                <m:sub>
                                  <m:r>
                                    <w:rPr>
                                      <w:rFonts w:ascii="Cambria Math" w:hAnsi="Cambria Math" w:cs="Arial"/>
                                      <w:sz w:val="24"/>
                                      <w:szCs w:val="24"/>
                                      <w:lang w:val="en-CA"/>
                                    </w:rPr>
                                    <m:t>RSL,n</m:t>
                                  </m:r>
                                </m:sub>
                                <m:sup>
                                  <m:r>
                                    <w:rPr>
                                      <w:rFonts w:ascii="Cambria Math" w:hAnsi="Cambria Math" w:cs="Arial"/>
                                      <w:sz w:val="24"/>
                                      <w:szCs w:val="24"/>
                                      <w:lang w:val="en-CA"/>
                                    </w:rPr>
                                    <m:t>2</m:t>
                                  </m:r>
                                </m:sup>
                              </m:sSubSup>
                            </m:e>
                          </m:d>
                        </m:e>
                      </m:nary>
                    </m:e>
                  </m:rad>
                  <m:ctrlPr>
                    <w:rPr>
                      <w:rFonts w:ascii="Cambria Math" w:hAnsi="Cambria Math" w:cs="Arial"/>
                      <w:i/>
                      <w:sz w:val="24"/>
                      <w:szCs w:val="24"/>
                      <w:lang w:val="en-CA"/>
                    </w:rPr>
                  </m:ctrlPr>
                </m:num>
                <m:den>
                  <m:r>
                    <w:rPr>
                      <w:rFonts w:ascii="Cambria Math" w:hAnsi="Cambria Math" w:cs="Arial"/>
                      <w:sz w:val="24"/>
                      <w:szCs w:val="24"/>
                      <w:lang w:val="en-CA"/>
                    </w:rPr>
                    <m:t>N</m:t>
                  </m:r>
                  <m:ctrlPr>
                    <w:rPr>
                      <w:rFonts w:ascii="Cambria Math" w:hAnsi="Cambria Math" w:cs="Arial"/>
                      <w:i/>
                      <w:sz w:val="24"/>
                      <w:szCs w:val="24"/>
                      <w:lang w:val="en-CA"/>
                    </w:rPr>
                  </m:ctrlPr>
                </m:den>
              </m:f>
              <m:r>
                <w:rPr>
                  <w:rFonts w:ascii="Cambria Math" w:hAnsi="Cambria Math" w:cs="Arial"/>
                  <w:sz w:val="24"/>
                  <w:szCs w:val="24"/>
                  <w:lang w:val="en-CA"/>
                </w:rPr>
                <m:t>#</m:t>
              </m:r>
              <m:d>
                <m:dPr>
                  <m:ctrlPr>
                    <w:rPr>
                      <w:rFonts w:ascii="Cambria Math" w:eastAsiaTheme="minorEastAsia" w:hAnsi="Cambria Math" w:cs="Arial"/>
                      <w:i/>
                      <w:sz w:val="24"/>
                      <w:szCs w:val="24"/>
                      <w:lang w:val="en-CA"/>
                    </w:rPr>
                  </m:ctrlPr>
                </m:dPr>
                <m:e>
                  <m:r>
                    <w:rPr>
                      <w:rFonts w:ascii="Cambria Math" w:eastAsiaTheme="minorEastAsia" w:hAnsi="Cambria Math" w:cs="Arial"/>
                      <w:sz w:val="24"/>
                      <w:szCs w:val="24"/>
                      <w:lang w:val="en-CA"/>
                    </w:rPr>
                    <m:t>2</m:t>
                  </m:r>
                </m:e>
              </m:d>
              <m:ctrlPr>
                <w:rPr>
                  <w:rFonts w:ascii="Cambria Math" w:hAnsi="Cambria Math" w:cs="Arial"/>
                  <w:i/>
                  <w:sz w:val="24"/>
                  <w:szCs w:val="24"/>
                  <w:lang w:val="en-CA"/>
                </w:rPr>
              </m:ctrlPr>
            </m:e>
          </m:eqArr>
        </m:oMath>
      </m:oMathPara>
    </w:p>
    <w:p w14:paraId="2B97E6C9" w14:textId="77777777" w:rsidR="00D437BD" w:rsidRPr="006832E9" w:rsidRDefault="00D437BD" w:rsidP="00D437BD">
      <w:pPr>
        <w:spacing w:line="480" w:lineRule="auto"/>
        <w:jc w:val="both"/>
        <w:rPr>
          <w:rFonts w:eastAsiaTheme="minorEastAsia" w:cs="Arial"/>
          <w:sz w:val="24"/>
          <w:szCs w:val="24"/>
          <w:lang w:val="en-CA"/>
        </w:rPr>
      </w:pPr>
    </w:p>
    <w:p w14:paraId="7D7D691C" w14:textId="08FB1306" w:rsidR="00D437BD" w:rsidRPr="006832E9" w:rsidRDefault="00D437BD" w:rsidP="00D437BD">
      <w:pPr>
        <w:spacing w:line="480" w:lineRule="auto"/>
        <w:jc w:val="both"/>
        <w:rPr>
          <w:rFonts w:eastAsiaTheme="minorEastAsia" w:cs="Arial"/>
          <w:sz w:val="24"/>
          <w:szCs w:val="24"/>
          <w:lang w:val="en-CA"/>
        </w:rPr>
      </w:pPr>
      <w:r w:rsidRPr="006832E9">
        <w:rPr>
          <w:rFonts w:eastAsiaTheme="minorEastAsia" w:cs="Arial"/>
          <w:sz w:val="24"/>
          <w:szCs w:val="24"/>
          <w:lang w:val="en-CA"/>
        </w:rPr>
        <w:t xml:space="preserve">If the model value </w:t>
      </w:r>
      <w:r w:rsidR="002457A0">
        <w:rPr>
          <w:rFonts w:eastAsiaTheme="minorEastAsia" w:cs="Arial"/>
          <w:sz w:val="24"/>
          <w:szCs w:val="24"/>
          <w:lang w:val="en-CA"/>
        </w:rPr>
        <w:t>is</w:t>
      </w:r>
      <w:r w:rsidRPr="006832E9">
        <w:rPr>
          <w:rFonts w:eastAsiaTheme="minorEastAsia" w:cs="Arial"/>
          <w:sz w:val="24"/>
          <w:szCs w:val="24"/>
          <w:lang w:val="en-CA"/>
        </w:rPr>
        <w:t xml:space="preserve"> on the ‘correct’ side of the limiting point, no penalty is incurred. Since the limiting data are one-sided RSL constraints, the </w:t>
      </w:r>
      <w:r w:rsidR="00E968B6">
        <w:rPr>
          <w:rFonts w:eastAsiaTheme="minorEastAsia" w:cs="Arial"/>
          <w:sz w:val="24"/>
          <w:szCs w:val="24"/>
          <w:lang w:val="en-CA"/>
        </w:rPr>
        <w:t xml:space="preserve">computed </w:t>
      </w:r>
      <w:r w:rsidRPr="006832E9">
        <w:rPr>
          <w:rFonts w:eastAsiaTheme="minorEastAsia" w:cs="Arial"/>
          <w:sz w:val="24"/>
          <w:szCs w:val="24"/>
          <w:lang w:val="en-CA"/>
        </w:rPr>
        <w:t>misfit is weighted by 0.5 when determining the total data-model misfit:</w:t>
      </w:r>
    </w:p>
    <w:p w14:paraId="4F364AEF" w14:textId="77777777" w:rsidR="00D437BD" w:rsidRPr="006832E9" w:rsidRDefault="00D437BD" w:rsidP="00D437BD">
      <w:pPr>
        <w:spacing w:line="480" w:lineRule="auto"/>
        <w:jc w:val="both"/>
        <w:rPr>
          <w:rFonts w:eastAsiaTheme="minorEastAsia" w:cs="Arial"/>
          <w:sz w:val="24"/>
          <w:szCs w:val="24"/>
          <w:lang w:val="en-CA"/>
        </w:rPr>
      </w:pPr>
    </w:p>
    <w:p w14:paraId="70E5A516" w14:textId="27A5CB3A" w:rsidR="00D437BD" w:rsidRPr="006832E9" w:rsidRDefault="00535905" w:rsidP="00D437BD">
      <w:pPr>
        <w:spacing w:line="480" w:lineRule="auto"/>
        <w:jc w:val="both"/>
        <w:rPr>
          <w:rFonts w:eastAsiaTheme="minorEastAsia" w:cs="Arial"/>
          <w:sz w:val="24"/>
          <w:szCs w:val="24"/>
          <w:lang w:val="en-CA"/>
        </w:rPr>
      </w:pPr>
      <m:oMathPara>
        <m:oMath>
          <m:eqArr>
            <m:eqArrPr>
              <m:maxDist m:val="1"/>
              <m:ctrlPr>
                <w:rPr>
                  <w:rFonts w:ascii="Cambria Math" w:eastAsiaTheme="minorEastAsia" w:hAnsi="Cambria Math" w:cs="Arial"/>
                  <w:i/>
                  <w:sz w:val="24"/>
                  <w:szCs w:val="24"/>
                  <w:lang w:val="en-CA"/>
                </w:rPr>
              </m:ctrlPr>
            </m:eqArrPr>
            <m:e>
              <m:sSub>
                <m:sSubPr>
                  <m:ctrlPr>
                    <w:rPr>
                      <w:rFonts w:ascii="Cambria Math" w:eastAsiaTheme="minorEastAsia" w:hAnsi="Cambria Math" w:cs="Arial"/>
                      <w:i/>
                      <w:sz w:val="24"/>
                      <w:szCs w:val="24"/>
                      <w:lang w:val="en-CA"/>
                    </w:rPr>
                  </m:ctrlPr>
                </m:sSubPr>
                <m:e>
                  <m:r>
                    <m:rPr>
                      <m:sty m:val="p"/>
                    </m:rPr>
                    <w:rPr>
                      <w:rFonts w:ascii="Cambria Math" w:eastAsiaTheme="minorEastAsia" w:hAnsi="Cambria Math" w:cs="Arial"/>
                      <w:sz w:val="24"/>
                      <w:szCs w:val="24"/>
                      <w:lang w:val="en-CA"/>
                    </w:rPr>
                    <m:t>δ</m:t>
                  </m:r>
                  <m:ctrlPr>
                    <w:rPr>
                      <w:rFonts w:ascii="Cambria Math" w:eastAsiaTheme="minorEastAsia" w:hAnsi="Cambria Math" w:cs="Arial"/>
                      <w:sz w:val="24"/>
                      <w:szCs w:val="24"/>
                      <w:lang w:val="en-CA"/>
                    </w:rPr>
                  </m:ctrlPr>
                </m:e>
                <m:sub>
                  <m:r>
                    <w:rPr>
                      <w:rFonts w:ascii="Cambria Math" w:eastAsiaTheme="minorEastAsia" w:hAnsi="Cambria Math" w:cs="Arial"/>
                      <w:sz w:val="24"/>
                      <w:szCs w:val="24"/>
                      <w:lang w:val="en-CA"/>
                    </w:rPr>
                    <m:t>Total</m:t>
                  </m:r>
                </m:sub>
              </m:sSub>
              <m:r>
                <w:rPr>
                  <w:rFonts w:ascii="Cambria Math" w:eastAsiaTheme="minorEastAsia" w:hAnsi="Cambria Math" w:cs="Arial"/>
                  <w:sz w:val="24"/>
                  <w:szCs w:val="24"/>
                  <w:lang w:val="en-CA"/>
                </w:rPr>
                <m:t>=</m:t>
              </m:r>
              <m:sSub>
                <m:sSubPr>
                  <m:ctrlPr>
                    <w:rPr>
                      <w:rFonts w:ascii="Cambria Math" w:eastAsiaTheme="minorEastAsia" w:hAnsi="Cambria Math" w:cs="Arial"/>
                      <w:i/>
                      <w:sz w:val="24"/>
                      <w:szCs w:val="24"/>
                      <w:lang w:val="en-CA"/>
                    </w:rPr>
                  </m:ctrlPr>
                </m:sSubPr>
                <m:e>
                  <m:r>
                    <m:rPr>
                      <m:sty m:val="p"/>
                    </m:rPr>
                    <w:rPr>
                      <w:rFonts w:ascii="Cambria Math" w:eastAsiaTheme="minorEastAsia" w:hAnsi="Cambria Math" w:cs="Arial"/>
                      <w:sz w:val="24"/>
                      <w:szCs w:val="24"/>
                      <w:lang w:val="en-CA"/>
                    </w:rPr>
                    <m:t>δ</m:t>
                  </m:r>
                </m:e>
                <m:sub>
                  <m:r>
                    <w:rPr>
                      <w:rFonts w:ascii="Cambria Math" w:eastAsiaTheme="minorEastAsia" w:hAnsi="Cambria Math" w:cs="Arial"/>
                      <w:sz w:val="24"/>
                      <w:szCs w:val="24"/>
                      <w:lang w:val="en-CA"/>
                    </w:rPr>
                    <m:t>SLIP</m:t>
                  </m:r>
                </m:sub>
              </m:sSub>
              <m:r>
                <w:rPr>
                  <w:rFonts w:ascii="Cambria Math" w:eastAsiaTheme="minorEastAsia" w:hAnsi="Cambria Math" w:cs="Arial"/>
                  <w:sz w:val="24"/>
                  <w:szCs w:val="24"/>
                  <w:lang w:val="en-CA"/>
                </w:rPr>
                <m:t>+0.5</m:t>
              </m:r>
              <m:sSub>
                <m:sSubPr>
                  <m:ctrlPr>
                    <w:rPr>
                      <w:rFonts w:ascii="Cambria Math" w:eastAsiaTheme="minorEastAsia" w:hAnsi="Cambria Math" w:cs="Arial"/>
                      <w:i/>
                      <w:sz w:val="24"/>
                      <w:szCs w:val="24"/>
                      <w:lang w:val="en-CA"/>
                    </w:rPr>
                  </m:ctrlPr>
                </m:sSubPr>
                <m:e>
                  <m:r>
                    <m:rPr>
                      <m:sty m:val="p"/>
                    </m:rPr>
                    <w:rPr>
                      <w:rFonts w:ascii="Cambria Math" w:eastAsiaTheme="minorEastAsia" w:hAnsi="Cambria Math" w:cs="Arial"/>
                      <w:sz w:val="24"/>
                      <w:szCs w:val="24"/>
                      <w:lang w:val="en-CA"/>
                    </w:rPr>
                    <m:t xml:space="preserve"> δ</m:t>
                  </m:r>
                  <m:ctrlPr>
                    <w:rPr>
                      <w:rFonts w:ascii="Cambria Math" w:eastAsiaTheme="minorEastAsia" w:hAnsi="Cambria Math" w:cs="Arial"/>
                      <w:sz w:val="24"/>
                      <w:szCs w:val="24"/>
                      <w:lang w:val="en-CA"/>
                    </w:rPr>
                  </m:ctrlPr>
                </m:e>
                <m:sub>
                  <m:r>
                    <w:rPr>
                      <w:rFonts w:ascii="Cambria Math" w:eastAsiaTheme="minorEastAsia" w:hAnsi="Cambria Math" w:cs="Arial"/>
                      <w:sz w:val="24"/>
                      <w:szCs w:val="24"/>
                      <w:lang w:val="en-CA"/>
                    </w:rPr>
                    <m:t>Lim</m:t>
                  </m:r>
                </m:sub>
              </m:sSub>
              <m:r>
                <w:rPr>
                  <w:rFonts w:ascii="Cambria Math" w:eastAsiaTheme="minorEastAsia" w:hAnsi="Cambria Math" w:cs="Arial"/>
                  <w:sz w:val="24"/>
                  <w:szCs w:val="24"/>
                  <w:lang w:val="en-CA"/>
                </w:rPr>
                <m:t>#</m:t>
              </m:r>
              <m:d>
                <m:dPr>
                  <m:ctrlPr>
                    <w:rPr>
                      <w:rFonts w:ascii="Cambria Math" w:eastAsiaTheme="minorEastAsia" w:hAnsi="Cambria Math" w:cs="Arial"/>
                      <w:i/>
                      <w:sz w:val="24"/>
                      <w:szCs w:val="24"/>
                      <w:lang w:val="en-CA"/>
                    </w:rPr>
                  </m:ctrlPr>
                </m:dPr>
                <m:e>
                  <m:r>
                    <w:rPr>
                      <w:rFonts w:ascii="Cambria Math" w:eastAsiaTheme="minorEastAsia" w:hAnsi="Cambria Math" w:cs="Arial"/>
                      <w:sz w:val="24"/>
                      <w:szCs w:val="24"/>
                      <w:lang w:val="en-CA"/>
                    </w:rPr>
                    <m:t>3</m:t>
                  </m:r>
                </m:e>
              </m:d>
            </m:e>
          </m:eqArr>
        </m:oMath>
      </m:oMathPara>
    </w:p>
    <w:p w14:paraId="34FB3D45" w14:textId="77777777" w:rsidR="00D437BD" w:rsidRPr="006832E9" w:rsidRDefault="00D437BD" w:rsidP="00D437BD">
      <w:pPr>
        <w:spacing w:line="480" w:lineRule="auto"/>
        <w:jc w:val="both"/>
        <w:rPr>
          <w:rFonts w:eastAsiaTheme="minorEastAsia" w:cs="Arial"/>
          <w:sz w:val="24"/>
          <w:szCs w:val="24"/>
          <w:lang w:val="en-CA"/>
        </w:rPr>
      </w:pPr>
    </w:p>
    <w:p w14:paraId="256A58B5" w14:textId="77777777" w:rsidR="00D437BD" w:rsidRPr="006832E9" w:rsidRDefault="00D437BD" w:rsidP="00D437BD">
      <w:pPr>
        <w:spacing w:line="480" w:lineRule="auto"/>
        <w:jc w:val="both"/>
        <w:rPr>
          <w:rFonts w:eastAsiaTheme="minorEastAsia" w:cs="Arial"/>
          <w:sz w:val="24"/>
          <w:szCs w:val="24"/>
          <w:lang w:val="en-CA"/>
        </w:rPr>
      </w:pPr>
      <w:r w:rsidRPr="006832E9">
        <w:rPr>
          <w:rFonts w:eastAsiaTheme="minorEastAsia" w:cs="Arial"/>
          <w:sz w:val="24"/>
          <w:szCs w:val="24"/>
          <w:lang w:val="en-CA"/>
        </w:rPr>
        <w:t xml:space="preserve">The Earth viscosity parameter combination giving the lowest value of </w:t>
      </w:r>
      <m:oMath>
        <m:sSub>
          <m:sSubPr>
            <m:ctrlPr>
              <w:rPr>
                <w:rFonts w:ascii="Cambria Math" w:eastAsiaTheme="minorEastAsia" w:hAnsi="Cambria Math" w:cs="Arial"/>
                <w:i/>
                <w:sz w:val="24"/>
                <w:szCs w:val="24"/>
                <w:lang w:val="en-CA"/>
              </w:rPr>
            </m:ctrlPr>
          </m:sSubPr>
          <m:e>
            <m:r>
              <m:rPr>
                <m:sty m:val="p"/>
              </m:rPr>
              <w:rPr>
                <w:rFonts w:ascii="Cambria Math" w:eastAsiaTheme="minorEastAsia" w:hAnsi="Cambria Math" w:cs="Arial"/>
                <w:sz w:val="24"/>
                <w:szCs w:val="24"/>
                <w:lang w:val="en-CA"/>
              </w:rPr>
              <m:t>δ</m:t>
            </m:r>
            <m:ctrlPr>
              <w:rPr>
                <w:rFonts w:ascii="Cambria Math" w:eastAsiaTheme="minorEastAsia" w:hAnsi="Cambria Math" w:cs="Arial"/>
                <w:sz w:val="24"/>
                <w:szCs w:val="24"/>
                <w:lang w:val="en-CA"/>
              </w:rPr>
            </m:ctrlPr>
          </m:e>
          <m:sub>
            <m:r>
              <w:rPr>
                <w:rFonts w:ascii="Cambria Math" w:eastAsiaTheme="minorEastAsia" w:hAnsi="Cambria Math" w:cs="Arial"/>
                <w:sz w:val="24"/>
                <w:szCs w:val="24"/>
                <w:lang w:val="en-CA"/>
              </w:rPr>
              <m:t>Total</m:t>
            </m:r>
          </m:sub>
        </m:sSub>
      </m:oMath>
      <w:r w:rsidRPr="006832E9">
        <w:rPr>
          <w:rFonts w:eastAsiaTheme="minorEastAsia" w:cs="Arial"/>
          <w:sz w:val="24"/>
          <w:szCs w:val="24"/>
          <w:lang w:val="en-CA"/>
        </w:rPr>
        <w:t xml:space="preserve"> is selected as the best fitting viscosity model for each of the ice histories used.</w:t>
      </w:r>
    </w:p>
    <w:p w14:paraId="7BD9ED05" w14:textId="77777777" w:rsidR="00D437BD" w:rsidRPr="006832E9" w:rsidRDefault="00D437BD" w:rsidP="00D437BD">
      <w:pPr>
        <w:spacing w:line="480" w:lineRule="auto"/>
        <w:jc w:val="both"/>
        <w:rPr>
          <w:rFonts w:eastAsiaTheme="minorEastAsia" w:cs="Arial"/>
          <w:sz w:val="24"/>
          <w:szCs w:val="24"/>
          <w:lang w:val="en-CA"/>
        </w:rPr>
      </w:pPr>
    </w:p>
    <w:p w14:paraId="7266CDC7" w14:textId="77777777" w:rsidR="00D437BD" w:rsidRPr="006832E9" w:rsidRDefault="00D437BD" w:rsidP="00D437BD">
      <w:pPr>
        <w:spacing w:line="480" w:lineRule="auto"/>
        <w:jc w:val="both"/>
        <w:rPr>
          <w:rFonts w:cs="Arial"/>
          <w:b/>
          <w:bCs/>
          <w:sz w:val="26"/>
          <w:szCs w:val="26"/>
          <w:lang w:val="en-CA"/>
        </w:rPr>
      </w:pPr>
      <w:r w:rsidRPr="006832E9">
        <w:rPr>
          <w:rFonts w:cs="Arial"/>
          <w:b/>
          <w:bCs/>
          <w:sz w:val="26"/>
          <w:szCs w:val="26"/>
          <w:lang w:val="en-CA"/>
        </w:rPr>
        <w:t>3. RESULTS AND DISCUSSION</w:t>
      </w:r>
    </w:p>
    <w:p w14:paraId="27061246" w14:textId="216D6C79" w:rsidR="00534265" w:rsidRDefault="00534265" w:rsidP="00D437BD">
      <w:pPr>
        <w:spacing w:line="480" w:lineRule="auto"/>
        <w:jc w:val="both"/>
        <w:rPr>
          <w:rFonts w:cs="Arial"/>
          <w:sz w:val="24"/>
          <w:szCs w:val="24"/>
          <w:lang w:val="en-CA"/>
        </w:rPr>
      </w:pPr>
      <w:r>
        <w:rPr>
          <w:rFonts w:cs="Arial"/>
          <w:sz w:val="24"/>
          <w:szCs w:val="24"/>
          <w:lang w:val="en-CA"/>
        </w:rPr>
        <w:t xml:space="preserve">Our new database </w:t>
      </w:r>
      <w:r w:rsidR="00DE3C90">
        <w:rPr>
          <w:rFonts w:cs="Arial"/>
          <w:sz w:val="24"/>
          <w:szCs w:val="24"/>
          <w:lang w:val="en-CA"/>
        </w:rPr>
        <w:t xml:space="preserve">includes </w:t>
      </w:r>
      <w:r>
        <w:rPr>
          <w:rFonts w:cs="Arial"/>
          <w:sz w:val="24"/>
          <w:szCs w:val="24"/>
          <w:lang w:val="en-CA"/>
        </w:rPr>
        <w:t>223 accepted sea-level indicators, of which 90 are SLIPs, 119 are marine limiting points, and 14 are terrestrial limiting points. The oldest sea-level indicators have mean ages predating 16 ka, while 93% predate 10 ka</w:t>
      </w:r>
      <w:r w:rsidR="0090598A">
        <w:rPr>
          <w:rFonts w:cs="Arial"/>
          <w:sz w:val="24"/>
          <w:szCs w:val="24"/>
          <w:lang w:val="en-CA"/>
        </w:rPr>
        <w:t xml:space="preserve"> (see Fig. S3)</w:t>
      </w:r>
      <w:r>
        <w:rPr>
          <w:rFonts w:cs="Arial"/>
          <w:sz w:val="24"/>
          <w:szCs w:val="24"/>
          <w:lang w:val="en-CA"/>
        </w:rPr>
        <w:t xml:space="preserve">. Of the sea-level index points, 69 are from </w:t>
      </w:r>
      <w:proofErr w:type="spellStart"/>
      <w:r>
        <w:rPr>
          <w:rFonts w:cs="Arial"/>
          <w:sz w:val="24"/>
          <w:szCs w:val="24"/>
          <w:lang w:val="en-CA"/>
        </w:rPr>
        <w:t>subaerially</w:t>
      </w:r>
      <w:proofErr w:type="spellEnd"/>
      <w:r>
        <w:rPr>
          <w:rFonts w:cs="Arial"/>
          <w:sz w:val="24"/>
          <w:szCs w:val="24"/>
          <w:lang w:val="en-CA"/>
        </w:rPr>
        <w:t xml:space="preserve"> exposed </w:t>
      </w:r>
      <w:proofErr w:type="spellStart"/>
      <w:r>
        <w:rPr>
          <w:rFonts w:cs="Arial"/>
          <w:sz w:val="24"/>
          <w:szCs w:val="24"/>
          <w:lang w:val="en-CA"/>
        </w:rPr>
        <w:t>glaciomarine</w:t>
      </w:r>
      <w:proofErr w:type="spellEnd"/>
      <w:r>
        <w:rPr>
          <w:rFonts w:cs="Arial"/>
          <w:sz w:val="24"/>
          <w:szCs w:val="24"/>
          <w:lang w:val="en-CA"/>
        </w:rPr>
        <w:t xml:space="preserve"> delta </w:t>
      </w:r>
      <w:proofErr w:type="spellStart"/>
      <w:r>
        <w:rPr>
          <w:rFonts w:cs="Arial"/>
          <w:sz w:val="24"/>
          <w:szCs w:val="24"/>
          <w:lang w:val="en-CA"/>
        </w:rPr>
        <w:t>topset-foreset</w:t>
      </w:r>
      <w:proofErr w:type="spellEnd"/>
      <w:r>
        <w:rPr>
          <w:rFonts w:cs="Arial"/>
          <w:sz w:val="24"/>
          <w:szCs w:val="24"/>
          <w:lang w:val="en-CA"/>
        </w:rPr>
        <w:t xml:space="preserve"> contacts that lack direct chronological control but must closely postdate deglaciation (Thompson et al., 1989). Our database complements existing, predominantly post-10 ka databases compiled by </w:t>
      </w:r>
      <w:proofErr w:type="spellStart"/>
      <w:r>
        <w:rPr>
          <w:rFonts w:cs="Arial"/>
          <w:sz w:val="24"/>
          <w:szCs w:val="24"/>
          <w:lang w:val="en-CA"/>
        </w:rPr>
        <w:t>Engelhart</w:t>
      </w:r>
      <w:proofErr w:type="spellEnd"/>
      <w:r>
        <w:rPr>
          <w:rFonts w:cs="Arial"/>
          <w:sz w:val="24"/>
          <w:szCs w:val="24"/>
          <w:lang w:val="en-CA"/>
        </w:rPr>
        <w:t xml:space="preserve"> and </w:t>
      </w:r>
      <w:r w:rsidRPr="000F793B">
        <w:rPr>
          <w:rFonts w:cs="Arial"/>
          <w:sz w:val="24"/>
          <w:szCs w:val="24"/>
          <w:lang w:val="en-CA"/>
        </w:rPr>
        <w:t xml:space="preserve">Horton (2012) and Vacchi et al. (2018), which include 221 and 215 sea-level indicators from the region of this study, respectively. </w:t>
      </w:r>
      <w:r w:rsidR="0094210D">
        <w:rPr>
          <w:rFonts w:cs="Arial"/>
          <w:sz w:val="24"/>
          <w:szCs w:val="24"/>
          <w:lang w:val="en-CA"/>
        </w:rPr>
        <w:t>The entire data set (SLIPs and limiting data) used to reconstruct RSL for this region comprises</w:t>
      </w:r>
      <w:r w:rsidRPr="000F793B">
        <w:rPr>
          <w:rFonts w:cs="Arial"/>
          <w:sz w:val="24"/>
          <w:szCs w:val="24"/>
          <w:lang w:val="en-CA"/>
        </w:rPr>
        <w:t xml:space="preserve"> </w:t>
      </w:r>
      <w:r w:rsidR="006F2240">
        <w:rPr>
          <w:rFonts w:cs="Arial"/>
          <w:sz w:val="24"/>
          <w:szCs w:val="24"/>
          <w:lang w:val="en-CA"/>
        </w:rPr>
        <w:t xml:space="preserve">a total of </w:t>
      </w:r>
      <w:r w:rsidR="00E576C2" w:rsidRPr="000F793B">
        <w:rPr>
          <w:rFonts w:cs="Arial"/>
          <w:sz w:val="24"/>
          <w:szCs w:val="24"/>
          <w:lang w:val="en-CA"/>
        </w:rPr>
        <w:t xml:space="preserve">659 </w:t>
      </w:r>
      <w:r w:rsidR="00B01D77">
        <w:rPr>
          <w:rFonts w:cs="Arial"/>
          <w:sz w:val="24"/>
          <w:szCs w:val="24"/>
          <w:lang w:val="en-CA"/>
        </w:rPr>
        <w:t xml:space="preserve">data points </w:t>
      </w:r>
      <w:r w:rsidR="00E576C2" w:rsidRPr="006832E9">
        <w:rPr>
          <w:rFonts w:cs="Arial"/>
          <w:sz w:val="24"/>
          <w:szCs w:val="24"/>
          <w:lang w:val="en-CA"/>
        </w:rPr>
        <w:t>from Vacchi et al. (201</w:t>
      </w:r>
      <w:r w:rsidR="00E576C2">
        <w:rPr>
          <w:rFonts w:cs="Arial"/>
          <w:sz w:val="24"/>
          <w:szCs w:val="24"/>
          <w:lang w:val="en-CA"/>
        </w:rPr>
        <w:t>8</w:t>
      </w:r>
      <w:r w:rsidR="00E576C2" w:rsidRPr="006832E9">
        <w:rPr>
          <w:rFonts w:cs="Arial"/>
          <w:sz w:val="24"/>
          <w:szCs w:val="24"/>
          <w:lang w:val="en-CA"/>
        </w:rPr>
        <w:t xml:space="preserve">), </w:t>
      </w:r>
      <w:proofErr w:type="spellStart"/>
      <w:r w:rsidR="00E576C2" w:rsidRPr="006832E9">
        <w:rPr>
          <w:rFonts w:cs="Arial"/>
          <w:sz w:val="24"/>
          <w:szCs w:val="24"/>
          <w:lang w:val="en-CA"/>
        </w:rPr>
        <w:lastRenderedPageBreak/>
        <w:t>Engelhart</w:t>
      </w:r>
      <w:proofErr w:type="spellEnd"/>
      <w:r w:rsidR="00E576C2" w:rsidRPr="006832E9">
        <w:rPr>
          <w:rFonts w:cs="Arial"/>
          <w:sz w:val="24"/>
          <w:szCs w:val="24"/>
          <w:lang w:val="en-CA"/>
        </w:rPr>
        <w:t xml:space="preserve"> and Horton (2012) </w:t>
      </w:r>
      <w:r w:rsidR="00E576C2">
        <w:rPr>
          <w:rFonts w:cs="Arial"/>
          <w:sz w:val="24"/>
          <w:szCs w:val="24"/>
          <w:lang w:val="en-CA"/>
        </w:rPr>
        <w:t>and the new database</w:t>
      </w:r>
      <w:r w:rsidR="0030290E" w:rsidRPr="002457A0">
        <w:rPr>
          <w:rFonts w:cs="Arial"/>
          <w:sz w:val="24"/>
          <w:szCs w:val="24"/>
          <w:lang w:val="en-CA"/>
        </w:rPr>
        <w:t xml:space="preserve">. </w:t>
      </w:r>
      <w:r w:rsidR="0094210D">
        <w:rPr>
          <w:rFonts w:cs="Arial"/>
          <w:sz w:val="24"/>
          <w:szCs w:val="24"/>
          <w:lang w:val="en-CA"/>
        </w:rPr>
        <w:t xml:space="preserve">Of these, </w:t>
      </w:r>
      <w:r w:rsidR="00B01D77">
        <w:rPr>
          <w:rFonts w:cs="Arial"/>
          <w:sz w:val="24"/>
          <w:szCs w:val="24"/>
          <w:lang w:val="en-CA"/>
        </w:rPr>
        <w:t xml:space="preserve">167 limiting data were removed in the cleaning process (Section 2.3) leaving </w:t>
      </w:r>
      <w:r w:rsidR="00C751B9" w:rsidRPr="002457A0">
        <w:rPr>
          <w:rFonts w:cs="Arial"/>
          <w:sz w:val="24"/>
          <w:szCs w:val="24"/>
          <w:lang w:val="en-CA"/>
        </w:rPr>
        <w:t xml:space="preserve">492 datapoints </w:t>
      </w:r>
      <w:r w:rsidR="00B01D77">
        <w:rPr>
          <w:rFonts w:cs="Arial"/>
          <w:sz w:val="24"/>
          <w:szCs w:val="24"/>
          <w:lang w:val="en-CA"/>
        </w:rPr>
        <w:t>to be</w:t>
      </w:r>
      <w:r w:rsidR="00C751B9" w:rsidRPr="002457A0">
        <w:rPr>
          <w:rFonts w:cs="Arial"/>
          <w:sz w:val="24"/>
          <w:szCs w:val="24"/>
          <w:lang w:val="en-CA"/>
        </w:rPr>
        <w:t xml:space="preserve"> used for data-model comparison </w:t>
      </w:r>
      <w:r w:rsidR="00E576C2" w:rsidRPr="002457A0">
        <w:rPr>
          <w:rFonts w:cs="Arial"/>
          <w:sz w:val="24"/>
          <w:szCs w:val="24"/>
          <w:lang w:val="en-CA"/>
        </w:rPr>
        <w:t xml:space="preserve">(Fig. </w:t>
      </w:r>
      <w:r w:rsidR="002A2B9A">
        <w:rPr>
          <w:rFonts w:cs="Arial"/>
          <w:sz w:val="24"/>
          <w:szCs w:val="24"/>
          <w:lang w:val="en-CA"/>
        </w:rPr>
        <w:t>3</w:t>
      </w:r>
      <w:r w:rsidR="00E576C2" w:rsidRPr="002457A0">
        <w:rPr>
          <w:rFonts w:cs="Arial"/>
          <w:sz w:val="24"/>
          <w:szCs w:val="24"/>
          <w:lang w:val="en-CA"/>
        </w:rPr>
        <w:t>).</w:t>
      </w:r>
    </w:p>
    <w:p w14:paraId="3FFAF87E" w14:textId="77777777" w:rsidR="00F24310" w:rsidRDefault="00F24310" w:rsidP="00D437BD">
      <w:pPr>
        <w:spacing w:line="480" w:lineRule="auto"/>
        <w:jc w:val="both"/>
        <w:rPr>
          <w:rFonts w:cs="Arial"/>
          <w:sz w:val="24"/>
          <w:szCs w:val="24"/>
          <w:lang w:val="en-CA"/>
        </w:rPr>
      </w:pPr>
    </w:p>
    <w:p w14:paraId="591DAE8B" w14:textId="1C3A95F7" w:rsidR="00F24310" w:rsidRPr="006832E9" w:rsidRDefault="00F24310" w:rsidP="00F24310">
      <w:pPr>
        <w:spacing w:line="480" w:lineRule="auto"/>
        <w:jc w:val="both"/>
        <w:rPr>
          <w:rFonts w:cs="Arial"/>
          <w:sz w:val="24"/>
          <w:szCs w:val="24"/>
          <w:lang w:val="en-CA"/>
        </w:rPr>
      </w:pPr>
      <w:r w:rsidRPr="006832E9">
        <w:rPr>
          <w:rFonts w:cs="Arial"/>
          <w:sz w:val="24"/>
          <w:szCs w:val="24"/>
          <w:lang w:val="en-CA"/>
        </w:rPr>
        <w:t xml:space="preserve">As indicated </w:t>
      </w:r>
      <w:r w:rsidRPr="00D254A2">
        <w:rPr>
          <w:rFonts w:cs="Arial"/>
          <w:sz w:val="24"/>
          <w:szCs w:val="24"/>
          <w:lang w:val="en-CA"/>
        </w:rPr>
        <w:t>in Fig. 1,</w:t>
      </w:r>
      <w:r w:rsidRPr="006832E9">
        <w:rPr>
          <w:rFonts w:cs="Arial"/>
          <w:sz w:val="24"/>
          <w:szCs w:val="24"/>
          <w:lang w:val="en-CA"/>
        </w:rPr>
        <w:t xml:space="preserve"> </w:t>
      </w:r>
      <w:r>
        <w:rPr>
          <w:rFonts w:cs="Arial"/>
          <w:sz w:val="24"/>
          <w:szCs w:val="24"/>
          <w:lang w:val="en-CA"/>
        </w:rPr>
        <w:t xml:space="preserve">the data at </w:t>
      </w:r>
      <w:r w:rsidRPr="006832E9">
        <w:rPr>
          <w:rFonts w:cs="Arial"/>
          <w:sz w:val="24"/>
          <w:szCs w:val="24"/>
          <w:lang w:val="en-CA"/>
        </w:rPr>
        <w:t xml:space="preserve">sites 7 and 8 were </w:t>
      </w:r>
      <w:r>
        <w:rPr>
          <w:rFonts w:cs="Arial"/>
          <w:sz w:val="24"/>
          <w:szCs w:val="24"/>
          <w:lang w:val="en-CA"/>
        </w:rPr>
        <w:t>sub-</w:t>
      </w:r>
      <w:r w:rsidRPr="006832E9">
        <w:rPr>
          <w:rFonts w:cs="Arial"/>
          <w:sz w:val="24"/>
          <w:szCs w:val="24"/>
          <w:lang w:val="en-CA"/>
        </w:rPr>
        <w:t xml:space="preserve">divided into </w:t>
      </w:r>
      <w:r>
        <w:rPr>
          <w:rFonts w:cs="Arial"/>
          <w:sz w:val="24"/>
          <w:szCs w:val="24"/>
          <w:lang w:val="en-CA"/>
        </w:rPr>
        <w:t>area</w:t>
      </w:r>
      <w:r w:rsidRPr="006832E9">
        <w:rPr>
          <w:rFonts w:cs="Arial"/>
          <w:sz w:val="24"/>
          <w:szCs w:val="24"/>
          <w:lang w:val="en-CA"/>
        </w:rPr>
        <w:t xml:space="preserve">s </w:t>
      </w:r>
      <w:r w:rsidR="006F2240">
        <w:rPr>
          <w:rFonts w:cs="Arial"/>
          <w:sz w:val="24"/>
          <w:szCs w:val="24"/>
          <w:lang w:val="en-CA"/>
        </w:rPr>
        <w:t>a</w:t>
      </w:r>
      <w:r w:rsidRPr="006832E9">
        <w:rPr>
          <w:rFonts w:cs="Arial"/>
          <w:sz w:val="24"/>
          <w:szCs w:val="24"/>
          <w:lang w:val="en-CA"/>
        </w:rPr>
        <w:t xml:space="preserve"> and </w:t>
      </w:r>
      <w:r w:rsidR="006F2240">
        <w:rPr>
          <w:rFonts w:cs="Arial"/>
          <w:sz w:val="24"/>
          <w:szCs w:val="24"/>
          <w:lang w:val="en-CA"/>
        </w:rPr>
        <w:t>b</w:t>
      </w:r>
      <w:r w:rsidRPr="006832E9">
        <w:rPr>
          <w:rFonts w:cs="Arial"/>
          <w:sz w:val="24"/>
          <w:szCs w:val="24"/>
          <w:lang w:val="en-CA"/>
        </w:rPr>
        <w:t xml:space="preserve">. This was done because the spatial RSL gradient across these sites is large, resulting in a considerable error when including all the data on a single RSL-time </w:t>
      </w:r>
      <w:r w:rsidRPr="00D254A2">
        <w:rPr>
          <w:rFonts w:cs="Arial"/>
          <w:sz w:val="24"/>
          <w:szCs w:val="24"/>
          <w:lang w:val="en-CA"/>
        </w:rPr>
        <w:t>plot (see Fig. S</w:t>
      </w:r>
      <w:r w:rsidR="0090598A">
        <w:rPr>
          <w:rFonts w:cs="Arial"/>
          <w:sz w:val="24"/>
          <w:szCs w:val="24"/>
          <w:lang w:val="en-CA"/>
        </w:rPr>
        <w:t>4</w:t>
      </w:r>
      <w:r w:rsidRPr="00D254A2">
        <w:rPr>
          <w:rFonts w:cs="Arial"/>
          <w:sz w:val="24"/>
          <w:szCs w:val="24"/>
          <w:lang w:val="en-CA"/>
        </w:rPr>
        <w:t>).</w:t>
      </w:r>
      <w:r w:rsidRPr="006832E9">
        <w:rPr>
          <w:rFonts w:cs="Arial"/>
          <w:sz w:val="24"/>
          <w:szCs w:val="24"/>
          <w:lang w:val="en-CA"/>
        </w:rPr>
        <w:t xml:space="preserve"> Partitioning the data as </w:t>
      </w:r>
      <w:r w:rsidRPr="00D254A2">
        <w:rPr>
          <w:rFonts w:cs="Arial"/>
          <w:sz w:val="24"/>
          <w:szCs w:val="24"/>
          <w:lang w:val="en-CA"/>
        </w:rPr>
        <w:t>indicated in Fig. 1 reduces</w:t>
      </w:r>
      <w:r w:rsidRPr="006832E9">
        <w:rPr>
          <w:rFonts w:cs="Arial"/>
          <w:sz w:val="24"/>
          <w:szCs w:val="24"/>
          <w:lang w:val="en-CA"/>
        </w:rPr>
        <w:t xml:space="preserve"> this error considerably. Note, that this spatial variation in the data has no impact on the misfit calculations as these values are computed at the spatial co-ordinates of each data point. It only affects the accuracy of compiling the data onto a RSL-time plot and comparing these data with a model curve (which is computed at the average of all the data points in a given area – </w:t>
      </w:r>
      <w:r w:rsidRPr="00117DE3">
        <w:rPr>
          <w:rFonts w:cs="Arial"/>
          <w:sz w:val="24"/>
          <w:szCs w:val="24"/>
          <w:lang w:val="en-CA"/>
        </w:rPr>
        <w:t xml:space="preserve">diamonds in </w:t>
      </w:r>
      <w:r w:rsidRPr="00D254A2">
        <w:rPr>
          <w:rFonts w:cs="Arial"/>
          <w:sz w:val="24"/>
          <w:szCs w:val="24"/>
          <w:lang w:val="en-CA"/>
        </w:rPr>
        <w:t>Fig. 1).</w:t>
      </w:r>
    </w:p>
    <w:p w14:paraId="342D1AB7" w14:textId="28765ED4" w:rsidR="00534265" w:rsidRDefault="00534265" w:rsidP="00D437BD">
      <w:pPr>
        <w:spacing w:line="480" w:lineRule="auto"/>
        <w:jc w:val="both"/>
        <w:rPr>
          <w:rFonts w:cs="Arial"/>
          <w:sz w:val="24"/>
          <w:szCs w:val="24"/>
          <w:lang w:val="en-CA"/>
        </w:rPr>
      </w:pPr>
    </w:p>
    <w:p w14:paraId="3079E7DA" w14:textId="73CA1899" w:rsidR="002457A0" w:rsidRPr="00402E5F" w:rsidRDefault="00F24310" w:rsidP="00D437BD">
      <w:pPr>
        <w:spacing w:line="480" w:lineRule="auto"/>
        <w:jc w:val="both"/>
        <w:rPr>
          <w:rFonts w:cs="Arial"/>
          <w:sz w:val="24"/>
          <w:szCs w:val="24"/>
          <w:lang w:val="en-CA"/>
        </w:rPr>
      </w:pPr>
      <w:r>
        <w:rPr>
          <w:rFonts w:cs="Arial"/>
          <w:sz w:val="24"/>
          <w:szCs w:val="24"/>
          <w:lang w:val="en-CA"/>
        </w:rPr>
        <w:t xml:space="preserve">The most complete RSL records exist at sites </w:t>
      </w:r>
      <w:r w:rsidR="00280B52">
        <w:rPr>
          <w:rFonts w:cs="Arial"/>
          <w:sz w:val="24"/>
          <w:szCs w:val="24"/>
          <w:lang w:val="en-CA"/>
        </w:rPr>
        <w:t>7</w:t>
      </w:r>
      <w:r>
        <w:rPr>
          <w:rFonts w:cs="Arial"/>
          <w:sz w:val="24"/>
          <w:szCs w:val="24"/>
          <w:lang w:val="en-CA"/>
        </w:rPr>
        <w:t xml:space="preserve"> </w:t>
      </w:r>
      <w:r w:rsidR="00280B52">
        <w:rPr>
          <w:rFonts w:cs="Arial"/>
          <w:sz w:val="24"/>
          <w:szCs w:val="24"/>
          <w:lang w:val="en-CA"/>
        </w:rPr>
        <w:t>and</w:t>
      </w:r>
      <w:r>
        <w:rPr>
          <w:rFonts w:cs="Arial"/>
          <w:sz w:val="24"/>
          <w:szCs w:val="24"/>
          <w:lang w:val="en-CA"/>
        </w:rPr>
        <w:t xml:space="preserve"> 8 which capture </w:t>
      </w:r>
      <w:r w:rsidR="00190E90">
        <w:rPr>
          <w:rFonts w:cs="Arial"/>
          <w:sz w:val="24"/>
          <w:szCs w:val="24"/>
          <w:lang w:val="en-CA"/>
        </w:rPr>
        <w:t xml:space="preserve">a rapid </w:t>
      </w:r>
      <w:r w:rsidR="0048723A">
        <w:rPr>
          <w:rFonts w:cs="Arial"/>
          <w:sz w:val="24"/>
          <w:szCs w:val="24"/>
          <w:lang w:val="en-CA"/>
        </w:rPr>
        <w:t>RSL</w:t>
      </w:r>
      <w:r w:rsidR="00190E90">
        <w:rPr>
          <w:rFonts w:cs="Arial"/>
          <w:sz w:val="24"/>
          <w:szCs w:val="24"/>
          <w:lang w:val="en-CA"/>
        </w:rPr>
        <w:t xml:space="preserve"> fall around 14 ka </w:t>
      </w:r>
      <w:r w:rsidR="00280B52">
        <w:rPr>
          <w:rFonts w:cs="Arial"/>
          <w:sz w:val="24"/>
          <w:szCs w:val="24"/>
          <w:lang w:val="en-CA"/>
        </w:rPr>
        <w:t>that ends sharply around 12 ka</w:t>
      </w:r>
      <w:r w:rsidR="00C64040">
        <w:rPr>
          <w:rFonts w:cs="Arial"/>
          <w:sz w:val="24"/>
          <w:szCs w:val="24"/>
          <w:lang w:val="en-CA"/>
        </w:rPr>
        <w:t>,</w:t>
      </w:r>
      <w:r w:rsidR="00280B52">
        <w:rPr>
          <w:rFonts w:cs="Arial"/>
          <w:sz w:val="24"/>
          <w:szCs w:val="24"/>
          <w:lang w:val="en-CA"/>
        </w:rPr>
        <w:t xml:space="preserve"> after which </w:t>
      </w:r>
      <w:r w:rsidR="0003700B">
        <w:rPr>
          <w:rFonts w:cs="Arial"/>
          <w:sz w:val="24"/>
          <w:szCs w:val="24"/>
          <w:lang w:val="en-CA"/>
        </w:rPr>
        <w:t>the data suggest a RSL</w:t>
      </w:r>
      <w:r w:rsidR="00280B52">
        <w:rPr>
          <w:rFonts w:cs="Arial"/>
          <w:sz w:val="24"/>
          <w:szCs w:val="24"/>
          <w:lang w:val="en-CA"/>
        </w:rPr>
        <w:t xml:space="preserve"> rise to present</w:t>
      </w:r>
      <w:r w:rsidR="000A36FE">
        <w:rPr>
          <w:rFonts w:cs="Arial"/>
          <w:sz w:val="24"/>
          <w:szCs w:val="24"/>
          <w:lang w:val="en-CA"/>
        </w:rPr>
        <w:t xml:space="preserve">. </w:t>
      </w:r>
      <w:r w:rsidR="00C64040">
        <w:rPr>
          <w:rFonts w:cs="Arial"/>
          <w:sz w:val="24"/>
          <w:szCs w:val="24"/>
          <w:lang w:val="en-CA"/>
        </w:rPr>
        <w:t xml:space="preserve">Sites 7b and 8b provide the best constraints on the timing and amplitude of the </w:t>
      </w:r>
      <w:proofErr w:type="spellStart"/>
      <w:r w:rsidR="00C64040">
        <w:rPr>
          <w:rFonts w:cs="Arial"/>
          <w:sz w:val="24"/>
          <w:szCs w:val="24"/>
          <w:lang w:val="en-CA"/>
        </w:rPr>
        <w:t>lowstand</w:t>
      </w:r>
      <w:proofErr w:type="spellEnd"/>
      <w:r w:rsidR="00C64040">
        <w:rPr>
          <w:rFonts w:cs="Arial"/>
          <w:sz w:val="24"/>
          <w:szCs w:val="24"/>
          <w:lang w:val="en-CA"/>
        </w:rPr>
        <w:t xml:space="preserve">, with maximum depths around -30 m and -70 m, respectively. </w:t>
      </w:r>
      <w:r w:rsidR="000A36FE">
        <w:rPr>
          <w:rFonts w:cs="Arial"/>
          <w:sz w:val="24"/>
          <w:szCs w:val="24"/>
          <w:lang w:val="en-CA"/>
        </w:rPr>
        <w:t xml:space="preserve">Other sites lack data to </w:t>
      </w:r>
      <w:r w:rsidR="00112932">
        <w:rPr>
          <w:rFonts w:cs="Arial"/>
          <w:sz w:val="24"/>
          <w:szCs w:val="24"/>
          <w:lang w:val="en-CA"/>
        </w:rPr>
        <w:t xml:space="preserve">define the time and height of the </w:t>
      </w:r>
      <w:proofErr w:type="spellStart"/>
      <w:r w:rsidR="00112932">
        <w:rPr>
          <w:rFonts w:cs="Arial"/>
          <w:sz w:val="24"/>
          <w:szCs w:val="24"/>
          <w:lang w:val="en-CA"/>
        </w:rPr>
        <w:t>lowstand</w:t>
      </w:r>
      <w:proofErr w:type="spellEnd"/>
      <w:r w:rsidR="00112932">
        <w:rPr>
          <w:rFonts w:cs="Arial"/>
          <w:sz w:val="24"/>
          <w:szCs w:val="24"/>
          <w:lang w:val="en-CA"/>
        </w:rPr>
        <w:t xml:space="preserve"> so precisely. However, data from </w:t>
      </w:r>
      <w:r w:rsidR="00F32DF2">
        <w:rPr>
          <w:rFonts w:cs="Arial"/>
          <w:sz w:val="24"/>
          <w:szCs w:val="24"/>
          <w:lang w:val="en-CA"/>
        </w:rPr>
        <w:t>many</w:t>
      </w:r>
      <w:r w:rsidR="00112932">
        <w:rPr>
          <w:rFonts w:cs="Arial"/>
          <w:sz w:val="24"/>
          <w:szCs w:val="24"/>
          <w:lang w:val="en-CA"/>
        </w:rPr>
        <w:t xml:space="preserve"> sites are compatible with the </w:t>
      </w:r>
      <w:proofErr w:type="spellStart"/>
      <w:r w:rsidR="00112932">
        <w:rPr>
          <w:rFonts w:cs="Arial"/>
          <w:sz w:val="24"/>
          <w:szCs w:val="24"/>
          <w:lang w:val="en-CA"/>
        </w:rPr>
        <w:t>lowstand</w:t>
      </w:r>
      <w:proofErr w:type="spellEnd"/>
      <w:r w:rsidR="00112932">
        <w:rPr>
          <w:rFonts w:cs="Arial"/>
          <w:sz w:val="24"/>
          <w:szCs w:val="24"/>
          <w:lang w:val="en-CA"/>
        </w:rPr>
        <w:t xml:space="preserve"> timing and amplitude</w:t>
      </w:r>
      <w:r w:rsidR="00F32DF2">
        <w:rPr>
          <w:rFonts w:cs="Arial"/>
          <w:sz w:val="24"/>
          <w:szCs w:val="24"/>
          <w:lang w:val="en-CA"/>
        </w:rPr>
        <w:t xml:space="preserve"> at sites 7b and 8b, indicating that it is a robust feature of the regional RSL response. Data from several sites (e.g., 2, 3, 7 &amp; 9) suggest a decrease in the rate of RSL rise during the Holocene. </w:t>
      </w:r>
      <w:r w:rsidR="009A0D1A">
        <w:rPr>
          <w:rFonts w:cs="Arial"/>
          <w:sz w:val="24"/>
          <w:szCs w:val="24"/>
          <w:lang w:val="en-CA"/>
        </w:rPr>
        <w:t>A</w:t>
      </w:r>
      <w:r w:rsidR="004847A0">
        <w:rPr>
          <w:rFonts w:cs="Arial"/>
          <w:sz w:val="24"/>
          <w:szCs w:val="24"/>
          <w:lang w:val="en-CA"/>
        </w:rPr>
        <w:t xml:space="preserve"> </w:t>
      </w:r>
      <w:r w:rsidR="0003700B">
        <w:rPr>
          <w:rFonts w:cs="Arial"/>
          <w:sz w:val="24"/>
          <w:szCs w:val="24"/>
          <w:lang w:val="en-CA"/>
        </w:rPr>
        <w:t>RSL “</w:t>
      </w:r>
      <w:proofErr w:type="spellStart"/>
      <w:r w:rsidR="004847A0">
        <w:rPr>
          <w:rFonts w:cs="Arial"/>
          <w:sz w:val="24"/>
          <w:szCs w:val="24"/>
          <w:lang w:val="en-CA"/>
        </w:rPr>
        <w:t>slowstand</w:t>
      </w:r>
      <w:proofErr w:type="spellEnd"/>
      <w:r w:rsidR="0003700B">
        <w:rPr>
          <w:rFonts w:cs="Arial"/>
          <w:sz w:val="24"/>
          <w:szCs w:val="24"/>
          <w:lang w:val="en-CA"/>
        </w:rPr>
        <w:t xml:space="preserve">” </w:t>
      </w:r>
      <w:r w:rsidR="00FA1E0E">
        <w:rPr>
          <w:rFonts w:cs="Arial"/>
          <w:sz w:val="24"/>
          <w:szCs w:val="24"/>
          <w:lang w:val="en-CA"/>
        </w:rPr>
        <w:t xml:space="preserve">from ~9-6 </w:t>
      </w:r>
      <w:proofErr w:type="spellStart"/>
      <w:r w:rsidR="00FA1E0E">
        <w:rPr>
          <w:rFonts w:cs="Arial"/>
          <w:sz w:val="24"/>
          <w:szCs w:val="24"/>
          <w:lang w:val="en-CA"/>
        </w:rPr>
        <w:t>ka</w:t>
      </w:r>
      <w:proofErr w:type="spellEnd"/>
      <w:r w:rsidR="00FA1E0E">
        <w:rPr>
          <w:rFonts w:cs="Arial"/>
          <w:sz w:val="24"/>
          <w:szCs w:val="24"/>
          <w:lang w:val="en-CA"/>
        </w:rPr>
        <w:t>, when</w:t>
      </w:r>
      <w:r w:rsidR="0003700B">
        <w:rPr>
          <w:rFonts w:cs="Arial"/>
          <w:sz w:val="24"/>
          <w:szCs w:val="24"/>
          <w:lang w:val="en-CA"/>
        </w:rPr>
        <w:t xml:space="preserve"> sea levels </w:t>
      </w:r>
      <w:r w:rsidR="00FA1E0E">
        <w:rPr>
          <w:rFonts w:cs="Arial"/>
          <w:sz w:val="24"/>
          <w:szCs w:val="24"/>
          <w:lang w:val="en-CA"/>
        </w:rPr>
        <w:t>were</w:t>
      </w:r>
      <w:r w:rsidR="0003700B">
        <w:rPr>
          <w:rFonts w:cs="Arial"/>
          <w:sz w:val="24"/>
          <w:szCs w:val="24"/>
          <w:lang w:val="en-CA"/>
        </w:rPr>
        <w:t xml:space="preserve"> relatively stable</w:t>
      </w:r>
      <w:r w:rsidR="00FA1E0E">
        <w:rPr>
          <w:rFonts w:cs="Arial"/>
          <w:sz w:val="24"/>
          <w:szCs w:val="24"/>
          <w:lang w:val="en-CA"/>
        </w:rPr>
        <w:t xml:space="preserve">, </w:t>
      </w:r>
      <w:r w:rsidR="0003700B">
        <w:rPr>
          <w:rFonts w:cs="Arial"/>
          <w:sz w:val="24"/>
          <w:szCs w:val="24"/>
          <w:lang w:val="en-CA"/>
        </w:rPr>
        <w:t xml:space="preserve">has been inferred from data at site 7b (Kelley et al., 2010). </w:t>
      </w:r>
      <w:r w:rsidR="00FA1E0E">
        <w:rPr>
          <w:rFonts w:cs="Arial"/>
          <w:sz w:val="24"/>
          <w:szCs w:val="24"/>
          <w:lang w:val="en-CA"/>
        </w:rPr>
        <w:t xml:space="preserve">This interpretation requires a rapid rise in RSL of order 10 m from 7-6 ka. There </w:t>
      </w:r>
      <w:r w:rsidR="00557EEA">
        <w:rPr>
          <w:rFonts w:cs="Arial"/>
          <w:sz w:val="24"/>
          <w:szCs w:val="24"/>
          <w:lang w:val="en-CA"/>
        </w:rPr>
        <w:t>are</w:t>
      </w:r>
      <w:r w:rsidR="00FA1E0E">
        <w:rPr>
          <w:rFonts w:cs="Arial"/>
          <w:sz w:val="24"/>
          <w:szCs w:val="24"/>
          <w:lang w:val="en-CA"/>
        </w:rPr>
        <w:t xml:space="preserve"> insufficient data from other locations to </w:t>
      </w:r>
      <w:r w:rsidR="00FA1E0E">
        <w:rPr>
          <w:rFonts w:cs="Arial"/>
          <w:sz w:val="24"/>
          <w:szCs w:val="24"/>
          <w:lang w:val="en-CA"/>
        </w:rPr>
        <w:lastRenderedPageBreak/>
        <w:t xml:space="preserve">support this RSL scenario. </w:t>
      </w:r>
      <w:r w:rsidR="00AF36FF">
        <w:rPr>
          <w:rFonts w:cs="Arial"/>
          <w:sz w:val="24"/>
          <w:szCs w:val="24"/>
          <w:lang w:val="en-CA"/>
        </w:rPr>
        <w:t>While d</w:t>
      </w:r>
      <w:r w:rsidR="00FA1E0E">
        <w:rPr>
          <w:rFonts w:cs="Arial"/>
          <w:sz w:val="24"/>
          <w:szCs w:val="24"/>
          <w:lang w:val="en-CA"/>
        </w:rPr>
        <w:t xml:space="preserve">ata from site 2 indicate a relatively rapid </w:t>
      </w:r>
      <w:r w:rsidR="00F30AA8">
        <w:rPr>
          <w:rFonts w:cs="Arial"/>
          <w:sz w:val="24"/>
          <w:szCs w:val="24"/>
          <w:lang w:val="en-CA"/>
        </w:rPr>
        <w:t xml:space="preserve">and continuous </w:t>
      </w:r>
      <w:r w:rsidR="00FA1E0E">
        <w:rPr>
          <w:rFonts w:cs="Arial"/>
          <w:sz w:val="24"/>
          <w:szCs w:val="24"/>
          <w:lang w:val="en-CA"/>
        </w:rPr>
        <w:t xml:space="preserve">RSL rise during 9-6 </w:t>
      </w:r>
      <w:proofErr w:type="spellStart"/>
      <w:r w:rsidR="00FA1E0E">
        <w:rPr>
          <w:rFonts w:cs="Arial"/>
          <w:sz w:val="24"/>
          <w:szCs w:val="24"/>
          <w:lang w:val="en-CA"/>
        </w:rPr>
        <w:t>ka</w:t>
      </w:r>
      <w:proofErr w:type="spellEnd"/>
      <w:r w:rsidR="00AF36FF">
        <w:rPr>
          <w:rFonts w:cs="Arial"/>
          <w:sz w:val="24"/>
          <w:szCs w:val="24"/>
          <w:lang w:val="en-CA"/>
        </w:rPr>
        <w:t xml:space="preserve">, </w:t>
      </w:r>
      <w:bookmarkStart w:id="6" w:name="_Hlk105692876"/>
      <w:proofErr w:type="spellStart"/>
      <w:r w:rsidR="00AF36FF">
        <w:rPr>
          <w:rFonts w:cs="Arial"/>
          <w:sz w:val="24"/>
          <w:szCs w:val="24"/>
          <w:lang w:val="en-CA"/>
        </w:rPr>
        <w:t>Stea</w:t>
      </w:r>
      <w:proofErr w:type="spellEnd"/>
      <w:r w:rsidR="00AF36FF">
        <w:rPr>
          <w:rFonts w:cs="Arial"/>
          <w:sz w:val="24"/>
          <w:szCs w:val="24"/>
          <w:lang w:val="en-CA"/>
        </w:rPr>
        <w:t xml:space="preserve"> et al. (1996)</w:t>
      </w:r>
      <w:bookmarkEnd w:id="6"/>
      <w:r w:rsidR="00AF36FF">
        <w:rPr>
          <w:rFonts w:cs="Arial"/>
          <w:sz w:val="24"/>
          <w:szCs w:val="24"/>
          <w:lang w:val="en-CA"/>
        </w:rPr>
        <w:t xml:space="preserve"> </w:t>
      </w:r>
      <w:r w:rsidR="00281BA8">
        <w:rPr>
          <w:rFonts w:cs="Arial"/>
          <w:sz w:val="24"/>
          <w:szCs w:val="24"/>
          <w:lang w:val="en-CA"/>
        </w:rPr>
        <w:t>indicate that the ice mass remained longer in this subregion compared to the Gulf of Maine, hence the RSL “</w:t>
      </w:r>
      <w:proofErr w:type="spellStart"/>
      <w:r w:rsidR="00281BA8">
        <w:rPr>
          <w:rFonts w:cs="Arial"/>
          <w:sz w:val="24"/>
          <w:szCs w:val="24"/>
          <w:lang w:val="en-CA"/>
        </w:rPr>
        <w:t>slowstand</w:t>
      </w:r>
      <w:proofErr w:type="spellEnd"/>
      <w:r w:rsidR="00281BA8">
        <w:rPr>
          <w:rFonts w:cs="Arial"/>
          <w:sz w:val="24"/>
          <w:szCs w:val="24"/>
          <w:lang w:val="en-CA"/>
        </w:rPr>
        <w:t>”</w:t>
      </w:r>
      <w:r w:rsidR="00B12DB1">
        <w:rPr>
          <w:rFonts w:cs="Arial"/>
          <w:sz w:val="24"/>
          <w:szCs w:val="24"/>
          <w:lang w:val="en-CA"/>
        </w:rPr>
        <w:t xml:space="preserve"> cannot be confirmed nor </w:t>
      </w:r>
      <w:r w:rsidR="00ED1A98">
        <w:rPr>
          <w:rFonts w:cs="Arial"/>
          <w:sz w:val="24"/>
          <w:szCs w:val="24"/>
          <w:lang w:val="en-CA"/>
        </w:rPr>
        <w:t>rejected</w:t>
      </w:r>
      <w:r w:rsidR="00FA1E0E">
        <w:rPr>
          <w:rFonts w:cs="Arial"/>
          <w:sz w:val="24"/>
          <w:szCs w:val="24"/>
          <w:lang w:val="en-CA"/>
        </w:rPr>
        <w:t>. Furthermore, a rapid RSL rise of ~10 m a</w:t>
      </w:r>
      <w:r w:rsidR="00C616CB">
        <w:rPr>
          <w:rFonts w:cs="Arial"/>
          <w:sz w:val="24"/>
          <w:szCs w:val="24"/>
          <w:lang w:val="en-CA"/>
        </w:rPr>
        <w:t>t</w:t>
      </w:r>
      <w:r w:rsidR="00FA1E0E">
        <w:rPr>
          <w:rFonts w:cs="Arial"/>
          <w:sz w:val="24"/>
          <w:szCs w:val="24"/>
          <w:lang w:val="en-CA"/>
        </w:rPr>
        <w:t xml:space="preserve"> 7-6 ka is not </w:t>
      </w:r>
      <w:r w:rsidR="00F30AA8">
        <w:rPr>
          <w:rFonts w:cs="Arial"/>
          <w:sz w:val="24"/>
          <w:szCs w:val="24"/>
          <w:lang w:val="en-CA"/>
        </w:rPr>
        <w:t xml:space="preserve">evident in any far-field records. </w:t>
      </w:r>
      <w:r w:rsidR="00DB4DDA">
        <w:rPr>
          <w:rFonts w:cs="Arial"/>
          <w:sz w:val="24"/>
          <w:szCs w:val="24"/>
          <w:lang w:val="en-CA"/>
        </w:rPr>
        <w:t>N</w:t>
      </w:r>
      <w:r w:rsidR="00B12DB1">
        <w:rPr>
          <w:rFonts w:cs="Arial"/>
          <w:sz w:val="24"/>
          <w:szCs w:val="24"/>
          <w:lang w:val="en-CA"/>
        </w:rPr>
        <w:t xml:space="preserve">o evidence of </w:t>
      </w:r>
      <w:r w:rsidR="009E1B1B">
        <w:rPr>
          <w:rFonts w:cs="Arial"/>
          <w:sz w:val="24"/>
          <w:szCs w:val="24"/>
          <w:lang w:val="en-CA"/>
        </w:rPr>
        <w:t>glacially-triggered</w:t>
      </w:r>
      <w:r w:rsidR="00B12DB1">
        <w:rPr>
          <w:rFonts w:cs="Arial"/>
          <w:sz w:val="24"/>
          <w:szCs w:val="24"/>
          <w:lang w:val="en-CA"/>
        </w:rPr>
        <w:t xml:space="preserve"> faulting</w:t>
      </w:r>
      <w:r w:rsidR="00396199">
        <w:rPr>
          <w:rFonts w:cs="Arial"/>
          <w:sz w:val="24"/>
          <w:szCs w:val="24"/>
          <w:lang w:val="en-CA"/>
        </w:rPr>
        <w:t xml:space="preserve"> (Steffen et al., 2021)</w:t>
      </w:r>
      <w:r w:rsidR="00923D62">
        <w:rPr>
          <w:rFonts w:cs="Arial"/>
          <w:sz w:val="24"/>
          <w:szCs w:val="24"/>
          <w:lang w:val="en-CA"/>
        </w:rPr>
        <w:t>, which</w:t>
      </w:r>
      <w:r w:rsidR="00410422">
        <w:rPr>
          <w:rFonts w:cs="Arial"/>
          <w:sz w:val="24"/>
          <w:szCs w:val="24"/>
          <w:lang w:val="en-CA"/>
        </w:rPr>
        <w:t xml:space="preserve"> </w:t>
      </w:r>
      <w:r w:rsidR="006F2240">
        <w:rPr>
          <w:rFonts w:cs="Arial"/>
          <w:sz w:val="24"/>
          <w:szCs w:val="24"/>
          <w:lang w:val="en-CA"/>
        </w:rPr>
        <w:t>c</w:t>
      </w:r>
      <w:r w:rsidR="00410422">
        <w:rPr>
          <w:rFonts w:cs="Arial"/>
          <w:sz w:val="24"/>
          <w:szCs w:val="24"/>
          <w:lang w:val="en-CA"/>
        </w:rPr>
        <w:t>ould explain this scenario</w:t>
      </w:r>
      <w:r w:rsidR="00923D62">
        <w:rPr>
          <w:rFonts w:cs="Arial"/>
          <w:sz w:val="24"/>
          <w:szCs w:val="24"/>
          <w:lang w:val="en-CA"/>
        </w:rPr>
        <w:t>,</w:t>
      </w:r>
      <w:r w:rsidR="00410422">
        <w:rPr>
          <w:rFonts w:cs="Arial"/>
          <w:sz w:val="24"/>
          <w:szCs w:val="24"/>
          <w:lang w:val="en-CA"/>
        </w:rPr>
        <w:t xml:space="preserve"> </w:t>
      </w:r>
      <w:r w:rsidR="006F2240">
        <w:rPr>
          <w:rFonts w:cs="Arial"/>
          <w:sz w:val="24"/>
          <w:szCs w:val="24"/>
          <w:lang w:val="en-CA"/>
        </w:rPr>
        <w:t xml:space="preserve">has been </w:t>
      </w:r>
      <w:r w:rsidR="00410422">
        <w:rPr>
          <w:rFonts w:cs="Arial"/>
          <w:sz w:val="24"/>
          <w:szCs w:val="24"/>
          <w:lang w:val="en-CA"/>
        </w:rPr>
        <w:t>found</w:t>
      </w:r>
      <w:r w:rsidR="00B12DB1">
        <w:rPr>
          <w:rFonts w:cs="Arial"/>
          <w:sz w:val="24"/>
          <w:szCs w:val="24"/>
          <w:lang w:val="en-CA"/>
        </w:rPr>
        <w:t xml:space="preserve"> in the Gulf of Maine</w:t>
      </w:r>
      <w:bookmarkStart w:id="7" w:name="_Hlk105692886"/>
      <w:r w:rsidR="00B12DB1">
        <w:rPr>
          <w:rFonts w:cs="Arial"/>
          <w:sz w:val="24"/>
          <w:szCs w:val="24"/>
          <w:lang w:val="en-CA"/>
        </w:rPr>
        <w:t xml:space="preserve"> (Anderson et al. 1989</w:t>
      </w:r>
      <w:r w:rsidR="00396199">
        <w:rPr>
          <w:rFonts w:cs="Arial"/>
          <w:sz w:val="24"/>
          <w:szCs w:val="24"/>
          <w:lang w:val="en-CA"/>
        </w:rPr>
        <w:t>)</w:t>
      </w:r>
      <w:bookmarkEnd w:id="7"/>
      <w:r w:rsidR="00410422">
        <w:rPr>
          <w:rFonts w:cs="Arial"/>
          <w:sz w:val="24"/>
          <w:szCs w:val="24"/>
          <w:lang w:val="en-CA"/>
        </w:rPr>
        <w:t xml:space="preserve">. </w:t>
      </w:r>
    </w:p>
    <w:p w14:paraId="77E6A252" w14:textId="77777777" w:rsidR="002457A0" w:rsidRDefault="002457A0" w:rsidP="00D437BD">
      <w:pPr>
        <w:spacing w:line="480" w:lineRule="auto"/>
        <w:jc w:val="both"/>
        <w:rPr>
          <w:rFonts w:cs="Arial"/>
          <w:sz w:val="24"/>
          <w:szCs w:val="24"/>
          <w:lang w:val="en-CA"/>
        </w:rPr>
      </w:pPr>
    </w:p>
    <w:p w14:paraId="4E515893" w14:textId="012EF20C" w:rsidR="00534265" w:rsidRDefault="00E576C2" w:rsidP="00D437BD">
      <w:pPr>
        <w:spacing w:line="480" w:lineRule="auto"/>
        <w:jc w:val="both"/>
        <w:rPr>
          <w:rFonts w:cs="Arial"/>
          <w:sz w:val="24"/>
          <w:szCs w:val="24"/>
          <w:lang w:val="en-CA"/>
        </w:rPr>
      </w:pPr>
      <w:r>
        <w:rPr>
          <w:rFonts w:cs="Arial"/>
          <w:sz w:val="24"/>
          <w:szCs w:val="24"/>
          <w:lang w:val="en-CA"/>
        </w:rPr>
        <w:t xml:space="preserve">In subregion 8b, two SLIPs constrain the depth of the </w:t>
      </w:r>
      <w:proofErr w:type="spellStart"/>
      <w:r>
        <w:rPr>
          <w:rFonts w:cs="Arial"/>
          <w:sz w:val="24"/>
          <w:szCs w:val="24"/>
          <w:lang w:val="en-CA"/>
        </w:rPr>
        <w:t>lowstand</w:t>
      </w:r>
      <w:proofErr w:type="spellEnd"/>
      <w:r>
        <w:rPr>
          <w:rFonts w:cs="Arial"/>
          <w:sz w:val="24"/>
          <w:szCs w:val="24"/>
          <w:lang w:val="en-CA"/>
        </w:rPr>
        <w:t xml:space="preserve"> (Fig. </w:t>
      </w:r>
      <w:r w:rsidR="002A2B9A">
        <w:rPr>
          <w:rFonts w:cs="Arial"/>
          <w:sz w:val="24"/>
          <w:szCs w:val="24"/>
          <w:lang w:val="en-CA"/>
        </w:rPr>
        <w:t>3</w:t>
      </w:r>
      <w:r>
        <w:rPr>
          <w:rFonts w:cs="Arial"/>
          <w:sz w:val="24"/>
          <w:szCs w:val="24"/>
          <w:lang w:val="en-CA"/>
        </w:rPr>
        <w:t xml:space="preserve">). These index points relate to articulated </w:t>
      </w:r>
      <w:r w:rsidRPr="00D43535">
        <w:rPr>
          <w:rFonts w:cs="Arial"/>
          <w:i/>
          <w:sz w:val="24"/>
          <w:szCs w:val="24"/>
          <w:lang w:val="en-GB"/>
        </w:rPr>
        <w:t xml:space="preserve">Mya arenaria </w:t>
      </w:r>
      <w:r w:rsidRPr="00D43535">
        <w:rPr>
          <w:rFonts w:cs="Arial"/>
          <w:sz w:val="24"/>
          <w:szCs w:val="24"/>
          <w:lang w:val="en-GB"/>
        </w:rPr>
        <w:t xml:space="preserve">and </w:t>
      </w:r>
      <w:r w:rsidRPr="00D43535">
        <w:rPr>
          <w:rFonts w:cs="Arial"/>
          <w:i/>
          <w:sz w:val="24"/>
          <w:szCs w:val="24"/>
          <w:lang w:val="en-GB"/>
        </w:rPr>
        <w:t>Mytilus edulis</w:t>
      </w:r>
      <w:r w:rsidRPr="00D43535">
        <w:rPr>
          <w:rFonts w:cs="Arial"/>
          <w:sz w:val="24"/>
          <w:szCs w:val="24"/>
          <w:lang w:val="en-GB"/>
        </w:rPr>
        <w:t xml:space="preserve"> shells</w:t>
      </w:r>
      <w:r>
        <w:rPr>
          <w:rFonts w:cs="Arial"/>
          <w:sz w:val="24"/>
          <w:szCs w:val="24"/>
          <w:lang w:val="en-GB"/>
        </w:rPr>
        <w:t xml:space="preserve"> encountered in fine-grained sediments from Saco Bay, near Portland, Maine (Lee, 2006). </w:t>
      </w:r>
      <w:r>
        <w:rPr>
          <w:rFonts w:cs="Arial"/>
          <w:sz w:val="24"/>
          <w:szCs w:val="24"/>
        </w:rPr>
        <w:t xml:space="preserve">Tyler-Walters (2008) considers </w:t>
      </w:r>
      <w:r>
        <w:rPr>
          <w:rFonts w:cs="Arial"/>
          <w:i/>
          <w:sz w:val="24"/>
          <w:szCs w:val="24"/>
        </w:rPr>
        <w:t xml:space="preserve">M. edulis </w:t>
      </w:r>
      <w:r w:rsidRPr="00341815">
        <w:rPr>
          <w:rFonts w:cs="Arial"/>
          <w:sz w:val="24"/>
          <w:szCs w:val="24"/>
        </w:rPr>
        <w:t>as</w:t>
      </w:r>
      <w:r w:rsidRPr="00341815">
        <w:rPr>
          <w:rFonts w:ascii="Calibri" w:eastAsiaTheme="minorEastAsia" w:hAnsi="Calibri" w:cstheme="minorBidi"/>
          <w:lang w:val="en-GB" w:bidi="ar-SA"/>
        </w:rPr>
        <w:t xml:space="preserve"> </w:t>
      </w:r>
      <w:r w:rsidRPr="00341815">
        <w:rPr>
          <w:rFonts w:cs="Arial"/>
          <w:sz w:val="24"/>
          <w:szCs w:val="24"/>
          <w:lang w:val="en-GB"/>
        </w:rPr>
        <w:t>intertidal to 5 m depth based on</w:t>
      </w:r>
      <w:r>
        <w:rPr>
          <w:rFonts w:cs="Arial"/>
          <w:sz w:val="24"/>
          <w:szCs w:val="24"/>
          <w:lang w:val="en-GB"/>
        </w:rPr>
        <w:t xml:space="preserve"> a global synthesis of records, while </w:t>
      </w:r>
      <w:proofErr w:type="spellStart"/>
      <w:r w:rsidRPr="00341815">
        <w:rPr>
          <w:rFonts w:cs="Arial"/>
          <w:sz w:val="24"/>
          <w:szCs w:val="24"/>
          <w:lang w:val="en-GB"/>
        </w:rPr>
        <w:t>Suchanek</w:t>
      </w:r>
      <w:proofErr w:type="spellEnd"/>
      <w:r w:rsidRPr="00341815">
        <w:rPr>
          <w:rFonts w:cs="Arial"/>
          <w:sz w:val="24"/>
          <w:szCs w:val="24"/>
          <w:lang w:val="en-GB"/>
        </w:rPr>
        <w:t xml:space="preserve"> (1978) reports the species to 10m below MTL</w:t>
      </w:r>
      <w:r>
        <w:rPr>
          <w:rFonts w:cs="Arial"/>
          <w:sz w:val="24"/>
          <w:szCs w:val="24"/>
          <w:lang w:val="en-GB"/>
        </w:rPr>
        <w:t xml:space="preserve"> along the</w:t>
      </w:r>
      <w:r w:rsidRPr="00341815">
        <w:rPr>
          <w:rFonts w:cs="Arial"/>
          <w:sz w:val="24"/>
          <w:szCs w:val="24"/>
          <w:lang w:val="en-GB"/>
        </w:rPr>
        <w:t xml:space="preserve"> US West coast</w:t>
      </w:r>
      <w:r>
        <w:rPr>
          <w:rFonts w:cs="Arial"/>
          <w:sz w:val="24"/>
          <w:szCs w:val="24"/>
          <w:lang w:val="en-GB"/>
        </w:rPr>
        <w:t xml:space="preserve">. Similarly, </w:t>
      </w:r>
      <w:r>
        <w:rPr>
          <w:rFonts w:cs="Arial"/>
          <w:i/>
          <w:sz w:val="24"/>
          <w:szCs w:val="24"/>
          <w:lang w:val="en-GB"/>
        </w:rPr>
        <w:t xml:space="preserve">M. arenaria </w:t>
      </w:r>
      <w:r>
        <w:rPr>
          <w:rFonts w:cs="Arial"/>
          <w:sz w:val="24"/>
          <w:szCs w:val="24"/>
          <w:lang w:val="en-GB"/>
        </w:rPr>
        <w:t xml:space="preserve">is widely reported as an intertidal to shallow subtidal species </w:t>
      </w:r>
      <w:r w:rsidRPr="00C15BD0">
        <w:rPr>
          <w:rFonts w:cs="Arial"/>
          <w:sz w:val="24"/>
          <w:szCs w:val="24"/>
          <w:lang w:val="en-GB"/>
        </w:rPr>
        <w:t>(</w:t>
      </w:r>
      <w:r w:rsidRPr="00C15BD0">
        <w:rPr>
          <w:rFonts w:cs="Arial"/>
          <w:sz w:val="24"/>
          <w:szCs w:val="24"/>
        </w:rPr>
        <w:t xml:space="preserve">Rasmussen, 1973; Newell &amp; </w:t>
      </w:r>
      <w:proofErr w:type="spellStart"/>
      <w:r w:rsidRPr="00C15BD0">
        <w:rPr>
          <w:rFonts w:cs="Arial"/>
          <w:sz w:val="24"/>
          <w:szCs w:val="24"/>
        </w:rPr>
        <w:t>Hidu</w:t>
      </w:r>
      <w:proofErr w:type="spellEnd"/>
      <w:r w:rsidRPr="00C15BD0">
        <w:rPr>
          <w:rFonts w:cs="Arial"/>
          <w:sz w:val="24"/>
          <w:szCs w:val="24"/>
        </w:rPr>
        <w:t xml:space="preserve">, 1986; </w:t>
      </w:r>
      <w:proofErr w:type="spellStart"/>
      <w:r w:rsidRPr="00C15BD0">
        <w:rPr>
          <w:rFonts w:cs="Arial"/>
          <w:sz w:val="24"/>
          <w:szCs w:val="24"/>
        </w:rPr>
        <w:t>Powilleit</w:t>
      </w:r>
      <w:proofErr w:type="spellEnd"/>
      <w:r w:rsidRPr="00C15BD0">
        <w:rPr>
          <w:rFonts w:cs="Arial"/>
          <w:sz w:val="24"/>
          <w:szCs w:val="24"/>
        </w:rPr>
        <w:t xml:space="preserve"> et al., 1995)</w:t>
      </w:r>
      <w:r>
        <w:rPr>
          <w:rFonts w:cs="Arial"/>
          <w:sz w:val="24"/>
          <w:szCs w:val="24"/>
        </w:rPr>
        <w:t xml:space="preserve">. While it has been reported from deeper depths (Theroux and </w:t>
      </w:r>
      <w:proofErr w:type="spellStart"/>
      <w:r>
        <w:rPr>
          <w:rFonts w:cs="Arial"/>
          <w:sz w:val="24"/>
          <w:szCs w:val="24"/>
        </w:rPr>
        <w:t>Wigley</w:t>
      </w:r>
      <w:proofErr w:type="spellEnd"/>
      <w:r>
        <w:rPr>
          <w:rFonts w:cs="Arial"/>
          <w:sz w:val="24"/>
          <w:szCs w:val="24"/>
        </w:rPr>
        <w:t>, 1983), it</w:t>
      </w:r>
      <w:r w:rsidR="00ED1A98">
        <w:rPr>
          <w:rFonts w:cs="Arial"/>
          <w:sz w:val="24"/>
          <w:szCs w:val="24"/>
        </w:rPr>
        <w:t xml:space="preserve"> i</w:t>
      </w:r>
      <w:r>
        <w:rPr>
          <w:rFonts w:cs="Arial"/>
          <w:sz w:val="24"/>
          <w:szCs w:val="24"/>
        </w:rPr>
        <w:t xml:space="preserve">s not clear that </w:t>
      </w:r>
      <w:r w:rsidRPr="00151367">
        <w:rPr>
          <w:rFonts w:cs="Arial"/>
          <w:sz w:val="24"/>
          <w:szCs w:val="24"/>
          <w:lang w:val="en-GB"/>
        </w:rPr>
        <w:t xml:space="preserve">these specimens were </w:t>
      </w:r>
      <w:r w:rsidR="00C4426A">
        <w:rPr>
          <w:rFonts w:cs="Arial"/>
          <w:sz w:val="24"/>
          <w:szCs w:val="24"/>
          <w:lang w:val="en-GB"/>
        </w:rPr>
        <w:t>articulated and in living position</w:t>
      </w:r>
      <w:r w:rsidR="00C4426A" w:rsidRPr="00151367">
        <w:rPr>
          <w:rFonts w:cs="Arial"/>
          <w:sz w:val="24"/>
          <w:szCs w:val="24"/>
          <w:lang w:val="en-GB"/>
        </w:rPr>
        <w:t xml:space="preserve"> </w:t>
      </w:r>
      <w:r w:rsidRPr="00151367">
        <w:rPr>
          <w:rFonts w:cs="Arial"/>
          <w:sz w:val="24"/>
          <w:szCs w:val="24"/>
          <w:lang w:val="en-GB"/>
        </w:rPr>
        <w:t xml:space="preserve">at the time of collection </w:t>
      </w:r>
      <w:r>
        <w:rPr>
          <w:rFonts w:cs="Arial"/>
          <w:sz w:val="24"/>
          <w:szCs w:val="24"/>
          <w:lang w:val="en-GB"/>
        </w:rPr>
        <w:t>rather than having been</w:t>
      </w:r>
      <w:r w:rsidRPr="00151367">
        <w:rPr>
          <w:rFonts w:cs="Arial"/>
          <w:sz w:val="24"/>
          <w:szCs w:val="24"/>
          <w:lang w:val="en-GB"/>
        </w:rPr>
        <w:t xml:space="preserve"> reworked from their original </w:t>
      </w:r>
      <w:r>
        <w:rPr>
          <w:rFonts w:cs="Arial"/>
          <w:sz w:val="24"/>
          <w:szCs w:val="24"/>
          <w:lang w:val="en-GB"/>
        </w:rPr>
        <w:t xml:space="preserve">living </w:t>
      </w:r>
      <w:r w:rsidRPr="00151367">
        <w:rPr>
          <w:rFonts w:cs="Arial"/>
          <w:sz w:val="24"/>
          <w:szCs w:val="24"/>
          <w:lang w:val="en-GB"/>
        </w:rPr>
        <w:t>depths</w:t>
      </w:r>
      <w:r>
        <w:rPr>
          <w:rFonts w:cs="Arial"/>
          <w:sz w:val="24"/>
          <w:szCs w:val="24"/>
        </w:rPr>
        <w:t xml:space="preserve">. </w:t>
      </w:r>
      <w:r>
        <w:rPr>
          <w:rFonts w:cs="Arial"/>
          <w:sz w:val="24"/>
          <w:szCs w:val="24"/>
          <w:lang w:val="en-GB"/>
        </w:rPr>
        <w:t>We consequently assign</w:t>
      </w:r>
      <w:r w:rsidR="00412863">
        <w:rPr>
          <w:rFonts w:cs="Arial"/>
          <w:sz w:val="24"/>
          <w:szCs w:val="24"/>
          <w:lang w:val="en-GB"/>
        </w:rPr>
        <w:t xml:space="preserve"> larger</w:t>
      </w:r>
      <w:r>
        <w:rPr>
          <w:rFonts w:cs="Arial"/>
          <w:sz w:val="24"/>
          <w:szCs w:val="24"/>
          <w:lang w:val="en-GB"/>
        </w:rPr>
        <w:t xml:space="preserve"> indicative ranges of MTL to 10 m below MTL to both species</w:t>
      </w:r>
      <w:r w:rsidR="006F16A6">
        <w:rPr>
          <w:rFonts w:cs="Arial"/>
          <w:sz w:val="24"/>
          <w:szCs w:val="24"/>
          <w:lang w:val="en-GB"/>
        </w:rPr>
        <w:t xml:space="preserve"> (Fig. S2)</w:t>
      </w:r>
      <w:r>
        <w:rPr>
          <w:rFonts w:cs="Arial"/>
          <w:sz w:val="24"/>
          <w:szCs w:val="24"/>
          <w:lang w:val="en-GB"/>
        </w:rPr>
        <w:t xml:space="preserve">. We reject two further samples from Lee (2006) that are </w:t>
      </w:r>
      <w:r w:rsidR="00557EEA">
        <w:rPr>
          <w:rFonts w:cs="Arial"/>
          <w:sz w:val="24"/>
          <w:szCs w:val="24"/>
          <w:lang w:val="en-GB"/>
        </w:rPr>
        <w:t xml:space="preserve">of </w:t>
      </w:r>
      <w:r>
        <w:rPr>
          <w:rFonts w:cs="Arial"/>
          <w:sz w:val="24"/>
          <w:szCs w:val="24"/>
          <w:lang w:val="en-GB"/>
        </w:rPr>
        <w:t xml:space="preserve">similar ages and elevations due to poor preservation of the dated shells and the possibility of reworking. We also treat a poorly preserved articulated </w:t>
      </w:r>
      <w:r>
        <w:rPr>
          <w:rFonts w:cs="Arial"/>
          <w:i/>
          <w:sz w:val="24"/>
          <w:szCs w:val="24"/>
          <w:lang w:val="en-GB"/>
        </w:rPr>
        <w:t xml:space="preserve">Modiolis </w:t>
      </w:r>
      <w:proofErr w:type="spellStart"/>
      <w:r>
        <w:rPr>
          <w:rFonts w:cs="Arial"/>
          <w:i/>
          <w:sz w:val="24"/>
          <w:szCs w:val="24"/>
          <w:lang w:val="en-GB"/>
        </w:rPr>
        <w:t>modiolis</w:t>
      </w:r>
      <w:proofErr w:type="spellEnd"/>
      <w:r>
        <w:rPr>
          <w:rFonts w:cs="Arial"/>
          <w:i/>
          <w:sz w:val="24"/>
          <w:szCs w:val="24"/>
          <w:lang w:val="en-GB"/>
        </w:rPr>
        <w:t xml:space="preserve"> </w:t>
      </w:r>
      <w:r>
        <w:rPr>
          <w:rFonts w:cs="Arial"/>
          <w:sz w:val="24"/>
          <w:szCs w:val="24"/>
          <w:lang w:val="en-GB"/>
        </w:rPr>
        <w:t xml:space="preserve">specimen as a marine limiting point due to the wide depth distribution of this species (Tyler-Walters, 2007). The two accepted SLIPs suggest relative sea level fell from -32.5 </w:t>
      </w:r>
      <w:r w:rsidRPr="009F2631">
        <w:rPr>
          <w:rFonts w:eastAsia="MS Gothic" w:cs="Arial"/>
          <w:color w:val="000000"/>
          <w:sz w:val="24"/>
          <w:szCs w:val="24"/>
        </w:rPr>
        <w:t>±</w:t>
      </w:r>
      <w:r>
        <w:rPr>
          <w:rFonts w:eastAsia="MS Gothic" w:cs="Arial"/>
          <w:color w:val="000000"/>
          <w:sz w:val="24"/>
          <w:szCs w:val="24"/>
        </w:rPr>
        <w:t xml:space="preserve"> 5.2 m at 12</w:t>
      </w:r>
      <w:r w:rsidR="006F16A6">
        <w:rPr>
          <w:rFonts w:eastAsia="MS Gothic" w:cs="Arial"/>
          <w:color w:val="000000"/>
          <w:sz w:val="24"/>
          <w:szCs w:val="24"/>
        </w:rPr>
        <w:t>.</w:t>
      </w:r>
      <w:r w:rsidR="00AA27D3">
        <w:rPr>
          <w:rFonts w:eastAsia="MS Gothic" w:cs="Arial"/>
          <w:color w:val="000000"/>
          <w:sz w:val="24"/>
          <w:szCs w:val="24"/>
        </w:rPr>
        <w:t>5</w:t>
      </w:r>
      <w:r>
        <w:rPr>
          <w:rFonts w:eastAsia="MS Gothic" w:cs="Arial"/>
          <w:color w:val="000000"/>
          <w:sz w:val="24"/>
          <w:szCs w:val="24"/>
        </w:rPr>
        <w:t xml:space="preserve"> – 13</w:t>
      </w:r>
      <w:r w:rsidR="006F16A6">
        <w:rPr>
          <w:rFonts w:eastAsia="MS Gothic" w:cs="Arial"/>
          <w:color w:val="000000"/>
          <w:sz w:val="24"/>
          <w:szCs w:val="24"/>
        </w:rPr>
        <w:t>.</w:t>
      </w:r>
      <w:r>
        <w:rPr>
          <w:rFonts w:eastAsia="MS Gothic" w:cs="Arial"/>
          <w:color w:val="000000"/>
          <w:sz w:val="24"/>
          <w:szCs w:val="24"/>
        </w:rPr>
        <w:t xml:space="preserve">1 </w:t>
      </w:r>
      <w:r w:rsidR="006F16A6">
        <w:rPr>
          <w:rFonts w:eastAsia="MS Gothic" w:cs="Arial"/>
          <w:color w:val="000000"/>
          <w:sz w:val="24"/>
          <w:szCs w:val="24"/>
        </w:rPr>
        <w:t>ka</w:t>
      </w:r>
      <w:r>
        <w:rPr>
          <w:rFonts w:eastAsia="MS Gothic" w:cs="Arial"/>
          <w:color w:val="000000"/>
          <w:sz w:val="24"/>
          <w:szCs w:val="24"/>
        </w:rPr>
        <w:t xml:space="preserve"> to </w:t>
      </w:r>
      <w:r>
        <w:rPr>
          <w:rFonts w:cs="Arial"/>
          <w:sz w:val="24"/>
          <w:szCs w:val="24"/>
          <w:lang w:val="en-GB"/>
        </w:rPr>
        <w:t>-59.9</w:t>
      </w:r>
      <w:r w:rsidRPr="009F2631">
        <w:rPr>
          <w:rFonts w:cs="Arial"/>
          <w:sz w:val="24"/>
          <w:szCs w:val="24"/>
          <w:lang w:val="en-GB"/>
        </w:rPr>
        <w:t xml:space="preserve"> </w:t>
      </w:r>
      <w:r w:rsidRPr="009F2631">
        <w:rPr>
          <w:rFonts w:eastAsia="MS Gothic" w:cs="Arial"/>
          <w:color w:val="000000"/>
          <w:sz w:val="24"/>
          <w:szCs w:val="24"/>
        </w:rPr>
        <w:t>±</w:t>
      </w:r>
      <w:r>
        <w:rPr>
          <w:rFonts w:eastAsia="MS Gothic" w:cs="Arial"/>
          <w:color w:val="000000"/>
          <w:sz w:val="24"/>
          <w:szCs w:val="24"/>
        </w:rPr>
        <w:t xml:space="preserve"> 5.2 m at 11</w:t>
      </w:r>
      <w:r w:rsidR="006F16A6">
        <w:rPr>
          <w:rFonts w:eastAsia="MS Gothic" w:cs="Arial"/>
          <w:color w:val="000000"/>
          <w:sz w:val="24"/>
          <w:szCs w:val="24"/>
        </w:rPr>
        <w:t>.</w:t>
      </w:r>
      <w:r w:rsidR="00AA27D3">
        <w:rPr>
          <w:rFonts w:eastAsia="MS Gothic" w:cs="Arial"/>
          <w:color w:val="000000"/>
          <w:sz w:val="24"/>
          <w:szCs w:val="24"/>
        </w:rPr>
        <w:t>9</w:t>
      </w:r>
      <w:r>
        <w:rPr>
          <w:rFonts w:eastAsia="MS Gothic" w:cs="Arial"/>
          <w:color w:val="000000"/>
          <w:sz w:val="24"/>
          <w:szCs w:val="24"/>
        </w:rPr>
        <w:t xml:space="preserve"> – 12</w:t>
      </w:r>
      <w:r w:rsidR="006F16A6">
        <w:rPr>
          <w:rFonts w:eastAsia="MS Gothic" w:cs="Arial"/>
          <w:color w:val="000000"/>
          <w:sz w:val="24"/>
          <w:szCs w:val="24"/>
        </w:rPr>
        <w:t>.</w:t>
      </w:r>
      <w:r>
        <w:rPr>
          <w:rFonts w:eastAsia="MS Gothic" w:cs="Arial"/>
          <w:color w:val="000000"/>
          <w:sz w:val="24"/>
          <w:szCs w:val="24"/>
        </w:rPr>
        <w:t xml:space="preserve">7 </w:t>
      </w:r>
      <w:r w:rsidR="006F16A6">
        <w:rPr>
          <w:rFonts w:eastAsia="MS Gothic" w:cs="Arial"/>
          <w:color w:val="000000"/>
          <w:sz w:val="24"/>
          <w:szCs w:val="24"/>
        </w:rPr>
        <w:t>ka</w:t>
      </w:r>
      <w:r>
        <w:rPr>
          <w:rFonts w:eastAsia="MS Gothic" w:cs="Arial"/>
          <w:color w:val="000000"/>
          <w:sz w:val="24"/>
          <w:szCs w:val="24"/>
        </w:rPr>
        <w:t xml:space="preserve">. This </w:t>
      </w:r>
      <w:proofErr w:type="spellStart"/>
      <w:r>
        <w:rPr>
          <w:rFonts w:eastAsia="MS Gothic" w:cs="Arial"/>
          <w:color w:val="000000"/>
          <w:sz w:val="24"/>
          <w:szCs w:val="24"/>
        </w:rPr>
        <w:t>lowstand</w:t>
      </w:r>
      <w:proofErr w:type="spellEnd"/>
      <w:r>
        <w:rPr>
          <w:rFonts w:eastAsia="MS Gothic" w:cs="Arial"/>
          <w:color w:val="000000"/>
          <w:sz w:val="24"/>
          <w:szCs w:val="24"/>
        </w:rPr>
        <w:t xml:space="preserve"> depth is consistent with undated evidence from the </w:t>
      </w:r>
      <w:r>
        <w:rPr>
          <w:rFonts w:eastAsia="MS Gothic" w:cs="Arial"/>
          <w:color w:val="000000"/>
          <w:sz w:val="24"/>
          <w:szCs w:val="24"/>
        </w:rPr>
        <w:lastRenderedPageBreak/>
        <w:t xml:space="preserve">submerged Kennebec </w:t>
      </w:r>
      <w:proofErr w:type="spellStart"/>
      <w:r>
        <w:rPr>
          <w:rFonts w:eastAsia="MS Gothic" w:cs="Arial"/>
          <w:color w:val="000000"/>
          <w:sz w:val="24"/>
          <w:szCs w:val="24"/>
        </w:rPr>
        <w:t>palaeodelta</w:t>
      </w:r>
      <w:proofErr w:type="spellEnd"/>
      <w:r>
        <w:rPr>
          <w:rFonts w:eastAsia="MS Gothic" w:cs="Arial"/>
          <w:color w:val="000000"/>
          <w:sz w:val="24"/>
          <w:szCs w:val="24"/>
        </w:rPr>
        <w:t xml:space="preserve">, which </w:t>
      </w:r>
      <w:r w:rsidRPr="007F6807">
        <w:rPr>
          <w:rFonts w:eastAsia="MS Gothic" w:cs="Arial"/>
          <w:color w:val="000000"/>
          <w:sz w:val="24"/>
          <w:szCs w:val="24"/>
          <w:lang w:val="en-GB"/>
        </w:rPr>
        <w:t xml:space="preserve">features possible shorelines at </w:t>
      </w:r>
      <w:r>
        <w:rPr>
          <w:rFonts w:eastAsia="MS Gothic" w:cs="Arial"/>
          <w:color w:val="000000"/>
          <w:sz w:val="24"/>
          <w:szCs w:val="24"/>
          <w:lang w:val="en-GB"/>
        </w:rPr>
        <w:t>elevations</w:t>
      </w:r>
      <w:r w:rsidRPr="007F6807">
        <w:rPr>
          <w:rFonts w:eastAsia="MS Gothic" w:cs="Arial"/>
          <w:color w:val="000000"/>
          <w:sz w:val="24"/>
          <w:szCs w:val="24"/>
          <w:lang w:val="en-GB"/>
        </w:rPr>
        <w:t xml:space="preserve"> of </w:t>
      </w:r>
      <w:r>
        <w:rPr>
          <w:rFonts w:eastAsia="MS Gothic" w:cs="Arial"/>
          <w:color w:val="000000"/>
          <w:sz w:val="24"/>
          <w:szCs w:val="24"/>
          <w:lang w:val="en-GB"/>
        </w:rPr>
        <w:t>-</w:t>
      </w:r>
      <w:r w:rsidRPr="007F6807">
        <w:rPr>
          <w:rFonts w:eastAsia="MS Gothic" w:cs="Arial"/>
          <w:color w:val="000000"/>
          <w:sz w:val="24"/>
          <w:szCs w:val="24"/>
          <w:lang w:val="en-GB"/>
        </w:rPr>
        <w:t>20 – </w:t>
      </w:r>
      <w:r>
        <w:rPr>
          <w:rFonts w:eastAsia="MS Gothic" w:cs="Arial"/>
          <w:color w:val="000000"/>
          <w:sz w:val="24"/>
          <w:szCs w:val="24"/>
          <w:lang w:val="en-GB"/>
        </w:rPr>
        <w:t>-</w:t>
      </w:r>
      <w:r w:rsidRPr="007F6807">
        <w:rPr>
          <w:rFonts w:eastAsia="MS Gothic" w:cs="Arial"/>
          <w:color w:val="000000"/>
          <w:sz w:val="24"/>
          <w:szCs w:val="24"/>
          <w:lang w:val="en-GB"/>
        </w:rPr>
        <w:t xml:space="preserve">30 m, </w:t>
      </w:r>
      <w:r>
        <w:rPr>
          <w:rFonts w:eastAsia="MS Gothic" w:cs="Arial"/>
          <w:color w:val="000000"/>
          <w:sz w:val="24"/>
          <w:szCs w:val="24"/>
          <w:lang w:val="en-GB"/>
        </w:rPr>
        <w:t>-</w:t>
      </w:r>
      <w:r w:rsidRPr="007F6807">
        <w:rPr>
          <w:rFonts w:eastAsia="MS Gothic" w:cs="Arial"/>
          <w:color w:val="000000"/>
          <w:sz w:val="24"/>
          <w:szCs w:val="24"/>
          <w:lang w:val="en-GB"/>
        </w:rPr>
        <w:t>30 – </w:t>
      </w:r>
      <w:r>
        <w:rPr>
          <w:rFonts w:eastAsia="MS Gothic" w:cs="Arial"/>
          <w:color w:val="000000"/>
          <w:sz w:val="24"/>
          <w:szCs w:val="24"/>
          <w:lang w:val="en-GB"/>
        </w:rPr>
        <w:t>-</w:t>
      </w:r>
      <w:r w:rsidRPr="007F6807">
        <w:rPr>
          <w:rFonts w:eastAsia="MS Gothic" w:cs="Arial"/>
          <w:color w:val="000000"/>
          <w:sz w:val="24"/>
          <w:szCs w:val="24"/>
          <w:lang w:val="en-GB"/>
        </w:rPr>
        <w:t xml:space="preserve">40 m and, in its central/southern portion, </w:t>
      </w:r>
      <w:r>
        <w:rPr>
          <w:rFonts w:eastAsia="MS Gothic" w:cs="Arial"/>
          <w:color w:val="000000"/>
          <w:sz w:val="24"/>
          <w:szCs w:val="24"/>
          <w:lang w:val="en-GB"/>
        </w:rPr>
        <w:t>-</w:t>
      </w:r>
      <w:r w:rsidRPr="007F6807">
        <w:rPr>
          <w:rFonts w:eastAsia="MS Gothic" w:cs="Arial"/>
          <w:color w:val="000000"/>
          <w:sz w:val="24"/>
          <w:szCs w:val="24"/>
          <w:lang w:val="en-GB"/>
        </w:rPr>
        <w:t>50 – </w:t>
      </w:r>
      <w:r>
        <w:rPr>
          <w:rFonts w:eastAsia="MS Gothic" w:cs="Arial"/>
          <w:color w:val="000000"/>
          <w:sz w:val="24"/>
          <w:szCs w:val="24"/>
          <w:lang w:val="en-GB"/>
        </w:rPr>
        <w:t>-</w:t>
      </w:r>
      <w:r w:rsidRPr="007F6807">
        <w:rPr>
          <w:rFonts w:eastAsia="MS Gothic" w:cs="Arial"/>
          <w:color w:val="000000"/>
          <w:sz w:val="24"/>
          <w:szCs w:val="24"/>
          <w:lang w:val="en-GB"/>
        </w:rPr>
        <w:t>60 m (Shipp et al, 1991; Barnhardt et al., 1997).</w:t>
      </w:r>
      <w:r>
        <w:rPr>
          <w:rFonts w:eastAsia="MS Gothic" w:cs="Arial"/>
          <w:color w:val="000000"/>
          <w:sz w:val="24"/>
          <w:szCs w:val="24"/>
          <w:lang w:val="en-GB"/>
        </w:rPr>
        <w:t xml:space="preserve"> The depth is also consistent with a fluvially incised basal unconformity observed down to an elevation of -40 m in </w:t>
      </w:r>
      <w:proofErr w:type="spellStart"/>
      <w:r>
        <w:rPr>
          <w:rFonts w:eastAsia="MS Gothic" w:cs="Arial"/>
          <w:color w:val="000000"/>
          <w:sz w:val="24"/>
          <w:szCs w:val="24"/>
          <w:lang w:val="en-GB"/>
        </w:rPr>
        <w:t>Penobscot</w:t>
      </w:r>
      <w:proofErr w:type="spellEnd"/>
      <w:r>
        <w:rPr>
          <w:rFonts w:eastAsia="MS Gothic" w:cs="Arial"/>
          <w:color w:val="000000"/>
          <w:sz w:val="24"/>
          <w:szCs w:val="24"/>
          <w:lang w:val="en-GB"/>
        </w:rPr>
        <w:t xml:space="preserve"> Bay</w:t>
      </w:r>
      <w:r w:rsidR="006520E2">
        <w:rPr>
          <w:rFonts w:eastAsia="MS Gothic" w:cs="Arial"/>
          <w:color w:val="000000"/>
          <w:sz w:val="24"/>
          <w:szCs w:val="24"/>
          <w:lang w:val="en-GB"/>
        </w:rPr>
        <w:t>, where it disappears from seismic records</w:t>
      </w:r>
      <w:r w:rsidR="00AB6626">
        <w:rPr>
          <w:rFonts w:eastAsia="MS Gothic" w:cs="Arial"/>
          <w:color w:val="000000"/>
          <w:sz w:val="24"/>
          <w:szCs w:val="24"/>
          <w:lang w:val="en-GB"/>
        </w:rPr>
        <w:t xml:space="preserve"> in a natural gas deposit</w:t>
      </w:r>
      <w:r>
        <w:rPr>
          <w:rFonts w:eastAsia="MS Gothic" w:cs="Arial"/>
          <w:color w:val="000000"/>
          <w:sz w:val="24"/>
          <w:szCs w:val="24"/>
          <w:lang w:val="en-GB"/>
        </w:rPr>
        <w:t xml:space="preserve"> (</w:t>
      </w:r>
      <w:proofErr w:type="spellStart"/>
      <w:r>
        <w:rPr>
          <w:rFonts w:eastAsia="MS Gothic" w:cs="Arial"/>
          <w:color w:val="000000"/>
          <w:sz w:val="24"/>
          <w:szCs w:val="24"/>
          <w:lang w:val="en-GB"/>
        </w:rPr>
        <w:t>Knebel</w:t>
      </w:r>
      <w:proofErr w:type="spellEnd"/>
      <w:r>
        <w:rPr>
          <w:rFonts w:eastAsia="MS Gothic" w:cs="Arial"/>
          <w:color w:val="000000"/>
          <w:sz w:val="24"/>
          <w:szCs w:val="24"/>
          <w:lang w:val="en-GB"/>
        </w:rPr>
        <w:t xml:space="preserve"> and Scanlon, 1985). </w:t>
      </w:r>
      <w:r w:rsidRPr="00781343">
        <w:rPr>
          <w:rFonts w:eastAsia="MS Gothic" w:cs="Arial"/>
          <w:color w:val="000000"/>
          <w:sz w:val="24"/>
          <w:szCs w:val="24"/>
        </w:rPr>
        <w:t xml:space="preserve">The basal unconformity grades into a conformity at </w:t>
      </w:r>
      <w:r>
        <w:rPr>
          <w:rFonts w:eastAsia="MS Gothic" w:cs="Arial"/>
          <w:color w:val="000000"/>
          <w:sz w:val="24"/>
          <w:szCs w:val="24"/>
        </w:rPr>
        <w:t>elevations</w:t>
      </w:r>
      <w:r w:rsidRPr="00781343">
        <w:rPr>
          <w:rFonts w:eastAsia="MS Gothic" w:cs="Arial"/>
          <w:color w:val="000000"/>
          <w:sz w:val="24"/>
          <w:szCs w:val="24"/>
        </w:rPr>
        <w:t xml:space="preserve"> of ~ </w:t>
      </w:r>
      <w:r>
        <w:rPr>
          <w:rFonts w:eastAsia="MS Gothic" w:cs="Arial"/>
          <w:color w:val="000000"/>
          <w:sz w:val="24"/>
          <w:szCs w:val="24"/>
        </w:rPr>
        <w:t>-</w:t>
      </w:r>
      <w:r w:rsidRPr="00781343">
        <w:rPr>
          <w:rFonts w:eastAsia="MS Gothic" w:cs="Arial"/>
          <w:color w:val="000000"/>
          <w:sz w:val="24"/>
          <w:szCs w:val="24"/>
        </w:rPr>
        <w:t>70 – </w:t>
      </w:r>
      <w:r>
        <w:rPr>
          <w:rFonts w:eastAsia="MS Gothic" w:cs="Arial"/>
          <w:color w:val="000000"/>
          <w:sz w:val="24"/>
          <w:szCs w:val="24"/>
        </w:rPr>
        <w:t>-</w:t>
      </w:r>
      <w:r w:rsidRPr="00781343">
        <w:rPr>
          <w:rFonts w:eastAsia="MS Gothic" w:cs="Arial"/>
          <w:color w:val="000000"/>
          <w:sz w:val="24"/>
          <w:szCs w:val="24"/>
        </w:rPr>
        <w:t xml:space="preserve">90 m (Kelley and Belknap, 1991), suggesting that the wave base at the </w:t>
      </w:r>
      <w:proofErr w:type="spellStart"/>
      <w:r w:rsidRPr="00781343">
        <w:rPr>
          <w:rFonts w:eastAsia="MS Gothic" w:cs="Arial"/>
          <w:color w:val="000000"/>
          <w:sz w:val="24"/>
          <w:szCs w:val="24"/>
        </w:rPr>
        <w:t>lowstand</w:t>
      </w:r>
      <w:proofErr w:type="spellEnd"/>
      <w:r w:rsidRPr="00781343">
        <w:rPr>
          <w:rFonts w:eastAsia="MS Gothic" w:cs="Arial"/>
          <w:color w:val="000000"/>
          <w:sz w:val="24"/>
          <w:szCs w:val="24"/>
        </w:rPr>
        <w:t xml:space="preserve"> was above this depth.</w:t>
      </w:r>
    </w:p>
    <w:p w14:paraId="044F5A40" w14:textId="2BDE0AE1" w:rsidR="00D437BD" w:rsidRDefault="00D437BD" w:rsidP="00D437BD">
      <w:pPr>
        <w:spacing w:line="480" w:lineRule="auto"/>
        <w:jc w:val="both"/>
        <w:rPr>
          <w:rFonts w:cs="Arial"/>
          <w:sz w:val="24"/>
          <w:szCs w:val="24"/>
          <w:lang w:val="en-CA"/>
        </w:rPr>
      </w:pPr>
    </w:p>
    <w:p w14:paraId="03A0DE33" w14:textId="422C9C00" w:rsidR="0043085D" w:rsidRPr="003D299A" w:rsidRDefault="00E003CC" w:rsidP="0043085D">
      <w:pPr>
        <w:spacing w:line="480" w:lineRule="auto"/>
        <w:jc w:val="both"/>
        <w:rPr>
          <w:rFonts w:cs="Arial"/>
          <w:sz w:val="24"/>
          <w:szCs w:val="24"/>
          <w:lang w:val="en-CA"/>
        </w:rPr>
      </w:pPr>
      <w:r>
        <w:rPr>
          <w:rFonts w:cs="Arial"/>
          <w:sz w:val="24"/>
          <w:szCs w:val="24"/>
          <w:lang w:val="en-CA"/>
        </w:rPr>
        <w:t xml:space="preserve">We seek to determine a model parameter set that provides a good fit to the majority of the </w:t>
      </w:r>
      <w:r w:rsidRPr="00D254A2">
        <w:rPr>
          <w:rFonts w:cs="Arial"/>
          <w:sz w:val="24"/>
          <w:szCs w:val="24"/>
          <w:lang w:val="en-CA"/>
        </w:rPr>
        <w:t xml:space="preserve">RSL data (Fig. </w:t>
      </w:r>
      <w:r w:rsidR="002A2B9A">
        <w:rPr>
          <w:rFonts w:cs="Arial"/>
          <w:sz w:val="24"/>
          <w:szCs w:val="24"/>
          <w:lang w:val="en-CA"/>
        </w:rPr>
        <w:t>3</w:t>
      </w:r>
      <w:r w:rsidRPr="00D254A2">
        <w:rPr>
          <w:rFonts w:cs="Arial"/>
          <w:sz w:val="24"/>
          <w:szCs w:val="24"/>
          <w:lang w:val="en-CA"/>
        </w:rPr>
        <w:t>). In practice</w:t>
      </w:r>
      <w:r>
        <w:rPr>
          <w:rFonts w:cs="Arial"/>
          <w:sz w:val="24"/>
          <w:szCs w:val="24"/>
          <w:lang w:val="en-CA"/>
        </w:rPr>
        <w:t>, this involves determining the parameters that minimise the misfit function (</w:t>
      </w:r>
      <w:proofErr w:type="spellStart"/>
      <w:r w:rsidR="005711B9">
        <w:rPr>
          <w:rFonts w:cs="Arial"/>
          <w:sz w:val="24"/>
          <w:szCs w:val="24"/>
          <w:lang w:val="en-CA"/>
        </w:rPr>
        <w:t>E</w:t>
      </w:r>
      <w:r>
        <w:rPr>
          <w:rFonts w:cs="Arial"/>
          <w:sz w:val="24"/>
          <w:szCs w:val="24"/>
          <w:lang w:val="en-CA"/>
        </w:rPr>
        <w:t>qns</w:t>
      </w:r>
      <w:proofErr w:type="spellEnd"/>
      <w:r>
        <w:rPr>
          <w:rFonts w:cs="Arial"/>
          <w:sz w:val="24"/>
          <w:szCs w:val="24"/>
          <w:lang w:val="en-CA"/>
        </w:rPr>
        <w:t xml:space="preserve"> 1</w:t>
      </w:r>
      <w:r w:rsidR="00E8199B">
        <w:rPr>
          <w:rFonts w:cs="Arial"/>
          <w:sz w:val="24"/>
          <w:szCs w:val="24"/>
          <w:lang w:val="en-CA"/>
        </w:rPr>
        <w:t>-3</w:t>
      </w:r>
      <w:r>
        <w:rPr>
          <w:rFonts w:cs="Arial"/>
          <w:sz w:val="24"/>
          <w:szCs w:val="24"/>
          <w:lang w:val="en-CA"/>
        </w:rPr>
        <w:t>)</w:t>
      </w:r>
      <w:r w:rsidRPr="00D254A2">
        <w:rPr>
          <w:rFonts w:cs="Arial"/>
          <w:sz w:val="24"/>
          <w:szCs w:val="24"/>
          <w:lang w:val="en-CA"/>
        </w:rPr>
        <w:t>. Figure 4 provides</w:t>
      </w:r>
      <w:r>
        <w:rPr>
          <w:rFonts w:cs="Arial"/>
          <w:sz w:val="24"/>
          <w:szCs w:val="24"/>
          <w:lang w:val="en-CA"/>
        </w:rPr>
        <w:t xml:space="preserve"> a representative summary of this analysis</w:t>
      </w:r>
      <w:r w:rsidR="00FE4A82">
        <w:rPr>
          <w:rFonts w:cs="Arial"/>
          <w:sz w:val="24"/>
          <w:szCs w:val="24"/>
          <w:lang w:val="en-CA"/>
        </w:rPr>
        <w:t xml:space="preserve">, in which </w:t>
      </w:r>
      <w:r w:rsidR="00D437BD" w:rsidRPr="00D254A2">
        <w:rPr>
          <w:rFonts w:cs="Arial"/>
          <w:sz w:val="24"/>
          <w:szCs w:val="24"/>
          <w:lang w:val="en-CA"/>
        </w:rPr>
        <w:t>the</w:t>
      </w:r>
      <w:r w:rsidR="00D437BD" w:rsidRPr="006832E9">
        <w:rPr>
          <w:rFonts w:cs="Arial"/>
          <w:sz w:val="24"/>
          <w:szCs w:val="24"/>
          <w:lang w:val="en-CA"/>
        </w:rPr>
        <w:t xml:space="preserve"> darker areas </w:t>
      </w:r>
      <w:r>
        <w:rPr>
          <w:rFonts w:cs="Arial"/>
          <w:sz w:val="24"/>
          <w:szCs w:val="24"/>
          <w:lang w:val="en-CA"/>
        </w:rPr>
        <w:t>identify the model parameters that produce the best data-model fits</w:t>
      </w:r>
      <w:r w:rsidR="00D437BD" w:rsidRPr="006832E9">
        <w:rPr>
          <w:rFonts w:cs="Arial"/>
          <w:sz w:val="24"/>
          <w:szCs w:val="24"/>
          <w:lang w:val="en-CA"/>
        </w:rPr>
        <w:t xml:space="preserve">. </w:t>
      </w:r>
      <w:r w:rsidR="001D46E8">
        <w:rPr>
          <w:rFonts w:cs="Arial"/>
          <w:sz w:val="24"/>
          <w:szCs w:val="24"/>
          <w:lang w:val="en-CA"/>
        </w:rPr>
        <w:t>T</w:t>
      </w:r>
      <w:r w:rsidR="00D437BD" w:rsidRPr="006832E9">
        <w:rPr>
          <w:rFonts w:cs="Arial"/>
          <w:sz w:val="24"/>
          <w:szCs w:val="24"/>
          <w:lang w:val="en-CA"/>
        </w:rPr>
        <w:t xml:space="preserve">he middle range of UMV values and mid to lower range </w:t>
      </w:r>
      <w:r w:rsidR="001D46E8">
        <w:rPr>
          <w:rFonts w:cs="Arial"/>
          <w:sz w:val="24"/>
          <w:szCs w:val="24"/>
          <w:lang w:val="en-CA"/>
        </w:rPr>
        <w:t xml:space="preserve">of </w:t>
      </w:r>
      <w:r w:rsidR="00D437BD" w:rsidRPr="006832E9">
        <w:rPr>
          <w:rFonts w:cs="Arial"/>
          <w:sz w:val="24"/>
          <w:szCs w:val="24"/>
          <w:lang w:val="en-CA"/>
        </w:rPr>
        <w:t xml:space="preserve">LMV values </w:t>
      </w:r>
      <w:r w:rsidR="001D46E8">
        <w:rPr>
          <w:rFonts w:cs="Arial"/>
          <w:sz w:val="24"/>
          <w:szCs w:val="24"/>
          <w:lang w:val="en-CA"/>
        </w:rPr>
        <w:t>result in the best fits to</w:t>
      </w:r>
      <w:r w:rsidR="00D437BD" w:rsidRPr="006832E9">
        <w:rPr>
          <w:rFonts w:cs="Arial"/>
          <w:sz w:val="24"/>
          <w:szCs w:val="24"/>
          <w:lang w:val="en-CA"/>
        </w:rPr>
        <w:t xml:space="preserve"> </w:t>
      </w:r>
      <w:r w:rsidR="00EC5DA8">
        <w:rPr>
          <w:rFonts w:cs="Arial"/>
          <w:sz w:val="24"/>
          <w:szCs w:val="24"/>
          <w:lang w:val="en-CA"/>
        </w:rPr>
        <w:t>the full sea-level</w:t>
      </w:r>
      <w:r w:rsidR="00EC5DA8" w:rsidRPr="006832E9">
        <w:rPr>
          <w:rFonts w:cs="Arial"/>
          <w:sz w:val="24"/>
          <w:szCs w:val="24"/>
          <w:lang w:val="en-CA"/>
        </w:rPr>
        <w:t xml:space="preserve"> </w:t>
      </w:r>
      <w:r w:rsidR="00D437BD" w:rsidRPr="006832E9">
        <w:rPr>
          <w:rFonts w:cs="Arial"/>
          <w:sz w:val="24"/>
          <w:szCs w:val="24"/>
          <w:lang w:val="en-CA"/>
        </w:rPr>
        <w:t>dataset</w:t>
      </w:r>
      <w:r w:rsidR="000114DD">
        <w:rPr>
          <w:rFonts w:cs="Arial"/>
          <w:sz w:val="24"/>
          <w:szCs w:val="24"/>
          <w:lang w:val="en-CA"/>
        </w:rPr>
        <w:t xml:space="preserve">. </w:t>
      </w:r>
      <w:r w:rsidR="001D46E8">
        <w:rPr>
          <w:rFonts w:cs="Arial"/>
          <w:sz w:val="24"/>
          <w:szCs w:val="24"/>
          <w:lang w:val="en-CA"/>
        </w:rPr>
        <w:t>While the misfit function is broadly similar in pattern for all three ice models, there are significant differences. For example</w:t>
      </w:r>
      <w:r w:rsidR="00F50FF7">
        <w:rPr>
          <w:rFonts w:cs="Arial"/>
          <w:sz w:val="24"/>
          <w:szCs w:val="24"/>
          <w:lang w:val="en-CA"/>
        </w:rPr>
        <w:t xml:space="preserve">, </w:t>
      </w:r>
      <w:r w:rsidR="001D46E8">
        <w:rPr>
          <w:rFonts w:cs="Arial"/>
          <w:sz w:val="24"/>
          <w:szCs w:val="24"/>
          <w:lang w:val="en-CA"/>
        </w:rPr>
        <w:t xml:space="preserve">the </w:t>
      </w:r>
      <w:r w:rsidR="00F50FF7">
        <w:rPr>
          <w:rFonts w:cs="Arial"/>
          <w:sz w:val="24"/>
          <w:szCs w:val="24"/>
          <w:lang w:val="en-CA"/>
        </w:rPr>
        <w:t>9927 misfit values tend to be higher than</w:t>
      </w:r>
      <w:r w:rsidR="001D46E8">
        <w:rPr>
          <w:rFonts w:cs="Arial"/>
          <w:sz w:val="24"/>
          <w:szCs w:val="24"/>
          <w:lang w:val="en-CA"/>
        </w:rPr>
        <w:t xml:space="preserve"> those</w:t>
      </w:r>
      <w:r w:rsidR="00F50FF7">
        <w:rPr>
          <w:rFonts w:cs="Arial"/>
          <w:sz w:val="24"/>
          <w:szCs w:val="24"/>
          <w:lang w:val="en-CA"/>
        </w:rPr>
        <w:t xml:space="preserve"> for ANU and </w:t>
      </w:r>
      <w:r w:rsidR="00193C04">
        <w:rPr>
          <w:rFonts w:cs="Arial"/>
          <w:sz w:val="24"/>
          <w:szCs w:val="24"/>
          <w:lang w:val="en-CA"/>
        </w:rPr>
        <w:t>ICE-6G</w:t>
      </w:r>
      <w:r w:rsidR="001D46E8">
        <w:rPr>
          <w:rFonts w:cs="Arial"/>
          <w:sz w:val="24"/>
          <w:szCs w:val="24"/>
          <w:lang w:val="en-CA"/>
        </w:rPr>
        <w:t xml:space="preserve"> indicating that the model fits are poorer in general</w:t>
      </w:r>
      <w:r w:rsidR="001139BD">
        <w:rPr>
          <w:rFonts w:cs="Arial"/>
          <w:sz w:val="24"/>
          <w:szCs w:val="24"/>
          <w:lang w:val="en-CA"/>
        </w:rPr>
        <w:t xml:space="preserve"> for 9927</w:t>
      </w:r>
      <w:r w:rsidR="001D46E8">
        <w:rPr>
          <w:rFonts w:cs="Arial"/>
          <w:sz w:val="24"/>
          <w:szCs w:val="24"/>
          <w:lang w:val="en-CA"/>
        </w:rPr>
        <w:t>. The best fits for this ice model are found for</w:t>
      </w:r>
      <w:r w:rsidR="00F50FF7">
        <w:rPr>
          <w:rFonts w:cs="Arial"/>
          <w:sz w:val="24"/>
          <w:szCs w:val="24"/>
          <w:lang w:val="en-CA"/>
        </w:rPr>
        <w:t xml:space="preserve"> mid to low LMV values and mid to high UMV values</w:t>
      </w:r>
      <w:r w:rsidR="001D46E8">
        <w:rPr>
          <w:rFonts w:cs="Arial"/>
          <w:sz w:val="24"/>
          <w:szCs w:val="24"/>
          <w:lang w:val="en-CA"/>
        </w:rPr>
        <w:t>.</w:t>
      </w:r>
      <w:r w:rsidR="001C54A9">
        <w:rPr>
          <w:rFonts w:cs="Arial"/>
          <w:sz w:val="24"/>
          <w:szCs w:val="24"/>
          <w:lang w:val="en-CA"/>
        </w:rPr>
        <w:t xml:space="preserve"> </w:t>
      </w:r>
      <w:r w:rsidR="001D46E8">
        <w:rPr>
          <w:rFonts w:cs="Arial"/>
          <w:sz w:val="24"/>
          <w:szCs w:val="24"/>
          <w:lang w:val="en-CA"/>
        </w:rPr>
        <w:t>In comparison, the misfit functions for</w:t>
      </w:r>
      <w:r w:rsidR="00C50FCC">
        <w:rPr>
          <w:rFonts w:cs="Arial"/>
          <w:sz w:val="24"/>
          <w:szCs w:val="24"/>
          <w:lang w:val="en-CA"/>
        </w:rPr>
        <w:t xml:space="preserve"> the ANU and </w:t>
      </w:r>
      <w:r w:rsidR="00193C04">
        <w:rPr>
          <w:rFonts w:cs="Arial"/>
          <w:sz w:val="24"/>
          <w:szCs w:val="24"/>
          <w:lang w:val="en-CA"/>
        </w:rPr>
        <w:t>ICE-6G</w:t>
      </w:r>
      <w:r w:rsidR="00C50FCC">
        <w:rPr>
          <w:rFonts w:cs="Arial"/>
          <w:sz w:val="24"/>
          <w:szCs w:val="24"/>
          <w:lang w:val="en-CA"/>
        </w:rPr>
        <w:t xml:space="preserve"> models show a</w:t>
      </w:r>
      <w:r w:rsidR="005711B9">
        <w:rPr>
          <w:rFonts w:cs="Arial"/>
          <w:sz w:val="24"/>
          <w:szCs w:val="24"/>
          <w:lang w:val="en-CA"/>
        </w:rPr>
        <w:t xml:space="preserve"> more</w:t>
      </w:r>
      <w:r w:rsidR="00C50FCC">
        <w:rPr>
          <w:rFonts w:cs="Arial"/>
          <w:sz w:val="24"/>
          <w:szCs w:val="24"/>
          <w:lang w:val="en-CA"/>
        </w:rPr>
        <w:t xml:space="preserve"> </w:t>
      </w:r>
      <w:r w:rsidR="00603829">
        <w:rPr>
          <w:rFonts w:cs="Arial"/>
          <w:sz w:val="24"/>
          <w:szCs w:val="24"/>
          <w:lang w:val="en-CA"/>
        </w:rPr>
        <w:t>‘</w:t>
      </w:r>
      <w:r w:rsidR="00C50FCC">
        <w:rPr>
          <w:rFonts w:cs="Arial"/>
          <w:sz w:val="24"/>
          <w:szCs w:val="24"/>
          <w:lang w:val="en-CA"/>
        </w:rPr>
        <w:t>u-shaped</w:t>
      </w:r>
      <w:r w:rsidR="00603829">
        <w:rPr>
          <w:rFonts w:cs="Arial"/>
          <w:sz w:val="24"/>
          <w:szCs w:val="24"/>
          <w:lang w:val="en-CA"/>
        </w:rPr>
        <w:t>’</w:t>
      </w:r>
      <w:r w:rsidR="00C50FCC">
        <w:rPr>
          <w:rFonts w:cs="Arial"/>
          <w:sz w:val="24"/>
          <w:szCs w:val="24"/>
          <w:lang w:val="en-CA"/>
        </w:rPr>
        <w:t xml:space="preserve"> pattern of low values that </w:t>
      </w:r>
      <w:r w:rsidR="00603829">
        <w:rPr>
          <w:rFonts w:cs="Arial"/>
          <w:sz w:val="24"/>
          <w:szCs w:val="24"/>
          <w:lang w:val="en-CA"/>
        </w:rPr>
        <w:t xml:space="preserve">results in </w:t>
      </w:r>
      <w:r w:rsidR="00603829" w:rsidRPr="00D254A2">
        <w:rPr>
          <w:rFonts w:cs="Arial"/>
          <w:sz w:val="24"/>
          <w:szCs w:val="24"/>
          <w:lang w:val="en-CA"/>
        </w:rPr>
        <w:t xml:space="preserve">a </w:t>
      </w:r>
      <w:r w:rsidR="005711B9">
        <w:rPr>
          <w:rFonts w:cs="Arial"/>
          <w:sz w:val="24"/>
          <w:szCs w:val="24"/>
          <w:lang w:val="en-CA"/>
        </w:rPr>
        <w:t>relatively well-</w:t>
      </w:r>
      <w:r w:rsidR="00C50FCC" w:rsidRPr="00D254A2">
        <w:rPr>
          <w:rFonts w:cs="Arial"/>
          <w:sz w:val="24"/>
          <w:szCs w:val="24"/>
          <w:lang w:val="en-CA"/>
        </w:rPr>
        <w:t>constrained range of</w:t>
      </w:r>
      <w:r w:rsidR="005711B9">
        <w:rPr>
          <w:rFonts w:cs="Arial"/>
          <w:sz w:val="24"/>
          <w:szCs w:val="24"/>
          <w:lang w:val="en-CA"/>
        </w:rPr>
        <w:t xml:space="preserve"> good-fitting</w:t>
      </w:r>
      <w:r w:rsidR="00C50FCC" w:rsidRPr="00D254A2">
        <w:rPr>
          <w:rFonts w:cs="Arial"/>
          <w:sz w:val="24"/>
          <w:szCs w:val="24"/>
          <w:lang w:val="en-CA"/>
        </w:rPr>
        <w:t xml:space="preserve"> UMV </w:t>
      </w:r>
      <w:r w:rsidR="00603829" w:rsidRPr="00D254A2">
        <w:rPr>
          <w:rFonts w:cs="Arial"/>
          <w:sz w:val="24"/>
          <w:szCs w:val="24"/>
          <w:lang w:val="en-CA"/>
        </w:rPr>
        <w:t xml:space="preserve">and LMV </w:t>
      </w:r>
      <w:r w:rsidR="00C50FCC" w:rsidRPr="00D254A2">
        <w:rPr>
          <w:rFonts w:cs="Arial"/>
          <w:sz w:val="24"/>
          <w:szCs w:val="24"/>
          <w:lang w:val="en-CA"/>
        </w:rPr>
        <w:t xml:space="preserve">values. </w:t>
      </w:r>
      <w:r w:rsidR="00361E6F" w:rsidRPr="00D254A2">
        <w:rPr>
          <w:rFonts w:cs="Arial"/>
          <w:sz w:val="24"/>
          <w:szCs w:val="24"/>
          <w:lang w:val="en-CA"/>
        </w:rPr>
        <w:t>As evident in Fig. 4, optimal</w:t>
      </w:r>
      <w:r w:rsidR="00361E6F">
        <w:rPr>
          <w:rFonts w:cs="Arial"/>
          <w:sz w:val="24"/>
          <w:szCs w:val="24"/>
          <w:lang w:val="en-CA"/>
        </w:rPr>
        <w:t xml:space="preserve"> parameter values for the ANU and ICE-6G model</w:t>
      </w:r>
      <w:r w:rsidR="005711B9">
        <w:rPr>
          <w:rFonts w:cs="Arial"/>
          <w:sz w:val="24"/>
          <w:szCs w:val="24"/>
          <w:lang w:val="en-CA"/>
        </w:rPr>
        <w:t>s</w:t>
      </w:r>
      <w:r w:rsidR="00361E6F">
        <w:rPr>
          <w:rFonts w:cs="Arial"/>
          <w:sz w:val="24"/>
          <w:szCs w:val="24"/>
          <w:lang w:val="en-CA"/>
        </w:rPr>
        <w:t xml:space="preserve"> produce significantly better fits compared to 9927 (minimum misfit values </w:t>
      </w:r>
      <w:r w:rsidR="001139BD">
        <w:rPr>
          <w:rFonts w:cs="Arial"/>
          <w:sz w:val="24"/>
          <w:szCs w:val="24"/>
          <w:lang w:val="en-CA"/>
        </w:rPr>
        <w:t xml:space="preserve">and the Earth viscosity parameters that result in these are </w:t>
      </w:r>
      <w:r w:rsidR="00361E6F" w:rsidRPr="00D254A2">
        <w:rPr>
          <w:rFonts w:cs="Arial"/>
          <w:sz w:val="24"/>
          <w:szCs w:val="24"/>
          <w:lang w:val="en-CA"/>
        </w:rPr>
        <w:t>given in Fig. 4 caption</w:t>
      </w:r>
      <w:r w:rsidR="00361E6F">
        <w:rPr>
          <w:rFonts w:cs="Arial"/>
          <w:sz w:val="24"/>
          <w:szCs w:val="24"/>
          <w:lang w:val="en-CA"/>
        </w:rPr>
        <w:t xml:space="preserve">). One common result for all ice models is the poor fits obtained </w:t>
      </w:r>
      <w:r w:rsidR="001139BD">
        <w:rPr>
          <w:rFonts w:cs="Arial"/>
          <w:sz w:val="24"/>
          <w:szCs w:val="24"/>
          <w:lang w:val="en-CA"/>
        </w:rPr>
        <w:t>using</w:t>
      </w:r>
      <w:r w:rsidR="00361E6F">
        <w:rPr>
          <w:rFonts w:cs="Arial"/>
          <w:sz w:val="24"/>
          <w:szCs w:val="24"/>
          <w:lang w:val="en-CA"/>
        </w:rPr>
        <w:t xml:space="preserve"> UMV values below 1 x </w:t>
      </w:r>
      <w:r w:rsidR="00361E6F" w:rsidRPr="00F80237">
        <w:rPr>
          <w:rFonts w:cs="Arial"/>
          <w:sz w:val="24"/>
          <w:szCs w:val="24"/>
          <w:lang w:val="en-CA"/>
        </w:rPr>
        <w:t>10</w:t>
      </w:r>
      <w:r w:rsidR="00361E6F" w:rsidRPr="00F80237">
        <w:rPr>
          <w:rFonts w:cs="Arial"/>
          <w:sz w:val="24"/>
          <w:szCs w:val="24"/>
          <w:vertAlign w:val="superscript"/>
          <w:lang w:val="en-CA"/>
        </w:rPr>
        <w:t>20</w:t>
      </w:r>
      <w:r w:rsidR="00361E6F" w:rsidRPr="00F80237">
        <w:rPr>
          <w:rFonts w:cs="Arial"/>
          <w:sz w:val="24"/>
          <w:szCs w:val="24"/>
          <w:lang w:val="en-CA"/>
        </w:rPr>
        <w:t xml:space="preserve"> Pas.</w:t>
      </w:r>
      <w:r w:rsidR="00F80237" w:rsidRPr="00F80237">
        <w:rPr>
          <w:rFonts w:cs="Arial"/>
          <w:sz w:val="24"/>
          <w:szCs w:val="24"/>
          <w:lang w:val="en-CA"/>
        </w:rPr>
        <w:t xml:space="preserve"> </w:t>
      </w:r>
      <w:r w:rsidR="00E8199B">
        <w:rPr>
          <w:rFonts w:cs="Arial"/>
          <w:sz w:val="24"/>
          <w:szCs w:val="24"/>
          <w:lang w:val="en-CA"/>
        </w:rPr>
        <w:t>W</w:t>
      </w:r>
      <w:r w:rsidR="0043085D" w:rsidRPr="00F80237">
        <w:rPr>
          <w:rFonts w:cs="Arial"/>
          <w:sz w:val="24"/>
          <w:szCs w:val="24"/>
          <w:lang w:val="en-CA"/>
        </w:rPr>
        <w:t xml:space="preserve">e selected the </w:t>
      </w:r>
      <w:r w:rsidR="0043085D" w:rsidRPr="00F80237">
        <w:rPr>
          <w:rFonts w:cs="Arial"/>
          <w:sz w:val="24"/>
          <w:szCs w:val="24"/>
          <w:lang w:val="en-CA"/>
        </w:rPr>
        <w:lastRenderedPageBreak/>
        <w:t xml:space="preserve">set of Earth parameters with the lowest misfit value to visually compare </w:t>
      </w:r>
      <w:r w:rsidR="001139BD" w:rsidRPr="00F80237">
        <w:rPr>
          <w:rFonts w:cs="Arial"/>
          <w:sz w:val="24"/>
          <w:szCs w:val="24"/>
          <w:lang w:val="en-CA"/>
        </w:rPr>
        <w:t>the</w:t>
      </w:r>
      <w:r w:rsidR="0043085D" w:rsidRPr="00F80237">
        <w:rPr>
          <w:rFonts w:cs="Arial"/>
          <w:sz w:val="24"/>
          <w:szCs w:val="24"/>
          <w:lang w:val="en-CA"/>
        </w:rPr>
        <w:t xml:space="preserve"> data</w:t>
      </w:r>
      <w:r w:rsidR="001139BD" w:rsidRPr="00F80237">
        <w:rPr>
          <w:rFonts w:cs="Arial"/>
          <w:sz w:val="24"/>
          <w:szCs w:val="24"/>
          <w:lang w:val="en-CA"/>
        </w:rPr>
        <w:t xml:space="preserve"> to modelled RSL</w:t>
      </w:r>
      <w:r w:rsidR="005711B9">
        <w:rPr>
          <w:rFonts w:cs="Arial"/>
          <w:sz w:val="24"/>
          <w:szCs w:val="24"/>
          <w:lang w:val="en-CA"/>
        </w:rPr>
        <w:t xml:space="preserve"> for all 10 sites (Fig. 5)</w:t>
      </w:r>
      <w:r w:rsidR="0043085D" w:rsidRPr="00F80237">
        <w:rPr>
          <w:rFonts w:cs="Arial"/>
          <w:sz w:val="24"/>
          <w:szCs w:val="24"/>
          <w:lang w:val="en-CA"/>
        </w:rPr>
        <w:t>.</w:t>
      </w:r>
    </w:p>
    <w:p w14:paraId="284A09CD" w14:textId="77777777" w:rsidR="00190C16" w:rsidRDefault="00190C16" w:rsidP="00D437BD">
      <w:pPr>
        <w:spacing w:line="480" w:lineRule="auto"/>
        <w:jc w:val="both"/>
        <w:rPr>
          <w:rFonts w:cs="Arial"/>
          <w:sz w:val="24"/>
          <w:szCs w:val="24"/>
          <w:lang w:val="en-CA"/>
        </w:rPr>
      </w:pPr>
    </w:p>
    <w:p w14:paraId="4D300C5C" w14:textId="2FE5ED23" w:rsidR="00CC57B8" w:rsidRDefault="0037097D" w:rsidP="00BC610A">
      <w:pPr>
        <w:spacing w:line="480" w:lineRule="auto"/>
        <w:jc w:val="both"/>
        <w:rPr>
          <w:rFonts w:cs="Arial"/>
          <w:sz w:val="24"/>
          <w:szCs w:val="24"/>
          <w:lang w:val="en-CA"/>
        </w:rPr>
      </w:pPr>
      <w:r>
        <w:rPr>
          <w:rFonts w:cs="Arial"/>
          <w:sz w:val="24"/>
          <w:szCs w:val="24"/>
          <w:lang w:val="en-CA"/>
        </w:rPr>
        <w:t xml:space="preserve">The generally </w:t>
      </w:r>
      <w:r w:rsidR="00521679">
        <w:rPr>
          <w:rFonts w:cs="Arial"/>
          <w:sz w:val="24"/>
          <w:szCs w:val="24"/>
          <w:lang w:val="en-CA"/>
        </w:rPr>
        <w:t>higher misfit values f</w:t>
      </w:r>
      <w:r>
        <w:rPr>
          <w:rFonts w:cs="Arial"/>
          <w:sz w:val="24"/>
          <w:szCs w:val="24"/>
          <w:lang w:val="en-CA"/>
        </w:rPr>
        <w:t>or</w:t>
      </w:r>
      <w:r w:rsidR="00521679">
        <w:rPr>
          <w:rFonts w:cs="Arial"/>
          <w:sz w:val="24"/>
          <w:szCs w:val="24"/>
          <w:lang w:val="en-CA"/>
        </w:rPr>
        <w:t xml:space="preserve"> t</w:t>
      </w:r>
      <w:r>
        <w:rPr>
          <w:rFonts w:cs="Arial"/>
          <w:sz w:val="24"/>
          <w:szCs w:val="24"/>
          <w:lang w:val="en-CA"/>
        </w:rPr>
        <w:t>he</w:t>
      </w:r>
      <w:r w:rsidR="00521679">
        <w:rPr>
          <w:rFonts w:cs="Arial"/>
          <w:sz w:val="24"/>
          <w:szCs w:val="24"/>
          <w:lang w:val="en-CA"/>
        </w:rPr>
        <w:t xml:space="preserve"> 9927</w:t>
      </w:r>
      <w:r w:rsidR="00AB6626">
        <w:rPr>
          <w:rFonts w:cs="Arial"/>
          <w:sz w:val="24"/>
          <w:szCs w:val="24"/>
          <w:lang w:val="en-CA"/>
        </w:rPr>
        <w:t xml:space="preserve"> </w:t>
      </w:r>
      <w:r w:rsidR="00A90387">
        <w:rPr>
          <w:rFonts w:cs="Arial"/>
          <w:sz w:val="24"/>
          <w:szCs w:val="24"/>
          <w:lang w:val="en-CA"/>
        </w:rPr>
        <w:t>ice model</w:t>
      </w:r>
      <w:r>
        <w:rPr>
          <w:rFonts w:cs="Arial"/>
          <w:sz w:val="24"/>
          <w:szCs w:val="24"/>
          <w:lang w:val="en-CA"/>
        </w:rPr>
        <w:t xml:space="preserve"> are </w:t>
      </w:r>
      <w:r w:rsidRPr="00D254A2">
        <w:rPr>
          <w:rFonts w:cs="Arial"/>
          <w:sz w:val="24"/>
          <w:szCs w:val="24"/>
          <w:lang w:val="en-CA"/>
        </w:rPr>
        <w:t>evident</w:t>
      </w:r>
      <w:r w:rsidR="00521679" w:rsidRPr="00D254A2">
        <w:rPr>
          <w:rFonts w:cs="Arial"/>
          <w:sz w:val="24"/>
          <w:szCs w:val="24"/>
          <w:lang w:val="en-CA"/>
        </w:rPr>
        <w:t xml:space="preserve"> </w:t>
      </w:r>
      <w:r w:rsidRPr="00D254A2">
        <w:rPr>
          <w:rFonts w:cs="Arial"/>
          <w:sz w:val="24"/>
          <w:szCs w:val="24"/>
          <w:lang w:val="en-CA"/>
        </w:rPr>
        <w:t>in Fig. 5</w:t>
      </w:r>
      <w:r w:rsidR="0002795B">
        <w:rPr>
          <w:rFonts w:cs="Arial"/>
          <w:sz w:val="24"/>
          <w:szCs w:val="24"/>
          <w:lang w:val="en-CA"/>
        </w:rPr>
        <w:t>.</w:t>
      </w:r>
      <w:r w:rsidR="00C43672">
        <w:rPr>
          <w:rFonts w:cs="Arial"/>
          <w:sz w:val="24"/>
          <w:szCs w:val="24"/>
          <w:lang w:val="en-CA"/>
        </w:rPr>
        <w:t xml:space="preserve"> For example, at site 1, the 9927 curve </w:t>
      </w:r>
      <w:r w:rsidR="00A90387">
        <w:rPr>
          <w:rFonts w:cs="Arial"/>
          <w:sz w:val="24"/>
          <w:szCs w:val="24"/>
          <w:lang w:val="en-CA"/>
        </w:rPr>
        <w:t>fits</w:t>
      </w:r>
      <w:r w:rsidR="00C43672">
        <w:rPr>
          <w:rFonts w:cs="Arial"/>
          <w:sz w:val="24"/>
          <w:szCs w:val="24"/>
          <w:lang w:val="en-CA"/>
        </w:rPr>
        <w:t xml:space="preserve"> most of the data, but </w:t>
      </w:r>
      <w:r w:rsidR="00A90387">
        <w:rPr>
          <w:rFonts w:cs="Arial"/>
          <w:sz w:val="24"/>
          <w:szCs w:val="24"/>
          <w:lang w:val="en-CA"/>
        </w:rPr>
        <w:t xml:space="preserve">does not </w:t>
      </w:r>
      <w:r w:rsidR="00C43672">
        <w:rPr>
          <w:rFonts w:cs="Arial"/>
          <w:sz w:val="24"/>
          <w:szCs w:val="24"/>
          <w:lang w:val="en-CA"/>
        </w:rPr>
        <w:t>reach to the SLIP near -30m</w:t>
      </w:r>
      <w:r w:rsidR="00A90387">
        <w:rPr>
          <w:rFonts w:cs="Arial"/>
          <w:sz w:val="24"/>
          <w:szCs w:val="24"/>
          <w:lang w:val="en-CA"/>
        </w:rPr>
        <w:t>, in contrast to</w:t>
      </w:r>
      <w:r w:rsidR="00695927">
        <w:rPr>
          <w:rFonts w:cs="Arial"/>
          <w:sz w:val="24"/>
          <w:szCs w:val="24"/>
          <w:lang w:val="en-CA"/>
        </w:rPr>
        <w:t xml:space="preserve"> the ANU and ICE-6G curves</w:t>
      </w:r>
      <w:r w:rsidR="00C43672">
        <w:rPr>
          <w:rFonts w:cs="Arial"/>
          <w:sz w:val="24"/>
          <w:szCs w:val="24"/>
          <w:lang w:val="en-CA"/>
        </w:rPr>
        <w:t xml:space="preserve">. At sites </w:t>
      </w:r>
      <w:r w:rsidR="00CD4542">
        <w:rPr>
          <w:rFonts w:cs="Arial"/>
          <w:sz w:val="24"/>
          <w:szCs w:val="24"/>
          <w:lang w:val="en-CA"/>
        </w:rPr>
        <w:t>6</w:t>
      </w:r>
      <w:r w:rsidR="00C43672">
        <w:rPr>
          <w:rFonts w:cs="Arial"/>
          <w:sz w:val="24"/>
          <w:szCs w:val="24"/>
          <w:lang w:val="en-CA"/>
        </w:rPr>
        <w:t xml:space="preserve"> </w:t>
      </w:r>
      <w:r w:rsidR="00E06BAB">
        <w:rPr>
          <w:rFonts w:cs="Arial"/>
          <w:sz w:val="24"/>
          <w:szCs w:val="24"/>
          <w:lang w:val="en-CA"/>
        </w:rPr>
        <w:t>to</w:t>
      </w:r>
      <w:r w:rsidR="00C43672">
        <w:rPr>
          <w:rFonts w:cs="Arial"/>
          <w:sz w:val="24"/>
          <w:szCs w:val="24"/>
          <w:lang w:val="en-CA"/>
        </w:rPr>
        <w:t xml:space="preserve"> 8,</w:t>
      </w:r>
      <w:r w:rsidR="00A90387">
        <w:rPr>
          <w:rFonts w:cs="Arial"/>
          <w:sz w:val="24"/>
          <w:szCs w:val="24"/>
          <w:lang w:val="en-CA"/>
        </w:rPr>
        <w:t xml:space="preserve"> </w:t>
      </w:r>
      <w:r w:rsidR="00C43672">
        <w:rPr>
          <w:rFonts w:cs="Arial"/>
          <w:sz w:val="24"/>
          <w:szCs w:val="24"/>
          <w:lang w:val="en-CA"/>
        </w:rPr>
        <w:t xml:space="preserve">the </w:t>
      </w:r>
      <w:r w:rsidR="00A90387">
        <w:rPr>
          <w:rFonts w:cs="Arial"/>
          <w:sz w:val="24"/>
          <w:szCs w:val="24"/>
          <w:lang w:val="en-CA"/>
        </w:rPr>
        <w:t xml:space="preserve">9927 </w:t>
      </w:r>
      <w:r w:rsidR="00C43672">
        <w:rPr>
          <w:rFonts w:cs="Arial"/>
          <w:sz w:val="24"/>
          <w:szCs w:val="24"/>
          <w:lang w:val="en-CA"/>
        </w:rPr>
        <w:t>model strugg</w:t>
      </w:r>
      <w:r w:rsidR="00A90387">
        <w:rPr>
          <w:rFonts w:cs="Arial"/>
          <w:sz w:val="24"/>
          <w:szCs w:val="24"/>
          <w:lang w:val="en-CA"/>
        </w:rPr>
        <w:t>les</w:t>
      </w:r>
      <w:r w:rsidR="00C43672">
        <w:rPr>
          <w:rFonts w:cs="Arial"/>
          <w:sz w:val="24"/>
          <w:szCs w:val="24"/>
          <w:lang w:val="en-CA"/>
        </w:rPr>
        <w:t xml:space="preserve"> to </w:t>
      </w:r>
      <w:r w:rsidR="00A90387">
        <w:rPr>
          <w:rFonts w:cs="Arial"/>
          <w:sz w:val="24"/>
          <w:szCs w:val="24"/>
          <w:lang w:val="en-CA"/>
        </w:rPr>
        <w:t xml:space="preserve">match </w:t>
      </w:r>
      <w:r w:rsidR="00C43672">
        <w:rPr>
          <w:rFonts w:cs="Arial"/>
          <w:sz w:val="24"/>
          <w:szCs w:val="24"/>
          <w:lang w:val="en-CA"/>
        </w:rPr>
        <w:t xml:space="preserve">the steep RSL fall as well as the observed </w:t>
      </w:r>
      <w:proofErr w:type="spellStart"/>
      <w:r w:rsidR="00C43672">
        <w:rPr>
          <w:rFonts w:cs="Arial"/>
          <w:sz w:val="24"/>
          <w:szCs w:val="24"/>
          <w:lang w:val="en-CA"/>
        </w:rPr>
        <w:t>lowstand</w:t>
      </w:r>
      <w:proofErr w:type="spellEnd"/>
      <w:r w:rsidR="00695927">
        <w:rPr>
          <w:rFonts w:cs="Arial"/>
          <w:sz w:val="24"/>
          <w:szCs w:val="24"/>
          <w:lang w:val="en-CA"/>
        </w:rPr>
        <w:t xml:space="preserve">. </w:t>
      </w:r>
      <w:r w:rsidR="00CD4542">
        <w:rPr>
          <w:rFonts w:cs="Arial"/>
          <w:sz w:val="24"/>
          <w:szCs w:val="24"/>
          <w:lang w:val="en-CA"/>
        </w:rPr>
        <w:t>The ANU and ICE-6G</w:t>
      </w:r>
      <w:r w:rsidR="00CC57B8">
        <w:rPr>
          <w:rFonts w:cs="Arial"/>
          <w:sz w:val="24"/>
          <w:szCs w:val="24"/>
          <w:lang w:val="en-CA"/>
        </w:rPr>
        <w:t xml:space="preserve"> models</w:t>
      </w:r>
      <w:r w:rsidR="00CD4542">
        <w:rPr>
          <w:rFonts w:cs="Arial"/>
          <w:sz w:val="24"/>
          <w:szCs w:val="24"/>
          <w:lang w:val="en-CA"/>
        </w:rPr>
        <w:t xml:space="preserve"> </w:t>
      </w:r>
      <w:r w:rsidR="00A90387">
        <w:rPr>
          <w:rFonts w:cs="Arial"/>
          <w:sz w:val="24"/>
          <w:szCs w:val="24"/>
          <w:lang w:val="en-CA"/>
        </w:rPr>
        <w:t xml:space="preserve">are </w:t>
      </w:r>
      <w:r w:rsidR="00CD4542">
        <w:rPr>
          <w:rFonts w:cs="Arial"/>
          <w:sz w:val="24"/>
          <w:szCs w:val="24"/>
          <w:lang w:val="en-CA"/>
        </w:rPr>
        <w:t xml:space="preserve">also unable to fit the </w:t>
      </w:r>
      <w:r w:rsidR="00E8199B">
        <w:rPr>
          <w:rFonts w:cs="Arial"/>
          <w:sz w:val="24"/>
          <w:szCs w:val="24"/>
          <w:lang w:val="en-CA"/>
        </w:rPr>
        <w:t xml:space="preserve">RSL </w:t>
      </w:r>
      <w:proofErr w:type="spellStart"/>
      <w:r w:rsidR="00CD4542">
        <w:rPr>
          <w:rFonts w:cs="Arial"/>
          <w:sz w:val="24"/>
          <w:szCs w:val="24"/>
          <w:lang w:val="en-CA"/>
        </w:rPr>
        <w:t>lowstand</w:t>
      </w:r>
      <w:proofErr w:type="spellEnd"/>
      <w:r w:rsidR="00E8199B">
        <w:rPr>
          <w:rFonts w:cs="Arial"/>
          <w:sz w:val="24"/>
          <w:szCs w:val="24"/>
          <w:lang w:val="en-CA"/>
        </w:rPr>
        <w:t xml:space="preserve"> at sites 7b and 8b</w:t>
      </w:r>
      <w:r w:rsidR="00CD4542">
        <w:rPr>
          <w:rFonts w:cs="Arial"/>
          <w:sz w:val="24"/>
          <w:szCs w:val="24"/>
          <w:lang w:val="en-CA"/>
        </w:rPr>
        <w:t>.</w:t>
      </w:r>
      <w:r w:rsidR="00E06BAB">
        <w:rPr>
          <w:rFonts w:cs="Arial"/>
          <w:sz w:val="24"/>
          <w:szCs w:val="24"/>
          <w:lang w:val="en-CA"/>
        </w:rPr>
        <w:t xml:space="preserve"> </w:t>
      </w:r>
      <w:r w:rsidR="004F2CA3">
        <w:rPr>
          <w:rFonts w:cs="Arial"/>
          <w:sz w:val="24"/>
          <w:szCs w:val="24"/>
          <w:lang w:val="en-CA"/>
        </w:rPr>
        <w:t>At</w:t>
      </w:r>
      <w:r w:rsidR="00695927">
        <w:rPr>
          <w:rFonts w:cs="Arial"/>
          <w:sz w:val="24"/>
          <w:szCs w:val="24"/>
          <w:lang w:val="en-CA"/>
        </w:rPr>
        <w:t xml:space="preserve"> sites </w:t>
      </w:r>
      <w:r w:rsidR="002C3A1C">
        <w:rPr>
          <w:rFonts w:cs="Arial"/>
          <w:sz w:val="24"/>
          <w:szCs w:val="24"/>
          <w:lang w:val="en-CA"/>
        </w:rPr>
        <w:t>8</w:t>
      </w:r>
      <w:r w:rsidR="00695927">
        <w:rPr>
          <w:rFonts w:cs="Arial"/>
          <w:sz w:val="24"/>
          <w:szCs w:val="24"/>
          <w:lang w:val="en-CA"/>
        </w:rPr>
        <w:t xml:space="preserve"> to 10, the </w:t>
      </w:r>
      <w:r w:rsidR="002C3A1C">
        <w:rPr>
          <w:rFonts w:cs="Arial"/>
          <w:sz w:val="24"/>
          <w:szCs w:val="24"/>
          <w:lang w:val="en-CA"/>
        </w:rPr>
        <w:t>ICE6G model most accurately captures SLIPs in the mid-to-late Holocene. T</w:t>
      </w:r>
      <w:r w:rsidR="004F2CA3">
        <w:rPr>
          <w:rFonts w:cs="Arial"/>
          <w:sz w:val="24"/>
          <w:szCs w:val="24"/>
          <w:lang w:val="en-CA"/>
        </w:rPr>
        <w:t xml:space="preserve">he </w:t>
      </w:r>
      <w:r w:rsidR="00C86100">
        <w:rPr>
          <w:rFonts w:cs="Arial"/>
          <w:sz w:val="24"/>
          <w:szCs w:val="24"/>
          <w:lang w:val="en-CA"/>
        </w:rPr>
        <w:t>optimal</w:t>
      </w:r>
      <w:r w:rsidR="004F2CA3">
        <w:rPr>
          <w:rFonts w:cs="Arial"/>
          <w:sz w:val="24"/>
          <w:szCs w:val="24"/>
          <w:lang w:val="en-CA"/>
        </w:rPr>
        <w:t xml:space="preserve"> 9927 curve more closely predict</w:t>
      </w:r>
      <w:r w:rsidR="00CC57B8">
        <w:rPr>
          <w:rFonts w:cs="Arial"/>
          <w:sz w:val="24"/>
          <w:szCs w:val="24"/>
          <w:lang w:val="en-CA"/>
        </w:rPr>
        <w:t>s</w:t>
      </w:r>
      <w:r w:rsidR="004F2CA3">
        <w:rPr>
          <w:rFonts w:cs="Arial"/>
          <w:sz w:val="24"/>
          <w:szCs w:val="24"/>
          <w:lang w:val="en-CA"/>
        </w:rPr>
        <w:t xml:space="preserve"> the depth of </w:t>
      </w:r>
      <w:r w:rsidR="004F2CA3" w:rsidRPr="00F80237">
        <w:rPr>
          <w:rFonts w:cs="Arial"/>
          <w:sz w:val="24"/>
          <w:szCs w:val="24"/>
          <w:lang w:val="en-CA"/>
        </w:rPr>
        <w:t xml:space="preserve">the RSL </w:t>
      </w:r>
      <w:proofErr w:type="spellStart"/>
      <w:r w:rsidR="004F2CA3" w:rsidRPr="00F80237">
        <w:rPr>
          <w:rFonts w:cs="Arial"/>
          <w:sz w:val="24"/>
          <w:szCs w:val="24"/>
          <w:lang w:val="en-CA"/>
        </w:rPr>
        <w:t>lowstand</w:t>
      </w:r>
      <w:proofErr w:type="spellEnd"/>
      <w:r w:rsidR="004F2CA3" w:rsidRPr="00F80237">
        <w:rPr>
          <w:rFonts w:cs="Arial"/>
          <w:sz w:val="24"/>
          <w:szCs w:val="24"/>
          <w:lang w:val="en-CA"/>
        </w:rPr>
        <w:t xml:space="preserve"> at </w:t>
      </w:r>
      <w:r w:rsidR="00E06BAB" w:rsidRPr="00F80237">
        <w:rPr>
          <w:rFonts w:cs="Arial"/>
          <w:sz w:val="24"/>
          <w:szCs w:val="24"/>
          <w:lang w:val="en-CA"/>
        </w:rPr>
        <w:t>site 9. T</w:t>
      </w:r>
      <w:r w:rsidR="00695927" w:rsidRPr="00F80237">
        <w:rPr>
          <w:rFonts w:cs="Arial"/>
          <w:sz w:val="24"/>
          <w:szCs w:val="24"/>
          <w:lang w:val="en-CA"/>
        </w:rPr>
        <w:t>he 9927</w:t>
      </w:r>
      <w:r w:rsidR="00695927">
        <w:rPr>
          <w:rFonts w:cs="Arial"/>
          <w:sz w:val="24"/>
          <w:szCs w:val="24"/>
          <w:lang w:val="en-CA"/>
        </w:rPr>
        <w:t xml:space="preserve"> model d</w:t>
      </w:r>
      <w:r w:rsidR="004F2CA3">
        <w:rPr>
          <w:rFonts w:cs="Arial"/>
          <w:sz w:val="24"/>
          <w:szCs w:val="24"/>
          <w:lang w:val="en-CA"/>
        </w:rPr>
        <w:t>oes</w:t>
      </w:r>
      <w:r w:rsidR="00695927">
        <w:rPr>
          <w:rFonts w:cs="Arial"/>
          <w:sz w:val="24"/>
          <w:szCs w:val="24"/>
          <w:lang w:val="en-CA"/>
        </w:rPr>
        <w:t xml:space="preserve"> fairly well at sites 2 to </w:t>
      </w:r>
      <w:r w:rsidR="002C3A1C">
        <w:rPr>
          <w:rFonts w:cs="Arial"/>
          <w:sz w:val="24"/>
          <w:szCs w:val="24"/>
          <w:lang w:val="en-CA"/>
        </w:rPr>
        <w:t>6</w:t>
      </w:r>
      <w:r w:rsidR="00695927">
        <w:rPr>
          <w:rFonts w:cs="Arial"/>
          <w:sz w:val="24"/>
          <w:szCs w:val="24"/>
          <w:lang w:val="en-CA"/>
        </w:rPr>
        <w:t xml:space="preserve">, </w:t>
      </w:r>
      <w:r w:rsidR="004F2CA3">
        <w:rPr>
          <w:rFonts w:cs="Arial"/>
          <w:sz w:val="24"/>
          <w:szCs w:val="24"/>
          <w:lang w:val="en-CA"/>
        </w:rPr>
        <w:t>but the fits elsewhere are of poorer quality. T</w:t>
      </w:r>
      <w:r w:rsidR="00F82AF1" w:rsidRPr="00F82AF1">
        <w:rPr>
          <w:rFonts w:cs="Arial"/>
          <w:sz w:val="24"/>
          <w:szCs w:val="24"/>
          <w:lang w:val="en-CA"/>
        </w:rPr>
        <w:t xml:space="preserve">he ANU and ICE-6G models </w:t>
      </w:r>
      <w:r w:rsidR="008B6CFF">
        <w:rPr>
          <w:rFonts w:cs="Arial"/>
          <w:sz w:val="24"/>
          <w:szCs w:val="24"/>
          <w:lang w:val="en-CA"/>
        </w:rPr>
        <w:t xml:space="preserve">provide good fits </w:t>
      </w:r>
      <w:r w:rsidR="00F82AF1" w:rsidRPr="00F82AF1">
        <w:rPr>
          <w:rFonts w:cs="Arial"/>
          <w:sz w:val="24"/>
          <w:szCs w:val="24"/>
          <w:lang w:val="en-CA"/>
        </w:rPr>
        <w:t xml:space="preserve">at sites 1 to </w:t>
      </w:r>
      <w:r w:rsidR="00A55DE5">
        <w:rPr>
          <w:rFonts w:cs="Arial"/>
          <w:sz w:val="24"/>
          <w:szCs w:val="24"/>
          <w:lang w:val="en-CA"/>
        </w:rPr>
        <w:t>6</w:t>
      </w:r>
      <w:r w:rsidR="00F82AF1" w:rsidRPr="00F82AF1">
        <w:rPr>
          <w:rFonts w:cs="Arial"/>
          <w:sz w:val="24"/>
          <w:szCs w:val="24"/>
          <w:lang w:val="en-CA"/>
        </w:rPr>
        <w:t xml:space="preserve"> and </w:t>
      </w:r>
      <w:r w:rsidR="00F82AF1">
        <w:rPr>
          <w:rFonts w:cs="Arial"/>
          <w:sz w:val="24"/>
          <w:szCs w:val="24"/>
          <w:lang w:val="en-CA"/>
        </w:rPr>
        <w:t xml:space="preserve">at site </w:t>
      </w:r>
      <w:r w:rsidR="00F82AF1" w:rsidRPr="00F82AF1">
        <w:rPr>
          <w:rFonts w:cs="Arial"/>
          <w:sz w:val="24"/>
          <w:szCs w:val="24"/>
          <w:lang w:val="en-CA"/>
        </w:rPr>
        <w:t>10</w:t>
      </w:r>
      <w:r w:rsidR="008B6CFF">
        <w:rPr>
          <w:rFonts w:cs="Arial"/>
          <w:sz w:val="24"/>
          <w:szCs w:val="24"/>
          <w:lang w:val="en-CA"/>
        </w:rPr>
        <w:t>, hence the lower misfit values overall (Fig. 4).</w:t>
      </w:r>
      <w:r w:rsidR="00A55DE5">
        <w:rPr>
          <w:rFonts w:cs="Arial"/>
          <w:sz w:val="24"/>
          <w:szCs w:val="24"/>
          <w:lang w:val="en-CA"/>
        </w:rPr>
        <w:t xml:space="preserve"> </w:t>
      </w:r>
      <w:r w:rsidR="008B6CFF">
        <w:rPr>
          <w:rFonts w:cs="Arial"/>
          <w:sz w:val="24"/>
          <w:szCs w:val="24"/>
          <w:lang w:val="en-CA"/>
        </w:rPr>
        <w:t>N</w:t>
      </w:r>
      <w:r w:rsidR="00A55DE5">
        <w:rPr>
          <w:rFonts w:cs="Arial"/>
          <w:sz w:val="24"/>
          <w:szCs w:val="24"/>
          <w:lang w:val="en-CA"/>
        </w:rPr>
        <w:t xml:space="preserve">one of the models can fit the data </w:t>
      </w:r>
      <w:r w:rsidR="008B6CFF">
        <w:rPr>
          <w:rFonts w:cs="Arial"/>
          <w:sz w:val="24"/>
          <w:szCs w:val="24"/>
          <w:lang w:val="en-CA"/>
        </w:rPr>
        <w:t>at sites 7 to 9 where the</w:t>
      </w:r>
      <w:r w:rsidR="00CC57B8">
        <w:rPr>
          <w:rFonts w:cs="Arial"/>
          <w:sz w:val="24"/>
          <w:szCs w:val="24"/>
          <w:lang w:val="en-CA"/>
        </w:rPr>
        <w:t xml:space="preserve"> observed</w:t>
      </w:r>
      <w:r w:rsidR="008B6CFF">
        <w:rPr>
          <w:rFonts w:cs="Arial"/>
          <w:sz w:val="24"/>
          <w:szCs w:val="24"/>
          <w:lang w:val="en-CA"/>
        </w:rPr>
        <w:t xml:space="preserve"> RSL signal is captured most completely; a particular challenge is fitting the timing and depth of the RSL </w:t>
      </w:r>
      <w:proofErr w:type="spellStart"/>
      <w:r w:rsidR="008B6CFF">
        <w:rPr>
          <w:rFonts w:cs="Arial"/>
          <w:sz w:val="24"/>
          <w:szCs w:val="24"/>
          <w:lang w:val="en-CA"/>
        </w:rPr>
        <w:t>lowstand</w:t>
      </w:r>
      <w:proofErr w:type="spellEnd"/>
      <w:r w:rsidR="008B6CFF">
        <w:rPr>
          <w:rFonts w:cs="Arial"/>
          <w:sz w:val="24"/>
          <w:szCs w:val="24"/>
          <w:lang w:val="en-CA"/>
        </w:rPr>
        <w:t>.</w:t>
      </w:r>
    </w:p>
    <w:p w14:paraId="05AB8194" w14:textId="77777777" w:rsidR="00CC57B8" w:rsidRDefault="00CC57B8" w:rsidP="00BC610A">
      <w:pPr>
        <w:spacing w:line="480" w:lineRule="auto"/>
        <w:jc w:val="both"/>
        <w:rPr>
          <w:rFonts w:cs="Arial"/>
          <w:sz w:val="24"/>
          <w:szCs w:val="24"/>
          <w:lang w:val="en-CA"/>
        </w:rPr>
      </w:pPr>
    </w:p>
    <w:p w14:paraId="5C09115F" w14:textId="16D2B561" w:rsidR="00CC57B8" w:rsidRDefault="00CC57B8" w:rsidP="00BC610A">
      <w:pPr>
        <w:spacing w:line="480" w:lineRule="auto"/>
        <w:jc w:val="both"/>
        <w:rPr>
          <w:rFonts w:cs="Arial"/>
          <w:sz w:val="24"/>
          <w:szCs w:val="24"/>
          <w:lang w:val="en-CA"/>
        </w:rPr>
      </w:pPr>
      <w:r>
        <w:rPr>
          <w:rFonts w:cs="Arial"/>
          <w:sz w:val="24"/>
          <w:szCs w:val="24"/>
          <w:lang w:val="en-CA"/>
        </w:rPr>
        <w:t>We also computed RSL curves using</w:t>
      </w:r>
      <w:r w:rsidRPr="00F80237">
        <w:rPr>
          <w:rFonts w:cs="Arial"/>
          <w:sz w:val="24"/>
          <w:szCs w:val="24"/>
          <w:lang w:val="en-CA"/>
        </w:rPr>
        <w:t xml:space="preserve"> </w:t>
      </w:r>
      <w:r w:rsidR="00BE0528" w:rsidRPr="00F80237">
        <w:rPr>
          <w:rFonts w:cs="Arial"/>
          <w:sz w:val="24"/>
          <w:szCs w:val="24"/>
          <w:lang w:val="en-CA"/>
        </w:rPr>
        <w:t xml:space="preserve">the </w:t>
      </w:r>
      <w:r w:rsidR="004A0097">
        <w:rPr>
          <w:rFonts w:cs="Arial"/>
          <w:sz w:val="24"/>
          <w:szCs w:val="24"/>
          <w:lang w:val="en-CA"/>
        </w:rPr>
        <w:t>E</w:t>
      </w:r>
      <w:r w:rsidR="00BE0528" w:rsidRPr="00F80237">
        <w:rPr>
          <w:rFonts w:cs="Arial"/>
          <w:sz w:val="24"/>
          <w:szCs w:val="24"/>
          <w:lang w:val="en-CA"/>
        </w:rPr>
        <w:t>arth viscosity models</w:t>
      </w:r>
      <w:r w:rsidRPr="00CC57B8">
        <w:rPr>
          <w:rFonts w:cs="Arial"/>
          <w:sz w:val="24"/>
          <w:szCs w:val="24"/>
          <w:lang w:val="en-CA"/>
        </w:rPr>
        <w:t xml:space="preserve"> </w:t>
      </w:r>
      <w:r w:rsidR="00546BFB">
        <w:rPr>
          <w:rFonts w:cs="Arial"/>
          <w:sz w:val="24"/>
          <w:szCs w:val="24"/>
          <w:lang w:val="en-CA"/>
        </w:rPr>
        <w:t xml:space="preserve">that </w:t>
      </w:r>
      <w:r>
        <w:rPr>
          <w:rFonts w:cs="Arial"/>
          <w:sz w:val="24"/>
          <w:szCs w:val="24"/>
          <w:lang w:val="en-CA"/>
        </w:rPr>
        <w:t>were used in the development of ICE-6G and 9927 (VM5a Earth model; Tarasov et al., 2012; Peltier, 2015) or, for the ANU model, the outcome of a joint inversion (</w:t>
      </w:r>
      <w:proofErr w:type="spellStart"/>
      <w:r>
        <w:rPr>
          <w:rFonts w:cs="Arial"/>
          <w:sz w:val="24"/>
          <w:szCs w:val="24"/>
          <w:lang w:val="en-CA"/>
        </w:rPr>
        <w:t>Lambeck</w:t>
      </w:r>
      <w:proofErr w:type="spellEnd"/>
      <w:r>
        <w:rPr>
          <w:rFonts w:cs="Arial"/>
          <w:sz w:val="24"/>
          <w:szCs w:val="24"/>
          <w:lang w:val="en-CA"/>
        </w:rPr>
        <w:t xml:space="preserve"> et al., 2017). For the ANU case we used parameters that fall within the provided uncertainty ranges, specifically: LT=96 km, UMV=5 × 10</w:t>
      </w:r>
      <w:r w:rsidRPr="00874B2D">
        <w:rPr>
          <w:rFonts w:cs="Arial"/>
          <w:sz w:val="24"/>
          <w:szCs w:val="24"/>
          <w:vertAlign w:val="superscript"/>
          <w:lang w:val="en-CA"/>
        </w:rPr>
        <w:t>20</w:t>
      </w:r>
      <w:r>
        <w:rPr>
          <w:rFonts w:cs="Arial"/>
          <w:sz w:val="24"/>
          <w:szCs w:val="24"/>
          <w:lang w:val="en-CA"/>
        </w:rPr>
        <w:t xml:space="preserve"> Pas, LMV=10</w:t>
      </w:r>
      <w:r w:rsidRPr="00874B2D">
        <w:rPr>
          <w:rFonts w:cs="Arial"/>
          <w:sz w:val="24"/>
          <w:szCs w:val="24"/>
          <w:vertAlign w:val="superscript"/>
          <w:lang w:val="en-CA"/>
        </w:rPr>
        <w:t>22</w:t>
      </w:r>
      <w:r>
        <w:rPr>
          <w:rFonts w:cs="Arial"/>
          <w:sz w:val="24"/>
          <w:szCs w:val="24"/>
          <w:lang w:val="en-CA"/>
        </w:rPr>
        <w:t xml:space="preserve"> Pas. </w:t>
      </w:r>
      <w:r w:rsidR="00564210">
        <w:rPr>
          <w:rFonts w:cs="Arial"/>
          <w:sz w:val="24"/>
          <w:szCs w:val="24"/>
          <w:lang w:val="en-CA"/>
        </w:rPr>
        <w:t>As expected</w:t>
      </w:r>
      <w:r w:rsidR="00546BFB">
        <w:rPr>
          <w:rFonts w:cs="Arial"/>
          <w:sz w:val="24"/>
          <w:szCs w:val="24"/>
          <w:lang w:val="en-CA"/>
        </w:rPr>
        <w:t>, the parameters determined to optimise fits to the Maine dataset (Fig. 4) produce better quality fits at most locations (</w:t>
      </w:r>
      <w:r w:rsidR="006C513F">
        <w:rPr>
          <w:rFonts w:cs="Arial"/>
          <w:sz w:val="24"/>
          <w:szCs w:val="24"/>
          <w:lang w:val="en-CA"/>
        </w:rPr>
        <w:t xml:space="preserve">compare results in Figs </w:t>
      </w:r>
      <w:r w:rsidR="00F80172">
        <w:rPr>
          <w:rFonts w:cs="Arial"/>
          <w:sz w:val="24"/>
          <w:szCs w:val="24"/>
          <w:lang w:val="en-CA"/>
        </w:rPr>
        <w:t>5</w:t>
      </w:r>
      <w:r w:rsidR="006C513F">
        <w:rPr>
          <w:rFonts w:cs="Arial"/>
          <w:sz w:val="24"/>
          <w:szCs w:val="24"/>
          <w:lang w:val="en-CA"/>
        </w:rPr>
        <w:t xml:space="preserve"> and </w:t>
      </w:r>
      <w:r w:rsidR="00546BFB">
        <w:rPr>
          <w:rFonts w:cs="Arial"/>
          <w:sz w:val="24"/>
          <w:szCs w:val="24"/>
          <w:lang w:val="en-CA"/>
        </w:rPr>
        <w:t>S</w:t>
      </w:r>
      <w:r w:rsidR="0090598A">
        <w:rPr>
          <w:rFonts w:cs="Arial"/>
          <w:sz w:val="24"/>
          <w:szCs w:val="24"/>
          <w:lang w:val="en-CA"/>
        </w:rPr>
        <w:t>5</w:t>
      </w:r>
      <w:r w:rsidR="00546BFB">
        <w:rPr>
          <w:rFonts w:cs="Arial"/>
          <w:sz w:val="24"/>
          <w:szCs w:val="24"/>
          <w:lang w:val="en-CA"/>
        </w:rPr>
        <w:t>).</w:t>
      </w:r>
    </w:p>
    <w:p w14:paraId="4AAD7E63" w14:textId="77777777" w:rsidR="00F80237" w:rsidRDefault="00F80237" w:rsidP="00BC610A">
      <w:pPr>
        <w:spacing w:line="480" w:lineRule="auto"/>
        <w:jc w:val="both"/>
        <w:rPr>
          <w:rFonts w:cs="Arial"/>
          <w:sz w:val="24"/>
          <w:szCs w:val="24"/>
          <w:lang w:val="en-CA"/>
        </w:rPr>
      </w:pPr>
    </w:p>
    <w:p w14:paraId="519EFA3F" w14:textId="43E6F93B" w:rsidR="00546BFB" w:rsidRDefault="00F80237" w:rsidP="00BC610A">
      <w:pPr>
        <w:spacing w:line="480" w:lineRule="auto"/>
        <w:jc w:val="both"/>
        <w:rPr>
          <w:rFonts w:cs="Arial"/>
          <w:sz w:val="24"/>
          <w:szCs w:val="24"/>
          <w:lang w:val="en-CA"/>
        </w:rPr>
      </w:pPr>
      <w:r w:rsidRPr="00F80237">
        <w:rPr>
          <w:rFonts w:cs="Arial"/>
          <w:sz w:val="24"/>
          <w:szCs w:val="24"/>
          <w:lang w:val="en-CA"/>
        </w:rPr>
        <w:t>Data-model fits were also calculated for specific sites, notably 7 and 8,</w:t>
      </w:r>
      <w:r w:rsidR="00546BFB" w:rsidRPr="00546BFB">
        <w:rPr>
          <w:rFonts w:cs="Arial"/>
          <w:sz w:val="24"/>
          <w:szCs w:val="24"/>
          <w:lang w:val="en-CA"/>
        </w:rPr>
        <w:t xml:space="preserve"> </w:t>
      </w:r>
      <w:r w:rsidR="00546BFB">
        <w:rPr>
          <w:rFonts w:cs="Arial"/>
          <w:sz w:val="24"/>
          <w:szCs w:val="24"/>
          <w:lang w:val="en-CA"/>
        </w:rPr>
        <w:t xml:space="preserve">to determine if </w:t>
      </w:r>
      <w:r w:rsidR="00546BFB">
        <w:rPr>
          <w:rFonts w:cs="Arial"/>
          <w:sz w:val="24"/>
          <w:szCs w:val="24"/>
          <w:lang w:val="en-CA"/>
        </w:rPr>
        <w:lastRenderedPageBreak/>
        <w:t xml:space="preserve">significantly improved fits can be achieved at these most challenging sites. The resulting misfit plots (not shown) are similar to those obtained for the entire data set (Fig. 4) and so the changes in optimal parameter values for each ice model were minor. </w:t>
      </w:r>
      <w:r w:rsidR="00546BFB" w:rsidRPr="00F80237">
        <w:rPr>
          <w:rFonts w:eastAsiaTheme="minorEastAsia" w:cs="Arial"/>
          <w:sz w:val="24"/>
          <w:szCs w:val="24"/>
          <w:lang w:val="en-CA"/>
        </w:rPr>
        <w:t xml:space="preserve">As </w:t>
      </w:r>
      <w:r w:rsidR="00546BFB">
        <w:rPr>
          <w:rFonts w:eastAsiaTheme="minorEastAsia" w:cs="Arial"/>
          <w:sz w:val="24"/>
          <w:szCs w:val="24"/>
          <w:lang w:val="en-CA"/>
        </w:rPr>
        <w:t>a result</w:t>
      </w:r>
      <w:r w:rsidR="00582A83">
        <w:rPr>
          <w:rFonts w:eastAsiaTheme="minorEastAsia" w:cs="Arial"/>
          <w:sz w:val="24"/>
          <w:szCs w:val="24"/>
          <w:lang w:val="en-CA"/>
        </w:rPr>
        <w:t>,</w:t>
      </w:r>
      <w:r w:rsidR="00546BFB">
        <w:rPr>
          <w:rFonts w:eastAsiaTheme="minorEastAsia" w:cs="Arial"/>
          <w:sz w:val="24"/>
          <w:szCs w:val="24"/>
          <w:lang w:val="en-CA"/>
        </w:rPr>
        <w:t xml:space="preserve"> there was no significant improvement in the quality of RSL fits at sites 7 and 8</w:t>
      </w:r>
      <w:r w:rsidR="00582A83">
        <w:rPr>
          <w:rFonts w:eastAsiaTheme="minorEastAsia" w:cs="Arial"/>
          <w:sz w:val="24"/>
          <w:szCs w:val="24"/>
          <w:lang w:val="en-CA"/>
        </w:rPr>
        <w:t xml:space="preserve"> and so </w:t>
      </w:r>
      <w:r w:rsidR="00546BFB">
        <w:rPr>
          <w:rFonts w:eastAsiaTheme="minorEastAsia" w:cs="Arial"/>
          <w:sz w:val="24"/>
          <w:szCs w:val="24"/>
          <w:lang w:val="en-CA"/>
        </w:rPr>
        <w:t>we adopt the optimal Earth model parameters inferred using the entire data set.</w:t>
      </w:r>
    </w:p>
    <w:p w14:paraId="0DAB0B11" w14:textId="77777777" w:rsidR="00BC610A" w:rsidRDefault="00BC610A" w:rsidP="00E270D5">
      <w:pPr>
        <w:spacing w:line="480" w:lineRule="auto"/>
        <w:jc w:val="both"/>
        <w:rPr>
          <w:rFonts w:cs="Arial"/>
          <w:sz w:val="24"/>
          <w:szCs w:val="24"/>
          <w:lang w:val="en-CA"/>
        </w:rPr>
      </w:pPr>
    </w:p>
    <w:p w14:paraId="3035FCA2" w14:textId="7DC59F65" w:rsidR="008649F8" w:rsidRDefault="00E270D5" w:rsidP="00E270D5">
      <w:pPr>
        <w:spacing w:line="480" w:lineRule="auto"/>
        <w:jc w:val="both"/>
        <w:rPr>
          <w:rFonts w:cs="Arial"/>
          <w:sz w:val="24"/>
          <w:szCs w:val="24"/>
          <w:lang w:val="en-CA"/>
        </w:rPr>
      </w:pPr>
      <w:r>
        <w:rPr>
          <w:rFonts w:cs="Arial"/>
          <w:sz w:val="24"/>
          <w:szCs w:val="24"/>
          <w:lang w:val="en-CA"/>
        </w:rPr>
        <w:t xml:space="preserve">In the remainder of this section, we present a sensitivity analysis to determine the feasibility of improving the model fits to the RSL </w:t>
      </w:r>
      <w:proofErr w:type="spellStart"/>
      <w:r>
        <w:rPr>
          <w:rFonts w:cs="Arial"/>
          <w:sz w:val="24"/>
          <w:szCs w:val="24"/>
          <w:lang w:val="en-CA"/>
        </w:rPr>
        <w:t>lowstand</w:t>
      </w:r>
      <w:proofErr w:type="spellEnd"/>
      <w:r>
        <w:rPr>
          <w:rFonts w:cs="Arial"/>
          <w:sz w:val="24"/>
          <w:szCs w:val="24"/>
          <w:lang w:val="en-CA"/>
        </w:rPr>
        <w:t xml:space="preserve"> without deteriorating the fit quality elsewhere. </w:t>
      </w:r>
      <w:r w:rsidR="008649F8" w:rsidRPr="008649F8">
        <w:rPr>
          <w:rFonts w:cs="Arial"/>
          <w:sz w:val="24"/>
          <w:szCs w:val="24"/>
          <w:lang w:val="en-CA"/>
        </w:rPr>
        <w:t>For this analysis we focus on four sites: 6, 7b, 8b and 9. These site</w:t>
      </w:r>
      <w:r w:rsidR="008649F8">
        <w:rPr>
          <w:rFonts w:cs="Arial"/>
          <w:sz w:val="24"/>
          <w:szCs w:val="24"/>
          <w:lang w:val="en-CA"/>
        </w:rPr>
        <w:t>s</w:t>
      </w:r>
      <w:r w:rsidR="008649F8" w:rsidRPr="008649F8">
        <w:rPr>
          <w:rFonts w:cs="Arial"/>
          <w:sz w:val="24"/>
          <w:szCs w:val="24"/>
          <w:lang w:val="en-CA"/>
        </w:rPr>
        <w:t xml:space="preserve"> were chosen because they capture, to some degree, both the </w:t>
      </w:r>
      <w:r w:rsidR="00D20195">
        <w:rPr>
          <w:rFonts w:cs="Arial"/>
          <w:sz w:val="24"/>
          <w:szCs w:val="24"/>
          <w:lang w:val="en-CA"/>
        </w:rPr>
        <w:t xml:space="preserve">late </w:t>
      </w:r>
      <w:r w:rsidR="008649F8" w:rsidRPr="008649F8">
        <w:rPr>
          <w:rFonts w:cs="Arial"/>
          <w:sz w:val="24"/>
          <w:szCs w:val="24"/>
          <w:lang w:val="en-CA"/>
        </w:rPr>
        <w:t>glacial and Holocene aspects of the RSL response, and so are the most challenging to fit, and they span the majority of the Maine coastline</w:t>
      </w:r>
      <w:r w:rsidR="00D46B5E">
        <w:rPr>
          <w:rFonts w:cs="Arial"/>
          <w:sz w:val="24"/>
          <w:szCs w:val="24"/>
          <w:lang w:val="en-CA"/>
        </w:rPr>
        <w:t>.</w:t>
      </w:r>
    </w:p>
    <w:p w14:paraId="511E9C4A" w14:textId="77777777" w:rsidR="008649F8" w:rsidRDefault="008649F8" w:rsidP="00E270D5">
      <w:pPr>
        <w:spacing w:line="480" w:lineRule="auto"/>
        <w:jc w:val="both"/>
        <w:rPr>
          <w:rFonts w:cs="Arial"/>
          <w:sz w:val="24"/>
          <w:szCs w:val="24"/>
          <w:lang w:val="en-CA"/>
        </w:rPr>
      </w:pPr>
    </w:p>
    <w:p w14:paraId="370B9E28" w14:textId="0633371F" w:rsidR="00987B70" w:rsidRDefault="00E270D5" w:rsidP="00E270D5">
      <w:pPr>
        <w:spacing w:line="480" w:lineRule="auto"/>
        <w:jc w:val="both"/>
        <w:rPr>
          <w:rFonts w:cs="Arial"/>
          <w:sz w:val="24"/>
          <w:szCs w:val="24"/>
          <w:lang w:val="en-CA"/>
        </w:rPr>
      </w:pPr>
      <w:r>
        <w:rPr>
          <w:rFonts w:cs="Arial"/>
          <w:sz w:val="24"/>
          <w:szCs w:val="24"/>
          <w:lang w:val="en-CA"/>
        </w:rPr>
        <w:t>We first consider the impact of varying the three Earth model parameter values</w:t>
      </w:r>
      <w:r w:rsidR="00BA5BEC" w:rsidRPr="004A4C09">
        <w:rPr>
          <w:rFonts w:cs="Arial"/>
          <w:sz w:val="24"/>
          <w:szCs w:val="24"/>
          <w:lang w:val="en-CA"/>
        </w:rPr>
        <w:t xml:space="preserve">. </w:t>
      </w:r>
      <w:r w:rsidR="00D46B5E">
        <w:rPr>
          <w:rFonts w:cs="Arial"/>
          <w:sz w:val="24"/>
          <w:szCs w:val="24"/>
          <w:lang w:val="en-CA"/>
        </w:rPr>
        <w:t>We define a reference parameter set that has intermediate values: LT=71 km, UMV=5x10</w:t>
      </w:r>
      <w:r w:rsidR="00D46B5E">
        <w:rPr>
          <w:rFonts w:cs="Arial"/>
          <w:sz w:val="24"/>
          <w:szCs w:val="24"/>
          <w:vertAlign w:val="superscript"/>
          <w:lang w:val="en-CA"/>
        </w:rPr>
        <w:t>20</w:t>
      </w:r>
      <w:r w:rsidR="00D46B5E">
        <w:rPr>
          <w:rFonts w:cs="Arial"/>
          <w:sz w:val="24"/>
          <w:szCs w:val="24"/>
          <w:lang w:val="en-CA"/>
        </w:rPr>
        <w:t xml:space="preserve"> Pas, LMV=10</w:t>
      </w:r>
      <w:r w:rsidR="00D46B5E">
        <w:rPr>
          <w:rFonts w:cs="Arial"/>
          <w:sz w:val="24"/>
          <w:szCs w:val="24"/>
          <w:vertAlign w:val="superscript"/>
          <w:lang w:val="en-CA"/>
        </w:rPr>
        <w:t xml:space="preserve">22 </w:t>
      </w:r>
      <w:r w:rsidR="00D46B5E">
        <w:rPr>
          <w:rFonts w:cs="Arial"/>
          <w:sz w:val="24"/>
          <w:szCs w:val="24"/>
          <w:lang w:val="en-CA"/>
        </w:rPr>
        <w:t>Pas (black line in Fig. 6) and vary each of the three Earth model parameters sequentially to isolate the sensitivity of modelled RSL to each one</w:t>
      </w:r>
      <w:r w:rsidR="00195CCE">
        <w:rPr>
          <w:rFonts w:cs="Arial"/>
          <w:sz w:val="24"/>
          <w:szCs w:val="24"/>
          <w:lang w:val="en-CA"/>
        </w:rPr>
        <w:t>.</w:t>
      </w:r>
      <w:r w:rsidR="00F67BA7">
        <w:rPr>
          <w:rFonts w:cs="Arial"/>
          <w:sz w:val="24"/>
          <w:szCs w:val="24"/>
          <w:lang w:val="en-CA"/>
        </w:rPr>
        <w:t xml:space="preserve"> </w:t>
      </w:r>
      <w:r w:rsidR="00635AC1">
        <w:rPr>
          <w:rFonts w:cs="Arial"/>
          <w:sz w:val="24"/>
          <w:szCs w:val="24"/>
          <w:lang w:val="en-CA"/>
        </w:rPr>
        <w:t>RSL</w:t>
      </w:r>
      <w:r w:rsidR="00821DC4">
        <w:rPr>
          <w:rFonts w:cs="Arial"/>
          <w:sz w:val="24"/>
          <w:szCs w:val="24"/>
          <w:lang w:val="en-CA"/>
        </w:rPr>
        <w:t xml:space="preserve"> sensitivity to variation in</w:t>
      </w:r>
      <w:r w:rsidR="00F67BA7">
        <w:rPr>
          <w:rFonts w:cs="Arial"/>
          <w:sz w:val="24"/>
          <w:szCs w:val="24"/>
          <w:lang w:val="en-CA"/>
        </w:rPr>
        <w:t xml:space="preserve"> LT</w:t>
      </w:r>
      <w:r w:rsidR="00821DC4">
        <w:rPr>
          <w:rFonts w:cs="Arial"/>
          <w:sz w:val="24"/>
          <w:szCs w:val="24"/>
          <w:lang w:val="en-CA"/>
        </w:rPr>
        <w:t xml:space="preserve"> indicate</w:t>
      </w:r>
      <w:r w:rsidR="00582A83">
        <w:rPr>
          <w:rFonts w:cs="Arial"/>
          <w:sz w:val="24"/>
          <w:szCs w:val="24"/>
          <w:lang w:val="en-CA"/>
        </w:rPr>
        <w:t>s</w:t>
      </w:r>
      <w:r w:rsidR="00821DC4">
        <w:rPr>
          <w:rFonts w:cs="Arial"/>
          <w:sz w:val="24"/>
          <w:szCs w:val="24"/>
          <w:lang w:val="en-CA"/>
        </w:rPr>
        <w:t xml:space="preserve"> that thicker values result in </w:t>
      </w:r>
      <w:r w:rsidR="00F80172">
        <w:rPr>
          <w:rFonts w:cs="Arial"/>
          <w:sz w:val="24"/>
          <w:szCs w:val="24"/>
          <w:lang w:val="en-CA"/>
        </w:rPr>
        <w:t xml:space="preserve">a deeper </w:t>
      </w:r>
      <w:proofErr w:type="spellStart"/>
      <w:r w:rsidR="00821DC4">
        <w:rPr>
          <w:rFonts w:cs="Arial"/>
          <w:sz w:val="24"/>
          <w:szCs w:val="24"/>
          <w:lang w:val="en-CA"/>
        </w:rPr>
        <w:t>RSL</w:t>
      </w:r>
      <w:proofErr w:type="spellEnd"/>
      <w:r w:rsidR="00821DC4">
        <w:rPr>
          <w:rFonts w:cs="Arial"/>
          <w:sz w:val="24"/>
          <w:szCs w:val="24"/>
          <w:lang w:val="en-CA"/>
        </w:rPr>
        <w:t xml:space="preserve"> </w:t>
      </w:r>
      <w:proofErr w:type="spellStart"/>
      <w:r w:rsidR="00F80172">
        <w:rPr>
          <w:rFonts w:cs="Arial"/>
          <w:sz w:val="24"/>
          <w:szCs w:val="24"/>
          <w:lang w:val="en-CA"/>
        </w:rPr>
        <w:t>lowstand</w:t>
      </w:r>
      <w:proofErr w:type="spellEnd"/>
      <w:r w:rsidR="00821DC4">
        <w:rPr>
          <w:rFonts w:cs="Arial"/>
          <w:sz w:val="24"/>
          <w:szCs w:val="24"/>
          <w:lang w:val="en-CA"/>
        </w:rPr>
        <w:t xml:space="preserve">. While this is counterintuitive, </w:t>
      </w:r>
      <w:r w:rsidR="00987B70" w:rsidRPr="00987B70">
        <w:rPr>
          <w:rFonts w:cs="Arial"/>
          <w:sz w:val="24"/>
          <w:szCs w:val="24"/>
          <w:lang w:val="en-CA"/>
        </w:rPr>
        <w:t xml:space="preserve">it can be explained by the dominance of the ice-loading signal in this region (see Fig. 7 and related discussion): the thicker the lithosphere, the smaller the magnitude of ice-induced uplift (RSL fall) which leads to the </w:t>
      </w:r>
      <w:proofErr w:type="spellStart"/>
      <w:r w:rsidR="00987B70" w:rsidRPr="00987B70">
        <w:rPr>
          <w:rFonts w:cs="Arial"/>
          <w:sz w:val="24"/>
          <w:szCs w:val="24"/>
          <w:lang w:val="en-CA"/>
        </w:rPr>
        <w:t>barystatic</w:t>
      </w:r>
      <w:proofErr w:type="spellEnd"/>
      <w:r w:rsidR="00987B70" w:rsidRPr="00987B70">
        <w:rPr>
          <w:rFonts w:cs="Arial"/>
          <w:sz w:val="24"/>
          <w:szCs w:val="24"/>
          <w:lang w:val="en-CA"/>
        </w:rPr>
        <w:t xml:space="preserve"> signal having a larger effect and</w:t>
      </w:r>
      <w:r w:rsidR="002A45C2">
        <w:rPr>
          <w:rFonts w:cs="Arial"/>
          <w:sz w:val="24"/>
          <w:szCs w:val="24"/>
          <w:lang w:val="en-CA"/>
        </w:rPr>
        <w:t>, therefore,</w:t>
      </w:r>
      <w:r w:rsidR="00987B70" w:rsidRPr="00987B70">
        <w:rPr>
          <w:rFonts w:cs="Arial"/>
          <w:sz w:val="24"/>
          <w:szCs w:val="24"/>
          <w:lang w:val="en-CA"/>
        </w:rPr>
        <w:t xml:space="preserve"> increasing the depth of the early Holocene </w:t>
      </w:r>
      <w:proofErr w:type="spellStart"/>
      <w:r w:rsidR="00987B70" w:rsidRPr="00987B70">
        <w:rPr>
          <w:rFonts w:cs="Arial"/>
          <w:sz w:val="24"/>
          <w:szCs w:val="24"/>
          <w:lang w:val="en-CA"/>
        </w:rPr>
        <w:t>lowstand</w:t>
      </w:r>
      <w:proofErr w:type="spellEnd"/>
      <w:r w:rsidR="00987B70">
        <w:rPr>
          <w:rFonts w:cs="Arial"/>
          <w:sz w:val="24"/>
          <w:szCs w:val="24"/>
          <w:lang w:val="en-CA"/>
        </w:rPr>
        <w:t>. Model sensitivity to</w:t>
      </w:r>
      <w:r w:rsidR="00CA5B33">
        <w:rPr>
          <w:rFonts w:cs="Arial"/>
          <w:sz w:val="24"/>
          <w:szCs w:val="24"/>
          <w:lang w:val="en-CA"/>
        </w:rPr>
        <w:t xml:space="preserve"> </w:t>
      </w:r>
      <w:r w:rsidR="00F67BA7">
        <w:rPr>
          <w:rFonts w:cs="Arial"/>
          <w:sz w:val="24"/>
          <w:szCs w:val="24"/>
          <w:lang w:val="en-CA"/>
        </w:rPr>
        <w:t>LMV</w:t>
      </w:r>
      <w:r w:rsidR="00987B70">
        <w:rPr>
          <w:rFonts w:cs="Arial"/>
          <w:sz w:val="24"/>
          <w:szCs w:val="24"/>
          <w:lang w:val="en-CA"/>
        </w:rPr>
        <w:t xml:space="preserve"> is also significant, with variations </w:t>
      </w:r>
      <w:r w:rsidR="00582A83">
        <w:rPr>
          <w:rFonts w:cs="Arial"/>
          <w:sz w:val="24"/>
          <w:szCs w:val="24"/>
          <w:lang w:val="en-CA"/>
        </w:rPr>
        <w:t>on</w:t>
      </w:r>
      <w:r w:rsidR="00987B70">
        <w:rPr>
          <w:rFonts w:cs="Arial"/>
          <w:sz w:val="24"/>
          <w:szCs w:val="24"/>
          <w:lang w:val="en-CA"/>
        </w:rPr>
        <w:t xml:space="preserve"> the order of 10s of metres. In this case, however,</w:t>
      </w:r>
      <w:r w:rsidR="00CA5B33">
        <w:rPr>
          <w:rFonts w:cs="Arial"/>
          <w:sz w:val="24"/>
          <w:szCs w:val="24"/>
          <w:lang w:val="en-CA"/>
        </w:rPr>
        <w:t xml:space="preserve"> the intermediate curve</w:t>
      </w:r>
      <w:r w:rsidR="00987B70">
        <w:rPr>
          <w:rFonts w:cs="Arial"/>
          <w:sz w:val="24"/>
          <w:szCs w:val="24"/>
          <w:lang w:val="en-CA"/>
        </w:rPr>
        <w:t xml:space="preserve"> (black line)</w:t>
      </w:r>
      <w:r w:rsidR="00CA5B33">
        <w:rPr>
          <w:rFonts w:cs="Arial"/>
          <w:sz w:val="24"/>
          <w:szCs w:val="24"/>
          <w:lang w:val="en-CA"/>
        </w:rPr>
        <w:t xml:space="preserve"> is above both the higher and lower LMV values instead of being between them.</w:t>
      </w:r>
    </w:p>
    <w:p w14:paraId="29FD30B9" w14:textId="77777777" w:rsidR="00987B70" w:rsidRDefault="00987B70" w:rsidP="00E270D5">
      <w:pPr>
        <w:spacing w:line="480" w:lineRule="auto"/>
        <w:jc w:val="both"/>
        <w:rPr>
          <w:rFonts w:cs="Arial"/>
          <w:sz w:val="24"/>
          <w:szCs w:val="24"/>
          <w:lang w:val="en-CA"/>
        </w:rPr>
      </w:pPr>
    </w:p>
    <w:p w14:paraId="3FACD252" w14:textId="30CC8C05" w:rsidR="00BA5BEC" w:rsidRPr="004A4C09" w:rsidRDefault="00987B70" w:rsidP="00E270D5">
      <w:pPr>
        <w:spacing w:line="480" w:lineRule="auto"/>
        <w:jc w:val="both"/>
        <w:rPr>
          <w:rFonts w:cs="Arial"/>
          <w:sz w:val="24"/>
          <w:szCs w:val="24"/>
          <w:lang w:val="en-CA"/>
        </w:rPr>
      </w:pPr>
      <w:r>
        <w:rPr>
          <w:rFonts w:cs="Arial"/>
          <w:sz w:val="24"/>
          <w:szCs w:val="24"/>
          <w:lang w:val="en-CA"/>
        </w:rPr>
        <w:t xml:space="preserve">While both LT and LMV changes have a significant effect on the local RSL variations, the model output is most sensitive to changes in upper mantle viscosity (especially within the lower half of the range considered). A </w:t>
      </w:r>
      <w:r w:rsidR="0096399E">
        <w:rPr>
          <w:rFonts w:cs="Arial"/>
          <w:sz w:val="24"/>
          <w:szCs w:val="24"/>
          <w:lang w:val="en-CA"/>
        </w:rPr>
        <w:t xml:space="preserve">high UMV gives a similar curve to the intermediate </w:t>
      </w:r>
      <w:r w:rsidR="0078741A">
        <w:rPr>
          <w:rFonts w:cs="Arial"/>
          <w:sz w:val="24"/>
          <w:szCs w:val="24"/>
          <w:lang w:val="en-CA"/>
        </w:rPr>
        <w:t>value</w:t>
      </w:r>
      <w:r w:rsidR="0096399E">
        <w:rPr>
          <w:rFonts w:cs="Arial"/>
          <w:sz w:val="24"/>
          <w:szCs w:val="24"/>
          <w:lang w:val="en-CA"/>
        </w:rPr>
        <w:t xml:space="preserve">, but with a slightly smaller rate of change while the low UMV increases the rate of RSL change significantly. </w:t>
      </w:r>
      <w:r w:rsidR="0078741A" w:rsidRPr="0078741A">
        <w:rPr>
          <w:rFonts w:cs="Arial"/>
          <w:sz w:val="24"/>
          <w:szCs w:val="24"/>
          <w:lang w:val="en-CA"/>
        </w:rPr>
        <w:t xml:space="preserve">Of all the </w:t>
      </w:r>
      <w:r w:rsidR="004A0097">
        <w:rPr>
          <w:rFonts w:cs="Arial"/>
          <w:sz w:val="24"/>
          <w:szCs w:val="24"/>
          <w:lang w:val="en-CA"/>
        </w:rPr>
        <w:t>E</w:t>
      </w:r>
      <w:r w:rsidR="0078741A" w:rsidRPr="0078741A">
        <w:rPr>
          <w:rFonts w:cs="Arial"/>
          <w:sz w:val="24"/>
          <w:szCs w:val="24"/>
          <w:lang w:val="en-CA"/>
        </w:rPr>
        <w:t>arth model parameter variations considered in Fig. 6, adopting a</w:t>
      </w:r>
      <w:r w:rsidR="0078741A">
        <w:rPr>
          <w:rFonts w:cs="Arial"/>
          <w:sz w:val="24"/>
          <w:szCs w:val="24"/>
          <w:lang w:val="en-CA"/>
        </w:rPr>
        <w:t xml:space="preserve"> low UMV </w:t>
      </w:r>
      <w:r w:rsidR="00195CCE">
        <w:rPr>
          <w:rFonts w:cs="Arial"/>
          <w:sz w:val="24"/>
          <w:szCs w:val="24"/>
          <w:lang w:val="en-CA"/>
        </w:rPr>
        <w:t>value</w:t>
      </w:r>
      <w:r w:rsidR="0078741A">
        <w:rPr>
          <w:rFonts w:cs="Arial"/>
          <w:sz w:val="24"/>
          <w:szCs w:val="24"/>
          <w:lang w:val="en-CA"/>
        </w:rPr>
        <w:t xml:space="preserve"> is the only case that</w:t>
      </w:r>
      <w:r w:rsidR="00195CCE">
        <w:rPr>
          <w:rFonts w:cs="Arial"/>
          <w:sz w:val="24"/>
          <w:szCs w:val="24"/>
          <w:lang w:val="en-CA"/>
        </w:rPr>
        <w:t xml:space="preserve"> </w:t>
      </w:r>
      <w:r w:rsidR="00BA5BEC" w:rsidRPr="004A4C09">
        <w:rPr>
          <w:rFonts w:cs="Arial"/>
          <w:sz w:val="24"/>
          <w:szCs w:val="24"/>
          <w:lang w:val="en-CA"/>
        </w:rPr>
        <w:t>produce</w:t>
      </w:r>
      <w:r w:rsidR="0096399E">
        <w:rPr>
          <w:rFonts w:cs="Arial"/>
          <w:sz w:val="24"/>
          <w:szCs w:val="24"/>
          <w:lang w:val="en-CA"/>
        </w:rPr>
        <w:t>s</w:t>
      </w:r>
      <w:r w:rsidR="00BA5BEC">
        <w:rPr>
          <w:rFonts w:cs="Arial"/>
          <w:sz w:val="24"/>
          <w:szCs w:val="24"/>
          <w:lang w:val="en-CA"/>
        </w:rPr>
        <w:t xml:space="preserve"> a local</w:t>
      </w:r>
      <w:r w:rsidR="00BA5BEC" w:rsidRPr="004A4C09">
        <w:rPr>
          <w:rFonts w:cs="Arial"/>
          <w:sz w:val="24"/>
          <w:szCs w:val="24"/>
          <w:lang w:val="en-CA"/>
        </w:rPr>
        <w:t xml:space="preserve"> RSL </w:t>
      </w:r>
      <w:proofErr w:type="spellStart"/>
      <w:r w:rsidR="00BA5BEC" w:rsidRPr="004A4C09">
        <w:rPr>
          <w:rFonts w:cs="Arial"/>
          <w:sz w:val="24"/>
          <w:szCs w:val="24"/>
          <w:lang w:val="en-CA"/>
        </w:rPr>
        <w:t>lowstand</w:t>
      </w:r>
      <w:proofErr w:type="spellEnd"/>
      <w:r w:rsidR="00BA5BEC" w:rsidRPr="004A4C09">
        <w:rPr>
          <w:rFonts w:cs="Arial"/>
          <w:sz w:val="24"/>
          <w:szCs w:val="24"/>
          <w:lang w:val="en-CA"/>
        </w:rPr>
        <w:t xml:space="preserve"> that is </w:t>
      </w:r>
      <w:r w:rsidR="0078741A">
        <w:rPr>
          <w:rFonts w:cs="Arial"/>
          <w:sz w:val="24"/>
          <w:szCs w:val="24"/>
          <w:lang w:val="en-CA"/>
        </w:rPr>
        <w:t>broadly</w:t>
      </w:r>
      <w:r w:rsidR="00BA5BEC" w:rsidRPr="004A4C09">
        <w:rPr>
          <w:rFonts w:cs="Arial"/>
          <w:sz w:val="24"/>
          <w:szCs w:val="24"/>
          <w:lang w:val="en-CA"/>
        </w:rPr>
        <w:t xml:space="preserve"> compatible with the data</w:t>
      </w:r>
      <w:r w:rsidR="008964F9">
        <w:rPr>
          <w:rFonts w:cs="Arial"/>
          <w:sz w:val="24"/>
          <w:szCs w:val="24"/>
          <w:lang w:val="en-CA"/>
        </w:rPr>
        <w:t xml:space="preserve"> </w:t>
      </w:r>
      <w:r w:rsidR="0078741A">
        <w:rPr>
          <w:rFonts w:cs="Arial"/>
          <w:sz w:val="24"/>
          <w:szCs w:val="24"/>
          <w:lang w:val="en-CA"/>
        </w:rPr>
        <w:t>(although we note that the</w:t>
      </w:r>
      <w:r w:rsidR="00195CCE">
        <w:rPr>
          <w:rFonts w:cs="Arial"/>
          <w:sz w:val="24"/>
          <w:szCs w:val="24"/>
          <w:lang w:val="en-CA"/>
        </w:rPr>
        <w:t xml:space="preserve"> timing </w:t>
      </w:r>
      <w:r w:rsidR="0078741A">
        <w:rPr>
          <w:rFonts w:cs="Arial"/>
          <w:sz w:val="24"/>
          <w:szCs w:val="24"/>
          <w:lang w:val="en-CA"/>
        </w:rPr>
        <w:t xml:space="preserve">is </w:t>
      </w:r>
      <w:r w:rsidR="008964F9">
        <w:rPr>
          <w:rFonts w:cs="Arial"/>
          <w:sz w:val="24"/>
          <w:szCs w:val="24"/>
          <w:lang w:val="en-CA"/>
        </w:rPr>
        <w:t xml:space="preserve">earlier than </w:t>
      </w:r>
      <w:r w:rsidR="00195CCE">
        <w:rPr>
          <w:rFonts w:cs="Arial"/>
          <w:sz w:val="24"/>
          <w:szCs w:val="24"/>
          <w:lang w:val="en-CA"/>
        </w:rPr>
        <w:t xml:space="preserve">indicated </w:t>
      </w:r>
      <w:r w:rsidR="00582A83">
        <w:rPr>
          <w:rFonts w:cs="Arial"/>
          <w:sz w:val="24"/>
          <w:szCs w:val="24"/>
          <w:lang w:val="en-CA"/>
        </w:rPr>
        <w:t>by</w:t>
      </w:r>
      <w:r w:rsidR="00195CCE">
        <w:rPr>
          <w:rFonts w:cs="Arial"/>
          <w:sz w:val="24"/>
          <w:szCs w:val="24"/>
          <w:lang w:val="en-CA"/>
        </w:rPr>
        <w:t xml:space="preserve"> </w:t>
      </w:r>
      <w:r w:rsidR="008964F9">
        <w:rPr>
          <w:rFonts w:cs="Arial"/>
          <w:sz w:val="24"/>
          <w:szCs w:val="24"/>
          <w:lang w:val="en-CA"/>
        </w:rPr>
        <w:t>the observations</w:t>
      </w:r>
      <w:r w:rsidR="0078741A">
        <w:rPr>
          <w:rFonts w:cs="Arial"/>
          <w:sz w:val="24"/>
          <w:szCs w:val="24"/>
          <w:lang w:val="en-CA"/>
        </w:rPr>
        <w:t>)</w:t>
      </w:r>
      <w:r w:rsidR="008964F9">
        <w:rPr>
          <w:rFonts w:cs="Arial"/>
          <w:sz w:val="24"/>
          <w:szCs w:val="24"/>
          <w:lang w:val="en-CA"/>
        </w:rPr>
        <w:t xml:space="preserve">. </w:t>
      </w:r>
      <w:r w:rsidR="00195CCE">
        <w:rPr>
          <w:rFonts w:cs="Arial"/>
          <w:sz w:val="24"/>
          <w:szCs w:val="24"/>
          <w:lang w:val="en-CA"/>
        </w:rPr>
        <w:t xml:space="preserve">However, </w:t>
      </w:r>
      <w:r w:rsidR="009F3E90">
        <w:rPr>
          <w:rFonts w:cs="Arial"/>
          <w:sz w:val="24"/>
          <w:szCs w:val="24"/>
          <w:lang w:val="en-CA"/>
        </w:rPr>
        <w:t>the</w:t>
      </w:r>
      <w:r w:rsidR="00195CCE">
        <w:rPr>
          <w:rFonts w:cs="Arial"/>
          <w:sz w:val="24"/>
          <w:szCs w:val="24"/>
          <w:lang w:val="en-CA"/>
        </w:rPr>
        <w:t xml:space="preserve"> low UMV value</w:t>
      </w:r>
      <w:r w:rsidR="00BA5BEC" w:rsidRPr="004A4C09">
        <w:rPr>
          <w:rFonts w:cs="Arial"/>
          <w:sz w:val="24"/>
          <w:szCs w:val="24"/>
          <w:lang w:val="en-CA"/>
        </w:rPr>
        <w:t xml:space="preserve"> also results in a </w:t>
      </w:r>
      <w:r w:rsidR="00195CCE">
        <w:rPr>
          <w:rFonts w:cs="Arial"/>
          <w:sz w:val="24"/>
          <w:szCs w:val="24"/>
          <w:lang w:val="en-CA"/>
        </w:rPr>
        <w:t xml:space="preserve">RSL </w:t>
      </w:r>
      <w:proofErr w:type="spellStart"/>
      <w:r w:rsidR="00BA5BEC" w:rsidRPr="004A4C09">
        <w:rPr>
          <w:rFonts w:cs="Arial"/>
          <w:sz w:val="24"/>
          <w:szCs w:val="24"/>
          <w:lang w:val="en-CA"/>
        </w:rPr>
        <w:t>highstand</w:t>
      </w:r>
      <w:proofErr w:type="spellEnd"/>
      <w:r w:rsidR="00BA5BEC" w:rsidRPr="004A4C09">
        <w:rPr>
          <w:rFonts w:cs="Arial"/>
          <w:sz w:val="24"/>
          <w:szCs w:val="24"/>
          <w:lang w:val="en-CA"/>
        </w:rPr>
        <w:t xml:space="preserve"> during the Holocene which is not observed.</w:t>
      </w:r>
      <w:r w:rsidR="00166D93" w:rsidRPr="00166D93">
        <w:rPr>
          <w:rFonts w:cs="Arial"/>
          <w:sz w:val="24"/>
          <w:szCs w:val="24"/>
          <w:lang w:val="en-CA"/>
        </w:rPr>
        <w:t xml:space="preserve"> </w:t>
      </w:r>
      <w:r w:rsidR="00166D93">
        <w:rPr>
          <w:rFonts w:cs="Arial"/>
          <w:sz w:val="24"/>
          <w:szCs w:val="24"/>
          <w:lang w:val="en-CA"/>
        </w:rPr>
        <w:t>Based on our sensitivity analysis results for variations in LMV, we also considered</w:t>
      </w:r>
      <w:r w:rsidR="00195CCE">
        <w:rPr>
          <w:rFonts w:cs="Arial"/>
          <w:sz w:val="24"/>
          <w:szCs w:val="24"/>
          <w:lang w:val="en-CA"/>
        </w:rPr>
        <w:t xml:space="preserve"> model runs with low UMV values and </w:t>
      </w:r>
      <w:r w:rsidR="00166D93">
        <w:rPr>
          <w:rFonts w:cs="Arial"/>
          <w:sz w:val="24"/>
          <w:szCs w:val="24"/>
          <w:lang w:val="en-CA"/>
        </w:rPr>
        <w:t xml:space="preserve">high and low </w:t>
      </w:r>
      <w:r w:rsidR="00195CCE">
        <w:rPr>
          <w:rFonts w:cs="Arial"/>
          <w:sz w:val="24"/>
          <w:szCs w:val="24"/>
          <w:lang w:val="en-CA"/>
        </w:rPr>
        <w:t>LMV</w:t>
      </w:r>
      <w:r w:rsidR="001F4238">
        <w:rPr>
          <w:rFonts w:cs="Arial"/>
          <w:sz w:val="24"/>
          <w:szCs w:val="24"/>
          <w:lang w:val="en-CA"/>
        </w:rPr>
        <w:t xml:space="preserve"> values</w:t>
      </w:r>
      <w:r w:rsidR="00166D93">
        <w:rPr>
          <w:rFonts w:cs="Arial"/>
          <w:sz w:val="24"/>
          <w:szCs w:val="24"/>
          <w:lang w:val="en-CA"/>
        </w:rPr>
        <w:t xml:space="preserve"> in an attempt to remove the Holocene </w:t>
      </w:r>
      <w:proofErr w:type="spellStart"/>
      <w:r w:rsidR="00166D93">
        <w:rPr>
          <w:rFonts w:cs="Arial"/>
          <w:sz w:val="24"/>
          <w:szCs w:val="24"/>
          <w:lang w:val="en-CA"/>
        </w:rPr>
        <w:t>highstand</w:t>
      </w:r>
      <w:proofErr w:type="spellEnd"/>
      <w:r w:rsidR="00166D93">
        <w:rPr>
          <w:rFonts w:cs="Arial"/>
          <w:sz w:val="24"/>
          <w:szCs w:val="24"/>
          <w:lang w:val="en-CA"/>
        </w:rPr>
        <w:t>. However, similar results were obtained which we interpret as being due to a more muted sensitivity to LMV when very low UMV values are adopted</w:t>
      </w:r>
      <w:r w:rsidR="00582A83">
        <w:rPr>
          <w:rFonts w:cs="Arial"/>
          <w:sz w:val="24"/>
          <w:szCs w:val="24"/>
          <w:lang w:val="en-CA"/>
        </w:rPr>
        <w:t xml:space="preserve"> (associated with</w:t>
      </w:r>
      <w:r w:rsidR="00166D93">
        <w:rPr>
          <w:rFonts w:cs="Arial"/>
          <w:sz w:val="24"/>
          <w:szCs w:val="24"/>
          <w:lang w:val="en-CA"/>
        </w:rPr>
        <w:t xml:space="preserve"> deformation being focused in the upper mantle region</w:t>
      </w:r>
      <w:r w:rsidR="00582A83">
        <w:rPr>
          <w:rFonts w:cs="Arial"/>
          <w:sz w:val="24"/>
          <w:szCs w:val="24"/>
          <w:lang w:val="en-CA"/>
        </w:rPr>
        <w:t>)</w:t>
      </w:r>
      <w:r w:rsidR="00166D93">
        <w:rPr>
          <w:rFonts w:cs="Arial"/>
          <w:sz w:val="24"/>
          <w:szCs w:val="24"/>
          <w:lang w:val="en-CA"/>
        </w:rPr>
        <w:t xml:space="preserve">. This is compatible with the misfit results (Fig. 4), which indicate relatively poor-quality fits for very low UMV values </w:t>
      </w:r>
      <w:r w:rsidR="006C513F">
        <w:rPr>
          <w:rFonts w:cs="Arial"/>
          <w:sz w:val="24"/>
          <w:szCs w:val="24"/>
          <w:lang w:val="en-CA"/>
        </w:rPr>
        <w:t xml:space="preserve">regardless of the adopted LMV </w:t>
      </w:r>
      <w:r w:rsidR="00166D93">
        <w:rPr>
          <w:rFonts w:cs="Arial"/>
          <w:sz w:val="24"/>
          <w:szCs w:val="24"/>
          <w:lang w:val="en-CA"/>
        </w:rPr>
        <w:t>(reflecting the large misfits in the</w:t>
      </w:r>
      <w:r w:rsidR="00582A83">
        <w:rPr>
          <w:rFonts w:cs="Arial"/>
          <w:sz w:val="24"/>
          <w:szCs w:val="24"/>
          <w:lang w:val="en-CA"/>
        </w:rPr>
        <w:t xml:space="preserve"> </w:t>
      </w:r>
      <w:r w:rsidR="00166D93">
        <w:rPr>
          <w:rFonts w:cs="Arial"/>
          <w:sz w:val="24"/>
          <w:szCs w:val="24"/>
          <w:lang w:val="en-CA"/>
        </w:rPr>
        <w:t>Holocene).</w:t>
      </w:r>
      <w:r w:rsidR="001F4238">
        <w:rPr>
          <w:rFonts w:cs="Arial"/>
          <w:sz w:val="24"/>
          <w:szCs w:val="24"/>
          <w:lang w:val="en-CA"/>
        </w:rPr>
        <w:t xml:space="preserve"> </w:t>
      </w:r>
      <w:r w:rsidR="00BA5BEC" w:rsidRPr="004A4C09">
        <w:rPr>
          <w:rFonts w:cs="Arial"/>
          <w:sz w:val="24"/>
          <w:szCs w:val="24"/>
          <w:lang w:val="en-CA"/>
        </w:rPr>
        <w:t xml:space="preserve">Thus, </w:t>
      </w:r>
      <w:r w:rsidR="001F4238">
        <w:rPr>
          <w:rFonts w:cs="Arial"/>
          <w:sz w:val="24"/>
          <w:szCs w:val="24"/>
          <w:lang w:val="en-CA"/>
        </w:rPr>
        <w:t xml:space="preserve">it appears that there is </w:t>
      </w:r>
      <w:r w:rsidR="00BA5BEC" w:rsidRPr="004A4C09">
        <w:rPr>
          <w:rFonts w:cs="Arial"/>
          <w:sz w:val="24"/>
          <w:szCs w:val="24"/>
          <w:lang w:val="en-CA"/>
        </w:rPr>
        <w:t xml:space="preserve">a trade-off between fitting </w:t>
      </w:r>
      <w:r w:rsidR="001F4238">
        <w:rPr>
          <w:rFonts w:cs="Arial"/>
          <w:sz w:val="24"/>
          <w:szCs w:val="24"/>
          <w:lang w:val="en-CA"/>
        </w:rPr>
        <w:t xml:space="preserve">RSL data in </w:t>
      </w:r>
      <w:r w:rsidR="00BA5BEC" w:rsidRPr="004A4C09">
        <w:rPr>
          <w:rFonts w:cs="Arial"/>
          <w:sz w:val="24"/>
          <w:szCs w:val="24"/>
          <w:lang w:val="en-CA"/>
        </w:rPr>
        <w:t xml:space="preserve">the </w:t>
      </w:r>
      <w:r w:rsidR="001F4238">
        <w:rPr>
          <w:rFonts w:cs="Arial"/>
          <w:sz w:val="24"/>
          <w:szCs w:val="24"/>
          <w:lang w:val="en-CA"/>
        </w:rPr>
        <w:t xml:space="preserve">late glacial and early Holocene versus fitting those in the </w:t>
      </w:r>
      <w:r w:rsidR="002A45C2">
        <w:rPr>
          <w:rFonts w:cs="Arial"/>
          <w:sz w:val="24"/>
          <w:szCs w:val="24"/>
          <w:lang w:val="en-CA"/>
        </w:rPr>
        <w:t xml:space="preserve">mid-to-late </w:t>
      </w:r>
      <w:r w:rsidR="00BA5BEC" w:rsidRPr="004A4C09">
        <w:rPr>
          <w:rFonts w:cs="Arial"/>
          <w:sz w:val="24"/>
          <w:szCs w:val="24"/>
          <w:lang w:val="en-CA"/>
        </w:rPr>
        <w:t>Holocene</w:t>
      </w:r>
      <w:r w:rsidR="001F4238">
        <w:rPr>
          <w:rFonts w:cs="Arial"/>
          <w:sz w:val="24"/>
          <w:szCs w:val="24"/>
          <w:lang w:val="en-CA"/>
        </w:rPr>
        <w:t>.</w:t>
      </w:r>
    </w:p>
    <w:p w14:paraId="04738E72" w14:textId="77777777" w:rsidR="00BA5BEC" w:rsidRPr="006832E9" w:rsidRDefault="00BA5BEC" w:rsidP="00951A69">
      <w:pPr>
        <w:spacing w:line="480" w:lineRule="auto"/>
        <w:jc w:val="both"/>
        <w:rPr>
          <w:rFonts w:cs="Arial"/>
          <w:sz w:val="24"/>
          <w:szCs w:val="24"/>
          <w:lang w:val="en-CA"/>
        </w:rPr>
      </w:pPr>
    </w:p>
    <w:p w14:paraId="6E0049CA" w14:textId="772FDF6B" w:rsidR="000F22F1" w:rsidRDefault="00D437BD" w:rsidP="00951A69">
      <w:pPr>
        <w:pStyle w:val="CommentText"/>
        <w:spacing w:line="480" w:lineRule="auto"/>
        <w:jc w:val="both"/>
        <w:rPr>
          <w:rFonts w:ascii="Arial" w:hAnsi="Arial" w:cs="Arial"/>
          <w:sz w:val="24"/>
          <w:szCs w:val="24"/>
          <w:lang w:val="en-CA"/>
        </w:rPr>
      </w:pPr>
      <w:r w:rsidRPr="00D254A2">
        <w:rPr>
          <w:rFonts w:ascii="Arial" w:hAnsi="Arial" w:cs="Arial"/>
          <w:sz w:val="24"/>
          <w:szCs w:val="24"/>
          <w:lang w:val="en-CA"/>
        </w:rPr>
        <w:t xml:space="preserve">Fig. </w:t>
      </w:r>
      <w:r w:rsidR="001F4238" w:rsidRPr="00D254A2">
        <w:rPr>
          <w:rFonts w:ascii="Arial" w:hAnsi="Arial" w:cs="Arial"/>
          <w:sz w:val="24"/>
          <w:szCs w:val="24"/>
          <w:lang w:val="en-CA"/>
        </w:rPr>
        <w:t>7</w:t>
      </w:r>
      <w:r w:rsidRPr="00184008">
        <w:rPr>
          <w:rFonts w:ascii="Arial" w:hAnsi="Arial" w:cs="Arial"/>
          <w:sz w:val="24"/>
          <w:szCs w:val="24"/>
          <w:lang w:val="en-CA"/>
        </w:rPr>
        <w:t xml:space="preserve"> illustrates</w:t>
      </w:r>
      <w:r w:rsidR="00717804">
        <w:rPr>
          <w:rFonts w:ascii="Arial" w:hAnsi="Arial" w:cs="Arial"/>
          <w:sz w:val="24"/>
          <w:szCs w:val="24"/>
          <w:lang w:val="en-CA"/>
        </w:rPr>
        <w:t xml:space="preserve"> components of the RSL model curve in the </w:t>
      </w:r>
      <w:r w:rsidR="00D254A2">
        <w:rPr>
          <w:rFonts w:ascii="Arial" w:hAnsi="Arial" w:cs="Arial"/>
          <w:sz w:val="24"/>
          <w:szCs w:val="24"/>
          <w:lang w:val="en-CA"/>
        </w:rPr>
        <w:t>Gulf of Maine</w:t>
      </w:r>
      <w:r w:rsidR="00717804">
        <w:rPr>
          <w:rFonts w:ascii="Arial" w:hAnsi="Arial" w:cs="Arial"/>
          <w:sz w:val="24"/>
          <w:szCs w:val="24"/>
          <w:lang w:val="en-CA"/>
        </w:rPr>
        <w:t xml:space="preserve"> for </w:t>
      </w:r>
      <w:r w:rsidR="00193C04">
        <w:rPr>
          <w:rFonts w:ascii="Arial" w:hAnsi="Arial" w:cs="Arial"/>
          <w:sz w:val="24"/>
          <w:szCs w:val="24"/>
          <w:lang w:val="en-CA"/>
        </w:rPr>
        <w:t>ICE-6G</w:t>
      </w:r>
      <w:r w:rsidR="00717804">
        <w:rPr>
          <w:rFonts w:ascii="Arial" w:hAnsi="Arial" w:cs="Arial"/>
          <w:sz w:val="24"/>
          <w:szCs w:val="24"/>
          <w:lang w:val="en-CA"/>
        </w:rPr>
        <w:t xml:space="preserve"> and two Earth </w:t>
      </w:r>
      <w:r w:rsidR="001F4238">
        <w:rPr>
          <w:rFonts w:ascii="Arial" w:hAnsi="Arial" w:cs="Arial"/>
          <w:sz w:val="24"/>
          <w:szCs w:val="24"/>
          <w:lang w:val="en-CA"/>
        </w:rPr>
        <w:t xml:space="preserve">viscosity </w:t>
      </w:r>
      <w:r w:rsidR="00717804">
        <w:rPr>
          <w:rFonts w:ascii="Arial" w:hAnsi="Arial" w:cs="Arial"/>
          <w:sz w:val="24"/>
          <w:szCs w:val="24"/>
          <w:lang w:val="en-CA"/>
        </w:rPr>
        <w:t>models</w:t>
      </w:r>
      <w:r w:rsidR="001F4238">
        <w:rPr>
          <w:rFonts w:ascii="Arial" w:hAnsi="Arial" w:cs="Arial"/>
          <w:sz w:val="24"/>
          <w:szCs w:val="24"/>
          <w:lang w:val="en-CA"/>
        </w:rPr>
        <w:t xml:space="preserve"> to assist in our interpretation </w:t>
      </w:r>
      <w:r w:rsidR="001F4238" w:rsidRPr="00D254A2">
        <w:rPr>
          <w:rFonts w:ascii="Arial" w:hAnsi="Arial" w:cs="Arial"/>
          <w:sz w:val="24"/>
          <w:szCs w:val="24"/>
          <w:lang w:val="en-CA"/>
        </w:rPr>
        <w:t>of</w:t>
      </w:r>
      <w:r w:rsidR="00EF7D8C">
        <w:rPr>
          <w:rFonts w:ascii="Arial" w:hAnsi="Arial" w:cs="Arial"/>
          <w:sz w:val="24"/>
          <w:szCs w:val="24"/>
          <w:lang w:val="en-CA"/>
        </w:rPr>
        <w:t xml:space="preserve"> the results in</w:t>
      </w:r>
      <w:r w:rsidR="001F4238" w:rsidRPr="00D254A2">
        <w:rPr>
          <w:rFonts w:ascii="Arial" w:hAnsi="Arial" w:cs="Arial"/>
          <w:sz w:val="24"/>
          <w:szCs w:val="24"/>
          <w:lang w:val="en-CA"/>
        </w:rPr>
        <w:t xml:space="preserve"> Fig. 6</w:t>
      </w:r>
      <w:r w:rsidR="00717804" w:rsidRPr="00D254A2">
        <w:rPr>
          <w:rFonts w:ascii="Arial" w:hAnsi="Arial" w:cs="Arial"/>
          <w:sz w:val="24"/>
          <w:szCs w:val="24"/>
          <w:lang w:val="en-CA"/>
        </w:rPr>
        <w:t>.</w:t>
      </w:r>
      <w:r w:rsidR="001F4238" w:rsidRPr="00D254A2">
        <w:rPr>
          <w:rFonts w:ascii="Arial" w:hAnsi="Arial" w:cs="Arial"/>
          <w:sz w:val="24"/>
          <w:szCs w:val="24"/>
          <w:lang w:val="en-CA"/>
        </w:rPr>
        <w:t xml:space="preserve"> Specifically</w:t>
      </w:r>
      <w:r w:rsidR="001F4238">
        <w:rPr>
          <w:rFonts w:ascii="Arial" w:hAnsi="Arial" w:cs="Arial"/>
          <w:sz w:val="24"/>
          <w:szCs w:val="24"/>
          <w:lang w:val="en-CA"/>
        </w:rPr>
        <w:t xml:space="preserve">, the signal associated with </w:t>
      </w:r>
      <w:r w:rsidR="00717804">
        <w:rPr>
          <w:rFonts w:ascii="Arial" w:hAnsi="Arial" w:cs="Arial"/>
          <w:sz w:val="24"/>
          <w:szCs w:val="24"/>
          <w:lang w:val="en-CA"/>
        </w:rPr>
        <w:t xml:space="preserve">the </w:t>
      </w:r>
      <w:r w:rsidR="00055A6F">
        <w:rPr>
          <w:rFonts w:ascii="Arial" w:hAnsi="Arial" w:cs="Arial"/>
          <w:sz w:val="24"/>
          <w:szCs w:val="24"/>
          <w:lang w:val="en-CA"/>
        </w:rPr>
        <w:t xml:space="preserve">ice load, ocean load, </w:t>
      </w:r>
      <w:r w:rsidR="00EF7D8C">
        <w:rPr>
          <w:rFonts w:ascii="Arial" w:hAnsi="Arial" w:cs="Arial"/>
          <w:sz w:val="24"/>
          <w:szCs w:val="24"/>
          <w:lang w:val="en-CA"/>
        </w:rPr>
        <w:t xml:space="preserve">global mean changes, </w:t>
      </w:r>
      <w:r w:rsidR="00055A6F">
        <w:rPr>
          <w:rFonts w:ascii="Arial" w:hAnsi="Arial" w:cs="Arial"/>
          <w:sz w:val="24"/>
          <w:szCs w:val="24"/>
          <w:lang w:val="en-CA"/>
        </w:rPr>
        <w:t>and due to GIA-related</w:t>
      </w:r>
      <w:r w:rsidR="004759FA">
        <w:rPr>
          <w:rFonts w:ascii="Arial" w:hAnsi="Arial" w:cs="Arial"/>
          <w:sz w:val="24"/>
          <w:szCs w:val="24"/>
          <w:lang w:val="en-CA"/>
        </w:rPr>
        <w:t xml:space="preserve"> change</w:t>
      </w:r>
      <w:r w:rsidR="00055A6F">
        <w:rPr>
          <w:rFonts w:ascii="Arial" w:hAnsi="Arial" w:cs="Arial"/>
          <w:sz w:val="24"/>
          <w:szCs w:val="24"/>
          <w:lang w:val="en-CA"/>
        </w:rPr>
        <w:t>s</w:t>
      </w:r>
      <w:r w:rsidR="004759FA">
        <w:rPr>
          <w:rFonts w:ascii="Arial" w:hAnsi="Arial" w:cs="Arial"/>
          <w:sz w:val="24"/>
          <w:szCs w:val="24"/>
          <w:lang w:val="en-CA"/>
        </w:rPr>
        <w:t xml:space="preserve"> i</w:t>
      </w:r>
      <w:r w:rsidR="00055A6F">
        <w:rPr>
          <w:rFonts w:ascii="Arial" w:hAnsi="Arial" w:cs="Arial"/>
          <w:sz w:val="24"/>
          <w:szCs w:val="24"/>
          <w:lang w:val="en-CA"/>
        </w:rPr>
        <w:t>n</w:t>
      </w:r>
      <w:r w:rsidR="004759FA">
        <w:rPr>
          <w:rFonts w:ascii="Arial" w:hAnsi="Arial" w:cs="Arial"/>
          <w:sz w:val="24"/>
          <w:szCs w:val="24"/>
          <w:lang w:val="en-CA"/>
        </w:rPr>
        <w:t xml:space="preserve"> Earth rotation</w:t>
      </w:r>
      <w:r w:rsidR="00EF7D8C">
        <w:rPr>
          <w:rFonts w:ascii="Arial" w:hAnsi="Arial" w:cs="Arial"/>
          <w:sz w:val="24"/>
          <w:szCs w:val="24"/>
          <w:lang w:val="en-CA"/>
        </w:rPr>
        <w:t xml:space="preserve"> are isolated at site 8b (results for other sites are similar)</w:t>
      </w:r>
      <w:r w:rsidR="00055A6F">
        <w:rPr>
          <w:rFonts w:ascii="Arial" w:hAnsi="Arial" w:cs="Arial"/>
          <w:sz w:val="24"/>
          <w:szCs w:val="24"/>
          <w:lang w:val="en-CA"/>
        </w:rPr>
        <w:t>. T</w:t>
      </w:r>
      <w:r w:rsidR="004759FA">
        <w:rPr>
          <w:rFonts w:ascii="Arial" w:hAnsi="Arial" w:cs="Arial"/>
          <w:sz w:val="24"/>
          <w:szCs w:val="24"/>
          <w:lang w:val="en-CA"/>
        </w:rPr>
        <w:t xml:space="preserve">he global mean sea-level </w:t>
      </w:r>
      <w:r w:rsidR="000F22F1">
        <w:rPr>
          <w:rFonts w:ascii="Arial" w:hAnsi="Arial" w:cs="Arial"/>
          <w:sz w:val="24"/>
          <w:szCs w:val="24"/>
          <w:lang w:val="en-CA"/>
        </w:rPr>
        <w:t xml:space="preserve">(GMSL) </w:t>
      </w:r>
      <w:r w:rsidR="004759FA">
        <w:rPr>
          <w:rFonts w:ascii="Arial" w:hAnsi="Arial" w:cs="Arial"/>
          <w:sz w:val="24"/>
          <w:szCs w:val="24"/>
          <w:lang w:val="en-CA"/>
        </w:rPr>
        <w:t>change</w:t>
      </w:r>
      <w:r w:rsidR="00055A6F">
        <w:rPr>
          <w:rFonts w:ascii="Arial" w:hAnsi="Arial" w:cs="Arial"/>
          <w:sz w:val="24"/>
          <w:szCs w:val="24"/>
          <w:lang w:val="en-CA"/>
        </w:rPr>
        <w:t xml:space="preserve"> </w:t>
      </w:r>
      <w:r w:rsidR="008172F3">
        <w:rPr>
          <w:rFonts w:ascii="Arial" w:hAnsi="Arial" w:cs="Arial"/>
          <w:sz w:val="24"/>
          <w:szCs w:val="24"/>
          <w:lang w:val="en-CA"/>
        </w:rPr>
        <w:t xml:space="preserve">includes the </w:t>
      </w:r>
      <w:proofErr w:type="spellStart"/>
      <w:r w:rsidR="008172F3">
        <w:rPr>
          <w:rFonts w:ascii="Arial" w:hAnsi="Arial" w:cs="Arial"/>
          <w:sz w:val="24"/>
          <w:szCs w:val="24"/>
          <w:lang w:val="en-CA"/>
        </w:rPr>
        <w:t>barystatic</w:t>
      </w:r>
      <w:proofErr w:type="spellEnd"/>
      <w:r w:rsidR="008172F3">
        <w:rPr>
          <w:rFonts w:ascii="Arial" w:hAnsi="Arial" w:cs="Arial"/>
          <w:sz w:val="24"/>
          <w:szCs w:val="24"/>
          <w:lang w:val="en-CA"/>
        </w:rPr>
        <w:t xml:space="preserve"> </w:t>
      </w:r>
      <w:r w:rsidR="008172F3">
        <w:rPr>
          <w:rFonts w:ascii="Arial" w:hAnsi="Arial" w:cs="Arial"/>
          <w:sz w:val="24"/>
          <w:szCs w:val="24"/>
          <w:lang w:val="en-CA"/>
        </w:rPr>
        <w:lastRenderedPageBreak/>
        <w:t>signal</w:t>
      </w:r>
      <w:r w:rsidR="00290BF9">
        <w:rPr>
          <w:rFonts w:ascii="Arial" w:hAnsi="Arial" w:cs="Arial"/>
          <w:sz w:val="24"/>
          <w:szCs w:val="24"/>
          <w:lang w:val="en-CA"/>
        </w:rPr>
        <w:t xml:space="preserve"> caused by the addition of </w:t>
      </w:r>
      <w:r w:rsidR="000F22F1">
        <w:rPr>
          <w:rFonts w:ascii="Arial" w:hAnsi="Arial" w:cs="Arial"/>
          <w:sz w:val="24"/>
          <w:szCs w:val="24"/>
          <w:lang w:val="en-CA"/>
        </w:rPr>
        <w:t xml:space="preserve">melt </w:t>
      </w:r>
      <w:r w:rsidR="00290BF9">
        <w:rPr>
          <w:rFonts w:ascii="Arial" w:hAnsi="Arial" w:cs="Arial"/>
          <w:sz w:val="24"/>
          <w:szCs w:val="24"/>
          <w:lang w:val="en-CA"/>
        </w:rPr>
        <w:t>water</w:t>
      </w:r>
      <w:r w:rsidR="00055A6F">
        <w:rPr>
          <w:rFonts w:ascii="Arial" w:hAnsi="Arial" w:cs="Arial"/>
          <w:sz w:val="24"/>
          <w:szCs w:val="24"/>
          <w:lang w:val="en-CA"/>
        </w:rPr>
        <w:t>,</w:t>
      </w:r>
      <w:r w:rsidR="008172F3">
        <w:rPr>
          <w:rFonts w:ascii="Arial" w:hAnsi="Arial" w:cs="Arial"/>
          <w:sz w:val="24"/>
          <w:szCs w:val="24"/>
          <w:lang w:val="en-CA"/>
        </w:rPr>
        <w:t xml:space="preserve"> and </w:t>
      </w:r>
      <w:r w:rsidR="008172F3" w:rsidRPr="006E257B">
        <w:rPr>
          <w:rFonts w:ascii="Arial" w:hAnsi="Arial" w:cs="Arial"/>
          <w:sz w:val="24"/>
          <w:szCs w:val="24"/>
          <w:lang w:val="en-CA"/>
        </w:rPr>
        <w:t>syphoning</w:t>
      </w:r>
      <w:r w:rsidR="00055A6F" w:rsidRPr="006E257B">
        <w:rPr>
          <w:rFonts w:ascii="Arial" w:hAnsi="Arial" w:cs="Arial"/>
          <w:sz w:val="24"/>
          <w:szCs w:val="24"/>
          <w:lang w:val="en-CA"/>
        </w:rPr>
        <w:t xml:space="preserve"> (Mitrovica and Milne, 2002)</w:t>
      </w:r>
      <w:r w:rsidR="004759FA" w:rsidRPr="006E257B">
        <w:rPr>
          <w:rFonts w:ascii="Arial" w:hAnsi="Arial" w:cs="Arial"/>
          <w:sz w:val="24"/>
          <w:szCs w:val="24"/>
          <w:lang w:val="en-CA"/>
        </w:rPr>
        <w:t>.</w:t>
      </w:r>
      <w:r w:rsidR="00290BF9" w:rsidRPr="006E257B">
        <w:rPr>
          <w:rFonts w:ascii="Arial" w:hAnsi="Arial" w:cs="Arial"/>
          <w:sz w:val="24"/>
          <w:szCs w:val="24"/>
          <w:lang w:val="en-CA"/>
        </w:rPr>
        <w:t xml:space="preserve"> </w:t>
      </w:r>
      <w:r w:rsidR="00055A6F" w:rsidRPr="006E257B">
        <w:rPr>
          <w:rFonts w:ascii="Arial" w:hAnsi="Arial" w:cs="Arial"/>
          <w:sz w:val="24"/>
          <w:szCs w:val="24"/>
          <w:lang w:val="en-CA"/>
        </w:rPr>
        <w:t>As</w:t>
      </w:r>
      <w:r w:rsidR="00055A6F">
        <w:rPr>
          <w:rFonts w:ascii="Arial" w:hAnsi="Arial" w:cs="Arial"/>
          <w:sz w:val="24"/>
          <w:szCs w:val="24"/>
          <w:lang w:val="en-CA"/>
        </w:rPr>
        <w:t xml:space="preserve"> expected, </w:t>
      </w:r>
      <w:r w:rsidR="00C80C78">
        <w:rPr>
          <w:rFonts w:ascii="Arial" w:hAnsi="Arial" w:cs="Arial"/>
          <w:sz w:val="24"/>
          <w:szCs w:val="24"/>
          <w:lang w:val="en-CA"/>
        </w:rPr>
        <w:t>t</w:t>
      </w:r>
      <w:r w:rsidRPr="006832E9">
        <w:rPr>
          <w:rFonts w:ascii="Arial" w:hAnsi="Arial" w:cs="Arial"/>
          <w:sz w:val="24"/>
          <w:szCs w:val="24"/>
          <w:lang w:val="en-CA"/>
        </w:rPr>
        <w:t>he ice loading signal dominates the RSL response in the Gulf of Maine</w:t>
      </w:r>
      <w:r w:rsidR="00C80C78">
        <w:rPr>
          <w:rFonts w:ascii="Arial" w:hAnsi="Arial" w:cs="Arial"/>
          <w:sz w:val="24"/>
          <w:szCs w:val="24"/>
          <w:lang w:val="en-CA"/>
        </w:rPr>
        <w:t xml:space="preserve">. </w:t>
      </w:r>
      <w:r w:rsidR="00055A6F">
        <w:rPr>
          <w:rFonts w:ascii="Arial" w:hAnsi="Arial" w:cs="Arial"/>
          <w:sz w:val="24"/>
          <w:szCs w:val="24"/>
          <w:lang w:val="en-CA"/>
        </w:rPr>
        <w:t xml:space="preserve">This is the case regardless of the adopted ice and </w:t>
      </w:r>
      <w:r w:rsidR="004A0097">
        <w:rPr>
          <w:rFonts w:ascii="Arial" w:hAnsi="Arial" w:cs="Arial"/>
          <w:sz w:val="24"/>
          <w:szCs w:val="24"/>
          <w:lang w:val="en-CA"/>
        </w:rPr>
        <w:t>E</w:t>
      </w:r>
      <w:r w:rsidR="00055A6F">
        <w:rPr>
          <w:rFonts w:ascii="Arial" w:hAnsi="Arial" w:cs="Arial"/>
          <w:sz w:val="24"/>
          <w:szCs w:val="24"/>
          <w:lang w:val="en-CA"/>
        </w:rPr>
        <w:t xml:space="preserve">arth model parameters. </w:t>
      </w:r>
      <w:r w:rsidR="00C80C78">
        <w:rPr>
          <w:rFonts w:ascii="Arial" w:hAnsi="Arial" w:cs="Arial"/>
          <w:sz w:val="24"/>
          <w:szCs w:val="24"/>
          <w:lang w:val="en-CA"/>
        </w:rPr>
        <w:t xml:space="preserve">While considerably lower </w:t>
      </w:r>
      <w:r w:rsidR="00055A6F">
        <w:rPr>
          <w:rFonts w:ascii="Arial" w:hAnsi="Arial" w:cs="Arial"/>
          <w:sz w:val="24"/>
          <w:szCs w:val="24"/>
          <w:lang w:val="en-CA"/>
        </w:rPr>
        <w:t xml:space="preserve">in magnitude </w:t>
      </w:r>
      <w:r w:rsidR="00C80C78">
        <w:rPr>
          <w:rFonts w:ascii="Arial" w:hAnsi="Arial" w:cs="Arial"/>
          <w:sz w:val="24"/>
          <w:szCs w:val="24"/>
          <w:lang w:val="en-CA"/>
        </w:rPr>
        <w:t>than the ice component</w:t>
      </w:r>
      <w:r w:rsidR="00055A6F">
        <w:rPr>
          <w:rFonts w:ascii="Arial" w:hAnsi="Arial" w:cs="Arial"/>
          <w:sz w:val="24"/>
          <w:szCs w:val="24"/>
          <w:lang w:val="en-CA"/>
        </w:rPr>
        <w:t xml:space="preserve"> shortly after ice retreat</w:t>
      </w:r>
      <w:r w:rsidR="00C80C78">
        <w:rPr>
          <w:rFonts w:ascii="Arial" w:hAnsi="Arial" w:cs="Arial"/>
          <w:sz w:val="24"/>
          <w:szCs w:val="24"/>
          <w:lang w:val="en-CA"/>
        </w:rPr>
        <w:t xml:space="preserve">, the </w:t>
      </w:r>
      <w:r w:rsidR="00055A6F">
        <w:rPr>
          <w:rFonts w:ascii="Arial" w:hAnsi="Arial" w:cs="Arial"/>
          <w:sz w:val="24"/>
          <w:szCs w:val="24"/>
          <w:lang w:val="en-CA"/>
        </w:rPr>
        <w:t xml:space="preserve">GMSL and </w:t>
      </w:r>
      <w:r w:rsidR="00C80C78">
        <w:rPr>
          <w:rFonts w:ascii="Arial" w:hAnsi="Arial" w:cs="Arial"/>
          <w:sz w:val="24"/>
          <w:szCs w:val="24"/>
          <w:lang w:val="en-CA"/>
        </w:rPr>
        <w:t xml:space="preserve">ocean component </w:t>
      </w:r>
      <w:r w:rsidR="00055A6F">
        <w:rPr>
          <w:rFonts w:ascii="Arial" w:hAnsi="Arial" w:cs="Arial"/>
          <w:sz w:val="24"/>
          <w:szCs w:val="24"/>
          <w:lang w:val="en-CA"/>
        </w:rPr>
        <w:t>signals are significant during the late glacial and Holocene</w:t>
      </w:r>
      <w:r w:rsidR="00474D7E">
        <w:rPr>
          <w:rFonts w:ascii="Arial" w:hAnsi="Arial" w:cs="Arial"/>
          <w:sz w:val="24"/>
          <w:szCs w:val="24"/>
          <w:lang w:val="en-CA"/>
        </w:rPr>
        <w:t xml:space="preserve"> when the ice signal has reduced in amplitude. </w:t>
      </w:r>
      <w:r w:rsidR="001473E7">
        <w:rPr>
          <w:rFonts w:ascii="Arial" w:hAnsi="Arial" w:cs="Arial"/>
          <w:sz w:val="24"/>
          <w:szCs w:val="24"/>
          <w:lang w:val="en-CA"/>
        </w:rPr>
        <w:t>The GMSL curve shows a large increase during deglaciation until around 7 ka</w:t>
      </w:r>
      <w:r w:rsidR="000F22F1">
        <w:rPr>
          <w:rFonts w:ascii="Arial" w:hAnsi="Arial" w:cs="Arial"/>
          <w:sz w:val="24"/>
          <w:szCs w:val="24"/>
          <w:lang w:val="en-CA"/>
        </w:rPr>
        <w:t>, after which global melting is much reduced (e.g., Dutton et al., 2015) and so the syphoning process dominates, leading to a small RSL fall.</w:t>
      </w:r>
    </w:p>
    <w:p w14:paraId="3CB94658" w14:textId="77777777" w:rsidR="000F22F1" w:rsidRDefault="009C5307" w:rsidP="00951A69">
      <w:pPr>
        <w:pStyle w:val="CommentText"/>
        <w:spacing w:line="480" w:lineRule="auto"/>
        <w:jc w:val="both"/>
        <w:rPr>
          <w:rFonts w:ascii="Arial" w:hAnsi="Arial" w:cs="Arial"/>
          <w:sz w:val="24"/>
          <w:szCs w:val="24"/>
          <w:lang w:val="en-CA"/>
        </w:rPr>
      </w:pPr>
      <w:r>
        <w:rPr>
          <w:rFonts w:ascii="Arial" w:hAnsi="Arial" w:cs="Arial"/>
          <w:sz w:val="24"/>
          <w:szCs w:val="24"/>
          <w:lang w:val="en-CA"/>
        </w:rPr>
        <w:t xml:space="preserve"> </w:t>
      </w:r>
    </w:p>
    <w:p w14:paraId="1EED7992" w14:textId="773963F4" w:rsidR="00820395" w:rsidRDefault="000F22F1" w:rsidP="00951A69">
      <w:pPr>
        <w:pStyle w:val="CommentText"/>
        <w:spacing w:line="480" w:lineRule="auto"/>
        <w:jc w:val="both"/>
        <w:rPr>
          <w:rFonts w:ascii="Arial" w:hAnsi="Arial" w:cs="Arial"/>
          <w:sz w:val="24"/>
          <w:szCs w:val="24"/>
          <w:lang w:val="en-CA"/>
        </w:rPr>
      </w:pPr>
      <w:r>
        <w:rPr>
          <w:rFonts w:ascii="Arial" w:hAnsi="Arial" w:cs="Arial"/>
          <w:sz w:val="24"/>
          <w:szCs w:val="24"/>
          <w:lang w:val="en-CA"/>
        </w:rPr>
        <w:t>T</w:t>
      </w:r>
      <w:r w:rsidR="002D4C55" w:rsidRPr="00116223">
        <w:rPr>
          <w:rFonts w:ascii="Arial" w:hAnsi="Arial" w:cs="Arial"/>
          <w:sz w:val="24"/>
          <w:szCs w:val="24"/>
          <w:lang w:val="en-CA"/>
        </w:rPr>
        <w:t>he ocean</w:t>
      </w:r>
      <w:r>
        <w:rPr>
          <w:rFonts w:ascii="Arial" w:hAnsi="Arial" w:cs="Arial"/>
          <w:sz w:val="24"/>
          <w:szCs w:val="24"/>
          <w:lang w:val="en-CA"/>
        </w:rPr>
        <w:t>-</w:t>
      </w:r>
      <w:r w:rsidR="002D4C55" w:rsidRPr="00116223">
        <w:rPr>
          <w:rFonts w:ascii="Arial" w:hAnsi="Arial" w:cs="Arial"/>
          <w:sz w:val="24"/>
          <w:szCs w:val="24"/>
          <w:lang w:val="en-CA"/>
        </w:rPr>
        <w:t>loading signal</w:t>
      </w:r>
      <w:r>
        <w:rPr>
          <w:rFonts w:ascii="Arial" w:hAnsi="Arial" w:cs="Arial"/>
          <w:sz w:val="24"/>
          <w:szCs w:val="24"/>
          <w:lang w:val="en-CA"/>
        </w:rPr>
        <w:t xml:space="preserve"> contributes a RSL fall of almost 20 m since 15 ka which is dominated by subtle land uplift associated with continental levering (Clark et al., 1978). </w:t>
      </w:r>
      <w:r w:rsidR="00474D7E">
        <w:rPr>
          <w:rFonts w:ascii="Arial" w:hAnsi="Arial" w:cs="Arial"/>
          <w:sz w:val="24"/>
          <w:szCs w:val="24"/>
          <w:lang w:val="en-CA"/>
        </w:rPr>
        <w:t xml:space="preserve">The rotation signal does not exceed more than a few metres during deglaciation and so is not a significant contributor </w:t>
      </w:r>
      <w:r>
        <w:rPr>
          <w:rFonts w:ascii="Arial" w:hAnsi="Arial" w:cs="Arial"/>
          <w:sz w:val="24"/>
          <w:szCs w:val="24"/>
          <w:lang w:val="en-CA"/>
        </w:rPr>
        <w:t>to the total modelled RSL. It is notable</w:t>
      </w:r>
      <w:r w:rsidR="00D93EBD">
        <w:rPr>
          <w:rFonts w:ascii="Arial" w:hAnsi="Arial" w:cs="Arial"/>
          <w:sz w:val="24"/>
          <w:szCs w:val="24"/>
          <w:lang w:val="en-CA"/>
        </w:rPr>
        <w:t xml:space="preserve"> that the ocean</w:t>
      </w:r>
      <w:r w:rsidR="00116223">
        <w:rPr>
          <w:rFonts w:ascii="Arial" w:hAnsi="Arial" w:cs="Arial"/>
          <w:sz w:val="24"/>
          <w:szCs w:val="24"/>
          <w:lang w:val="en-CA"/>
        </w:rPr>
        <w:t>,</w:t>
      </w:r>
      <w:r w:rsidR="00D93EBD">
        <w:rPr>
          <w:rFonts w:ascii="Arial" w:hAnsi="Arial" w:cs="Arial"/>
          <w:sz w:val="24"/>
          <w:szCs w:val="24"/>
          <w:lang w:val="en-CA"/>
        </w:rPr>
        <w:t xml:space="preserve"> rotation</w:t>
      </w:r>
      <w:r>
        <w:rPr>
          <w:rFonts w:ascii="Arial" w:hAnsi="Arial" w:cs="Arial"/>
          <w:sz w:val="24"/>
          <w:szCs w:val="24"/>
          <w:lang w:val="en-CA"/>
        </w:rPr>
        <w:t>, a</w:t>
      </w:r>
      <w:r w:rsidR="00116223">
        <w:rPr>
          <w:rFonts w:ascii="Arial" w:hAnsi="Arial" w:cs="Arial"/>
          <w:sz w:val="24"/>
          <w:szCs w:val="24"/>
          <w:lang w:val="en-CA"/>
        </w:rPr>
        <w:t>nd GMSL</w:t>
      </w:r>
      <w:r w:rsidR="00D93EBD">
        <w:rPr>
          <w:rFonts w:ascii="Arial" w:hAnsi="Arial" w:cs="Arial"/>
          <w:sz w:val="24"/>
          <w:szCs w:val="24"/>
          <w:lang w:val="en-CA"/>
        </w:rPr>
        <w:t xml:space="preserve"> </w:t>
      </w:r>
      <w:r>
        <w:rPr>
          <w:rFonts w:ascii="Arial" w:hAnsi="Arial" w:cs="Arial"/>
          <w:sz w:val="24"/>
          <w:szCs w:val="24"/>
          <w:lang w:val="en-CA"/>
        </w:rPr>
        <w:t>signals are</w:t>
      </w:r>
      <w:r w:rsidR="00D93EBD">
        <w:rPr>
          <w:rFonts w:ascii="Arial" w:hAnsi="Arial" w:cs="Arial"/>
          <w:sz w:val="24"/>
          <w:szCs w:val="24"/>
          <w:lang w:val="en-CA"/>
        </w:rPr>
        <w:t xml:space="preserve"> not strongly affected by the change in UMV</w:t>
      </w:r>
      <w:r>
        <w:rPr>
          <w:rFonts w:ascii="Arial" w:hAnsi="Arial" w:cs="Arial"/>
          <w:sz w:val="24"/>
          <w:szCs w:val="24"/>
          <w:lang w:val="en-CA"/>
        </w:rPr>
        <w:t xml:space="preserve"> (compare left and right plots in Fig. 7). Therefore, t</w:t>
      </w:r>
      <w:r w:rsidR="00116223">
        <w:rPr>
          <w:rFonts w:ascii="Arial" w:hAnsi="Arial" w:cs="Arial"/>
          <w:sz w:val="24"/>
          <w:szCs w:val="24"/>
          <w:lang w:val="en-CA"/>
        </w:rPr>
        <w:t>he</w:t>
      </w:r>
      <w:r w:rsidR="00820395">
        <w:rPr>
          <w:rFonts w:ascii="Arial" w:hAnsi="Arial" w:cs="Arial"/>
          <w:sz w:val="24"/>
          <w:szCs w:val="24"/>
          <w:lang w:val="en-CA"/>
        </w:rPr>
        <w:t xml:space="preserve"> large</w:t>
      </w:r>
      <w:r w:rsidR="00116223">
        <w:rPr>
          <w:rFonts w:ascii="Arial" w:hAnsi="Arial" w:cs="Arial"/>
          <w:sz w:val="24"/>
          <w:szCs w:val="24"/>
          <w:lang w:val="en-CA"/>
        </w:rPr>
        <w:t xml:space="preserve"> sensitivity to low UMV values </w:t>
      </w:r>
      <w:r w:rsidR="00116223" w:rsidRPr="001D5428">
        <w:rPr>
          <w:rFonts w:ascii="Arial" w:hAnsi="Arial" w:cs="Arial"/>
          <w:sz w:val="24"/>
          <w:szCs w:val="24"/>
          <w:lang w:val="en-CA"/>
        </w:rPr>
        <w:t>found in Fig. 6 is</w:t>
      </w:r>
      <w:r w:rsidR="00116223">
        <w:rPr>
          <w:rFonts w:ascii="Arial" w:hAnsi="Arial" w:cs="Arial"/>
          <w:sz w:val="24"/>
          <w:szCs w:val="24"/>
          <w:lang w:val="en-CA"/>
        </w:rPr>
        <w:t xml:space="preserve"> strongly associated with the ice </w:t>
      </w:r>
      <w:r w:rsidR="00820395">
        <w:rPr>
          <w:rFonts w:ascii="Arial" w:hAnsi="Arial" w:cs="Arial"/>
          <w:sz w:val="24"/>
          <w:szCs w:val="24"/>
          <w:lang w:val="en-CA"/>
        </w:rPr>
        <w:t xml:space="preserve">component </w:t>
      </w:r>
      <w:r w:rsidR="00116223">
        <w:rPr>
          <w:rFonts w:ascii="Arial" w:hAnsi="Arial" w:cs="Arial"/>
          <w:sz w:val="24"/>
          <w:szCs w:val="24"/>
          <w:lang w:val="en-CA"/>
        </w:rPr>
        <w:t>signal.</w:t>
      </w:r>
      <w:r w:rsidR="00116223">
        <w:rPr>
          <w:lang w:val="en-CA"/>
        </w:rPr>
        <w:t xml:space="preserve"> </w:t>
      </w:r>
      <w:r w:rsidR="00474D7E">
        <w:rPr>
          <w:rFonts w:ascii="Arial" w:hAnsi="Arial" w:cs="Arial"/>
          <w:sz w:val="24"/>
          <w:szCs w:val="24"/>
          <w:lang w:val="en-CA"/>
        </w:rPr>
        <w:t>T</w:t>
      </w:r>
      <w:r w:rsidR="00414CDD">
        <w:rPr>
          <w:rFonts w:ascii="Arial" w:hAnsi="Arial" w:cs="Arial"/>
          <w:sz w:val="24"/>
          <w:szCs w:val="24"/>
          <w:lang w:val="en-CA"/>
        </w:rPr>
        <w:t>h</w:t>
      </w:r>
      <w:r w:rsidR="00820395">
        <w:rPr>
          <w:rFonts w:ascii="Arial" w:hAnsi="Arial" w:cs="Arial"/>
          <w:sz w:val="24"/>
          <w:szCs w:val="24"/>
          <w:lang w:val="en-CA"/>
        </w:rPr>
        <w:t>is</w:t>
      </w:r>
      <w:r w:rsidR="00414CDD">
        <w:rPr>
          <w:rFonts w:ascii="Arial" w:hAnsi="Arial" w:cs="Arial"/>
          <w:sz w:val="24"/>
          <w:szCs w:val="24"/>
          <w:lang w:val="en-CA"/>
        </w:rPr>
        <w:t xml:space="preserve"> signal</w:t>
      </w:r>
      <w:r w:rsidR="00474D7E">
        <w:rPr>
          <w:rFonts w:ascii="Arial" w:hAnsi="Arial" w:cs="Arial"/>
          <w:sz w:val="24"/>
          <w:szCs w:val="24"/>
          <w:lang w:val="en-CA"/>
        </w:rPr>
        <w:t xml:space="preserve"> includes</w:t>
      </w:r>
      <w:r w:rsidR="00414CDD">
        <w:rPr>
          <w:rFonts w:ascii="Arial" w:hAnsi="Arial" w:cs="Arial"/>
          <w:sz w:val="24"/>
          <w:szCs w:val="24"/>
          <w:lang w:val="en-CA"/>
        </w:rPr>
        <w:t xml:space="preserve"> a large RSL fall which is </w:t>
      </w:r>
      <w:r w:rsidR="00474D7E">
        <w:rPr>
          <w:rFonts w:ascii="Arial" w:hAnsi="Arial" w:cs="Arial"/>
          <w:sz w:val="24"/>
          <w:szCs w:val="24"/>
          <w:lang w:val="en-CA"/>
        </w:rPr>
        <w:t>dominated by land</w:t>
      </w:r>
      <w:r w:rsidR="00414CDD">
        <w:rPr>
          <w:rFonts w:ascii="Arial" w:hAnsi="Arial" w:cs="Arial"/>
          <w:sz w:val="24"/>
          <w:szCs w:val="24"/>
          <w:lang w:val="en-CA"/>
        </w:rPr>
        <w:t xml:space="preserve"> uplift</w:t>
      </w:r>
      <w:r w:rsidR="00474D7E">
        <w:rPr>
          <w:rFonts w:ascii="Arial" w:hAnsi="Arial" w:cs="Arial"/>
          <w:sz w:val="24"/>
          <w:szCs w:val="24"/>
          <w:lang w:val="en-CA"/>
        </w:rPr>
        <w:t xml:space="preserve"> du</w:t>
      </w:r>
      <w:r w:rsidR="00820395">
        <w:rPr>
          <w:rFonts w:ascii="Arial" w:hAnsi="Arial" w:cs="Arial"/>
          <w:sz w:val="24"/>
          <w:szCs w:val="24"/>
          <w:lang w:val="en-CA"/>
        </w:rPr>
        <w:t>ring</w:t>
      </w:r>
      <w:r w:rsidR="00474D7E">
        <w:rPr>
          <w:rFonts w:ascii="Arial" w:hAnsi="Arial" w:cs="Arial"/>
          <w:sz w:val="24"/>
          <w:szCs w:val="24"/>
          <w:lang w:val="en-CA"/>
        </w:rPr>
        <w:t xml:space="preserve"> deglaciation</w:t>
      </w:r>
      <w:r w:rsidR="00414CDD">
        <w:rPr>
          <w:rFonts w:ascii="Arial" w:hAnsi="Arial" w:cs="Arial"/>
          <w:sz w:val="24"/>
          <w:szCs w:val="24"/>
          <w:lang w:val="en-CA"/>
        </w:rPr>
        <w:t xml:space="preserve"> </w:t>
      </w:r>
      <w:r w:rsidR="00820395">
        <w:rPr>
          <w:rFonts w:ascii="Arial" w:hAnsi="Arial" w:cs="Arial"/>
          <w:sz w:val="24"/>
          <w:szCs w:val="24"/>
          <w:lang w:val="en-CA"/>
        </w:rPr>
        <w:t>with smaller contributions from</w:t>
      </w:r>
      <w:r w:rsidR="00951E1B">
        <w:rPr>
          <w:rFonts w:ascii="Arial" w:hAnsi="Arial" w:cs="Arial"/>
          <w:sz w:val="24"/>
          <w:szCs w:val="24"/>
          <w:lang w:val="en-CA"/>
        </w:rPr>
        <w:t xml:space="preserve"> gravit</w:t>
      </w:r>
      <w:r w:rsidR="00820395">
        <w:rPr>
          <w:rFonts w:ascii="Arial" w:hAnsi="Arial" w:cs="Arial"/>
          <w:sz w:val="24"/>
          <w:szCs w:val="24"/>
          <w:lang w:val="en-CA"/>
        </w:rPr>
        <w:t>ational changes</w:t>
      </w:r>
      <w:r w:rsidR="00951E1B">
        <w:rPr>
          <w:rFonts w:ascii="Arial" w:hAnsi="Arial" w:cs="Arial"/>
          <w:sz w:val="24"/>
          <w:szCs w:val="24"/>
          <w:lang w:val="en-CA"/>
        </w:rPr>
        <w:t xml:space="preserve"> affecting the sea surface height</w:t>
      </w:r>
      <w:r w:rsidR="00820395">
        <w:rPr>
          <w:rFonts w:ascii="Arial" w:hAnsi="Arial" w:cs="Arial"/>
          <w:sz w:val="24"/>
          <w:szCs w:val="24"/>
          <w:lang w:val="en-CA"/>
        </w:rPr>
        <w:t>.</w:t>
      </w:r>
      <w:r w:rsidR="00914610">
        <w:rPr>
          <w:rFonts w:ascii="Arial" w:hAnsi="Arial" w:cs="Arial"/>
          <w:sz w:val="24"/>
          <w:szCs w:val="24"/>
          <w:lang w:val="en-CA"/>
        </w:rPr>
        <w:t xml:space="preserve"> </w:t>
      </w:r>
      <w:r w:rsidR="005A3AEE" w:rsidRPr="005A3AEE">
        <w:rPr>
          <w:rFonts w:ascii="Arial" w:hAnsi="Arial" w:cs="Arial"/>
          <w:sz w:val="24"/>
          <w:szCs w:val="24"/>
          <w:lang w:val="en-CA"/>
        </w:rPr>
        <w:t xml:space="preserve">Using the optimal Earth model parameters for the ICE-6G model (left plot), the ice signal changes from a fall to a rise around 7 ka as the hinge line migrates towards Hudson Bay resulting in </w:t>
      </w:r>
      <w:r w:rsidR="00817791">
        <w:rPr>
          <w:rFonts w:ascii="Arial" w:hAnsi="Arial" w:cs="Arial"/>
          <w:sz w:val="24"/>
          <w:szCs w:val="24"/>
          <w:lang w:val="en-CA"/>
        </w:rPr>
        <w:t>a</w:t>
      </w:r>
      <w:r w:rsidR="00817791" w:rsidRPr="005A3AEE">
        <w:rPr>
          <w:rFonts w:ascii="Arial" w:hAnsi="Arial" w:cs="Arial"/>
          <w:sz w:val="24"/>
          <w:szCs w:val="24"/>
          <w:lang w:val="en-CA"/>
        </w:rPr>
        <w:t xml:space="preserve"> </w:t>
      </w:r>
      <w:r w:rsidR="00817791">
        <w:rPr>
          <w:rFonts w:ascii="Arial" w:hAnsi="Arial" w:cs="Arial"/>
          <w:sz w:val="24"/>
          <w:szCs w:val="24"/>
          <w:lang w:val="en-CA"/>
        </w:rPr>
        <w:t xml:space="preserve">marked transition in the rate of </w:t>
      </w:r>
      <w:r w:rsidR="005A3AEE" w:rsidRPr="005A3AEE">
        <w:rPr>
          <w:rFonts w:ascii="Arial" w:hAnsi="Arial" w:cs="Arial"/>
          <w:sz w:val="24"/>
          <w:szCs w:val="24"/>
          <w:lang w:val="en-CA"/>
        </w:rPr>
        <w:t>land uplift</w:t>
      </w:r>
      <w:r w:rsidR="00817791">
        <w:rPr>
          <w:rFonts w:ascii="Arial" w:hAnsi="Arial" w:cs="Arial"/>
          <w:sz w:val="24"/>
          <w:szCs w:val="24"/>
          <w:lang w:val="en-CA"/>
        </w:rPr>
        <w:t xml:space="preserve"> (Fig. S6, left plot)</w:t>
      </w:r>
      <w:r w:rsidR="005A3AEE">
        <w:rPr>
          <w:rFonts w:ascii="Arial" w:hAnsi="Arial" w:cs="Arial"/>
          <w:sz w:val="24"/>
          <w:szCs w:val="24"/>
          <w:lang w:val="en-CA"/>
        </w:rPr>
        <w:t>.</w:t>
      </w:r>
    </w:p>
    <w:p w14:paraId="294E1AFF" w14:textId="77777777" w:rsidR="00820395" w:rsidRDefault="00820395" w:rsidP="00951A69">
      <w:pPr>
        <w:pStyle w:val="CommentText"/>
        <w:spacing w:line="480" w:lineRule="auto"/>
        <w:jc w:val="both"/>
        <w:rPr>
          <w:rFonts w:ascii="Arial" w:hAnsi="Arial" w:cs="Arial"/>
          <w:sz w:val="24"/>
          <w:szCs w:val="24"/>
          <w:lang w:val="en-CA"/>
        </w:rPr>
      </w:pPr>
    </w:p>
    <w:p w14:paraId="06BB9433" w14:textId="4A5A6088" w:rsidR="00A960E6" w:rsidRDefault="00820395" w:rsidP="00951A69">
      <w:pPr>
        <w:pStyle w:val="CommentText"/>
        <w:spacing w:line="480" w:lineRule="auto"/>
        <w:jc w:val="both"/>
        <w:rPr>
          <w:rFonts w:ascii="Arial" w:hAnsi="Arial" w:cs="Arial"/>
          <w:sz w:val="24"/>
          <w:szCs w:val="24"/>
          <w:lang w:val="en-CA"/>
        </w:rPr>
      </w:pPr>
      <w:r>
        <w:rPr>
          <w:rFonts w:ascii="Arial" w:hAnsi="Arial" w:cs="Arial"/>
          <w:sz w:val="24"/>
          <w:szCs w:val="24"/>
          <w:lang w:val="en-CA"/>
        </w:rPr>
        <w:lastRenderedPageBreak/>
        <w:t>The ice signal for a low UMV (right plot) shows</w:t>
      </w:r>
      <w:r w:rsidR="009F725D">
        <w:rPr>
          <w:rFonts w:ascii="Arial" w:hAnsi="Arial" w:cs="Arial"/>
          <w:sz w:val="24"/>
          <w:szCs w:val="24"/>
          <w:lang w:val="en-CA"/>
        </w:rPr>
        <w:t xml:space="preserve"> more rapid uplift </w:t>
      </w:r>
      <w:r w:rsidR="00EE714B">
        <w:rPr>
          <w:rFonts w:ascii="Arial" w:hAnsi="Arial" w:cs="Arial"/>
          <w:sz w:val="24"/>
          <w:szCs w:val="24"/>
          <w:lang w:val="en-CA"/>
        </w:rPr>
        <w:t>and an earlier transition from (ice-induced) uplift to subsidence</w:t>
      </w:r>
      <w:r w:rsidR="003A5BD2">
        <w:rPr>
          <w:rFonts w:ascii="Arial" w:hAnsi="Arial" w:cs="Arial"/>
          <w:sz w:val="24"/>
          <w:szCs w:val="24"/>
          <w:lang w:val="en-CA"/>
        </w:rPr>
        <w:t xml:space="preserve"> (~12 ka). This explains the deep and earl</w:t>
      </w:r>
      <w:r w:rsidR="00140B64">
        <w:rPr>
          <w:rFonts w:ascii="Arial" w:hAnsi="Arial" w:cs="Arial"/>
          <w:sz w:val="24"/>
          <w:szCs w:val="24"/>
          <w:lang w:val="en-CA"/>
        </w:rPr>
        <w:t>y</w:t>
      </w:r>
      <w:r w:rsidR="003A5BD2">
        <w:rPr>
          <w:rFonts w:ascii="Arial" w:hAnsi="Arial" w:cs="Arial"/>
          <w:sz w:val="24"/>
          <w:szCs w:val="24"/>
          <w:lang w:val="en-CA"/>
        </w:rPr>
        <w:t xml:space="preserve"> RSL </w:t>
      </w:r>
      <w:proofErr w:type="spellStart"/>
      <w:r w:rsidR="003A5BD2" w:rsidRPr="001D5428">
        <w:rPr>
          <w:rFonts w:ascii="Arial" w:hAnsi="Arial" w:cs="Arial"/>
          <w:sz w:val="24"/>
          <w:szCs w:val="24"/>
          <w:lang w:val="en-CA"/>
        </w:rPr>
        <w:t>lowstand</w:t>
      </w:r>
      <w:proofErr w:type="spellEnd"/>
      <w:r w:rsidR="003A5BD2" w:rsidRPr="001D5428">
        <w:rPr>
          <w:rFonts w:ascii="Arial" w:hAnsi="Arial" w:cs="Arial"/>
          <w:sz w:val="24"/>
          <w:szCs w:val="24"/>
          <w:lang w:val="en-CA"/>
        </w:rPr>
        <w:t xml:space="preserve"> in Fig. 6 f</w:t>
      </w:r>
      <w:r w:rsidR="003A5BD2">
        <w:rPr>
          <w:rFonts w:ascii="Arial" w:hAnsi="Arial" w:cs="Arial"/>
          <w:sz w:val="24"/>
          <w:szCs w:val="24"/>
          <w:lang w:val="en-CA"/>
        </w:rPr>
        <w:t>or UMV=5 x 10</w:t>
      </w:r>
      <w:r w:rsidR="003A5BD2">
        <w:rPr>
          <w:rFonts w:ascii="Arial" w:hAnsi="Arial" w:cs="Arial"/>
          <w:sz w:val="24"/>
          <w:szCs w:val="24"/>
          <w:vertAlign w:val="superscript"/>
          <w:lang w:val="en-CA"/>
        </w:rPr>
        <w:t>19</w:t>
      </w:r>
      <w:r w:rsidR="003A5BD2">
        <w:rPr>
          <w:rFonts w:ascii="Arial" w:hAnsi="Arial" w:cs="Arial"/>
          <w:sz w:val="24"/>
          <w:szCs w:val="24"/>
          <w:lang w:val="en-CA"/>
        </w:rPr>
        <w:t xml:space="preserve"> Pas.</w:t>
      </w:r>
      <w:r w:rsidR="00EE714B">
        <w:rPr>
          <w:rFonts w:ascii="Arial" w:hAnsi="Arial" w:cs="Arial"/>
          <w:sz w:val="24"/>
          <w:szCs w:val="24"/>
          <w:lang w:val="en-CA"/>
        </w:rPr>
        <w:t xml:space="preserve"> </w:t>
      </w:r>
      <w:r w:rsidR="001A31C6">
        <w:rPr>
          <w:rFonts w:ascii="Arial" w:hAnsi="Arial" w:cs="Arial"/>
          <w:sz w:val="24"/>
          <w:szCs w:val="24"/>
          <w:lang w:val="en-CA"/>
        </w:rPr>
        <w:t xml:space="preserve">As the hinge line </w:t>
      </w:r>
      <w:r w:rsidR="00914610">
        <w:rPr>
          <w:rFonts w:ascii="Arial" w:hAnsi="Arial" w:cs="Arial"/>
          <w:sz w:val="24"/>
          <w:szCs w:val="24"/>
          <w:lang w:val="en-CA"/>
        </w:rPr>
        <w:t>recedes</w:t>
      </w:r>
      <w:r w:rsidR="001A31C6">
        <w:rPr>
          <w:rFonts w:ascii="Arial" w:hAnsi="Arial" w:cs="Arial"/>
          <w:sz w:val="24"/>
          <w:szCs w:val="24"/>
          <w:lang w:val="en-CA"/>
        </w:rPr>
        <w:t xml:space="preserve"> towards Hudson Bay, t</w:t>
      </w:r>
      <w:r w:rsidR="00F00C26">
        <w:rPr>
          <w:rFonts w:ascii="Arial" w:hAnsi="Arial" w:cs="Arial"/>
          <w:sz w:val="24"/>
          <w:szCs w:val="24"/>
          <w:lang w:val="en-CA"/>
        </w:rPr>
        <w:t xml:space="preserve">his low UMV case also shows a second change in slope of the curve during the mid-Holocene which leads to the </w:t>
      </w:r>
      <w:proofErr w:type="spellStart"/>
      <w:r w:rsidR="00F00C26">
        <w:rPr>
          <w:rFonts w:ascii="Arial" w:hAnsi="Arial" w:cs="Arial"/>
          <w:sz w:val="24"/>
          <w:szCs w:val="24"/>
          <w:lang w:val="en-CA"/>
        </w:rPr>
        <w:t>highstand</w:t>
      </w:r>
      <w:proofErr w:type="spellEnd"/>
      <w:r w:rsidR="00F00C26">
        <w:rPr>
          <w:rFonts w:ascii="Arial" w:hAnsi="Arial" w:cs="Arial"/>
          <w:sz w:val="24"/>
          <w:szCs w:val="24"/>
          <w:lang w:val="en-CA"/>
        </w:rPr>
        <w:t xml:space="preserve"> </w:t>
      </w:r>
      <w:r w:rsidR="001A31C6">
        <w:rPr>
          <w:rFonts w:ascii="Arial" w:hAnsi="Arial" w:cs="Arial"/>
          <w:sz w:val="24"/>
          <w:szCs w:val="24"/>
          <w:lang w:val="en-CA"/>
        </w:rPr>
        <w:t xml:space="preserve">around 6 </w:t>
      </w:r>
      <w:proofErr w:type="spellStart"/>
      <w:r w:rsidR="001A31C6">
        <w:rPr>
          <w:rFonts w:ascii="Arial" w:hAnsi="Arial" w:cs="Arial"/>
          <w:sz w:val="24"/>
          <w:szCs w:val="24"/>
          <w:lang w:val="en-CA"/>
        </w:rPr>
        <w:t>ka</w:t>
      </w:r>
      <w:proofErr w:type="spellEnd"/>
      <w:r w:rsidR="001A31C6">
        <w:rPr>
          <w:rFonts w:ascii="Arial" w:hAnsi="Arial" w:cs="Arial"/>
          <w:sz w:val="24"/>
          <w:szCs w:val="24"/>
          <w:lang w:val="en-CA"/>
        </w:rPr>
        <w:t xml:space="preserve"> </w:t>
      </w:r>
      <w:r w:rsidR="00F00C26">
        <w:rPr>
          <w:rFonts w:ascii="Arial" w:hAnsi="Arial" w:cs="Arial"/>
          <w:sz w:val="24"/>
          <w:szCs w:val="24"/>
          <w:lang w:val="en-CA"/>
        </w:rPr>
        <w:t>in Fig. 6 for this choice of UMV.</w:t>
      </w:r>
      <w:r w:rsidR="000B7617" w:rsidRPr="000B7617">
        <w:rPr>
          <w:lang w:val="en-CA"/>
        </w:rPr>
        <w:t xml:space="preserve"> </w:t>
      </w:r>
      <w:r w:rsidR="000B7617" w:rsidRPr="000B7617">
        <w:rPr>
          <w:rFonts w:ascii="Arial" w:hAnsi="Arial" w:cs="Arial"/>
          <w:sz w:val="24"/>
          <w:szCs w:val="24"/>
          <w:lang w:val="en-CA"/>
        </w:rPr>
        <w:t>Th</w:t>
      </w:r>
      <w:r w:rsidR="000B7617">
        <w:rPr>
          <w:rFonts w:ascii="Arial" w:hAnsi="Arial" w:cs="Arial"/>
          <w:sz w:val="24"/>
          <w:szCs w:val="24"/>
          <w:lang w:val="en-CA"/>
        </w:rPr>
        <w:t xml:space="preserve">is </w:t>
      </w:r>
      <w:r w:rsidR="005A3AEE">
        <w:rPr>
          <w:rFonts w:ascii="Arial" w:hAnsi="Arial" w:cs="Arial"/>
          <w:sz w:val="24"/>
          <w:szCs w:val="24"/>
          <w:lang w:val="en-CA"/>
        </w:rPr>
        <w:t>indicates</w:t>
      </w:r>
      <w:r w:rsidR="000B7617">
        <w:rPr>
          <w:rFonts w:ascii="Arial" w:hAnsi="Arial" w:cs="Arial"/>
          <w:sz w:val="24"/>
          <w:szCs w:val="24"/>
          <w:lang w:val="en-CA"/>
        </w:rPr>
        <w:t xml:space="preserve"> a </w:t>
      </w:r>
      <w:r w:rsidR="000B7617" w:rsidRPr="000B7617">
        <w:rPr>
          <w:rFonts w:ascii="Arial" w:hAnsi="Arial" w:cs="Arial"/>
          <w:sz w:val="24"/>
          <w:szCs w:val="24"/>
          <w:lang w:val="en-CA"/>
        </w:rPr>
        <w:t xml:space="preserve">transition from subsidence back to uplift at this </w:t>
      </w:r>
      <w:r w:rsidR="000B7617" w:rsidRPr="00E115E2">
        <w:rPr>
          <w:rFonts w:ascii="Arial" w:hAnsi="Arial" w:cs="Arial"/>
          <w:sz w:val="24"/>
          <w:szCs w:val="24"/>
          <w:lang w:val="en-CA"/>
        </w:rPr>
        <w:t>time (see Fig. S</w:t>
      </w:r>
      <w:r w:rsidR="0090598A">
        <w:rPr>
          <w:rFonts w:ascii="Arial" w:hAnsi="Arial" w:cs="Arial"/>
          <w:sz w:val="24"/>
          <w:szCs w:val="24"/>
          <w:lang w:val="en-CA"/>
        </w:rPr>
        <w:t>6</w:t>
      </w:r>
      <w:r w:rsidR="00817791">
        <w:rPr>
          <w:rFonts w:ascii="Arial" w:hAnsi="Arial" w:cs="Arial"/>
          <w:sz w:val="24"/>
          <w:szCs w:val="24"/>
          <w:lang w:val="en-CA"/>
        </w:rPr>
        <w:t>, right plot</w:t>
      </w:r>
      <w:r w:rsidR="000B7617" w:rsidRPr="00E115E2">
        <w:rPr>
          <w:rFonts w:ascii="Arial" w:hAnsi="Arial" w:cs="Arial"/>
          <w:sz w:val="24"/>
          <w:szCs w:val="24"/>
          <w:lang w:val="en-CA"/>
        </w:rPr>
        <w:t>)</w:t>
      </w:r>
      <w:r w:rsidR="00F00C26" w:rsidRPr="00E115E2">
        <w:rPr>
          <w:rFonts w:ascii="Arial" w:hAnsi="Arial" w:cs="Arial"/>
          <w:sz w:val="24"/>
          <w:szCs w:val="24"/>
          <w:lang w:val="en-CA"/>
        </w:rPr>
        <w:t xml:space="preserve">. </w:t>
      </w:r>
      <w:r w:rsidR="00425A69">
        <w:rPr>
          <w:rFonts w:ascii="Arial" w:hAnsi="Arial" w:cs="Arial"/>
          <w:sz w:val="24"/>
          <w:szCs w:val="24"/>
          <w:lang w:val="en-CA"/>
        </w:rPr>
        <w:t>As the Gulf of Maine is first situated in the near</w:t>
      </w:r>
      <w:r w:rsidR="002021B6">
        <w:rPr>
          <w:rFonts w:ascii="Arial" w:hAnsi="Arial" w:cs="Arial"/>
          <w:sz w:val="24"/>
          <w:szCs w:val="24"/>
          <w:lang w:val="en-CA"/>
        </w:rPr>
        <w:t xml:space="preserve"> </w:t>
      </w:r>
      <w:r w:rsidR="00425A69">
        <w:rPr>
          <w:rFonts w:ascii="Arial" w:hAnsi="Arial" w:cs="Arial"/>
          <w:sz w:val="24"/>
          <w:szCs w:val="24"/>
          <w:lang w:val="en-CA"/>
        </w:rPr>
        <w:t xml:space="preserve">field of the </w:t>
      </w:r>
      <w:r w:rsidR="00425A69" w:rsidRPr="002B1841">
        <w:rPr>
          <w:rFonts w:ascii="Arial" w:hAnsi="Arial" w:cs="Arial"/>
          <w:sz w:val="24"/>
          <w:szCs w:val="24"/>
          <w:lang w:val="en-CA"/>
        </w:rPr>
        <w:t>ice sheet</w:t>
      </w:r>
      <w:r w:rsidR="008F3A0A" w:rsidRPr="002B1841">
        <w:rPr>
          <w:rFonts w:ascii="Arial" w:hAnsi="Arial" w:cs="Arial"/>
          <w:sz w:val="24"/>
          <w:szCs w:val="24"/>
          <w:lang w:val="en-CA"/>
        </w:rPr>
        <w:t xml:space="preserve"> </w:t>
      </w:r>
      <w:r w:rsidR="00425A69" w:rsidRPr="002B1841">
        <w:rPr>
          <w:rFonts w:ascii="Arial" w:hAnsi="Arial" w:cs="Arial"/>
          <w:sz w:val="24"/>
          <w:szCs w:val="24"/>
          <w:lang w:val="en-CA"/>
        </w:rPr>
        <w:t xml:space="preserve">and then becomes a peripheral region </w:t>
      </w:r>
      <w:r w:rsidR="007779F1" w:rsidRPr="002B1841">
        <w:rPr>
          <w:rFonts w:ascii="Arial" w:hAnsi="Arial" w:cs="Arial"/>
          <w:sz w:val="24"/>
          <w:szCs w:val="24"/>
          <w:lang w:val="en-CA"/>
        </w:rPr>
        <w:t xml:space="preserve">during </w:t>
      </w:r>
      <w:r w:rsidR="00F43871">
        <w:rPr>
          <w:rFonts w:ascii="Arial" w:hAnsi="Arial" w:cs="Arial"/>
          <w:sz w:val="24"/>
          <w:szCs w:val="24"/>
          <w:lang w:val="en-CA"/>
        </w:rPr>
        <w:t>ice</w:t>
      </w:r>
      <w:r w:rsidR="00F43871" w:rsidRPr="002B1841">
        <w:rPr>
          <w:rFonts w:ascii="Arial" w:hAnsi="Arial" w:cs="Arial"/>
          <w:sz w:val="24"/>
          <w:szCs w:val="24"/>
          <w:lang w:val="en-CA"/>
        </w:rPr>
        <w:t xml:space="preserve"> </w:t>
      </w:r>
      <w:r w:rsidR="007779F1" w:rsidRPr="002B1841">
        <w:rPr>
          <w:rFonts w:ascii="Arial" w:hAnsi="Arial" w:cs="Arial"/>
          <w:sz w:val="24"/>
          <w:szCs w:val="24"/>
          <w:lang w:val="en-CA"/>
        </w:rPr>
        <w:t xml:space="preserve">retreat, this could explain the </w:t>
      </w:r>
      <w:r w:rsidR="00A960E6">
        <w:rPr>
          <w:rFonts w:ascii="Arial" w:hAnsi="Arial" w:cs="Arial"/>
          <w:sz w:val="24"/>
          <w:szCs w:val="24"/>
          <w:lang w:val="en-CA"/>
        </w:rPr>
        <w:t xml:space="preserve">occurrence </w:t>
      </w:r>
      <w:r w:rsidR="0030761F" w:rsidRPr="002B1841">
        <w:rPr>
          <w:rFonts w:ascii="Arial" w:hAnsi="Arial" w:cs="Arial"/>
          <w:sz w:val="24"/>
          <w:szCs w:val="24"/>
          <w:lang w:val="en-CA"/>
        </w:rPr>
        <w:t>of a</w:t>
      </w:r>
      <w:r w:rsidR="00705E2E">
        <w:rPr>
          <w:rFonts w:ascii="Arial" w:hAnsi="Arial" w:cs="Arial"/>
          <w:sz w:val="24"/>
          <w:szCs w:val="24"/>
          <w:lang w:val="en-CA"/>
        </w:rPr>
        <w:t xml:space="preserve"> RSL</w:t>
      </w:r>
      <w:r w:rsidR="00A960E6">
        <w:rPr>
          <w:rFonts w:ascii="Arial" w:hAnsi="Arial" w:cs="Arial"/>
          <w:sz w:val="24"/>
          <w:szCs w:val="24"/>
          <w:lang w:val="en-CA"/>
        </w:rPr>
        <w:t xml:space="preserve"> Holocene</w:t>
      </w:r>
      <w:r w:rsidR="0030761F" w:rsidRPr="002B1841">
        <w:rPr>
          <w:rFonts w:ascii="Arial" w:hAnsi="Arial" w:cs="Arial"/>
          <w:sz w:val="24"/>
          <w:szCs w:val="24"/>
          <w:lang w:val="en-CA"/>
        </w:rPr>
        <w:t xml:space="preserve"> </w:t>
      </w:r>
      <w:proofErr w:type="spellStart"/>
      <w:r w:rsidR="0030761F" w:rsidRPr="002B1841">
        <w:rPr>
          <w:rFonts w:ascii="Arial" w:hAnsi="Arial" w:cs="Arial"/>
          <w:sz w:val="24"/>
          <w:szCs w:val="24"/>
          <w:lang w:val="en-CA"/>
        </w:rPr>
        <w:t>highstand</w:t>
      </w:r>
      <w:proofErr w:type="spellEnd"/>
      <w:r w:rsidR="00720208">
        <w:rPr>
          <w:rFonts w:ascii="Arial" w:hAnsi="Arial" w:cs="Arial"/>
          <w:sz w:val="24"/>
          <w:szCs w:val="24"/>
          <w:lang w:val="en-CA"/>
        </w:rPr>
        <w:t xml:space="preserve"> </w:t>
      </w:r>
      <w:r w:rsidR="00582A83">
        <w:rPr>
          <w:rFonts w:ascii="Arial" w:hAnsi="Arial" w:cs="Arial"/>
          <w:sz w:val="24"/>
          <w:szCs w:val="24"/>
          <w:lang w:val="en-CA"/>
        </w:rPr>
        <w:t>for the case of a</w:t>
      </w:r>
      <w:r w:rsidR="00720208">
        <w:rPr>
          <w:rFonts w:ascii="Arial" w:hAnsi="Arial" w:cs="Arial"/>
          <w:sz w:val="24"/>
          <w:szCs w:val="24"/>
          <w:lang w:val="en-CA"/>
        </w:rPr>
        <w:t xml:space="preserve"> low UMV</w:t>
      </w:r>
      <w:r w:rsidR="005A3AEE">
        <w:rPr>
          <w:rFonts w:ascii="Arial" w:hAnsi="Arial" w:cs="Arial"/>
          <w:sz w:val="24"/>
          <w:szCs w:val="24"/>
          <w:lang w:val="en-CA"/>
        </w:rPr>
        <w:t>.</w:t>
      </w:r>
      <w:r w:rsidR="00A960E6">
        <w:rPr>
          <w:rFonts w:ascii="Arial" w:hAnsi="Arial" w:cs="Arial"/>
          <w:sz w:val="24"/>
          <w:szCs w:val="24"/>
          <w:lang w:val="en-CA"/>
        </w:rPr>
        <w:t xml:space="preserve"> </w:t>
      </w:r>
      <w:r w:rsidR="00335A91">
        <w:rPr>
          <w:rFonts w:ascii="Arial" w:hAnsi="Arial" w:cs="Arial"/>
          <w:sz w:val="24"/>
          <w:szCs w:val="24"/>
          <w:lang w:val="en-CA"/>
        </w:rPr>
        <w:t>P</w:t>
      </w:r>
      <w:r w:rsidR="00A960E6">
        <w:rPr>
          <w:rFonts w:ascii="Arial" w:hAnsi="Arial" w:cs="Arial"/>
          <w:sz w:val="24"/>
          <w:szCs w:val="24"/>
          <w:lang w:val="en-CA"/>
        </w:rPr>
        <w:t xml:space="preserve">revious work (Officer et al.,1988) has </w:t>
      </w:r>
      <w:r w:rsidR="00335A91">
        <w:rPr>
          <w:rFonts w:ascii="Arial" w:hAnsi="Arial" w:cs="Arial"/>
          <w:sz w:val="24"/>
          <w:szCs w:val="24"/>
          <w:lang w:val="en-CA"/>
        </w:rPr>
        <w:t>postulated</w:t>
      </w:r>
      <w:r w:rsidR="00A960E6">
        <w:rPr>
          <w:rFonts w:ascii="Arial" w:hAnsi="Arial" w:cs="Arial"/>
          <w:sz w:val="24"/>
          <w:szCs w:val="24"/>
          <w:lang w:val="en-CA"/>
        </w:rPr>
        <w:t xml:space="preserve"> that models with a high LMV/UMV ratio exhibit channel flow in the upper mantle which is characterised by subsidence followed by uplift of peripheral regions.</w:t>
      </w:r>
    </w:p>
    <w:p w14:paraId="43D98F00" w14:textId="77777777" w:rsidR="00BA5BEC" w:rsidRPr="00BA5BEC" w:rsidRDefault="00BA5BEC" w:rsidP="00951A69">
      <w:pPr>
        <w:pStyle w:val="CommentText"/>
        <w:spacing w:line="480" w:lineRule="auto"/>
        <w:jc w:val="both"/>
        <w:rPr>
          <w:rFonts w:ascii="Arial" w:hAnsi="Arial" w:cs="Arial"/>
          <w:sz w:val="24"/>
          <w:szCs w:val="24"/>
          <w:lang w:val="en-CA"/>
        </w:rPr>
      </w:pPr>
    </w:p>
    <w:p w14:paraId="5F7F63AA" w14:textId="53A31B4F" w:rsidR="000D418D" w:rsidRDefault="003A5BD2" w:rsidP="00D437BD">
      <w:pPr>
        <w:spacing w:line="480" w:lineRule="auto"/>
        <w:jc w:val="both"/>
        <w:rPr>
          <w:rFonts w:cs="Arial"/>
          <w:sz w:val="24"/>
          <w:szCs w:val="24"/>
          <w:lang w:val="en-CA"/>
        </w:rPr>
      </w:pPr>
      <w:r>
        <w:rPr>
          <w:rFonts w:cs="Arial"/>
          <w:sz w:val="24"/>
          <w:szCs w:val="24"/>
          <w:lang w:val="en-CA"/>
        </w:rPr>
        <w:t>The above results indicate that</w:t>
      </w:r>
      <w:r w:rsidR="008964F9">
        <w:rPr>
          <w:rFonts w:cs="Arial"/>
          <w:sz w:val="24"/>
          <w:szCs w:val="24"/>
          <w:lang w:val="en-CA"/>
        </w:rPr>
        <w:t xml:space="preserve"> changing </w:t>
      </w:r>
      <w:r>
        <w:rPr>
          <w:rFonts w:cs="Arial"/>
          <w:sz w:val="24"/>
          <w:szCs w:val="24"/>
          <w:lang w:val="en-CA"/>
        </w:rPr>
        <w:t xml:space="preserve">the Earth </w:t>
      </w:r>
      <w:r w:rsidR="008964F9">
        <w:rPr>
          <w:rFonts w:cs="Arial"/>
          <w:sz w:val="24"/>
          <w:szCs w:val="24"/>
          <w:lang w:val="en-CA"/>
        </w:rPr>
        <w:t>viscosity parameters alone cannot</w:t>
      </w:r>
      <w:r w:rsidR="000D418D">
        <w:rPr>
          <w:rFonts w:cs="Arial"/>
          <w:sz w:val="24"/>
          <w:szCs w:val="24"/>
          <w:lang w:val="en-CA"/>
        </w:rPr>
        <w:t xml:space="preserve"> provide good quality fits to the RSL data, particularly </w:t>
      </w:r>
      <w:r>
        <w:rPr>
          <w:rFonts w:cs="Arial"/>
          <w:sz w:val="24"/>
          <w:szCs w:val="24"/>
          <w:lang w:val="en-CA"/>
        </w:rPr>
        <w:t>at sites 7-9. To complete the sensitivity analysis</w:t>
      </w:r>
      <w:r w:rsidR="00D437BD" w:rsidRPr="006832E9">
        <w:rPr>
          <w:rFonts w:cs="Arial"/>
          <w:sz w:val="24"/>
          <w:szCs w:val="24"/>
          <w:lang w:val="en-CA"/>
        </w:rPr>
        <w:t xml:space="preserve">, we </w:t>
      </w:r>
      <w:r>
        <w:rPr>
          <w:rFonts w:cs="Arial"/>
          <w:sz w:val="24"/>
          <w:szCs w:val="24"/>
          <w:lang w:val="en-CA"/>
        </w:rPr>
        <w:t>turn our attention to the ice model to try and</w:t>
      </w:r>
      <w:r w:rsidR="000D418D" w:rsidRPr="000D418D">
        <w:rPr>
          <w:rFonts w:cs="Arial"/>
          <w:sz w:val="24"/>
          <w:szCs w:val="24"/>
          <w:lang w:val="en-CA"/>
        </w:rPr>
        <w:t xml:space="preserve"> </w:t>
      </w:r>
      <w:r w:rsidR="000D418D">
        <w:rPr>
          <w:rFonts w:cs="Arial"/>
          <w:sz w:val="24"/>
          <w:szCs w:val="24"/>
          <w:lang w:val="en-CA"/>
        </w:rPr>
        <w:t xml:space="preserve">better fit the timing of the RSL fall and </w:t>
      </w:r>
      <w:proofErr w:type="spellStart"/>
      <w:r w:rsidR="000D418D">
        <w:rPr>
          <w:rFonts w:cs="Arial"/>
          <w:sz w:val="24"/>
          <w:szCs w:val="24"/>
          <w:lang w:val="en-CA"/>
        </w:rPr>
        <w:t>lowstand</w:t>
      </w:r>
      <w:proofErr w:type="spellEnd"/>
      <w:r w:rsidR="000D418D" w:rsidRPr="00D85FF1">
        <w:rPr>
          <w:rFonts w:cs="Arial"/>
          <w:sz w:val="24"/>
          <w:szCs w:val="24"/>
          <w:lang w:val="en-CA"/>
        </w:rPr>
        <w:t>.</w:t>
      </w:r>
      <w:r w:rsidR="000D418D">
        <w:rPr>
          <w:rFonts w:cs="Arial"/>
          <w:sz w:val="24"/>
          <w:szCs w:val="24"/>
          <w:lang w:val="en-CA"/>
        </w:rPr>
        <w:t xml:space="preserve"> As described in Section 2.2, we isolated a regional component of the ICE-6G model (Fig. S1, inset) and varied the chronology of this component only. Specifically, we</w:t>
      </w:r>
      <w:r w:rsidR="000D418D" w:rsidRPr="00D85FF1">
        <w:rPr>
          <w:rFonts w:cs="Arial"/>
          <w:sz w:val="24"/>
          <w:szCs w:val="24"/>
          <w:lang w:val="en-CA"/>
        </w:rPr>
        <w:t xml:space="preserve"> </w:t>
      </w:r>
      <w:r w:rsidR="000D418D">
        <w:rPr>
          <w:rFonts w:cs="Arial"/>
          <w:sz w:val="24"/>
          <w:szCs w:val="24"/>
          <w:lang w:val="en-CA"/>
        </w:rPr>
        <w:t>considered two scenarios where the ice thickness is kept constant from 25 ka until 1</w:t>
      </w:r>
      <w:r w:rsidR="005341F5">
        <w:rPr>
          <w:rFonts w:cs="Arial"/>
          <w:sz w:val="24"/>
          <w:szCs w:val="24"/>
          <w:lang w:val="en-CA"/>
        </w:rPr>
        <w:t>8</w:t>
      </w:r>
      <w:r w:rsidR="000D418D">
        <w:rPr>
          <w:rFonts w:cs="Arial"/>
          <w:sz w:val="24"/>
          <w:szCs w:val="24"/>
          <w:lang w:val="en-CA"/>
        </w:rPr>
        <w:t xml:space="preserve"> ka</w:t>
      </w:r>
      <w:r w:rsidR="005341F5">
        <w:rPr>
          <w:rFonts w:cs="Arial"/>
          <w:sz w:val="24"/>
          <w:szCs w:val="24"/>
          <w:lang w:val="en-CA"/>
        </w:rPr>
        <w:t xml:space="preserve"> </w:t>
      </w:r>
      <w:r w:rsidR="00203D25">
        <w:rPr>
          <w:rFonts w:cs="Arial"/>
          <w:sz w:val="24"/>
          <w:szCs w:val="24"/>
          <w:lang w:val="en-CA"/>
        </w:rPr>
        <w:t>(Fig. 8)</w:t>
      </w:r>
      <w:r w:rsidR="000D418D">
        <w:rPr>
          <w:rFonts w:cs="Arial"/>
          <w:sz w:val="24"/>
          <w:szCs w:val="24"/>
          <w:lang w:val="en-CA"/>
        </w:rPr>
        <w:t xml:space="preserve"> or 15.5 ka </w:t>
      </w:r>
      <w:r w:rsidR="00203D25">
        <w:rPr>
          <w:rFonts w:cs="Arial"/>
          <w:sz w:val="24"/>
          <w:szCs w:val="24"/>
          <w:lang w:val="en-CA"/>
        </w:rPr>
        <w:t xml:space="preserve">(Fig. S7) </w:t>
      </w:r>
      <w:r w:rsidR="000D418D">
        <w:rPr>
          <w:rFonts w:cs="Arial"/>
          <w:sz w:val="24"/>
          <w:szCs w:val="24"/>
          <w:lang w:val="en-CA"/>
        </w:rPr>
        <w:t xml:space="preserve">such that the deglaciation prior to 15 ka is later and more rapid. </w:t>
      </w:r>
      <w:r w:rsidR="00203D25">
        <w:rPr>
          <w:rFonts w:cs="Arial"/>
          <w:sz w:val="24"/>
          <w:szCs w:val="24"/>
          <w:lang w:val="en-CA"/>
        </w:rPr>
        <w:t xml:space="preserve">Rapid thinning of the ice is compatible with cosmogenic exposure age dating in the region (e.g., Hall et al., 2017; Koestler et al., 2017). </w:t>
      </w:r>
      <w:r w:rsidR="000D418D" w:rsidRPr="00203D25">
        <w:rPr>
          <w:rFonts w:cs="Arial"/>
          <w:sz w:val="24"/>
          <w:szCs w:val="24"/>
          <w:lang w:val="en-CA"/>
        </w:rPr>
        <w:t xml:space="preserve">Of these two scenarios, the </w:t>
      </w:r>
      <w:r w:rsidR="00C76640" w:rsidRPr="00203D25">
        <w:rPr>
          <w:rFonts w:cs="Arial"/>
          <w:sz w:val="24"/>
          <w:szCs w:val="24"/>
          <w:lang w:val="en-CA"/>
        </w:rPr>
        <w:t>earlier</w:t>
      </w:r>
      <w:r w:rsidR="000D418D" w:rsidRPr="00203D25">
        <w:rPr>
          <w:rFonts w:cs="Arial"/>
          <w:sz w:val="24"/>
          <w:szCs w:val="24"/>
          <w:lang w:val="en-CA"/>
        </w:rPr>
        <w:t xml:space="preserve"> case (1</w:t>
      </w:r>
      <w:r w:rsidR="00C76640" w:rsidRPr="00203D25">
        <w:rPr>
          <w:rFonts w:cs="Arial"/>
          <w:sz w:val="24"/>
          <w:szCs w:val="24"/>
          <w:lang w:val="en-CA"/>
        </w:rPr>
        <w:t>8</w:t>
      </w:r>
      <w:r w:rsidR="000D418D" w:rsidRPr="00203D25">
        <w:rPr>
          <w:rFonts w:cs="Arial"/>
          <w:sz w:val="24"/>
          <w:szCs w:val="24"/>
          <w:lang w:val="en-CA"/>
        </w:rPr>
        <w:t xml:space="preserve"> ka) matched the timing of the observed RSL fall most accurately.</w:t>
      </w:r>
      <w:r w:rsidR="00D437BD">
        <w:rPr>
          <w:rFonts w:cs="Arial"/>
          <w:sz w:val="24"/>
          <w:szCs w:val="24"/>
          <w:lang w:val="en-CA"/>
        </w:rPr>
        <w:t xml:space="preserve"> </w:t>
      </w:r>
      <w:r w:rsidR="000D418D">
        <w:rPr>
          <w:rFonts w:cs="Arial"/>
          <w:sz w:val="24"/>
          <w:szCs w:val="24"/>
          <w:lang w:val="en-CA"/>
        </w:rPr>
        <w:t>T</w:t>
      </w:r>
      <w:r w:rsidR="00D437BD" w:rsidRPr="00516520">
        <w:rPr>
          <w:rFonts w:cs="Arial"/>
          <w:sz w:val="24"/>
          <w:szCs w:val="24"/>
          <w:lang w:val="en-CA"/>
        </w:rPr>
        <w:t>he delayed and more rapid deglaciation g</w:t>
      </w:r>
      <w:r w:rsidR="00203D25">
        <w:rPr>
          <w:rFonts w:cs="Arial"/>
          <w:sz w:val="24"/>
          <w:szCs w:val="24"/>
          <w:lang w:val="en-CA"/>
        </w:rPr>
        <w:t>enerally</w:t>
      </w:r>
      <w:r w:rsidR="00D437BD" w:rsidRPr="00516520">
        <w:rPr>
          <w:rFonts w:cs="Arial"/>
          <w:sz w:val="24"/>
          <w:szCs w:val="24"/>
          <w:lang w:val="en-CA"/>
        </w:rPr>
        <w:t xml:space="preserve"> improves</w:t>
      </w:r>
      <w:r w:rsidR="000D418D">
        <w:rPr>
          <w:rFonts w:cs="Arial"/>
          <w:sz w:val="24"/>
          <w:szCs w:val="24"/>
          <w:lang w:val="en-CA"/>
        </w:rPr>
        <w:t xml:space="preserve"> </w:t>
      </w:r>
      <w:r w:rsidR="00D437BD" w:rsidRPr="00516520">
        <w:rPr>
          <w:rFonts w:cs="Arial"/>
          <w:sz w:val="24"/>
          <w:szCs w:val="24"/>
          <w:lang w:val="en-CA"/>
        </w:rPr>
        <w:t xml:space="preserve">the </w:t>
      </w:r>
      <w:r w:rsidR="000D418D">
        <w:rPr>
          <w:rFonts w:cs="Arial"/>
          <w:sz w:val="24"/>
          <w:szCs w:val="24"/>
          <w:lang w:val="en-CA"/>
        </w:rPr>
        <w:t xml:space="preserve">data-model fits for the older data, particularly at sites 7b </w:t>
      </w:r>
      <w:r w:rsidR="00F43871">
        <w:rPr>
          <w:rFonts w:cs="Arial"/>
          <w:sz w:val="24"/>
          <w:szCs w:val="24"/>
          <w:lang w:val="en-CA"/>
        </w:rPr>
        <w:t xml:space="preserve">and </w:t>
      </w:r>
      <w:r w:rsidR="000D418D">
        <w:rPr>
          <w:rFonts w:cs="Arial"/>
          <w:sz w:val="24"/>
          <w:szCs w:val="24"/>
          <w:lang w:val="en-CA"/>
        </w:rPr>
        <w:t xml:space="preserve">8b. </w:t>
      </w:r>
      <w:r w:rsidR="00203D25">
        <w:rPr>
          <w:rFonts w:cs="Arial"/>
          <w:sz w:val="24"/>
          <w:szCs w:val="24"/>
          <w:lang w:val="en-CA"/>
        </w:rPr>
        <w:t xml:space="preserve">The </w:t>
      </w:r>
      <w:r w:rsidR="00203D25">
        <w:rPr>
          <w:rFonts w:cs="Arial"/>
          <w:sz w:val="24"/>
          <w:szCs w:val="24"/>
          <w:lang w:val="en-CA"/>
        </w:rPr>
        <w:lastRenderedPageBreak/>
        <w:t>results in Fig. 8 (and Fig. S7) indicate that varying the timing and rate of deglaciation could result in improved fits for the older data. However, regardless of the ice history used, low values of UMV (&lt;10</w:t>
      </w:r>
      <w:r w:rsidR="00203D25" w:rsidRPr="00203D25">
        <w:rPr>
          <w:rFonts w:cs="Arial"/>
          <w:sz w:val="24"/>
          <w:szCs w:val="24"/>
          <w:vertAlign w:val="superscript"/>
          <w:lang w:val="en-CA"/>
        </w:rPr>
        <w:t>20</w:t>
      </w:r>
      <w:r w:rsidR="00203D25">
        <w:rPr>
          <w:rFonts w:cs="Arial"/>
          <w:sz w:val="24"/>
          <w:szCs w:val="24"/>
          <w:lang w:val="en-CA"/>
        </w:rPr>
        <w:t xml:space="preserve"> Pas) are required to capture the rate of fall and amplitude of the </w:t>
      </w:r>
      <w:proofErr w:type="spellStart"/>
      <w:r w:rsidR="00203D25">
        <w:rPr>
          <w:rFonts w:cs="Arial"/>
          <w:sz w:val="24"/>
          <w:szCs w:val="24"/>
          <w:lang w:val="en-CA"/>
        </w:rPr>
        <w:t>lowstand</w:t>
      </w:r>
      <w:proofErr w:type="spellEnd"/>
      <w:r w:rsidR="00203D25">
        <w:rPr>
          <w:rFonts w:cs="Arial"/>
          <w:sz w:val="24"/>
          <w:szCs w:val="24"/>
          <w:lang w:val="en-CA"/>
        </w:rPr>
        <w:t xml:space="preserve"> and so the issue of fitting the Holocene data remains (see pink and blue curves in Figs 8 &amp; S7).   </w:t>
      </w:r>
    </w:p>
    <w:p w14:paraId="6D8B91EC" w14:textId="77777777" w:rsidR="00E02395" w:rsidRDefault="00E02395" w:rsidP="00D437BD">
      <w:pPr>
        <w:spacing w:line="480" w:lineRule="auto"/>
        <w:jc w:val="both"/>
        <w:rPr>
          <w:rFonts w:cs="Arial"/>
          <w:sz w:val="24"/>
          <w:szCs w:val="24"/>
          <w:lang w:val="en-CA"/>
        </w:rPr>
      </w:pPr>
    </w:p>
    <w:p w14:paraId="37766C0B" w14:textId="0CEC7C77" w:rsidR="00DD56A0" w:rsidRDefault="009907E1" w:rsidP="00D437BD">
      <w:pPr>
        <w:spacing w:line="480" w:lineRule="auto"/>
        <w:jc w:val="both"/>
        <w:rPr>
          <w:rFonts w:cs="Arial"/>
          <w:sz w:val="24"/>
          <w:szCs w:val="24"/>
          <w:lang w:val="en-CA"/>
        </w:rPr>
      </w:pPr>
      <w:r>
        <w:rPr>
          <w:rFonts w:cs="Arial"/>
          <w:sz w:val="24"/>
          <w:szCs w:val="24"/>
          <w:lang w:val="en-CA"/>
        </w:rPr>
        <w:t>Our</w:t>
      </w:r>
      <w:r w:rsidR="00D437BD" w:rsidRPr="006832E9">
        <w:rPr>
          <w:rFonts w:cs="Arial"/>
          <w:sz w:val="24"/>
          <w:szCs w:val="24"/>
          <w:lang w:val="en-CA"/>
        </w:rPr>
        <w:t xml:space="preserve"> efforts to fit </w:t>
      </w:r>
      <w:r>
        <w:rPr>
          <w:rFonts w:cs="Arial"/>
          <w:sz w:val="24"/>
          <w:szCs w:val="24"/>
          <w:lang w:val="en-CA"/>
        </w:rPr>
        <w:t>the RSL</w:t>
      </w:r>
      <w:r w:rsidR="00D437BD" w:rsidRPr="006832E9">
        <w:rPr>
          <w:rFonts w:cs="Arial"/>
          <w:sz w:val="24"/>
          <w:szCs w:val="24"/>
          <w:lang w:val="en-CA"/>
        </w:rPr>
        <w:t xml:space="preserve"> observations using </w:t>
      </w:r>
      <w:r w:rsidR="00217A1B">
        <w:rPr>
          <w:rFonts w:cs="Arial"/>
          <w:sz w:val="24"/>
          <w:szCs w:val="24"/>
          <w:lang w:val="en-CA"/>
        </w:rPr>
        <w:t xml:space="preserve">three </w:t>
      </w:r>
      <w:r w:rsidR="00D437BD" w:rsidRPr="006832E9">
        <w:rPr>
          <w:rFonts w:cs="Arial"/>
          <w:sz w:val="24"/>
          <w:szCs w:val="24"/>
          <w:lang w:val="en-CA"/>
        </w:rPr>
        <w:t xml:space="preserve">different </w:t>
      </w:r>
      <w:r>
        <w:rPr>
          <w:rFonts w:cs="Arial"/>
          <w:sz w:val="24"/>
          <w:szCs w:val="24"/>
          <w:lang w:val="en-CA"/>
        </w:rPr>
        <w:t xml:space="preserve">published </w:t>
      </w:r>
      <w:r w:rsidR="00D437BD" w:rsidRPr="006832E9">
        <w:rPr>
          <w:rFonts w:cs="Arial"/>
          <w:sz w:val="24"/>
          <w:szCs w:val="24"/>
          <w:lang w:val="en-CA"/>
        </w:rPr>
        <w:t>ice histories</w:t>
      </w:r>
      <w:r w:rsidR="00217A1B">
        <w:rPr>
          <w:rFonts w:cs="Arial"/>
          <w:sz w:val="24"/>
          <w:szCs w:val="24"/>
          <w:lang w:val="en-CA"/>
        </w:rPr>
        <w:t>,</w:t>
      </w:r>
      <w:r w:rsidR="00D437BD" w:rsidRPr="006832E9">
        <w:rPr>
          <w:rFonts w:cs="Arial"/>
          <w:sz w:val="24"/>
          <w:szCs w:val="24"/>
          <w:lang w:val="en-CA"/>
        </w:rPr>
        <w:t xml:space="preserve"> </w:t>
      </w:r>
      <w:r w:rsidR="00217A1B">
        <w:rPr>
          <w:rFonts w:cs="Arial"/>
          <w:sz w:val="24"/>
          <w:szCs w:val="24"/>
          <w:lang w:val="en-CA"/>
        </w:rPr>
        <w:t>440</w:t>
      </w:r>
      <w:r w:rsidR="00D437BD" w:rsidRPr="006832E9">
        <w:rPr>
          <w:rFonts w:cs="Arial"/>
          <w:sz w:val="24"/>
          <w:szCs w:val="24"/>
          <w:lang w:val="en-CA"/>
        </w:rPr>
        <w:t xml:space="preserve"> combinations of </w:t>
      </w:r>
      <w:r w:rsidR="00217A1B">
        <w:rPr>
          <w:rFonts w:cs="Arial"/>
          <w:sz w:val="24"/>
          <w:szCs w:val="24"/>
          <w:lang w:val="en-CA"/>
        </w:rPr>
        <w:t xml:space="preserve">viscosity </w:t>
      </w:r>
      <w:r w:rsidR="00D437BD" w:rsidRPr="006832E9">
        <w:rPr>
          <w:rFonts w:cs="Arial"/>
          <w:sz w:val="24"/>
          <w:szCs w:val="24"/>
          <w:lang w:val="en-CA"/>
        </w:rPr>
        <w:t xml:space="preserve">parameters for a 1D </w:t>
      </w:r>
      <w:r>
        <w:rPr>
          <w:rFonts w:cs="Arial"/>
          <w:sz w:val="24"/>
          <w:szCs w:val="24"/>
          <w:lang w:val="en-CA"/>
        </w:rPr>
        <w:t xml:space="preserve">(spherically symmetric) </w:t>
      </w:r>
      <w:r w:rsidR="00D437BD" w:rsidRPr="006832E9">
        <w:rPr>
          <w:rFonts w:cs="Arial"/>
          <w:sz w:val="24"/>
          <w:szCs w:val="24"/>
          <w:lang w:val="en-CA"/>
        </w:rPr>
        <w:t xml:space="preserve">Maxwell </w:t>
      </w:r>
      <w:r>
        <w:rPr>
          <w:rFonts w:cs="Arial"/>
          <w:sz w:val="24"/>
          <w:szCs w:val="24"/>
          <w:lang w:val="en-CA"/>
        </w:rPr>
        <w:t>Earth model</w:t>
      </w:r>
      <w:r w:rsidR="00217A1B">
        <w:rPr>
          <w:rFonts w:cs="Arial"/>
          <w:sz w:val="24"/>
          <w:szCs w:val="24"/>
          <w:lang w:val="en-CA"/>
        </w:rPr>
        <w:t xml:space="preserve"> as well as </w:t>
      </w:r>
      <w:r>
        <w:rPr>
          <w:rFonts w:cs="Arial"/>
          <w:sz w:val="24"/>
          <w:szCs w:val="24"/>
          <w:lang w:val="en-CA"/>
        </w:rPr>
        <w:t>two</w:t>
      </w:r>
      <w:r w:rsidR="00217A1B">
        <w:rPr>
          <w:rFonts w:cs="Arial"/>
          <w:sz w:val="24"/>
          <w:szCs w:val="24"/>
          <w:lang w:val="en-CA"/>
        </w:rPr>
        <w:t xml:space="preserve"> extreme scenario</w:t>
      </w:r>
      <w:r>
        <w:rPr>
          <w:rFonts w:cs="Arial"/>
          <w:sz w:val="24"/>
          <w:szCs w:val="24"/>
          <w:lang w:val="en-CA"/>
        </w:rPr>
        <w:t>s</w:t>
      </w:r>
      <w:r w:rsidR="00217A1B">
        <w:rPr>
          <w:rFonts w:cs="Arial"/>
          <w:sz w:val="24"/>
          <w:szCs w:val="24"/>
          <w:lang w:val="en-CA"/>
        </w:rPr>
        <w:t xml:space="preserve"> of </w:t>
      </w:r>
      <w:r>
        <w:rPr>
          <w:rFonts w:cs="Arial"/>
          <w:sz w:val="24"/>
          <w:szCs w:val="24"/>
          <w:lang w:val="en-CA"/>
        </w:rPr>
        <w:t xml:space="preserve">regional </w:t>
      </w:r>
      <w:r w:rsidR="00217A1B">
        <w:rPr>
          <w:rFonts w:cs="Arial"/>
          <w:sz w:val="24"/>
          <w:szCs w:val="24"/>
          <w:lang w:val="en-CA"/>
        </w:rPr>
        <w:t>deglaciation</w:t>
      </w:r>
      <w:r w:rsidR="00D437BD" w:rsidRPr="006832E9">
        <w:rPr>
          <w:rFonts w:cs="Arial"/>
          <w:sz w:val="24"/>
          <w:szCs w:val="24"/>
          <w:lang w:val="en-CA"/>
        </w:rPr>
        <w:t xml:space="preserve"> have </w:t>
      </w:r>
      <w:r w:rsidR="000E3670">
        <w:rPr>
          <w:rFonts w:cs="Arial"/>
          <w:sz w:val="24"/>
          <w:szCs w:val="24"/>
          <w:lang w:val="en-CA"/>
        </w:rPr>
        <w:t>been unsuccessful</w:t>
      </w:r>
      <w:r>
        <w:rPr>
          <w:rFonts w:cs="Arial"/>
          <w:sz w:val="24"/>
          <w:szCs w:val="24"/>
          <w:lang w:val="en-CA"/>
        </w:rPr>
        <w:t xml:space="preserve">. Our results indicate that it is not possible to fit the rapid RSL fall immediately following deglaciation and the steady RSL rise in the mid-to-late Holocene. Matching the rapid rate of RSL fall requires low values of UMV but this leads to the prediction of a </w:t>
      </w:r>
      <w:proofErr w:type="spellStart"/>
      <w:r>
        <w:rPr>
          <w:rFonts w:cs="Arial"/>
          <w:sz w:val="24"/>
          <w:szCs w:val="24"/>
          <w:lang w:val="en-CA"/>
        </w:rPr>
        <w:t>highstand</w:t>
      </w:r>
      <w:proofErr w:type="spellEnd"/>
      <w:r>
        <w:rPr>
          <w:rFonts w:cs="Arial"/>
          <w:sz w:val="24"/>
          <w:szCs w:val="24"/>
          <w:lang w:val="en-CA"/>
        </w:rPr>
        <w:t xml:space="preserve"> in the mid-Holocene due to the large UMV-LMV contrast.</w:t>
      </w:r>
      <w:r w:rsidR="001B2BA2">
        <w:rPr>
          <w:rFonts w:cs="Arial"/>
          <w:sz w:val="24"/>
          <w:szCs w:val="24"/>
          <w:lang w:val="en-CA"/>
        </w:rPr>
        <w:t xml:space="preserve"> Our results are based on </w:t>
      </w:r>
      <w:r w:rsidR="000907B7">
        <w:rPr>
          <w:rFonts w:cs="Arial"/>
          <w:sz w:val="24"/>
          <w:szCs w:val="24"/>
          <w:lang w:val="en-CA"/>
        </w:rPr>
        <w:t>a</w:t>
      </w:r>
      <w:r w:rsidR="001B2BA2">
        <w:rPr>
          <w:rFonts w:cs="Arial"/>
          <w:sz w:val="24"/>
          <w:szCs w:val="24"/>
          <w:lang w:val="en-CA"/>
        </w:rPr>
        <w:t xml:space="preserve"> </w:t>
      </w:r>
      <w:r w:rsidR="000907B7">
        <w:rPr>
          <w:rFonts w:cs="Arial"/>
          <w:sz w:val="24"/>
          <w:szCs w:val="24"/>
          <w:lang w:val="en-CA"/>
        </w:rPr>
        <w:t>typical</w:t>
      </w:r>
      <w:r w:rsidR="001B2BA2">
        <w:rPr>
          <w:rFonts w:cs="Arial"/>
          <w:sz w:val="24"/>
          <w:szCs w:val="24"/>
          <w:lang w:val="en-CA"/>
        </w:rPr>
        <w:t>,</w:t>
      </w:r>
      <w:r w:rsidR="0021562C">
        <w:rPr>
          <w:rFonts w:cs="Arial"/>
          <w:sz w:val="24"/>
          <w:szCs w:val="24"/>
          <w:lang w:val="en-CA"/>
        </w:rPr>
        <w:t xml:space="preserve"> </w:t>
      </w:r>
      <w:r w:rsidR="00101BC2">
        <w:rPr>
          <w:rFonts w:cs="Arial"/>
          <w:sz w:val="24"/>
          <w:szCs w:val="24"/>
          <w:lang w:val="en-CA"/>
        </w:rPr>
        <w:t>three-layer</w:t>
      </w:r>
      <w:r w:rsidR="0021562C">
        <w:rPr>
          <w:rFonts w:cs="Arial"/>
          <w:sz w:val="24"/>
          <w:szCs w:val="24"/>
          <w:lang w:val="en-CA"/>
        </w:rPr>
        <w:t xml:space="preserve"> </w:t>
      </w:r>
      <w:r w:rsidR="001B2BA2">
        <w:rPr>
          <w:rFonts w:cs="Arial"/>
          <w:sz w:val="24"/>
          <w:szCs w:val="24"/>
          <w:lang w:val="en-CA"/>
        </w:rPr>
        <w:t xml:space="preserve">viscosity parametrisation </w:t>
      </w:r>
      <w:r w:rsidR="0021562C">
        <w:rPr>
          <w:rFonts w:cs="Arial"/>
          <w:sz w:val="24"/>
          <w:szCs w:val="24"/>
          <w:lang w:val="en-CA"/>
        </w:rPr>
        <w:t xml:space="preserve">of the </w:t>
      </w:r>
      <w:r w:rsidR="00101BC2">
        <w:rPr>
          <w:rFonts w:cs="Arial"/>
          <w:sz w:val="24"/>
          <w:szCs w:val="24"/>
          <w:lang w:val="en-CA"/>
        </w:rPr>
        <w:t>lithosphere</w:t>
      </w:r>
      <w:r w:rsidR="0021562C">
        <w:rPr>
          <w:rFonts w:cs="Arial"/>
          <w:sz w:val="24"/>
          <w:szCs w:val="24"/>
          <w:lang w:val="en-CA"/>
        </w:rPr>
        <w:t>,</w:t>
      </w:r>
      <w:r w:rsidR="00101BC2">
        <w:rPr>
          <w:rFonts w:cs="Arial"/>
          <w:sz w:val="24"/>
          <w:szCs w:val="24"/>
          <w:lang w:val="en-CA"/>
        </w:rPr>
        <w:t xml:space="preserve"> upper mantle </w:t>
      </w:r>
      <w:r w:rsidR="0021562C">
        <w:rPr>
          <w:rFonts w:cs="Arial"/>
          <w:sz w:val="24"/>
          <w:szCs w:val="24"/>
          <w:lang w:val="en-CA"/>
        </w:rPr>
        <w:t>and</w:t>
      </w:r>
      <w:r w:rsidR="00101BC2">
        <w:rPr>
          <w:rFonts w:cs="Arial"/>
          <w:sz w:val="24"/>
          <w:szCs w:val="24"/>
          <w:lang w:val="en-CA"/>
        </w:rPr>
        <w:t xml:space="preserve"> lower mantle</w:t>
      </w:r>
      <w:r w:rsidR="001B2BA2">
        <w:rPr>
          <w:rFonts w:cs="Arial"/>
          <w:sz w:val="24"/>
          <w:szCs w:val="24"/>
          <w:lang w:val="en-CA"/>
        </w:rPr>
        <w:t>. A</w:t>
      </w:r>
      <w:r w:rsidR="00027796">
        <w:rPr>
          <w:rFonts w:cs="Arial"/>
          <w:sz w:val="24"/>
          <w:szCs w:val="24"/>
          <w:lang w:val="en-CA"/>
        </w:rPr>
        <w:t xml:space="preserve"> different depth parametrisation of </w:t>
      </w:r>
      <w:r w:rsidR="001B2BA2">
        <w:rPr>
          <w:rFonts w:cs="Arial"/>
          <w:sz w:val="24"/>
          <w:szCs w:val="24"/>
          <w:lang w:val="en-CA"/>
        </w:rPr>
        <w:t>this</w:t>
      </w:r>
      <w:r w:rsidR="00027796">
        <w:rPr>
          <w:rFonts w:cs="Arial"/>
          <w:sz w:val="24"/>
          <w:szCs w:val="24"/>
          <w:lang w:val="en-CA"/>
        </w:rPr>
        <w:t xml:space="preserve"> structure could </w:t>
      </w:r>
      <w:r w:rsidR="001B2BA2">
        <w:rPr>
          <w:rFonts w:cs="Arial"/>
          <w:sz w:val="24"/>
          <w:szCs w:val="24"/>
          <w:lang w:val="en-CA"/>
        </w:rPr>
        <w:t>produce</w:t>
      </w:r>
      <w:r w:rsidR="00027796">
        <w:rPr>
          <w:rFonts w:cs="Arial"/>
          <w:sz w:val="24"/>
          <w:szCs w:val="24"/>
          <w:lang w:val="en-CA"/>
        </w:rPr>
        <w:t xml:space="preserve"> better fits. </w:t>
      </w:r>
      <w:bookmarkStart w:id="8" w:name="_Hlk126688707"/>
      <w:bookmarkStart w:id="9" w:name="_Hlk126773604"/>
      <w:r w:rsidR="001B2BA2">
        <w:rPr>
          <w:rFonts w:cs="Arial"/>
          <w:sz w:val="24"/>
          <w:szCs w:val="24"/>
          <w:lang w:val="en-CA"/>
        </w:rPr>
        <w:t>For example,</w:t>
      </w:r>
      <w:r w:rsidR="0021562C">
        <w:rPr>
          <w:rFonts w:cs="Arial"/>
          <w:sz w:val="24"/>
          <w:szCs w:val="24"/>
          <w:lang w:val="en-CA"/>
        </w:rPr>
        <w:t xml:space="preserve"> </w:t>
      </w:r>
      <w:r w:rsidR="00050BBA">
        <w:rPr>
          <w:rFonts w:cs="Arial"/>
          <w:sz w:val="24"/>
          <w:szCs w:val="24"/>
          <w:lang w:val="en-CA"/>
        </w:rPr>
        <w:t>previous studies have considered Earth models that include an additional layer to represent a low viscosity asthenosphere (</w:t>
      </w:r>
      <w:r w:rsidR="005062E8">
        <w:rPr>
          <w:rFonts w:cs="Arial"/>
          <w:sz w:val="24"/>
          <w:szCs w:val="24"/>
          <w:lang w:val="en-CA"/>
        </w:rPr>
        <w:t xml:space="preserve">e.g., </w:t>
      </w:r>
      <w:proofErr w:type="spellStart"/>
      <w:r w:rsidR="00050BBA">
        <w:rPr>
          <w:rFonts w:cs="Arial"/>
          <w:sz w:val="24"/>
          <w:szCs w:val="24"/>
          <w:lang w:val="en-CA"/>
        </w:rPr>
        <w:t>Fjeldskaar</w:t>
      </w:r>
      <w:proofErr w:type="spellEnd"/>
      <w:r w:rsidR="00CB53C1">
        <w:rPr>
          <w:rFonts w:cs="Arial"/>
          <w:sz w:val="24"/>
          <w:szCs w:val="24"/>
          <w:lang w:val="en-CA"/>
        </w:rPr>
        <w:t xml:space="preserve"> and </w:t>
      </w:r>
      <w:proofErr w:type="spellStart"/>
      <w:r w:rsidR="00CB53C1">
        <w:rPr>
          <w:rFonts w:cs="Arial"/>
          <w:sz w:val="24"/>
          <w:szCs w:val="24"/>
          <w:lang w:val="en-CA"/>
        </w:rPr>
        <w:t>Cathles</w:t>
      </w:r>
      <w:proofErr w:type="spellEnd"/>
      <w:r w:rsidR="00CB53C1">
        <w:rPr>
          <w:rFonts w:cs="Arial"/>
          <w:sz w:val="24"/>
          <w:szCs w:val="24"/>
          <w:lang w:val="en-CA"/>
        </w:rPr>
        <w:t xml:space="preserve">, 1991; </w:t>
      </w:r>
      <w:r w:rsidR="00050BBA">
        <w:rPr>
          <w:rFonts w:cs="Arial"/>
          <w:sz w:val="24"/>
          <w:szCs w:val="24"/>
          <w:lang w:val="en-CA"/>
        </w:rPr>
        <w:t>Jame</w:t>
      </w:r>
      <w:r w:rsidR="00CB53C1">
        <w:rPr>
          <w:rFonts w:cs="Arial"/>
          <w:sz w:val="24"/>
          <w:szCs w:val="24"/>
          <w:lang w:val="en-CA"/>
        </w:rPr>
        <w:t>s et al., 2009;</w:t>
      </w:r>
      <w:r w:rsidR="00050BBA">
        <w:rPr>
          <w:rFonts w:cs="Arial"/>
          <w:sz w:val="24"/>
          <w:szCs w:val="24"/>
          <w:lang w:val="en-CA"/>
        </w:rPr>
        <w:t xml:space="preserve"> </w:t>
      </w:r>
      <w:r w:rsidR="0021562C">
        <w:rPr>
          <w:rFonts w:cs="Arial"/>
          <w:sz w:val="24"/>
          <w:szCs w:val="24"/>
          <w:lang w:val="en-CA"/>
        </w:rPr>
        <w:t>Yousefi et al. 2018)</w:t>
      </w:r>
      <w:r w:rsidR="00050BBA">
        <w:rPr>
          <w:rFonts w:cs="Arial"/>
          <w:sz w:val="24"/>
          <w:szCs w:val="24"/>
          <w:lang w:val="en-CA"/>
        </w:rPr>
        <w:t xml:space="preserve">. We considered the case of adding such a layer to the 3-layer Earth model that produced the optimal fits </w:t>
      </w:r>
      <w:r w:rsidR="00335A91">
        <w:rPr>
          <w:rFonts w:cs="Arial"/>
          <w:sz w:val="24"/>
          <w:szCs w:val="24"/>
          <w:lang w:val="en-CA"/>
        </w:rPr>
        <w:t xml:space="preserve">using ICE-6G </w:t>
      </w:r>
      <w:r w:rsidR="00050BBA">
        <w:rPr>
          <w:rFonts w:cs="Arial"/>
          <w:sz w:val="24"/>
          <w:szCs w:val="24"/>
          <w:lang w:val="en-CA"/>
        </w:rPr>
        <w:t>(i.e., LT=96 km, UMV=5</w:t>
      </w:r>
      <w:r w:rsidR="00CB53C1">
        <w:rPr>
          <w:rFonts w:cs="Arial"/>
          <w:sz w:val="24"/>
          <w:szCs w:val="24"/>
          <w:lang w:val="en-CA"/>
        </w:rPr>
        <w:t xml:space="preserve"> </w:t>
      </w:r>
      <w:r w:rsidR="00050BBA">
        <w:rPr>
          <w:rFonts w:cs="Arial"/>
          <w:sz w:val="24"/>
          <w:szCs w:val="24"/>
          <w:lang w:val="en-CA"/>
        </w:rPr>
        <w:t>x</w:t>
      </w:r>
      <w:r w:rsidR="00CB53C1">
        <w:rPr>
          <w:rFonts w:cs="Arial"/>
          <w:sz w:val="24"/>
          <w:szCs w:val="24"/>
          <w:lang w:val="en-CA"/>
        </w:rPr>
        <w:t xml:space="preserve"> </w:t>
      </w:r>
      <w:r w:rsidR="00050BBA">
        <w:rPr>
          <w:rFonts w:cs="Arial"/>
          <w:sz w:val="24"/>
          <w:szCs w:val="24"/>
          <w:lang w:val="en-CA"/>
        </w:rPr>
        <w:t>10</w:t>
      </w:r>
      <w:r w:rsidR="00050BBA" w:rsidRPr="00535905">
        <w:rPr>
          <w:rFonts w:cs="Arial"/>
          <w:sz w:val="24"/>
          <w:szCs w:val="24"/>
          <w:vertAlign w:val="superscript"/>
          <w:lang w:val="en-CA"/>
        </w:rPr>
        <w:t>20</w:t>
      </w:r>
      <w:r w:rsidR="00050BBA">
        <w:rPr>
          <w:rFonts w:cs="Arial"/>
          <w:sz w:val="24"/>
          <w:szCs w:val="24"/>
          <w:lang w:val="en-CA"/>
        </w:rPr>
        <w:t xml:space="preserve"> Pas, LMV=5</w:t>
      </w:r>
      <w:r w:rsidR="00CB53C1">
        <w:rPr>
          <w:rFonts w:cs="Arial"/>
          <w:sz w:val="24"/>
          <w:szCs w:val="24"/>
          <w:lang w:val="en-CA"/>
        </w:rPr>
        <w:t xml:space="preserve"> </w:t>
      </w:r>
      <w:r w:rsidR="00050BBA">
        <w:rPr>
          <w:rFonts w:cs="Arial"/>
          <w:sz w:val="24"/>
          <w:szCs w:val="24"/>
          <w:lang w:val="en-CA"/>
        </w:rPr>
        <w:t>x</w:t>
      </w:r>
      <w:r w:rsidR="00CB53C1">
        <w:rPr>
          <w:rFonts w:cs="Arial"/>
          <w:sz w:val="24"/>
          <w:szCs w:val="24"/>
          <w:lang w:val="en-CA"/>
        </w:rPr>
        <w:t xml:space="preserve"> </w:t>
      </w:r>
      <w:r w:rsidR="00050BBA">
        <w:rPr>
          <w:rFonts w:cs="Arial"/>
          <w:sz w:val="24"/>
          <w:szCs w:val="24"/>
          <w:lang w:val="en-CA"/>
        </w:rPr>
        <w:t>10</w:t>
      </w:r>
      <w:r w:rsidR="00050BBA" w:rsidRPr="00535905">
        <w:rPr>
          <w:rFonts w:cs="Arial"/>
          <w:sz w:val="24"/>
          <w:szCs w:val="24"/>
          <w:vertAlign w:val="superscript"/>
          <w:lang w:val="en-CA"/>
        </w:rPr>
        <w:t>21</w:t>
      </w:r>
      <w:r w:rsidR="00050BBA">
        <w:rPr>
          <w:rFonts w:cs="Arial"/>
          <w:sz w:val="24"/>
          <w:szCs w:val="24"/>
          <w:lang w:val="en-CA"/>
        </w:rPr>
        <w:t xml:space="preserve"> Pas). The results (Fig. S</w:t>
      </w:r>
      <w:r w:rsidR="00CB53C1">
        <w:rPr>
          <w:rFonts w:cs="Arial"/>
          <w:sz w:val="24"/>
          <w:szCs w:val="24"/>
          <w:lang w:val="en-CA"/>
        </w:rPr>
        <w:t>8</w:t>
      </w:r>
      <w:r w:rsidR="00050BBA">
        <w:rPr>
          <w:rFonts w:cs="Arial"/>
          <w:sz w:val="24"/>
          <w:szCs w:val="24"/>
          <w:lang w:val="en-CA"/>
        </w:rPr>
        <w:t>) indic</w:t>
      </w:r>
      <w:r w:rsidR="00CB53C1">
        <w:rPr>
          <w:rFonts w:cs="Arial"/>
          <w:sz w:val="24"/>
          <w:szCs w:val="24"/>
          <w:lang w:val="en-CA"/>
        </w:rPr>
        <w:t xml:space="preserve">ate that, while the addition of this layer can have a significant influence on the modelled RSL, </w:t>
      </w:r>
      <w:r w:rsidR="00094869">
        <w:rPr>
          <w:rFonts w:cs="Arial"/>
          <w:sz w:val="24"/>
          <w:szCs w:val="24"/>
          <w:lang w:val="en-CA"/>
        </w:rPr>
        <w:t xml:space="preserve">none of the parameter sets considered are able to produce a fit that is clearly better that those produced by the simpler 3-layer viscosity models. This is because the </w:t>
      </w:r>
      <w:r w:rsidR="00AF6BDD">
        <w:rPr>
          <w:rFonts w:cs="Arial"/>
          <w:sz w:val="24"/>
          <w:szCs w:val="24"/>
          <w:lang w:val="en-CA"/>
        </w:rPr>
        <w:t xml:space="preserve">addition of this layer results in a model curve that </w:t>
      </w:r>
      <w:r w:rsidR="00F36DDA">
        <w:rPr>
          <w:rFonts w:cs="Arial"/>
          <w:sz w:val="24"/>
          <w:szCs w:val="24"/>
          <w:lang w:val="en-CA"/>
        </w:rPr>
        <w:t>plots</w:t>
      </w:r>
      <w:r w:rsidR="00AF6BDD">
        <w:rPr>
          <w:rFonts w:cs="Arial"/>
          <w:sz w:val="24"/>
          <w:szCs w:val="24"/>
          <w:lang w:val="en-CA"/>
        </w:rPr>
        <w:t xml:space="preserve"> between th</w:t>
      </w:r>
      <w:r w:rsidR="00F36DDA">
        <w:rPr>
          <w:rFonts w:cs="Arial"/>
          <w:sz w:val="24"/>
          <w:szCs w:val="24"/>
          <w:lang w:val="en-CA"/>
        </w:rPr>
        <w:t xml:space="preserve">e curves of the bounding 3-layer viscosity models (i.e., the </w:t>
      </w:r>
      <w:r w:rsidR="00335A91">
        <w:rPr>
          <w:rFonts w:cs="Arial"/>
          <w:sz w:val="24"/>
          <w:szCs w:val="24"/>
          <w:lang w:val="en-CA"/>
        </w:rPr>
        <w:t>ICE-6G optimal model defined above</w:t>
      </w:r>
      <w:r w:rsidR="00F36DDA">
        <w:rPr>
          <w:rFonts w:cs="Arial"/>
          <w:sz w:val="24"/>
          <w:szCs w:val="24"/>
          <w:lang w:val="en-CA"/>
        </w:rPr>
        <w:t xml:space="preserve"> </w:t>
      </w:r>
      <w:r w:rsidR="00F36DDA">
        <w:rPr>
          <w:rFonts w:cs="Arial"/>
          <w:sz w:val="24"/>
          <w:szCs w:val="24"/>
          <w:lang w:val="en-CA"/>
        </w:rPr>
        <w:lastRenderedPageBreak/>
        <w:t>and a model with the same LT and LMV values but with UMV equal to that in the asthenosphere layer (</w:t>
      </w:r>
      <w:r w:rsidR="00335A91">
        <w:rPr>
          <w:rFonts w:cs="Arial"/>
          <w:sz w:val="24"/>
          <w:szCs w:val="24"/>
          <w:lang w:val="en-CA"/>
        </w:rPr>
        <w:t>5 x 10</w:t>
      </w:r>
      <w:r w:rsidR="00335A91" w:rsidRPr="00535905">
        <w:rPr>
          <w:rFonts w:cs="Arial"/>
          <w:sz w:val="24"/>
          <w:szCs w:val="24"/>
          <w:vertAlign w:val="superscript"/>
          <w:lang w:val="en-CA"/>
        </w:rPr>
        <w:t>19</w:t>
      </w:r>
      <w:r w:rsidR="00335A91">
        <w:rPr>
          <w:rFonts w:cs="Arial"/>
          <w:sz w:val="24"/>
          <w:szCs w:val="24"/>
          <w:lang w:val="en-CA"/>
        </w:rPr>
        <w:t xml:space="preserve"> Pas</w:t>
      </w:r>
      <w:r w:rsidR="00F36DDA">
        <w:rPr>
          <w:rFonts w:cs="Arial"/>
          <w:sz w:val="24"/>
          <w:szCs w:val="24"/>
          <w:lang w:val="en-CA"/>
        </w:rPr>
        <w:t xml:space="preserve">). That is, the </w:t>
      </w:r>
      <w:r w:rsidR="00094869">
        <w:rPr>
          <w:rFonts w:cs="Arial"/>
          <w:sz w:val="24"/>
          <w:szCs w:val="24"/>
          <w:lang w:val="en-CA"/>
        </w:rPr>
        <w:t xml:space="preserve">thin </w:t>
      </w:r>
      <w:r w:rsidR="00335A91">
        <w:rPr>
          <w:rFonts w:cs="Arial"/>
          <w:sz w:val="24"/>
          <w:szCs w:val="24"/>
          <w:lang w:val="en-CA"/>
        </w:rPr>
        <w:t xml:space="preserve">(56 km) </w:t>
      </w:r>
      <w:r w:rsidR="00094869">
        <w:rPr>
          <w:rFonts w:cs="Arial"/>
          <w:sz w:val="24"/>
          <w:szCs w:val="24"/>
          <w:lang w:val="en-CA"/>
        </w:rPr>
        <w:t xml:space="preserve">asthenosphere </w:t>
      </w:r>
      <w:r w:rsidR="00F36DDA">
        <w:rPr>
          <w:rFonts w:cs="Arial"/>
          <w:sz w:val="24"/>
          <w:szCs w:val="24"/>
          <w:lang w:val="en-CA"/>
        </w:rPr>
        <w:t xml:space="preserve">model </w:t>
      </w:r>
      <w:r w:rsidR="00094869">
        <w:rPr>
          <w:rFonts w:cs="Arial"/>
          <w:sz w:val="24"/>
          <w:szCs w:val="24"/>
          <w:lang w:val="en-CA"/>
        </w:rPr>
        <w:t>produces an RSL curve similar to that for the 3-layer model 96-p5-5</w:t>
      </w:r>
      <w:r w:rsidR="00AF6BDD">
        <w:rPr>
          <w:rFonts w:cs="Arial"/>
          <w:sz w:val="24"/>
          <w:szCs w:val="24"/>
          <w:lang w:val="en-CA"/>
        </w:rPr>
        <w:t xml:space="preserve"> </w:t>
      </w:r>
      <w:r w:rsidR="00094869">
        <w:rPr>
          <w:rFonts w:cs="Arial"/>
          <w:sz w:val="24"/>
          <w:szCs w:val="24"/>
          <w:lang w:val="en-CA"/>
        </w:rPr>
        <w:t>(</w:t>
      </w:r>
      <w:r w:rsidR="00AF6BDD">
        <w:rPr>
          <w:rFonts w:cs="Arial"/>
          <w:sz w:val="24"/>
          <w:szCs w:val="24"/>
          <w:lang w:val="en-CA"/>
        </w:rPr>
        <w:t>compare black</w:t>
      </w:r>
      <w:r w:rsidR="00094869">
        <w:rPr>
          <w:rFonts w:cs="Arial"/>
          <w:sz w:val="24"/>
          <w:szCs w:val="24"/>
          <w:lang w:val="en-CA"/>
        </w:rPr>
        <w:t xml:space="preserve"> and blue lines in Fig. S8) and the model with a thick </w:t>
      </w:r>
      <w:r w:rsidR="00AF6BDD">
        <w:rPr>
          <w:rFonts w:cs="Arial"/>
          <w:sz w:val="24"/>
          <w:szCs w:val="24"/>
          <w:lang w:val="en-CA"/>
        </w:rPr>
        <w:t>asthenosphere</w:t>
      </w:r>
      <w:r w:rsidR="00094869">
        <w:rPr>
          <w:rFonts w:cs="Arial"/>
          <w:sz w:val="24"/>
          <w:szCs w:val="24"/>
          <w:lang w:val="en-CA"/>
        </w:rPr>
        <w:t xml:space="preserve"> (346 km) produces an RSL curve </w:t>
      </w:r>
      <w:r w:rsidR="00F36DDA">
        <w:rPr>
          <w:rFonts w:cs="Arial"/>
          <w:sz w:val="24"/>
          <w:szCs w:val="24"/>
          <w:lang w:val="en-CA"/>
        </w:rPr>
        <w:t xml:space="preserve">that approaches </w:t>
      </w:r>
      <w:r w:rsidR="00094869">
        <w:rPr>
          <w:rFonts w:cs="Arial"/>
          <w:sz w:val="24"/>
          <w:szCs w:val="24"/>
          <w:lang w:val="en-CA"/>
        </w:rPr>
        <w:t xml:space="preserve">that </w:t>
      </w:r>
      <w:r w:rsidR="00F36DDA">
        <w:rPr>
          <w:rFonts w:cs="Arial"/>
          <w:sz w:val="24"/>
          <w:szCs w:val="24"/>
          <w:lang w:val="en-CA"/>
        </w:rPr>
        <w:t>of the</w:t>
      </w:r>
      <w:r w:rsidR="00094869">
        <w:rPr>
          <w:rFonts w:cs="Arial"/>
          <w:sz w:val="24"/>
          <w:szCs w:val="24"/>
          <w:lang w:val="en-CA"/>
        </w:rPr>
        <w:t xml:space="preserve"> 3-layer model </w:t>
      </w:r>
      <w:r w:rsidR="00AF6BDD">
        <w:rPr>
          <w:rFonts w:cs="Arial"/>
          <w:sz w:val="24"/>
          <w:szCs w:val="24"/>
          <w:lang w:val="en-CA"/>
        </w:rPr>
        <w:t xml:space="preserve">96-p05-5 (compare dashed black and violet lines in Fig. S8). </w:t>
      </w:r>
      <w:r w:rsidR="005E4583">
        <w:rPr>
          <w:rFonts w:cs="Arial"/>
          <w:sz w:val="24"/>
          <w:szCs w:val="24"/>
          <w:lang w:val="en-CA"/>
        </w:rPr>
        <w:t>We repeated this sensitivity test for an asthenosphere viscosity of 5 x 10</w:t>
      </w:r>
      <w:r w:rsidR="005E4583" w:rsidRPr="00535905">
        <w:rPr>
          <w:rFonts w:cs="Arial"/>
          <w:sz w:val="24"/>
          <w:szCs w:val="24"/>
          <w:vertAlign w:val="superscript"/>
          <w:lang w:val="en-CA"/>
        </w:rPr>
        <w:t>18</w:t>
      </w:r>
      <w:r w:rsidR="005E4583">
        <w:rPr>
          <w:rFonts w:cs="Arial"/>
          <w:sz w:val="24"/>
          <w:szCs w:val="24"/>
          <w:lang w:val="en-CA"/>
        </w:rPr>
        <w:t xml:space="preserve"> Pas and obtained similar results. </w:t>
      </w:r>
      <w:bookmarkEnd w:id="8"/>
    </w:p>
    <w:p w14:paraId="6C92AED8" w14:textId="77777777" w:rsidR="00DD56A0" w:rsidRDefault="00DD56A0" w:rsidP="00D437BD">
      <w:pPr>
        <w:spacing w:line="480" w:lineRule="auto"/>
        <w:jc w:val="both"/>
        <w:rPr>
          <w:rFonts w:cs="Arial"/>
          <w:sz w:val="24"/>
          <w:szCs w:val="24"/>
          <w:lang w:val="en-CA"/>
        </w:rPr>
      </w:pPr>
    </w:p>
    <w:bookmarkEnd w:id="9"/>
    <w:p w14:paraId="49CB007B" w14:textId="06BDD65E" w:rsidR="00D437BD" w:rsidRPr="006832E9" w:rsidRDefault="00DD56A0" w:rsidP="00D437BD">
      <w:pPr>
        <w:spacing w:line="480" w:lineRule="auto"/>
        <w:jc w:val="both"/>
        <w:rPr>
          <w:rFonts w:cs="Arial"/>
          <w:sz w:val="24"/>
          <w:szCs w:val="24"/>
          <w:lang w:val="en-CA"/>
        </w:rPr>
      </w:pPr>
      <w:r>
        <w:rPr>
          <w:rFonts w:cs="Arial"/>
          <w:sz w:val="24"/>
          <w:szCs w:val="24"/>
          <w:lang w:val="en-CA"/>
        </w:rPr>
        <w:t>Our results</w:t>
      </w:r>
      <w:r w:rsidR="00166190">
        <w:rPr>
          <w:rFonts w:cs="Arial"/>
          <w:sz w:val="24"/>
          <w:szCs w:val="24"/>
          <w:lang w:val="en-CA"/>
        </w:rPr>
        <w:t xml:space="preserve"> </w:t>
      </w:r>
      <w:r w:rsidR="000907B7">
        <w:rPr>
          <w:rFonts w:cs="Arial"/>
          <w:sz w:val="24"/>
          <w:szCs w:val="24"/>
          <w:lang w:val="en-CA"/>
        </w:rPr>
        <w:t>indicate</w:t>
      </w:r>
      <w:r>
        <w:rPr>
          <w:rFonts w:cs="Arial"/>
          <w:sz w:val="24"/>
          <w:szCs w:val="24"/>
          <w:lang w:val="en-CA"/>
        </w:rPr>
        <w:t xml:space="preserve"> that the RSL data from Maine </w:t>
      </w:r>
      <w:r w:rsidR="000907B7">
        <w:rPr>
          <w:rFonts w:cs="Arial"/>
          <w:sz w:val="24"/>
          <w:szCs w:val="24"/>
          <w:lang w:val="en-CA"/>
        </w:rPr>
        <w:t>might only be</w:t>
      </w:r>
      <w:r>
        <w:rPr>
          <w:rFonts w:cs="Arial"/>
          <w:sz w:val="24"/>
          <w:szCs w:val="24"/>
          <w:lang w:val="en-CA"/>
        </w:rPr>
        <w:t xml:space="preserve"> fit</w:t>
      </w:r>
      <w:r w:rsidR="00640CA8">
        <w:rPr>
          <w:rFonts w:cs="Arial"/>
          <w:sz w:val="24"/>
          <w:szCs w:val="24"/>
          <w:lang w:val="en-CA"/>
        </w:rPr>
        <w:t xml:space="preserve"> </w:t>
      </w:r>
      <w:r>
        <w:rPr>
          <w:rFonts w:cs="Arial"/>
          <w:sz w:val="24"/>
          <w:szCs w:val="24"/>
          <w:lang w:val="en-CA"/>
        </w:rPr>
        <w:t>by an</w:t>
      </w:r>
      <w:r w:rsidR="00166190">
        <w:rPr>
          <w:rFonts w:cs="Arial"/>
          <w:sz w:val="24"/>
          <w:szCs w:val="24"/>
          <w:lang w:val="en-CA"/>
        </w:rPr>
        <w:t xml:space="preserve"> </w:t>
      </w:r>
      <w:r>
        <w:rPr>
          <w:rFonts w:cs="Arial"/>
          <w:sz w:val="24"/>
          <w:szCs w:val="24"/>
          <w:lang w:val="en-CA"/>
        </w:rPr>
        <w:t xml:space="preserve">Earth </w:t>
      </w:r>
      <w:r w:rsidR="002E5AA4">
        <w:rPr>
          <w:rFonts w:cs="Arial"/>
          <w:sz w:val="24"/>
          <w:szCs w:val="24"/>
          <w:lang w:val="en-CA"/>
        </w:rPr>
        <w:t>model with time dependent viscosity</w:t>
      </w:r>
      <w:r>
        <w:rPr>
          <w:rFonts w:cs="Arial"/>
          <w:sz w:val="24"/>
          <w:szCs w:val="24"/>
          <w:lang w:val="en-CA"/>
        </w:rPr>
        <w:t>, such that</w:t>
      </w:r>
      <w:r w:rsidR="002E5AA4">
        <w:rPr>
          <w:rFonts w:cs="Arial"/>
          <w:sz w:val="24"/>
          <w:szCs w:val="24"/>
          <w:lang w:val="en-CA"/>
        </w:rPr>
        <w:t xml:space="preserve"> the viscosity is weaker </w:t>
      </w:r>
      <w:r w:rsidR="000907B7">
        <w:rPr>
          <w:rFonts w:cs="Arial"/>
          <w:sz w:val="24"/>
          <w:szCs w:val="24"/>
          <w:lang w:val="en-CA"/>
        </w:rPr>
        <w:t>at shorter timescales (transient effects</w:t>
      </w:r>
      <w:r w:rsidR="000F1641">
        <w:rPr>
          <w:rFonts w:cs="Arial"/>
          <w:sz w:val="24"/>
          <w:szCs w:val="24"/>
          <w:lang w:val="en-CA"/>
        </w:rPr>
        <w:t xml:space="preserve">, e.g., </w:t>
      </w:r>
      <w:proofErr w:type="spellStart"/>
      <w:r w:rsidR="000F1641">
        <w:rPr>
          <w:rFonts w:cs="Arial"/>
          <w:sz w:val="24"/>
          <w:szCs w:val="24"/>
          <w:lang w:val="en-CA"/>
        </w:rPr>
        <w:t>Sabadini</w:t>
      </w:r>
      <w:proofErr w:type="spellEnd"/>
      <w:r w:rsidR="000F1641">
        <w:rPr>
          <w:rFonts w:cs="Arial"/>
          <w:sz w:val="24"/>
          <w:szCs w:val="24"/>
          <w:lang w:val="en-CA"/>
        </w:rPr>
        <w:t xml:space="preserve">, 1985; Lau et al., 2021; Ivins et al., 2022) </w:t>
      </w:r>
      <w:r w:rsidR="000907B7">
        <w:rPr>
          <w:rFonts w:cs="Arial"/>
          <w:sz w:val="24"/>
          <w:szCs w:val="24"/>
          <w:lang w:val="en-CA"/>
        </w:rPr>
        <w:t xml:space="preserve">and/or </w:t>
      </w:r>
      <w:r w:rsidR="002E5AA4">
        <w:rPr>
          <w:rFonts w:cs="Arial"/>
          <w:sz w:val="24"/>
          <w:szCs w:val="24"/>
          <w:lang w:val="en-CA"/>
        </w:rPr>
        <w:t xml:space="preserve">during large loading </w:t>
      </w:r>
      <w:r>
        <w:rPr>
          <w:rFonts w:cs="Arial"/>
          <w:sz w:val="24"/>
          <w:szCs w:val="24"/>
          <w:lang w:val="en-CA"/>
        </w:rPr>
        <w:t xml:space="preserve">(stress) </w:t>
      </w:r>
      <w:r w:rsidR="002E5AA4">
        <w:rPr>
          <w:rFonts w:cs="Arial"/>
          <w:sz w:val="24"/>
          <w:szCs w:val="24"/>
          <w:lang w:val="en-CA"/>
        </w:rPr>
        <w:t>changes</w:t>
      </w:r>
      <w:r w:rsidR="000907B7">
        <w:rPr>
          <w:rFonts w:cs="Arial"/>
          <w:sz w:val="24"/>
          <w:szCs w:val="24"/>
          <w:lang w:val="en-CA"/>
        </w:rPr>
        <w:t xml:space="preserve"> (non-linear effects</w:t>
      </w:r>
      <w:r w:rsidR="000F1641">
        <w:rPr>
          <w:rFonts w:cs="Arial"/>
          <w:sz w:val="24"/>
          <w:szCs w:val="24"/>
          <w:lang w:val="en-CA"/>
        </w:rPr>
        <w:t>, e.g., Wu &amp;</w:t>
      </w:r>
      <w:r w:rsidR="0093484E">
        <w:rPr>
          <w:rFonts w:cs="Arial"/>
          <w:sz w:val="24"/>
          <w:szCs w:val="24"/>
          <w:lang w:val="en-CA"/>
        </w:rPr>
        <w:t xml:space="preserve"> </w:t>
      </w:r>
      <w:r w:rsidR="000F1641">
        <w:rPr>
          <w:rFonts w:cs="Arial"/>
          <w:sz w:val="24"/>
          <w:szCs w:val="24"/>
          <w:lang w:val="en-CA"/>
        </w:rPr>
        <w:t>Wang, 2008; Kang et al., 2022</w:t>
      </w:r>
      <w:r w:rsidR="000907B7">
        <w:rPr>
          <w:rFonts w:cs="Arial"/>
          <w:sz w:val="24"/>
          <w:szCs w:val="24"/>
          <w:lang w:val="en-CA"/>
        </w:rPr>
        <w:t>)</w:t>
      </w:r>
      <w:r w:rsidR="00296BC2">
        <w:rPr>
          <w:rFonts w:cs="Arial"/>
          <w:sz w:val="24"/>
          <w:szCs w:val="24"/>
          <w:lang w:val="en-CA"/>
        </w:rPr>
        <w:t xml:space="preserve">. </w:t>
      </w:r>
      <w:r w:rsidR="00294784">
        <w:rPr>
          <w:rFonts w:cs="Arial"/>
          <w:sz w:val="24"/>
          <w:szCs w:val="24"/>
          <w:lang w:val="en-CA"/>
        </w:rPr>
        <w:t xml:space="preserve">A recent study </w:t>
      </w:r>
      <w:r w:rsidR="001172DD">
        <w:rPr>
          <w:rFonts w:cs="Arial"/>
          <w:sz w:val="24"/>
          <w:szCs w:val="24"/>
          <w:lang w:val="en-CA"/>
        </w:rPr>
        <w:t xml:space="preserve">(Simon et al., 2022) </w:t>
      </w:r>
      <w:r w:rsidR="00294784">
        <w:rPr>
          <w:rFonts w:cs="Arial"/>
          <w:sz w:val="24"/>
          <w:szCs w:val="24"/>
          <w:lang w:val="en-CA"/>
        </w:rPr>
        <w:t>has shown that an Earth model based on a Burgers rheology can produce improved fits to RSL data</w:t>
      </w:r>
      <w:r w:rsidR="001172DD">
        <w:rPr>
          <w:rFonts w:cs="Arial"/>
          <w:sz w:val="24"/>
          <w:szCs w:val="24"/>
          <w:lang w:val="en-CA"/>
        </w:rPr>
        <w:t xml:space="preserve">, particularly in regions proximal to the ice sheet margin. Furthermore, we note that the ice models considered here (and the majority of GIA studies), are developed under the assumption of a Maxwell Earth model. Therefore, if departures from a linear Maxwell model are significant, it is important to develop ice models that are compatible with </w:t>
      </w:r>
      <w:r w:rsidR="00EC02B2">
        <w:rPr>
          <w:rFonts w:cs="Arial"/>
          <w:sz w:val="24"/>
          <w:szCs w:val="24"/>
          <w:lang w:val="en-CA"/>
        </w:rPr>
        <w:t xml:space="preserve">these more complex, time-dependent, viscosity models (Huang et al., 2019). </w:t>
      </w:r>
      <w:r w:rsidR="002C7CEB">
        <w:rPr>
          <w:rFonts w:cs="Arial"/>
          <w:sz w:val="24"/>
          <w:szCs w:val="24"/>
          <w:lang w:val="en-CA"/>
        </w:rPr>
        <w:t xml:space="preserve">The Maine RSL data set is arguably the best paleo record available to test and constrain the </w:t>
      </w:r>
      <w:r w:rsidR="000907B7">
        <w:rPr>
          <w:rFonts w:cs="Arial"/>
          <w:sz w:val="24"/>
          <w:szCs w:val="24"/>
          <w:lang w:val="en-CA"/>
        </w:rPr>
        <w:t xml:space="preserve">Earth </w:t>
      </w:r>
      <w:r w:rsidR="002C7CEB">
        <w:rPr>
          <w:rFonts w:cs="Arial"/>
          <w:sz w:val="24"/>
          <w:szCs w:val="24"/>
          <w:lang w:val="en-CA"/>
        </w:rPr>
        <w:t>rheolog</w:t>
      </w:r>
      <w:r w:rsidR="000907B7">
        <w:rPr>
          <w:rFonts w:cs="Arial"/>
          <w:sz w:val="24"/>
          <w:szCs w:val="24"/>
          <w:lang w:val="en-CA"/>
        </w:rPr>
        <w:t>y</w:t>
      </w:r>
      <w:r w:rsidR="002C7CEB">
        <w:rPr>
          <w:rFonts w:cs="Arial"/>
          <w:sz w:val="24"/>
          <w:szCs w:val="24"/>
          <w:lang w:val="en-CA"/>
        </w:rPr>
        <w:t xml:space="preserve"> component of GIA models</w:t>
      </w:r>
      <w:r w:rsidR="000907B7">
        <w:rPr>
          <w:rFonts w:cs="Arial"/>
          <w:sz w:val="24"/>
          <w:szCs w:val="24"/>
          <w:lang w:val="en-CA"/>
        </w:rPr>
        <w:t xml:space="preserve"> and so we encourage future efforts that consider applications of these more complex rheological models</w:t>
      </w:r>
      <w:r w:rsidR="001172DD">
        <w:rPr>
          <w:rFonts w:cs="Arial"/>
          <w:sz w:val="24"/>
          <w:szCs w:val="24"/>
          <w:lang w:val="en-CA"/>
        </w:rPr>
        <w:t xml:space="preserve"> to make use of dataset provided </w:t>
      </w:r>
      <w:r w:rsidR="00EC02B2">
        <w:rPr>
          <w:rFonts w:cs="Arial"/>
          <w:sz w:val="24"/>
          <w:szCs w:val="24"/>
          <w:lang w:val="en-CA"/>
        </w:rPr>
        <w:t>in</w:t>
      </w:r>
      <w:r w:rsidR="001172DD">
        <w:rPr>
          <w:rFonts w:cs="Arial"/>
          <w:sz w:val="24"/>
          <w:szCs w:val="24"/>
          <w:lang w:val="en-CA"/>
        </w:rPr>
        <w:t xml:space="preserve"> this publication</w:t>
      </w:r>
      <w:r w:rsidR="00EC02B2">
        <w:rPr>
          <w:rFonts w:cs="Arial"/>
          <w:sz w:val="24"/>
          <w:szCs w:val="24"/>
          <w:lang w:val="en-CA"/>
        </w:rPr>
        <w:t xml:space="preserve"> </w:t>
      </w:r>
      <w:r w:rsidR="001978C0">
        <w:rPr>
          <w:rFonts w:cs="Arial"/>
          <w:sz w:val="24"/>
          <w:szCs w:val="24"/>
          <w:lang w:val="en-CA"/>
        </w:rPr>
        <w:t>(</w:t>
      </w:r>
      <w:r w:rsidR="00EC02B2">
        <w:rPr>
          <w:rFonts w:cs="Arial"/>
          <w:sz w:val="24"/>
          <w:szCs w:val="24"/>
          <w:lang w:val="en-CA"/>
        </w:rPr>
        <w:t>Appendix 1)</w:t>
      </w:r>
      <w:r w:rsidR="000907B7">
        <w:rPr>
          <w:rFonts w:cs="Arial"/>
          <w:sz w:val="24"/>
          <w:szCs w:val="24"/>
          <w:lang w:val="en-CA"/>
        </w:rPr>
        <w:t xml:space="preserve">. </w:t>
      </w:r>
    </w:p>
    <w:p w14:paraId="0BDE5E2E" w14:textId="77777777" w:rsidR="00D437BD" w:rsidRPr="006832E9" w:rsidRDefault="00D437BD" w:rsidP="00D437BD">
      <w:pPr>
        <w:pStyle w:val="CommentText"/>
        <w:spacing w:line="480" w:lineRule="auto"/>
        <w:rPr>
          <w:rFonts w:ascii="Arial" w:hAnsi="Arial" w:cs="Arial"/>
          <w:sz w:val="24"/>
          <w:szCs w:val="24"/>
          <w:lang w:val="en-CA"/>
        </w:rPr>
      </w:pPr>
    </w:p>
    <w:p w14:paraId="6CCFC8F9" w14:textId="171C0ABD" w:rsidR="00D437BD" w:rsidRPr="006832E9" w:rsidRDefault="00D832AE" w:rsidP="00D437BD">
      <w:pPr>
        <w:spacing w:line="480" w:lineRule="auto"/>
        <w:jc w:val="both"/>
        <w:rPr>
          <w:rFonts w:cs="Arial"/>
          <w:b/>
          <w:bCs/>
          <w:sz w:val="26"/>
          <w:szCs w:val="26"/>
          <w:lang w:val="en-CA"/>
        </w:rPr>
      </w:pPr>
      <w:r>
        <w:rPr>
          <w:rFonts w:cs="Arial"/>
          <w:b/>
          <w:bCs/>
          <w:sz w:val="26"/>
          <w:szCs w:val="26"/>
          <w:lang w:val="en-CA"/>
        </w:rPr>
        <w:lastRenderedPageBreak/>
        <w:t xml:space="preserve">4. </w:t>
      </w:r>
      <w:r w:rsidR="00D437BD" w:rsidRPr="006832E9">
        <w:rPr>
          <w:rFonts w:cs="Arial"/>
          <w:b/>
          <w:bCs/>
          <w:sz w:val="26"/>
          <w:szCs w:val="26"/>
          <w:lang w:val="en-CA"/>
        </w:rPr>
        <w:t>CONCLUSION</w:t>
      </w:r>
      <w:r>
        <w:rPr>
          <w:rFonts w:cs="Arial"/>
          <w:b/>
          <w:bCs/>
          <w:sz w:val="26"/>
          <w:szCs w:val="26"/>
          <w:lang w:val="en-CA"/>
        </w:rPr>
        <w:t>S</w:t>
      </w:r>
    </w:p>
    <w:p w14:paraId="30B6697E" w14:textId="2E47779E" w:rsidR="00C751B9" w:rsidRPr="007D7D1C" w:rsidRDefault="00D832AE" w:rsidP="00095C11">
      <w:pPr>
        <w:pStyle w:val="CommentText"/>
        <w:spacing w:line="480" w:lineRule="auto"/>
        <w:jc w:val="both"/>
        <w:rPr>
          <w:rFonts w:ascii="Arial" w:hAnsi="Arial" w:cs="Arial"/>
          <w:sz w:val="24"/>
          <w:szCs w:val="24"/>
          <w:highlight w:val="yellow"/>
          <w:lang w:val="en-CA"/>
        </w:rPr>
      </w:pPr>
      <w:r>
        <w:rPr>
          <w:rFonts w:ascii="Arial" w:hAnsi="Arial" w:cs="Arial"/>
          <w:sz w:val="24"/>
          <w:szCs w:val="24"/>
          <w:lang w:val="en-CA"/>
        </w:rPr>
        <w:t xml:space="preserve">In this study, </w:t>
      </w:r>
      <w:r w:rsidR="00A84EA8">
        <w:rPr>
          <w:rFonts w:ascii="Arial" w:hAnsi="Arial" w:cs="Arial"/>
          <w:sz w:val="24"/>
          <w:szCs w:val="24"/>
          <w:lang w:val="en-CA"/>
        </w:rPr>
        <w:t>w</w:t>
      </w:r>
      <w:r w:rsidR="00A84EA8" w:rsidRPr="00A84EA8">
        <w:rPr>
          <w:rFonts w:ascii="Arial" w:hAnsi="Arial" w:cs="Arial"/>
          <w:sz w:val="24"/>
          <w:szCs w:val="24"/>
          <w:lang w:val="en-CA"/>
        </w:rPr>
        <w:t>e present an extended and critically assessed RSL dataset for the Gulf of Maine</w:t>
      </w:r>
      <w:r w:rsidR="00A84EA8">
        <w:rPr>
          <w:rFonts w:ascii="Arial" w:hAnsi="Arial" w:cs="Arial"/>
          <w:sz w:val="24"/>
          <w:szCs w:val="24"/>
          <w:lang w:val="en-CA"/>
        </w:rPr>
        <w:t>.</w:t>
      </w:r>
      <w:r w:rsidR="00582A83" w:rsidRPr="00582A83">
        <w:rPr>
          <w:rFonts w:ascii="Arial" w:hAnsi="Arial" w:cs="Arial"/>
          <w:sz w:val="24"/>
          <w:szCs w:val="24"/>
          <w:lang w:val="en-CA"/>
        </w:rPr>
        <w:t xml:space="preserve"> </w:t>
      </w:r>
      <w:r w:rsidR="00582A83" w:rsidRPr="00A84EA8">
        <w:rPr>
          <w:rFonts w:ascii="Arial" w:hAnsi="Arial" w:cs="Arial"/>
          <w:sz w:val="24"/>
          <w:szCs w:val="24"/>
          <w:lang w:val="en-CA"/>
        </w:rPr>
        <w:t xml:space="preserve">Based on our assessment of the data, we </w:t>
      </w:r>
      <w:r w:rsidR="00582A83">
        <w:rPr>
          <w:rFonts w:ascii="Arial" w:hAnsi="Arial" w:cs="Arial"/>
          <w:sz w:val="24"/>
          <w:szCs w:val="24"/>
          <w:lang w:val="en-CA"/>
        </w:rPr>
        <w:t>conclude that the complex and large-amplitude RSL reconstruction, including a</w:t>
      </w:r>
      <w:r w:rsidR="007D7D1C">
        <w:rPr>
          <w:rFonts w:ascii="Arial" w:hAnsi="Arial" w:cs="Arial"/>
          <w:sz w:val="24"/>
          <w:szCs w:val="24"/>
          <w:lang w:val="en-CA"/>
        </w:rPr>
        <w:t xml:space="preserve"> </w:t>
      </w:r>
      <w:proofErr w:type="spellStart"/>
      <w:r w:rsidR="007D7D1C">
        <w:rPr>
          <w:rFonts w:ascii="Arial" w:hAnsi="Arial" w:cs="Arial"/>
          <w:sz w:val="24"/>
          <w:szCs w:val="24"/>
          <w:lang w:val="en-CA"/>
        </w:rPr>
        <w:t>lowstand</w:t>
      </w:r>
      <w:proofErr w:type="spellEnd"/>
      <w:r w:rsidR="007D7D1C">
        <w:rPr>
          <w:rFonts w:ascii="Arial" w:hAnsi="Arial" w:cs="Arial"/>
          <w:sz w:val="24"/>
          <w:szCs w:val="24"/>
          <w:lang w:val="en-CA"/>
        </w:rPr>
        <w:t xml:space="preserve"> of ~60 m along the central Maine coast, is robust.</w:t>
      </w:r>
      <w:r w:rsidR="00C751B9" w:rsidRPr="00C751B9">
        <w:rPr>
          <w:lang w:val="en-CA"/>
        </w:rPr>
        <w:t xml:space="preserve"> </w:t>
      </w:r>
      <w:r w:rsidR="00C751B9" w:rsidRPr="000E3670">
        <w:rPr>
          <w:rFonts w:ascii="Arial" w:hAnsi="Arial" w:cs="Arial"/>
          <w:sz w:val="24"/>
          <w:szCs w:val="24"/>
          <w:lang w:val="en-CA"/>
        </w:rPr>
        <w:t xml:space="preserve">All samples that were either poorly preserved or subject to possible reworking were removed from the database. </w:t>
      </w:r>
      <w:r w:rsidR="007D7D1C" w:rsidRPr="000E3670">
        <w:rPr>
          <w:rFonts w:ascii="Arial" w:hAnsi="Arial" w:cs="Arial"/>
          <w:sz w:val="24"/>
          <w:szCs w:val="24"/>
          <w:lang w:val="en-CA"/>
        </w:rPr>
        <w:t>Two SLIP samples (</w:t>
      </w:r>
      <w:r w:rsidR="00C751B9" w:rsidRPr="000E3670">
        <w:rPr>
          <w:rFonts w:ascii="Arial" w:hAnsi="Arial" w:cs="Arial"/>
          <w:sz w:val="24"/>
          <w:szCs w:val="24"/>
          <w:lang w:val="en-CA"/>
        </w:rPr>
        <w:t xml:space="preserve">articulated </w:t>
      </w:r>
      <w:r w:rsidR="00C751B9" w:rsidRPr="00D35EF3">
        <w:rPr>
          <w:rFonts w:ascii="Arial" w:hAnsi="Arial" w:cs="Arial"/>
          <w:i/>
          <w:sz w:val="24"/>
          <w:szCs w:val="24"/>
          <w:lang w:val="en-CA"/>
        </w:rPr>
        <w:t>Mya arenaria</w:t>
      </w:r>
      <w:r w:rsidR="00C751B9" w:rsidRPr="000E3670">
        <w:rPr>
          <w:rFonts w:ascii="Arial" w:hAnsi="Arial" w:cs="Arial"/>
          <w:sz w:val="24"/>
          <w:szCs w:val="24"/>
          <w:lang w:val="en-CA"/>
        </w:rPr>
        <w:t xml:space="preserve"> and </w:t>
      </w:r>
      <w:r w:rsidR="00C751B9" w:rsidRPr="00D35EF3">
        <w:rPr>
          <w:rFonts w:ascii="Arial" w:hAnsi="Arial" w:cs="Arial"/>
          <w:i/>
          <w:sz w:val="24"/>
          <w:szCs w:val="24"/>
          <w:lang w:val="en-CA"/>
        </w:rPr>
        <w:t>Mytilus edulis</w:t>
      </w:r>
      <w:r w:rsidR="00C751B9" w:rsidRPr="000E3670">
        <w:rPr>
          <w:rFonts w:ascii="Arial" w:hAnsi="Arial" w:cs="Arial"/>
          <w:sz w:val="24"/>
          <w:szCs w:val="24"/>
          <w:lang w:val="en-CA"/>
        </w:rPr>
        <w:t xml:space="preserve"> shells</w:t>
      </w:r>
      <w:r w:rsidR="007D7D1C" w:rsidRPr="000E3670">
        <w:rPr>
          <w:rFonts w:ascii="Arial" w:hAnsi="Arial" w:cs="Arial"/>
          <w:sz w:val="24"/>
          <w:szCs w:val="24"/>
          <w:lang w:val="en-CA"/>
        </w:rPr>
        <w:t>)</w:t>
      </w:r>
      <w:r w:rsidR="00C751B9" w:rsidRPr="000E3670">
        <w:rPr>
          <w:rFonts w:ascii="Arial" w:hAnsi="Arial" w:cs="Arial"/>
          <w:sz w:val="24"/>
          <w:szCs w:val="24"/>
          <w:lang w:val="en-CA"/>
        </w:rPr>
        <w:t xml:space="preserve"> </w:t>
      </w:r>
      <w:r w:rsidR="007D7D1C" w:rsidRPr="000E3670">
        <w:rPr>
          <w:rFonts w:ascii="Arial" w:hAnsi="Arial" w:cs="Arial"/>
          <w:sz w:val="24"/>
          <w:szCs w:val="24"/>
          <w:lang w:val="en-CA"/>
        </w:rPr>
        <w:t xml:space="preserve">remain </w:t>
      </w:r>
      <w:r w:rsidR="000E3670">
        <w:rPr>
          <w:rFonts w:ascii="Arial" w:hAnsi="Arial" w:cs="Arial"/>
          <w:sz w:val="24"/>
          <w:szCs w:val="24"/>
          <w:lang w:val="en-CA"/>
        </w:rPr>
        <w:t>and</w:t>
      </w:r>
      <w:r w:rsidR="007D7D1C" w:rsidRPr="000E3670">
        <w:rPr>
          <w:rFonts w:ascii="Arial" w:hAnsi="Arial" w:cs="Arial"/>
          <w:sz w:val="24"/>
          <w:szCs w:val="24"/>
          <w:lang w:val="en-CA"/>
        </w:rPr>
        <w:t xml:space="preserve"> support </w:t>
      </w:r>
      <w:r w:rsidR="000E3670">
        <w:rPr>
          <w:rFonts w:ascii="Arial" w:hAnsi="Arial" w:cs="Arial"/>
          <w:sz w:val="24"/>
          <w:szCs w:val="24"/>
          <w:lang w:val="en-CA"/>
        </w:rPr>
        <w:t>a</w:t>
      </w:r>
      <w:r w:rsidR="007D7D1C" w:rsidRPr="000E3670">
        <w:rPr>
          <w:rFonts w:ascii="Arial" w:hAnsi="Arial" w:cs="Arial"/>
          <w:sz w:val="24"/>
          <w:szCs w:val="24"/>
          <w:lang w:val="en-CA"/>
        </w:rPr>
        <w:t xml:space="preserve"> deep </w:t>
      </w:r>
      <w:r w:rsidR="000E3670">
        <w:rPr>
          <w:rFonts w:ascii="Arial" w:hAnsi="Arial" w:cs="Arial"/>
          <w:sz w:val="24"/>
          <w:szCs w:val="24"/>
          <w:lang w:val="en-CA"/>
        </w:rPr>
        <w:t xml:space="preserve">and brief </w:t>
      </w:r>
      <w:proofErr w:type="spellStart"/>
      <w:r w:rsidR="007D7D1C" w:rsidRPr="000E3670">
        <w:rPr>
          <w:rFonts w:ascii="Arial" w:hAnsi="Arial" w:cs="Arial"/>
          <w:sz w:val="24"/>
          <w:szCs w:val="24"/>
          <w:lang w:val="en-CA"/>
        </w:rPr>
        <w:t>lowstand</w:t>
      </w:r>
      <w:proofErr w:type="spellEnd"/>
      <w:r w:rsidR="007D7D1C" w:rsidRPr="000E3670">
        <w:rPr>
          <w:rFonts w:ascii="Arial" w:hAnsi="Arial" w:cs="Arial"/>
          <w:sz w:val="24"/>
          <w:szCs w:val="24"/>
          <w:lang w:val="en-CA"/>
        </w:rPr>
        <w:t xml:space="preserve"> in this region.</w:t>
      </w:r>
      <w:r w:rsidR="00D35EF3">
        <w:rPr>
          <w:rFonts w:ascii="Arial" w:hAnsi="Arial" w:cs="Arial"/>
          <w:sz w:val="24"/>
          <w:szCs w:val="24"/>
          <w:lang w:val="en-CA"/>
        </w:rPr>
        <w:t xml:space="preserve"> </w:t>
      </w:r>
      <w:r w:rsidR="007D7D1C">
        <w:rPr>
          <w:rFonts w:ascii="Arial" w:hAnsi="Arial" w:cs="Arial"/>
          <w:sz w:val="24"/>
          <w:szCs w:val="24"/>
          <w:lang w:val="en-CA"/>
        </w:rPr>
        <w:t xml:space="preserve">Our interpretation of these SLIPs is supported by a host of geomorphological, sedimentological and seismic evidence. However, since </w:t>
      </w:r>
      <w:r w:rsidR="00A84EA8">
        <w:rPr>
          <w:rFonts w:ascii="Arial" w:hAnsi="Arial" w:cs="Arial"/>
          <w:sz w:val="24"/>
          <w:szCs w:val="24"/>
          <w:lang w:val="en-CA"/>
        </w:rPr>
        <w:t>our database comprise</w:t>
      </w:r>
      <w:r w:rsidR="00E20DAC">
        <w:rPr>
          <w:rFonts w:ascii="Arial" w:hAnsi="Arial" w:cs="Arial"/>
          <w:sz w:val="24"/>
          <w:szCs w:val="24"/>
          <w:lang w:val="en-CA"/>
        </w:rPr>
        <w:t>s</w:t>
      </w:r>
      <w:r w:rsidR="00A84EA8">
        <w:rPr>
          <w:rFonts w:ascii="Arial" w:hAnsi="Arial" w:cs="Arial"/>
          <w:sz w:val="24"/>
          <w:szCs w:val="24"/>
          <w:lang w:val="en-CA"/>
        </w:rPr>
        <w:t xml:space="preserve"> </w:t>
      </w:r>
      <w:r w:rsidR="007D7D1C">
        <w:rPr>
          <w:rFonts w:ascii="Arial" w:hAnsi="Arial" w:cs="Arial"/>
          <w:sz w:val="24"/>
          <w:szCs w:val="24"/>
          <w:lang w:val="en-CA"/>
        </w:rPr>
        <w:t xml:space="preserve">only two </w:t>
      </w:r>
      <w:r w:rsidR="00A84EA8">
        <w:rPr>
          <w:rFonts w:ascii="Arial" w:hAnsi="Arial" w:cs="Arial"/>
          <w:sz w:val="24"/>
          <w:szCs w:val="24"/>
          <w:lang w:val="en-CA"/>
        </w:rPr>
        <w:t xml:space="preserve">SLIPs to </w:t>
      </w:r>
      <w:r w:rsidR="000E3670">
        <w:rPr>
          <w:rFonts w:ascii="Arial" w:hAnsi="Arial" w:cs="Arial"/>
          <w:sz w:val="24"/>
          <w:szCs w:val="24"/>
          <w:lang w:val="en-CA"/>
        </w:rPr>
        <w:t xml:space="preserve">precisely </w:t>
      </w:r>
      <w:r w:rsidR="00E20DAC">
        <w:rPr>
          <w:rFonts w:ascii="Arial" w:hAnsi="Arial" w:cs="Arial"/>
          <w:sz w:val="24"/>
          <w:szCs w:val="24"/>
          <w:lang w:val="en-CA"/>
        </w:rPr>
        <w:t>constrain</w:t>
      </w:r>
      <w:r w:rsidR="00A84EA8">
        <w:rPr>
          <w:rFonts w:ascii="Arial" w:hAnsi="Arial" w:cs="Arial"/>
          <w:sz w:val="24"/>
          <w:szCs w:val="24"/>
          <w:lang w:val="en-CA"/>
        </w:rPr>
        <w:t xml:space="preserve"> the </w:t>
      </w:r>
      <w:r w:rsidR="000E3670">
        <w:rPr>
          <w:rFonts w:ascii="Arial" w:hAnsi="Arial" w:cs="Arial"/>
          <w:sz w:val="24"/>
          <w:szCs w:val="24"/>
          <w:lang w:val="en-CA"/>
        </w:rPr>
        <w:t xml:space="preserve">amplitude </w:t>
      </w:r>
      <w:r w:rsidR="008F0FCB">
        <w:rPr>
          <w:rFonts w:ascii="Arial" w:hAnsi="Arial" w:cs="Arial"/>
          <w:sz w:val="24"/>
          <w:szCs w:val="24"/>
          <w:lang w:val="en-CA"/>
        </w:rPr>
        <w:t>and timing of th</w:t>
      </w:r>
      <w:r w:rsidR="007D7D1C">
        <w:rPr>
          <w:rFonts w:ascii="Arial" w:hAnsi="Arial" w:cs="Arial"/>
          <w:sz w:val="24"/>
          <w:szCs w:val="24"/>
          <w:lang w:val="en-CA"/>
        </w:rPr>
        <w:t>is regional</w:t>
      </w:r>
      <w:r w:rsidR="008F0FCB">
        <w:rPr>
          <w:rFonts w:ascii="Arial" w:hAnsi="Arial" w:cs="Arial"/>
          <w:sz w:val="24"/>
          <w:szCs w:val="24"/>
          <w:lang w:val="en-CA"/>
        </w:rPr>
        <w:t xml:space="preserve"> </w:t>
      </w:r>
      <w:proofErr w:type="spellStart"/>
      <w:r w:rsidR="008F0FCB">
        <w:rPr>
          <w:rFonts w:ascii="Arial" w:hAnsi="Arial" w:cs="Arial"/>
          <w:sz w:val="24"/>
          <w:szCs w:val="24"/>
          <w:lang w:val="en-CA"/>
        </w:rPr>
        <w:t>lowstand</w:t>
      </w:r>
      <w:proofErr w:type="spellEnd"/>
      <w:r w:rsidR="00A84EA8">
        <w:rPr>
          <w:rFonts w:ascii="Arial" w:hAnsi="Arial" w:cs="Arial"/>
          <w:sz w:val="24"/>
          <w:szCs w:val="24"/>
          <w:lang w:val="en-CA"/>
        </w:rPr>
        <w:t xml:space="preserve">, </w:t>
      </w:r>
      <w:r w:rsidR="00E20DAC">
        <w:rPr>
          <w:rFonts w:ascii="Arial" w:hAnsi="Arial" w:cs="Arial"/>
          <w:sz w:val="24"/>
          <w:szCs w:val="24"/>
          <w:lang w:val="en-CA"/>
        </w:rPr>
        <w:t xml:space="preserve">we encourage </w:t>
      </w:r>
      <w:r w:rsidR="00A84EA8">
        <w:rPr>
          <w:rFonts w:ascii="Arial" w:hAnsi="Arial" w:cs="Arial"/>
          <w:sz w:val="24"/>
          <w:szCs w:val="24"/>
          <w:lang w:val="en-CA"/>
        </w:rPr>
        <w:t xml:space="preserve">future </w:t>
      </w:r>
      <w:r w:rsidR="00B92304">
        <w:rPr>
          <w:rFonts w:ascii="Arial" w:hAnsi="Arial" w:cs="Arial"/>
          <w:sz w:val="24"/>
          <w:szCs w:val="24"/>
          <w:lang w:val="en-CA"/>
        </w:rPr>
        <w:t xml:space="preserve">efforts </w:t>
      </w:r>
      <w:r w:rsidR="008F0FCB">
        <w:rPr>
          <w:rFonts w:ascii="Arial" w:hAnsi="Arial" w:cs="Arial"/>
          <w:sz w:val="24"/>
          <w:szCs w:val="24"/>
          <w:lang w:val="en-CA"/>
        </w:rPr>
        <w:t xml:space="preserve">to collect </w:t>
      </w:r>
      <w:r w:rsidR="00E20DAC">
        <w:rPr>
          <w:rFonts w:ascii="Arial" w:hAnsi="Arial" w:cs="Arial"/>
          <w:sz w:val="24"/>
          <w:szCs w:val="24"/>
          <w:lang w:val="en-CA"/>
        </w:rPr>
        <w:t xml:space="preserve">new data and thus </w:t>
      </w:r>
      <w:r w:rsidR="008F0FCB">
        <w:rPr>
          <w:rFonts w:ascii="Arial" w:hAnsi="Arial" w:cs="Arial"/>
          <w:sz w:val="24"/>
          <w:szCs w:val="24"/>
          <w:lang w:val="en-CA"/>
        </w:rPr>
        <w:t xml:space="preserve">help consolidate </w:t>
      </w:r>
      <w:r w:rsidR="000E3670">
        <w:rPr>
          <w:rFonts w:ascii="Arial" w:hAnsi="Arial" w:cs="Arial"/>
          <w:sz w:val="24"/>
          <w:szCs w:val="24"/>
          <w:lang w:val="en-CA"/>
        </w:rPr>
        <w:t>this key feature</w:t>
      </w:r>
      <w:r w:rsidR="008F0FCB">
        <w:rPr>
          <w:rFonts w:ascii="Arial" w:hAnsi="Arial" w:cs="Arial"/>
          <w:sz w:val="24"/>
          <w:szCs w:val="24"/>
          <w:lang w:val="en-CA"/>
        </w:rPr>
        <w:t xml:space="preserve"> of</w:t>
      </w:r>
      <w:r w:rsidR="00E20DAC">
        <w:rPr>
          <w:rFonts w:ascii="Arial" w:hAnsi="Arial" w:cs="Arial"/>
          <w:sz w:val="24"/>
          <w:szCs w:val="24"/>
          <w:lang w:val="en-CA"/>
        </w:rPr>
        <w:t xml:space="preserve"> post-glacial RSL change in</w:t>
      </w:r>
      <w:r w:rsidR="008F0FCB">
        <w:rPr>
          <w:rFonts w:ascii="Arial" w:hAnsi="Arial" w:cs="Arial"/>
          <w:sz w:val="24"/>
          <w:szCs w:val="24"/>
          <w:lang w:val="en-CA"/>
        </w:rPr>
        <w:t xml:space="preserve"> this region.</w:t>
      </w:r>
    </w:p>
    <w:p w14:paraId="7AA4C17E" w14:textId="77777777" w:rsidR="008F0FCB" w:rsidRDefault="008F0FCB" w:rsidP="00095C11">
      <w:pPr>
        <w:pStyle w:val="CommentText"/>
        <w:spacing w:line="480" w:lineRule="auto"/>
        <w:jc w:val="both"/>
        <w:rPr>
          <w:rFonts w:ascii="Arial" w:hAnsi="Arial" w:cs="Arial"/>
          <w:sz w:val="24"/>
          <w:szCs w:val="24"/>
          <w:lang w:val="en-CA"/>
        </w:rPr>
      </w:pPr>
    </w:p>
    <w:p w14:paraId="29312537" w14:textId="2A57F8F7" w:rsidR="00067D46" w:rsidRDefault="000E3670" w:rsidP="00C546F9">
      <w:pPr>
        <w:pStyle w:val="CommentText"/>
        <w:spacing w:line="480" w:lineRule="auto"/>
        <w:jc w:val="both"/>
        <w:rPr>
          <w:rFonts w:ascii="Arial" w:hAnsi="Arial" w:cs="Arial"/>
          <w:sz w:val="24"/>
          <w:szCs w:val="24"/>
          <w:lang w:val="en-CA"/>
        </w:rPr>
      </w:pPr>
      <w:r>
        <w:rPr>
          <w:rFonts w:ascii="Arial" w:hAnsi="Arial" w:cs="Arial"/>
          <w:sz w:val="24"/>
          <w:szCs w:val="24"/>
          <w:lang w:val="en-CA"/>
        </w:rPr>
        <w:t>M</w:t>
      </w:r>
      <w:r w:rsidR="008F0FCB" w:rsidRPr="008F0FCB">
        <w:rPr>
          <w:rFonts w:ascii="Arial" w:hAnsi="Arial" w:cs="Arial"/>
          <w:sz w:val="24"/>
          <w:szCs w:val="24"/>
          <w:lang w:val="en-CA"/>
        </w:rPr>
        <w:t xml:space="preserve">odel </w:t>
      </w:r>
      <w:r w:rsidR="00640CA8">
        <w:rPr>
          <w:rFonts w:ascii="Arial" w:hAnsi="Arial" w:cs="Arial"/>
          <w:sz w:val="24"/>
          <w:szCs w:val="24"/>
          <w:lang w:val="en-CA"/>
        </w:rPr>
        <w:t>result</w:t>
      </w:r>
      <w:r w:rsidR="008F0FCB" w:rsidRPr="008F0FCB">
        <w:rPr>
          <w:rFonts w:ascii="Arial" w:hAnsi="Arial" w:cs="Arial"/>
          <w:sz w:val="24"/>
          <w:szCs w:val="24"/>
          <w:lang w:val="en-CA"/>
        </w:rPr>
        <w:t xml:space="preserve">s </w:t>
      </w:r>
      <w:r>
        <w:rPr>
          <w:rFonts w:ascii="Arial" w:hAnsi="Arial" w:cs="Arial"/>
          <w:sz w:val="24"/>
          <w:szCs w:val="24"/>
          <w:lang w:val="en-CA"/>
        </w:rPr>
        <w:t>were</w:t>
      </w:r>
      <w:r w:rsidR="008F0FCB">
        <w:rPr>
          <w:rFonts w:ascii="Arial" w:hAnsi="Arial" w:cs="Arial"/>
          <w:sz w:val="24"/>
          <w:szCs w:val="24"/>
          <w:lang w:val="en-CA"/>
        </w:rPr>
        <w:t xml:space="preserve"> </w:t>
      </w:r>
      <w:r w:rsidR="008F0FCB" w:rsidRPr="008F0FCB">
        <w:rPr>
          <w:rFonts w:ascii="Arial" w:hAnsi="Arial" w:cs="Arial"/>
          <w:sz w:val="24"/>
          <w:szCs w:val="24"/>
          <w:lang w:val="en-CA"/>
        </w:rPr>
        <w:t xml:space="preserve">generated based on </w:t>
      </w:r>
      <w:r>
        <w:rPr>
          <w:rFonts w:ascii="Arial" w:hAnsi="Arial" w:cs="Arial"/>
          <w:sz w:val="24"/>
          <w:szCs w:val="24"/>
          <w:lang w:val="en-CA"/>
        </w:rPr>
        <w:t>five</w:t>
      </w:r>
      <w:r w:rsidRPr="008F0FCB">
        <w:rPr>
          <w:rFonts w:ascii="Arial" w:hAnsi="Arial" w:cs="Arial"/>
          <w:sz w:val="24"/>
          <w:szCs w:val="24"/>
          <w:lang w:val="en-CA"/>
        </w:rPr>
        <w:t xml:space="preserve"> </w:t>
      </w:r>
      <w:r w:rsidR="008F0FCB" w:rsidRPr="008F0FCB">
        <w:rPr>
          <w:rFonts w:ascii="Arial" w:hAnsi="Arial" w:cs="Arial"/>
          <w:sz w:val="24"/>
          <w:szCs w:val="24"/>
          <w:lang w:val="en-CA"/>
        </w:rPr>
        <w:t xml:space="preserve">ice histories and 440 </w:t>
      </w:r>
      <w:r w:rsidR="004A0097">
        <w:rPr>
          <w:rFonts w:ascii="Arial" w:hAnsi="Arial" w:cs="Arial"/>
          <w:sz w:val="24"/>
          <w:szCs w:val="24"/>
          <w:lang w:val="en-CA"/>
        </w:rPr>
        <w:t>E</w:t>
      </w:r>
      <w:r w:rsidR="008F0FCB" w:rsidRPr="008F0FCB">
        <w:rPr>
          <w:rFonts w:ascii="Arial" w:hAnsi="Arial" w:cs="Arial"/>
          <w:sz w:val="24"/>
          <w:szCs w:val="24"/>
          <w:lang w:val="en-CA"/>
        </w:rPr>
        <w:t>arth models</w:t>
      </w:r>
      <w:r w:rsidR="008F0FCB">
        <w:rPr>
          <w:rFonts w:ascii="Arial" w:hAnsi="Arial" w:cs="Arial"/>
          <w:sz w:val="24"/>
          <w:szCs w:val="24"/>
          <w:lang w:val="en-CA"/>
        </w:rPr>
        <w:t xml:space="preserve"> </w:t>
      </w:r>
      <w:r w:rsidR="008273A6">
        <w:rPr>
          <w:rFonts w:ascii="Arial" w:hAnsi="Arial" w:cs="Arial"/>
          <w:sz w:val="24"/>
          <w:szCs w:val="24"/>
          <w:lang w:val="en-CA"/>
        </w:rPr>
        <w:t>assuming</w:t>
      </w:r>
      <w:r w:rsidR="008F0FCB">
        <w:rPr>
          <w:rFonts w:ascii="Arial" w:hAnsi="Arial" w:cs="Arial"/>
          <w:sz w:val="24"/>
          <w:szCs w:val="24"/>
          <w:lang w:val="en-CA"/>
        </w:rPr>
        <w:t xml:space="preserve"> a 1D </w:t>
      </w:r>
      <w:r w:rsidR="008273A6">
        <w:rPr>
          <w:rFonts w:ascii="Arial" w:hAnsi="Arial" w:cs="Arial"/>
          <w:sz w:val="24"/>
          <w:szCs w:val="24"/>
          <w:lang w:val="en-CA"/>
        </w:rPr>
        <w:t xml:space="preserve">(spherically symmetric) Earth with a </w:t>
      </w:r>
      <w:r w:rsidR="008F0FCB">
        <w:rPr>
          <w:rFonts w:ascii="Arial" w:hAnsi="Arial" w:cs="Arial"/>
          <w:sz w:val="24"/>
          <w:szCs w:val="24"/>
          <w:lang w:val="en-CA"/>
        </w:rPr>
        <w:t xml:space="preserve">Maxwell rheology. Results show that the models are </w:t>
      </w:r>
      <w:r w:rsidR="008F0FCB" w:rsidRPr="008F0FCB">
        <w:rPr>
          <w:rFonts w:ascii="Arial" w:hAnsi="Arial" w:cs="Arial"/>
          <w:sz w:val="24"/>
          <w:szCs w:val="24"/>
          <w:lang w:val="en-CA"/>
        </w:rPr>
        <w:t>able to bound the data at most sites relatively well, except for locations 7 and 8 where no set of model parameters is able to accurately capture the amplitude</w:t>
      </w:r>
      <w:r w:rsidR="00346FA4">
        <w:rPr>
          <w:rFonts w:ascii="Arial" w:hAnsi="Arial" w:cs="Arial"/>
          <w:sz w:val="24"/>
          <w:szCs w:val="24"/>
          <w:lang w:val="en-CA"/>
        </w:rPr>
        <w:t xml:space="preserve"> and timing</w:t>
      </w:r>
      <w:r w:rsidR="008F0FCB" w:rsidRPr="008F0FCB">
        <w:rPr>
          <w:rFonts w:ascii="Arial" w:hAnsi="Arial" w:cs="Arial"/>
          <w:sz w:val="24"/>
          <w:szCs w:val="24"/>
          <w:lang w:val="en-CA"/>
        </w:rPr>
        <w:t xml:space="preserve"> of the observed RSL change</w:t>
      </w:r>
      <w:r>
        <w:rPr>
          <w:rFonts w:ascii="Arial" w:hAnsi="Arial" w:cs="Arial"/>
          <w:sz w:val="24"/>
          <w:szCs w:val="24"/>
          <w:lang w:val="en-CA"/>
        </w:rPr>
        <w:t xml:space="preserve">, which </w:t>
      </w:r>
      <w:r w:rsidR="00F5256B">
        <w:rPr>
          <w:rFonts w:ascii="Arial" w:hAnsi="Arial" w:cs="Arial"/>
          <w:sz w:val="24"/>
          <w:szCs w:val="24"/>
          <w:lang w:val="en-CA"/>
        </w:rPr>
        <w:t xml:space="preserve">is </w:t>
      </w:r>
      <w:r w:rsidR="008273A6">
        <w:rPr>
          <w:rFonts w:ascii="Arial" w:hAnsi="Arial" w:cs="Arial"/>
          <w:sz w:val="24"/>
          <w:szCs w:val="24"/>
          <w:lang w:val="en-CA"/>
        </w:rPr>
        <w:t xml:space="preserve">due </w:t>
      </w:r>
      <w:r w:rsidR="00F5256B">
        <w:rPr>
          <w:rFonts w:ascii="Arial" w:hAnsi="Arial" w:cs="Arial"/>
          <w:sz w:val="24"/>
          <w:szCs w:val="24"/>
          <w:lang w:val="en-CA"/>
        </w:rPr>
        <w:t>mostly to the large influence of the ice</w:t>
      </w:r>
      <w:r w:rsidR="008273A6">
        <w:rPr>
          <w:rFonts w:ascii="Arial" w:hAnsi="Arial" w:cs="Arial"/>
          <w:sz w:val="24"/>
          <w:szCs w:val="24"/>
          <w:lang w:val="en-CA"/>
        </w:rPr>
        <w:t>-loading</w:t>
      </w:r>
      <w:r w:rsidR="00F5256B">
        <w:rPr>
          <w:rFonts w:ascii="Arial" w:hAnsi="Arial" w:cs="Arial"/>
          <w:sz w:val="24"/>
          <w:szCs w:val="24"/>
          <w:lang w:val="en-CA"/>
        </w:rPr>
        <w:t xml:space="preserve"> signal</w:t>
      </w:r>
      <w:r w:rsidR="00935530">
        <w:rPr>
          <w:rFonts w:ascii="Arial" w:hAnsi="Arial" w:cs="Arial"/>
          <w:sz w:val="24"/>
          <w:szCs w:val="24"/>
          <w:lang w:val="en-CA"/>
        </w:rPr>
        <w:t>. T</w:t>
      </w:r>
      <w:r w:rsidR="00F5256B">
        <w:rPr>
          <w:rFonts w:ascii="Arial" w:hAnsi="Arial" w:cs="Arial"/>
          <w:sz w:val="24"/>
          <w:szCs w:val="24"/>
          <w:lang w:val="en-CA"/>
        </w:rPr>
        <w:t>he</w:t>
      </w:r>
      <w:r w:rsidR="00935530">
        <w:rPr>
          <w:rFonts w:ascii="Arial" w:hAnsi="Arial" w:cs="Arial"/>
          <w:sz w:val="24"/>
          <w:szCs w:val="24"/>
          <w:lang w:val="en-CA"/>
        </w:rPr>
        <w:t xml:space="preserve"> high rate of</w:t>
      </w:r>
      <w:r w:rsidR="00F5256B">
        <w:rPr>
          <w:rFonts w:ascii="Arial" w:hAnsi="Arial" w:cs="Arial"/>
          <w:sz w:val="24"/>
          <w:szCs w:val="24"/>
          <w:lang w:val="en-CA"/>
        </w:rPr>
        <w:t xml:space="preserve"> RSL </w:t>
      </w:r>
      <w:r w:rsidR="00935530">
        <w:rPr>
          <w:rFonts w:ascii="Arial" w:hAnsi="Arial" w:cs="Arial"/>
          <w:sz w:val="24"/>
          <w:szCs w:val="24"/>
          <w:lang w:val="en-CA"/>
        </w:rPr>
        <w:t>fall</w:t>
      </w:r>
      <w:r w:rsidR="00F5256B">
        <w:rPr>
          <w:rFonts w:ascii="Arial" w:hAnsi="Arial" w:cs="Arial"/>
          <w:sz w:val="24"/>
          <w:szCs w:val="24"/>
          <w:lang w:val="en-CA"/>
        </w:rPr>
        <w:t xml:space="preserve"> can be </w:t>
      </w:r>
      <w:r w:rsidR="00935530">
        <w:rPr>
          <w:rFonts w:ascii="Arial" w:hAnsi="Arial" w:cs="Arial"/>
          <w:sz w:val="24"/>
          <w:szCs w:val="24"/>
          <w:lang w:val="en-CA"/>
        </w:rPr>
        <w:t xml:space="preserve">modelled </w:t>
      </w:r>
      <w:r>
        <w:rPr>
          <w:rFonts w:ascii="Arial" w:hAnsi="Arial" w:cs="Arial"/>
          <w:sz w:val="24"/>
          <w:szCs w:val="24"/>
          <w:lang w:val="en-CA"/>
        </w:rPr>
        <w:t xml:space="preserve">only </w:t>
      </w:r>
      <w:r w:rsidR="00935530">
        <w:rPr>
          <w:rFonts w:ascii="Arial" w:hAnsi="Arial" w:cs="Arial"/>
          <w:sz w:val="24"/>
          <w:szCs w:val="24"/>
          <w:lang w:val="en-CA"/>
        </w:rPr>
        <w:t>using low values of upper mantle viscosity (</w:t>
      </w:r>
      <w:r w:rsidR="00E23F21">
        <w:rPr>
          <w:rFonts w:ascii="Arial" w:hAnsi="Arial" w:cs="Arial"/>
          <w:sz w:val="24"/>
          <w:szCs w:val="24"/>
          <w:lang w:val="en-CA"/>
        </w:rPr>
        <w:t>~</w:t>
      </w:r>
      <w:r w:rsidR="00935530">
        <w:rPr>
          <w:rFonts w:ascii="Arial" w:hAnsi="Arial" w:cs="Arial"/>
          <w:sz w:val="24"/>
          <w:szCs w:val="24"/>
          <w:lang w:val="en-CA"/>
        </w:rPr>
        <w:t>10</w:t>
      </w:r>
      <w:r w:rsidR="00935530">
        <w:rPr>
          <w:rFonts w:ascii="Arial" w:hAnsi="Arial" w:cs="Arial"/>
          <w:sz w:val="24"/>
          <w:szCs w:val="24"/>
          <w:vertAlign w:val="superscript"/>
          <w:lang w:val="en-CA"/>
        </w:rPr>
        <w:t>19</w:t>
      </w:r>
      <w:r w:rsidR="00935530">
        <w:rPr>
          <w:rFonts w:ascii="Arial" w:hAnsi="Arial" w:cs="Arial"/>
          <w:sz w:val="24"/>
          <w:szCs w:val="24"/>
          <w:lang w:val="en-CA"/>
        </w:rPr>
        <w:t xml:space="preserve"> Pas). However</w:t>
      </w:r>
      <w:r w:rsidR="00346FA4">
        <w:rPr>
          <w:rFonts w:ascii="Arial" w:hAnsi="Arial" w:cs="Arial"/>
          <w:sz w:val="24"/>
          <w:szCs w:val="24"/>
          <w:lang w:val="en-CA"/>
        </w:rPr>
        <w:t>,</w:t>
      </w:r>
      <w:r w:rsidR="00935530">
        <w:rPr>
          <w:rFonts w:ascii="Arial" w:hAnsi="Arial" w:cs="Arial"/>
          <w:sz w:val="24"/>
          <w:szCs w:val="24"/>
          <w:lang w:val="en-CA"/>
        </w:rPr>
        <w:t xml:space="preserve"> such low viscosity values result in a mid-Holocene RSL </w:t>
      </w:r>
      <w:proofErr w:type="spellStart"/>
      <w:r w:rsidR="00935530">
        <w:rPr>
          <w:rFonts w:ascii="Arial" w:hAnsi="Arial" w:cs="Arial"/>
          <w:sz w:val="24"/>
          <w:szCs w:val="24"/>
          <w:lang w:val="en-CA"/>
        </w:rPr>
        <w:t>highstand</w:t>
      </w:r>
      <w:proofErr w:type="spellEnd"/>
      <w:r w:rsidR="00935530">
        <w:rPr>
          <w:rFonts w:ascii="Arial" w:hAnsi="Arial" w:cs="Arial"/>
          <w:sz w:val="24"/>
          <w:szCs w:val="24"/>
          <w:lang w:val="en-CA"/>
        </w:rPr>
        <w:t xml:space="preserve"> which is not supported by the observations. </w:t>
      </w:r>
      <w:r w:rsidR="00A554D5" w:rsidRPr="00A554D5">
        <w:rPr>
          <w:rFonts w:ascii="Arial" w:hAnsi="Arial" w:cs="Arial"/>
          <w:sz w:val="24"/>
          <w:szCs w:val="24"/>
          <w:lang w:val="en-CA"/>
        </w:rPr>
        <w:t xml:space="preserve">We </w:t>
      </w:r>
      <w:r w:rsidR="00935530">
        <w:rPr>
          <w:rFonts w:ascii="Arial" w:hAnsi="Arial" w:cs="Arial"/>
          <w:sz w:val="24"/>
          <w:szCs w:val="24"/>
          <w:lang w:val="en-CA"/>
        </w:rPr>
        <w:t>considered</w:t>
      </w:r>
      <w:r w:rsidR="00A554D5" w:rsidRPr="00A554D5">
        <w:rPr>
          <w:rFonts w:ascii="Arial" w:hAnsi="Arial" w:cs="Arial"/>
          <w:sz w:val="24"/>
          <w:szCs w:val="24"/>
          <w:lang w:val="en-CA"/>
        </w:rPr>
        <w:t xml:space="preserve"> an extreme </w:t>
      </w:r>
      <w:r w:rsidR="00A554D5">
        <w:rPr>
          <w:rFonts w:ascii="Arial" w:hAnsi="Arial" w:cs="Arial"/>
          <w:sz w:val="24"/>
          <w:szCs w:val="24"/>
          <w:lang w:val="en-CA"/>
        </w:rPr>
        <w:t xml:space="preserve">and delayed </w:t>
      </w:r>
      <w:r w:rsidR="00A554D5" w:rsidRPr="00A554D5">
        <w:rPr>
          <w:rFonts w:ascii="Arial" w:hAnsi="Arial" w:cs="Arial"/>
          <w:sz w:val="24"/>
          <w:szCs w:val="24"/>
          <w:lang w:val="en-CA"/>
        </w:rPr>
        <w:t xml:space="preserve">regional deglaciation scenario to test the </w:t>
      </w:r>
      <w:r w:rsidR="00640CA8">
        <w:rPr>
          <w:rFonts w:ascii="Arial" w:hAnsi="Arial" w:cs="Arial"/>
          <w:sz w:val="24"/>
          <w:szCs w:val="24"/>
          <w:lang w:val="en-CA"/>
        </w:rPr>
        <w:t>sensitivity</w:t>
      </w:r>
      <w:r w:rsidR="00A554D5" w:rsidRPr="00A554D5">
        <w:rPr>
          <w:rFonts w:ascii="Arial" w:hAnsi="Arial" w:cs="Arial"/>
          <w:sz w:val="24"/>
          <w:szCs w:val="24"/>
          <w:lang w:val="en-CA"/>
        </w:rPr>
        <w:t xml:space="preserve"> of our </w:t>
      </w:r>
      <w:r w:rsidR="00935530">
        <w:rPr>
          <w:rFonts w:ascii="Arial" w:hAnsi="Arial" w:cs="Arial"/>
          <w:sz w:val="24"/>
          <w:szCs w:val="24"/>
          <w:lang w:val="en-CA"/>
        </w:rPr>
        <w:t xml:space="preserve">GIA simulations </w:t>
      </w:r>
      <w:r w:rsidR="00640CA8">
        <w:rPr>
          <w:rFonts w:ascii="Arial" w:hAnsi="Arial" w:cs="Arial"/>
          <w:sz w:val="24"/>
          <w:szCs w:val="24"/>
          <w:lang w:val="en-CA"/>
        </w:rPr>
        <w:t xml:space="preserve">to this aspect of the ice model </w:t>
      </w:r>
      <w:r w:rsidR="00935530">
        <w:rPr>
          <w:rFonts w:ascii="Arial" w:hAnsi="Arial" w:cs="Arial"/>
          <w:sz w:val="24"/>
          <w:szCs w:val="24"/>
          <w:lang w:val="en-CA"/>
        </w:rPr>
        <w:t xml:space="preserve">but were still unable to match </w:t>
      </w:r>
      <w:r w:rsidR="000F1641">
        <w:rPr>
          <w:rFonts w:ascii="Arial" w:hAnsi="Arial" w:cs="Arial"/>
          <w:sz w:val="24"/>
          <w:szCs w:val="24"/>
          <w:lang w:val="en-CA"/>
        </w:rPr>
        <w:t xml:space="preserve">the </w:t>
      </w:r>
      <w:r w:rsidR="00935530">
        <w:rPr>
          <w:rFonts w:ascii="Arial" w:hAnsi="Arial" w:cs="Arial"/>
          <w:sz w:val="24"/>
          <w:szCs w:val="24"/>
          <w:lang w:val="en-CA"/>
        </w:rPr>
        <w:t>RSL observations</w:t>
      </w:r>
      <w:r w:rsidR="00640CA8" w:rsidRPr="00640CA8">
        <w:rPr>
          <w:rFonts w:ascii="Arial" w:hAnsi="Arial" w:cs="Arial"/>
          <w:sz w:val="24"/>
          <w:szCs w:val="24"/>
          <w:lang w:val="en-CA"/>
        </w:rPr>
        <w:t xml:space="preserve"> </w:t>
      </w:r>
      <w:r w:rsidR="00640CA8">
        <w:rPr>
          <w:rFonts w:ascii="Arial" w:hAnsi="Arial" w:cs="Arial"/>
          <w:sz w:val="24"/>
          <w:szCs w:val="24"/>
          <w:lang w:val="en-CA"/>
        </w:rPr>
        <w:t>with a single set of model parameters</w:t>
      </w:r>
      <w:r w:rsidR="00935530">
        <w:rPr>
          <w:rFonts w:ascii="Arial" w:hAnsi="Arial" w:cs="Arial"/>
          <w:sz w:val="24"/>
          <w:szCs w:val="24"/>
          <w:lang w:val="en-CA"/>
        </w:rPr>
        <w:t>.</w:t>
      </w:r>
      <w:r w:rsidR="00346FA4">
        <w:rPr>
          <w:rFonts w:ascii="Arial" w:hAnsi="Arial" w:cs="Arial"/>
          <w:sz w:val="24"/>
          <w:szCs w:val="24"/>
          <w:lang w:val="en-CA"/>
        </w:rPr>
        <w:t xml:space="preserve"> </w:t>
      </w:r>
      <w:r w:rsidR="000F1641">
        <w:rPr>
          <w:rFonts w:ascii="Arial" w:hAnsi="Arial" w:cs="Arial"/>
          <w:sz w:val="24"/>
          <w:szCs w:val="24"/>
          <w:lang w:val="en-CA"/>
        </w:rPr>
        <w:t xml:space="preserve">Our results suggest that good </w:t>
      </w:r>
      <w:r w:rsidR="000F1641">
        <w:rPr>
          <w:rFonts w:ascii="Arial" w:hAnsi="Arial" w:cs="Arial"/>
          <w:sz w:val="24"/>
          <w:szCs w:val="24"/>
          <w:lang w:val="en-CA"/>
        </w:rPr>
        <w:lastRenderedPageBreak/>
        <w:t xml:space="preserve">fits to </w:t>
      </w:r>
      <w:r w:rsidR="00346FA4">
        <w:rPr>
          <w:rFonts w:ascii="Arial" w:hAnsi="Arial" w:cs="Arial"/>
          <w:sz w:val="24"/>
          <w:szCs w:val="24"/>
          <w:lang w:val="en-CA"/>
        </w:rPr>
        <w:t xml:space="preserve">the RSL data </w:t>
      </w:r>
      <w:r w:rsidR="00476298">
        <w:rPr>
          <w:rFonts w:ascii="Arial" w:hAnsi="Arial" w:cs="Arial"/>
          <w:sz w:val="24"/>
          <w:szCs w:val="24"/>
          <w:lang w:val="en-CA"/>
        </w:rPr>
        <w:t xml:space="preserve">may </w:t>
      </w:r>
      <w:r w:rsidR="00346FA4">
        <w:rPr>
          <w:rFonts w:ascii="Arial" w:hAnsi="Arial" w:cs="Arial"/>
          <w:sz w:val="24"/>
          <w:szCs w:val="24"/>
          <w:lang w:val="en-CA"/>
        </w:rPr>
        <w:t xml:space="preserve">only be </w:t>
      </w:r>
      <w:r w:rsidR="000F1641">
        <w:rPr>
          <w:rFonts w:ascii="Arial" w:hAnsi="Arial" w:cs="Arial"/>
          <w:sz w:val="24"/>
          <w:szCs w:val="24"/>
          <w:lang w:val="en-CA"/>
        </w:rPr>
        <w:t xml:space="preserve">possible </w:t>
      </w:r>
      <w:r w:rsidR="00346FA4">
        <w:rPr>
          <w:rFonts w:ascii="Arial" w:hAnsi="Arial" w:cs="Arial"/>
          <w:sz w:val="24"/>
          <w:szCs w:val="24"/>
          <w:lang w:val="en-CA"/>
        </w:rPr>
        <w:t>using</w:t>
      </w:r>
      <w:r w:rsidR="00935530">
        <w:rPr>
          <w:rFonts w:ascii="Arial" w:hAnsi="Arial" w:cs="Arial"/>
          <w:sz w:val="24"/>
          <w:szCs w:val="24"/>
          <w:lang w:val="en-CA"/>
        </w:rPr>
        <w:t xml:space="preserve"> </w:t>
      </w:r>
      <w:r w:rsidR="00A554D5">
        <w:rPr>
          <w:rFonts w:ascii="Arial" w:hAnsi="Arial" w:cs="Arial"/>
          <w:sz w:val="24"/>
          <w:szCs w:val="24"/>
          <w:lang w:val="en-CA"/>
        </w:rPr>
        <w:t>m</w:t>
      </w:r>
      <w:r w:rsidR="00A554D5" w:rsidRPr="00A554D5">
        <w:rPr>
          <w:rFonts w:ascii="Arial" w:hAnsi="Arial" w:cs="Arial"/>
          <w:sz w:val="24"/>
          <w:szCs w:val="24"/>
          <w:lang w:val="en-CA"/>
        </w:rPr>
        <w:t xml:space="preserve">ore complex models </w:t>
      </w:r>
      <w:r w:rsidR="00AC075B" w:rsidRPr="00AC075B">
        <w:rPr>
          <w:rFonts w:ascii="Arial" w:hAnsi="Arial" w:cs="Arial"/>
          <w:sz w:val="24"/>
          <w:szCs w:val="24"/>
          <w:lang w:val="en-CA"/>
        </w:rPr>
        <w:t xml:space="preserve">of Earth rheology </w:t>
      </w:r>
      <w:r w:rsidR="00F960EA">
        <w:rPr>
          <w:rFonts w:ascii="Arial" w:hAnsi="Arial" w:cs="Arial"/>
          <w:sz w:val="24"/>
          <w:szCs w:val="24"/>
          <w:lang w:val="en-CA"/>
        </w:rPr>
        <w:t xml:space="preserve">that </w:t>
      </w:r>
      <w:r w:rsidR="00346FA4" w:rsidRPr="00222C55">
        <w:rPr>
          <w:rFonts w:ascii="Arial" w:hAnsi="Arial" w:cs="Arial"/>
          <w:sz w:val="24"/>
          <w:szCs w:val="24"/>
          <w:lang w:val="en-CA"/>
        </w:rPr>
        <w:t>simulate</w:t>
      </w:r>
      <w:r w:rsidR="00AC075B" w:rsidRPr="00222C55">
        <w:rPr>
          <w:rFonts w:ascii="Arial" w:hAnsi="Arial" w:cs="Arial"/>
          <w:sz w:val="24"/>
          <w:szCs w:val="24"/>
          <w:lang w:val="en-CA"/>
        </w:rPr>
        <w:t xml:space="preserve"> change</w:t>
      </w:r>
      <w:r w:rsidR="00346FA4" w:rsidRPr="00222C55">
        <w:rPr>
          <w:rFonts w:ascii="Arial" w:hAnsi="Arial" w:cs="Arial"/>
          <w:sz w:val="24"/>
          <w:szCs w:val="24"/>
          <w:lang w:val="en-CA"/>
        </w:rPr>
        <w:t>s</w:t>
      </w:r>
      <w:r w:rsidR="00AC075B" w:rsidRPr="00222C55">
        <w:rPr>
          <w:rFonts w:ascii="Arial" w:hAnsi="Arial" w:cs="Arial"/>
          <w:sz w:val="24"/>
          <w:szCs w:val="24"/>
          <w:lang w:val="en-CA"/>
        </w:rPr>
        <w:t xml:space="preserve"> in </w:t>
      </w:r>
      <w:r w:rsidR="004A0097">
        <w:rPr>
          <w:rFonts w:ascii="Arial" w:hAnsi="Arial" w:cs="Arial"/>
          <w:sz w:val="24"/>
          <w:szCs w:val="24"/>
          <w:lang w:val="en-CA"/>
        </w:rPr>
        <w:t>E</w:t>
      </w:r>
      <w:r w:rsidR="00AC075B" w:rsidRPr="00222C55">
        <w:rPr>
          <w:rFonts w:ascii="Arial" w:hAnsi="Arial" w:cs="Arial"/>
          <w:sz w:val="24"/>
          <w:szCs w:val="24"/>
          <w:lang w:val="en-CA"/>
        </w:rPr>
        <w:t>arth viscosity through time</w:t>
      </w:r>
      <w:r w:rsidR="000F1641">
        <w:rPr>
          <w:rFonts w:ascii="Arial" w:hAnsi="Arial" w:cs="Arial"/>
          <w:sz w:val="24"/>
          <w:szCs w:val="24"/>
          <w:lang w:val="en-CA"/>
        </w:rPr>
        <w:t xml:space="preserve">, </w:t>
      </w:r>
      <w:r w:rsidR="00F960EA" w:rsidRPr="00222C55">
        <w:rPr>
          <w:rFonts w:ascii="Arial" w:hAnsi="Arial" w:cs="Arial"/>
          <w:sz w:val="24"/>
          <w:szCs w:val="24"/>
          <w:lang w:val="en-CA"/>
        </w:rPr>
        <w:t>via transient</w:t>
      </w:r>
      <w:r w:rsidR="00640CA8">
        <w:rPr>
          <w:rFonts w:ascii="Arial" w:hAnsi="Arial" w:cs="Arial"/>
          <w:sz w:val="24"/>
          <w:szCs w:val="24"/>
          <w:lang w:val="en-CA"/>
        </w:rPr>
        <w:t xml:space="preserve"> </w:t>
      </w:r>
      <w:r w:rsidR="00F960EA" w:rsidRPr="00222C55">
        <w:rPr>
          <w:rFonts w:ascii="Arial" w:hAnsi="Arial" w:cs="Arial"/>
          <w:sz w:val="24"/>
          <w:szCs w:val="24"/>
          <w:lang w:val="en-CA"/>
        </w:rPr>
        <w:t>or</w:t>
      </w:r>
      <w:r w:rsidR="00F960EA" w:rsidRPr="00571BF5">
        <w:rPr>
          <w:rFonts w:ascii="Arial" w:hAnsi="Arial" w:cs="Arial"/>
          <w:sz w:val="24"/>
          <w:szCs w:val="24"/>
          <w:lang w:val="en-CA"/>
        </w:rPr>
        <w:t xml:space="preserve"> non-Newtonian </w:t>
      </w:r>
      <w:r w:rsidR="00640CA8">
        <w:rPr>
          <w:rFonts w:ascii="Arial" w:hAnsi="Arial" w:cs="Arial"/>
          <w:sz w:val="24"/>
          <w:szCs w:val="24"/>
          <w:lang w:val="en-CA"/>
        </w:rPr>
        <w:t>deformation.</w:t>
      </w:r>
    </w:p>
    <w:p w14:paraId="582C0519" w14:textId="77777777" w:rsidR="00A9586C" w:rsidRDefault="00A9586C" w:rsidP="00A9586C">
      <w:pPr>
        <w:pStyle w:val="CommentText"/>
        <w:spacing w:line="480" w:lineRule="auto"/>
        <w:rPr>
          <w:rFonts w:ascii="Arial" w:hAnsi="Arial" w:cs="Arial"/>
          <w:b/>
          <w:bCs/>
          <w:sz w:val="26"/>
          <w:szCs w:val="26"/>
          <w:lang w:val="en-CA"/>
        </w:rPr>
      </w:pPr>
    </w:p>
    <w:p w14:paraId="6B79DFFC" w14:textId="16E13146" w:rsidR="00E81DA1" w:rsidRPr="00E576C2" w:rsidRDefault="00E81DA1" w:rsidP="00A9586C">
      <w:pPr>
        <w:pStyle w:val="CommentText"/>
        <w:spacing w:line="480" w:lineRule="auto"/>
        <w:rPr>
          <w:rFonts w:ascii="Arial" w:hAnsi="Arial" w:cs="Arial"/>
          <w:b/>
          <w:bCs/>
          <w:sz w:val="26"/>
          <w:szCs w:val="26"/>
          <w:lang w:val="en-CA"/>
        </w:rPr>
      </w:pPr>
      <w:r>
        <w:rPr>
          <w:rFonts w:ascii="Arial" w:hAnsi="Arial" w:cs="Arial"/>
          <w:b/>
          <w:bCs/>
          <w:sz w:val="26"/>
          <w:szCs w:val="26"/>
          <w:lang w:val="en-CA"/>
        </w:rPr>
        <w:t>Acknowledgement</w:t>
      </w:r>
      <w:r w:rsidR="00867BD3">
        <w:rPr>
          <w:rFonts w:ascii="Arial" w:hAnsi="Arial" w:cs="Arial"/>
          <w:b/>
          <w:bCs/>
          <w:sz w:val="26"/>
          <w:szCs w:val="26"/>
          <w:lang w:val="en-CA"/>
        </w:rPr>
        <w:t>s</w:t>
      </w:r>
    </w:p>
    <w:p w14:paraId="28C457B9" w14:textId="79DC7316" w:rsidR="00867BD3" w:rsidRPr="00A9586C" w:rsidRDefault="00867BD3" w:rsidP="00A9586C">
      <w:pPr>
        <w:pStyle w:val="CommentText"/>
        <w:spacing w:line="480" w:lineRule="auto"/>
        <w:jc w:val="both"/>
        <w:rPr>
          <w:rFonts w:ascii="Arial" w:hAnsi="Arial" w:cs="Arial"/>
          <w:color w:val="201F1E"/>
          <w:sz w:val="24"/>
          <w:szCs w:val="24"/>
          <w:shd w:val="clear" w:color="auto" w:fill="FFFFFF"/>
          <w:lang w:val="en-CA"/>
        </w:rPr>
      </w:pPr>
      <w:r w:rsidRPr="00A9586C">
        <w:rPr>
          <w:rFonts w:ascii="Arial" w:hAnsi="Arial" w:cs="Arial"/>
          <w:color w:val="201F1E"/>
          <w:sz w:val="24"/>
          <w:szCs w:val="24"/>
          <w:shd w:val="clear" w:color="auto" w:fill="FFFFFF"/>
          <w:lang w:val="en-CA"/>
        </w:rPr>
        <w:t xml:space="preserve">We </w:t>
      </w:r>
      <w:r w:rsidR="004B5D09" w:rsidRPr="00A9586C">
        <w:rPr>
          <w:rFonts w:ascii="Arial" w:hAnsi="Arial" w:cs="Arial"/>
          <w:color w:val="201F1E"/>
          <w:sz w:val="24"/>
          <w:szCs w:val="24"/>
          <w:shd w:val="clear" w:color="auto" w:fill="FFFFFF"/>
          <w:lang w:val="en-CA"/>
        </w:rPr>
        <w:t>acknowledge the work of</w:t>
      </w:r>
      <w:r w:rsidRPr="00A9586C">
        <w:rPr>
          <w:rFonts w:ascii="Arial" w:hAnsi="Arial" w:cs="Arial"/>
          <w:color w:val="201F1E"/>
          <w:sz w:val="24"/>
          <w:szCs w:val="24"/>
          <w:shd w:val="clear" w:color="auto" w:fill="FFFFFF"/>
          <w:lang w:val="en-CA"/>
        </w:rPr>
        <w:t xml:space="preserve"> </w:t>
      </w:r>
      <w:r w:rsidR="00E81DA1" w:rsidRPr="00A9586C">
        <w:rPr>
          <w:rFonts w:ascii="Arial" w:hAnsi="Arial" w:cs="Arial"/>
          <w:color w:val="201F1E"/>
          <w:sz w:val="24"/>
          <w:szCs w:val="24"/>
          <w:shd w:val="clear" w:color="auto" w:fill="FFFFFF"/>
          <w:lang w:val="en-CA"/>
        </w:rPr>
        <w:t xml:space="preserve">Daniel </w:t>
      </w:r>
      <w:proofErr w:type="spellStart"/>
      <w:r w:rsidR="00E81DA1" w:rsidRPr="00A9586C">
        <w:rPr>
          <w:rFonts w:ascii="Arial" w:hAnsi="Arial" w:cs="Arial"/>
          <w:color w:val="201F1E"/>
          <w:sz w:val="24"/>
          <w:szCs w:val="24"/>
          <w:shd w:val="clear" w:color="auto" w:fill="FFFFFF"/>
          <w:lang w:val="en-CA"/>
        </w:rPr>
        <w:t>Belknap</w:t>
      </w:r>
      <w:proofErr w:type="spellEnd"/>
      <w:r w:rsidR="00E81DA1" w:rsidRPr="00A9586C">
        <w:rPr>
          <w:rFonts w:ascii="Arial" w:hAnsi="Arial" w:cs="Arial"/>
          <w:color w:val="201F1E"/>
          <w:sz w:val="24"/>
          <w:szCs w:val="24"/>
          <w:shd w:val="clear" w:color="auto" w:fill="FFFFFF"/>
          <w:lang w:val="en-CA"/>
        </w:rPr>
        <w:t xml:space="preserve">, Chris </w:t>
      </w:r>
      <w:proofErr w:type="spellStart"/>
      <w:r w:rsidR="00E81DA1" w:rsidRPr="00A9586C">
        <w:rPr>
          <w:rFonts w:ascii="Arial" w:hAnsi="Arial" w:cs="Arial"/>
          <w:color w:val="201F1E"/>
          <w:sz w:val="24"/>
          <w:szCs w:val="24"/>
          <w:shd w:val="clear" w:color="auto" w:fill="FFFFFF"/>
          <w:lang w:val="en-CA"/>
        </w:rPr>
        <w:t>Dorion</w:t>
      </w:r>
      <w:proofErr w:type="spellEnd"/>
      <w:r w:rsidR="00E81DA1" w:rsidRPr="00A9586C">
        <w:rPr>
          <w:rFonts w:ascii="Arial" w:hAnsi="Arial" w:cs="Arial"/>
          <w:color w:val="201F1E"/>
          <w:sz w:val="24"/>
          <w:szCs w:val="24"/>
          <w:shd w:val="clear" w:color="auto" w:fill="FFFFFF"/>
          <w:lang w:val="en-CA"/>
        </w:rPr>
        <w:t>, Craig Shipp</w:t>
      </w:r>
      <w:r w:rsidRPr="00A9586C">
        <w:rPr>
          <w:rFonts w:ascii="Arial" w:hAnsi="Arial" w:cs="Arial"/>
          <w:color w:val="201F1E"/>
          <w:sz w:val="24"/>
          <w:szCs w:val="24"/>
          <w:shd w:val="clear" w:color="auto" w:fill="FFFFFF"/>
          <w:lang w:val="en-CA"/>
        </w:rPr>
        <w:t>,</w:t>
      </w:r>
      <w:r w:rsidR="00E81DA1" w:rsidRPr="00A9586C">
        <w:rPr>
          <w:rFonts w:ascii="Arial" w:hAnsi="Arial" w:cs="Arial"/>
          <w:color w:val="201F1E"/>
          <w:sz w:val="24"/>
          <w:szCs w:val="24"/>
          <w:shd w:val="clear" w:color="auto" w:fill="FFFFFF"/>
          <w:lang w:val="en-CA"/>
        </w:rPr>
        <w:t xml:space="preserve"> Kristen Lee</w:t>
      </w:r>
      <w:r w:rsidR="00866AB7" w:rsidRPr="00A9586C">
        <w:rPr>
          <w:rFonts w:ascii="Arial" w:hAnsi="Arial" w:cs="Arial"/>
          <w:color w:val="201F1E"/>
          <w:sz w:val="24"/>
          <w:szCs w:val="24"/>
          <w:shd w:val="clear" w:color="auto" w:fill="FFFFFF"/>
          <w:lang w:val="en-CA"/>
        </w:rPr>
        <w:t xml:space="preserve">, and </w:t>
      </w:r>
      <w:r w:rsidR="00E81DA1" w:rsidRPr="00A9586C">
        <w:rPr>
          <w:rFonts w:ascii="Arial" w:hAnsi="Arial" w:cs="Arial"/>
          <w:color w:val="201F1E"/>
          <w:sz w:val="24"/>
          <w:szCs w:val="24"/>
          <w:shd w:val="clear" w:color="auto" w:fill="FFFFFF"/>
          <w:lang w:val="en-CA"/>
        </w:rPr>
        <w:t>Walter Barnhardt</w:t>
      </w:r>
      <w:r w:rsidRPr="00A9586C">
        <w:rPr>
          <w:rFonts w:ascii="Arial" w:hAnsi="Arial" w:cs="Arial"/>
          <w:color w:val="201F1E"/>
          <w:sz w:val="24"/>
          <w:szCs w:val="24"/>
          <w:shd w:val="clear" w:color="auto" w:fill="FFFFFF"/>
          <w:lang w:val="en-CA"/>
        </w:rPr>
        <w:t xml:space="preserve"> </w:t>
      </w:r>
      <w:r w:rsidR="004B5D09" w:rsidRPr="00A9586C">
        <w:rPr>
          <w:rFonts w:ascii="Arial" w:hAnsi="Arial" w:cs="Arial"/>
          <w:color w:val="201F1E"/>
          <w:sz w:val="24"/>
          <w:szCs w:val="24"/>
          <w:shd w:val="clear" w:color="auto" w:fill="FFFFFF"/>
          <w:lang w:val="en-CA"/>
        </w:rPr>
        <w:t xml:space="preserve">which </w:t>
      </w:r>
      <w:r w:rsidR="00E41E48" w:rsidRPr="00A9586C">
        <w:rPr>
          <w:rFonts w:ascii="Arial" w:hAnsi="Arial" w:cs="Arial"/>
          <w:color w:val="201F1E"/>
          <w:sz w:val="24"/>
          <w:szCs w:val="24"/>
          <w:shd w:val="clear" w:color="auto" w:fill="FFFFFF"/>
          <w:lang w:val="en-CA"/>
        </w:rPr>
        <w:t>provided</w:t>
      </w:r>
      <w:r w:rsidR="004B5D09" w:rsidRPr="00A9586C">
        <w:rPr>
          <w:rFonts w:ascii="Arial" w:hAnsi="Arial" w:cs="Arial"/>
          <w:color w:val="201F1E"/>
          <w:sz w:val="24"/>
          <w:szCs w:val="24"/>
          <w:shd w:val="clear" w:color="auto" w:fill="FFFFFF"/>
          <w:lang w:val="en-CA"/>
        </w:rPr>
        <w:t xml:space="preserve"> a large portion of the RSL data used in the data compilation presented here. </w:t>
      </w:r>
      <w:r w:rsidR="00866AB7" w:rsidRPr="00A9586C">
        <w:rPr>
          <w:rFonts w:ascii="Arial" w:hAnsi="Arial" w:cs="Arial"/>
          <w:color w:val="201F1E"/>
          <w:sz w:val="24"/>
          <w:szCs w:val="24"/>
          <w:shd w:val="clear" w:color="auto" w:fill="FFFFFF"/>
          <w:lang w:val="en-CA"/>
        </w:rPr>
        <w:t xml:space="preserve">We thank Lev Tarasov for </w:t>
      </w:r>
      <w:r w:rsidR="004B5D09" w:rsidRPr="00A9586C">
        <w:rPr>
          <w:rFonts w:ascii="Arial" w:hAnsi="Arial" w:cs="Arial"/>
          <w:color w:val="201F1E"/>
          <w:sz w:val="24"/>
          <w:szCs w:val="24"/>
          <w:shd w:val="clear" w:color="auto" w:fill="FFFFFF"/>
          <w:lang w:val="en-CA"/>
        </w:rPr>
        <w:t xml:space="preserve">providing </w:t>
      </w:r>
      <w:r w:rsidR="00866AB7" w:rsidRPr="00A9586C">
        <w:rPr>
          <w:rFonts w:ascii="Arial" w:hAnsi="Arial" w:cs="Arial"/>
          <w:color w:val="201F1E"/>
          <w:sz w:val="24"/>
          <w:szCs w:val="24"/>
          <w:shd w:val="clear" w:color="auto" w:fill="FFFFFF"/>
          <w:lang w:val="en-CA"/>
        </w:rPr>
        <w:t>his GLAC1D-na ice histories</w:t>
      </w:r>
      <w:r w:rsidR="000F1641">
        <w:rPr>
          <w:rFonts w:ascii="Arial" w:hAnsi="Arial" w:cs="Arial"/>
          <w:color w:val="201F1E"/>
          <w:sz w:val="24"/>
          <w:szCs w:val="24"/>
          <w:shd w:val="clear" w:color="auto" w:fill="FFFFFF"/>
          <w:lang w:val="en-CA"/>
        </w:rPr>
        <w:t xml:space="preserve"> and comments on the original manuscript</w:t>
      </w:r>
      <w:r w:rsidR="00866AB7" w:rsidRPr="00A9586C">
        <w:rPr>
          <w:rFonts w:ascii="Arial" w:hAnsi="Arial" w:cs="Arial"/>
          <w:color w:val="201F1E"/>
          <w:sz w:val="24"/>
          <w:szCs w:val="24"/>
          <w:shd w:val="clear" w:color="auto" w:fill="FFFFFF"/>
          <w:lang w:val="en-CA"/>
        </w:rPr>
        <w:t>.</w:t>
      </w:r>
      <w:r w:rsidR="004B5D09" w:rsidRPr="00A9586C">
        <w:rPr>
          <w:rFonts w:ascii="Arial" w:hAnsi="Arial" w:cs="Arial"/>
          <w:color w:val="201F1E"/>
          <w:sz w:val="24"/>
          <w:szCs w:val="24"/>
          <w:shd w:val="clear" w:color="auto" w:fill="FFFFFF"/>
          <w:lang w:val="en-CA"/>
        </w:rPr>
        <w:t xml:space="preserve"> </w:t>
      </w:r>
      <w:r w:rsidR="00EC02B2">
        <w:rPr>
          <w:rFonts w:ascii="Arial" w:hAnsi="Arial" w:cs="Arial"/>
          <w:color w:val="201F1E"/>
          <w:sz w:val="24"/>
          <w:szCs w:val="24"/>
          <w:shd w:val="clear" w:color="auto" w:fill="FFFFFF"/>
          <w:lang w:val="en-CA"/>
        </w:rPr>
        <w:t xml:space="preserve">We also thank Soran Parang for assistance with the modelling analysis. </w:t>
      </w:r>
      <w:r w:rsidR="009236EA" w:rsidRPr="00A9586C">
        <w:rPr>
          <w:rFonts w:ascii="Arial" w:hAnsi="Arial" w:cs="Arial"/>
          <w:color w:val="201F1E"/>
          <w:sz w:val="24"/>
          <w:szCs w:val="24"/>
          <w:shd w:val="clear" w:color="auto" w:fill="FFFFFF"/>
          <w:lang w:val="en-CA"/>
        </w:rPr>
        <w:t xml:space="preserve">AB and </w:t>
      </w:r>
      <w:r w:rsidR="004B5D09" w:rsidRPr="00A9586C">
        <w:rPr>
          <w:rFonts w:ascii="Arial" w:hAnsi="Arial" w:cs="Arial"/>
          <w:color w:val="201F1E"/>
          <w:sz w:val="24"/>
          <w:szCs w:val="24"/>
          <w:shd w:val="clear" w:color="auto" w:fill="FFFFFF"/>
          <w:lang w:val="en-CA"/>
        </w:rPr>
        <w:t xml:space="preserve">GAM acknowledge funding support from the Natural Sciences and Engineering Research Council of Canada. </w:t>
      </w:r>
    </w:p>
    <w:p w14:paraId="46562D93" w14:textId="77777777" w:rsidR="00402E5F" w:rsidRPr="00A9586C" w:rsidRDefault="00402E5F" w:rsidP="00536DD4">
      <w:pPr>
        <w:pStyle w:val="CommentText"/>
        <w:spacing w:line="480" w:lineRule="auto"/>
        <w:rPr>
          <w:rFonts w:ascii="Arial" w:hAnsi="Arial" w:cs="Arial"/>
          <w:sz w:val="28"/>
          <w:szCs w:val="28"/>
          <w:lang w:val="en-CA"/>
        </w:rPr>
      </w:pPr>
    </w:p>
    <w:p w14:paraId="78CF43E2" w14:textId="43ED117D" w:rsidR="00E576C2" w:rsidRPr="00E576C2" w:rsidRDefault="00536DD4" w:rsidP="00E576C2">
      <w:pPr>
        <w:pStyle w:val="CommentText"/>
        <w:spacing w:line="480" w:lineRule="auto"/>
        <w:rPr>
          <w:rFonts w:ascii="Arial" w:hAnsi="Arial" w:cs="Arial"/>
          <w:b/>
          <w:bCs/>
          <w:sz w:val="26"/>
          <w:szCs w:val="26"/>
          <w:lang w:val="en-CA"/>
        </w:rPr>
      </w:pPr>
      <w:r w:rsidRPr="00536DD4">
        <w:rPr>
          <w:rFonts w:ascii="Arial" w:hAnsi="Arial" w:cs="Arial"/>
          <w:b/>
          <w:bCs/>
          <w:sz w:val="26"/>
          <w:szCs w:val="26"/>
          <w:lang w:val="en-CA"/>
        </w:rPr>
        <w:t>REFERENCES</w:t>
      </w:r>
    </w:p>
    <w:p w14:paraId="2C43BB28" w14:textId="5C8FDACC" w:rsidR="007D7D1C" w:rsidRDefault="007D7D1C" w:rsidP="00E576C2">
      <w:pPr>
        <w:pStyle w:val="NormalWeb"/>
        <w:spacing w:before="0" w:beforeAutospacing="0" w:after="160" w:afterAutospacing="0" w:line="480" w:lineRule="auto"/>
        <w:rPr>
          <w:rFonts w:ascii="Arial" w:hAnsi="Arial" w:cs="Arial"/>
          <w:sz w:val="24"/>
          <w:szCs w:val="24"/>
        </w:rPr>
      </w:pPr>
      <w:r w:rsidRPr="00D82251">
        <w:rPr>
          <w:rFonts w:ascii="Arial" w:hAnsi="Arial" w:cs="Arial"/>
          <w:sz w:val="24"/>
          <w:szCs w:val="24"/>
        </w:rPr>
        <w:t xml:space="preserve">Adhikari, S., Milne, </w:t>
      </w:r>
      <w:r>
        <w:rPr>
          <w:rFonts w:ascii="Arial" w:hAnsi="Arial" w:cs="Arial"/>
          <w:sz w:val="24"/>
          <w:szCs w:val="24"/>
        </w:rPr>
        <w:t xml:space="preserve">G.A., </w:t>
      </w:r>
      <w:r w:rsidRPr="00D82251">
        <w:rPr>
          <w:rFonts w:ascii="Arial" w:hAnsi="Arial" w:cs="Arial"/>
          <w:sz w:val="24"/>
          <w:szCs w:val="24"/>
        </w:rPr>
        <w:t xml:space="preserve">Caron, </w:t>
      </w:r>
      <w:r>
        <w:rPr>
          <w:rFonts w:ascii="Arial" w:hAnsi="Arial" w:cs="Arial"/>
          <w:sz w:val="24"/>
          <w:szCs w:val="24"/>
        </w:rPr>
        <w:t xml:space="preserve">L., </w:t>
      </w:r>
      <w:r w:rsidRPr="00D82251">
        <w:rPr>
          <w:rFonts w:ascii="Arial" w:hAnsi="Arial" w:cs="Arial"/>
          <w:sz w:val="24"/>
          <w:szCs w:val="24"/>
        </w:rPr>
        <w:t xml:space="preserve">Khan, </w:t>
      </w:r>
      <w:r>
        <w:rPr>
          <w:rFonts w:ascii="Arial" w:hAnsi="Arial" w:cs="Arial"/>
          <w:sz w:val="24"/>
          <w:szCs w:val="24"/>
        </w:rPr>
        <w:t xml:space="preserve">S.A., </w:t>
      </w:r>
      <w:r w:rsidRPr="00D82251">
        <w:rPr>
          <w:rFonts w:ascii="Arial" w:hAnsi="Arial" w:cs="Arial"/>
          <w:sz w:val="24"/>
          <w:szCs w:val="24"/>
        </w:rPr>
        <w:t xml:space="preserve">Kjeldsen, </w:t>
      </w:r>
      <w:r>
        <w:rPr>
          <w:rFonts w:ascii="Arial" w:hAnsi="Arial" w:cs="Arial"/>
          <w:sz w:val="24"/>
          <w:szCs w:val="24"/>
        </w:rPr>
        <w:t xml:space="preserve">K.K., </w:t>
      </w:r>
      <w:r w:rsidRPr="00D82251">
        <w:rPr>
          <w:rFonts w:ascii="Arial" w:hAnsi="Arial" w:cs="Arial"/>
          <w:sz w:val="24"/>
          <w:szCs w:val="24"/>
        </w:rPr>
        <w:t xml:space="preserve">Nilsson, </w:t>
      </w:r>
      <w:r>
        <w:rPr>
          <w:rFonts w:ascii="Arial" w:hAnsi="Arial" w:cs="Arial"/>
          <w:sz w:val="24"/>
          <w:szCs w:val="24"/>
        </w:rPr>
        <w:t xml:space="preserve">J., </w:t>
      </w:r>
      <w:proofErr w:type="spellStart"/>
      <w:r w:rsidRPr="00D82251">
        <w:rPr>
          <w:rFonts w:ascii="Arial" w:hAnsi="Arial" w:cs="Arial"/>
          <w:sz w:val="24"/>
          <w:szCs w:val="24"/>
        </w:rPr>
        <w:t>Larour</w:t>
      </w:r>
      <w:proofErr w:type="spellEnd"/>
      <w:r w:rsidRPr="00D82251">
        <w:rPr>
          <w:rFonts w:ascii="Arial" w:hAnsi="Arial" w:cs="Arial"/>
          <w:sz w:val="24"/>
          <w:szCs w:val="24"/>
        </w:rPr>
        <w:t xml:space="preserve">, </w:t>
      </w:r>
      <w:r>
        <w:rPr>
          <w:rFonts w:ascii="Arial" w:hAnsi="Arial" w:cs="Arial"/>
          <w:sz w:val="24"/>
          <w:szCs w:val="24"/>
        </w:rPr>
        <w:t xml:space="preserve">E., </w:t>
      </w:r>
      <w:r w:rsidRPr="00D82251">
        <w:rPr>
          <w:rFonts w:ascii="Arial" w:hAnsi="Arial" w:cs="Arial"/>
          <w:sz w:val="24"/>
          <w:szCs w:val="24"/>
        </w:rPr>
        <w:t>Ivins</w:t>
      </w:r>
      <w:r>
        <w:rPr>
          <w:rFonts w:ascii="Arial" w:hAnsi="Arial" w:cs="Arial"/>
          <w:sz w:val="24"/>
          <w:szCs w:val="24"/>
        </w:rPr>
        <w:t xml:space="preserve">, E.R. (2021). </w:t>
      </w:r>
      <w:r w:rsidRPr="00D82251">
        <w:rPr>
          <w:rFonts w:ascii="Arial" w:hAnsi="Arial" w:cs="Arial"/>
          <w:sz w:val="24"/>
          <w:szCs w:val="24"/>
        </w:rPr>
        <w:t>Reconciliation of the paleo sea-level record with modern crustal uplift of Greenland</w:t>
      </w:r>
      <w:r>
        <w:rPr>
          <w:rFonts w:ascii="Arial" w:hAnsi="Arial" w:cs="Arial"/>
          <w:sz w:val="24"/>
          <w:szCs w:val="24"/>
        </w:rPr>
        <w:t>.</w:t>
      </w:r>
      <w:r w:rsidRPr="00D82251">
        <w:rPr>
          <w:rFonts w:ascii="Arial" w:hAnsi="Arial" w:cs="Arial"/>
          <w:sz w:val="24"/>
          <w:szCs w:val="24"/>
        </w:rPr>
        <w:t xml:space="preserve"> Geophysical Research Letters, doi: 10.1029/2021GL094040, 2021.</w:t>
      </w:r>
    </w:p>
    <w:p w14:paraId="426C27AB" w14:textId="4C747F48" w:rsidR="00E576C2" w:rsidRPr="00CD5DAF" w:rsidRDefault="00E576C2" w:rsidP="00E576C2">
      <w:pPr>
        <w:pStyle w:val="NormalWeb"/>
        <w:spacing w:before="0" w:beforeAutospacing="0" w:after="160" w:afterAutospacing="0" w:line="480" w:lineRule="auto"/>
        <w:rPr>
          <w:rFonts w:ascii="Arial" w:hAnsi="Arial" w:cs="Arial"/>
          <w:sz w:val="24"/>
          <w:szCs w:val="24"/>
        </w:rPr>
      </w:pPr>
      <w:r w:rsidRPr="00CD5DAF">
        <w:rPr>
          <w:rFonts w:ascii="Arial" w:hAnsi="Arial" w:cs="Arial"/>
          <w:sz w:val="24"/>
          <w:szCs w:val="24"/>
        </w:rPr>
        <w:t>Anderson, R.S., Jacobson Jr, G.L</w:t>
      </w:r>
      <w:r>
        <w:rPr>
          <w:rFonts w:ascii="Arial" w:hAnsi="Arial" w:cs="Arial"/>
          <w:sz w:val="24"/>
          <w:szCs w:val="24"/>
        </w:rPr>
        <w:t xml:space="preserve">., Davis, R.B., </w:t>
      </w:r>
      <w:proofErr w:type="spellStart"/>
      <w:r>
        <w:rPr>
          <w:rFonts w:ascii="Arial" w:hAnsi="Arial" w:cs="Arial"/>
          <w:sz w:val="24"/>
          <w:szCs w:val="24"/>
        </w:rPr>
        <w:t>Stuckenrath</w:t>
      </w:r>
      <w:proofErr w:type="spellEnd"/>
      <w:r>
        <w:rPr>
          <w:rFonts w:ascii="Arial" w:hAnsi="Arial" w:cs="Arial"/>
          <w:sz w:val="24"/>
          <w:szCs w:val="24"/>
        </w:rPr>
        <w:t>, R.</w:t>
      </w:r>
      <w:r w:rsidRPr="00CD5DAF">
        <w:rPr>
          <w:rFonts w:ascii="Arial" w:hAnsi="Arial" w:cs="Arial"/>
          <w:sz w:val="24"/>
          <w:szCs w:val="24"/>
        </w:rPr>
        <w:t xml:space="preserve"> </w:t>
      </w:r>
      <w:r>
        <w:rPr>
          <w:rFonts w:ascii="Arial" w:hAnsi="Arial" w:cs="Arial"/>
          <w:sz w:val="24"/>
          <w:szCs w:val="24"/>
        </w:rPr>
        <w:t>(</w:t>
      </w:r>
      <w:r w:rsidRPr="00CD5DAF">
        <w:rPr>
          <w:rFonts w:ascii="Arial" w:hAnsi="Arial" w:cs="Arial"/>
          <w:sz w:val="24"/>
          <w:szCs w:val="24"/>
        </w:rPr>
        <w:t>1992</w:t>
      </w:r>
      <w:r>
        <w:rPr>
          <w:rFonts w:ascii="Arial" w:hAnsi="Arial" w:cs="Arial"/>
          <w:sz w:val="24"/>
          <w:szCs w:val="24"/>
        </w:rPr>
        <w:t>)</w:t>
      </w:r>
      <w:r w:rsidRPr="00CD5DAF">
        <w:rPr>
          <w:rFonts w:ascii="Arial" w:hAnsi="Arial" w:cs="Arial"/>
          <w:sz w:val="24"/>
          <w:szCs w:val="24"/>
        </w:rPr>
        <w:t>. Gould Pond, Maine: late</w:t>
      </w:r>
      <w:r w:rsidRPr="00CD5DAF">
        <w:rPr>
          <w:rFonts w:ascii="Myriad Pro Semibold It" w:hAnsi="Myriad Pro Semibold It" w:cs="Myriad Pro Semibold It"/>
          <w:sz w:val="24"/>
          <w:szCs w:val="24"/>
        </w:rPr>
        <w:t>‐</w:t>
      </w:r>
      <w:r w:rsidRPr="00CD5DAF">
        <w:rPr>
          <w:rFonts w:ascii="Arial" w:hAnsi="Arial" w:cs="Arial"/>
          <w:sz w:val="24"/>
          <w:szCs w:val="24"/>
        </w:rPr>
        <w:t>glacial transitions from marine to upland environments. Boreas 21, 359–371.</w:t>
      </w:r>
    </w:p>
    <w:p w14:paraId="6E2CB8B0" w14:textId="54CBC399" w:rsidR="00F30AA8" w:rsidRDefault="00F30AA8" w:rsidP="00D35EF3">
      <w:pPr>
        <w:pStyle w:val="NormalWeb"/>
        <w:spacing w:after="160" w:line="480" w:lineRule="auto"/>
        <w:rPr>
          <w:rFonts w:ascii="Arial" w:hAnsi="Arial" w:cs="Arial"/>
          <w:sz w:val="24"/>
          <w:szCs w:val="24"/>
        </w:rPr>
      </w:pPr>
      <w:r w:rsidRPr="00F30AA8">
        <w:rPr>
          <w:rFonts w:ascii="Arial" w:hAnsi="Arial" w:cs="Arial"/>
          <w:sz w:val="24"/>
          <w:szCs w:val="24"/>
        </w:rPr>
        <w:t xml:space="preserve">Arvidsson, R. </w:t>
      </w:r>
      <w:r>
        <w:rPr>
          <w:rFonts w:ascii="Arial" w:hAnsi="Arial" w:cs="Arial"/>
          <w:sz w:val="24"/>
          <w:szCs w:val="24"/>
        </w:rPr>
        <w:t>(</w:t>
      </w:r>
      <w:r w:rsidRPr="00F30AA8">
        <w:rPr>
          <w:rFonts w:ascii="Arial" w:hAnsi="Arial" w:cs="Arial"/>
          <w:sz w:val="24"/>
          <w:szCs w:val="24"/>
        </w:rPr>
        <w:t>1996</w:t>
      </w:r>
      <w:r>
        <w:rPr>
          <w:rFonts w:ascii="Arial" w:hAnsi="Arial" w:cs="Arial"/>
          <w:sz w:val="24"/>
          <w:szCs w:val="24"/>
        </w:rPr>
        <w:t>)</w:t>
      </w:r>
      <w:r w:rsidRPr="00F30AA8">
        <w:rPr>
          <w:rFonts w:ascii="Arial" w:hAnsi="Arial" w:cs="Arial"/>
          <w:sz w:val="24"/>
          <w:szCs w:val="24"/>
        </w:rPr>
        <w:t>. Fennoscandian earthquakes: whole crustal rupturing</w:t>
      </w:r>
      <w:r>
        <w:rPr>
          <w:rFonts w:ascii="Arial" w:hAnsi="Arial" w:cs="Arial"/>
          <w:sz w:val="24"/>
          <w:szCs w:val="24"/>
        </w:rPr>
        <w:t xml:space="preserve"> </w:t>
      </w:r>
      <w:r w:rsidRPr="00F30AA8">
        <w:rPr>
          <w:rFonts w:ascii="Arial" w:hAnsi="Arial" w:cs="Arial"/>
          <w:sz w:val="24"/>
          <w:szCs w:val="24"/>
        </w:rPr>
        <w:t>related to postglacial rebound, Science, 274, 744–746.</w:t>
      </w:r>
    </w:p>
    <w:p w14:paraId="05A30328" w14:textId="5255D574" w:rsidR="00E44B58" w:rsidRDefault="00402E5F" w:rsidP="00F30AA8">
      <w:pPr>
        <w:pStyle w:val="NormalWeb"/>
        <w:spacing w:before="0" w:beforeAutospacing="0" w:after="160" w:afterAutospacing="0" w:line="480" w:lineRule="auto"/>
        <w:rPr>
          <w:rFonts w:ascii="Arial" w:hAnsi="Arial" w:cs="Arial"/>
          <w:sz w:val="24"/>
          <w:szCs w:val="24"/>
        </w:rPr>
      </w:pPr>
      <w:r w:rsidRPr="00CD5DAF">
        <w:rPr>
          <w:rFonts w:ascii="Arial" w:hAnsi="Arial" w:cs="Arial"/>
          <w:sz w:val="24"/>
          <w:szCs w:val="24"/>
        </w:rPr>
        <w:lastRenderedPageBreak/>
        <w:t xml:space="preserve">Barnhardt, W.A., </w:t>
      </w:r>
      <w:r>
        <w:rPr>
          <w:rFonts w:ascii="Arial" w:hAnsi="Arial" w:cs="Arial"/>
          <w:sz w:val="24"/>
          <w:szCs w:val="24"/>
        </w:rPr>
        <w:t>Gehrels, W.R.,</w:t>
      </w:r>
      <w:r w:rsidR="000B47A7">
        <w:rPr>
          <w:rFonts w:ascii="Arial" w:hAnsi="Arial" w:cs="Arial"/>
          <w:sz w:val="24"/>
          <w:szCs w:val="24"/>
        </w:rPr>
        <w:t xml:space="preserve"> </w:t>
      </w:r>
      <w:proofErr w:type="spellStart"/>
      <w:r w:rsidR="000B47A7">
        <w:rPr>
          <w:rFonts w:ascii="Arial" w:hAnsi="Arial" w:cs="Arial"/>
          <w:sz w:val="24"/>
          <w:szCs w:val="24"/>
        </w:rPr>
        <w:t>Belknap</w:t>
      </w:r>
      <w:proofErr w:type="spellEnd"/>
      <w:r w:rsidR="00E44B58">
        <w:rPr>
          <w:rFonts w:ascii="Arial" w:hAnsi="Arial" w:cs="Arial"/>
          <w:sz w:val="24"/>
          <w:szCs w:val="24"/>
        </w:rPr>
        <w:t>,</w:t>
      </w:r>
      <w:r w:rsidR="000B47A7">
        <w:rPr>
          <w:rFonts w:ascii="Arial" w:hAnsi="Arial" w:cs="Arial"/>
          <w:sz w:val="24"/>
          <w:szCs w:val="24"/>
        </w:rPr>
        <w:t xml:space="preserve"> D.</w:t>
      </w:r>
      <w:r w:rsidR="00E44B58">
        <w:rPr>
          <w:rFonts w:ascii="Arial" w:hAnsi="Arial" w:cs="Arial"/>
          <w:sz w:val="24"/>
          <w:szCs w:val="24"/>
        </w:rPr>
        <w:t>F.</w:t>
      </w:r>
      <w:r w:rsidR="000B47A7">
        <w:rPr>
          <w:rFonts w:ascii="Arial" w:hAnsi="Arial" w:cs="Arial"/>
          <w:sz w:val="24"/>
          <w:szCs w:val="24"/>
        </w:rPr>
        <w:t>,</w:t>
      </w:r>
      <w:r>
        <w:rPr>
          <w:rFonts w:ascii="Arial" w:hAnsi="Arial" w:cs="Arial"/>
          <w:sz w:val="24"/>
          <w:szCs w:val="24"/>
        </w:rPr>
        <w:t xml:space="preserve"> Kelley, J.T.</w:t>
      </w:r>
      <w:r w:rsidRPr="00CD5DAF">
        <w:rPr>
          <w:rFonts w:ascii="Arial" w:hAnsi="Arial" w:cs="Arial"/>
          <w:sz w:val="24"/>
          <w:szCs w:val="24"/>
        </w:rPr>
        <w:t xml:space="preserve"> </w:t>
      </w:r>
      <w:r>
        <w:rPr>
          <w:rFonts w:ascii="Arial" w:hAnsi="Arial" w:cs="Arial"/>
          <w:sz w:val="24"/>
          <w:szCs w:val="24"/>
        </w:rPr>
        <w:t>(</w:t>
      </w:r>
      <w:r w:rsidRPr="00CD5DAF">
        <w:rPr>
          <w:rFonts w:ascii="Arial" w:hAnsi="Arial" w:cs="Arial"/>
          <w:sz w:val="24"/>
          <w:szCs w:val="24"/>
        </w:rPr>
        <w:t>1995</w:t>
      </w:r>
      <w:r>
        <w:rPr>
          <w:rFonts w:ascii="Arial" w:hAnsi="Arial" w:cs="Arial"/>
          <w:sz w:val="24"/>
          <w:szCs w:val="24"/>
        </w:rPr>
        <w:t>)</w:t>
      </w:r>
      <w:r w:rsidRPr="00CD5DAF">
        <w:rPr>
          <w:rFonts w:ascii="Arial" w:hAnsi="Arial" w:cs="Arial"/>
          <w:sz w:val="24"/>
          <w:szCs w:val="24"/>
        </w:rPr>
        <w:t xml:space="preserve">. Late Quaternary relative sea-level change in the western Gulf of Maine: Evidence for a migrating glacial forebulge. </w:t>
      </w:r>
      <w:r w:rsidRPr="002406BD">
        <w:rPr>
          <w:rFonts w:ascii="Arial" w:hAnsi="Arial" w:cs="Arial"/>
          <w:sz w:val="24"/>
          <w:szCs w:val="24"/>
        </w:rPr>
        <w:t>Geology 23, 317–320.</w:t>
      </w:r>
    </w:p>
    <w:p w14:paraId="4A3A9A9F" w14:textId="0CFDF4BF" w:rsidR="00E576C2" w:rsidRPr="00CD5DAF" w:rsidRDefault="00E576C2" w:rsidP="00F30AA8">
      <w:pPr>
        <w:pStyle w:val="NormalWeb"/>
        <w:spacing w:before="0" w:beforeAutospacing="0" w:after="160" w:afterAutospacing="0" w:line="480" w:lineRule="auto"/>
        <w:rPr>
          <w:rFonts w:ascii="Arial" w:hAnsi="Arial" w:cs="Arial"/>
          <w:sz w:val="24"/>
          <w:szCs w:val="24"/>
        </w:rPr>
      </w:pPr>
      <w:proofErr w:type="spellStart"/>
      <w:r w:rsidRPr="00CD5DAF">
        <w:rPr>
          <w:rFonts w:ascii="Arial" w:hAnsi="Arial" w:cs="Arial"/>
          <w:sz w:val="24"/>
          <w:szCs w:val="24"/>
        </w:rPr>
        <w:t>Barnhardt</w:t>
      </w:r>
      <w:proofErr w:type="spellEnd"/>
      <w:r w:rsidRPr="00CD5DAF">
        <w:rPr>
          <w:rFonts w:ascii="Arial" w:hAnsi="Arial" w:cs="Arial"/>
          <w:sz w:val="24"/>
          <w:szCs w:val="24"/>
        </w:rPr>
        <w:t>, W.</w:t>
      </w:r>
      <w:r>
        <w:rPr>
          <w:rFonts w:ascii="Arial" w:hAnsi="Arial" w:cs="Arial"/>
          <w:sz w:val="24"/>
          <w:szCs w:val="24"/>
        </w:rPr>
        <w:t xml:space="preserve">A., </w:t>
      </w:r>
      <w:proofErr w:type="spellStart"/>
      <w:r>
        <w:rPr>
          <w:rFonts w:ascii="Arial" w:hAnsi="Arial" w:cs="Arial"/>
          <w:sz w:val="24"/>
          <w:szCs w:val="24"/>
        </w:rPr>
        <w:t>Belknap</w:t>
      </w:r>
      <w:proofErr w:type="spellEnd"/>
      <w:r>
        <w:rPr>
          <w:rFonts w:ascii="Arial" w:hAnsi="Arial" w:cs="Arial"/>
          <w:sz w:val="24"/>
          <w:szCs w:val="24"/>
        </w:rPr>
        <w:t>, D.F., Kelley, J.T.</w:t>
      </w:r>
      <w:r w:rsidRPr="00CD5DAF">
        <w:rPr>
          <w:rFonts w:ascii="Arial" w:hAnsi="Arial" w:cs="Arial"/>
          <w:sz w:val="24"/>
          <w:szCs w:val="24"/>
        </w:rPr>
        <w:t xml:space="preserve"> </w:t>
      </w:r>
      <w:r>
        <w:rPr>
          <w:rFonts w:ascii="Arial" w:hAnsi="Arial" w:cs="Arial"/>
          <w:sz w:val="24"/>
          <w:szCs w:val="24"/>
        </w:rPr>
        <w:t>(</w:t>
      </w:r>
      <w:r w:rsidRPr="00CD5DAF">
        <w:rPr>
          <w:rFonts w:ascii="Arial" w:hAnsi="Arial" w:cs="Arial"/>
          <w:sz w:val="24"/>
          <w:szCs w:val="24"/>
        </w:rPr>
        <w:t>1997</w:t>
      </w:r>
      <w:r>
        <w:rPr>
          <w:rFonts w:ascii="Arial" w:hAnsi="Arial" w:cs="Arial"/>
          <w:sz w:val="24"/>
          <w:szCs w:val="24"/>
        </w:rPr>
        <w:t>)</w:t>
      </w:r>
      <w:r w:rsidRPr="00CD5DAF">
        <w:rPr>
          <w:rFonts w:ascii="Arial" w:hAnsi="Arial" w:cs="Arial"/>
          <w:sz w:val="24"/>
          <w:szCs w:val="24"/>
        </w:rPr>
        <w:t xml:space="preserve">. Stratigraphic evolution of the inner continental shelf in response to late Quaternary relative sea-level change, </w:t>
      </w:r>
      <w:proofErr w:type="spellStart"/>
      <w:r w:rsidRPr="00CD5DAF">
        <w:rPr>
          <w:rFonts w:ascii="Arial" w:hAnsi="Arial" w:cs="Arial"/>
          <w:sz w:val="24"/>
          <w:szCs w:val="24"/>
        </w:rPr>
        <w:t>northwestern</w:t>
      </w:r>
      <w:proofErr w:type="spellEnd"/>
      <w:r w:rsidRPr="00CD5DAF">
        <w:rPr>
          <w:rFonts w:ascii="Arial" w:hAnsi="Arial" w:cs="Arial"/>
          <w:sz w:val="24"/>
          <w:szCs w:val="24"/>
        </w:rPr>
        <w:t xml:space="preserve"> Gulf of Maine. Geological Society of America Bulletin 109, 612–630.</w:t>
      </w:r>
    </w:p>
    <w:p w14:paraId="593E9B1C" w14:textId="77777777" w:rsidR="00E576C2" w:rsidRPr="002406BD" w:rsidRDefault="00E576C2" w:rsidP="00E576C2">
      <w:pPr>
        <w:pStyle w:val="NormalWeb"/>
        <w:spacing w:before="0" w:beforeAutospacing="0" w:after="160" w:afterAutospacing="0" w:line="480" w:lineRule="auto"/>
        <w:rPr>
          <w:rFonts w:ascii="Arial" w:hAnsi="Arial" w:cs="Arial"/>
          <w:sz w:val="24"/>
          <w:szCs w:val="24"/>
        </w:rPr>
      </w:pPr>
      <w:proofErr w:type="spellStart"/>
      <w:r w:rsidRPr="002406BD">
        <w:rPr>
          <w:rFonts w:ascii="Arial" w:hAnsi="Arial" w:cs="Arial"/>
          <w:sz w:val="24"/>
          <w:szCs w:val="24"/>
        </w:rPr>
        <w:t>Belknap</w:t>
      </w:r>
      <w:proofErr w:type="spellEnd"/>
      <w:r w:rsidRPr="002406BD">
        <w:rPr>
          <w:rFonts w:ascii="Arial" w:hAnsi="Arial" w:cs="Arial"/>
          <w:sz w:val="24"/>
          <w:szCs w:val="24"/>
        </w:rPr>
        <w:t xml:space="preserve">, D.F., Andersen, B.G., Anderson, R.S., Anderson, W.A., </w:t>
      </w:r>
      <w:proofErr w:type="spellStart"/>
      <w:r w:rsidRPr="002406BD">
        <w:rPr>
          <w:rFonts w:ascii="Arial" w:hAnsi="Arial" w:cs="Arial"/>
          <w:sz w:val="24"/>
          <w:szCs w:val="24"/>
        </w:rPr>
        <w:t>Borns</w:t>
      </w:r>
      <w:proofErr w:type="spellEnd"/>
      <w:r w:rsidRPr="002406BD">
        <w:rPr>
          <w:rFonts w:ascii="Arial" w:hAnsi="Arial" w:cs="Arial"/>
          <w:sz w:val="24"/>
          <w:szCs w:val="24"/>
        </w:rPr>
        <w:t>, H.W., Jacobson, G.L., Kelley, J.T., Shipp, R.C</w:t>
      </w:r>
      <w:r>
        <w:rPr>
          <w:rFonts w:ascii="Arial" w:hAnsi="Arial" w:cs="Arial"/>
          <w:sz w:val="24"/>
          <w:szCs w:val="24"/>
        </w:rPr>
        <w:t xml:space="preserve">., Smith, D.C., </w:t>
      </w:r>
      <w:proofErr w:type="spellStart"/>
      <w:r>
        <w:rPr>
          <w:rFonts w:ascii="Arial" w:hAnsi="Arial" w:cs="Arial"/>
          <w:sz w:val="24"/>
          <w:szCs w:val="24"/>
        </w:rPr>
        <w:t>Stuckenrath</w:t>
      </w:r>
      <w:proofErr w:type="spellEnd"/>
      <w:r>
        <w:rPr>
          <w:rFonts w:ascii="Arial" w:hAnsi="Arial" w:cs="Arial"/>
          <w:sz w:val="24"/>
          <w:szCs w:val="24"/>
        </w:rPr>
        <w:t>, R.</w:t>
      </w:r>
      <w:r w:rsidRPr="002406BD">
        <w:rPr>
          <w:rFonts w:ascii="Arial" w:hAnsi="Arial" w:cs="Arial"/>
          <w:sz w:val="24"/>
          <w:szCs w:val="24"/>
        </w:rPr>
        <w:t xml:space="preserve"> </w:t>
      </w:r>
      <w:r>
        <w:rPr>
          <w:rFonts w:ascii="Arial" w:hAnsi="Arial" w:cs="Arial"/>
          <w:sz w:val="24"/>
          <w:szCs w:val="24"/>
        </w:rPr>
        <w:t>(</w:t>
      </w:r>
      <w:r w:rsidRPr="002406BD">
        <w:rPr>
          <w:rFonts w:ascii="Arial" w:hAnsi="Arial" w:cs="Arial"/>
          <w:sz w:val="24"/>
          <w:szCs w:val="24"/>
        </w:rPr>
        <w:t>1987</w:t>
      </w:r>
      <w:r>
        <w:rPr>
          <w:rFonts w:ascii="Arial" w:hAnsi="Arial" w:cs="Arial"/>
          <w:sz w:val="24"/>
          <w:szCs w:val="24"/>
        </w:rPr>
        <w:t>)</w:t>
      </w:r>
      <w:r w:rsidRPr="002406BD">
        <w:rPr>
          <w:rFonts w:ascii="Arial" w:hAnsi="Arial" w:cs="Arial"/>
          <w:sz w:val="24"/>
          <w:szCs w:val="24"/>
        </w:rPr>
        <w:t xml:space="preserve">. Late Quaternary sea-level changes in Maine, in: Sea-Level Fluctuation and Coastal Evolution. SEPM </w:t>
      </w:r>
      <w:r>
        <w:rPr>
          <w:rFonts w:ascii="Arial" w:hAnsi="Arial" w:cs="Arial"/>
          <w:sz w:val="24"/>
          <w:szCs w:val="24"/>
        </w:rPr>
        <w:t xml:space="preserve">Society for Sedimentary Geology 41. </w:t>
      </w:r>
    </w:p>
    <w:p w14:paraId="64EAECE2" w14:textId="3214A343" w:rsidR="00A04C89" w:rsidRDefault="00E576C2" w:rsidP="00A04C89">
      <w:pPr>
        <w:pStyle w:val="NormalWeb"/>
        <w:spacing w:before="0" w:beforeAutospacing="0" w:after="160" w:afterAutospacing="0" w:line="480" w:lineRule="auto"/>
        <w:rPr>
          <w:rFonts w:ascii="Arial" w:hAnsi="Arial" w:cs="Arial"/>
          <w:sz w:val="24"/>
          <w:szCs w:val="24"/>
        </w:rPr>
      </w:pPr>
      <w:r>
        <w:rPr>
          <w:rFonts w:ascii="Arial" w:hAnsi="Arial" w:cs="Arial"/>
          <w:sz w:val="24"/>
          <w:szCs w:val="24"/>
        </w:rPr>
        <w:t>Berglund, M.</w:t>
      </w:r>
      <w:r w:rsidRPr="002406BD">
        <w:rPr>
          <w:rFonts w:ascii="Arial" w:hAnsi="Arial" w:cs="Arial"/>
          <w:sz w:val="24"/>
          <w:szCs w:val="24"/>
        </w:rPr>
        <w:t xml:space="preserve"> </w:t>
      </w:r>
      <w:r>
        <w:rPr>
          <w:rFonts w:ascii="Arial" w:hAnsi="Arial" w:cs="Arial"/>
          <w:sz w:val="24"/>
          <w:szCs w:val="24"/>
        </w:rPr>
        <w:t>(</w:t>
      </w:r>
      <w:r w:rsidRPr="002406BD">
        <w:rPr>
          <w:rFonts w:ascii="Arial" w:hAnsi="Arial" w:cs="Arial"/>
          <w:sz w:val="24"/>
          <w:szCs w:val="24"/>
        </w:rPr>
        <w:t>1992</w:t>
      </w:r>
      <w:r>
        <w:rPr>
          <w:rFonts w:ascii="Arial" w:hAnsi="Arial" w:cs="Arial"/>
          <w:sz w:val="24"/>
          <w:szCs w:val="24"/>
        </w:rPr>
        <w:t>)</w:t>
      </w:r>
      <w:r w:rsidRPr="002406BD">
        <w:rPr>
          <w:rFonts w:ascii="Arial" w:hAnsi="Arial" w:cs="Arial"/>
          <w:sz w:val="24"/>
          <w:szCs w:val="24"/>
        </w:rPr>
        <w:t xml:space="preserve">. Shore level changes during the Late </w:t>
      </w:r>
      <w:proofErr w:type="spellStart"/>
      <w:r w:rsidRPr="002406BD">
        <w:rPr>
          <w:rFonts w:ascii="Arial" w:hAnsi="Arial" w:cs="Arial"/>
          <w:sz w:val="24"/>
          <w:szCs w:val="24"/>
        </w:rPr>
        <w:t>Weichselian</w:t>
      </w:r>
      <w:proofErr w:type="spellEnd"/>
      <w:r w:rsidRPr="002406BD">
        <w:rPr>
          <w:rFonts w:ascii="Arial" w:hAnsi="Arial" w:cs="Arial"/>
          <w:sz w:val="24"/>
          <w:szCs w:val="24"/>
        </w:rPr>
        <w:t xml:space="preserve"> deglaciation in </w:t>
      </w:r>
      <w:proofErr w:type="spellStart"/>
      <w:r w:rsidRPr="002406BD">
        <w:rPr>
          <w:rFonts w:ascii="Arial" w:hAnsi="Arial" w:cs="Arial"/>
          <w:sz w:val="24"/>
          <w:szCs w:val="24"/>
        </w:rPr>
        <w:t>Halland</w:t>
      </w:r>
      <w:proofErr w:type="spellEnd"/>
      <w:r w:rsidRPr="002406BD">
        <w:rPr>
          <w:rFonts w:ascii="Arial" w:hAnsi="Arial" w:cs="Arial"/>
          <w:sz w:val="24"/>
          <w:szCs w:val="24"/>
        </w:rPr>
        <w:t xml:space="preserve">, southwestern Sweden. </w:t>
      </w:r>
      <w:proofErr w:type="spellStart"/>
      <w:r w:rsidRPr="002406BD">
        <w:rPr>
          <w:rFonts w:ascii="Arial" w:hAnsi="Arial" w:cs="Arial"/>
          <w:sz w:val="24"/>
          <w:szCs w:val="24"/>
        </w:rPr>
        <w:t>Geologiska</w:t>
      </w:r>
      <w:proofErr w:type="spellEnd"/>
      <w:r w:rsidRPr="002406BD">
        <w:rPr>
          <w:rFonts w:ascii="Arial" w:hAnsi="Arial" w:cs="Arial"/>
          <w:sz w:val="24"/>
          <w:szCs w:val="24"/>
        </w:rPr>
        <w:t xml:space="preserve"> </w:t>
      </w:r>
      <w:proofErr w:type="spellStart"/>
      <w:r w:rsidRPr="002406BD">
        <w:rPr>
          <w:rFonts w:ascii="Arial" w:hAnsi="Arial" w:cs="Arial"/>
          <w:sz w:val="24"/>
          <w:szCs w:val="24"/>
        </w:rPr>
        <w:t>Föreningen</w:t>
      </w:r>
      <w:proofErr w:type="spellEnd"/>
      <w:r w:rsidRPr="002406BD">
        <w:rPr>
          <w:rFonts w:ascii="Arial" w:hAnsi="Arial" w:cs="Arial"/>
          <w:sz w:val="24"/>
          <w:szCs w:val="24"/>
        </w:rPr>
        <w:t xml:space="preserve"> </w:t>
      </w:r>
      <w:proofErr w:type="spellStart"/>
      <w:r w:rsidRPr="002406BD">
        <w:rPr>
          <w:rFonts w:ascii="Arial" w:hAnsi="Arial" w:cs="Arial"/>
          <w:sz w:val="24"/>
          <w:szCs w:val="24"/>
        </w:rPr>
        <w:t>i</w:t>
      </w:r>
      <w:proofErr w:type="spellEnd"/>
      <w:r w:rsidRPr="002406BD">
        <w:rPr>
          <w:rFonts w:ascii="Arial" w:hAnsi="Arial" w:cs="Arial"/>
          <w:sz w:val="24"/>
          <w:szCs w:val="24"/>
        </w:rPr>
        <w:t xml:space="preserve"> Stockholm </w:t>
      </w:r>
      <w:proofErr w:type="spellStart"/>
      <w:r w:rsidRPr="002406BD">
        <w:rPr>
          <w:rFonts w:ascii="Arial" w:hAnsi="Arial" w:cs="Arial"/>
          <w:sz w:val="24"/>
          <w:szCs w:val="24"/>
        </w:rPr>
        <w:t>Förhandlingar</w:t>
      </w:r>
      <w:proofErr w:type="spellEnd"/>
      <w:r w:rsidRPr="002406BD">
        <w:rPr>
          <w:rFonts w:ascii="Arial" w:hAnsi="Arial" w:cs="Arial"/>
          <w:sz w:val="24"/>
          <w:szCs w:val="24"/>
        </w:rPr>
        <w:t xml:space="preserve"> 114, 395–415</w:t>
      </w:r>
      <w:r w:rsidRPr="00CD5DAF">
        <w:rPr>
          <w:rFonts w:ascii="Arial" w:hAnsi="Arial" w:cs="Arial"/>
          <w:sz w:val="24"/>
          <w:szCs w:val="24"/>
        </w:rPr>
        <w:t>.</w:t>
      </w:r>
    </w:p>
    <w:p w14:paraId="5CC80D77" w14:textId="568F2CD1" w:rsidR="00DC687D" w:rsidRDefault="00DC687D" w:rsidP="00A04C89">
      <w:pPr>
        <w:pStyle w:val="NormalWeb"/>
        <w:spacing w:before="0" w:beforeAutospacing="0" w:after="160" w:afterAutospacing="0" w:line="480" w:lineRule="auto"/>
        <w:rPr>
          <w:rFonts w:ascii="Arial" w:hAnsi="Arial" w:cs="Arial"/>
          <w:sz w:val="24"/>
          <w:szCs w:val="24"/>
        </w:rPr>
      </w:pPr>
      <w:r>
        <w:rPr>
          <w:rFonts w:ascii="Arial" w:hAnsi="Arial" w:cs="Arial"/>
          <w:sz w:val="24"/>
          <w:szCs w:val="24"/>
        </w:rPr>
        <w:t xml:space="preserve">Bloom, A. (1963). Late Pleistocene fluctuations in sea </w:t>
      </w:r>
      <w:proofErr w:type="spellStart"/>
      <w:r>
        <w:rPr>
          <w:rFonts w:ascii="Arial" w:hAnsi="Arial" w:cs="Arial"/>
          <w:sz w:val="24"/>
          <w:szCs w:val="24"/>
        </w:rPr>
        <w:t>leveland</w:t>
      </w:r>
      <w:proofErr w:type="spellEnd"/>
      <w:r>
        <w:rPr>
          <w:rFonts w:ascii="Arial" w:hAnsi="Arial" w:cs="Arial"/>
          <w:sz w:val="24"/>
          <w:szCs w:val="24"/>
        </w:rPr>
        <w:t xml:space="preserve"> post-glacial crustal rebound in coastal </w:t>
      </w:r>
      <w:proofErr w:type="spellStart"/>
      <w:r>
        <w:rPr>
          <w:rFonts w:ascii="Arial" w:hAnsi="Arial" w:cs="Arial"/>
          <w:sz w:val="24"/>
          <w:szCs w:val="24"/>
        </w:rPr>
        <w:t>Maine.American</w:t>
      </w:r>
      <w:proofErr w:type="spellEnd"/>
      <w:r>
        <w:rPr>
          <w:rFonts w:ascii="Arial" w:hAnsi="Arial" w:cs="Arial"/>
          <w:sz w:val="24"/>
          <w:szCs w:val="24"/>
        </w:rPr>
        <w:t xml:space="preserve"> Journal of Science 261, 862-879.</w:t>
      </w:r>
    </w:p>
    <w:p w14:paraId="699FDC9C" w14:textId="3308BF75" w:rsidR="00E576C2" w:rsidRDefault="00E576C2" w:rsidP="00E576C2">
      <w:pPr>
        <w:pStyle w:val="NormalWeb"/>
        <w:spacing w:before="0" w:beforeAutospacing="0" w:after="160" w:afterAutospacing="0" w:line="480" w:lineRule="auto"/>
        <w:rPr>
          <w:rFonts w:ascii="Arial" w:hAnsi="Arial" w:cs="Arial"/>
          <w:sz w:val="24"/>
          <w:szCs w:val="24"/>
        </w:rPr>
      </w:pPr>
      <w:proofErr w:type="spellStart"/>
      <w:r w:rsidRPr="00CD5DAF">
        <w:rPr>
          <w:rFonts w:ascii="Arial" w:hAnsi="Arial" w:cs="Arial"/>
          <w:sz w:val="24"/>
          <w:szCs w:val="24"/>
        </w:rPr>
        <w:t>Borns</w:t>
      </w:r>
      <w:proofErr w:type="spellEnd"/>
      <w:r w:rsidRPr="00CD5DAF">
        <w:rPr>
          <w:rFonts w:ascii="Arial" w:hAnsi="Arial" w:cs="Arial"/>
          <w:sz w:val="24"/>
          <w:szCs w:val="24"/>
        </w:rPr>
        <w:t xml:space="preserve"> Jr, H.W., </w:t>
      </w:r>
      <w:proofErr w:type="spellStart"/>
      <w:r w:rsidRPr="00CD5DAF">
        <w:rPr>
          <w:rFonts w:ascii="Arial" w:hAnsi="Arial" w:cs="Arial"/>
          <w:sz w:val="24"/>
          <w:szCs w:val="24"/>
        </w:rPr>
        <w:t>Doner</w:t>
      </w:r>
      <w:proofErr w:type="spellEnd"/>
      <w:r w:rsidRPr="00CD5DAF">
        <w:rPr>
          <w:rFonts w:ascii="Arial" w:hAnsi="Arial" w:cs="Arial"/>
          <w:sz w:val="24"/>
          <w:szCs w:val="24"/>
        </w:rPr>
        <w:t xml:space="preserve">, L.A., </w:t>
      </w:r>
      <w:proofErr w:type="spellStart"/>
      <w:r w:rsidRPr="00CD5DAF">
        <w:rPr>
          <w:rFonts w:ascii="Arial" w:hAnsi="Arial" w:cs="Arial"/>
          <w:sz w:val="24"/>
          <w:szCs w:val="24"/>
        </w:rPr>
        <w:t>Dorion</w:t>
      </w:r>
      <w:proofErr w:type="spellEnd"/>
      <w:r w:rsidRPr="00CD5DAF">
        <w:rPr>
          <w:rFonts w:ascii="Arial" w:hAnsi="Arial" w:cs="Arial"/>
          <w:sz w:val="24"/>
          <w:szCs w:val="24"/>
        </w:rPr>
        <w:t xml:space="preserve">, C.C., Jacobson Jr, G.L., Kaplan, M.R., Kreutz, K.J., Lowell, T. </w:t>
      </w:r>
      <w:r>
        <w:rPr>
          <w:rFonts w:ascii="Arial" w:hAnsi="Arial" w:cs="Arial"/>
          <w:sz w:val="24"/>
          <w:szCs w:val="24"/>
        </w:rPr>
        <w:t>V, Thompson, W.B., Weddle, T.K.</w:t>
      </w:r>
      <w:r w:rsidRPr="00CD5DAF">
        <w:rPr>
          <w:rFonts w:ascii="Arial" w:hAnsi="Arial" w:cs="Arial"/>
          <w:sz w:val="24"/>
          <w:szCs w:val="24"/>
        </w:rPr>
        <w:t xml:space="preserve"> </w:t>
      </w:r>
      <w:r>
        <w:rPr>
          <w:rFonts w:ascii="Arial" w:hAnsi="Arial" w:cs="Arial"/>
          <w:sz w:val="24"/>
          <w:szCs w:val="24"/>
        </w:rPr>
        <w:t>(</w:t>
      </w:r>
      <w:r w:rsidRPr="00CD5DAF">
        <w:rPr>
          <w:rFonts w:ascii="Arial" w:hAnsi="Arial" w:cs="Arial"/>
          <w:sz w:val="24"/>
          <w:szCs w:val="24"/>
        </w:rPr>
        <w:t>2004</w:t>
      </w:r>
      <w:r>
        <w:rPr>
          <w:rFonts w:ascii="Arial" w:hAnsi="Arial" w:cs="Arial"/>
          <w:sz w:val="24"/>
          <w:szCs w:val="24"/>
        </w:rPr>
        <w:t>)</w:t>
      </w:r>
      <w:r w:rsidRPr="00CD5DAF">
        <w:rPr>
          <w:rFonts w:ascii="Arial" w:hAnsi="Arial" w:cs="Arial"/>
          <w:sz w:val="24"/>
          <w:szCs w:val="24"/>
        </w:rPr>
        <w:t>. The deglaciation of Maine, USA, in: Developments in Quaternary Sciences. Elsevier, pp. 89–109.</w:t>
      </w:r>
    </w:p>
    <w:p w14:paraId="71A5B980" w14:textId="6FD59FDD" w:rsidR="00DC687D" w:rsidRPr="00CD5DAF" w:rsidRDefault="00DC687D" w:rsidP="00E576C2">
      <w:pPr>
        <w:pStyle w:val="NormalWeb"/>
        <w:spacing w:before="0" w:beforeAutospacing="0" w:after="160" w:afterAutospacing="0" w:line="480" w:lineRule="auto"/>
        <w:rPr>
          <w:rFonts w:ascii="Arial" w:hAnsi="Arial" w:cs="Arial"/>
          <w:sz w:val="24"/>
          <w:szCs w:val="24"/>
        </w:rPr>
      </w:pPr>
      <w:r w:rsidRPr="00D82251">
        <w:rPr>
          <w:rFonts w:ascii="Arial" w:hAnsi="Arial" w:cs="Arial"/>
          <w:sz w:val="24"/>
          <w:szCs w:val="24"/>
        </w:rPr>
        <w:t xml:space="preserve">Briggs, </w:t>
      </w:r>
      <w:r>
        <w:rPr>
          <w:rFonts w:ascii="Arial" w:hAnsi="Arial" w:cs="Arial"/>
          <w:sz w:val="24"/>
          <w:szCs w:val="24"/>
        </w:rPr>
        <w:t xml:space="preserve">R.D., </w:t>
      </w:r>
      <w:r w:rsidRPr="00D82251">
        <w:rPr>
          <w:rFonts w:ascii="Arial" w:hAnsi="Arial" w:cs="Arial"/>
          <w:sz w:val="24"/>
          <w:szCs w:val="24"/>
        </w:rPr>
        <w:t>Tarasov</w:t>
      </w:r>
      <w:r>
        <w:rPr>
          <w:rFonts w:ascii="Arial" w:hAnsi="Arial" w:cs="Arial"/>
          <w:sz w:val="24"/>
          <w:szCs w:val="24"/>
        </w:rPr>
        <w:t xml:space="preserve">, L. (2013). </w:t>
      </w:r>
      <w:r w:rsidRPr="00D82251">
        <w:rPr>
          <w:rFonts w:ascii="Arial" w:hAnsi="Arial" w:cs="Arial"/>
          <w:sz w:val="24"/>
          <w:szCs w:val="24"/>
        </w:rPr>
        <w:t>How to evaluate model-derived deglaciation chronologies: a case study using Antarctica</w:t>
      </w:r>
      <w:r>
        <w:rPr>
          <w:rFonts w:ascii="Arial" w:hAnsi="Arial" w:cs="Arial"/>
          <w:sz w:val="24"/>
          <w:szCs w:val="24"/>
        </w:rPr>
        <w:t xml:space="preserve">. </w:t>
      </w:r>
      <w:r w:rsidRPr="00D82251">
        <w:rPr>
          <w:rFonts w:ascii="Arial" w:hAnsi="Arial" w:cs="Arial"/>
          <w:sz w:val="24"/>
          <w:szCs w:val="24"/>
        </w:rPr>
        <w:t>Quaternary Science Reviews</w:t>
      </w:r>
      <w:r>
        <w:rPr>
          <w:rFonts w:ascii="Arial" w:hAnsi="Arial" w:cs="Arial"/>
          <w:sz w:val="24"/>
          <w:szCs w:val="24"/>
        </w:rPr>
        <w:t xml:space="preserve"> </w:t>
      </w:r>
      <w:r w:rsidRPr="00D82251">
        <w:rPr>
          <w:rFonts w:ascii="Arial" w:hAnsi="Arial" w:cs="Arial"/>
          <w:sz w:val="24"/>
          <w:szCs w:val="24"/>
        </w:rPr>
        <w:t>63,</w:t>
      </w:r>
      <w:r>
        <w:rPr>
          <w:rFonts w:ascii="Arial" w:hAnsi="Arial" w:cs="Arial"/>
          <w:sz w:val="24"/>
          <w:szCs w:val="24"/>
        </w:rPr>
        <w:t xml:space="preserve"> </w:t>
      </w:r>
      <w:r w:rsidRPr="00D82251">
        <w:rPr>
          <w:rFonts w:ascii="Arial" w:hAnsi="Arial" w:cs="Arial"/>
          <w:sz w:val="24"/>
          <w:szCs w:val="24"/>
        </w:rPr>
        <w:t>109-127</w:t>
      </w:r>
      <w:r>
        <w:rPr>
          <w:rFonts w:ascii="Arial" w:hAnsi="Arial" w:cs="Arial"/>
          <w:sz w:val="24"/>
          <w:szCs w:val="24"/>
        </w:rPr>
        <w:t>.</w:t>
      </w:r>
    </w:p>
    <w:p w14:paraId="34DF43A9" w14:textId="77777777" w:rsidR="00E576C2" w:rsidRPr="00CD5DAF" w:rsidRDefault="00E576C2" w:rsidP="00E576C2">
      <w:pPr>
        <w:pStyle w:val="NormalWeb"/>
        <w:spacing w:before="0" w:beforeAutospacing="0" w:after="160" w:afterAutospacing="0" w:line="480" w:lineRule="auto"/>
        <w:rPr>
          <w:rFonts w:ascii="Arial" w:hAnsi="Arial" w:cs="Arial"/>
          <w:sz w:val="24"/>
          <w:szCs w:val="24"/>
        </w:rPr>
      </w:pPr>
      <w:r w:rsidRPr="00CD5DAF">
        <w:rPr>
          <w:rFonts w:ascii="Arial" w:hAnsi="Arial" w:cs="Arial"/>
          <w:sz w:val="24"/>
          <w:szCs w:val="24"/>
        </w:rPr>
        <w:t>Bronk Ramsey, C., 2009. Bayesian analysis of radiocarbon dates. Radiocarbon 51, 337–360.</w:t>
      </w:r>
    </w:p>
    <w:p w14:paraId="01D69741" w14:textId="74336EF3" w:rsidR="00E576C2" w:rsidRDefault="00E576C2" w:rsidP="00E576C2">
      <w:pPr>
        <w:pStyle w:val="CommentText"/>
        <w:spacing w:line="480" w:lineRule="auto"/>
        <w:rPr>
          <w:rFonts w:ascii="Arial" w:hAnsi="Arial" w:cs="Arial"/>
          <w:sz w:val="24"/>
          <w:szCs w:val="24"/>
          <w:lang w:val="en-CA"/>
        </w:rPr>
      </w:pPr>
      <w:r w:rsidRPr="00E576C2">
        <w:rPr>
          <w:rFonts w:ascii="Arial" w:hAnsi="Arial" w:cs="Arial"/>
          <w:sz w:val="24"/>
          <w:szCs w:val="24"/>
          <w:lang w:val="en-CA"/>
        </w:rPr>
        <w:lastRenderedPageBreak/>
        <w:t xml:space="preserve">Chappell, J. (1974). Geology of Coral Terraces , Huon Peninsula , New Guinea : A Study of Quaternary Tectonic Movements and Sea-Level Changes. </w:t>
      </w:r>
      <w:r w:rsidRPr="00CD166C">
        <w:rPr>
          <w:rFonts w:ascii="Arial" w:hAnsi="Arial" w:cs="Arial"/>
          <w:sz w:val="24"/>
          <w:szCs w:val="24"/>
          <w:lang w:val="en-CA"/>
        </w:rPr>
        <w:t>Geological Society of America Bulletin 85, 553–570.</w:t>
      </w:r>
    </w:p>
    <w:p w14:paraId="5A3ECFD0" w14:textId="01ED25FA" w:rsidR="00D5613E" w:rsidRDefault="00D5613E" w:rsidP="00626EE2">
      <w:pPr>
        <w:pStyle w:val="CommentText"/>
        <w:spacing w:line="480" w:lineRule="auto"/>
        <w:rPr>
          <w:rFonts w:ascii="Arial" w:hAnsi="Arial" w:cs="Arial"/>
          <w:sz w:val="24"/>
          <w:szCs w:val="24"/>
          <w:lang w:val="en-CA"/>
        </w:rPr>
      </w:pPr>
      <w:r w:rsidRPr="00D5613E">
        <w:rPr>
          <w:rFonts w:ascii="Arial" w:hAnsi="Arial" w:cs="Arial"/>
          <w:sz w:val="24"/>
          <w:szCs w:val="24"/>
          <w:lang w:val="en-CA"/>
        </w:rPr>
        <w:t xml:space="preserve">Clark J.A., Farrell W.E., Peltier W.R. (1978). Global changes in postglacial sea level: A numerical calculation. Quaternary Research, Vol. 9, Issue 3, P. 265-287, ISSN 0033-5894, </w:t>
      </w:r>
      <w:hyperlink r:id="rId8" w:history="1">
        <w:r w:rsidRPr="002B65F2">
          <w:rPr>
            <w:rStyle w:val="Hyperlink"/>
            <w:rFonts w:ascii="Arial" w:hAnsi="Arial" w:cs="Arial"/>
            <w:sz w:val="24"/>
            <w:szCs w:val="24"/>
            <w:lang w:val="en-CA"/>
          </w:rPr>
          <w:t>https://doi.org/10.1016/0033-5894(78)90033-9</w:t>
        </w:r>
      </w:hyperlink>
      <w:r>
        <w:rPr>
          <w:rFonts w:ascii="Arial" w:hAnsi="Arial" w:cs="Arial"/>
          <w:sz w:val="24"/>
          <w:szCs w:val="24"/>
          <w:lang w:val="en-CA"/>
        </w:rPr>
        <w:t xml:space="preserve"> </w:t>
      </w:r>
    </w:p>
    <w:p w14:paraId="45FD6712" w14:textId="1DC063E3" w:rsidR="007604B5" w:rsidRPr="00A9586C" w:rsidRDefault="007604B5" w:rsidP="00626EE2">
      <w:pPr>
        <w:pStyle w:val="CommentText"/>
        <w:spacing w:line="480" w:lineRule="auto"/>
        <w:rPr>
          <w:rFonts w:ascii="Arial" w:hAnsi="Arial" w:cs="Arial"/>
          <w:sz w:val="24"/>
          <w:szCs w:val="24"/>
        </w:rPr>
      </w:pPr>
      <w:r w:rsidRPr="007604B5">
        <w:rPr>
          <w:rFonts w:ascii="Arial" w:hAnsi="Arial" w:cs="Arial"/>
          <w:sz w:val="24"/>
          <w:szCs w:val="24"/>
          <w:lang w:val="en-CA"/>
        </w:rPr>
        <w:t xml:space="preserve">Dalton A.S., </w:t>
      </w:r>
      <w:proofErr w:type="spellStart"/>
      <w:r w:rsidRPr="007604B5">
        <w:rPr>
          <w:rFonts w:ascii="Arial" w:hAnsi="Arial" w:cs="Arial"/>
          <w:sz w:val="24"/>
          <w:szCs w:val="24"/>
          <w:lang w:val="en-CA"/>
        </w:rPr>
        <w:t>Margold</w:t>
      </w:r>
      <w:proofErr w:type="spellEnd"/>
      <w:r w:rsidRPr="007604B5">
        <w:rPr>
          <w:rFonts w:ascii="Arial" w:hAnsi="Arial" w:cs="Arial"/>
          <w:sz w:val="24"/>
          <w:szCs w:val="24"/>
          <w:lang w:val="en-CA"/>
        </w:rPr>
        <w:t xml:space="preserve"> M., Stokes C.R., Tarasov L., Dyke A.S., Adams R.S., Allard S., Arends H.E., Atkinson N., </w:t>
      </w:r>
      <w:proofErr w:type="spellStart"/>
      <w:r w:rsidRPr="007604B5">
        <w:rPr>
          <w:rFonts w:ascii="Arial" w:hAnsi="Arial" w:cs="Arial"/>
          <w:sz w:val="24"/>
          <w:szCs w:val="24"/>
          <w:lang w:val="en-CA"/>
        </w:rPr>
        <w:t>Attig</w:t>
      </w:r>
      <w:proofErr w:type="spellEnd"/>
      <w:r w:rsidRPr="007604B5">
        <w:rPr>
          <w:rFonts w:ascii="Arial" w:hAnsi="Arial" w:cs="Arial"/>
          <w:sz w:val="24"/>
          <w:szCs w:val="24"/>
          <w:lang w:val="en-CA"/>
        </w:rPr>
        <w:t xml:space="preserve"> J.W., Barnett P.J., Robert L. Barnett R.L., </w:t>
      </w:r>
      <w:proofErr w:type="spellStart"/>
      <w:r w:rsidRPr="007604B5">
        <w:rPr>
          <w:rFonts w:ascii="Arial" w:hAnsi="Arial" w:cs="Arial"/>
          <w:sz w:val="24"/>
          <w:szCs w:val="24"/>
          <w:lang w:val="en-CA"/>
        </w:rPr>
        <w:t>Batterson</w:t>
      </w:r>
      <w:proofErr w:type="spellEnd"/>
      <w:r w:rsidRPr="007604B5">
        <w:rPr>
          <w:rFonts w:ascii="Arial" w:hAnsi="Arial" w:cs="Arial"/>
          <w:sz w:val="24"/>
          <w:szCs w:val="24"/>
          <w:lang w:val="en-CA"/>
        </w:rPr>
        <w:t xml:space="preserve"> M., </w:t>
      </w:r>
      <w:proofErr w:type="spellStart"/>
      <w:r w:rsidRPr="007604B5">
        <w:rPr>
          <w:rFonts w:ascii="Arial" w:hAnsi="Arial" w:cs="Arial"/>
          <w:sz w:val="24"/>
          <w:szCs w:val="24"/>
          <w:lang w:val="en-CA"/>
        </w:rPr>
        <w:t>Bernatchez</w:t>
      </w:r>
      <w:proofErr w:type="spellEnd"/>
      <w:r w:rsidRPr="007604B5">
        <w:rPr>
          <w:rFonts w:ascii="Arial" w:hAnsi="Arial" w:cs="Arial"/>
          <w:sz w:val="24"/>
          <w:szCs w:val="24"/>
          <w:lang w:val="en-CA"/>
        </w:rPr>
        <w:t xml:space="preserve"> P., </w:t>
      </w:r>
      <w:proofErr w:type="spellStart"/>
      <w:r w:rsidRPr="007604B5">
        <w:rPr>
          <w:rFonts w:ascii="Arial" w:hAnsi="Arial" w:cs="Arial"/>
          <w:sz w:val="24"/>
          <w:szCs w:val="24"/>
          <w:lang w:val="en-CA"/>
        </w:rPr>
        <w:t>Borns</w:t>
      </w:r>
      <w:proofErr w:type="spellEnd"/>
      <w:r w:rsidRPr="007604B5">
        <w:rPr>
          <w:rFonts w:ascii="Arial" w:hAnsi="Arial" w:cs="Arial"/>
          <w:sz w:val="24"/>
          <w:szCs w:val="24"/>
          <w:lang w:val="en-CA"/>
        </w:rPr>
        <w:t xml:space="preserve"> H.W., Breckenridge A.,  Briner J.P., </w:t>
      </w:r>
      <w:proofErr w:type="spellStart"/>
      <w:r w:rsidRPr="007604B5">
        <w:rPr>
          <w:rFonts w:ascii="Arial" w:hAnsi="Arial" w:cs="Arial"/>
          <w:sz w:val="24"/>
          <w:szCs w:val="24"/>
          <w:lang w:val="en-CA"/>
        </w:rPr>
        <w:t>Brouard</w:t>
      </w:r>
      <w:proofErr w:type="spellEnd"/>
      <w:r w:rsidRPr="007604B5">
        <w:rPr>
          <w:rFonts w:ascii="Arial" w:hAnsi="Arial" w:cs="Arial"/>
          <w:sz w:val="24"/>
          <w:szCs w:val="24"/>
          <w:lang w:val="en-CA"/>
        </w:rPr>
        <w:t xml:space="preserve"> E., Campbell J.E., Carlson A.E., Clague J.J., Curry B.B., </w:t>
      </w:r>
      <w:proofErr w:type="spellStart"/>
      <w:r w:rsidRPr="007604B5">
        <w:rPr>
          <w:rFonts w:ascii="Arial" w:hAnsi="Arial" w:cs="Arial"/>
          <w:sz w:val="24"/>
          <w:szCs w:val="24"/>
          <w:lang w:val="en-CA"/>
        </w:rPr>
        <w:t>Daigneault</w:t>
      </w:r>
      <w:proofErr w:type="spellEnd"/>
      <w:r w:rsidRPr="007604B5">
        <w:rPr>
          <w:rFonts w:ascii="Arial" w:hAnsi="Arial" w:cs="Arial"/>
          <w:sz w:val="24"/>
          <w:szCs w:val="24"/>
          <w:lang w:val="en-CA"/>
        </w:rPr>
        <w:t xml:space="preserve"> R.-A., </w:t>
      </w:r>
      <w:proofErr w:type="spellStart"/>
      <w:r w:rsidRPr="007604B5">
        <w:rPr>
          <w:rFonts w:ascii="Arial" w:hAnsi="Arial" w:cs="Arial"/>
          <w:sz w:val="24"/>
          <w:szCs w:val="24"/>
          <w:lang w:val="en-CA"/>
        </w:rPr>
        <w:t>Dubé-Loubert</w:t>
      </w:r>
      <w:proofErr w:type="spellEnd"/>
      <w:r w:rsidRPr="007604B5">
        <w:rPr>
          <w:rFonts w:ascii="Arial" w:hAnsi="Arial" w:cs="Arial"/>
          <w:sz w:val="24"/>
          <w:szCs w:val="24"/>
          <w:lang w:val="en-CA"/>
        </w:rPr>
        <w:t xml:space="preserve"> H., Easterbrook D.J., </w:t>
      </w:r>
      <w:proofErr w:type="spellStart"/>
      <w:r w:rsidRPr="007604B5">
        <w:rPr>
          <w:rFonts w:ascii="Arial" w:hAnsi="Arial" w:cs="Arial"/>
          <w:sz w:val="24"/>
          <w:szCs w:val="24"/>
          <w:lang w:val="en-CA"/>
        </w:rPr>
        <w:t>Franzi</w:t>
      </w:r>
      <w:proofErr w:type="spellEnd"/>
      <w:r w:rsidRPr="007604B5">
        <w:rPr>
          <w:rFonts w:ascii="Arial" w:hAnsi="Arial" w:cs="Arial"/>
          <w:sz w:val="24"/>
          <w:szCs w:val="24"/>
          <w:lang w:val="en-CA"/>
        </w:rPr>
        <w:t xml:space="preserve"> D.A., Friedrich H.G., Funder S., Gauthier M.S., Gowan A.S., Harris K.L., </w:t>
      </w:r>
      <w:proofErr w:type="spellStart"/>
      <w:r w:rsidRPr="007604B5">
        <w:rPr>
          <w:rFonts w:ascii="Arial" w:hAnsi="Arial" w:cs="Arial"/>
          <w:sz w:val="24"/>
          <w:szCs w:val="24"/>
          <w:lang w:val="en-CA"/>
        </w:rPr>
        <w:t>Hétu</w:t>
      </w:r>
      <w:proofErr w:type="spellEnd"/>
      <w:r w:rsidRPr="007604B5">
        <w:rPr>
          <w:rFonts w:ascii="Arial" w:hAnsi="Arial" w:cs="Arial"/>
          <w:sz w:val="24"/>
          <w:szCs w:val="24"/>
          <w:lang w:val="en-CA"/>
        </w:rPr>
        <w:t xml:space="preserve"> B., </w:t>
      </w:r>
      <w:proofErr w:type="spellStart"/>
      <w:r w:rsidRPr="007604B5">
        <w:rPr>
          <w:rFonts w:ascii="Arial" w:hAnsi="Arial" w:cs="Arial"/>
          <w:sz w:val="24"/>
          <w:szCs w:val="24"/>
          <w:lang w:val="en-CA"/>
        </w:rPr>
        <w:t>Hooyer</w:t>
      </w:r>
      <w:proofErr w:type="spellEnd"/>
      <w:r w:rsidRPr="007604B5">
        <w:rPr>
          <w:rFonts w:ascii="Arial" w:hAnsi="Arial" w:cs="Arial"/>
          <w:sz w:val="24"/>
          <w:szCs w:val="24"/>
          <w:lang w:val="en-CA"/>
        </w:rPr>
        <w:t xml:space="preserve"> T.S., Jennings C.E., Johnson M.D., Kehew A.E., Kelley S.E., Kerr D., King E.L., </w:t>
      </w:r>
      <w:proofErr w:type="spellStart"/>
      <w:r w:rsidRPr="007604B5">
        <w:rPr>
          <w:rFonts w:ascii="Arial" w:hAnsi="Arial" w:cs="Arial"/>
          <w:sz w:val="24"/>
          <w:szCs w:val="24"/>
          <w:lang w:val="en-CA"/>
        </w:rPr>
        <w:t>Kjeldsen</w:t>
      </w:r>
      <w:proofErr w:type="spellEnd"/>
      <w:r w:rsidRPr="007604B5">
        <w:rPr>
          <w:rFonts w:ascii="Arial" w:hAnsi="Arial" w:cs="Arial"/>
          <w:sz w:val="24"/>
          <w:szCs w:val="24"/>
          <w:lang w:val="en-CA"/>
        </w:rPr>
        <w:t xml:space="preserve"> K.K., </w:t>
      </w:r>
      <w:proofErr w:type="spellStart"/>
      <w:r w:rsidRPr="007604B5">
        <w:rPr>
          <w:rFonts w:ascii="Arial" w:hAnsi="Arial" w:cs="Arial"/>
          <w:sz w:val="24"/>
          <w:szCs w:val="24"/>
          <w:lang w:val="en-CA"/>
        </w:rPr>
        <w:t>Knaeble</w:t>
      </w:r>
      <w:proofErr w:type="spellEnd"/>
      <w:r w:rsidRPr="007604B5">
        <w:rPr>
          <w:rFonts w:ascii="Arial" w:hAnsi="Arial" w:cs="Arial"/>
          <w:sz w:val="24"/>
          <w:szCs w:val="24"/>
          <w:lang w:val="en-CA"/>
        </w:rPr>
        <w:t xml:space="preserve"> A.R., </w:t>
      </w:r>
      <w:proofErr w:type="spellStart"/>
      <w:r w:rsidRPr="007604B5">
        <w:rPr>
          <w:rFonts w:ascii="Arial" w:hAnsi="Arial" w:cs="Arial"/>
          <w:sz w:val="24"/>
          <w:szCs w:val="24"/>
          <w:lang w:val="en-CA"/>
        </w:rPr>
        <w:t>Lajeunesse</w:t>
      </w:r>
      <w:proofErr w:type="spellEnd"/>
      <w:r w:rsidRPr="007604B5">
        <w:rPr>
          <w:rFonts w:ascii="Arial" w:hAnsi="Arial" w:cs="Arial"/>
          <w:sz w:val="24"/>
          <w:szCs w:val="24"/>
          <w:lang w:val="en-CA"/>
        </w:rPr>
        <w:t xml:space="preserve"> P., Lakeman T.R., Lamothe M., Larson P., Lavoie M., </w:t>
      </w:r>
      <w:proofErr w:type="spellStart"/>
      <w:r w:rsidRPr="007604B5">
        <w:rPr>
          <w:rFonts w:ascii="Arial" w:hAnsi="Arial" w:cs="Arial"/>
          <w:sz w:val="24"/>
          <w:szCs w:val="24"/>
          <w:lang w:val="en-CA"/>
        </w:rPr>
        <w:t>Loope</w:t>
      </w:r>
      <w:proofErr w:type="spellEnd"/>
      <w:r w:rsidRPr="007604B5">
        <w:rPr>
          <w:rFonts w:ascii="Arial" w:hAnsi="Arial" w:cs="Arial"/>
          <w:sz w:val="24"/>
          <w:szCs w:val="24"/>
          <w:lang w:val="en-CA"/>
        </w:rPr>
        <w:t xml:space="preserve"> H.M., Lowell T.V., Lusardi B.A., </w:t>
      </w:r>
      <w:proofErr w:type="spellStart"/>
      <w:r w:rsidRPr="007604B5">
        <w:rPr>
          <w:rFonts w:ascii="Arial" w:hAnsi="Arial" w:cs="Arial"/>
          <w:sz w:val="24"/>
          <w:szCs w:val="24"/>
          <w:lang w:val="en-CA"/>
        </w:rPr>
        <w:t>Manz</w:t>
      </w:r>
      <w:proofErr w:type="spellEnd"/>
      <w:r w:rsidRPr="007604B5">
        <w:rPr>
          <w:rFonts w:ascii="Arial" w:hAnsi="Arial" w:cs="Arial"/>
          <w:sz w:val="24"/>
          <w:szCs w:val="24"/>
          <w:lang w:val="en-CA"/>
        </w:rPr>
        <w:t xml:space="preserve"> L., McMartin I., Nixon F.C., </w:t>
      </w:r>
      <w:proofErr w:type="spellStart"/>
      <w:r w:rsidRPr="007604B5">
        <w:rPr>
          <w:rFonts w:ascii="Arial" w:hAnsi="Arial" w:cs="Arial"/>
          <w:sz w:val="24"/>
          <w:szCs w:val="24"/>
          <w:lang w:val="en-CA"/>
        </w:rPr>
        <w:t>Occhietti</w:t>
      </w:r>
      <w:proofErr w:type="spellEnd"/>
      <w:r w:rsidRPr="007604B5">
        <w:rPr>
          <w:rFonts w:ascii="Arial" w:hAnsi="Arial" w:cs="Arial"/>
          <w:sz w:val="24"/>
          <w:szCs w:val="24"/>
          <w:lang w:val="en-CA"/>
        </w:rPr>
        <w:t xml:space="preserve"> S., Parkhill M.A., Piper D.J.W., Pronk A.G., Richard P.J.H., Ridge J.C., Ross M., Roy M., Seaman A., Shaw J., </w:t>
      </w:r>
      <w:proofErr w:type="spellStart"/>
      <w:r w:rsidRPr="007604B5">
        <w:rPr>
          <w:rFonts w:ascii="Arial" w:hAnsi="Arial" w:cs="Arial"/>
          <w:sz w:val="24"/>
          <w:szCs w:val="24"/>
          <w:lang w:val="en-CA"/>
        </w:rPr>
        <w:t>Stea</w:t>
      </w:r>
      <w:proofErr w:type="spellEnd"/>
      <w:r w:rsidRPr="007604B5">
        <w:rPr>
          <w:rFonts w:ascii="Arial" w:hAnsi="Arial" w:cs="Arial"/>
          <w:sz w:val="24"/>
          <w:szCs w:val="24"/>
          <w:lang w:val="en-CA"/>
        </w:rPr>
        <w:t xml:space="preserve"> R.R., Teller J.T., Thompson W.B., </w:t>
      </w:r>
      <w:proofErr w:type="spellStart"/>
      <w:r w:rsidRPr="007604B5">
        <w:rPr>
          <w:rFonts w:ascii="Arial" w:hAnsi="Arial" w:cs="Arial"/>
          <w:sz w:val="24"/>
          <w:szCs w:val="24"/>
          <w:lang w:val="en-CA"/>
        </w:rPr>
        <w:t>Thorleifson</w:t>
      </w:r>
      <w:proofErr w:type="spellEnd"/>
      <w:r w:rsidRPr="007604B5">
        <w:rPr>
          <w:rFonts w:ascii="Arial" w:hAnsi="Arial" w:cs="Arial"/>
          <w:sz w:val="24"/>
          <w:szCs w:val="24"/>
          <w:lang w:val="en-CA"/>
        </w:rPr>
        <w:t xml:space="preserve"> L.H., </w:t>
      </w:r>
      <w:proofErr w:type="spellStart"/>
      <w:r w:rsidRPr="007604B5">
        <w:rPr>
          <w:rFonts w:ascii="Arial" w:hAnsi="Arial" w:cs="Arial"/>
          <w:sz w:val="24"/>
          <w:szCs w:val="24"/>
          <w:lang w:val="en-CA"/>
        </w:rPr>
        <w:t>Utting</w:t>
      </w:r>
      <w:proofErr w:type="spellEnd"/>
      <w:r w:rsidRPr="007604B5">
        <w:rPr>
          <w:rFonts w:ascii="Arial" w:hAnsi="Arial" w:cs="Arial"/>
          <w:sz w:val="24"/>
          <w:szCs w:val="24"/>
          <w:lang w:val="en-CA"/>
        </w:rPr>
        <w:t xml:space="preserve"> D.J., </w:t>
      </w:r>
      <w:proofErr w:type="spellStart"/>
      <w:r w:rsidRPr="007604B5">
        <w:rPr>
          <w:rFonts w:ascii="Arial" w:hAnsi="Arial" w:cs="Arial"/>
          <w:sz w:val="24"/>
          <w:szCs w:val="24"/>
          <w:lang w:val="en-CA"/>
        </w:rPr>
        <w:t>Veillette</w:t>
      </w:r>
      <w:proofErr w:type="spellEnd"/>
      <w:r w:rsidRPr="007604B5">
        <w:rPr>
          <w:rFonts w:ascii="Arial" w:hAnsi="Arial" w:cs="Arial"/>
          <w:sz w:val="24"/>
          <w:szCs w:val="24"/>
          <w:lang w:val="en-CA"/>
        </w:rPr>
        <w:t xml:space="preserve"> J.J., Ward B.C., Weddle T.K., Wright H.E. (2020). An updated radiocarbon-based ice margin chronology for the last deglaciation of the North American Ice Sheet Complex, Quaternary Science Reviews, vol. 234, 106223, ISSN 0277-3791. </w:t>
      </w:r>
      <w:hyperlink r:id="rId9" w:history="1">
        <w:r w:rsidRPr="00A9586C">
          <w:rPr>
            <w:rStyle w:val="Hyperlink"/>
            <w:rFonts w:ascii="Arial" w:hAnsi="Arial" w:cs="Arial"/>
            <w:sz w:val="24"/>
            <w:szCs w:val="24"/>
          </w:rPr>
          <w:t>https://doi.org/10.1016/j.quascirev.2020.106223</w:t>
        </w:r>
      </w:hyperlink>
      <w:r w:rsidRPr="00A9586C">
        <w:rPr>
          <w:rFonts w:ascii="Arial" w:hAnsi="Arial" w:cs="Arial"/>
          <w:sz w:val="24"/>
          <w:szCs w:val="24"/>
        </w:rPr>
        <w:t xml:space="preserve"> </w:t>
      </w:r>
    </w:p>
    <w:p w14:paraId="78C4AE43" w14:textId="3024A97C" w:rsidR="00DC687D" w:rsidRDefault="00792A70" w:rsidP="00626EE2">
      <w:pPr>
        <w:pStyle w:val="CommentText"/>
        <w:spacing w:line="480" w:lineRule="auto"/>
        <w:rPr>
          <w:rFonts w:ascii="Arial" w:hAnsi="Arial" w:cs="Arial"/>
          <w:sz w:val="24"/>
          <w:szCs w:val="24"/>
          <w:lang w:val="en-CA"/>
        </w:rPr>
      </w:pPr>
      <w:proofErr w:type="spellStart"/>
      <w:r w:rsidRPr="00A9586C">
        <w:rPr>
          <w:rFonts w:ascii="Arial" w:hAnsi="Arial" w:cs="Arial"/>
          <w:sz w:val="24"/>
          <w:szCs w:val="24"/>
        </w:rPr>
        <w:t>Dorion</w:t>
      </w:r>
      <w:proofErr w:type="spellEnd"/>
      <w:r w:rsidRPr="00A9586C">
        <w:rPr>
          <w:rFonts w:ascii="Arial" w:hAnsi="Arial" w:cs="Arial"/>
          <w:sz w:val="24"/>
          <w:szCs w:val="24"/>
        </w:rPr>
        <w:t xml:space="preserve">, C.C., </w:t>
      </w:r>
      <w:proofErr w:type="spellStart"/>
      <w:r w:rsidRPr="00A9586C">
        <w:rPr>
          <w:rFonts w:ascii="Arial" w:hAnsi="Arial" w:cs="Arial"/>
          <w:sz w:val="24"/>
          <w:szCs w:val="24"/>
        </w:rPr>
        <w:t>Balco</w:t>
      </w:r>
      <w:proofErr w:type="spellEnd"/>
      <w:r w:rsidRPr="00A9586C">
        <w:rPr>
          <w:rFonts w:ascii="Arial" w:hAnsi="Arial" w:cs="Arial"/>
          <w:sz w:val="24"/>
          <w:szCs w:val="24"/>
        </w:rPr>
        <w:t xml:space="preserve">, G.A., Kaplan, M.R., </w:t>
      </w:r>
      <w:proofErr w:type="spellStart"/>
      <w:r w:rsidRPr="00A9586C">
        <w:rPr>
          <w:rFonts w:ascii="Arial" w:hAnsi="Arial" w:cs="Arial"/>
          <w:sz w:val="24"/>
          <w:szCs w:val="24"/>
        </w:rPr>
        <w:t>Kreutz</w:t>
      </w:r>
      <w:proofErr w:type="spellEnd"/>
      <w:r w:rsidRPr="00A9586C">
        <w:rPr>
          <w:rFonts w:ascii="Arial" w:hAnsi="Arial" w:cs="Arial"/>
          <w:sz w:val="24"/>
          <w:szCs w:val="24"/>
        </w:rPr>
        <w:t xml:space="preserve">, K.J., Wright, J.D., </w:t>
      </w:r>
      <w:proofErr w:type="spellStart"/>
      <w:r w:rsidRPr="00A9586C">
        <w:rPr>
          <w:rFonts w:ascii="Arial" w:hAnsi="Arial" w:cs="Arial"/>
          <w:sz w:val="24"/>
          <w:szCs w:val="24"/>
        </w:rPr>
        <w:t>Borns</w:t>
      </w:r>
      <w:proofErr w:type="spellEnd"/>
      <w:r w:rsidRPr="00A9586C">
        <w:rPr>
          <w:rFonts w:ascii="Arial" w:hAnsi="Arial" w:cs="Arial"/>
          <w:sz w:val="24"/>
          <w:szCs w:val="24"/>
        </w:rPr>
        <w:t xml:space="preserve">, H.W. Jr. </w:t>
      </w:r>
      <w:r w:rsidRPr="00792A70">
        <w:rPr>
          <w:rFonts w:ascii="Arial" w:hAnsi="Arial" w:cs="Arial"/>
          <w:sz w:val="24"/>
          <w:szCs w:val="24"/>
          <w:lang w:val="en-CA"/>
        </w:rPr>
        <w:t xml:space="preserve">(2001) Stratigraphy, palaeoceanography, chronology and environment during deglaciation of eastern Maine. Weddle, T.K., and </w:t>
      </w:r>
      <w:proofErr w:type="spellStart"/>
      <w:r w:rsidRPr="00792A70">
        <w:rPr>
          <w:rFonts w:ascii="Arial" w:hAnsi="Arial" w:cs="Arial"/>
          <w:sz w:val="24"/>
          <w:szCs w:val="24"/>
          <w:lang w:val="en-CA"/>
        </w:rPr>
        <w:t>Retelle</w:t>
      </w:r>
      <w:proofErr w:type="spellEnd"/>
      <w:r w:rsidRPr="00792A70">
        <w:rPr>
          <w:rFonts w:ascii="Arial" w:hAnsi="Arial" w:cs="Arial"/>
          <w:sz w:val="24"/>
          <w:szCs w:val="24"/>
          <w:lang w:val="en-CA"/>
        </w:rPr>
        <w:t xml:space="preserve">, M.J. </w:t>
      </w:r>
      <w:proofErr w:type="spellStart"/>
      <w:r w:rsidRPr="00792A70">
        <w:rPr>
          <w:rFonts w:ascii="Arial" w:hAnsi="Arial" w:cs="Arial"/>
          <w:sz w:val="24"/>
          <w:szCs w:val="24"/>
          <w:lang w:val="en-CA"/>
        </w:rPr>
        <w:t>Deglacial</w:t>
      </w:r>
      <w:proofErr w:type="spellEnd"/>
      <w:r w:rsidRPr="00792A70">
        <w:rPr>
          <w:rFonts w:ascii="Arial" w:hAnsi="Arial" w:cs="Arial"/>
          <w:sz w:val="24"/>
          <w:szCs w:val="24"/>
          <w:lang w:val="en-CA"/>
        </w:rPr>
        <w:t xml:space="preserve"> History and </w:t>
      </w:r>
      <w:r w:rsidRPr="00792A70">
        <w:rPr>
          <w:rFonts w:ascii="Arial" w:hAnsi="Arial" w:cs="Arial"/>
          <w:sz w:val="24"/>
          <w:szCs w:val="24"/>
          <w:lang w:val="en-CA"/>
        </w:rPr>
        <w:lastRenderedPageBreak/>
        <w:t>Relative Sea-Level Changes, Northern New England and Adjacent Canada. Geological Society of America, Special Paper 351, 215–242.</w:t>
      </w:r>
    </w:p>
    <w:p w14:paraId="431A9B47" w14:textId="7EBA8106" w:rsidR="009A1FA6" w:rsidRDefault="00391DA4" w:rsidP="00626EE2">
      <w:pPr>
        <w:pStyle w:val="CommentText"/>
        <w:spacing w:line="480" w:lineRule="auto"/>
        <w:rPr>
          <w:rFonts w:ascii="Arial" w:hAnsi="Arial" w:cs="Arial"/>
          <w:sz w:val="24"/>
          <w:szCs w:val="24"/>
          <w:lang w:val="en-CA"/>
        </w:rPr>
      </w:pPr>
      <w:r w:rsidRPr="00391DA4">
        <w:rPr>
          <w:rFonts w:ascii="Arial" w:hAnsi="Arial" w:cs="Arial"/>
          <w:sz w:val="24"/>
          <w:szCs w:val="24"/>
          <w:lang w:val="en-CA"/>
        </w:rPr>
        <w:t xml:space="preserve">Dutton A., Carlson A., Long A., Milne G.A., Clark P., </w:t>
      </w:r>
      <w:proofErr w:type="spellStart"/>
      <w:r w:rsidRPr="00391DA4">
        <w:rPr>
          <w:rFonts w:ascii="Arial" w:hAnsi="Arial" w:cs="Arial"/>
          <w:sz w:val="24"/>
          <w:szCs w:val="24"/>
          <w:lang w:val="en-CA"/>
        </w:rPr>
        <w:t>DeConto</w:t>
      </w:r>
      <w:proofErr w:type="spellEnd"/>
      <w:r w:rsidRPr="00391DA4">
        <w:rPr>
          <w:rFonts w:ascii="Arial" w:hAnsi="Arial" w:cs="Arial"/>
          <w:sz w:val="24"/>
          <w:szCs w:val="24"/>
          <w:lang w:val="en-CA"/>
        </w:rPr>
        <w:t xml:space="preserve"> R., Horton B., </w:t>
      </w:r>
      <w:proofErr w:type="spellStart"/>
      <w:r w:rsidRPr="00391DA4">
        <w:rPr>
          <w:rFonts w:ascii="Arial" w:hAnsi="Arial" w:cs="Arial"/>
          <w:sz w:val="24"/>
          <w:szCs w:val="24"/>
          <w:lang w:val="en-CA"/>
        </w:rPr>
        <w:t>Rahmstorf</w:t>
      </w:r>
      <w:proofErr w:type="spellEnd"/>
      <w:r w:rsidRPr="00391DA4">
        <w:rPr>
          <w:rFonts w:ascii="Arial" w:hAnsi="Arial" w:cs="Arial"/>
          <w:sz w:val="24"/>
          <w:szCs w:val="24"/>
          <w:lang w:val="en-CA"/>
        </w:rPr>
        <w:t xml:space="preserve"> S., Raymo M. (2015). SEA-LEVEL RISE. Sea-level rise due to polar ice-sheet mass loss during past warm periods. Science (New York, N.Y.). vol. 349, p. aaa4019. </w:t>
      </w:r>
      <w:hyperlink r:id="rId10" w:history="1">
        <w:r w:rsidRPr="00A36B10">
          <w:rPr>
            <w:rStyle w:val="Hyperlink"/>
            <w:rFonts w:ascii="Arial" w:hAnsi="Arial" w:cs="Arial"/>
            <w:sz w:val="24"/>
            <w:szCs w:val="24"/>
            <w:lang w:val="en-CA"/>
          </w:rPr>
          <w:t>https://doi.org/10.1126/science.aaa4019</w:t>
        </w:r>
      </w:hyperlink>
      <w:r>
        <w:rPr>
          <w:rFonts w:ascii="Arial" w:hAnsi="Arial" w:cs="Arial"/>
          <w:sz w:val="24"/>
          <w:szCs w:val="24"/>
          <w:lang w:val="en-CA"/>
        </w:rPr>
        <w:t xml:space="preserve"> </w:t>
      </w:r>
    </w:p>
    <w:p w14:paraId="53F4B452" w14:textId="569C2B2C" w:rsidR="00101A73" w:rsidRPr="00101A73" w:rsidRDefault="00101A73" w:rsidP="00101A73">
      <w:pPr>
        <w:pStyle w:val="NormalWeb"/>
        <w:spacing w:before="0" w:beforeAutospacing="0" w:after="160" w:afterAutospacing="0" w:line="480" w:lineRule="auto"/>
        <w:rPr>
          <w:rFonts w:ascii="Arial" w:hAnsi="Arial" w:cs="Arial"/>
          <w:sz w:val="24"/>
          <w:szCs w:val="24"/>
        </w:rPr>
      </w:pPr>
      <w:r>
        <w:rPr>
          <w:rFonts w:ascii="Arial" w:hAnsi="Arial" w:cs="Arial"/>
          <w:sz w:val="24"/>
          <w:szCs w:val="24"/>
        </w:rPr>
        <w:t xml:space="preserve">Egbert, G.D., </w:t>
      </w:r>
      <w:proofErr w:type="spellStart"/>
      <w:r>
        <w:rPr>
          <w:rFonts w:ascii="Arial" w:hAnsi="Arial" w:cs="Arial"/>
          <w:sz w:val="24"/>
          <w:szCs w:val="24"/>
        </w:rPr>
        <w:t>Erofeeva</w:t>
      </w:r>
      <w:proofErr w:type="spellEnd"/>
      <w:r>
        <w:rPr>
          <w:rFonts w:ascii="Arial" w:hAnsi="Arial" w:cs="Arial"/>
          <w:sz w:val="24"/>
          <w:szCs w:val="24"/>
        </w:rPr>
        <w:t>, S.Y.</w:t>
      </w:r>
      <w:r w:rsidRPr="002406BD">
        <w:rPr>
          <w:rFonts w:ascii="Arial" w:hAnsi="Arial" w:cs="Arial"/>
          <w:sz w:val="24"/>
          <w:szCs w:val="24"/>
        </w:rPr>
        <w:t xml:space="preserve"> </w:t>
      </w:r>
      <w:r>
        <w:rPr>
          <w:rFonts w:ascii="Arial" w:hAnsi="Arial" w:cs="Arial"/>
          <w:sz w:val="24"/>
          <w:szCs w:val="24"/>
        </w:rPr>
        <w:t>(</w:t>
      </w:r>
      <w:r w:rsidRPr="002406BD">
        <w:rPr>
          <w:rFonts w:ascii="Arial" w:hAnsi="Arial" w:cs="Arial"/>
          <w:sz w:val="24"/>
          <w:szCs w:val="24"/>
        </w:rPr>
        <w:t>2010</w:t>
      </w:r>
      <w:r>
        <w:rPr>
          <w:rFonts w:ascii="Arial" w:hAnsi="Arial" w:cs="Arial"/>
          <w:sz w:val="24"/>
          <w:szCs w:val="24"/>
        </w:rPr>
        <w:t>)</w:t>
      </w:r>
      <w:r w:rsidRPr="002406BD">
        <w:rPr>
          <w:rFonts w:ascii="Arial" w:hAnsi="Arial" w:cs="Arial"/>
          <w:sz w:val="24"/>
          <w:szCs w:val="24"/>
        </w:rPr>
        <w:t xml:space="preserve">. The OSU </w:t>
      </w:r>
      <w:proofErr w:type="spellStart"/>
      <w:r w:rsidRPr="002406BD">
        <w:rPr>
          <w:rFonts w:ascii="Arial" w:hAnsi="Arial" w:cs="Arial"/>
          <w:sz w:val="24"/>
          <w:szCs w:val="24"/>
        </w:rPr>
        <w:t>TOPEX</w:t>
      </w:r>
      <w:proofErr w:type="spellEnd"/>
      <w:r w:rsidRPr="002406BD">
        <w:rPr>
          <w:rFonts w:ascii="Arial" w:hAnsi="Arial" w:cs="Arial"/>
          <w:sz w:val="24"/>
          <w:szCs w:val="24"/>
        </w:rPr>
        <w:t>/</w:t>
      </w:r>
      <w:proofErr w:type="spellStart"/>
      <w:r w:rsidRPr="002406BD">
        <w:rPr>
          <w:rFonts w:ascii="Arial" w:hAnsi="Arial" w:cs="Arial"/>
          <w:sz w:val="24"/>
          <w:szCs w:val="24"/>
        </w:rPr>
        <w:t>Poseiden</w:t>
      </w:r>
      <w:proofErr w:type="spellEnd"/>
      <w:r w:rsidRPr="002406BD">
        <w:rPr>
          <w:rFonts w:ascii="Arial" w:hAnsi="Arial" w:cs="Arial"/>
          <w:sz w:val="24"/>
          <w:szCs w:val="24"/>
        </w:rPr>
        <w:t xml:space="preserve"> Global Inverse Solution TPXO. Oregon State University.</w:t>
      </w:r>
    </w:p>
    <w:p w14:paraId="15C1ECD6" w14:textId="7CB86C6B" w:rsidR="008A68F6" w:rsidRDefault="008A68F6" w:rsidP="00626EE2">
      <w:pPr>
        <w:pStyle w:val="CommentText"/>
        <w:spacing w:line="480" w:lineRule="auto"/>
        <w:rPr>
          <w:rFonts w:ascii="Arial" w:hAnsi="Arial" w:cs="Arial"/>
          <w:sz w:val="24"/>
          <w:szCs w:val="24"/>
          <w:lang w:val="en-CA"/>
        </w:rPr>
      </w:pPr>
      <w:proofErr w:type="spellStart"/>
      <w:r w:rsidRPr="008A68F6">
        <w:rPr>
          <w:rFonts w:ascii="Arial" w:hAnsi="Arial" w:cs="Arial"/>
          <w:sz w:val="24"/>
          <w:szCs w:val="24"/>
          <w:lang w:val="en-CA"/>
        </w:rPr>
        <w:t>Engelhart</w:t>
      </w:r>
      <w:proofErr w:type="spellEnd"/>
      <w:r w:rsidRPr="008A68F6">
        <w:rPr>
          <w:rFonts w:ascii="Arial" w:hAnsi="Arial" w:cs="Arial"/>
          <w:sz w:val="24"/>
          <w:szCs w:val="24"/>
          <w:lang w:val="en-CA"/>
        </w:rPr>
        <w:t xml:space="preserve"> S.E., Peltier W.R., Horton B.P. (2011). Holocene relative sea-level changes and glacial isostatic adjustment of the U.S. Atlantic coast. Geology vol. 39 (8) p. 751–754. </w:t>
      </w:r>
      <w:hyperlink r:id="rId11" w:history="1">
        <w:r w:rsidRPr="00A81A0B">
          <w:rPr>
            <w:rStyle w:val="Hyperlink"/>
            <w:rFonts w:ascii="Arial" w:hAnsi="Arial" w:cs="Arial"/>
            <w:sz w:val="24"/>
            <w:szCs w:val="24"/>
            <w:lang w:val="en-CA"/>
          </w:rPr>
          <w:t>https://doi.org/10.1130/G31857.1</w:t>
        </w:r>
      </w:hyperlink>
      <w:r>
        <w:rPr>
          <w:rFonts w:ascii="Arial" w:hAnsi="Arial" w:cs="Arial"/>
          <w:sz w:val="24"/>
          <w:szCs w:val="24"/>
          <w:lang w:val="en-CA"/>
        </w:rPr>
        <w:t xml:space="preserve"> </w:t>
      </w:r>
    </w:p>
    <w:p w14:paraId="1145372D" w14:textId="20E58A1B" w:rsidR="00D15DC7" w:rsidRDefault="00D15DC7" w:rsidP="00626EE2">
      <w:pPr>
        <w:pStyle w:val="CommentText"/>
        <w:spacing w:line="480" w:lineRule="auto"/>
        <w:rPr>
          <w:rFonts w:ascii="Arial" w:hAnsi="Arial" w:cs="Arial"/>
          <w:sz w:val="24"/>
          <w:szCs w:val="24"/>
          <w:lang w:val="en-CA"/>
        </w:rPr>
      </w:pPr>
      <w:proofErr w:type="spellStart"/>
      <w:r w:rsidRPr="00D15DC7">
        <w:rPr>
          <w:rFonts w:ascii="Arial" w:hAnsi="Arial" w:cs="Arial"/>
          <w:sz w:val="24"/>
          <w:szCs w:val="24"/>
          <w:lang w:val="en-CA"/>
        </w:rPr>
        <w:t>Engelhart</w:t>
      </w:r>
      <w:proofErr w:type="spellEnd"/>
      <w:r w:rsidRPr="00D15DC7">
        <w:rPr>
          <w:rFonts w:ascii="Arial" w:hAnsi="Arial" w:cs="Arial"/>
          <w:sz w:val="24"/>
          <w:szCs w:val="24"/>
          <w:lang w:val="en-CA"/>
        </w:rPr>
        <w:t xml:space="preserve">, S. E., &amp; Horton, B. P. (2012). Holocene sea level database for the Atlantic coast of the United States. Quaternary Science Reviews, 54, 12–25. </w:t>
      </w:r>
      <w:hyperlink r:id="rId12" w:history="1">
        <w:r w:rsidR="0044044F" w:rsidRPr="00E445DB">
          <w:rPr>
            <w:rStyle w:val="Hyperlink"/>
            <w:rFonts w:ascii="Arial" w:hAnsi="Arial" w:cs="Arial"/>
            <w:sz w:val="24"/>
            <w:szCs w:val="24"/>
            <w:lang w:val="en-CA"/>
          </w:rPr>
          <w:t>https://doi.org/10.1016/j.quascirev.2011.09.013</w:t>
        </w:r>
      </w:hyperlink>
      <w:r w:rsidR="0044044F">
        <w:rPr>
          <w:rFonts w:ascii="Arial" w:hAnsi="Arial" w:cs="Arial"/>
          <w:sz w:val="24"/>
          <w:szCs w:val="24"/>
          <w:lang w:val="en-CA"/>
        </w:rPr>
        <w:t xml:space="preserve"> </w:t>
      </w:r>
    </w:p>
    <w:p w14:paraId="20EFE136" w14:textId="38A89B25" w:rsidR="005A6AC8" w:rsidRDefault="00EC4D7F" w:rsidP="00626EE2">
      <w:pPr>
        <w:pStyle w:val="CommentText"/>
        <w:spacing w:line="480" w:lineRule="auto"/>
        <w:rPr>
          <w:rFonts w:ascii="Arial" w:hAnsi="Arial" w:cs="Arial"/>
          <w:sz w:val="24"/>
          <w:szCs w:val="24"/>
          <w:lang w:val="en-CA"/>
        </w:rPr>
      </w:pPr>
      <w:bookmarkStart w:id="10" w:name="_Hlk101647680"/>
      <w:r w:rsidRPr="00EC4D7F">
        <w:rPr>
          <w:rFonts w:ascii="Arial" w:hAnsi="Arial" w:cs="Arial"/>
          <w:sz w:val="24"/>
          <w:szCs w:val="24"/>
          <w:lang w:val="en-CA"/>
        </w:rPr>
        <w:t xml:space="preserve">Farrell W.E., Clark J.A. (1976). On Postglacial Sea Level. Geophysical Journal International, Vol. 46, Issue 3, P. 647–667, </w:t>
      </w:r>
      <w:hyperlink r:id="rId13" w:history="1">
        <w:r w:rsidRPr="00A81A0B">
          <w:rPr>
            <w:rStyle w:val="Hyperlink"/>
            <w:rFonts w:ascii="Arial" w:hAnsi="Arial" w:cs="Arial"/>
            <w:sz w:val="24"/>
            <w:szCs w:val="24"/>
            <w:lang w:val="en-CA"/>
          </w:rPr>
          <w:t>https://doi.org/10.1111/j.1365-246X.1976.tb01252.x</w:t>
        </w:r>
      </w:hyperlink>
      <w:r>
        <w:rPr>
          <w:rFonts w:ascii="Arial" w:hAnsi="Arial" w:cs="Arial"/>
          <w:sz w:val="24"/>
          <w:szCs w:val="24"/>
          <w:lang w:val="en-CA"/>
        </w:rPr>
        <w:t xml:space="preserve"> </w:t>
      </w:r>
    </w:p>
    <w:p w14:paraId="7E10723D" w14:textId="2541994A" w:rsidR="00101A73" w:rsidRDefault="00101A73" w:rsidP="00101A73">
      <w:pPr>
        <w:pStyle w:val="NormalWeb"/>
        <w:spacing w:before="0" w:beforeAutospacing="0" w:after="160" w:afterAutospacing="0" w:line="480" w:lineRule="auto"/>
        <w:rPr>
          <w:rFonts w:ascii="Arial" w:hAnsi="Arial" w:cs="Arial"/>
          <w:sz w:val="24"/>
          <w:szCs w:val="24"/>
        </w:rPr>
      </w:pPr>
      <w:proofErr w:type="spellStart"/>
      <w:r w:rsidRPr="002406BD">
        <w:rPr>
          <w:rFonts w:ascii="Arial" w:hAnsi="Arial" w:cs="Arial"/>
          <w:sz w:val="24"/>
          <w:szCs w:val="24"/>
        </w:rPr>
        <w:t>Fernlund</w:t>
      </w:r>
      <w:proofErr w:type="spellEnd"/>
      <w:r w:rsidRPr="002406BD">
        <w:rPr>
          <w:rFonts w:ascii="Arial" w:hAnsi="Arial" w:cs="Arial"/>
          <w:sz w:val="24"/>
          <w:szCs w:val="24"/>
        </w:rPr>
        <w:t xml:space="preserve">, J.M.R. </w:t>
      </w:r>
      <w:r>
        <w:rPr>
          <w:rFonts w:ascii="Arial" w:hAnsi="Arial" w:cs="Arial"/>
          <w:sz w:val="24"/>
          <w:szCs w:val="24"/>
        </w:rPr>
        <w:t>(</w:t>
      </w:r>
      <w:r w:rsidRPr="002406BD">
        <w:rPr>
          <w:rFonts w:ascii="Arial" w:hAnsi="Arial" w:cs="Arial"/>
          <w:sz w:val="24"/>
          <w:szCs w:val="24"/>
        </w:rPr>
        <w:t>1988</w:t>
      </w:r>
      <w:r>
        <w:rPr>
          <w:rFonts w:ascii="Arial" w:hAnsi="Arial" w:cs="Arial"/>
          <w:sz w:val="24"/>
          <w:szCs w:val="24"/>
        </w:rPr>
        <w:t>)</w:t>
      </w:r>
      <w:r w:rsidRPr="002406BD">
        <w:rPr>
          <w:rFonts w:ascii="Arial" w:hAnsi="Arial" w:cs="Arial"/>
          <w:sz w:val="24"/>
          <w:szCs w:val="24"/>
        </w:rPr>
        <w:t xml:space="preserve">. The deglaciation sea level and the marine limit in the </w:t>
      </w:r>
      <w:proofErr w:type="spellStart"/>
      <w:r w:rsidRPr="002406BD">
        <w:rPr>
          <w:rFonts w:ascii="Arial" w:hAnsi="Arial" w:cs="Arial"/>
          <w:sz w:val="24"/>
          <w:szCs w:val="24"/>
        </w:rPr>
        <w:t>Laholm</w:t>
      </w:r>
      <w:proofErr w:type="spellEnd"/>
      <w:r w:rsidRPr="002406BD">
        <w:rPr>
          <w:rFonts w:ascii="Arial" w:hAnsi="Arial" w:cs="Arial"/>
          <w:sz w:val="24"/>
          <w:szCs w:val="24"/>
        </w:rPr>
        <w:t>—</w:t>
      </w:r>
      <w:proofErr w:type="spellStart"/>
      <w:r w:rsidRPr="002406BD">
        <w:rPr>
          <w:rFonts w:ascii="Arial" w:hAnsi="Arial" w:cs="Arial"/>
          <w:sz w:val="24"/>
          <w:szCs w:val="24"/>
        </w:rPr>
        <w:t>Halmstad</w:t>
      </w:r>
      <w:proofErr w:type="spellEnd"/>
      <w:r w:rsidRPr="002406BD">
        <w:rPr>
          <w:rFonts w:ascii="Arial" w:hAnsi="Arial" w:cs="Arial"/>
          <w:sz w:val="24"/>
          <w:szCs w:val="24"/>
        </w:rPr>
        <w:t xml:space="preserve"> area, Sweden. </w:t>
      </w:r>
      <w:proofErr w:type="spellStart"/>
      <w:r w:rsidRPr="002406BD">
        <w:rPr>
          <w:rFonts w:ascii="Arial" w:hAnsi="Arial" w:cs="Arial"/>
          <w:sz w:val="24"/>
          <w:szCs w:val="24"/>
        </w:rPr>
        <w:t>Geologiska</w:t>
      </w:r>
      <w:proofErr w:type="spellEnd"/>
      <w:r w:rsidRPr="002406BD">
        <w:rPr>
          <w:rFonts w:ascii="Arial" w:hAnsi="Arial" w:cs="Arial"/>
          <w:sz w:val="24"/>
          <w:szCs w:val="24"/>
        </w:rPr>
        <w:t xml:space="preserve"> </w:t>
      </w:r>
      <w:proofErr w:type="spellStart"/>
      <w:r w:rsidRPr="002406BD">
        <w:rPr>
          <w:rFonts w:ascii="Arial" w:hAnsi="Arial" w:cs="Arial"/>
          <w:sz w:val="24"/>
          <w:szCs w:val="24"/>
        </w:rPr>
        <w:t>Föreningen</w:t>
      </w:r>
      <w:proofErr w:type="spellEnd"/>
      <w:r w:rsidRPr="002406BD">
        <w:rPr>
          <w:rFonts w:ascii="Arial" w:hAnsi="Arial" w:cs="Arial"/>
          <w:sz w:val="24"/>
          <w:szCs w:val="24"/>
        </w:rPr>
        <w:t xml:space="preserve"> </w:t>
      </w:r>
      <w:proofErr w:type="spellStart"/>
      <w:r w:rsidRPr="002406BD">
        <w:rPr>
          <w:rFonts w:ascii="Arial" w:hAnsi="Arial" w:cs="Arial"/>
          <w:sz w:val="24"/>
          <w:szCs w:val="24"/>
        </w:rPr>
        <w:t>i</w:t>
      </w:r>
      <w:proofErr w:type="spellEnd"/>
      <w:r w:rsidRPr="002406BD">
        <w:rPr>
          <w:rFonts w:ascii="Arial" w:hAnsi="Arial" w:cs="Arial"/>
          <w:sz w:val="24"/>
          <w:szCs w:val="24"/>
        </w:rPr>
        <w:t xml:space="preserve"> Stockholm </w:t>
      </w:r>
      <w:proofErr w:type="spellStart"/>
      <w:r w:rsidRPr="002406BD">
        <w:rPr>
          <w:rFonts w:ascii="Arial" w:hAnsi="Arial" w:cs="Arial"/>
          <w:sz w:val="24"/>
          <w:szCs w:val="24"/>
        </w:rPr>
        <w:t>Förhandlingar</w:t>
      </w:r>
      <w:proofErr w:type="spellEnd"/>
      <w:r w:rsidRPr="002406BD">
        <w:rPr>
          <w:rFonts w:ascii="Arial" w:hAnsi="Arial" w:cs="Arial"/>
          <w:sz w:val="24"/>
          <w:szCs w:val="24"/>
        </w:rPr>
        <w:t xml:space="preserve"> 110, 207–220.</w:t>
      </w:r>
    </w:p>
    <w:p w14:paraId="18393BF3" w14:textId="4C13F765" w:rsidR="005062E8" w:rsidRDefault="005062E8" w:rsidP="00101A73">
      <w:pPr>
        <w:pStyle w:val="NormalWeb"/>
        <w:spacing w:before="0" w:beforeAutospacing="0" w:after="160" w:afterAutospacing="0" w:line="480" w:lineRule="auto"/>
        <w:rPr>
          <w:rFonts w:ascii="Arial" w:hAnsi="Arial" w:cs="Arial"/>
          <w:sz w:val="24"/>
          <w:szCs w:val="24"/>
        </w:rPr>
      </w:pPr>
      <w:proofErr w:type="spellStart"/>
      <w:r w:rsidRPr="005062E8">
        <w:rPr>
          <w:rFonts w:ascii="Arial" w:hAnsi="Arial" w:cs="Arial"/>
          <w:sz w:val="24"/>
          <w:szCs w:val="24"/>
        </w:rPr>
        <w:t>Fjeldskaar</w:t>
      </w:r>
      <w:proofErr w:type="spellEnd"/>
      <w:r w:rsidRPr="005062E8">
        <w:rPr>
          <w:rFonts w:ascii="Arial" w:hAnsi="Arial" w:cs="Arial"/>
          <w:sz w:val="24"/>
          <w:szCs w:val="24"/>
        </w:rPr>
        <w:t>, W</w:t>
      </w:r>
      <w:r>
        <w:rPr>
          <w:rFonts w:ascii="Arial" w:hAnsi="Arial" w:cs="Arial"/>
          <w:sz w:val="24"/>
          <w:szCs w:val="24"/>
        </w:rPr>
        <w:t xml:space="preserve">., </w:t>
      </w:r>
      <w:proofErr w:type="spellStart"/>
      <w:r w:rsidRPr="005062E8">
        <w:rPr>
          <w:rFonts w:ascii="Arial" w:hAnsi="Arial" w:cs="Arial"/>
          <w:sz w:val="24"/>
          <w:szCs w:val="24"/>
        </w:rPr>
        <w:t>Cathles</w:t>
      </w:r>
      <w:proofErr w:type="spellEnd"/>
      <w:r w:rsidRPr="005062E8">
        <w:rPr>
          <w:rFonts w:ascii="Arial" w:hAnsi="Arial" w:cs="Arial"/>
          <w:sz w:val="24"/>
          <w:szCs w:val="24"/>
        </w:rPr>
        <w:t xml:space="preserve">, </w:t>
      </w:r>
      <w:r>
        <w:rPr>
          <w:rFonts w:ascii="Arial" w:hAnsi="Arial" w:cs="Arial"/>
          <w:sz w:val="24"/>
          <w:szCs w:val="24"/>
        </w:rPr>
        <w:t>L</w:t>
      </w:r>
      <w:r w:rsidRPr="005062E8">
        <w:rPr>
          <w:rFonts w:ascii="Arial" w:hAnsi="Arial" w:cs="Arial"/>
          <w:sz w:val="24"/>
          <w:szCs w:val="24"/>
        </w:rPr>
        <w:t>. (1991). The present rate of uplift of Fennoscandia implies a low</w:t>
      </w:r>
      <w:r w:rsidRPr="005062E8">
        <w:rPr>
          <w:rFonts w:ascii="Cambria Math" w:hAnsi="Cambria Math" w:cs="Cambria Math"/>
          <w:sz w:val="24"/>
          <w:szCs w:val="24"/>
        </w:rPr>
        <w:t>‐</w:t>
      </w:r>
      <w:r w:rsidRPr="005062E8">
        <w:rPr>
          <w:rFonts w:ascii="Arial" w:hAnsi="Arial" w:cs="Arial"/>
          <w:sz w:val="24"/>
          <w:szCs w:val="24"/>
        </w:rPr>
        <w:t>viscosity asthenosphere. Terra Nova 3</w:t>
      </w:r>
      <w:r>
        <w:rPr>
          <w:rFonts w:ascii="Arial" w:hAnsi="Arial" w:cs="Arial"/>
          <w:sz w:val="24"/>
          <w:szCs w:val="24"/>
        </w:rPr>
        <w:t>,</w:t>
      </w:r>
      <w:r w:rsidRPr="005062E8">
        <w:rPr>
          <w:rFonts w:ascii="Arial" w:hAnsi="Arial" w:cs="Arial"/>
          <w:sz w:val="24"/>
          <w:szCs w:val="24"/>
        </w:rPr>
        <w:t xml:space="preserve"> 393 - 400. </w:t>
      </w:r>
      <w:hyperlink r:id="rId14" w:history="1">
        <w:r w:rsidR="00CB53C1" w:rsidRPr="00B07C52">
          <w:rPr>
            <w:rStyle w:val="Hyperlink"/>
            <w:rFonts w:ascii="Arial" w:hAnsi="Arial" w:cs="Arial"/>
            <w:sz w:val="24"/>
            <w:szCs w:val="24"/>
          </w:rPr>
          <w:t>https://10.1111/j.13653121.1991.tb00168.x</w:t>
        </w:r>
      </w:hyperlink>
      <w:r w:rsidRPr="005062E8">
        <w:rPr>
          <w:rFonts w:ascii="Arial" w:hAnsi="Arial" w:cs="Arial"/>
          <w:sz w:val="24"/>
          <w:szCs w:val="24"/>
        </w:rPr>
        <w:t>.</w:t>
      </w:r>
      <w:r w:rsidR="00CB53C1">
        <w:rPr>
          <w:rFonts w:ascii="Arial" w:hAnsi="Arial" w:cs="Arial"/>
          <w:sz w:val="24"/>
          <w:szCs w:val="24"/>
        </w:rPr>
        <w:t xml:space="preserve"> </w:t>
      </w:r>
      <w:r w:rsidRPr="005062E8">
        <w:rPr>
          <w:rFonts w:ascii="Arial" w:hAnsi="Arial" w:cs="Arial"/>
          <w:sz w:val="24"/>
          <w:szCs w:val="24"/>
        </w:rPr>
        <w:t xml:space="preserve"> </w:t>
      </w:r>
    </w:p>
    <w:p w14:paraId="7838D631" w14:textId="0D51DA88" w:rsidR="00402E5F" w:rsidRDefault="00402E5F" w:rsidP="00101A73">
      <w:pPr>
        <w:pStyle w:val="NormalWeb"/>
        <w:spacing w:before="0" w:beforeAutospacing="0" w:after="160" w:afterAutospacing="0" w:line="480" w:lineRule="auto"/>
        <w:rPr>
          <w:rFonts w:ascii="Arial" w:hAnsi="Arial" w:cs="Arial"/>
          <w:sz w:val="24"/>
          <w:szCs w:val="24"/>
        </w:rPr>
      </w:pPr>
      <w:r w:rsidRPr="002B4366">
        <w:rPr>
          <w:rFonts w:ascii="Arial" w:hAnsi="Arial" w:cs="Arial"/>
          <w:sz w:val="24"/>
          <w:szCs w:val="24"/>
        </w:rPr>
        <w:lastRenderedPageBreak/>
        <w:t xml:space="preserve">Gehrels, W.R., </w:t>
      </w:r>
      <w:proofErr w:type="spellStart"/>
      <w:r w:rsidRPr="002B4366">
        <w:rPr>
          <w:rFonts w:ascii="Arial" w:hAnsi="Arial" w:cs="Arial"/>
          <w:sz w:val="24"/>
          <w:szCs w:val="24"/>
        </w:rPr>
        <w:t>Belknap</w:t>
      </w:r>
      <w:proofErr w:type="spellEnd"/>
      <w:r>
        <w:rPr>
          <w:rFonts w:ascii="Arial" w:hAnsi="Arial" w:cs="Arial"/>
          <w:sz w:val="24"/>
          <w:szCs w:val="24"/>
        </w:rPr>
        <w:t>, D.F., Pearce, B.R., Gong, B. (</w:t>
      </w:r>
      <w:r w:rsidRPr="002B4366">
        <w:rPr>
          <w:rFonts w:ascii="Arial" w:hAnsi="Arial" w:cs="Arial"/>
          <w:sz w:val="24"/>
          <w:szCs w:val="24"/>
        </w:rPr>
        <w:t>1995</w:t>
      </w:r>
      <w:r>
        <w:rPr>
          <w:rFonts w:ascii="Arial" w:hAnsi="Arial" w:cs="Arial"/>
          <w:sz w:val="24"/>
          <w:szCs w:val="24"/>
        </w:rPr>
        <w:t>)</w:t>
      </w:r>
      <w:r w:rsidRPr="002B4366">
        <w:rPr>
          <w:rFonts w:ascii="Arial" w:hAnsi="Arial" w:cs="Arial"/>
          <w:sz w:val="24"/>
          <w:szCs w:val="24"/>
        </w:rPr>
        <w:t xml:space="preserve">. </w:t>
      </w:r>
      <w:proofErr w:type="spellStart"/>
      <w:r w:rsidRPr="002B4366">
        <w:rPr>
          <w:rFonts w:ascii="Arial" w:hAnsi="Arial" w:cs="Arial"/>
          <w:sz w:val="24"/>
          <w:szCs w:val="24"/>
        </w:rPr>
        <w:t>Modeling</w:t>
      </w:r>
      <w:proofErr w:type="spellEnd"/>
      <w:r w:rsidRPr="002B4366">
        <w:rPr>
          <w:rFonts w:ascii="Arial" w:hAnsi="Arial" w:cs="Arial"/>
          <w:sz w:val="24"/>
          <w:szCs w:val="24"/>
        </w:rPr>
        <w:t xml:space="preserve"> the contribution of M2 tidal amplification to the Holocene rise of mean high water in the Gulf of Maine and the Bay of Fundy. Marine Geology 124, 71-85.</w:t>
      </w:r>
      <w:r>
        <w:rPr>
          <w:rFonts w:ascii="Arial" w:hAnsi="Arial" w:cs="Arial"/>
          <w:sz w:val="24"/>
          <w:szCs w:val="24"/>
        </w:rPr>
        <w:t xml:space="preserve"> </w:t>
      </w:r>
      <w:hyperlink r:id="rId15" w:history="1">
        <w:r w:rsidRPr="00A945BC">
          <w:rPr>
            <w:rStyle w:val="Hyperlink"/>
            <w:rFonts w:ascii="Arial" w:hAnsi="Arial" w:cs="Arial"/>
            <w:sz w:val="24"/>
            <w:szCs w:val="24"/>
          </w:rPr>
          <w:t>https://doi.org/10.1016/0025-3227(95)00033-U</w:t>
        </w:r>
      </w:hyperlink>
    </w:p>
    <w:p w14:paraId="60A28007" w14:textId="4DF2D742" w:rsidR="002B4366" w:rsidRDefault="002B4366" w:rsidP="00101A73">
      <w:pPr>
        <w:pStyle w:val="NormalWeb"/>
        <w:spacing w:before="0" w:beforeAutospacing="0" w:after="160" w:afterAutospacing="0" w:line="480" w:lineRule="auto"/>
        <w:rPr>
          <w:rFonts w:ascii="Arial" w:hAnsi="Arial" w:cs="Arial"/>
          <w:sz w:val="24"/>
          <w:szCs w:val="24"/>
        </w:rPr>
      </w:pPr>
      <w:r w:rsidRPr="002B4366">
        <w:rPr>
          <w:rFonts w:ascii="Arial" w:hAnsi="Arial" w:cs="Arial"/>
          <w:sz w:val="24"/>
          <w:szCs w:val="24"/>
        </w:rPr>
        <w:t xml:space="preserve">Gehrels, W.R., </w:t>
      </w:r>
      <w:proofErr w:type="spellStart"/>
      <w:r w:rsidRPr="002B4366">
        <w:rPr>
          <w:rFonts w:ascii="Arial" w:hAnsi="Arial" w:cs="Arial"/>
          <w:sz w:val="24"/>
          <w:szCs w:val="24"/>
        </w:rPr>
        <w:t>Belknap</w:t>
      </w:r>
      <w:proofErr w:type="spellEnd"/>
      <w:r w:rsidRPr="002B4366">
        <w:rPr>
          <w:rFonts w:ascii="Arial" w:hAnsi="Arial" w:cs="Arial"/>
          <w:sz w:val="24"/>
          <w:szCs w:val="24"/>
        </w:rPr>
        <w:t>, D.F., Ke</w:t>
      </w:r>
      <w:r>
        <w:rPr>
          <w:rFonts w:ascii="Arial" w:hAnsi="Arial" w:cs="Arial"/>
          <w:sz w:val="24"/>
          <w:szCs w:val="24"/>
        </w:rPr>
        <w:t>lley, J.T. (1</w:t>
      </w:r>
      <w:r w:rsidRPr="002B4366">
        <w:rPr>
          <w:rFonts w:ascii="Arial" w:hAnsi="Arial" w:cs="Arial"/>
          <w:sz w:val="24"/>
          <w:szCs w:val="24"/>
        </w:rPr>
        <w:t>996</w:t>
      </w:r>
      <w:r>
        <w:rPr>
          <w:rFonts w:ascii="Arial" w:hAnsi="Arial" w:cs="Arial"/>
          <w:sz w:val="24"/>
          <w:szCs w:val="24"/>
        </w:rPr>
        <w:t>)</w:t>
      </w:r>
      <w:r w:rsidRPr="002B4366">
        <w:rPr>
          <w:rFonts w:ascii="Arial" w:hAnsi="Arial" w:cs="Arial"/>
          <w:sz w:val="24"/>
          <w:szCs w:val="24"/>
        </w:rPr>
        <w:t>. Integrated high-precision analyses of Holocene relative sea-level changes: Lessons from the coast of Maine. Geological Society of America Bulletin 108, 1073-1088.</w:t>
      </w:r>
      <w:r w:rsidR="00A945BC">
        <w:rPr>
          <w:rFonts w:ascii="Arial" w:hAnsi="Arial" w:cs="Arial"/>
          <w:sz w:val="24"/>
          <w:szCs w:val="24"/>
        </w:rPr>
        <w:t xml:space="preserve"> </w:t>
      </w:r>
      <w:hyperlink r:id="rId16" w:history="1">
        <w:r w:rsidR="00A945BC" w:rsidRPr="00A945BC">
          <w:rPr>
            <w:rStyle w:val="Hyperlink"/>
            <w:rFonts w:ascii="Arial" w:hAnsi="Arial" w:cs="Arial"/>
            <w:sz w:val="24"/>
            <w:szCs w:val="24"/>
          </w:rPr>
          <w:t>https://doi.org/10.1130/0016-7606(1996)108&lt;1073:IHPAOH&gt;2.3.CO;2</w:t>
        </w:r>
      </w:hyperlink>
    </w:p>
    <w:p w14:paraId="57FB7749" w14:textId="466C6CCC" w:rsidR="00101A73" w:rsidRDefault="00101A73" w:rsidP="00101A73">
      <w:pPr>
        <w:pStyle w:val="NormalWeb"/>
        <w:spacing w:before="0" w:beforeAutospacing="0" w:after="160" w:afterAutospacing="0" w:line="480" w:lineRule="auto"/>
        <w:rPr>
          <w:rFonts w:ascii="Arial" w:hAnsi="Arial" w:cs="Arial"/>
          <w:sz w:val="24"/>
          <w:szCs w:val="24"/>
        </w:rPr>
      </w:pPr>
      <w:r w:rsidRPr="002406BD">
        <w:rPr>
          <w:rFonts w:ascii="Arial" w:hAnsi="Arial" w:cs="Arial"/>
          <w:sz w:val="24"/>
          <w:szCs w:val="24"/>
        </w:rPr>
        <w:t>Go</w:t>
      </w:r>
      <w:r>
        <w:rPr>
          <w:rFonts w:ascii="Arial" w:hAnsi="Arial" w:cs="Arial"/>
          <w:sz w:val="24"/>
          <w:szCs w:val="24"/>
        </w:rPr>
        <w:t xml:space="preserve">bo, K., </w:t>
      </w:r>
      <w:proofErr w:type="spellStart"/>
      <w:r>
        <w:rPr>
          <w:rFonts w:ascii="Arial" w:hAnsi="Arial" w:cs="Arial"/>
          <w:sz w:val="24"/>
          <w:szCs w:val="24"/>
        </w:rPr>
        <w:t>Ghinassi</w:t>
      </w:r>
      <w:proofErr w:type="spellEnd"/>
      <w:r>
        <w:rPr>
          <w:rFonts w:ascii="Arial" w:hAnsi="Arial" w:cs="Arial"/>
          <w:sz w:val="24"/>
          <w:szCs w:val="24"/>
        </w:rPr>
        <w:t xml:space="preserve">, M., </w:t>
      </w:r>
      <w:proofErr w:type="spellStart"/>
      <w:r>
        <w:rPr>
          <w:rFonts w:ascii="Arial" w:hAnsi="Arial" w:cs="Arial"/>
          <w:sz w:val="24"/>
          <w:szCs w:val="24"/>
        </w:rPr>
        <w:t>Nemec</w:t>
      </w:r>
      <w:proofErr w:type="spellEnd"/>
      <w:r>
        <w:rPr>
          <w:rFonts w:ascii="Arial" w:hAnsi="Arial" w:cs="Arial"/>
          <w:sz w:val="24"/>
          <w:szCs w:val="24"/>
        </w:rPr>
        <w:t>, W.</w:t>
      </w:r>
      <w:r w:rsidRPr="002406BD">
        <w:rPr>
          <w:rFonts w:ascii="Arial" w:hAnsi="Arial" w:cs="Arial"/>
          <w:sz w:val="24"/>
          <w:szCs w:val="24"/>
        </w:rPr>
        <w:t xml:space="preserve"> </w:t>
      </w:r>
      <w:r>
        <w:rPr>
          <w:rFonts w:ascii="Arial" w:hAnsi="Arial" w:cs="Arial"/>
          <w:sz w:val="24"/>
          <w:szCs w:val="24"/>
        </w:rPr>
        <w:t>(</w:t>
      </w:r>
      <w:r w:rsidRPr="002406BD">
        <w:rPr>
          <w:rFonts w:ascii="Arial" w:hAnsi="Arial" w:cs="Arial"/>
          <w:sz w:val="24"/>
          <w:szCs w:val="24"/>
        </w:rPr>
        <w:t>2015</w:t>
      </w:r>
      <w:r>
        <w:rPr>
          <w:rFonts w:ascii="Arial" w:hAnsi="Arial" w:cs="Arial"/>
          <w:sz w:val="24"/>
          <w:szCs w:val="24"/>
        </w:rPr>
        <w:t>)</w:t>
      </w:r>
      <w:r w:rsidRPr="002406BD">
        <w:rPr>
          <w:rFonts w:ascii="Arial" w:hAnsi="Arial" w:cs="Arial"/>
          <w:sz w:val="24"/>
          <w:szCs w:val="24"/>
        </w:rPr>
        <w:t>. Gilbert</w:t>
      </w:r>
      <w:r w:rsidRPr="002406BD">
        <w:rPr>
          <w:rFonts w:ascii="Myriad Pro Semibold It" w:hAnsi="Myriad Pro Semibold It" w:cs="Myriad Pro Semibold It"/>
          <w:sz w:val="24"/>
          <w:szCs w:val="24"/>
        </w:rPr>
        <w:t>‐</w:t>
      </w:r>
      <w:r w:rsidRPr="002406BD">
        <w:rPr>
          <w:rFonts w:ascii="Arial" w:hAnsi="Arial" w:cs="Arial"/>
          <w:sz w:val="24"/>
          <w:szCs w:val="24"/>
        </w:rPr>
        <w:t>type deltas recording short</w:t>
      </w:r>
      <w:r w:rsidRPr="002406BD">
        <w:rPr>
          <w:rFonts w:ascii="Myriad Pro Semibold It" w:hAnsi="Myriad Pro Semibold It" w:cs="Myriad Pro Semibold It"/>
          <w:sz w:val="24"/>
          <w:szCs w:val="24"/>
        </w:rPr>
        <w:t>‐</w:t>
      </w:r>
      <w:r w:rsidRPr="002406BD">
        <w:rPr>
          <w:rFonts w:ascii="Arial" w:hAnsi="Arial" w:cs="Arial"/>
          <w:sz w:val="24"/>
          <w:szCs w:val="24"/>
        </w:rPr>
        <w:t>term base</w:t>
      </w:r>
      <w:r w:rsidRPr="002406BD">
        <w:rPr>
          <w:rFonts w:ascii="Myriad Pro Semibold It" w:hAnsi="Myriad Pro Semibold It" w:cs="Myriad Pro Semibold It"/>
          <w:sz w:val="24"/>
          <w:szCs w:val="24"/>
        </w:rPr>
        <w:t>‐</w:t>
      </w:r>
      <w:r w:rsidRPr="002406BD">
        <w:rPr>
          <w:rFonts w:ascii="Arial" w:hAnsi="Arial" w:cs="Arial"/>
          <w:sz w:val="24"/>
          <w:szCs w:val="24"/>
        </w:rPr>
        <w:t>level changes: Delta</w:t>
      </w:r>
      <w:r w:rsidRPr="002406BD">
        <w:rPr>
          <w:rFonts w:ascii="Myriad Pro Semibold It" w:hAnsi="Myriad Pro Semibold It" w:cs="Myriad Pro Semibold It"/>
          <w:sz w:val="24"/>
          <w:szCs w:val="24"/>
        </w:rPr>
        <w:t>‐</w:t>
      </w:r>
      <w:r w:rsidRPr="002406BD">
        <w:rPr>
          <w:rFonts w:ascii="Arial" w:hAnsi="Arial" w:cs="Arial"/>
          <w:sz w:val="24"/>
          <w:szCs w:val="24"/>
        </w:rPr>
        <w:t xml:space="preserve">brink </w:t>
      </w:r>
      <w:proofErr w:type="spellStart"/>
      <w:r w:rsidRPr="002406BD">
        <w:rPr>
          <w:rFonts w:ascii="Arial" w:hAnsi="Arial" w:cs="Arial"/>
          <w:sz w:val="24"/>
          <w:szCs w:val="24"/>
        </w:rPr>
        <w:t>morphodynamics</w:t>
      </w:r>
      <w:proofErr w:type="spellEnd"/>
      <w:r w:rsidRPr="002406BD">
        <w:rPr>
          <w:rFonts w:ascii="Arial" w:hAnsi="Arial" w:cs="Arial"/>
          <w:sz w:val="24"/>
          <w:szCs w:val="24"/>
        </w:rPr>
        <w:t xml:space="preserve"> and related foreset facies. Sedimentology 62, 1923–1949.</w:t>
      </w:r>
    </w:p>
    <w:p w14:paraId="0C6376F3" w14:textId="58EFC3A7" w:rsidR="00947D26" w:rsidRDefault="00947D26" w:rsidP="00947D26">
      <w:pPr>
        <w:pStyle w:val="CommentText"/>
        <w:spacing w:line="480" w:lineRule="auto"/>
        <w:rPr>
          <w:rFonts w:ascii="Arial" w:hAnsi="Arial" w:cs="Arial"/>
          <w:sz w:val="24"/>
          <w:szCs w:val="24"/>
          <w:lang w:val="en-CA"/>
        </w:rPr>
      </w:pPr>
      <w:r w:rsidRPr="00430834">
        <w:rPr>
          <w:rFonts w:ascii="Arial" w:hAnsi="Arial" w:cs="Arial"/>
          <w:sz w:val="24"/>
          <w:szCs w:val="24"/>
          <w:lang w:val="en-CA"/>
        </w:rPr>
        <w:t xml:space="preserve">Gomez, N., Pollard, D., Mitrovica, J. X., </w:t>
      </w:r>
      <w:proofErr w:type="spellStart"/>
      <w:r w:rsidRPr="00430834">
        <w:rPr>
          <w:rFonts w:ascii="Arial" w:hAnsi="Arial" w:cs="Arial"/>
          <w:sz w:val="24"/>
          <w:szCs w:val="24"/>
          <w:lang w:val="en-CA"/>
        </w:rPr>
        <w:t>Huybers</w:t>
      </w:r>
      <w:proofErr w:type="spellEnd"/>
      <w:r w:rsidRPr="00430834">
        <w:rPr>
          <w:rFonts w:ascii="Arial" w:hAnsi="Arial" w:cs="Arial"/>
          <w:sz w:val="24"/>
          <w:szCs w:val="24"/>
          <w:lang w:val="en-CA"/>
        </w:rPr>
        <w:t xml:space="preserve">, P., &amp; Clark, P. U. (2012). Evolution of a coupled marine ice sheet–sea level model. Journal of Geophysical Research: Earth Surface, 117(F1). </w:t>
      </w:r>
      <w:hyperlink r:id="rId17" w:history="1">
        <w:r w:rsidRPr="007D77B1">
          <w:rPr>
            <w:rStyle w:val="Hyperlink"/>
            <w:rFonts w:ascii="Arial" w:hAnsi="Arial" w:cs="Arial"/>
            <w:sz w:val="24"/>
            <w:szCs w:val="24"/>
            <w:lang w:val="en-CA"/>
          </w:rPr>
          <w:t>https://doi.org/10.1029/2011JF002128</w:t>
        </w:r>
      </w:hyperlink>
      <w:r>
        <w:rPr>
          <w:rFonts w:ascii="Arial" w:hAnsi="Arial" w:cs="Arial"/>
          <w:sz w:val="24"/>
          <w:szCs w:val="24"/>
          <w:lang w:val="en-CA"/>
        </w:rPr>
        <w:t xml:space="preserve"> </w:t>
      </w:r>
    </w:p>
    <w:p w14:paraId="64DF4BAD" w14:textId="406D4958" w:rsidR="00CD480C" w:rsidRDefault="00CD480C" w:rsidP="00947D26">
      <w:pPr>
        <w:pStyle w:val="CommentText"/>
        <w:spacing w:line="480" w:lineRule="auto"/>
        <w:rPr>
          <w:rFonts w:ascii="Arial" w:hAnsi="Arial" w:cs="Arial"/>
          <w:sz w:val="24"/>
          <w:szCs w:val="24"/>
          <w:lang w:val="en-CA"/>
        </w:rPr>
      </w:pPr>
      <w:r w:rsidRPr="00CD480C">
        <w:rPr>
          <w:rFonts w:ascii="Arial" w:hAnsi="Arial" w:cs="Arial"/>
          <w:sz w:val="24"/>
          <w:szCs w:val="24"/>
          <w:lang w:val="en-CA"/>
        </w:rPr>
        <w:t>Gregory</w:t>
      </w:r>
      <w:r>
        <w:rPr>
          <w:rFonts w:ascii="Arial" w:hAnsi="Arial" w:cs="Arial"/>
          <w:sz w:val="24"/>
          <w:szCs w:val="24"/>
          <w:lang w:val="en-CA"/>
        </w:rPr>
        <w:t>,</w:t>
      </w:r>
      <w:r w:rsidRPr="00CD480C">
        <w:rPr>
          <w:rFonts w:ascii="Arial" w:hAnsi="Arial" w:cs="Arial"/>
          <w:sz w:val="24"/>
          <w:szCs w:val="24"/>
          <w:lang w:val="en-CA"/>
        </w:rPr>
        <w:t xml:space="preserve"> J.M., </w:t>
      </w:r>
      <w:proofErr w:type="spellStart"/>
      <w:r w:rsidRPr="00CD480C">
        <w:rPr>
          <w:rFonts w:ascii="Arial" w:hAnsi="Arial" w:cs="Arial"/>
          <w:sz w:val="24"/>
          <w:szCs w:val="24"/>
          <w:lang w:val="en-CA"/>
        </w:rPr>
        <w:t>Griffies</w:t>
      </w:r>
      <w:proofErr w:type="spellEnd"/>
      <w:r>
        <w:rPr>
          <w:rFonts w:ascii="Arial" w:hAnsi="Arial" w:cs="Arial"/>
          <w:sz w:val="24"/>
          <w:szCs w:val="24"/>
          <w:lang w:val="en-CA"/>
        </w:rPr>
        <w:t>,</w:t>
      </w:r>
      <w:r w:rsidRPr="00CD480C">
        <w:rPr>
          <w:rFonts w:ascii="Arial" w:hAnsi="Arial" w:cs="Arial"/>
          <w:sz w:val="24"/>
          <w:szCs w:val="24"/>
          <w:lang w:val="en-CA"/>
        </w:rPr>
        <w:t xml:space="preserve"> S.M., </w:t>
      </w:r>
      <w:proofErr w:type="spellStart"/>
      <w:r w:rsidRPr="00CD480C">
        <w:rPr>
          <w:rFonts w:ascii="Arial" w:hAnsi="Arial" w:cs="Arial"/>
          <w:sz w:val="24"/>
          <w:szCs w:val="24"/>
          <w:lang w:val="en-CA"/>
        </w:rPr>
        <w:t>Hughes</w:t>
      </w:r>
      <w:r>
        <w:rPr>
          <w:rFonts w:ascii="Arial" w:hAnsi="Arial" w:cs="Arial"/>
          <w:sz w:val="24"/>
          <w:szCs w:val="24"/>
          <w:lang w:val="en-CA"/>
        </w:rPr>
        <w:t>,f</w:t>
      </w:r>
      <w:proofErr w:type="spellEnd"/>
      <w:r w:rsidRPr="00CD480C">
        <w:rPr>
          <w:rFonts w:ascii="Arial" w:hAnsi="Arial" w:cs="Arial"/>
          <w:sz w:val="24"/>
          <w:szCs w:val="24"/>
          <w:lang w:val="en-CA"/>
        </w:rPr>
        <w:t xml:space="preserve"> C.W. et al. (2019) Concepts and Terminology for Sea Level: Mean, Variability and Change, Both Local and Global. </w:t>
      </w:r>
      <w:proofErr w:type="spellStart"/>
      <w:r w:rsidRPr="00CD480C">
        <w:rPr>
          <w:rFonts w:ascii="Arial" w:hAnsi="Arial" w:cs="Arial"/>
          <w:sz w:val="24"/>
          <w:szCs w:val="24"/>
          <w:lang w:val="en-CA"/>
        </w:rPr>
        <w:t>Surv</w:t>
      </w:r>
      <w:proofErr w:type="spellEnd"/>
      <w:r w:rsidRPr="00CD480C">
        <w:rPr>
          <w:rFonts w:ascii="Arial" w:hAnsi="Arial" w:cs="Arial"/>
          <w:sz w:val="24"/>
          <w:szCs w:val="24"/>
          <w:lang w:val="en-CA"/>
        </w:rPr>
        <w:t xml:space="preserve"> </w:t>
      </w:r>
      <w:proofErr w:type="spellStart"/>
      <w:r w:rsidRPr="00CD480C">
        <w:rPr>
          <w:rFonts w:ascii="Arial" w:hAnsi="Arial" w:cs="Arial"/>
          <w:sz w:val="24"/>
          <w:szCs w:val="24"/>
          <w:lang w:val="en-CA"/>
        </w:rPr>
        <w:t>Geophys</w:t>
      </w:r>
      <w:proofErr w:type="spellEnd"/>
      <w:r w:rsidRPr="00CD480C">
        <w:rPr>
          <w:rFonts w:ascii="Arial" w:hAnsi="Arial" w:cs="Arial"/>
          <w:sz w:val="24"/>
          <w:szCs w:val="24"/>
          <w:lang w:val="en-CA"/>
        </w:rPr>
        <w:t xml:space="preserve"> 40, 1251–1289. https://doi.org/10.1007/s10712-019-09525-z </w:t>
      </w:r>
    </w:p>
    <w:p w14:paraId="48969CDC" w14:textId="40219F0B" w:rsidR="00947D26" w:rsidRDefault="00947D26" w:rsidP="00947D26">
      <w:pPr>
        <w:pStyle w:val="CommentText"/>
        <w:spacing w:line="480" w:lineRule="auto"/>
        <w:rPr>
          <w:rFonts w:ascii="Arial" w:hAnsi="Arial" w:cs="Arial"/>
          <w:sz w:val="24"/>
          <w:szCs w:val="24"/>
          <w:lang w:val="en-CA"/>
        </w:rPr>
      </w:pPr>
      <w:r w:rsidRPr="00430834">
        <w:rPr>
          <w:rFonts w:ascii="Arial" w:hAnsi="Arial" w:cs="Arial"/>
          <w:sz w:val="24"/>
          <w:szCs w:val="24"/>
          <w:lang w:val="en-CA"/>
        </w:rPr>
        <w:t xml:space="preserve">Han, H.K., Gomez, N., Pollard, D. and </w:t>
      </w:r>
      <w:proofErr w:type="spellStart"/>
      <w:r w:rsidRPr="00430834">
        <w:rPr>
          <w:rFonts w:ascii="Arial" w:hAnsi="Arial" w:cs="Arial"/>
          <w:sz w:val="24"/>
          <w:szCs w:val="24"/>
          <w:lang w:val="en-CA"/>
        </w:rPr>
        <w:t>DeConto</w:t>
      </w:r>
      <w:proofErr w:type="spellEnd"/>
      <w:r w:rsidRPr="00430834">
        <w:rPr>
          <w:rFonts w:ascii="Arial" w:hAnsi="Arial" w:cs="Arial"/>
          <w:sz w:val="24"/>
          <w:szCs w:val="24"/>
          <w:lang w:val="en-CA"/>
        </w:rPr>
        <w:t>, R.. (2021)</w:t>
      </w:r>
      <w:r>
        <w:rPr>
          <w:rFonts w:ascii="Arial" w:hAnsi="Arial" w:cs="Arial"/>
          <w:sz w:val="24"/>
          <w:szCs w:val="24"/>
          <w:lang w:val="en-CA"/>
        </w:rPr>
        <w:t>.</w:t>
      </w:r>
      <w:r w:rsidRPr="00430834">
        <w:rPr>
          <w:rFonts w:ascii="Arial" w:hAnsi="Arial" w:cs="Arial"/>
          <w:sz w:val="24"/>
          <w:szCs w:val="24"/>
          <w:lang w:val="en-CA"/>
        </w:rPr>
        <w:t xml:space="preserve"> Modeling Northern Hemispheric ice sheet dynamics, sea level change and solid Earth deformation through the last glacial cycle. J. </w:t>
      </w:r>
      <w:proofErr w:type="spellStart"/>
      <w:r w:rsidRPr="00430834">
        <w:rPr>
          <w:rFonts w:ascii="Arial" w:hAnsi="Arial" w:cs="Arial"/>
          <w:sz w:val="24"/>
          <w:szCs w:val="24"/>
          <w:lang w:val="en-CA"/>
        </w:rPr>
        <w:t>Geophys</w:t>
      </w:r>
      <w:proofErr w:type="spellEnd"/>
      <w:r w:rsidRPr="00430834">
        <w:rPr>
          <w:rFonts w:ascii="Arial" w:hAnsi="Arial" w:cs="Arial"/>
          <w:sz w:val="24"/>
          <w:szCs w:val="24"/>
          <w:lang w:val="en-CA"/>
        </w:rPr>
        <w:t>. Res.: Earth Surface. 125, 4, e2020JF006040</w:t>
      </w:r>
      <w:r w:rsidR="002B4366">
        <w:rPr>
          <w:rFonts w:ascii="Arial" w:hAnsi="Arial" w:cs="Arial"/>
          <w:sz w:val="24"/>
          <w:szCs w:val="24"/>
          <w:lang w:val="en-CA"/>
        </w:rPr>
        <w:t>.</w:t>
      </w:r>
      <w:r w:rsidRPr="00430834">
        <w:rPr>
          <w:rFonts w:ascii="Arial" w:hAnsi="Arial" w:cs="Arial"/>
          <w:sz w:val="24"/>
          <w:szCs w:val="24"/>
          <w:lang w:val="en-CA"/>
        </w:rPr>
        <w:t>​</w:t>
      </w:r>
      <w:hyperlink r:id="rId18" w:history="1">
        <w:r w:rsidRPr="007D77B1">
          <w:rPr>
            <w:rStyle w:val="Hyperlink"/>
            <w:rFonts w:ascii="Arial" w:hAnsi="Arial" w:cs="Arial"/>
            <w:sz w:val="24"/>
            <w:szCs w:val="24"/>
            <w:lang w:val="en-CA"/>
          </w:rPr>
          <w:t>http://dx.doi.org/10.1029/2020JF006040</w:t>
        </w:r>
      </w:hyperlink>
      <w:r>
        <w:rPr>
          <w:rFonts w:ascii="Arial" w:hAnsi="Arial" w:cs="Arial"/>
          <w:sz w:val="24"/>
          <w:szCs w:val="24"/>
          <w:lang w:val="en-CA"/>
        </w:rPr>
        <w:t xml:space="preserve"> </w:t>
      </w:r>
    </w:p>
    <w:p w14:paraId="788B60C3" w14:textId="77777777" w:rsidR="00792A70" w:rsidRPr="00792A70" w:rsidRDefault="00792A70" w:rsidP="00792A70">
      <w:pPr>
        <w:pStyle w:val="CommentText"/>
        <w:spacing w:line="480" w:lineRule="auto"/>
        <w:rPr>
          <w:rFonts w:ascii="Arial" w:hAnsi="Arial" w:cs="Arial"/>
          <w:sz w:val="24"/>
          <w:szCs w:val="24"/>
          <w:lang w:val="en-CA"/>
        </w:rPr>
      </w:pPr>
      <w:bookmarkStart w:id="11" w:name="_Hlk105691035"/>
      <w:r w:rsidRPr="00792A70">
        <w:rPr>
          <w:rFonts w:ascii="Arial" w:hAnsi="Arial" w:cs="Arial"/>
          <w:sz w:val="24"/>
          <w:szCs w:val="24"/>
          <w:lang w:val="en-CA"/>
        </w:rPr>
        <w:t xml:space="preserve">Heaton T.J., Köhler P., </w:t>
      </w:r>
      <w:proofErr w:type="spellStart"/>
      <w:r w:rsidRPr="00792A70">
        <w:rPr>
          <w:rFonts w:ascii="Arial" w:hAnsi="Arial" w:cs="Arial"/>
          <w:sz w:val="24"/>
          <w:szCs w:val="24"/>
          <w:lang w:val="en-CA"/>
        </w:rPr>
        <w:t>Butzin</w:t>
      </w:r>
      <w:proofErr w:type="spellEnd"/>
      <w:r w:rsidRPr="00792A70">
        <w:rPr>
          <w:rFonts w:ascii="Arial" w:hAnsi="Arial" w:cs="Arial"/>
          <w:sz w:val="24"/>
          <w:szCs w:val="24"/>
          <w:lang w:val="en-CA"/>
        </w:rPr>
        <w:t xml:space="preserve"> M., Bard E., Reimer R.W., Austin W.E.N., </w:t>
      </w:r>
      <w:proofErr w:type="spellStart"/>
      <w:r w:rsidRPr="00792A70">
        <w:rPr>
          <w:rFonts w:ascii="Arial" w:hAnsi="Arial" w:cs="Arial"/>
          <w:sz w:val="24"/>
          <w:szCs w:val="24"/>
          <w:lang w:val="en-CA"/>
        </w:rPr>
        <w:t>Bronk</w:t>
      </w:r>
      <w:proofErr w:type="spellEnd"/>
      <w:r w:rsidRPr="00792A70">
        <w:rPr>
          <w:rFonts w:ascii="Arial" w:hAnsi="Arial" w:cs="Arial"/>
          <w:sz w:val="24"/>
          <w:szCs w:val="24"/>
          <w:lang w:val="en-CA"/>
        </w:rPr>
        <w:t xml:space="preserve"> Ramsey C., </w:t>
      </w:r>
      <w:proofErr w:type="spellStart"/>
      <w:r w:rsidRPr="00792A70">
        <w:rPr>
          <w:rFonts w:ascii="Arial" w:hAnsi="Arial" w:cs="Arial"/>
          <w:sz w:val="24"/>
          <w:szCs w:val="24"/>
          <w:lang w:val="en-CA"/>
        </w:rPr>
        <w:t>Grootes</w:t>
      </w:r>
      <w:proofErr w:type="spellEnd"/>
      <w:r w:rsidRPr="00792A70">
        <w:rPr>
          <w:rFonts w:ascii="Arial" w:hAnsi="Arial" w:cs="Arial"/>
          <w:sz w:val="24"/>
          <w:szCs w:val="24"/>
          <w:lang w:val="en-CA"/>
        </w:rPr>
        <w:t xml:space="preserve"> P.M., </w:t>
      </w:r>
      <w:proofErr w:type="spellStart"/>
      <w:r w:rsidRPr="00792A70">
        <w:rPr>
          <w:rFonts w:ascii="Arial" w:hAnsi="Arial" w:cs="Arial"/>
          <w:sz w:val="24"/>
          <w:szCs w:val="24"/>
          <w:lang w:val="en-CA"/>
        </w:rPr>
        <w:t>Hughen</w:t>
      </w:r>
      <w:proofErr w:type="spellEnd"/>
      <w:r w:rsidRPr="00792A70">
        <w:rPr>
          <w:rFonts w:ascii="Arial" w:hAnsi="Arial" w:cs="Arial"/>
          <w:sz w:val="24"/>
          <w:szCs w:val="24"/>
          <w:lang w:val="en-CA"/>
        </w:rPr>
        <w:t xml:space="preserve"> K.A., Kromer B., Reimer P.J., Adkins J.F., Burke A., Cook </w:t>
      </w:r>
      <w:r w:rsidRPr="00792A70">
        <w:rPr>
          <w:rFonts w:ascii="Arial" w:hAnsi="Arial" w:cs="Arial"/>
          <w:sz w:val="24"/>
          <w:szCs w:val="24"/>
          <w:lang w:val="en-CA"/>
        </w:rPr>
        <w:lastRenderedPageBreak/>
        <w:t xml:space="preserve">M.S., Olsen J., Skinner L.C. (2020a). Marine20—the marine radiocarbon age calibration curve (0–55,000 </w:t>
      </w:r>
      <w:proofErr w:type="spellStart"/>
      <w:r w:rsidRPr="00792A70">
        <w:rPr>
          <w:rFonts w:ascii="Arial" w:hAnsi="Arial" w:cs="Arial"/>
          <w:sz w:val="24"/>
          <w:szCs w:val="24"/>
          <w:lang w:val="en-CA"/>
        </w:rPr>
        <w:t>cal</w:t>
      </w:r>
      <w:proofErr w:type="spellEnd"/>
      <w:r w:rsidRPr="00792A70">
        <w:rPr>
          <w:rFonts w:ascii="Arial" w:hAnsi="Arial" w:cs="Arial"/>
          <w:sz w:val="24"/>
          <w:szCs w:val="24"/>
          <w:lang w:val="en-CA"/>
        </w:rPr>
        <w:t xml:space="preserve"> BP). Radiocarbon 62. This issue. doi:10.1017/RDC.2020.68.</w:t>
      </w:r>
    </w:p>
    <w:p w14:paraId="45DA4EA9" w14:textId="160C1B98" w:rsidR="00CA7012" w:rsidRPr="00947D26" w:rsidRDefault="00792A70" w:rsidP="00792A70">
      <w:pPr>
        <w:pStyle w:val="CommentText"/>
        <w:spacing w:line="480" w:lineRule="auto"/>
        <w:rPr>
          <w:rFonts w:ascii="Arial" w:hAnsi="Arial" w:cs="Arial"/>
          <w:sz w:val="24"/>
          <w:szCs w:val="24"/>
          <w:lang w:val="en-CA"/>
        </w:rPr>
      </w:pPr>
      <w:r w:rsidRPr="00792A70">
        <w:rPr>
          <w:rFonts w:ascii="Arial" w:hAnsi="Arial" w:cs="Arial"/>
          <w:sz w:val="24"/>
          <w:szCs w:val="24"/>
          <w:lang w:val="en-CA"/>
        </w:rPr>
        <w:t xml:space="preserve">Heaton T.J., </w:t>
      </w:r>
      <w:proofErr w:type="spellStart"/>
      <w:r w:rsidRPr="00792A70">
        <w:rPr>
          <w:rFonts w:ascii="Arial" w:hAnsi="Arial" w:cs="Arial"/>
          <w:sz w:val="24"/>
          <w:szCs w:val="24"/>
          <w:lang w:val="en-CA"/>
        </w:rPr>
        <w:t>Blaauw</w:t>
      </w:r>
      <w:proofErr w:type="spellEnd"/>
      <w:r w:rsidRPr="00792A70">
        <w:rPr>
          <w:rFonts w:ascii="Arial" w:hAnsi="Arial" w:cs="Arial"/>
          <w:sz w:val="24"/>
          <w:szCs w:val="24"/>
          <w:lang w:val="en-CA"/>
        </w:rPr>
        <w:t xml:space="preserve"> M., Blackwell P.G., </w:t>
      </w:r>
      <w:proofErr w:type="spellStart"/>
      <w:r w:rsidRPr="00792A70">
        <w:rPr>
          <w:rFonts w:ascii="Arial" w:hAnsi="Arial" w:cs="Arial"/>
          <w:sz w:val="24"/>
          <w:szCs w:val="24"/>
          <w:lang w:val="en-CA"/>
        </w:rPr>
        <w:t>Bronk</w:t>
      </w:r>
      <w:proofErr w:type="spellEnd"/>
      <w:r w:rsidRPr="00792A70">
        <w:rPr>
          <w:rFonts w:ascii="Arial" w:hAnsi="Arial" w:cs="Arial"/>
          <w:sz w:val="24"/>
          <w:szCs w:val="24"/>
          <w:lang w:val="en-CA"/>
        </w:rPr>
        <w:t xml:space="preserve"> Ramsey C., Reimer P., Scott E.M. (2020b). The IntCal20 approach to radiocarbon calibration curve construction: a new methodology using Bayesian splines and errors-in-variables. Radiocarbon 62. This issue. doi:10.1017/RDC.2020.46.</w:t>
      </w:r>
    </w:p>
    <w:bookmarkEnd w:id="11"/>
    <w:p w14:paraId="3754BB79" w14:textId="46EA307F" w:rsidR="00101A73" w:rsidRDefault="00101A73" w:rsidP="00101A73">
      <w:pPr>
        <w:pStyle w:val="NormalWeb"/>
        <w:spacing w:before="0" w:beforeAutospacing="0" w:after="160" w:afterAutospacing="0" w:line="480" w:lineRule="auto"/>
        <w:rPr>
          <w:rFonts w:ascii="Arial" w:hAnsi="Arial" w:cs="Arial"/>
          <w:sz w:val="24"/>
          <w:szCs w:val="24"/>
        </w:rPr>
      </w:pPr>
      <w:proofErr w:type="spellStart"/>
      <w:r w:rsidRPr="002406BD">
        <w:rPr>
          <w:rFonts w:ascii="Arial" w:hAnsi="Arial" w:cs="Arial"/>
          <w:sz w:val="24"/>
          <w:szCs w:val="24"/>
        </w:rPr>
        <w:t>Hijma</w:t>
      </w:r>
      <w:proofErr w:type="spellEnd"/>
      <w:r w:rsidRPr="002406BD">
        <w:rPr>
          <w:rFonts w:ascii="Arial" w:hAnsi="Arial" w:cs="Arial"/>
          <w:sz w:val="24"/>
          <w:szCs w:val="24"/>
        </w:rPr>
        <w:t>, M.P., Engelhart, S.E., Törnqvist, T.E., H</w:t>
      </w:r>
      <w:r>
        <w:rPr>
          <w:rFonts w:ascii="Arial" w:hAnsi="Arial" w:cs="Arial"/>
          <w:sz w:val="24"/>
          <w:szCs w:val="24"/>
        </w:rPr>
        <w:t>orton, B.P., Hu, P., Hill, D.F.</w:t>
      </w:r>
      <w:r w:rsidRPr="002406BD">
        <w:rPr>
          <w:rFonts w:ascii="Arial" w:hAnsi="Arial" w:cs="Arial"/>
          <w:sz w:val="24"/>
          <w:szCs w:val="24"/>
        </w:rPr>
        <w:t xml:space="preserve"> </w:t>
      </w:r>
      <w:r>
        <w:rPr>
          <w:rFonts w:ascii="Arial" w:hAnsi="Arial" w:cs="Arial"/>
          <w:sz w:val="24"/>
          <w:szCs w:val="24"/>
        </w:rPr>
        <w:t>(</w:t>
      </w:r>
      <w:r w:rsidRPr="002406BD">
        <w:rPr>
          <w:rFonts w:ascii="Arial" w:hAnsi="Arial" w:cs="Arial"/>
          <w:sz w:val="24"/>
          <w:szCs w:val="24"/>
        </w:rPr>
        <w:t>2015</w:t>
      </w:r>
      <w:r>
        <w:rPr>
          <w:rFonts w:ascii="Arial" w:hAnsi="Arial" w:cs="Arial"/>
          <w:sz w:val="24"/>
          <w:szCs w:val="24"/>
        </w:rPr>
        <w:t>)</w:t>
      </w:r>
      <w:r w:rsidRPr="002406BD">
        <w:rPr>
          <w:rFonts w:ascii="Arial" w:hAnsi="Arial" w:cs="Arial"/>
          <w:sz w:val="24"/>
          <w:szCs w:val="24"/>
        </w:rPr>
        <w:t>. A protocol for a geological sea-level database. Handbook of Sea-Level Research, edited by: Shennan, I., Long, AJ, and Horton, BP, Wiley Blackwell 536–553.</w:t>
      </w:r>
    </w:p>
    <w:p w14:paraId="215348D6" w14:textId="5F993142" w:rsidR="002B4366" w:rsidRDefault="002B4366" w:rsidP="00101A73">
      <w:pPr>
        <w:pStyle w:val="NormalWeb"/>
        <w:spacing w:before="0" w:beforeAutospacing="0" w:after="160" w:afterAutospacing="0" w:line="480" w:lineRule="auto"/>
        <w:rPr>
          <w:rStyle w:val="Hyperlink"/>
          <w:rFonts w:ascii="Arial" w:hAnsi="Arial" w:cs="Arial"/>
          <w:sz w:val="24"/>
          <w:szCs w:val="24"/>
        </w:rPr>
      </w:pPr>
      <w:r>
        <w:rPr>
          <w:rFonts w:ascii="Arial" w:hAnsi="Arial" w:cs="Arial"/>
          <w:sz w:val="24"/>
          <w:szCs w:val="24"/>
        </w:rPr>
        <w:t xml:space="preserve">Hill, D.F., Griffiths, S.D., Peltier, W.R., Horton, B.P., </w:t>
      </w:r>
      <w:r w:rsidRPr="002B4366">
        <w:rPr>
          <w:rFonts w:ascii="Arial" w:hAnsi="Arial" w:cs="Arial"/>
          <w:sz w:val="24"/>
          <w:szCs w:val="24"/>
        </w:rPr>
        <w:t>Törnqvist</w:t>
      </w:r>
      <w:r>
        <w:rPr>
          <w:rFonts w:ascii="Arial" w:hAnsi="Arial" w:cs="Arial"/>
          <w:sz w:val="24"/>
          <w:szCs w:val="24"/>
        </w:rPr>
        <w:t xml:space="preserve">, T.E. (2011). </w:t>
      </w:r>
      <w:r w:rsidRPr="002B4366">
        <w:rPr>
          <w:rFonts w:ascii="Arial" w:hAnsi="Arial" w:cs="Arial"/>
          <w:sz w:val="24"/>
          <w:szCs w:val="24"/>
        </w:rPr>
        <w:t xml:space="preserve">High-resolution numerical </w:t>
      </w:r>
      <w:proofErr w:type="spellStart"/>
      <w:r w:rsidRPr="002B4366">
        <w:rPr>
          <w:rFonts w:ascii="Arial" w:hAnsi="Arial" w:cs="Arial"/>
          <w:sz w:val="24"/>
          <w:szCs w:val="24"/>
        </w:rPr>
        <w:t>modeling</w:t>
      </w:r>
      <w:proofErr w:type="spellEnd"/>
      <w:r w:rsidRPr="002B4366">
        <w:rPr>
          <w:rFonts w:ascii="Arial" w:hAnsi="Arial" w:cs="Arial"/>
          <w:sz w:val="24"/>
          <w:szCs w:val="24"/>
        </w:rPr>
        <w:t xml:space="preserve"> of tides in the western Atlantic, Gulf of Mexico, and Caribbean Sea during the Holocene</w:t>
      </w:r>
      <w:r>
        <w:rPr>
          <w:rFonts w:ascii="Arial" w:hAnsi="Arial" w:cs="Arial"/>
          <w:sz w:val="24"/>
          <w:szCs w:val="24"/>
        </w:rPr>
        <w:t xml:space="preserve">. Journal of Geophysical Research (Oceans), 116, C10014. </w:t>
      </w:r>
      <w:hyperlink r:id="rId19" w:history="1">
        <w:r w:rsidRPr="00A945BC">
          <w:rPr>
            <w:rStyle w:val="Hyperlink"/>
            <w:rFonts w:ascii="Arial" w:hAnsi="Arial" w:cs="Arial"/>
            <w:sz w:val="24"/>
            <w:szCs w:val="24"/>
          </w:rPr>
          <w:t>https://doi.org/10.1029/2010JC006896</w:t>
        </w:r>
      </w:hyperlink>
    </w:p>
    <w:p w14:paraId="77F174DD" w14:textId="6BC73D99" w:rsidR="00EC02B2" w:rsidRDefault="00EC02B2" w:rsidP="00101A73">
      <w:pPr>
        <w:pStyle w:val="NormalWeb"/>
        <w:spacing w:before="0" w:beforeAutospacing="0" w:after="160" w:afterAutospacing="0" w:line="480" w:lineRule="auto"/>
        <w:rPr>
          <w:rFonts w:ascii="Arial" w:hAnsi="Arial" w:cs="Arial"/>
          <w:sz w:val="24"/>
          <w:szCs w:val="24"/>
        </w:rPr>
      </w:pPr>
      <w:bookmarkStart w:id="12" w:name="_Hlk105691059"/>
      <w:r w:rsidRPr="00EC02B2">
        <w:rPr>
          <w:rFonts w:ascii="Arial" w:hAnsi="Arial" w:cs="Arial"/>
          <w:sz w:val="24"/>
          <w:szCs w:val="24"/>
        </w:rPr>
        <w:t>Huang, P., Wu, P., Steffen, H.</w:t>
      </w:r>
      <w:r>
        <w:rPr>
          <w:rFonts w:ascii="Arial" w:hAnsi="Arial" w:cs="Arial"/>
          <w:sz w:val="24"/>
          <w:szCs w:val="24"/>
        </w:rPr>
        <w:t xml:space="preserve"> (</w:t>
      </w:r>
      <w:r w:rsidRPr="00EC02B2">
        <w:rPr>
          <w:rFonts w:ascii="Arial" w:hAnsi="Arial" w:cs="Arial"/>
          <w:sz w:val="24"/>
          <w:szCs w:val="24"/>
        </w:rPr>
        <w:t>2019</w:t>
      </w:r>
      <w:r>
        <w:rPr>
          <w:rFonts w:ascii="Arial" w:hAnsi="Arial" w:cs="Arial"/>
          <w:sz w:val="24"/>
          <w:szCs w:val="24"/>
        </w:rPr>
        <w:t>)</w:t>
      </w:r>
      <w:r w:rsidRPr="00EC02B2">
        <w:rPr>
          <w:rFonts w:ascii="Arial" w:hAnsi="Arial" w:cs="Arial"/>
          <w:sz w:val="24"/>
          <w:szCs w:val="24"/>
        </w:rPr>
        <w:t>. In search of an ice history that is consistent with composite rheology in Glacial Isostatic Adjustment modelling. Earth</w:t>
      </w:r>
      <w:r w:rsidR="00A30D56">
        <w:rPr>
          <w:rFonts w:ascii="Arial" w:hAnsi="Arial" w:cs="Arial"/>
          <w:sz w:val="24"/>
          <w:szCs w:val="24"/>
        </w:rPr>
        <w:t xml:space="preserve"> </w:t>
      </w:r>
      <w:r w:rsidRPr="00EC02B2">
        <w:rPr>
          <w:rFonts w:ascii="Arial" w:hAnsi="Arial" w:cs="Arial"/>
          <w:sz w:val="24"/>
          <w:szCs w:val="24"/>
        </w:rPr>
        <w:t>Planet</w:t>
      </w:r>
      <w:r w:rsidR="00A30D56">
        <w:rPr>
          <w:rFonts w:ascii="Arial" w:hAnsi="Arial" w:cs="Arial"/>
          <w:sz w:val="24"/>
          <w:szCs w:val="24"/>
        </w:rPr>
        <w:t>.</w:t>
      </w:r>
      <w:r w:rsidRPr="00EC02B2">
        <w:rPr>
          <w:rFonts w:ascii="Arial" w:hAnsi="Arial" w:cs="Arial"/>
          <w:sz w:val="24"/>
          <w:szCs w:val="24"/>
        </w:rPr>
        <w:t xml:space="preserve"> Sci</w:t>
      </w:r>
      <w:r w:rsidR="00A30D56">
        <w:rPr>
          <w:rFonts w:ascii="Arial" w:hAnsi="Arial" w:cs="Arial"/>
          <w:sz w:val="24"/>
          <w:szCs w:val="24"/>
        </w:rPr>
        <w:t>.</w:t>
      </w:r>
      <w:r w:rsidRPr="00EC02B2">
        <w:rPr>
          <w:rFonts w:ascii="Arial" w:hAnsi="Arial" w:cs="Arial"/>
          <w:sz w:val="24"/>
          <w:szCs w:val="24"/>
        </w:rPr>
        <w:t xml:space="preserve"> Lett</w:t>
      </w:r>
      <w:r w:rsidR="00A30D56">
        <w:rPr>
          <w:rFonts w:ascii="Arial" w:hAnsi="Arial" w:cs="Arial"/>
          <w:sz w:val="24"/>
          <w:szCs w:val="24"/>
        </w:rPr>
        <w:t>.</w:t>
      </w:r>
      <w:r w:rsidRPr="00EC02B2">
        <w:rPr>
          <w:rFonts w:ascii="Arial" w:hAnsi="Arial" w:cs="Arial"/>
          <w:sz w:val="24"/>
          <w:szCs w:val="24"/>
        </w:rPr>
        <w:t xml:space="preserve"> 517, 26-37, doi:10.1016/j.epsl.2019.04.011.</w:t>
      </w:r>
    </w:p>
    <w:p w14:paraId="13039E3A" w14:textId="2D8C3C49" w:rsidR="00CA7012" w:rsidRPr="00101A73" w:rsidRDefault="00792A70" w:rsidP="00101A73">
      <w:pPr>
        <w:pStyle w:val="NormalWeb"/>
        <w:spacing w:before="0" w:beforeAutospacing="0" w:after="160" w:afterAutospacing="0" w:line="480" w:lineRule="auto"/>
        <w:rPr>
          <w:rFonts w:ascii="Arial" w:hAnsi="Arial" w:cs="Arial"/>
          <w:sz w:val="24"/>
          <w:szCs w:val="24"/>
        </w:rPr>
      </w:pPr>
      <w:r w:rsidRPr="00792A70">
        <w:rPr>
          <w:rFonts w:ascii="Arial" w:hAnsi="Arial" w:cs="Arial"/>
          <w:sz w:val="24"/>
          <w:szCs w:val="24"/>
        </w:rPr>
        <w:t xml:space="preserve">Hyland, F., Thompson, W.B., </w:t>
      </w:r>
      <w:proofErr w:type="spellStart"/>
      <w:r w:rsidRPr="00792A70">
        <w:rPr>
          <w:rFonts w:ascii="Arial" w:hAnsi="Arial" w:cs="Arial"/>
          <w:sz w:val="24"/>
          <w:szCs w:val="24"/>
        </w:rPr>
        <w:t>Stuckenrath</w:t>
      </w:r>
      <w:proofErr w:type="spellEnd"/>
      <w:r w:rsidRPr="00792A70">
        <w:rPr>
          <w:rFonts w:ascii="Arial" w:hAnsi="Arial" w:cs="Arial"/>
          <w:sz w:val="24"/>
          <w:szCs w:val="24"/>
        </w:rPr>
        <w:t xml:space="preserve">, R. Jr. (1978) Late </w:t>
      </w:r>
      <w:proofErr w:type="spellStart"/>
      <w:r w:rsidRPr="00792A70">
        <w:rPr>
          <w:rFonts w:ascii="Arial" w:hAnsi="Arial" w:cs="Arial"/>
          <w:sz w:val="24"/>
          <w:szCs w:val="24"/>
        </w:rPr>
        <w:t>Wisconsinan</w:t>
      </w:r>
      <w:proofErr w:type="spellEnd"/>
      <w:r w:rsidRPr="00792A70">
        <w:rPr>
          <w:rFonts w:ascii="Arial" w:hAnsi="Arial" w:cs="Arial"/>
          <w:sz w:val="24"/>
          <w:szCs w:val="24"/>
        </w:rPr>
        <w:t xml:space="preserve"> wood and other tree remains in the Presumpscot Formation, Portland, Maine. Maritime Sediments 14. 103–120.</w:t>
      </w:r>
    </w:p>
    <w:bookmarkEnd w:id="10"/>
    <w:bookmarkEnd w:id="12"/>
    <w:p w14:paraId="03DE458B" w14:textId="1960F6D1" w:rsidR="006B4A5D" w:rsidRDefault="006B4A5D" w:rsidP="00626EE2">
      <w:pPr>
        <w:pStyle w:val="CommentText"/>
        <w:spacing w:line="480" w:lineRule="auto"/>
        <w:rPr>
          <w:rFonts w:ascii="Arial" w:hAnsi="Arial" w:cs="Arial"/>
          <w:sz w:val="24"/>
          <w:szCs w:val="24"/>
          <w:lang w:val="en-CA"/>
        </w:rPr>
      </w:pPr>
      <w:r w:rsidRPr="006B4A5D">
        <w:rPr>
          <w:rFonts w:ascii="Arial" w:hAnsi="Arial" w:cs="Arial"/>
          <w:sz w:val="24"/>
          <w:szCs w:val="24"/>
          <w:lang w:val="en-CA"/>
        </w:rPr>
        <w:t xml:space="preserve">Ivins E.R., Caron L., Adhikari S., </w:t>
      </w:r>
      <w:proofErr w:type="spellStart"/>
      <w:r w:rsidRPr="006B4A5D">
        <w:rPr>
          <w:rFonts w:ascii="Arial" w:hAnsi="Arial" w:cs="Arial"/>
          <w:sz w:val="24"/>
          <w:szCs w:val="24"/>
          <w:lang w:val="en-CA"/>
        </w:rPr>
        <w:t>Larour</w:t>
      </w:r>
      <w:proofErr w:type="spellEnd"/>
      <w:r w:rsidRPr="006B4A5D">
        <w:rPr>
          <w:rFonts w:ascii="Arial" w:hAnsi="Arial" w:cs="Arial"/>
          <w:sz w:val="24"/>
          <w:szCs w:val="24"/>
          <w:lang w:val="en-CA"/>
        </w:rPr>
        <w:t xml:space="preserve"> E. (2022). Notes on a compressible extended Burgers model of rheology, Geophysical Journal International, Vol. 228, Issue 3, P.1975–1991, </w:t>
      </w:r>
      <w:hyperlink r:id="rId20" w:history="1">
        <w:r w:rsidRPr="002B65F2">
          <w:rPr>
            <w:rStyle w:val="Hyperlink"/>
            <w:rFonts w:ascii="Arial" w:hAnsi="Arial" w:cs="Arial"/>
            <w:sz w:val="24"/>
            <w:szCs w:val="24"/>
            <w:lang w:val="en-CA"/>
          </w:rPr>
          <w:t>https://doi.org/10.1093/gji/ggab452</w:t>
        </w:r>
      </w:hyperlink>
      <w:r>
        <w:rPr>
          <w:rFonts w:ascii="Arial" w:hAnsi="Arial" w:cs="Arial"/>
          <w:sz w:val="24"/>
          <w:szCs w:val="24"/>
          <w:lang w:val="en-CA"/>
        </w:rPr>
        <w:t xml:space="preserve"> </w:t>
      </w:r>
    </w:p>
    <w:p w14:paraId="1FFDBF7A" w14:textId="353B00CE" w:rsidR="00947D26" w:rsidRPr="00947D26" w:rsidRDefault="00947D26" w:rsidP="00947D26">
      <w:pPr>
        <w:pStyle w:val="CommentText"/>
        <w:spacing w:line="480" w:lineRule="auto"/>
        <w:rPr>
          <w:rFonts w:ascii="Arial" w:hAnsi="Arial" w:cs="Arial"/>
          <w:sz w:val="24"/>
          <w:szCs w:val="24"/>
          <w:lang w:val="en-CA"/>
        </w:rPr>
      </w:pPr>
      <w:r w:rsidRPr="00947D26">
        <w:rPr>
          <w:rFonts w:ascii="Arial" w:hAnsi="Arial" w:cs="Arial"/>
          <w:sz w:val="24"/>
          <w:szCs w:val="24"/>
          <w:lang w:val="en-CA"/>
        </w:rPr>
        <w:lastRenderedPageBreak/>
        <w:t xml:space="preserve">James, T.S., Hutchinson, I., Barrie, J.V., Conway, K.W., Mathews, D. (2005). Relative sea-level change in the northern Strait of Georgia, British Columbia. </w:t>
      </w:r>
      <w:proofErr w:type="spellStart"/>
      <w:r w:rsidRPr="00947D26">
        <w:rPr>
          <w:rFonts w:ascii="Arial" w:hAnsi="Arial" w:cs="Arial"/>
          <w:sz w:val="24"/>
          <w:szCs w:val="24"/>
          <w:lang w:val="en-CA"/>
        </w:rPr>
        <w:t>Géogr</w:t>
      </w:r>
      <w:proofErr w:type="spellEnd"/>
      <w:r w:rsidRPr="00947D26">
        <w:rPr>
          <w:rFonts w:ascii="Arial" w:hAnsi="Arial" w:cs="Arial"/>
          <w:sz w:val="24"/>
          <w:szCs w:val="24"/>
          <w:lang w:val="en-CA"/>
        </w:rPr>
        <w:t xml:space="preserve">. Phys. </w:t>
      </w:r>
      <w:proofErr w:type="spellStart"/>
      <w:r w:rsidRPr="00947D26">
        <w:rPr>
          <w:rFonts w:ascii="Arial" w:hAnsi="Arial" w:cs="Arial"/>
          <w:sz w:val="24"/>
          <w:szCs w:val="24"/>
          <w:lang w:val="en-CA"/>
        </w:rPr>
        <w:t>Quaternaire</w:t>
      </w:r>
      <w:proofErr w:type="spellEnd"/>
      <w:r w:rsidRPr="00947D26">
        <w:rPr>
          <w:rFonts w:ascii="Arial" w:hAnsi="Arial" w:cs="Arial"/>
          <w:sz w:val="24"/>
          <w:szCs w:val="24"/>
          <w:lang w:val="en-CA"/>
        </w:rPr>
        <w:t xml:space="preserve"> 59, 113-127. </w:t>
      </w:r>
      <w:hyperlink r:id="rId21" w:history="1">
        <w:r w:rsidRPr="007D77B1">
          <w:rPr>
            <w:rStyle w:val="Hyperlink"/>
            <w:rFonts w:ascii="Arial" w:hAnsi="Arial" w:cs="Arial"/>
            <w:sz w:val="24"/>
            <w:szCs w:val="24"/>
            <w:lang w:val="en-CA"/>
          </w:rPr>
          <w:t>https://doi.org/10.7202/014750ar</w:t>
        </w:r>
      </w:hyperlink>
      <w:r>
        <w:rPr>
          <w:rFonts w:ascii="Arial" w:hAnsi="Arial" w:cs="Arial"/>
          <w:sz w:val="24"/>
          <w:szCs w:val="24"/>
          <w:lang w:val="en-CA"/>
        </w:rPr>
        <w:t xml:space="preserve">  </w:t>
      </w:r>
    </w:p>
    <w:p w14:paraId="37E967F9" w14:textId="1A887FD2" w:rsidR="00947D26" w:rsidRPr="00626EE2" w:rsidRDefault="00947D26" w:rsidP="00947D26">
      <w:pPr>
        <w:pStyle w:val="CommentText"/>
        <w:spacing w:line="480" w:lineRule="auto"/>
        <w:rPr>
          <w:rFonts w:ascii="Arial" w:hAnsi="Arial" w:cs="Arial"/>
          <w:sz w:val="24"/>
          <w:szCs w:val="24"/>
          <w:lang w:val="en-CA"/>
        </w:rPr>
      </w:pPr>
      <w:r w:rsidRPr="00947D26">
        <w:rPr>
          <w:rFonts w:ascii="Arial" w:hAnsi="Arial" w:cs="Arial"/>
          <w:sz w:val="24"/>
          <w:szCs w:val="24"/>
          <w:lang w:val="en-CA"/>
        </w:rPr>
        <w:t xml:space="preserve">James, T.S., Gowan, E.J., Wada, I., Wang, K. (2009). Viscosity of the asthenosphere from glacial isostatic adjustment and subduction dynamics at the northern Cascadia subduction zone, British Columbia, Canada. J. </w:t>
      </w:r>
      <w:proofErr w:type="spellStart"/>
      <w:r w:rsidRPr="00947D26">
        <w:rPr>
          <w:rFonts w:ascii="Arial" w:hAnsi="Arial" w:cs="Arial"/>
          <w:sz w:val="24"/>
          <w:szCs w:val="24"/>
          <w:lang w:val="en-CA"/>
        </w:rPr>
        <w:t>Geophys</w:t>
      </w:r>
      <w:proofErr w:type="spellEnd"/>
      <w:r w:rsidRPr="00947D26">
        <w:rPr>
          <w:rFonts w:ascii="Arial" w:hAnsi="Arial" w:cs="Arial"/>
          <w:sz w:val="24"/>
          <w:szCs w:val="24"/>
          <w:lang w:val="en-CA"/>
        </w:rPr>
        <w:t xml:space="preserve">. Res. 114 </w:t>
      </w:r>
      <w:hyperlink r:id="rId22" w:history="1">
        <w:r w:rsidRPr="007D77B1">
          <w:rPr>
            <w:rStyle w:val="Hyperlink"/>
            <w:rFonts w:ascii="Arial" w:hAnsi="Arial" w:cs="Arial"/>
            <w:sz w:val="24"/>
            <w:szCs w:val="24"/>
            <w:lang w:val="en-CA"/>
          </w:rPr>
          <w:t>https://doi.org/10.1029/2008JB006077</w:t>
        </w:r>
      </w:hyperlink>
      <w:r>
        <w:rPr>
          <w:rFonts w:ascii="Arial" w:hAnsi="Arial" w:cs="Arial"/>
          <w:sz w:val="24"/>
          <w:szCs w:val="24"/>
          <w:lang w:val="en-CA"/>
        </w:rPr>
        <w:t xml:space="preserve">  </w:t>
      </w:r>
    </w:p>
    <w:p w14:paraId="10334D60" w14:textId="5EE0FC8D" w:rsidR="005522ED" w:rsidRDefault="005522ED" w:rsidP="00626EE2">
      <w:pPr>
        <w:pStyle w:val="CommentText"/>
        <w:spacing w:line="480" w:lineRule="auto"/>
        <w:rPr>
          <w:rFonts w:ascii="Arial" w:hAnsi="Arial" w:cs="Arial"/>
          <w:sz w:val="24"/>
          <w:szCs w:val="24"/>
          <w:lang w:val="en-CA"/>
        </w:rPr>
      </w:pPr>
      <w:r w:rsidRPr="005522ED">
        <w:rPr>
          <w:rFonts w:ascii="Arial" w:hAnsi="Arial" w:cs="Arial"/>
          <w:sz w:val="24"/>
          <w:szCs w:val="24"/>
          <w:lang w:val="en-CA"/>
        </w:rPr>
        <w:t xml:space="preserve">Kang K., Zhong S., </w:t>
      </w:r>
      <w:proofErr w:type="spellStart"/>
      <w:r w:rsidRPr="005522ED">
        <w:rPr>
          <w:rFonts w:ascii="Arial" w:hAnsi="Arial" w:cs="Arial"/>
          <w:sz w:val="24"/>
          <w:szCs w:val="24"/>
          <w:lang w:val="en-CA"/>
        </w:rPr>
        <w:t>Geruo</w:t>
      </w:r>
      <w:proofErr w:type="spellEnd"/>
      <w:r w:rsidRPr="005522ED">
        <w:rPr>
          <w:rFonts w:ascii="Arial" w:hAnsi="Arial" w:cs="Arial"/>
          <w:sz w:val="24"/>
          <w:szCs w:val="24"/>
          <w:lang w:val="en-CA"/>
        </w:rPr>
        <w:t xml:space="preserve"> A., Mao W. (2022) The effects of non-Newtonian rheology in the upper mantle on relative sea level change and geodetic observables induced by glacial isostatic adjustment process, Geophysical Journal International, Vol. 228, Issue 3, P. 1887–1906. </w:t>
      </w:r>
      <w:hyperlink r:id="rId23" w:history="1">
        <w:r w:rsidRPr="00A36B10">
          <w:rPr>
            <w:rStyle w:val="Hyperlink"/>
            <w:rFonts w:ascii="Arial" w:hAnsi="Arial" w:cs="Arial"/>
            <w:sz w:val="24"/>
            <w:szCs w:val="24"/>
            <w:lang w:val="en-CA"/>
          </w:rPr>
          <w:t>https://doi.org/10.1093/gji/ggab428</w:t>
        </w:r>
      </w:hyperlink>
      <w:r>
        <w:rPr>
          <w:rFonts w:ascii="Arial" w:hAnsi="Arial" w:cs="Arial"/>
          <w:sz w:val="24"/>
          <w:szCs w:val="24"/>
          <w:lang w:val="en-CA"/>
        </w:rPr>
        <w:t xml:space="preserve"> </w:t>
      </w:r>
    </w:p>
    <w:p w14:paraId="7845899B" w14:textId="4517D92F" w:rsidR="00101A73" w:rsidRPr="00101A73" w:rsidRDefault="00101A73" w:rsidP="00101A73">
      <w:pPr>
        <w:pStyle w:val="NormalWeb"/>
        <w:spacing w:before="0" w:beforeAutospacing="0" w:after="160" w:afterAutospacing="0" w:line="480" w:lineRule="auto"/>
        <w:rPr>
          <w:rFonts w:ascii="Arial" w:hAnsi="Arial" w:cs="Arial"/>
          <w:sz w:val="24"/>
          <w:szCs w:val="24"/>
        </w:rPr>
      </w:pPr>
      <w:r>
        <w:rPr>
          <w:rFonts w:ascii="Arial" w:hAnsi="Arial" w:cs="Arial"/>
          <w:sz w:val="24"/>
          <w:szCs w:val="24"/>
        </w:rPr>
        <w:t xml:space="preserve">Kelley, J.T., </w:t>
      </w:r>
      <w:proofErr w:type="spellStart"/>
      <w:r>
        <w:rPr>
          <w:rFonts w:ascii="Arial" w:hAnsi="Arial" w:cs="Arial"/>
          <w:sz w:val="24"/>
          <w:szCs w:val="24"/>
        </w:rPr>
        <w:t>Belknap</w:t>
      </w:r>
      <w:proofErr w:type="spellEnd"/>
      <w:r>
        <w:rPr>
          <w:rFonts w:ascii="Arial" w:hAnsi="Arial" w:cs="Arial"/>
          <w:sz w:val="24"/>
          <w:szCs w:val="24"/>
        </w:rPr>
        <w:t>, D.F.</w:t>
      </w:r>
      <w:r w:rsidRPr="002406BD">
        <w:rPr>
          <w:rFonts w:ascii="Arial" w:hAnsi="Arial" w:cs="Arial"/>
          <w:sz w:val="24"/>
          <w:szCs w:val="24"/>
        </w:rPr>
        <w:t xml:space="preserve"> </w:t>
      </w:r>
      <w:r>
        <w:rPr>
          <w:rFonts w:ascii="Arial" w:hAnsi="Arial" w:cs="Arial"/>
          <w:sz w:val="24"/>
          <w:szCs w:val="24"/>
        </w:rPr>
        <w:t>(</w:t>
      </w:r>
      <w:r w:rsidRPr="002406BD">
        <w:rPr>
          <w:rFonts w:ascii="Arial" w:hAnsi="Arial" w:cs="Arial"/>
          <w:sz w:val="24"/>
          <w:szCs w:val="24"/>
        </w:rPr>
        <w:t>1991</w:t>
      </w:r>
      <w:r>
        <w:rPr>
          <w:rFonts w:ascii="Arial" w:hAnsi="Arial" w:cs="Arial"/>
          <w:sz w:val="24"/>
          <w:szCs w:val="24"/>
        </w:rPr>
        <w:t>)</w:t>
      </w:r>
      <w:r w:rsidRPr="002406BD">
        <w:rPr>
          <w:rFonts w:ascii="Arial" w:hAnsi="Arial" w:cs="Arial"/>
          <w:sz w:val="24"/>
          <w:szCs w:val="24"/>
        </w:rPr>
        <w:t>. Physiography, surficial sediments and Quaternary stratigraphy of the inner continental shelf and nearshore region of the Gulf of Maine. Continental Shelf Research 11, 1265–1283.</w:t>
      </w:r>
    </w:p>
    <w:p w14:paraId="19ECD5C2" w14:textId="68954A95" w:rsidR="00626EE2" w:rsidRPr="00626EE2" w:rsidRDefault="00626EE2" w:rsidP="00626EE2">
      <w:pPr>
        <w:pStyle w:val="CommentText"/>
        <w:spacing w:line="480" w:lineRule="auto"/>
        <w:rPr>
          <w:rFonts w:ascii="Arial" w:hAnsi="Arial" w:cs="Arial"/>
          <w:sz w:val="24"/>
          <w:szCs w:val="24"/>
          <w:lang w:val="en-CA"/>
        </w:rPr>
      </w:pPr>
      <w:r w:rsidRPr="00626EE2">
        <w:rPr>
          <w:rFonts w:ascii="Arial" w:hAnsi="Arial" w:cs="Arial"/>
          <w:sz w:val="24"/>
          <w:szCs w:val="24"/>
          <w:lang w:val="en-CA"/>
        </w:rPr>
        <w:t>Kelley</w:t>
      </w:r>
      <w:r w:rsidR="00E44B58">
        <w:rPr>
          <w:rFonts w:ascii="Arial" w:hAnsi="Arial" w:cs="Arial"/>
          <w:sz w:val="24"/>
          <w:szCs w:val="24"/>
          <w:lang w:val="en-CA"/>
        </w:rPr>
        <w:t>,</w:t>
      </w:r>
      <w:r w:rsidRPr="00626EE2">
        <w:rPr>
          <w:rFonts w:ascii="Arial" w:hAnsi="Arial" w:cs="Arial"/>
          <w:sz w:val="24"/>
          <w:szCs w:val="24"/>
          <w:lang w:val="en-CA"/>
        </w:rPr>
        <w:t xml:space="preserve"> J.T., </w:t>
      </w:r>
      <w:proofErr w:type="spellStart"/>
      <w:r w:rsidRPr="00626EE2">
        <w:rPr>
          <w:rFonts w:ascii="Arial" w:hAnsi="Arial" w:cs="Arial"/>
          <w:sz w:val="24"/>
          <w:szCs w:val="24"/>
          <w:lang w:val="en-CA"/>
        </w:rPr>
        <w:t>Belknap</w:t>
      </w:r>
      <w:proofErr w:type="spellEnd"/>
      <w:r w:rsidR="00E44B58">
        <w:rPr>
          <w:rFonts w:ascii="Arial" w:hAnsi="Arial" w:cs="Arial"/>
          <w:sz w:val="24"/>
          <w:szCs w:val="24"/>
          <w:lang w:val="en-CA"/>
        </w:rPr>
        <w:t>,</w:t>
      </w:r>
      <w:r w:rsidRPr="00626EE2">
        <w:rPr>
          <w:rFonts w:ascii="Arial" w:hAnsi="Arial" w:cs="Arial"/>
          <w:sz w:val="24"/>
          <w:szCs w:val="24"/>
          <w:lang w:val="en-CA"/>
        </w:rPr>
        <w:t xml:space="preserve"> D.F., </w:t>
      </w:r>
      <w:proofErr w:type="spellStart"/>
      <w:r w:rsidRPr="00626EE2">
        <w:rPr>
          <w:rFonts w:ascii="Arial" w:hAnsi="Arial" w:cs="Arial"/>
          <w:sz w:val="24"/>
          <w:szCs w:val="24"/>
          <w:lang w:val="en-CA"/>
        </w:rPr>
        <w:t>Claesson</w:t>
      </w:r>
      <w:proofErr w:type="spellEnd"/>
      <w:r w:rsidR="00E44B58">
        <w:rPr>
          <w:rFonts w:ascii="Arial" w:hAnsi="Arial" w:cs="Arial"/>
          <w:sz w:val="24"/>
          <w:szCs w:val="24"/>
          <w:lang w:val="en-CA"/>
        </w:rPr>
        <w:t>,</w:t>
      </w:r>
      <w:r w:rsidRPr="00626EE2">
        <w:rPr>
          <w:rFonts w:ascii="Arial" w:hAnsi="Arial" w:cs="Arial"/>
          <w:sz w:val="24"/>
          <w:szCs w:val="24"/>
          <w:lang w:val="en-CA"/>
        </w:rPr>
        <w:t xml:space="preserve"> S. (2010) Drowned coastal deposits with associated archaeological remains from a sea-level “</w:t>
      </w:r>
      <w:proofErr w:type="spellStart"/>
      <w:r w:rsidRPr="00626EE2">
        <w:rPr>
          <w:rFonts w:ascii="Arial" w:hAnsi="Arial" w:cs="Arial"/>
          <w:sz w:val="24"/>
          <w:szCs w:val="24"/>
          <w:lang w:val="en-CA"/>
        </w:rPr>
        <w:t>slowstand</w:t>
      </w:r>
      <w:proofErr w:type="spellEnd"/>
      <w:r w:rsidRPr="00626EE2">
        <w:rPr>
          <w:rFonts w:ascii="Arial" w:hAnsi="Arial" w:cs="Arial"/>
          <w:sz w:val="24"/>
          <w:szCs w:val="24"/>
          <w:lang w:val="en-CA"/>
        </w:rPr>
        <w:t xml:space="preserve">”: Northwestern Gulf of Maine, USA. Geology, vol. 38 (8) p.695–698. </w:t>
      </w:r>
      <w:hyperlink r:id="rId24" w:history="1">
        <w:r w:rsidR="0044044F" w:rsidRPr="00E445DB">
          <w:rPr>
            <w:rStyle w:val="Hyperlink"/>
            <w:rFonts w:ascii="Arial" w:hAnsi="Arial" w:cs="Arial"/>
            <w:sz w:val="24"/>
            <w:szCs w:val="24"/>
            <w:lang w:val="en-CA"/>
          </w:rPr>
          <w:t>https://doi.org/10.1130/G31002.1</w:t>
        </w:r>
      </w:hyperlink>
      <w:r w:rsidR="0044044F">
        <w:rPr>
          <w:rFonts w:ascii="Arial" w:hAnsi="Arial" w:cs="Arial"/>
          <w:sz w:val="24"/>
          <w:szCs w:val="24"/>
          <w:lang w:val="en-CA"/>
        </w:rPr>
        <w:t xml:space="preserve"> </w:t>
      </w:r>
      <w:r w:rsidRPr="00626EE2">
        <w:rPr>
          <w:rFonts w:ascii="Arial" w:hAnsi="Arial" w:cs="Arial"/>
          <w:sz w:val="24"/>
          <w:szCs w:val="24"/>
          <w:lang w:val="en-CA"/>
        </w:rPr>
        <w:t xml:space="preserve"> </w:t>
      </w:r>
    </w:p>
    <w:p w14:paraId="6464479E" w14:textId="32A2CA69" w:rsidR="007D7C82" w:rsidRPr="00626EE2" w:rsidRDefault="007D7C82" w:rsidP="00626EE2">
      <w:pPr>
        <w:pStyle w:val="CommentText"/>
        <w:spacing w:line="480" w:lineRule="auto"/>
        <w:rPr>
          <w:rFonts w:ascii="Arial" w:hAnsi="Arial" w:cs="Arial"/>
          <w:sz w:val="24"/>
          <w:szCs w:val="24"/>
          <w:lang w:val="en-CA"/>
        </w:rPr>
      </w:pPr>
      <w:r w:rsidRPr="007D7C82">
        <w:rPr>
          <w:rFonts w:ascii="Arial" w:hAnsi="Arial" w:cs="Arial"/>
          <w:sz w:val="24"/>
          <w:szCs w:val="24"/>
          <w:lang w:val="en-CA"/>
        </w:rPr>
        <w:t xml:space="preserve">Kendall, R.A., Mitrovica, J.X., Milne, G.A. (2005). On post-glacial sea level-II. Numerical formulation and comparative results on spherically symmetric models. </w:t>
      </w:r>
      <w:proofErr w:type="spellStart"/>
      <w:r w:rsidRPr="007D7C82">
        <w:rPr>
          <w:rFonts w:ascii="Arial" w:hAnsi="Arial" w:cs="Arial"/>
          <w:sz w:val="24"/>
          <w:szCs w:val="24"/>
          <w:lang w:val="en-CA"/>
        </w:rPr>
        <w:t>Geophys</w:t>
      </w:r>
      <w:proofErr w:type="spellEnd"/>
      <w:r w:rsidRPr="007D7C82">
        <w:rPr>
          <w:rFonts w:ascii="Arial" w:hAnsi="Arial" w:cs="Arial"/>
          <w:sz w:val="24"/>
          <w:szCs w:val="24"/>
          <w:lang w:val="en-CA"/>
        </w:rPr>
        <w:t xml:space="preserve">. J. Int. 161 (3), 679–706. </w:t>
      </w:r>
      <w:hyperlink r:id="rId25" w:history="1">
        <w:r w:rsidRPr="00A36B10">
          <w:rPr>
            <w:rStyle w:val="Hyperlink"/>
            <w:rFonts w:ascii="Arial" w:hAnsi="Arial" w:cs="Arial"/>
            <w:sz w:val="24"/>
            <w:szCs w:val="24"/>
            <w:lang w:val="en-CA"/>
          </w:rPr>
          <w:t>https://doi.org/10.1111/j.1365-246X.2005.02553.x</w:t>
        </w:r>
      </w:hyperlink>
      <w:r>
        <w:rPr>
          <w:rFonts w:ascii="Arial" w:hAnsi="Arial" w:cs="Arial"/>
          <w:sz w:val="24"/>
          <w:szCs w:val="24"/>
          <w:lang w:val="en-CA"/>
        </w:rPr>
        <w:t xml:space="preserve"> </w:t>
      </w:r>
    </w:p>
    <w:p w14:paraId="4DB8DA54" w14:textId="7F38E695" w:rsidR="00626EE2" w:rsidRDefault="00626EE2" w:rsidP="00626EE2">
      <w:pPr>
        <w:pStyle w:val="CommentText"/>
        <w:spacing w:line="480" w:lineRule="auto"/>
        <w:rPr>
          <w:rFonts w:ascii="Arial" w:hAnsi="Arial" w:cs="Arial"/>
          <w:sz w:val="24"/>
          <w:szCs w:val="24"/>
          <w:lang w:val="en-CA"/>
        </w:rPr>
      </w:pPr>
      <w:r w:rsidRPr="00626EE2">
        <w:rPr>
          <w:rFonts w:ascii="Arial" w:hAnsi="Arial" w:cs="Arial"/>
          <w:sz w:val="24"/>
          <w:szCs w:val="24"/>
          <w:lang w:val="en-CA"/>
        </w:rPr>
        <w:t>Khan, N.S., Ashe, E., Shaw, T.A.</w:t>
      </w:r>
      <w:r w:rsidR="00E44B58">
        <w:rPr>
          <w:rFonts w:ascii="Arial" w:hAnsi="Arial" w:cs="Arial"/>
          <w:sz w:val="24"/>
          <w:szCs w:val="24"/>
          <w:lang w:val="en-CA"/>
        </w:rPr>
        <w:t xml:space="preserve">, </w:t>
      </w:r>
      <w:proofErr w:type="spellStart"/>
      <w:r w:rsidR="00E44B58">
        <w:rPr>
          <w:rFonts w:ascii="Arial" w:hAnsi="Arial" w:cs="Arial"/>
          <w:sz w:val="24"/>
          <w:szCs w:val="24"/>
          <w:lang w:val="en-CA"/>
        </w:rPr>
        <w:t>Vacchi</w:t>
      </w:r>
      <w:proofErr w:type="spellEnd"/>
      <w:r w:rsidR="00E44B58">
        <w:rPr>
          <w:rFonts w:ascii="Arial" w:hAnsi="Arial" w:cs="Arial"/>
          <w:sz w:val="24"/>
          <w:szCs w:val="24"/>
          <w:lang w:val="en-CA"/>
        </w:rPr>
        <w:t xml:space="preserve">, M., Walker, J., Peltier, W.R., Kopp, R.E., Horton, </w:t>
      </w:r>
      <w:proofErr w:type="spellStart"/>
      <w:r w:rsidR="00E44B58">
        <w:rPr>
          <w:rFonts w:ascii="Arial" w:hAnsi="Arial" w:cs="Arial"/>
          <w:sz w:val="24"/>
          <w:szCs w:val="24"/>
          <w:lang w:val="en-CA"/>
        </w:rPr>
        <w:t>B.P</w:t>
      </w:r>
      <w:proofErr w:type="spellEnd"/>
      <w:r w:rsidR="00E44B58">
        <w:rPr>
          <w:rFonts w:ascii="Arial" w:hAnsi="Arial" w:cs="Arial"/>
          <w:sz w:val="24"/>
          <w:szCs w:val="24"/>
          <w:lang w:val="en-CA"/>
        </w:rPr>
        <w:t>.</w:t>
      </w:r>
      <w:r w:rsidR="009F28F4">
        <w:rPr>
          <w:rFonts w:ascii="Arial" w:hAnsi="Arial" w:cs="Arial"/>
          <w:sz w:val="24"/>
          <w:szCs w:val="24"/>
          <w:lang w:val="en-CA"/>
        </w:rPr>
        <w:t xml:space="preserve"> </w:t>
      </w:r>
      <w:r w:rsidRPr="00626EE2">
        <w:rPr>
          <w:rFonts w:ascii="Arial" w:hAnsi="Arial" w:cs="Arial"/>
          <w:sz w:val="24"/>
          <w:szCs w:val="24"/>
          <w:lang w:val="en-CA"/>
        </w:rPr>
        <w:t xml:space="preserve">(2015) Holocene </w:t>
      </w:r>
      <w:r w:rsidR="00E44B58">
        <w:rPr>
          <w:rFonts w:ascii="Arial" w:hAnsi="Arial" w:cs="Arial"/>
          <w:sz w:val="24"/>
          <w:szCs w:val="24"/>
          <w:lang w:val="en-CA"/>
        </w:rPr>
        <w:t>r</w:t>
      </w:r>
      <w:r w:rsidRPr="00626EE2">
        <w:rPr>
          <w:rFonts w:ascii="Arial" w:hAnsi="Arial" w:cs="Arial"/>
          <w:sz w:val="24"/>
          <w:szCs w:val="24"/>
          <w:lang w:val="en-CA"/>
        </w:rPr>
        <w:t xml:space="preserve">elative </w:t>
      </w:r>
      <w:r w:rsidR="00E44B58">
        <w:rPr>
          <w:rFonts w:ascii="Arial" w:hAnsi="Arial" w:cs="Arial"/>
          <w:sz w:val="24"/>
          <w:szCs w:val="24"/>
          <w:lang w:val="en-CA"/>
        </w:rPr>
        <w:t>s</w:t>
      </w:r>
      <w:r w:rsidRPr="00626EE2">
        <w:rPr>
          <w:rFonts w:ascii="Arial" w:hAnsi="Arial" w:cs="Arial"/>
          <w:sz w:val="24"/>
          <w:szCs w:val="24"/>
          <w:lang w:val="en-CA"/>
        </w:rPr>
        <w:t>ea-</w:t>
      </w:r>
      <w:r w:rsidR="00E44B58">
        <w:rPr>
          <w:rFonts w:ascii="Arial" w:hAnsi="Arial" w:cs="Arial"/>
          <w:sz w:val="24"/>
          <w:szCs w:val="24"/>
          <w:lang w:val="en-CA"/>
        </w:rPr>
        <w:t>l</w:t>
      </w:r>
      <w:r w:rsidRPr="00626EE2">
        <w:rPr>
          <w:rFonts w:ascii="Arial" w:hAnsi="Arial" w:cs="Arial"/>
          <w:sz w:val="24"/>
          <w:szCs w:val="24"/>
          <w:lang w:val="en-CA"/>
        </w:rPr>
        <w:t xml:space="preserve">evel </w:t>
      </w:r>
      <w:r w:rsidR="00E44B58">
        <w:rPr>
          <w:rFonts w:ascii="Arial" w:hAnsi="Arial" w:cs="Arial"/>
          <w:sz w:val="24"/>
          <w:szCs w:val="24"/>
          <w:lang w:val="en-CA"/>
        </w:rPr>
        <w:t>c</w:t>
      </w:r>
      <w:r w:rsidRPr="00626EE2">
        <w:rPr>
          <w:rFonts w:ascii="Arial" w:hAnsi="Arial" w:cs="Arial"/>
          <w:sz w:val="24"/>
          <w:szCs w:val="24"/>
          <w:lang w:val="en-CA"/>
        </w:rPr>
        <w:t xml:space="preserve">hanges from </w:t>
      </w:r>
      <w:r w:rsidR="00E44B58">
        <w:rPr>
          <w:rFonts w:ascii="Arial" w:hAnsi="Arial" w:cs="Arial"/>
          <w:sz w:val="24"/>
          <w:szCs w:val="24"/>
          <w:lang w:val="en-CA"/>
        </w:rPr>
        <w:t>n</w:t>
      </w:r>
      <w:r w:rsidRPr="00626EE2">
        <w:rPr>
          <w:rFonts w:ascii="Arial" w:hAnsi="Arial" w:cs="Arial"/>
          <w:sz w:val="24"/>
          <w:szCs w:val="24"/>
          <w:lang w:val="en-CA"/>
        </w:rPr>
        <w:t xml:space="preserve">ear-, </w:t>
      </w:r>
      <w:r w:rsidR="00E44B58">
        <w:rPr>
          <w:rFonts w:ascii="Arial" w:hAnsi="Arial" w:cs="Arial"/>
          <w:sz w:val="24"/>
          <w:szCs w:val="24"/>
          <w:lang w:val="en-CA"/>
        </w:rPr>
        <w:t>i</w:t>
      </w:r>
      <w:r w:rsidRPr="00626EE2">
        <w:rPr>
          <w:rFonts w:ascii="Arial" w:hAnsi="Arial" w:cs="Arial"/>
          <w:sz w:val="24"/>
          <w:szCs w:val="24"/>
          <w:lang w:val="en-CA"/>
        </w:rPr>
        <w:t xml:space="preserve">ntermediate-, and </w:t>
      </w:r>
      <w:r w:rsidR="00E44B58">
        <w:rPr>
          <w:rFonts w:ascii="Arial" w:hAnsi="Arial" w:cs="Arial"/>
          <w:sz w:val="24"/>
          <w:szCs w:val="24"/>
          <w:lang w:val="en-CA"/>
        </w:rPr>
        <w:lastRenderedPageBreak/>
        <w:t>f</w:t>
      </w:r>
      <w:r w:rsidRPr="00626EE2">
        <w:rPr>
          <w:rFonts w:ascii="Arial" w:hAnsi="Arial" w:cs="Arial"/>
          <w:sz w:val="24"/>
          <w:szCs w:val="24"/>
          <w:lang w:val="en-CA"/>
        </w:rPr>
        <w:t>ar-</w:t>
      </w:r>
      <w:r w:rsidR="00E44B58">
        <w:rPr>
          <w:rFonts w:ascii="Arial" w:hAnsi="Arial" w:cs="Arial"/>
          <w:sz w:val="24"/>
          <w:szCs w:val="24"/>
          <w:lang w:val="en-CA"/>
        </w:rPr>
        <w:t>f</w:t>
      </w:r>
      <w:r w:rsidRPr="00626EE2">
        <w:rPr>
          <w:rFonts w:ascii="Arial" w:hAnsi="Arial" w:cs="Arial"/>
          <w:sz w:val="24"/>
          <w:szCs w:val="24"/>
          <w:lang w:val="en-CA"/>
        </w:rPr>
        <w:t xml:space="preserve">ield </w:t>
      </w:r>
      <w:r w:rsidR="00E44B58">
        <w:rPr>
          <w:rFonts w:ascii="Arial" w:hAnsi="Arial" w:cs="Arial"/>
          <w:sz w:val="24"/>
          <w:szCs w:val="24"/>
          <w:lang w:val="en-CA"/>
        </w:rPr>
        <w:t>l</w:t>
      </w:r>
      <w:r w:rsidRPr="00626EE2">
        <w:rPr>
          <w:rFonts w:ascii="Arial" w:hAnsi="Arial" w:cs="Arial"/>
          <w:sz w:val="24"/>
          <w:szCs w:val="24"/>
          <w:lang w:val="en-CA"/>
        </w:rPr>
        <w:t>ocations. Curr</w:t>
      </w:r>
      <w:r w:rsidR="00E44B58">
        <w:rPr>
          <w:rFonts w:ascii="Arial" w:hAnsi="Arial" w:cs="Arial"/>
          <w:sz w:val="24"/>
          <w:szCs w:val="24"/>
          <w:lang w:val="en-CA"/>
        </w:rPr>
        <w:t>ent</w:t>
      </w:r>
      <w:r w:rsidRPr="00626EE2">
        <w:rPr>
          <w:rFonts w:ascii="Arial" w:hAnsi="Arial" w:cs="Arial"/>
          <w:sz w:val="24"/>
          <w:szCs w:val="24"/>
          <w:lang w:val="en-CA"/>
        </w:rPr>
        <w:t xml:space="preserve"> Clim</w:t>
      </w:r>
      <w:r w:rsidR="00E44B58">
        <w:rPr>
          <w:rFonts w:ascii="Arial" w:hAnsi="Arial" w:cs="Arial"/>
          <w:sz w:val="24"/>
          <w:szCs w:val="24"/>
          <w:lang w:val="en-CA"/>
        </w:rPr>
        <w:t>ate</w:t>
      </w:r>
      <w:r w:rsidRPr="00626EE2">
        <w:rPr>
          <w:rFonts w:ascii="Arial" w:hAnsi="Arial" w:cs="Arial"/>
          <w:sz w:val="24"/>
          <w:szCs w:val="24"/>
          <w:lang w:val="en-CA"/>
        </w:rPr>
        <w:t xml:space="preserve"> Change </w:t>
      </w:r>
      <w:r w:rsidR="00E44B58" w:rsidRPr="00626EE2">
        <w:rPr>
          <w:rFonts w:ascii="Arial" w:hAnsi="Arial" w:cs="Arial"/>
          <w:sz w:val="24"/>
          <w:szCs w:val="24"/>
          <w:lang w:val="en-CA"/>
        </w:rPr>
        <w:t>Rep</w:t>
      </w:r>
      <w:r w:rsidR="00E44B58">
        <w:rPr>
          <w:rFonts w:ascii="Arial" w:hAnsi="Arial" w:cs="Arial"/>
          <w:sz w:val="24"/>
          <w:szCs w:val="24"/>
          <w:lang w:val="en-CA"/>
        </w:rPr>
        <w:t xml:space="preserve">orts </w:t>
      </w:r>
      <w:r w:rsidRPr="00626EE2">
        <w:rPr>
          <w:rFonts w:ascii="Arial" w:hAnsi="Arial" w:cs="Arial"/>
          <w:sz w:val="24"/>
          <w:szCs w:val="24"/>
          <w:lang w:val="en-CA"/>
        </w:rPr>
        <w:t xml:space="preserve">1, p.247–262. </w:t>
      </w:r>
      <w:hyperlink r:id="rId26" w:history="1">
        <w:r w:rsidR="0044044F" w:rsidRPr="00E445DB">
          <w:rPr>
            <w:rStyle w:val="Hyperlink"/>
            <w:rFonts w:ascii="Arial" w:hAnsi="Arial" w:cs="Arial"/>
            <w:sz w:val="24"/>
            <w:szCs w:val="24"/>
            <w:lang w:val="en-CA"/>
          </w:rPr>
          <w:t>https://doi.org/10.1007/s40641-015-0029-z</w:t>
        </w:r>
      </w:hyperlink>
      <w:r w:rsidR="0044044F">
        <w:rPr>
          <w:rFonts w:ascii="Arial" w:hAnsi="Arial" w:cs="Arial"/>
          <w:sz w:val="24"/>
          <w:szCs w:val="24"/>
          <w:lang w:val="en-CA"/>
        </w:rPr>
        <w:t xml:space="preserve"> </w:t>
      </w:r>
      <w:r w:rsidRPr="00626EE2">
        <w:rPr>
          <w:rFonts w:ascii="Arial" w:hAnsi="Arial" w:cs="Arial"/>
          <w:sz w:val="24"/>
          <w:szCs w:val="24"/>
          <w:lang w:val="en-CA"/>
        </w:rPr>
        <w:t xml:space="preserve"> </w:t>
      </w:r>
    </w:p>
    <w:p w14:paraId="2B47DF8B" w14:textId="77777777" w:rsidR="00101A73" w:rsidRPr="002406BD" w:rsidRDefault="00101A73" w:rsidP="00101A73">
      <w:pPr>
        <w:pStyle w:val="NormalWeb"/>
        <w:spacing w:before="0" w:beforeAutospacing="0" w:after="160" w:afterAutospacing="0" w:line="480" w:lineRule="auto"/>
        <w:rPr>
          <w:rFonts w:ascii="Arial" w:hAnsi="Arial" w:cs="Arial"/>
          <w:sz w:val="24"/>
          <w:szCs w:val="24"/>
        </w:rPr>
      </w:pPr>
      <w:r w:rsidRPr="002406BD">
        <w:rPr>
          <w:rFonts w:ascii="Arial" w:hAnsi="Arial" w:cs="Arial"/>
          <w:sz w:val="24"/>
          <w:szCs w:val="24"/>
        </w:rPr>
        <w:t>Khan, N.S., Horton, B.P., Engelhart, S., Rovere, A., Vacchi, M., Ashe, E.L., Törnqvist, T.E., Dutto</w:t>
      </w:r>
      <w:r>
        <w:rPr>
          <w:rFonts w:ascii="Arial" w:hAnsi="Arial" w:cs="Arial"/>
          <w:sz w:val="24"/>
          <w:szCs w:val="24"/>
        </w:rPr>
        <w:t xml:space="preserve">n, A., </w:t>
      </w:r>
      <w:proofErr w:type="spellStart"/>
      <w:r>
        <w:rPr>
          <w:rFonts w:ascii="Arial" w:hAnsi="Arial" w:cs="Arial"/>
          <w:sz w:val="24"/>
          <w:szCs w:val="24"/>
        </w:rPr>
        <w:t>Hijma</w:t>
      </w:r>
      <w:proofErr w:type="spellEnd"/>
      <w:r>
        <w:rPr>
          <w:rFonts w:ascii="Arial" w:hAnsi="Arial" w:cs="Arial"/>
          <w:sz w:val="24"/>
          <w:szCs w:val="24"/>
        </w:rPr>
        <w:t>, M.P., Shennan, I.</w:t>
      </w:r>
      <w:r w:rsidRPr="002406BD">
        <w:rPr>
          <w:rFonts w:ascii="Arial" w:hAnsi="Arial" w:cs="Arial"/>
          <w:sz w:val="24"/>
          <w:szCs w:val="24"/>
        </w:rPr>
        <w:t xml:space="preserve"> </w:t>
      </w:r>
      <w:r>
        <w:rPr>
          <w:rFonts w:ascii="Arial" w:hAnsi="Arial" w:cs="Arial"/>
          <w:sz w:val="24"/>
          <w:szCs w:val="24"/>
        </w:rPr>
        <w:t>(</w:t>
      </w:r>
      <w:r w:rsidRPr="002406BD">
        <w:rPr>
          <w:rFonts w:ascii="Arial" w:hAnsi="Arial" w:cs="Arial"/>
          <w:sz w:val="24"/>
          <w:szCs w:val="24"/>
        </w:rPr>
        <w:t>2019</w:t>
      </w:r>
      <w:r>
        <w:rPr>
          <w:rFonts w:ascii="Arial" w:hAnsi="Arial" w:cs="Arial"/>
          <w:sz w:val="24"/>
          <w:szCs w:val="24"/>
        </w:rPr>
        <w:t>)</w:t>
      </w:r>
      <w:r w:rsidRPr="002406BD">
        <w:rPr>
          <w:rFonts w:ascii="Arial" w:hAnsi="Arial" w:cs="Arial"/>
          <w:sz w:val="24"/>
          <w:szCs w:val="24"/>
        </w:rPr>
        <w:t>. Inception of a global atlas of sea levels since the Last Glacial Maximum. Quaternary Science Reviews 220, 359–371.</w:t>
      </w:r>
    </w:p>
    <w:p w14:paraId="51466216" w14:textId="1F32688E" w:rsidR="00101A73" w:rsidRDefault="00101A73" w:rsidP="00101A73">
      <w:pPr>
        <w:pStyle w:val="NormalWeb"/>
        <w:spacing w:line="480" w:lineRule="auto"/>
        <w:rPr>
          <w:rFonts w:ascii="Arial" w:hAnsi="Arial" w:cs="Arial"/>
          <w:sz w:val="24"/>
          <w:szCs w:val="24"/>
        </w:rPr>
      </w:pPr>
      <w:proofErr w:type="spellStart"/>
      <w:r w:rsidRPr="002406BD">
        <w:rPr>
          <w:rFonts w:ascii="Arial" w:hAnsi="Arial" w:cs="Arial"/>
          <w:sz w:val="24"/>
          <w:szCs w:val="24"/>
        </w:rPr>
        <w:t>Knebel</w:t>
      </w:r>
      <w:proofErr w:type="spellEnd"/>
      <w:r w:rsidRPr="002406BD">
        <w:rPr>
          <w:rFonts w:ascii="Arial" w:hAnsi="Arial" w:cs="Arial"/>
          <w:sz w:val="24"/>
          <w:szCs w:val="24"/>
        </w:rPr>
        <w:t xml:space="preserve">, H.J., Scanlon, K.M. </w:t>
      </w:r>
      <w:r>
        <w:rPr>
          <w:rFonts w:ascii="Arial" w:hAnsi="Arial" w:cs="Arial"/>
          <w:sz w:val="24"/>
          <w:szCs w:val="24"/>
        </w:rPr>
        <w:t>(</w:t>
      </w:r>
      <w:r w:rsidRPr="002406BD">
        <w:rPr>
          <w:rFonts w:ascii="Arial" w:hAnsi="Arial" w:cs="Arial"/>
          <w:sz w:val="24"/>
          <w:szCs w:val="24"/>
        </w:rPr>
        <w:t>1985</w:t>
      </w:r>
      <w:r>
        <w:rPr>
          <w:rFonts w:ascii="Arial" w:hAnsi="Arial" w:cs="Arial"/>
          <w:sz w:val="24"/>
          <w:szCs w:val="24"/>
        </w:rPr>
        <w:t>)</w:t>
      </w:r>
      <w:r w:rsidRPr="002406BD">
        <w:rPr>
          <w:rFonts w:ascii="Arial" w:hAnsi="Arial" w:cs="Arial"/>
          <w:sz w:val="24"/>
          <w:szCs w:val="24"/>
        </w:rPr>
        <w:t xml:space="preserve">. Sedimentary framework of </w:t>
      </w:r>
      <w:proofErr w:type="spellStart"/>
      <w:r w:rsidRPr="002406BD">
        <w:rPr>
          <w:rFonts w:ascii="Arial" w:hAnsi="Arial" w:cs="Arial"/>
          <w:sz w:val="24"/>
          <w:szCs w:val="24"/>
        </w:rPr>
        <w:t>Penobscot</w:t>
      </w:r>
      <w:proofErr w:type="spellEnd"/>
      <w:r w:rsidRPr="002406BD">
        <w:rPr>
          <w:rFonts w:ascii="Arial" w:hAnsi="Arial" w:cs="Arial"/>
          <w:sz w:val="24"/>
          <w:szCs w:val="24"/>
        </w:rPr>
        <w:t xml:space="preserve"> Bay, Maine. Marine Geology 65, 305–324.</w:t>
      </w:r>
    </w:p>
    <w:p w14:paraId="27EB50E1" w14:textId="77777777" w:rsidR="00792A70" w:rsidRPr="00792A70" w:rsidRDefault="00792A70" w:rsidP="00792A70">
      <w:pPr>
        <w:pStyle w:val="NormalWeb"/>
        <w:spacing w:line="480" w:lineRule="auto"/>
        <w:rPr>
          <w:rFonts w:ascii="Arial" w:hAnsi="Arial" w:cs="Arial"/>
          <w:sz w:val="24"/>
          <w:szCs w:val="24"/>
        </w:rPr>
      </w:pPr>
      <w:r w:rsidRPr="00792A70">
        <w:rPr>
          <w:rFonts w:ascii="Arial" w:hAnsi="Arial" w:cs="Arial"/>
          <w:sz w:val="24"/>
          <w:szCs w:val="24"/>
        </w:rPr>
        <w:t xml:space="preserve">Koester A.J., </w:t>
      </w:r>
      <w:proofErr w:type="spellStart"/>
      <w:r w:rsidRPr="00792A70">
        <w:rPr>
          <w:rFonts w:ascii="Arial" w:hAnsi="Arial" w:cs="Arial"/>
          <w:sz w:val="24"/>
          <w:szCs w:val="24"/>
        </w:rPr>
        <w:t>Shakun</w:t>
      </w:r>
      <w:proofErr w:type="spellEnd"/>
      <w:r w:rsidRPr="00792A70">
        <w:rPr>
          <w:rFonts w:ascii="Arial" w:hAnsi="Arial" w:cs="Arial"/>
          <w:sz w:val="24"/>
          <w:szCs w:val="24"/>
        </w:rPr>
        <w:t xml:space="preserve"> J.D., </w:t>
      </w:r>
      <w:proofErr w:type="spellStart"/>
      <w:r w:rsidRPr="00792A70">
        <w:rPr>
          <w:rFonts w:ascii="Arial" w:hAnsi="Arial" w:cs="Arial"/>
          <w:sz w:val="24"/>
          <w:szCs w:val="24"/>
        </w:rPr>
        <w:t>Bierman</w:t>
      </w:r>
      <w:proofErr w:type="spellEnd"/>
      <w:r w:rsidRPr="00792A70">
        <w:rPr>
          <w:rFonts w:ascii="Arial" w:hAnsi="Arial" w:cs="Arial"/>
          <w:sz w:val="24"/>
          <w:szCs w:val="24"/>
        </w:rPr>
        <w:t xml:space="preserve"> P.R., Davis P.T., Corbett L.B., Braun D., Zimmerman S.R. (2017) Rapid thinning of the Laurentide Ice Sheet in coastal Maine, USA, during late Heinrich Stadial 1, Quaternary Science Reviews, Vol 163, P. 180-192, ISSN 0277-3791, https://doi.org/10.1016/j.quascirev.2017.03.005.</w:t>
      </w:r>
    </w:p>
    <w:p w14:paraId="4860C725" w14:textId="63D8DBF5" w:rsidR="009236EA" w:rsidRPr="009236EA" w:rsidRDefault="009236EA" w:rsidP="009236EA">
      <w:pPr>
        <w:pStyle w:val="CommentText"/>
        <w:spacing w:line="480" w:lineRule="auto"/>
        <w:rPr>
          <w:rFonts w:ascii="Arial" w:hAnsi="Arial" w:cs="Arial"/>
          <w:sz w:val="24"/>
          <w:szCs w:val="24"/>
          <w:lang w:val="en-CA"/>
        </w:rPr>
      </w:pPr>
      <w:proofErr w:type="spellStart"/>
      <w:r w:rsidRPr="009236EA">
        <w:rPr>
          <w:rFonts w:ascii="Arial" w:hAnsi="Arial" w:cs="Arial"/>
          <w:sz w:val="24"/>
          <w:szCs w:val="24"/>
          <w:lang w:val="en-CA"/>
        </w:rPr>
        <w:t>Lambeck</w:t>
      </w:r>
      <w:proofErr w:type="spellEnd"/>
      <w:r w:rsidRPr="009236EA">
        <w:rPr>
          <w:rFonts w:ascii="Arial" w:hAnsi="Arial" w:cs="Arial"/>
          <w:sz w:val="24"/>
          <w:szCs w:val="24"/>
          <w:lang w:val="en-CA"/>
        </w:rPr>
        <w:t xml:space="preserve">, K., </w:t>
      </w:r>
      <w:proofErr w:type="spellStart"/>
      <w:r w:rsidRPr="009236EA">
        <w:rPr>
          <w:rFonts w:ascii="Arial" w:hAnsi="Arial" w:cs="Arial"/>
          <w:sz w:val="24"/>
          <w:szCs w:val="24"/>
          <w:lang w:val="en-CA"/>
        </w:rPr>
        <w:t>Smither</w:t>
      </w:r>
      <w:proofErr w:type="spellEnd"/>
      <w:r w:rsidRPr="009236EA">
        <w:rPr>
          <w:rFonts w:ascii="Arial" w:hAnsi="Arial" w:cs="Arial"/>
          <w:sz w:val="24"/>
          <w:szCs w:val="24"/>
          <w:lang w:val="en-CA"/>
        </w:rPr>
        <w:t>, C.</w:t>
      </w:r>
      <w:r w:rsidR="009D77D9">
        <w:rPr>
          <w:rFonts w:ascii="Arial" w:hAnsi="Arial" w:cs="Arial"/>
          <w:sz w:val="24"/>
          <w:szCs w:val="24"/>
          <w:lang w:val="en-CA"/>
        </w:rPr>
        <w:t xml:space="preserve">, </w:t>
      </w:r>
      <w:r w:rsidRPr="009236EA">
        <w:rPr>
          <w:rFonts w:ascii="Arial" w:hAnsi="Arial" w:cs="Arial"/>
          <w:sz w:val="24"/>
          <w:szCs w:val="24"/>
          <w:lang w:val="en-CA"/>
        </w:rPr>
        <w:t xml:space="preserve">Johnston, P. </w:t>
      </w:r>
      <w:r>
        <w:rPr>
          <w:rFonts w:ascii="Arial" w:hAnsi="Arial" w:cs="Arial"/>
          <w:sz w:val="24"/>
          <w:szCs w:val="24"/>
          <w:lang w:val="en-CA"/>
        </w:rPr>
        <w:t>(</w:t>
      </w:r>
      <w:r w:rsidRPr="009236EA">
        <w:rPr>
          <w:rFonts w:ascii="Arial" w:hAnsi="Arial" w:cs="Arial"/>
          <w:sz w:val="24"/>
          <w:szCs w:val="24"/>
          <w:lang w:val="en-CA"/>
        </w:rPr>
        <w:t>1998</w:t>
      </w:r>
      <w:r>
        <w:rPr>
          <w:rFonts w:ascii="Arial" w:hAnsi="Arial" w:cs="Arial"/>
          <w:sz w:val="24"/>
          <w:szCs w:val="24"/>
          <w:lang w:val="en-CA"/>
        </w:rPr>
        <w:t>)</w:t>
      </w:r>
      <w:r w:rsidRPr="009236EA">
        <w:rPr>
          <w:rFonts w:ascii="Arial" w:hAnsi="Arial" w:cs="Arial"/>
          <w:sz w:val="24"/>
          <w:szCs w:val="24"/>
          <w:lang w:val="en-CA"/>
        </w:rPr>
        <w:t>. Sea level change, glacial rebound</w:t>
      </w:r>
    </w:p>
    <w:p w14:paraId="78F062B7" w14:textId="3C6366D0" w:rsidR="009236EA" w:rsidRPr="00E13354" w:rsidRDefault="009236EA" w:rsidP="009236EA">
      <w:pPr>
        <w:pStyle w:val="CommentText"/>
        <w:spacing w:line="480" w:lineRule="auto"/>
        <w:rPr>
          <w:rFonts w:ascii="Arial" w:hAnsi="Arial" w:cs="Arial"/>
          <w:sz w:val="24"/>
          <w:szCs w:val="24"/>
          <w:lang w:val="fr-FR"/>
        </w:rPr>
      </w:pPr>
      <w:r w:rsidRPr="009236EA">
        <w:rPr>
          <w:rFonts w:ascii="Arial" w:hAnsi="Arial" w:cs="Arial"/>
          <w:sz w:val="24"/>
          <w:szCs w:val="24"/>
          <w:lang w:val="en-CA"/>
        </w:rPr>
        <w:t xml:space="preserve">and mantle viscosity for northern Europe, </w:t>
      </w:r>
      <w:proofErr w:type="spellStart"/>
      <w:r w:rsidRPr="009236EA">
        <w:rPr>
          <w:rFonts w:ascii="Arial" w:hAnsi="Arial" w:cs="Arial"/>
          <w:sz w:val="24"/>
          <w:szCs w:val="24"/>
          <w:lang w:val="en-CA"/>
        </w:rPr>
        <w:t>Geophys</w:t>
      </w:r>
      <w:proofErr w:type="spellEnd"/>
      <w:r w:rsidRPr="009236EA">
        <w:rPr>
          <w:rFonts w:ascii="Arial" w:hAnsi="Arial" w:cs="Arial"/>
          <w:sz w:val="24"/>
          <w:szCs w:val="24"/>
          <w:lang w:val="en-CA"/>
        </w:rPr>
        <w:t xml:space="preserve">. </w:t>
      </w:r>
      <w:r w:rsidRPr="00E13354">
        <w:rPr>
          <w:rFonts w:ascii="Arial" w:hAnsi="Arial" w:cs="Arial"/>
          <w:sz w:val="24"/>
          <w:szCs w:val="24"/>
          <w:lang w:val="fr-FR"/>
        </w:rPr>
        <w:t xml:space="preserve">J. Int., 134(1), 102–144, </w:t>
      </w:r>
      <w:hyperlink r:id="rId27" w:history="1">
        <w:r w:rsidRPr="00E13354">
          <w:rPr>
            <w:rStyle w:val="Hyperlink"/>
            <w:lang w:val="fr-FR"/>
          </w:rPr>
          <w:t>https://doi.org/10.1046/j.1365-246x.1998.00541.x</w:t>
        </w:r>
      </w:hyperlink>
      <w:r>
        <w:rPr>
          <w:rFonts w:ascii="Arial" w:hAnsi="Arial" w:cs="Arial"/>
          <w:sz w:val="24"/>
          <w:szCs w:val="24"/>
          <w:lang w:val="fr-FR"/>
        </w:rPr>
        <w:t xml:space="preserve"> </w:t>
      </w:r>
    </w:p>
    <w:p w14:paraId="5CF16BDC" w14:textId="2E439C85" w:rsidR="00D15DC7" w:rsidRDefault="00D15DC7" w:rsidP="00626EE2">
      <w:pPr>
        <w:pStyle w:val="CommentText"/>
        <w:spacing w:line="480" w:lineRule="auto"/>
        <w:rPr>
          <w:rFonts w:ascii="Arial" w:hAnsi="Arial" w:cs="Arial"/>
          <w:sz w:val="24"/>
          <w:szCs w:val="24"/>
          <w:lang w:val="en-CA"/>
        </w:rPr>
      </w:pPr>
      <w:proofErr w:type="spellStart"/>
      <w:r w:rsidRPr="00D15DC7">
        <w:rPr>
          <w:rFonts w:ascii="Arial" w:hAnsi="Arial" w:cs="Arial"/>
          <w:sz w:val="24"/>
          <w:szCs w:val="24"/>
          <w:lang w:val="en-CA"/>
        </w:rPr>
        <w:t>Lambeck</w:t>
      </w:r>
      <w:proofErr w:type="spellEnd"/>
      <w:r w:rsidRPr="00D15DC7">
        <w:rPr>
          <w:rFonts w:ascii="Arial" w:hAnsi="Arial" w:cs="Arial"/>
          <w:sz w:val="24"/>
          <w:szCs w:val="24"/>
          <w:lang w:val="en-CA"/>
        </w:rPr>
        <w:t>, K., Purcell, A.</w:t>
      </w:r>
      <w:r w:rsidR="009D77D9">
        <w:rPr>
          <w:rFonts w:ascii="Arial" w:hAnsi="Arial" w:cs="Arial"/>
          <w:sz w:val="24"/>
          <w:szCs w:val="24"/>
          <w:lang w:val="en-CA"/>
        </w:rPr>
        <w:t xml:space="preserve">, </w:t>
      </w:r>
      <w:r w:rsidRPr="00D15DC7">
        <w:rPr>
          <w:rFonts w:ascii="Arial" w:hAnsi="Arial" w:cs="Arial"/>
          <w:sz w:val="24"/>
          <w:szCs w:val="24"/>
          <w:lang w:val="en-CA"/>
        </w:rPr>
        <w:t xml:space="preserve">Zhao, S. (2017). The North American Late Wisconsin ice sheet and mantle viscosity from glacial rebound analyses. Quaternary Science Reviews, 158, 172-210. </w:t>
      </w:r>
      <w:hyperlink r:id="rId28" w:history="1">
        <w:r w:rsidR="0044044F" w:rsidRPr="00E445DB">
          <w:rPr>
            <w:rStyle w:val="Hyperlink"/>
            <w:rFonts w:ascii="Arial" w:hAnsi="Arial" w:cs="Arial"/>
            <w:sz w:val="24"/>
            <w:szCs w:val="24"/>
            <w:lang w:val="en-CA"/>
          </w:rPr>
          <w:t>https://doi.org/10.1016/j.quascirev.2016.11.033</w:t>
        </w:r>
      </w:hyperlink>
      <w:r w:rsidR="0044044F">
        <w:rPr>
          <w:rFonts w:ascii="Arial" w:hAnsi="Arial" w:cs="Arial"/>
          <w:sz w:val="24"/>
          <w:szCs w:val="24"/>
          <w:lang w:val="en-CA"/>
        </w:rPr>
        <w:t xml:space="preserve"> </w:t>
      </w:r>
    </w:p>
    <w:p w14:paraId="53C3DBD6" w14:textId="44155B8E" w:rsidR="006B4A5D" w:rsidRDefault="006B4A5D" w:rsidP="00626EE2">
      <w:pPr>
        <w:pStyle w:val="CommentText"/>
        <w:spacing w:line="480" w:lineRule="auto"/>
        <w:rPr>
          <w:rFonts w:ascii="Arial" w:hAnsi="Arial" w:cs="Arial"/>
          <w:sz w:val="24"/>
          <w:szCs w:val="24"/>
          <w:lang w:val="en-CA"/>
        </w:rPr>
      </w:pPr>
      <w:r w:rsidRPr="006B4A5D">
        <w:rPr>
          <w:rFonts w:ascii="Arial" w:hAnsi="Arial" w:cs="Arial"/>
          <w:sz w:val="24"/>
          <w:szCs w:val="24"/>
          <w:lang w:val="en-CA"/>
        </w:rPr>
        <w:t xml:space="preserve">Lau H.C.P., Austermann J., </w:t>
      </w:r>
      <w:proofErr w:type="spellStart"/>
      <w:r w:rsidRPr="006B4A5D">
        <w:rPr>
          <w:rFonts w:ascii="Arial" w:hAnsi="Arial" w:cs="Arial"/>
          <w:sz w:val="24"/>
          <w:szCs w:val="24"/>
          <w:lang w:val="en-CA"/>
        </w:rPr>
        <w:t>Holtzman</w:t>
      </w:r>
      <w:proofErr w:type="spellEnd"/>
      <w:r w:rsidRPr="006B4A5D">
        <w:rPr>
          <w:rFonts w:ascii="Arial" w:hAnsi="Arial" w:cs="Arial"/>
          <w:sz w:val="24"/>
          <w:szCs w:val="24"/>
          <w:lang w:val="en-CA"/>
        </w:rPr>
        <w:t xml:space="preserve"> B.K., </w:t>
      </w:r>
      <w:proofErr w:type="spellStart"/>
      <w:r w:rsidRPr="006B4A5D">
        <w:rPr>
          <w:rFonts w:ascii="Arial" w:hAnsi="Arial" w:cs="Arial"/>
          <w:sz w:val="24"/>
          <w:szCs w:val="24"/>
          <w:lang w:val="en-CA"/>
        </w:rPr>
        <w:t>Havlin</w:t>
      </w:r>
      <w:proofErr w:type="spellEnd"/>
      <w:r w:rsidRPr="006B4A5D">
        <w:rPr>
          <w:rFonts w:ascii="Arial" w:hAnsi="Arial" w:cs="Arial"/>
          <w:sz w:val="24"/>
          <w:szCs w:val="24"/>
          <w:lang w:val="en-CA"/>
        </w:rPr>
        <w:t xml:space="preserve"> C., Lloyd A.J., Book C., Hopper E. (2021). Frequency dependent mantle viscoelasticity via the complex viscosity: Cases from Antarctica. Journal of Geophysical Research: Solid Earth, 126, e2021JB022622. </w:t>
      </w:r>
      <w:hyperlink r:id="rId29" w:history="1">
        <w:r w:rsidRPr="002B65F2">
          <w:rPr>
            <w:rStyle w:val="Hyperlink"/>
            <w:rFonts w:ascii="Arial" w:hAnsi="Arial" w:cs="Arial"/>
            <w:sz w:val="24"/>
            <w:szCs w:val="24"/>
            <w:lang w:val="en-CA"/>
          </w:rPr>
          <w:t>https://doi.org/10.1029/2021JB022622</w:t>
        </w:r>
      </w:hyperlink>
      <w:r>
        <w:rPr>
          <w:rFonts w:ascii="Arial" w:hAnsi="Arial" w:cs="Arial"/>
          <w:sz w:val="24"/>
          <w:szCs w:val="24"/>
          <w:lang w:val="en-CA"/>
        </w:rPr>
        <w:t xml:space="preserve"> </w:t>
      </w:r>
    </w:p>
    <w:p w14:paraId="3D9319C0" w14:textId="4473F2D6" w:rsidR="00101A73" w:rsidRPr="00101A73" w:rsidRDefault="00101A73" w:rsidP="00101A73">
      <w:pPr>
        <w:spacing w:after="160" w:line="480" w:lineRule="auto"/>
        <w:rPr>
          <w:rFonts w:cs="Arial"/>
          <w:sz w:val="24"/>
          <w:szCs w:val="24"/>
        </w:rPr>
      </w:pPr>
      <w:r w:rsidRPr="00F9409E">
        <w:rPr>
          <w:rFonts w:cs="Arial"/>
          <w:sz w:val="24"/>
          <w:szCs w:val="24"/>
        </w:rPr>
        <w:t xml:space="preserve">Lee, K. </w:t>
      </w:r>
      <w:r>
        <w:rPr>
          <w:rFonts w:cs="Arial"/>
          <w:sz w:val="24"/>
          <w:szCs w:val="24"/>
        </w:rPr>
        <w:t>(</w:t>
      </w:r>
      <w:r w:rsidRPr="00F9409E">
        <w:rPr>
          <w:rFonts w:cs="Arial"/>
          <w:sz w:val="24"/>
          <w:szCs w:val="24"/>
        </w:rPr>
        <w:t>2006</w:t>
      </w:r>
      <w:r>
        <w:rPr>
          <w:rFonts w:cs="Arial"/>
          <w:sz w:val="24"/>
          <w:szCs w:val="24"/>
        </w:rPr>
        <w:t>),</w:t>
      </w:r>
      <w:r w:rsidRPr="00F9409E">
        <w:rPr>
          <w:rFonts w:cs="Arial"/>
          <w:sz w:val="24"/>
          <w:szCs w:val="24"/>
        </w:rPr>
        <w:t xml:space="preserve"> Late Quaternary sea-level </w:t>
      </w:r>
      <w:proofErr w:type="spellStart"/>
      <w:r w:rsidRPr="00F9409E">
        <w:rPr>
          <w:rFonts w:cs="Arial"/>
          <w:sz w:val="24"/>
          <w:szCs w:val="24"/>
        </w:rPr>
        <w:t>lowstand</w:t>
      </w:r>
      <w:proofErr w:type="spellEnd"/>
      <w:r w:rsidRPr="00F9409E">
        <w:rPr>
          <w:rFonts w:cs="Arial"/>
          <w:sz w:val="24"/>
          <w:szCs w:val="24"/>
        </w:rPr>
        <w:t xml:space="preserve"> environments and chronology of </w:t>
      </w:r>
      <w:r w:rsidRPr="00F9409E">
        <w:rPr>
          <w:rFonts w:cs="Arial"/>
          <w:sz w:val="24"/>
          <w:szCs w:val="24"/>
        </w:rPr>
        <w:lastRenderedPageBreak/>
        <w:t xml:space="preserve">outer Saco Bay, Maine. MSc thesis, University of Maine. </w:t>
      </w:r>
    </w:p>
    <w:p w14:paraId="66CEAA5A" w14:textId="7503DB16" w:rsidR="00B97748" w:rsidRDefault="00B97748" w:rsidP="00626EE2">
      <w:pPr>
        <w:pStyle w:val="CommentText"/>
        <w:spacing w:line="480" w:lineRule="auto"/>
        <w:rPr>
          <w:rFonts w:ascii="Arial" w:hAnsi="Arial" w:cs="Arial"/>
          <w:sz w:val="24"/>
          <w:szCs w:val="24"/>
          <w:lang w:val="en-CA"/>
        </w:rPr>
      </w:pPr>
      <w:r w:rsidRPr="00B97748">
        <w:rPr>
          <w:rFonts w:ascii="Arial" w:hAnsi="Arial" w:cs="Arial"/>
          <w:sz w:val="24"/>
          <w:szCs w:val="24"/>
          <w:lang w:val="en-CA"/>
        </w:rPr>
        <w:t xml:space="preserve">Love, R., Milne, G.A., Tarasov, L., </w:t>
      </w:r>
      <w:proofErr w:type="spellStart"/>
      <w:r w:rsidRPr="00B97748">
        <w:rPr>
          <w:rFonts w:ascii="Arial" w:hAnsi="Arial" w:cs="Arial"/>
          <w:sz w:val="24"/>
          <w:szCs w:val="24"/>
          <w:lang w:val="en-CA"/>
        </w:rPr>
        <w:t>Engelhart</w:t>
      </w:r>
      <w:proofErr w:type="spellEnd"/>
      <w:r w:rsidRPr="00B97748">
        <w:rPr>
          <w:rFonts w:ascii="Arial" w:hAnsi="Arial" w:cs="Arial"/>
          <w:sz w:val="24"/>
          <w:szCs w:val="24"/>
          <w:lang w:val="en-CA"/>
        </w:rPr>
        <w:t xml:space="preserve">, S.E., </w:t>
      </w:r>
      <w:proofErr w:type="spellStart"/>
      <w:r w:rsidRPr="00B97748">
        <w:rPr>
          <w:rFonts w:ascii="Arial" w:hAnsi="Arial" w:cs="Arial"/>
          <w:sz w:val="24"/>
          <w:szCs w:val="24"/>
          <w:lang w:val="en-CA"/>
        </w:rPr>
        <w:t>Hijma</w:t>
      </w:r>
      <w:proofErr w:type="spellEnd"/>
      <w:r w:rsidRPr="00B97748">
        <w:rPr>
          <w:rFonts w:ascii="Arial" w:hAnsi="Arial" w:cs="Arial"/>
          <w:sz w:val="24"/>
          <w:szCs w:val="24"/>
          <w:lang w:val="en-CA"/>
        </w:rPr>
        <w:t>, M.P., Latychev, K., Horton, B.P.</w:t>
      </w:r>
      <w:r w:rsidR="009D77D9">
        <w:rPr>
          <w:rFonts w:ascii="Arial" w:hAnsi="Arial" w:cs="Arial"/>
          <w:sz w:val="24"/>
          <w:szCs w:val="24"/>
          <w:lang w:val="en-CA"/>
        </w:rPr>
        <w:t xml:space="preserve">, </w:t>
      </w:r>
      <w:proofErr w:type="spellStart"/>
      <w:r w:rsidRPr="00B97748">
        <w:rPr>
          <w:rFonts w:ascii="Arial" w:hAnsi="Arial" w:cs="Arial"/>
          <w:sz w:val="24"/>
          <w:szCs w:val="24"/>
          <w:lang w:val="en-CA"/>
        </w:rPr>
        <w:t>Törnqvist</w:t>
      </w:r>
      <w:proofErr w:type="spellEnd"/>
      <w:r w:rsidRPr="00B97748">
        <w:rPr>
          <w:rFonts w:ascii="Arial" w:hAnsi="Arial" w:cs="Arial"/>
          <w:sz w:val="24"/>
          <w:szCs w:val="24"/>
          <w:lang w:val="en-CA"/>
        </w:rPr>
        <w:t xml:space="preserve">, T.E. (2016), The contribution of glacial isostatic adjustment to projections of sea-level change along the Atlantic and Gulf coasts of North America. Earth's Future, 4: 440-464. </w:t>
      </w:r>
      <w:hyperlink r:id="rId30" w:history="1">
        <w:r w:rsidRPr="005E0155">
          <w:rPr>
            <w:rStyle w:val="Hyperlink"/>
            <w:rFonts w:ascii="Arial" w:hAnsi="Arial" w:cs="Arial"/>
            <w:sz w:val="24"/>
            <w:szCs w:val="24"/>
            <w:lang w:val="en-CA"/>
          </w:rPr>
          <w:t>https://doi.org/10.1002/2016EF000363</w:t>
        </w:r>
      </w:hyperlink>
      <w:r>
        <w:rPr>
          <w:rFonts w:ascii="Arial" w:hAnsi="Arial" w:cs="Arial"/>
          <w:sz w:val="24"/>
          <w:szCs w:val="24"/>
          <w:lang w:val="en-CA"/>
        </w:rPr>
        <w:t xml:space="preserve"> </w:t>
      </w:r>
    </w:p>
    <w:p w14:paraId="32A29361" w14:textId="4DD8E00A" w:rsidR="00101A73" w:rsidRPr="00101A73" w:rsidRDefault="00101A73" w:rsidP="00101A73">
      <w:pPr>
        <w:pStyle w:val="NormalWeb"/>
        <w:spacing w:before="0" w:beforeAutospacing="0" w:after="160" w:afterAutospacing="0" w:line="480" w:lineRule="auto"/>
        <w:rPr>
          <w:rFonts w:ascii="Arial" w:hAnsi="Arial" w:cs="Arial"/>
          <w:sz w:val="24"/>
          <w:szCs w:val="24"/>
        </w:rPr>
      </w:pPr>
      <w:r w:rsidRPr="003B7475">
        <w:rPr>
          <w:rFonts w:ascii="Arial" w:hAnsi="Arial" w:cs="Arial"/>
          <w:sz w:val="24"/>
          <w:szCs w:val="24"/>
        </w:rPr>
        <w:t>McNeely</w:t>
      </w:r>
      <w:r>
        <w:rPr>
          <w:rFonts w:ascii="Arial" w:hAnsi="Arial" w:cs="Arial"/>
          <w:sz w:val="24"/>
          <w:szCs w:val="24"/>
        </w:rPr>
        <w:t xml:space="preserve">, R., Dyke, A.S., </w:t>
      </w:r>
      <w:proofErr w:type="spellStart"/>
      <w:r>
        <w:rPr>
          <w:rFonts w:ascii="Arial" w:hAnsi="Arial" w:cs="Arial"/>
          <w:sz w:val="24"/>
          <w:szCs w:val="24"/>
        </w:rPr>
        <w:t>Southon</w:t>
      </w:r>
      <w:proofErr w:type="spellEnd"/>
      <w:r>
        <w:rPr>
          <w:rFonts w:ascii="Arial" w:hAnsi="Arial" w:cs="Arial"/>
          <w:sz w:val="24"/>
          <w:szCs w:val="24"/>
        </w:rPr>
        <w:t>, J.R.</w:t>
      </w:r>
      <w:r w:rsidRPr="003B7475">
        <w:rPr>
          <w:rFonts w:ascii="Arial" w:hAnsi="Arial" w:cs="Arial"/>
          <w:sz w:val="24"/>
          <w:szCs w:val="24"/>
        </w:rPr>
        <w:t xml:space="preserve"> </w:t>
      </w:r>
      <w:r>
        <w:rPr>
          <w:rFonts w:ascii="Arial" w:hAnsi="Arial" w:cs="Arial"/>
          <w:sz w:val="24"/>
          <w:szCs w:val="24"/>
        </w:rPr>
        <w:t>(</w:t>
      </w:r>
      <w:r w:rsidRPr="003B7475">
        <w:rPr>
          <w:rFonts w:ascii="Arial" w:hAnsi="Arial" w:cs="Arial"/>
          <w:sz w:val="24"/>
          <w:szCs w:val="24"/>
        </w:rPr>
        <w:t>2006</w:t>
      </w:r>
      <w:r>
        <w:rPr>
          <w:rFonts w:ascii="Arial" w:hAnsi="Arial" w:cs="Arial"/>
          <w:sz w:val="24"/>
          <w:szCs w:val="24"/>
        </w:rPr>
        <w:t>),</w:t>
      </w:r>
      <w:r w:rsidRPr="003B7475">
        <w:rPr>
          <w:rFonts w:ascii="Arial" w:hAnsi="Arial" w:cs="Arial"/>
          <w:sz w:val="24"/>
          <w:szCs w:val="24"/>
        </w:rPr>
        <w:t xml:space="preserve"> Canadian marine reservoir ages preliminary data assessment. Geological Survey of Canada.</w:t>
      </w:r>
    </w:p>
    <w:p w14:paraId="378C4461" w14:textId="6B321881" w:rsidR="007D7C82" w:rsidRDefault="007D7C82" w:rsidP="007D7C82">
      <w:pPr>
        <w:pStyle w:val="CommentText"/>
        <w:spacing w:line="480" w:lineRule="auto"/>
        <w:rPr>
          <w:rFonts w:ascii="Arial" w:hAnsi="Arial" w:cs="Arial"/>
          <w:sz w:val="24"/>
          <w:szCs w:val="24"/>
          <w:lang w:val="en-CA"/>
        </w:rPr>
      </w:pPr>
      <w:r w:rsidRPr="007D7C82">
        <w:rPr>
          <w:rFonts w:ascii="Arial" w:hAnsi="Arial" w:cs="Arial"/>
          <w:sz w:val="24"/>
          <w:szCs w:val="24"/>
          <w:lang w:val="en-CA"/>
        </w:rPr>
        <w:t>Milne</w:t>
      </w:r>
      <w:r w:rsidR="009D77D9">
        <w:rPr>
          <w:rFonts w:ascii="Arial" w:hAnsi="Arial" w:cs="Arial"/>
          <w:sz w:val="24"/>
          <w:szCs w:val="24"/>
          <w:lang w:val="en-CA"/>
        </w:rPr>
        <w:t>,</w:t>
      </w:r>
      <w:r w:rsidRPr="007D7C82">
        <w:rPr>
          <w:rFonts w:ascii="Arial" w:hAnsi="Arial" w:cs="Arial"/>
          <w:sz w:val="24"/>
          <w:szCs w:val="24"/>
          <w:lang w:val="en-CA"/>
        </w:rPr>
        <w:t xml:space="preserve"> G.A., </w:t>
      </w:r>
      <w:proofErr w:type="spellStart"/>
      <w:r w:rsidRPr="007D7C82">
        <w:rPr>
          <w:rFonts w:ascii="Arial" w:hAnsi="Arial" w:cs="Arial"/>
          <w:sz w:val="24"/>
          <w:szCs w:val="24"/>
          <w:lang w:val="en-CA"/>
        </w:rPr>
        <w:t>Mitrovica</w:t>
      </w:r>
      <w:proofErr w:type="spellEnd"/>
      <w:r w:rsidR="009D77D9">
        <w:rPr>
          <w:rFonts w:ascii="Arial" w:hAnsi="Arial" w:cs="Arial"/>
          <w:sz w:val="24"/>
          <w:szCs w:val="24"/>
          <w:lang w:val="en-CA"/>
        </w:rPr>
        <w:t>,</w:t>
      </w:r>
      <w:r w:rsidRPr="007D7C82">
        <w:rPr>
          <w:rFonts w:ascii="Arial" w:hAnsi="Arial" w:cs="Arial"/>
          <w:sz w:val="24"/>
          <w:szCs w:val="24"/>
          <w:lang w:val="en-CA"/>
        </w:rPr>
        <w:t xml:space="preserve"> J.X. (1998). Postglacial sea-level change on a rotating Earth. </w:t>
      </w:r>
      <w:proofErr w:type="spellStart"/>
      <w:r w:rsidRPr="007D7C82">
        <w:rPr>
          <w:rFonts w:ascii="Arial" w:hAnsi="Arial" w:cs="Arial"/>
          <w:sz w:val="24"/>
          <w:szCs w:val="24"/>
          <w:lang w:val="en-CA"/>
        </w:rPr>
        <w:t>Geophys</w:t>
      </w:r>
      <w:proofErr w:type="spellEnd"/>
      <w:r w:rsidRPr="007D7C82">
        <w:rPr>
          <w:rFonts w:ascii="Arial" w:hAnsi="Arial" w:cs="Arial"/>
          <w:sz w:val="24"/>
          <w:szCs w:val="24"/>
          <w:lang w:val="en-CA"/>
        </w:rPr>
        <w:t xml:space="preserve">. J. Int. 133 (1), 1–19. </w:t>
      </w:r>
      <w:hyperlink r:id="rId31" w:history="1">
        <w:r w:rsidRPr="00A36B10">
          <w:rPr>
            <w:rStyle w:val="Hyperlink"/>
            <w:rFonts w:ascii="Arial" w:hAnsi="Arial" w:cs="Arial"/>
            <w:sz w:val="24"/>
            <w:szCs w:val="24"/>
            <w:lang w:val="en-CA"/>
          </w:rPr>
          <w:t>https://doi.org/10.1046/j.1365-246X.1998.1331455.x</w:t>
        </w:r>
      </w:hyperlink>
      <w:r>
        <w:rPr>
          <w:rFonts w:ascii="Arial" w:hAnsi="Arial" w:cs="Arial"/>
          <w:sz w:val="24"/>
          <w:szCs w:val="24"/>
          <w:lang w:val="en-CA"/>
        </w:rPr>
        <w:t xml:space="preserve"> </w:t>
      </w:r>
      <w:r w:rsidRPr="007D7C82">
        <w:rPr>
          <w:rFonts w:ascii="Arial" w:hAnsi="Arial" w:cs="Arial"/>
          <w:sz w:val="24"/>
          <w:szCs w:val="24"/>
          <w:lang w:val="en-CA"/>
        </w:rPr>
        <w:t xml:space="preserve"> </w:t>
      </w:r>
    </w:p>
    <w:p w14:paraId="7FA93F2A" w14:textId="423FA178" w:rsidR="006B4A5D" w:rsidRPr="007D7C82" w:rsidRDefault="006B4A5D" w:rsidP="007D7C82">
      <w:pPr>
        <w:pStyle w:val="CommentText"/>
        <w:spacing w:line="480" w:lineRule="auto"/>
        <w:rPr>
          <w:rFonts w:ascii="Arial" w:hAnsi="Arial" w:cs="Arial"/>
          <w:sz w:val="24"/>
          <w:szCs w:val="24"/>
          <w:lang w:val="en-CA"/>
        </w:rPr>
      </w:pPr>
      <w:r w:rsidRPr="006B4A5D">
        <w:rPr>
          <w:rFonts w:ascii="Arial" w:hAnsi="Arial" w:cs="Arial"/>
          <w:sz w:val="24"/>
          <w:szCs w:val="24"/>
          <w:lang w:val="en-CA"/>
        </w:rPr>
        <w:t>Milne</w:t>
      </w:r>
      <w:r w:rsidR="009D77D9">
        <w:rPr>
          <w:rFonts w:ascii="Arial" w:hAnsi="Arial" w:cs="Arial"/>
          <w:sz w:val="24"/>
          <w:szCs w:val="24"/>
          <w:lang w:val="en-CA"/>
        </w:rPr>
        <w:t>,</w:t>
      </w:r>
      <w:r w:rsidRPr="006B4A5D">
        <w:rPr>
          <w:rFonts w:ascii="Arial" w:hAnsi="Arial" w:cs="Arial"/>
          <w:sz w:val="24"/>
          <w:szCs w:val="24"/>
          <w:lang w:val="en-CA"/>
        </w:rPr>
        <w:t xml:space="preserve"> G.A.. (2015). Glacial isostatic adjustment. </w:t>
      </w:r>
      <w:hyperlink r:id="rId32" w:history="1">
        <w:r w:rsidRPr="002B65F2">
          <w:rPr>
            <w:rStyle w:val="Hyperlink"/>
            <w:rFonts w:ascii="Arial" w:hAnsi="Arial" w:cs="Arial"/>
            <w:sz w:val="24"/>
            <w:szCs w:val="24"/>
            <w:lang w:val="en-CA"/>
          </w:rPr>
          <w:t>https://doi.org/10.1002/9781118452547.ch28</w:t>
        </w:r>
      </w:hyperlink>
      <w:r>
        <w:rPr>
          <w:rFonts w:ascii="Arial" w:hAnsi="Arial" w:cs="Arial"/>
          <w:sz w:val="24"/>
          <w:szCs w:val="24"/>
          <w:lang w:val="en-CA"/>
        </w:rPr>
        <w:t xml:space="preserve"> </w:t>
      </w:r>
    </w:p>
    <w:p w14:paraId="5DED9554" w14:textId="0A2263A8" w:rsidR="00391DA4" w:rsidRDefault="00391DA4" w:rsidP="007D7C82">
      <w:pPr>
        <w:pStyle w:val="CommentText"/>
        <w:spacing w:line="480" w:lineRule="auto"/>
        <w:rPr>
          <w:rFonts w:ascii="Arial" w:hAnsi="Arial" w:cs="Arial"/>
          <w:sz w:val="24"/>
          <w:szCs w:val="24"/>
          <w:lang w:val="en-CA"/>
        </w:rPr>
      </w:pPr>
      <w:proofErr w:type="spellStart"/>
      <w:r w:rsidRPr="00391DA4">
        <w:rPr>
          <w:rFonts w:ascii="Arial" w:hAnsi="Arial" w:cs="Arial"/>
          <w:sz w:val="24"/>
          <w:szCs w:val="24"/>
          <w:lang w:val="en-CA"/>
        </w:rPr>
        <w:t>Mitrovica</w:t>
      </w:r>
      <w:proofErr w:type="spellEnd"/>
      <w:r w:rsidR="009D77D9">
        <w:rPr>
          <w:rFonts w:ascii="Arial" w:hAnsi="Arial" w:cs="Arial"/>
          <w:sz w:val="24"/>
          <w:szCs w:val="24"/>
          <w:lang w:val="en-CA"/>
        </w:rPr>
        <w:t>,</w:t>
      </w:r>
      <w:r w:rsidRPr="00391DA4">
        <w:rPr>
          <w:rFonts w:ascii="Arial" w:hAnsi="Arial" w:cs="Arial"/>
          <w:sz w:val="24"/>
          <w:szCs w:val="24"/>
          <w:lang w:val="en-CA"/>
        </w:rPr>
        <w:t xml:space="preserve"> J.X., Milne</w:t>
      </w:r>
      <w:r w:rsidR="009D77D9">
        <w:rPr>
          <w:rFonts w:ascii="Arial" w:hAnsi="Arial" w:cs="Arial"/>
          <w:sz w:val="24"/>
          <w:szCs w:val="24"/>
          <w:lang w:val="en-CA"/>
        </w:rPr>
        <w:t>,</w:t>
      </w:r>
      <w:r w:rsidRPr="00391DA4">
        <w:rPr>
          <w:rFonts w:ascii="Arial" w:hAnsi="Arial" w:cs="Arial"/>
          <w:sz w:val="24"/>
          <w:szCs w:val="24"/>
          <w:lang w:val="en-CA"/>
        </w:rPr>
        <w:t xml:space="preserve"> G.A. (2002) On the origin of late Holocene sea-level </w:t>
      </w:r>
      <w:proofErr w:type="spellStart"/>
      <w:r w:rsidRPr="00391DA4">
        <w:rPr>
          <w:rFonts w:ascii="Arial" w:hAnsi="Arial" w:cs="Arial"/>
          <w:sz w:val="24"/>
          <w:szCs w:val="24"/>
          <w:lang w:val="en-CA"/>
        </w:rPr>
        <w:t>highstands</w:t>
      </w:r>
      <w:proofErr w:type="spellEnd"/>
      <w:r w:rsidRPr="00391DA4">
        <w:rPr>
          <w:rFonts w:ascii="Arial" w:hAnsi="Arial" w:cs="Arial"/>
          <w:sz w:val="24"/>
          <w:szCs w:val="24"/>
          <w:lang w:val="en-CA"/>
        </w:rPr>
        <w:t xml:space="preserve"> within equatorial ocean basins. Quaternary Science Reviews, Vol. 21, Issues 20–22, P. 2179-2190, ISSN 0277-3791, </w:t>
      </w:r>
      <w:hyperlink r:id="rId33" w:history="1">
        <w:r w:rsidRPr="00A36B10">
          <w:rPr>
            <w:rStyle w:val="Hyperlink"/>
            <w:rFonts w:ascii="Arial" w:hAnsi="Arial" w:cs="Arial"/>
            <w:sz w:val="24"/>
            <w:szCs w:val="24"/>
            <w:lang w:val="en-CA"/>
          </w:rPr>
          <w:t>https://doi.org/10.1016/S0277-3791(02)00080-X</w:t>
        </w:r>
      </w:hyperlink>
      <w:r>
        <w:rPr>
          <w:rFonts w:ascii="Arial" w:hAnsi="Arial" w:cs="Arial"/>
          <w:sz w:val="24"/>
          <w:szCs w:val="24"/>
          <w:lang w:val="en-CA"/>
        </w:rPr>
        <w:t xml:space="preserve"> </w:t>
      </w:r>
    </w:p>
    <w:p w14:paraId="1B2808EB" w14:textId="7CE6D790" w:rsidR="007D7C82" w:rsidRPr="007D7C82" w:rsidRDefault="007D7C82" w:rsidP="007D7C82">
      <w:pPr>
        <w:pStyle w:val="CommentText"/>
        <w:spacing w:line="480" w:lineRule="auto"/>
        <w:rPr>
          <w:rFonts w:ascii="Arial" w:hAnsi="Arial" w:cs="Arial"/>
          <w:sz w:val="24"/>
          <w:szCs w:val="24"/>
          <w:lang w:val="en-CA"/>
        </w:rPr>
      </w:pPr>
      <w:proofErr w:type="spellStart"/>
      <w:r w:rsidRPr="007D7C82">
        <w:rPr>
          <w:rFonts w:ascii="Arial" w:hAnsi="Arial" w:cs="Arial"/>
          <w:sz w:val="24"/>
          <w:szCs w:val="24"/>
          <w:lang w:val="en-CA"/>
        </w:rPr>
        <w:t>Mitrovica</w:t>
      </w:r>
      <w:proofErr w:type="spellEnd"/>
      <w:r w:rsidR="009D77D9">
        <w:rPr>
          <w:rFonts w:ascii="Arial" w:hAnsi="Arial" w:cs="Arial"/>
          <w:sz w:val="24"/>
          <w:szCs w:val="24"/>
          <w:lang w:val="en-CA"/>
        </w:rPr>
        <w:t>,</w:t>
      </w:r>
      <w:r w:rsidRPr="007D7C82">
        <w:rPr>
          <w:rFonts w:ascii="Arial" w:hAnsi="Arial" w:cs="Arial"/>
          <w:sz w:val="24"/>
          <w:szCs w:val="24"/>
          <w:lang w:val="en-CA"/>
        </w:rPr>
        <w:t>,</w:t>
      </w:r>
      <w:proofErr w:type="spellStart"/>
      <w:r w:rsidRPr="007D7C82">
        <w:rPr>
          <w:rFonts w:ascii="Arial" w:hAnsi="Arial" w:cs="Arial"/>
          <w:sz w:val="24"/>
          <w:szCs w:val="24"/>
          <w:lang w:val="en-CA"/>
        </w:rPr>
        <w:t>J.X</w:t>
      </w:r>
      <w:proofErr w:type="spellEnd"/>
      <w:r w:rsidRPr="007D7C82">
        <w:rPr>
          <w:rFonts w:ascii="Arial" w:hAnsi="Arial" w:cs="Arial"/>
          <w:sz w:val="24"/>
          <w:szCs w:val="24"/>
          <w:lang w:val="en-CA"/>
        </w:rPr>
        <w:t>.</w:t>
      </w:r>
      <w:r w:rsidR="009D77D9">
        <w:rPr>
          <w:rFonts w:ascii="Arial" w:hAnsi="Arial" w:cs="Arial"/>
          <w:sz w:val="24"/>
          <w:szCs w:val="24"/>
          <w:lang w:val="en-CA"/>
        </w:rPr>
        <w:t xml:space="preserve">, </w:t>
      </w:r>
      <w:r w:rsidRPr="007D7C82">
        <w:rPr>
          <w:rFonts w:ascii="Arial" w:hAnsi="Arial" w:cs="Arial"/>
          <w:sz w:val="24"/>
          <w:szCs w:val="24"/>
          <w:lang w:val="en-CA"/>
        </w:rPr>
        <w:t xml:space="preserve">Milne, G.A. (2003). On post-glacial sea </w:t>
      </w:r>
      <w:proofErr w:type="spellStart"/>
      <w:r w:rsidRPr="007D7C82">
        <w:rPr>
          <w:rFonts w:ascii="Arial" w:hAnsi="Arial" w:cs="Arial"/>
          <w:sz w:val="24"/>
          <w:szCs w:val="24"/>
          <w:lang w:val="en-CA"/>
        </w:rPr>
        <w:t>level:I</w:t>
      </w:r>
      <w:proofErr w:type="spellEnd"/>
      <w:r w:rsidRPr="007D7C82">
        <w:rPr>
          <w:rFonts w:ascii="Arial" w:hAnsi="Arial" w:cs="Arial"/>
          <w:sz w:val="24"/>
          <w:szCs w:val="24"/>
          <w:lang w:val="en-CA"/>
        </w:rPr>
        <w:t xml:space="preserve">. General theory. </w:t>
      </w:r>
      <w:proofErr w:type="spellStart"/>
      <w:r w:rsidRPr="007D7C82">
        <w:rPr>
          <w:rFonts w:ascii="Arial" w:hAnsi="Arial" w:cs="Arial"/>
          <w:sz w:val="24"/>
          <w:szCs w:val="24"/>
          <w:lang w:val="en-CA"/>
        </w:rPr>
        <w:t>Geophys</w:t>
      </w:r>
      <w:proofErr w:type="spellEnd"/>
      <w:r w:rsidRPr="007D7C82">
        <w:rPr>
          <w:rFonts w:ascii="Arial" w:hAnsi="Arial" w:cs="Arial"/>
          <w:sz w:val="24"/>
          <w:szCs w:val="24"/>
          <w:lang w:val="en-CA"/>
        </w:rPr>
        <w:t xml:space="preserve">. J. Int. 154 (2), 253–267. </w:t>
      </w:r>
      <w:hyperlink r:id="rId34" w:history="1">
        <w:r w:rsidRPr="00A36B10">
          <w:rPr>
            <w:rStyle w:val="Hyperlink"/>
            <w:rFonts w:ascii="Arial" w:hAnsi="Arial" w:cs="Arial"/>
            <w:sz w:val="24"/>
            <w:szCs w:val="24"/>
            <w:lang w:val="en-CA"/>
          </w:rPr>
          <w:t>https://doi.org/10.1046/j.1365-246X.2003.01942.x</w:t>
        </w:r>
      </w:hyperlink>
      <w:r>
        <w:rPr>
          <w:rFonts w:ascii="Arial" w:hAnsi="Arial" w:cs="Arial"/>
          <w:sz w:val="24"/>
          <w:szCs w:val="24"/>
          <w:lang w:val="en-CA"/>
        </w:rPr>
        <w:t xml:space="preserve"> </w:t>
      </w:r>
    </w:p>
    <w:p w14:paraId="6355C529" w14:textId="792A1B9D" w:rsidR="007D7C82" w:rsidRDefault="007D7C82" w:rsidP="007D7C82">
      <w:pPr>
        <w:pStyle w:val="CommentText"/>
        <w:spacing w:line="480" w:lineRule="auto"/>
        <w:rPr>
          <w:rFonts w:ascii="Arial" w:hAnsi="Arial" w:cs="Arial"/>
          <w:sz w:val="24"/>
          <w:szCs w:val="24"/>
          <w:lang w:val="en-CA"/>
        </w:rPr>
      </w:pPr>
      <w:proofErr w:type="spellStart"/>
      <w:r w:rsidRPr="007D7C82">
        <w:rPr>
          <w:rFonts w:ascii="Arial" w:hAnsi="Arial" w:cs="Arial"/>
          <w:sz w:val="24"/>
          <w:szCs w:val="24"/>
          <w:lang w:val="en-CA"/>
        </w:rPr>
        <w:t>Mitrovica</w:t>
      </w:r>
      <w:proofErr w:type="spellEnd"/>
      <w:r w:rsidRPr="007D7C82">
        <w:rPr>
          <w:rFonts w:ascii="Arial" w:hAnsi="Arial" w:cs="Arial"/>
          <w:sz w:val="24"/>
          <w:szCs w:val="24"/>
          <w:lang w:val="en-CA"/>
        </w:rPr>
        <w:t xml:space="preserve">, J.X., </w:t>
      </w:r>
      <w:proofErr w:type="spellStart"/>
      <w:r w:rsidRPr="007D7C82">
        <w:rPr>
          <w:rFonts w:ascii="Arial" w:hAnsi="Arial" w:cs="Arial"/>
          <w:sz w:val="24"/>
          <w:szCs w:val="24"/>
          <w:lang w:val="en-CA"/>
        </w:rPr>
        <w:t>Wahr</w:t>
      </w:r>
      <w:proofErr w:type="spellEnd"/>
      <w:r w:rsidRPr="007D7C82">
        <w:rPr>
          <w:rFonts w:ascii="Arial" w:hAnsi="Arial" w:cs="Arial"/>
          <w:sz w:val="24"/>
          <w:szCs w:val="24"/>
          <w:lang w:val="en-CA"/>
        </w:rPr>
        <w:t xml:space="preserve">, J., Matsuyama, I., Paulson, A. (2005). The rotational stability of an ice-age Earth. </w:t>
      </w:r>
      <w:proofErr w:type="spellStart"/>
      <w:r w:rsidRPr="007D7C82">
        <w:rPr>
          <w:rFonts w:ascii="Arial" w:hAnsi="Arial" w:cs="Arial"/>
          <w:sz w:val="24"/>
          <w:szCs w:val="24"/>
          <w:lang w:val="en-CA"/>
        </w:rPr>
        <w:t>Geophys</w:t>
      </w:r>
      <w:proofErr w:type="spellEnd"/>
      <w:r w:rsidRPr="007D7C82">
        <w:rPr>
          <w:rFonts w:ascii="Arial" w:hAnsi="Arial" w:cs="Arial"/>
          <w:sz w:val="24"/>
          <w:szCs w:val="24"/>
          <w:lang w:val="en-CA"/>
        </w:rPr>
        <w:t xml:space="preserve">. J. Int. 161, 491–506. </w:t>
      </w:r>
      <w:hyperlink r:id="rId35" w:history="1">
        <w:r w:rsidRPr="00A36B10">
          <w:rPr>
            <w:rStyle w:val="Hyperlink"/>
            <w:rFonts w:ascii="Arial" w:hAnsi="Arial" w:cs="Arial"/>
            <w:sz w:val="24"/>
            <w:szCs w:val="24"/>
            <w:lang w:val="en-CA"/>
          </w:rPr>
          <w:t>https://doi.org/10.1111/j.1365-246X.2005.02609.x</w:t>
        </w:r>
      </w:hyperlink>
      <w:r>
        <w:rPr>
          <w:rFonts w:ascii="Arial" w:hAnsi="Arial" w:cs="Arial"/>
          <w:sz w:val="24"/>
          <w:szCs w:val="24"/>
          <w:lang w:val="en-CA"/>
        </w:rPr>
        <w:t xml:space="preserve"> </w:t>
      </w:r>
    </w:p>
    <w:p w14:paraId="21B9F45B" w14:textId="77777777" w:rsidR="00101A73" w:rsidRPr="00F9409E" w:rsidRDefault="00101A73" w:rsidP="00101A73">
      <w:pPr>
        <w:pStyle w:val="NormalWeb"/>
        <w:spacing w:before="0" w:beforeAutospacing="0" w:after="160" w:afterAutospacing="0" w:line="480" w:lineRule="auto"/>
        <w:rPr>
          <w:rFonts w:ascii="Arial" w:hAnsi="Arial" w:cs="Arial"/>
          <w:sz w:val="24"/>
          <w:szCs w:val="24"/>
        </w:rPr>
      </w:pPr>
      <w:r>
        <w:rPr>
          <w:rFonts w:ascii="Arial" w:hAnsi="Arial" w:cs="Arial"/>
          <w:sz w:val="24"/>
          <w:szCs w:val="24"/>
        </w:rPr>
        <w:t xml:space="preserve">Newell, C.R., </w:t>
      </w:r>
      <w:proofErr w:type="spellStart"/>
      <w:r>
        <w:rPr>
          <w:rFonts w:ascii="Arial" w:hAnsi="Arial" w:cs="Arial"/>
          <w:sz w:val="24"/>
          <w:szCs w:val="24"/>
        </w:rPr>
        <w:t>Hidu</w:t>
      </w:r>
      <w:proofErr w:type="spellEnd"/>
      <w:r>
        <w:rPr>
          <w:rFonts w:ascii="Arial" w:hAnsi="Arial" w:cs="Arial"/>
          <w:sz w:val="24"/>
          <w:szCs w:val="24"/>
        </w:rPr>
        <w:t>, H.</w:t>
      </w:r>
      <w:r w:rsidRPr="00F9409E">
        <w:rPr>
          <w:rFonts w:ascii="Arial" w:hAnsi="Arial" w:cs="Arial"/>
          <w:sz w:val="24"/>
          <w:szCs w:val="24"/>
        </w:rPr>
        <w:t xml:space="preserve"> </w:t>
      </w:r>
      <w:r>
        <w:rPr>
          <w:rFonts w:ascii="Arial" w:hAnsi="Arial" w:cs="Arial"/>
          <w:sz w:val="24"/>
          <w:szCs w:val="24"/>
        </w:rPr>
        <w:t>(</w:t>
      </w:r>
      <w:r w:rsidRPr="00F9409E">
        <w:rPr>
          <w:rFonts w:ascii="Arial" w:hAnsi="Arial" w:cs="Arial"/>
          <w:sz w:val="24"/>
          <w:szCs w:val="24"/>
        </w:rPr>
        <w:t>1986</w:t>
      </w:r>
      <w:r>
        <w:rPr>
          <w:rFonts w:ascii="Arial" w:hAnsi="Arial" w:cs="Arial"/>
          <w:sz w:val="24"/>
          <w:szCs w:val="24"/>
        </w:rPr>
        <w:t>),</w:t>
      </w:r>
      <w:r w:rsidRPr="00F9409E">
        <w:rPr>
          <w:rFonts w:ascii="Arial" w:hAnsi="Arial" w:cs="Arial"/>
          <w:sz w:val="24"/>
          <w:szCs w:val="24"/>
        </w:rPr>
        <w:t xml:space="preserve"> Species profiles: Life histories and environmental requirements of coastal fish and invertebrates (North Atlantic): Softshell clam.[Mya </w:t>
      </w:r>
      <w:r w:rsidRPr="00F9409E">
        <w:rPr>
          <w:rFonts w:ascii="Arial" w:hAnsi="Arial" w:cs="Arial"/>
          <w:sz w:val="24"/>
          <w:szCs w:val="24"/>
        </w:rPr>
        <w:lastRenderedPageBreak/>
        <w:t>arenaria]. Maine Shellfish Research and Development,</w:t>
      </w:r>
      <w:r>
        <w:rPr>
          <w:rFonts w:ascii="Arial" w:hAnsi="Arial" w:cs="Arial"/>
          <w:sz w:val="24"/>
          <w:szCs w:val="24"/>
        </w:rPr>
        <w:t xml:space="preserve"> Damariscotta (USA); Maine University.</w:t>
      </w:r>
    </w:p>
    <w:p w14:paraId="4095EC46" w14:textId="4B86FA41" w:rsidR="00B92A1D" w:rsidRDefault="00B92A1D" w:rsidP="00626EE2">
      <w:pPr>
        <w:pStyle w:val="CommentText"/>
        <w:spacing w:line="480" w:lineRule="auto"/>
        <w:rPr>
          <w:rFonts w:ascii="Arial" w:hAnsi="Arial" w:cs="Arial"/>
          <w:sz w:val="24"/>
          <w:szCs w:val="24"/>
          <w:lang w:val="en-CA"/>
        </w:rPr>
      </w:pPr>
      <w:r w:rsidRPr="00B92A1D">
        <w:rPr>
          <w:rFonts w:ascii="Arial" w:hAnsi="Arial" w:cs="Arial"/>
          <w:sz w:val="24"/>
          <w:szCs w:val="24"/>
          <w:lang w:val="en-CA"/>
        </w:rPr>
        <w:t xml:space="preserve">Officer, C. B., Newman, W. S., Sullivan, J. M., Lynch, D. R. (1988). Glacial isostatic adjustment and mantle viscosity, J. </w:t>
      </w:r>
      <w:proofErr w:type="spellStart"/>
      <w:r w:rsidRPr="00B92A1D">
        <w:rPr>
          <w:rFonts w:ascii="Arial" w:hAnsi="Arial" w:cs="Arial"/>
          <w:sz w:val="24"/>
          <w:szCs w:val="24"/>
          <w:lang w:val="en-CA"/>
        </w:rPr>
        <w:t>Geophys</w:t>
      </w:r>
      <w:proofErr w:type="spellEnd"/>
      <w:r w:rsidRPr="00B92A1D">
        <w:rPr>
          <w:rFonts w:ascii="Arial" w:hAnsi="Arial" w:cs="Arial"/>
          <w:sz w:val="24"/>
          <w:szCs w:val="24"/>
          <w:lang w:val="en-CA"/>
        </w:rPr>
        <w:t xml:space="preserve">. Res., 93( B6), 6397– 6409, </w:t>
      </w:r>
      <w:hyperlink r:id="rId36" w:history="1">
        <w:r w:rsidRPr="008D019A">
          <w:rPr>
            <w:rStyle w:val="Hyperlink"/>
            <w:rFonts w:ascii="Arial" w:hAnsi="Arial" w:cs="Arial"/>
            <w:sz w:val="24"/>
            <w:szCs w:val="24"/>
            <w:lang w:val="en-CA"/>
          </w:rPr>
          <w:t>https://doi.org/10.1029/JB093iB06p06397</w:t>
        </w:r>
      </w:hyperlink>
      <w:r>
        <w:rPr>
          <w:rFonts w:ascii="Arial" w:hAnsi="Arial" w:cs="Arial"/>
          <w:sz w:val="24"/>
          <w:szCs w:val="24"/>
          <w:lang w:val="en-CA"/>
        </w:rPr>
        <w:t xml:space="preserve"> </w:t>
      </w:r>
    </w:p>
    <w:p w14:paraId="24DF3C69" w14:textId="6A79CE21" w:rsidR="00094DE3" w:rsidRDefault="00F842C7" w:rsidP="00F842C7">
      <w:pPr>
        <w:pStyle w:val="CommentText"/>
        <w:spacing w:line="480" w:lineRule="auto"/>
        <w:rPr>
          <w:rFonts w:ascii="Arial" w:hAnsi="Arial" w:cs="Arial"/>
          <w:sz w:val="24"/>
          <w:szCs w:val="24"/>
          <w:lang w:val="en-CA"/>
        </w:rPr>
      </w:pPr>
      <w:r w:rsidRPr="00F842C7">
        <w:rPr>
          <w:rFonts w:ascii="Arial" w:hAnsi="Arial" w:cs="Arial"/>
          <w:sz w:val="24"/>
          <w:szCs w:val="24"/>
          <w:lang w:val="en-CA"/>
        </w:rPr>
        <w:t>Peltier,</w:t>
      </w:r>
      <w:r>
        <w:rPr>
          <w:rFonts w:ascii="Arial" w:hAnsi="Arial" w:cs="Arial"/>
          <w:sz w:val="24"/>
          <w:szCs w:val="24"/>
          <w:lang w:val="en-CA"/>
        </w:rPr>
        <w:t xml:space="preserve"> </w:t>
      </w:r>
      <w:r w:rsidRPr="00F842C7">
        <w:rPr>
          <w:rFonts w:ascii="Arial" w:hAnsi="Arial" w:cs="Arial"/>
          <w:sz w:val="24"/>
          <w:szCs w:val="24"/>
          <w:lang w:val="en-CA"/>
        </w:rPr>
        <w:t>W.R. (1974) The impulse response of a Maxwell</w:t>
      </w:r>
      <w:r>
        <w:rPr>
          <w:rFonts w:ascii="Arial" w:hAnsi="Arial" w:cs="Arial"/>
          <w:sz w:val="24"/>
          <w:szCs w:val="24"/>
          <w:lang w:val="en-CA"/>
        </w:rPr>
        <w:t xml:space="preserve"> </w:t>
      </w:r>
      <w:r w:rsidRPr="00F842C7">
        <w:rPr>
          <w:rFonts w:ascii="Arial" w:hAnsi="Arial" w:cs="Arial"/>
          <w:sz w:val="24"/>
          <w:szCs w:val="24"/>
          <w:lang w:val="en-CA"/>
        </w:rPr>
        <w:t>Earth. Reviews of Geophysics, 12, 649–669.</w:t>
      </w:r>
    </w:p>
    <w:p w14:paraId="003592D5" w14:textId="252C0597" w:rsidR="00E45BC2" w:rsidRDefault="00E45BC2" w:rsidP="00626EE2">
      <w:pPr>
        <w:pStyle w:val="CommentText"/>
        <w:spacing w:line="480" w:lineRule="auto"/>
        <w:rPr>
          <w:rFonts w:ascii="Arial" w:hAnsi="Arial" w:cs="Arial"/>
          <w:sz w:val="24"/>
          <w:szCs w:val="24"/>
          <w:lang w:val="en-CA"/>
        </w:rPr>
      </w:pPr>
      <w:r w:rsidRPr="00E45BC2">
        <w:rPr>
          <w:rFonts w:ascii="Arial" w:hAnsi="Arial" w:cs="Arial"/>
          <w:sz w:val="24"/>
          <w:szCs w:val="24"/>
          <w:lang w:val="en-CA"/>
        </w:rPr>
        <w:t xml:space="preserve">Peltier W.R., Andrews J.T. (1976). Glacial-Isostatic Adjustment—I. The Forward Problem, Geophysical Journal International, Vol. 46, Issue 3, P. 605-646. </w:t>
      </w:r>
      <w:hyperlink r:id="rId37" w:history="1">
        <w:r w:rsidRPr="002B65F2">
          <w:rPr>
            <w:rStyle w:val="Hyperlink"/>
            <w:rFonts w:ascii="Arial" w:hAnsi="Arial" w:cs="Arial"/>
            <w:sz w:val="24"/>
            <w:szCs w:val="24"/>
            <w:lang w:val="en-CA"/>
          </w:rPr>
          <w:t>https://doi.org/10.1111/j.1365-246X.1976.tb01251.x</w:t>
        </w:r>
      </w:hyperlink>
      <w:r>
        <w:rPr>
          <w:rFonts w:ascii="Arial" w:hAnsi="Arial" w:cs="Arial"/>
          <w:sz w:val="24"/>
          <w:szCs w:val="24"/>
          <w:lang w:val="en-CA"/>
        </w:rPr>
        <w:t xml:space="preserve"> </w:t>
      </w:r>
    </w:p>
    <w:p w14:paraId="7B50A641" w14:textId="1E05712A" w:rsidR="000B39C4" w:rsidRDefault="000B39C4" w:rsidP="00626EE2">
      <w:pPr>
        <w:pStyle w:val="CommentText"/>
        <w:spacing w:line="480" w:lineRule="auto"/>
        <w:rPr>
          <w:rFonts w:ascii="Arial" w:hAnsi="Arial" w:cs="Arial"/>
          <w:sz w:val="24"/>
          <w:szCs w:val="24"/>
          <w:lang w:val="en-CA"/>
        </w:rPr>
      </w:pPr>
      <w:r w:rsidRPr="000B39C4">
        <w:rPr>
          <w:rFonts w:ascii="Arial" w:hAnsi="Arial" w:cs="Arial"/>
          <w:sz w:val="24"/>
          <w:szCs w:val="24"/>
          <w:lang w:val="en-CA"/>
        </w:rPr>
        <w:t>Peltier</w:t>
      </w:r>
      <w:r w:rsidR="00C46C49">
        <w:rPr>
          <w:rFonts w:ascii="Arial" w:hAnsi="Arial" w:cs="Arial"/>
          <w:sz w:val="24"/>
          <w:szCs w:val="24"/>
          <w:lang w:val="en-CA"/>
        </w:rPr>
        <w:t>,</w:t>
      </w:r>
      <w:r w:rsidRPr="000B39C4">
        <w:rPr>
          <w:rFonts w:ascii="Arial" w:hAnsi="Arial" w:cs="Arial"/>
          <w:sz w:val="24"/>
          <w:szCs w:val="24"/>
          <w:lang w:val="en-CA"/>
        </w:rPr>
        <w:t xml:space="preserve"> W.R. (1999). Global sea level rise and glacial isostatic adjustment. Global and Planetary Change, Vol. 20, Issues 2–3, P. 93-123, ISSN 0921-8181. </w:t>
      </w:r>
      <w:hyperlink r:id="rId38" w:history="1">
        <w:r w:rsidRPr="00A81A0B">
          <w:rPr>
            <w:rStyle w:val="Hyperlink"/>
            <w:rFonts w:ascii="Arial" w:hAnsi="Arial" w:cs="Arial"/>
            <w:sz w:val="24"/>
            <w:szCs w:val="24"/>
            <w:lang w:val="en-CA"/>
          </w:rPr>
          <w:t>https://doi.org/10.1016/S0921-8181(98)00066-6</w:t>
        </w:r>
      </w:hyperlink>
      <w:r>
        <w:rPr>
          <w:rFonts w:ascii="Arial" w:hAnsi="Arial" w:cs="Arial"/>
          <w:sz w:val="24"/>
          <w:szCs w:val="24"/>
          <w:lang w:val="en-CA"/>
        </w:rPr>
        <w:t xml:space="preserve"> </w:t>
      </w:r>
    </w:p>
    <w:p w14:paraId="1F311797" w14:textId="71B473EA" w:rsidR="00964888" w:rsidRDefault="00964888" w:rsidP="0044044F">
      <w:pPr>
        <w:pStyle w:val="CommentText"/>
        <w:spacing w:line="480" w:lineRule="auto"/>
        <w:rPr>
          <w:rFonts w:ascii="Arial" w:hAnsi="Arial" w:cs="Arial"/>
          <w:sz w:val="24"/>
          <w:szCs w:val="24"/>
          <w:lang w:val="en-CA"/>
        </w:rPr>
      </w:pPr>
      <w:proofErr w:type="spellStart"/>
      <w:r w:rsidRPr="0044044F">
        <w:rPr>
          <w:rFonts w:ascii="Arial" w:hAnsi="Arial" w:cs="Arial"/>
          <w:sz w:val="24"/>
          <w:szCs w:val="24"/>
          <w:lang w:val="en-CA"/>
        </w:rPr>
        <w:t>Peltier</w:t>
      </w:r>
      <w:proofErr w:type="spellEnd"/>
      <w:r w:rsidRPr="0044044F">
        <w:rPr>
          <w:rFonts w:ascii="Arial" w:hAnsi="Arial" w:cs="Arial"/>
          <w:sz w:val="24"/>
          <w:szCs w:val="24"/>
          <w:lang w:val="en-CA"/>
        </w:rPr>
        <w:t>, W.R., Argus, D.F.</w:t>
      </w:r>
      <w:r w:rsidR="009D77D9">
        <w:rPr>
          <w:rFonts w:ascii="Arial" w:hAnsi="Arial" w:cs="Arial"/>
          <w:sz w:val="24"/>
          <w:szCs w:val="24"/>
          <w:lang w:val="en-CA"/>
        </w:rPr>
        <w:t xml:space="preserve">, </w:t>
      </w:r>
      <w:r w:rsidRPr="0044044F">
        <w:rPr>
          <w:rFonts w:ascii="Arial" w:hAnsi="Arial" w:cs="Arial"/>
          <w:sz w:val="24"/>
          <w:szCs w:val="24"/>
          <w:lang w:val="en-CA"/>
        </w:rPr>
        <w:t>Drummond</w:t>
      </w:r>
      <w:r w:rsidR="009D77D9">
        <w:rPr>
          <w:rFonts w:ascii="Arial" w:hAnsi="Arial" w:cs="Arial"/>
          <w:sz w:val="24"/>
          <w:szCs w:val="24"/>
          <w:lang w:val="en-CA"/>
        </w:rPr>
        <w:t>, R.</w:t>
      </w:r>
      <w:r w:rsidRPr="0044044F">
        <w:rPr>
          <w:rFonts w:ascii="Arial" w:hAnsi="Arial" w:cs="Arial"/>
          <w:sz w:val="24"/>
          <w:szCs w:val="24"/>
          <w:lang w:val="en-CA"/>
        </w:rPr>
        <w:t xml:space="preserve"> (2015). Space geodesy constrains ice-age terminal deglaciation: The global </w:t>
      </w:r>
      <w:r>
        <w:rPr>
          <w:rFonts w:ascii="Arial" w:hAnsi="Arial" w:cs="Arial"/>
          <w:sz w:val="24"/>
          <w:szCs w:val="24"/>
          <w:lang w:val="en-CA"/>
        </w:rPr>
        <w:t>ICE-6G</w:t>
      </w:r>
      <w:r w:rsidRPr="0044044F">
        <w:rPr>
          <w:rFonts w:ascii="Arial" w:hAnsi="Arial" w:cs="Arial"/>
          <w:sz w:val="24"/>
          <w:szCs w:val="24"/>
          <w:lang w:val="en-CA"/>
        </w:rPr>
        <w:t xml:space="preserve"> C(VM5a) model. J. </w:t>
      </w:r>
      <w:proofErr w:type="spellStart"/>
      <w:r w:rsidRPr="0044044F">
        <w:rPr>
          <w:rFonts w:ascii="Arial" w:hAnsi="Arial" w:cs="Arial"/>
          <w:sz w:val="24"/>
          <w:szCs w:val="24"/>
          <w:lang w:val="en-CA"/>
        </w:rPr>
        <w:t>Geophys</w:t>
      </w:r>
      <w:proofErr w:type="spellEnd"/>
      <w:r w:rsidRPr="0044044F">
        <w:rPr>
          <w:rFonts w:ascii="Arial" w:hAnsi="Arial" w:cs="Arial"/>
          <w:sz w:val="24"/>
          <w:szCs w:val="24"/>
          <w:lang w:val="en-CA"/>
        </w:rPr>
        <w:t xml:space="preserve">. Res. Solid Earth, 120, 450-487, </w:t>
      </w:r>
      <w:hyperlink r:id="rId39" w:history="1">
        <w:r w:rsidRPr="00E445DB">
          <w:rPr>
            <w:rStyle w:val="Hyperlink"/>
            <w:rFonts w:ascii="Arial" w:hAnsi="Arial" w:cs="Arial"/>
            <w:sz w:val="24"/>
            <w:szCs w:val="24"/>
            <w:lang w:val="en-CA"/>
          </w:rPr>
          <w:t>https://doi.org/10.1002/2014JB011176</w:t>
        </w:r>
      </w:hyperlink>
      <w:r>
        <w:rPr>
          <w:rFonts w:ascii="Arial" w:hAnsi="Arial" w:cs="Arial"/>
          <w:sz w:val="24"/>
          <w:szCs w:val="24"/>
          <w:lang w:val="en-CA"/>
        </w:rPr>
        <w:t xml:space="preserve"> </w:t>
      </w:r>
      <w:r w:rsidRPr="0044044F">
        <w:rPr>
          <w:rFonts w:ascii="Arial" w:hAnsi="Arial" w:cs="Arial"/>
          <w:sz w:val="24"/>
          <w:szCs w:val="24"/>
          <w:lang w:val="en-CA"/>
        </w:rPr>
        <w:t xml:space="preserve"> </w:t>
      </w:r>
    </w:p>
    <w:p w14:paraId="4F090668" w14:textId="77777777" w:rsidR="00101A73" w:rsidRPr="00F9409E" w:rsidRDefault="00101A73" w:rsidP="00101A73">
      <w:pPr>
        <w:pStyle w:val="NormalWeb"/>
        <w:spacing w:before="0" w:beforeAutospacing="0" w:after="160" w:afterAutospacing="0" w:line="480" w:lineRule="auto"/>
        <w:rPr>
          <w:rFonts w:ascii="Arial" w:hAnsi="Arial" w:cs="Arial"/>
          <w:sz w:val="24"/>
          <w:szCs w:val="24"/>
        </w:rPr>
      </w:pPr>
      <w:proofErr w:type="spellStart"/>
      <w:r w:rsidRPr="00F9409E">
        <w:rPr>
          <w:rFonts w:ascii="Arial" w:hAnsi="Arial" w:cs="Arial"/>
          <w:sz w:val="24"/>
          <w:szCs w:val="24"/>
        </w:rPr>
        <w:t>Powilleit</w:t>
      </w:r>
      <w:proofErr w:type="spellEnd"/>
      <w:r w:rsidRPr="00F9409E">
        <w:rPr>
          <w:rFonts w:ascii="Arial" w:hAnsi="Arial" w:cs="Arial"/>
          <w:sz w:val="24"/>
          <w:szCs w:val="24"/>
        </w:rPr>
        <w:t xml:space="preserve">, M., </w:t>
      </w:r>
      <w:proofErr w:type="spellStart"/>
      <w:r w:rsidRPr="00F9409E">
        <w:rPr>
          <w:rFonts w:ascii="Arial" w:hAnsi="Arial" w:cs="Arial"/>
          <w:sz w:val="24"/>
          <w:szCs w:val="24"/>
        </w:rPr>
        <w:t>Kube</w:t>
      </w:r>
      <w:proofErr w:type="spellEnd"/>
      <w:r w:rsidRPr="00F9409E">
        <w:rPr>
          <w:rFonts w:ascii="Arial" w:hAnsi="Arial" w:cs="Arial"/>
          <w:sz w:val="24"/>
          <w:szCs w:val="24"/>
        </w:rPr>
        <w:t xml:space="preserve">, </w:t>
      </w:r>
      <w:r>
        <w:rPr>
          <w:rFonts w:ascii="Arial" w:hAnsi="Arial" w:cs="Arial"/>
          <w:sz w:val="24"/>
          <w:szCs w:val="24"/>
        </w:rPr>
        <w:t xml:space="preserve">J., </w:t>
      </w:r>
      <w:proofErr w:type="spellStart"/>
      <w:r>
        <w:rPr>
          <w:rFonts w:ascii="Arial" w:hAnsi="Arial" w:cs="Arial"/>
          <w:sz w:val="24"/>
          <w:szCs w:val="24"/>
        </w:rPr>
        <w:t>Maslowski</w:t>
      </w:r>
      <w:proofErr w:type="spellEnd"/>
      <w:r>
        <w:rPr>
          <w:rFonts w:ascii="Arial" w:hAnsi="Arial" w:cs="Arial"/>
          <w:sz w:val="24"/>
          <w:szCs w:val="24"/>
        </w:rPr>
        <w:t xml:space="preserve">, J., </w:t>
      </w:r>
      <w:proofErr w:type="spellStart"/>
      <w:r>
        <w:rPr>
          <w:rFonts w:ascii="Arial" w:hAnsi="Arial" w:cs="Arial"/>
          <w:sz w:val="24"/>
          <w:szCs w:val="24"/>
        </w:rPr>
        <w:t>Warzocha</w:t>
      </w:r>
      <w:proofErr w:type="spellEnd"/>
      <w:r>
        <w:rPr>
          <w:rFonts w:ascii="Arial" w:hAnsi="Arial" w:cs="Arial"/>
          <w:sz w:val="24"/>
          <w:szCs w:val="24"/>
        </w:rPr>
        <w:t>, J.</w:t>
      </w:r>
      <w:r w:rsidRPr="00F9409E">
        <w:rPr>
          <w:rFonts w:ascii="Arial" w:hAnsi="Arial" w:cs="Arial"/>
          <w:sz w:val="24"/>
          <w:szCs w:val="24"/>
        </w:rPr>
        <w:t xml:space="preserve"> </w:t>
      </w:r>
      <w:r>
        <w:rPr>
          <w:rFonts w:ascii="Arial" w:hAnsi="Arial" w:cs="Arial"/>
          <w:sz w:val="24"/>
          <w:szCs w:val="24"/>
        </w:rPr>
        <w:t>(</w:t>
      </w:r>
      <w:r w:rsidRPr="00F9409E">
        <w:rPr>
          <w:rFonts w:ascii="Arial" w:hAnsi="Arial" w:cs="Arial"/>
          <w:sz w:val="24"/>
          <w:szCs w:val="24"/>
        </w:rPr>
        <w:t>1995</w:t>
      </w:r>
      <w:r>
        <w:rPr>
          <w:rFonts w:ascii="Arial" w:hAnsi="Arial" w:cs="Arial"/>
          <w:sz w:val="24"/>
          <w:szCs w:val="24"/>
        </w:rPr>
        <w:t>),</w:t>
      </w:r>
      <w:r w:rsidRPr="00F9409E">
        <w:rPr>
          <w:rFonts w:ascii="Arial" w:hAnsi="Arial" w:cs="Arial"/>
          <w:sz w:val="24"/>
          <w:szCs w:val="24"/>
        </w:rPr>
        <w:t xml:space="preserve"> Distribution of </w:t>
      </w:r>
      <w:proofErr w:type="spellStart"/>
      <w:r w:rsidRPr="00F9409E">
        <w:rPr>
          <w:rFonts w:ascii="Arial" w:hAnsi="Arial" w:cs="Arial"/>
          <w:sz w:val="24"/>
          <w:szCs w:val="24"/>
        </w:rPr>
        <w:t>macrobenthic</w:t>
      </w:r>
      <w:proofErr w:type="spellEnd"/>
      <w:r w:rsidRPr="00F9409E">
        <w:rPr>
          <w:rFonts w:ascii="Arial" w:hAnsi="Arial" w:cs="Arial"/>
          <w:sz w:val="24"/>
          <w:szCs w:val="24"/>
        </w:rPr>
        <w:t xml:space="preserve"> invertebrates in the Pomeranian Bay (southern Baltic) in 1993/94. Bull. Sea Fish. Inst., Gdynia 3, 75–87.</w:t>
      </w:r>
    </w:p>
    <w:p w14:paraId="5D492065" w14:textId="75D20072" w:rsidR="00101A73" w:rsidRDefault="00101A73" w:rsidP="00101A73">
      <w:pPr>
        <w:pStyle w:val="NormalWeb"/>
        <w:spacing w:before="0" w:beforeAutospacing="0" w:after="160" w:afterAutospacing="0" w:line="480" w:lineRule="auto"/>
        <w:rPr>
          <w:rFonts w:ascii="Arial" w:hAnsi="Arial" w:cs="Arial"/>
          <w:sz w:val="24"/>
          <w:szCs w:val="24"/>
        </w:rPr>
      </w:pPr>
      <w:r>
        <w:rPr>
          <w:rFonts w:ascii="Arial" w:hAnsi="Arial" w:cs="Arial"/>
          <w:sz w:val="24"/>
          <w:szCs w:val="24"/>
        </w:rPr>
        <w:t>Rasmussen, E.</w:t>
      </w:r>
      <w:r w:rsidRPr="00F9409E">
        <w:rPr>
          <w:rFonts w:ascii="Arial" w:hAnsi="Arial" w:cs="Arial"/>
          <w:sz w:val="24"/>
          <w:szCs w:val="24"/>
        </w:rPr>
        <w:t xml:space="preserve"> </w:t>
      </w:r>
      <w:r>
        <w:rPr>
          <w:rFonts w:ascii="Arial" w:hAnsi="Arial" w:cs="Arial"/>
          <w:sz w:val="24"/>
          <w:szCs w:val="24"/>
        </w:rPr>
        <w:t>(1973),</w:t>
      </w:r>
      <w:r w:rsidRPr="00F9409E">
        <w:rPr>
          <w:rFonts w:ascii="Arial" w:hAnsi="Arial" w:cs="Arial"/>
          <w:sz w:val="24"/>
          <w:szCs w:val="24"/>
        </w:rPr>
        <w:t xml:space="preserve"> Systematics and ecology of the </w:t>
      </w:r>
      <w:proofErr w:type="spellStart"/>
      <w:r w:rsidRPr="00F9409E">
        <w:rPr>
          <w:rFonts w:ascii="Arial" w:hAnsi="Arial" w:cs="Arial"/>
          <w:sz w:val="24"/>
          <w:szCs w:val="24"/>
        </w:rPr>
        <w:t>Isefjord</w:t>
      </w:r>
      <w:proofErr w:type="spellEnd"/>
      <w:r w:rsidRPr="00F9409E">
        <w:rPr>
          <w:rFonts w:ascii="Arial" w:hAnsi="Arial" w:cs="Arial"/>
          <w:sz w:val="24"/>
          <w:szCs w:val="24"/>
        </w:rPr>
        <w:t xml:space="preserve"> marine fauna (Denmark) with a survey of the eelgrass (Zostera) vegetation and its communities. Ophelia 11, 1–507.</w:t>
      </w:r>
    </w:p>
    <w:p w14:paraId="146813D2" w14:textId="645EB3A7" w:rsidR="00A77AAD" w:rsidRDefault="00A77AAD" w:rsidP="00101A73">
      <w:pPr>
        <w:pStyle w:val="NormalWeb"/>
        <w:spacing w:before="0" w:beforeAutospacing="0" w:after="160" w:afterAutospacing="0" w:line="480" w:lineRule="auto"/>
        <w:rPr>
          <w:rFonts w:ascii="Arial" w:hAnsi="Arial" w:cs="Arial"/>
          <w:sz w:val="24"/>
          <w:szCs w:val="24"/>
        </w:rPr>
      </w:pPr>
      <w:r w:rsidRPr="00A77AAD">
        <w:rPr>
          <w:rFonts w:ascii="Arial" w:hAnsi="Arial" w:cs="Arial"/>
          <w:sz w:val="24"/>
          <w:szCs w:val="24"/>
        </w:rPr>
        <w:lastRenderedPageBreak/>
        <w:t>Reimer, R., Reimer, P. (2017). An Online Application for ΔR Calculation. Radiocarbon, 59(5), 1623-1627. doi:10.1017/RDC.2016.117</w:t>
      </w:r>
    </w:p>
    <w:p w14:paraId="6AA63F86" w14:textId="0D6C32B5" w:rsidR="00A71EBD" w:rsidRDefault="00A71EBD" w:rsidP="00101A73">
      <w:pPr>
        <w:pStyle w:val="NormalWeb"/>
        <w:spacing w:before="0" w:beforeAutospacing="0" w:after="160" w:afterAutospacing="0" w:line="480" w:lineRule="auto"/>
        <w:rPr>
          <w:rFonts w:ascii="Arial" w:hAnsi="Arial" w:cs="Arial"/>
          <w:sz w:val="24"/>
          <w:szCs w:val="24"/>
        </w:rPr>
      </w:pPr>
      <w:r w:rsidRPr="00A71EBD">
        <w:rPr>
          <w:rFonts w:ascii="Arial" w:hAnsi="Arial" w:cs="Arial"/>
          <w:sz w:val="24"/>
          <w:szCs w:val="24"/>
        </w:rPr>
        <w:t>Reimer</w:t>
      </w:r>
      <w:r w:rsidR="00C46C49">
        <w:rPr>
          <w:rFonts w:ascii="Arial" w:hAnsi="Arial" w:cs="Arial"/>
          <w:sz w:val="24"/>
          <w:szCs w:val="24"/>
        </w:rPr>
        <w:t>,</w:t>
      </w:r>
      <w:r w:rsidRPr="00A71EBD">
        <w:rPr>
          <w:rFonts w:ascii="Arial" w:hAnsi="Arial" w:cs="Arial"/>
          <w:sz w:val="24"/>
          <w:szCs w:val="24"/>
        </w:rPr>
        <w:t xml:space="preserve"> P., Austin</w:t>
      </w:r>
      <w:r w:rsidR="00C46C49">
        <w:rPr>
          <w:rFonts w:ascii="Arial" w:hAnsi="Arial" w:cs="Arial"/>
          <w:sz w:val="24"/>
          <w:szCs w:val="24"/>
        </w:rPr>
        <w:t>,</w:t>
      </w:r>
      <w:r w:rsidRPr="00A71EBD">
        <w:rPr>
          <w:rFonts w:ascii="Arial" w:hAnsi="Arial" w:cs="Arial"/>
          <w:sz w:val="24"/>
          <w:szCs w:val="24"/>
        </w:rPr>
        <w:t xml:space="preserve"> W., Bard</w:t>
      </w:r>
      <w:r w:rsidR="00C46C49">
        <w:rPr>
          <w:rFonts w:ascii="Arial" w:hAnsi="Arial" w:cs="Arial"/>
          <w:sz w:val="24"/>
          <w:szCs w:val="24"/>
        </w:rPr>
        <w:t>,</w:t>
      </w:r>
      <w:r w:rsidRPr="00A71EBD">
        <w:rPr>
          <w:rFonts w:ascii="Arial" w:hAnsi="Arial" w:cs="Arial"/>
          <w:sz w:val="24"/>
          <w:szCs w:val="24"/>
        </w:rPr>
        <w:t xml:space="preserve"> E., </w:t>
      </w:r>
      <w:proofErr w:type="spellStart"/>
      <w:r w:rsidRPr="00A71EBD">
        <w:rPr>
          <w:rFonts w:ascii="Arial" w:hAnsi="Arial" w:cs="Arial"/>
          <w:sz w:val="24"/>
          <w:szCs w:val="24"/>
        </w:rPr>
        <w:t>Bayliss</w:t>
      </w:r>
      <w:proofErr w:type="spellEnd"/>
      <w:r w:rsidR="00C46C49">
        <w:rPr>
          <w:rFonts w:ascii="Arial" w:hAnsi="Arial" w:cs="Arial"/>
          <w:sz w:val="24"/>
          <w:szCs w:val="24"/>
        </w:rPr>
        <w:t>,</w:t>
      </w:r>
      <w:r w:rsidRPr="00A71EBD">
        <w:rPr>
          <w:rFonts w:ascii="Arial" w:hAnsi="Arial" w:cs="Arial"/>
          <w:sz w:val="24"/>
          <w:szCs w:val="24"/>
        </w:rPr>
        <w:t xml:space="preserve"> A., Blackwell</w:t>
      </w:r>
      <w:r w:rsidR="00C46C49">
        <w:rPr>
          <w:rFonts w:ascii="Arial" w:hAnsi="Arial" w:cs="Arial"/>
          <w:sz w:val="24"/>
          <w:szCs w:val="24"/>
        </w:rPr>
        <w:t>,</w:t>
      </w:r>
      <w:r w:rsidRPr="00A71EBD">
        <w:rPr>
          <w:rFonts w:ascii="Arial" w:hAnsi="Arial" w:cs="Arial"/>
          <w:sz w:val="24"/>
          <w:szCs w:val="24"/>
        </w:rPr>
        <w:t xml:space="preserve"> P., Bronk Ramsey</w:t>
      </w:r>
      <w:r w:rsidR="00C46C49">
        <w:rPr>
          <w:rFonts w:ascii="Arial" w:hAnsi="Arial" w:cs="Arial"/>
          <w:sz w:val="24"/>
          <w:szCs w:val="24"/>
        </w:rPr>
        <w:t>,</w:t>
      </w:r>
      <w:r w:rsidRPr="00A71EBD">
        <w:rPr>
          <w:rFonts w:ascii="Arial" w:hAnsi="Arial" w:cs="Arial"/>
          <w:sz w:val="24"/>
          <w:szCs w:val="24"/>
        </w:rPr>
        <w:t xml:space="preserve"> C., </w:t>
      </w:r>
      <w:proofErr w:type="spellStart"/>
      <w:r w:rsidRPr="00A71EBD">
        <w:rPr>
          <w:rFonts w:ascii="Arial" w:hAnsi="Arial" w:cs="Arial"/>
          <w:sz w:val="24"/>
          <w:szCs w:val="24"/>
        </w:rPr>
        <w:t>Butzin</w:t>
      </w:r>
      <w:proofErr w:type="spellEnd"/>
      <w:r w:rsidR="00C46C49">
        <w:rPr>
          <w:rFonts w:ascii="Arial" w:hAnsi="Arial" w:cs="Arial"/>
          <w:sz w:val="24"/>
          <w:szCs w:val="24"/>
        </w:rPr>
        <w:t>,</w:t>
      </w:r>
      <w:r w:rsidRPr="00A71EBD">
        <w:rPr>
          <w:rFonts w:ascii="Arial" w:hAnsi="Arial" w:cs="Arial"/>
          <w:sz w:val="24"/>
          <w:szCs w:val="24"/>
        </w:rPr>
        <w:t xml:space="preserve"> M., Cheng</w:t>
      </w:r>
      <w:r w:rsidR="00C46C49">
        <w:rPr>
          <w:rFonts w:ascii="Arial" w:hAnsi="Arial" w:cs="Arial"/>
          <w:sz w:val="24"/>
          <w:szCs w:val="24"/>
        </w:rPr>
        <w:t>,</w:t>
      </w:r>
      <w:r w:rsidRPr="00A71EBD">
        <w:rPr>
          <w:rFonts w:ascii="Arial" w:hAnsi="Arial" w:cs="Arial"/>
          <w:sz w:val="24"/>
          <w:szCs w:val="24"/>
        </w:rPr>
        <w:t xml:space="preserve"> H., Edwards</w:t>
      </w:r>
      <w:r w:rsidR="00C46C49">
        <w:rPr>
          <w:rFonts w:ascii="Arial" w:hAnsi="Arial" w:cs="Arial"/>
          <w:sz w:val="24"/>
          <w:szCs w:val="24"/>
        </w:rPr>
        <w:t>,</w:t>
      </w:r>
      <w:r w:rsidRPr="00A71EBD">
        <w:rPr>
          <w:rFonts w:ascii="Arial" w:hAnsi="Arial" w:cs="Arial"/>
          <w:sz w:val="24"/>
          <w:szCs w:val="24"/>
        </w:rPr>
        <w:t xml:space="preserve"> R.L., Friedrich</w:t>
      </w:r>
      <w:r w:rsidR="00C46C49">
        <w:rPr>
          <w:rFonts w:ascii="Arial" w:hAnsi="Arial" w:cs="Arial"/>
          <w:sz w:val="24"/>
          <w:szCs w:val="24"/>
        </w:rPr>
        <w:t>,</w:t>
      </w:r>
      <w:r w:rsidRPr="00A71EBD">
        <w:rPr>
          <w:rFonts w:ascii="Arial" w:hAnsi="Arial" w:cs="Arial"/>
          <w:sz w:val="24"/>
          <w:szCs w:val="24"/>
        </w:rPr>
        <w:t xml:space="preserve"> M., </w:t>
      </w:r>
      <w:proofErr w:type="spellStart"/>
      <w:r w:rsidRPr="00A71EBD">
        <w:rPr>
          <w:rFonts w:ascii="Arial" w:hAnsi="Arial" w:cs="Arial"/>
          <w:sz w:val="24"/>
          <w:szCs w:val="24"/>
        </w:rPr>
        <w:t>Grootes</w:t>
      </w:r>
      <w:proofErr w:type="spellEnd"/>
      <w:r w:rsidR="00C46C49">
        <w:rPr>
          <w:rFonts w:ascii="Arial" w:hAnsi="Arial" w:cs="Arial"/>
          <w:sz w:val="24"/>
          <w:szCs w:val="24"/>
        </w:rPr>
        <w:t>,</w:t>
      </w:r>
      <w:r w:rsidRPr="00A71EBD">
        <w:rPr>
          <w:rFonts w:ascii="Arial" w:hAnsi="Arial" w:cs="Arial"/>
          <w:sz w:val="24"/>
          <w:szCs w:val="24"/>
        </w:rPr>
        <w:t xml:space="preserve"> P.M., </w:t>
      </w:r>
      <w:proofErr w:type="spellStart"/>
      <w:r w:rsidRPr="00A71EBD">
        <w:rPr>
          <w:rFonts w:ascii="Arial" w:hAnsi="Arial" w:cs="Arial"/>
          <w:sz w:val="24"/>
          <w:szCs w:val="24"/>
        </w:rPr>
        <w:t>Guilderson</w:t>
      </w:r>
      <w:proofErr w:type="spellEnd"/>
      <w:r w:rsidR="00C46C49">
        <w:rPr>
          <w:rFonts w:ascii="Arial" w:hAnsi="Arial" w:cs="Arial"/>
          <w:sz w:val="24"/>
          <w:szCs w:val="24"/>
        </w:rPr>
        <w:t>,</w:t>
      </w:r>
      <w:r w:rsidRPr="00A71EBD">
        <w:rPr>
          <w:rFonts w:ascii="Arial" w:hAnsi="Arial" w:cs="Arial"/>
          <w:sz w:val="24"/>
          <w:szCs w:val="24"/>
        </w:rPr>
        <w:t xml:space="preserve"> T.P., </w:t>
      </w:r>
      <w:proofErr w:type="spellStart"/>
      <w:r w:rsidRPr="00A71EBD">
        <w:rPr>
          <w:rFonts w:ascii="Arial" w:hAnsi="Arial" w:cs="Arial"/>
          <w:sz w:val="24"/>
          <w:szCs w:val="24"/>
        </w:rPr>
        <w:t>Haidas</w:t>
      </w:r>
      <w:proofErr w:type="spellEnd"/>
      <w:r w:rsidR="00C46C49">
        <w:rPr>
          <w:rFonts w:ascii="Arial" w:hAnsi="Arial" w:cs="Arial"/>
          <w:sz w:val="24"/>
          <w:szCs w:val="24"/>
        </w:rPr>
        <w:t>,</w:t>
      </w:r>
      <w:r w:rsidRPr="00A71EBD">
        <w:rPr>
          <w:rFonts w:ascii="Arial" w:hAnsi="Arial" w:cs="Arial"/>
          <w:sz w:val="24"/>
          <w:szCs w:val="24"/>
        </w:rPr>
        <w:t xml:space="preserve"> I., Heaton</w:t>
      </w:r>
      <w:r w:rsidR="00C46C49">
        <w:rPr>
          <w:rFonts w:ascii="Arial" w:hAnsi="Arial" w:cs="Arial"/>
          <w:sz w:val="24"/>
          <w:szCs w:val="24"/>
        </w:rPr>
        <w:t>,</w:t>
      </w:r>
      <w:r w:rsidRPr="00A71EBD">
        <w:rPr>
          <w:rFonts w:ascii="Arial" w:hAnsi="Arial" w:cs="Arial"/>
          <w:sz w:val="24"/>
          <w:szCs w:val="24"/>
        </w:rPr>
        <w:t xml:space="preserve"> T.J., Hogg</w:t>
      </w:r>
      <w:r w:rsidR="00C46C49">
        <w:rPr>
          <w:rFonts w:ascii="Arial" w:hAnsi="Arial" w:cs="Arial"/>
          <w:sz w:val="24"/>
          <w:szCs w:val="24"/>
        </w:rPr>
        <w:t>,</w:t>
      </w:r>
      <w:r w:rsidRPr="00A71EBD">
        <w:rPr>
          <w:rFonts w:ascii="Arial" w:hAnsi="Arial" w:cs="Arial"/>
          <w:sz w:val="24"/>
          <w:szCs w:val="24"/>
        </w:rPr>
        <w:t xml:space="preserve"> A.G., </w:t>
      </w:r>
      <w:proofErr w:type="spellStart"/>
      <w:r w:rsidRPr="00A71EBD">
        <w:rPr>
          <w:rFonts w:ascii="Arial" w:hAnsi="Arial" w:cs="Arial"/>
          <w:sz w:val="24"/>
          <w:szCs w:val="24"/>
        </w:rPr>
        <w:t>Hughen</w:t>
      </w:r>
      <w:proofErr w:type="spellEnd"/>
      <w:r w:rsidR="00C46C49">
        <w:rPr>
          <w:rFonts w:ascii="Arial" w:hAnsi="Arial" w:cs="Arial"/>
          <w:sz w:val="24"/>
          <w:szCs w:val="24"/>
        </w:rPr>
        <w:t>,</w:t>
      </w:r>
      <w:r w:rsidRPr="00A71EBD">
        <w:rPr>
          <w:rFonts w:ascii="Arial" w:hAnsi="Arial" w:cs="Arial"/>
          <w:sz w:val="24"/>
          <w:szCs w:val="24"/>
        </w:rPr>
        <w:t xml:space="preserve"> K.A., Kromer</w:t>
      </w:r>
      <w:r w:rsidR="00C46C49">
        <w:rPr>
          <w:rFonts w:ascii="Arial" w:hAnsi="Arial" w:cs="Arial"/>
          <w:sz w:val="24"/>
          <w:szCs w:val="24"/>
        </w:rPr>
        <w:t>,</w:t>
      </w:r>
      <w:r w:rsidRPr="00A71EBD">
        <w:rPr>
          <w:rFonts w:ascii="Arial" w:hAnsi="Arial" w:cs="Arial"/>
          <w:sz w:val="24"/>
          <w:szCs w:val="24"/>
        </w:rPr>
        <w:t xml:space="preserve"> B., Manning</w:t>
      </w:r>
      <w:r w:rsidR="00C46C49">
        <w:rPr>
          <w:rFonts w:ascii="Arial" w:hAnsi="Arial" w:cs="Arial"/>
          <w:sz w:val="24"/>
          <w:szCs w:val="24"/>
        </w:rPr>
        <w:t>,</w:t>
      </w:r>
      <w:r w:rsidRPr="00A71EBD">
        <w:rPr>
          <w:rFonts w:ascii="Arial" w:hAnsi="Arial" w:cs="Arial"/>
          <w:sz w:val="24"/>
          <w:szCs w:val="24"/>
        </w:rPr>
        <w:t xml:space="preserve"> S.W., </w:t>
      </w:r>
      <w:proofErr w:type="spellStart"/>
      <w:r w:rsidRPr="00A71EBD">
        <w:rPr>
          <w:rFonts w:ascii="Arial" w:hAnsi="Arial" w:cs="Arial"/>
          <w:sz w:val="24"/>
          <w:szCs w:val="24"/>
        </w:rPr>
        <w:t>Muscheler</w:t>
      </w:r>
      <w:proofErr w:type="spellEnd"/>
      <w:r w:rsidR="00C46C49">
        <w:rPr>
          <w:rFonts w:ascii="Arial" w:hAnsi="Arial" w:cs="Arial"/>
          <w:sz w:val="24"/>
          <w:szCs w:val="24"/>
        </w:rPr>
        <w:t>,</w:t>
      </w:r>
      <w:r w:rsidRPr="00A71EBD">
        <w:rPr>
          <w:rFonts w:ascii="Arial" w:hAnsi="Arial" w:cs="Arial"/>
          <w:sz w:val="24"/>
          <w:szCs w:val="24"/>
        </w:rPr>
        <w:t xml:space="preserve"> R., Palmer</w:t>
      </w:r>
      <w:r w:rsidR="00C46C49">
        <w:rPr>
          <w:rFonts w:ascii="Arial" w:hAnsi="Arial" w:cs="Arial"/>
          <w:sz w:val="24"/>
          <w:szCs w:val="24"/>
        </w:rPr>
        <w:t>,</w:t>
      </w:r>
      <w:r w:rsidRPr="00A71EBD">
        <w:rPr>
          <w:rFonts w:ascii="Arial" w:hAnsi="Arial" w:cs="Arial"/>
          <w:sz w:val="24"/>
          <w:szCs w:val="24"/>
        </w:rPr>
        <w:t xml:space="preserve"> J.G., Pearson</w:t>
      </w:r>
      <w:r w:rsidR="00C46C49">
        <w:rPr>
          <w:rFonts w:ascii="Arial" w:hAnsi="Arial" w:cs="Arial"/>
          <w:sz w:val="24"/>
          <w:szCs w:val="24"/>
        </w:rPr>
        <w:t>,</w:t>
      </w:r>
      <w:r w:rsidRPr="00A71EBD">
        <w:rPr>
          <w:rFonts w:ascii="Arial" w:hAnsi="Arial" w:cs="Arial"/>
          <w:sz w:val="24"/>
          <w:szCs w:val="24"/>
        </w:rPr>
        <w:t xml:space="preserve"> C., van der </w:t>
      </w:r>
      <w:proofErr w:type="spellStart"/>
      <w:r w:rsidRPr="00A71EBD">
        <w:rPr>
          <w:rFonts w:ascii="Arial" w:hAnsi="Arial" w:cs="Arial"/>
          <w:sz w:val="24"/>
          <w:szCs w:val="24"/>
        </w:rPr>
        <w:t>Plicht</w:t>
      </w:r>
      <w:proofErr w:type="spellEnd"/>
      <w:r w:rsidR="00C46C49">
        <w:rPr>
          <w:rFonts w:ascii="Arial" w:hAnsi="Arial" w:cs="Arial"/>
          <w:sz w:val="24"/>
          <w:szCs w:val="24"/>
        </w:rPr>
        <w:t>,</w:t>
      </w:r>
      <w:r w:rsidRPr="00A71EBD">
        <w:rPr>
          <w:rFonts w:ascii="Arial" w:hAnsi="Arial" w:cs="Arial"/>
          <w:sz w:val="24"/>
          <w:szCs w:val="24"/>
        </w:rPr>
        <w:t xml:space="preserve"> J., Reimer</w:t>
      </w:r>
      <w:r w:rsidR="00C46C49">
        <w:rPr>
          <w:rFonts w:ascii="Arial" w:hAnsi="Arial" w:cs="Arial"/>
          <w:sz w:val="24"/>
          <w:szCs w:val="24"/>
        </w:rPr>
        <w:t>,</w:t>
      </w:r>
      <w:r w:rsidRPr="00A71EBD">
        <w:rPr>
          <w:rFonts w:ascii="Arial" w:hAnsi="Arial" w:cs="Arial"/>
          <w:sz w:val="24"/>
          <w:szCs w:val="24"/>
        </w:rPr>
        <w:t xml:space="preserve"> R.W., Richards</w:t>
      </w:r>
      <w:r w:rsidR="00C46C49">
        <w:rPr>
          <w:rFonts w:ascii="Arial" w:hAnsi="Arial" w:cs="Arial"/>
          <w:sz w:val="24"/>
          <w:szCs w:val="24"/>
        </w:rPr>
        <w:t>,</w:t>
      </w:r>
      <w:r w:rsidRPr="00A71EBD">
        <w:rPr>
          <w:rFonts w:ascii="Arial" w:hAnsi="Arial" w:cs="Arial"/>
          <w:sz w:val="24"/>
          <w:szCs w:val="24"/>
        </w:rPr>
        <w:t xml:space="preserve"> D.A., Scott</w:t>
      </w:r>
      <w:r w:rsidR="00C46C49">
        <w:rPr>
          <w:rFonts w:ascii="Arial" w:hAnsi="Arial" w:cs="Arial"/>
          <w:sz w:val="24"/>
          <w:szCs w:val="24"/>
        </w:rPr>
        <w:t>,</w:t>
      </w:r>
      <w:r w:rsidRPr="00A71EBD">
        <w:rPr>
          <w:rFonts w:ascii="Arial" w:hAnsi="Arial" w:cs="Arial"/>
          <w:sz w:val="24"/>
          <w:szCs w:val="24"/>
        </w:rPr>
        <w:t xml:space="preserve"> E.M., </w:t>
      </w:r>
      <w:proofErr w:type="spellStart"/>
      <w:r w:rsidRPr="00A71EBD">
        <w:rPr>
          <w:rFonts w:ascii="Arial" w:hAnsi="Arial" w:cs="Arial"/>
          <w:sz w:val="24"/>
          <w:szCs w:val="24"/>
        </w:rPr>
        <w:t>Southon</w:t>
      </w:r>
      <w:proofErr w:type="spellEnd"/>
      <w:r w:rsidR="00C46C49">
        <w:rPr>
          <w:rFonts w:ascii="Arial" w:hAnsi="Arial" w:cs="Arial"/>
          <w:sz w:val="24"/>
          <w:szCs w:val="24"/>
        </w:rPr>
        <w:t>,</w:t>
      </w:r>
      <w:r w:rsidRPr="00A71EBD">
        <w:rPr>
          <w:rFonts w:ascii="Arial" w:hAnsi="Arial" w:cs="Arial"/>
          <w:sz w:val="24"/>
          <w:szCs w:val="24"/>
        </w:rPr>
        <w:t xml:space="preserve"> J.R., </w:t>
      </w:r>
      <w:proofErr w:type="spellStart"/>
      <w:r w:rsidRPr="00A71EBD">
        <w:rPr>
          <w:rFonts w:ascii="Arial" w:hAnsi="Arial" w:cs="Arial"/>
          <w:sz w:val="24"/>
          <w:szCs w:val="24"/>
        </w:rPr>
        <w:t>Turney</w:t>
      </w:r>
      <w:proofErr w:type="spellEnd"/>
      <w:r w:rsidR="00C46C49">
        <w:rPr>
          <w:rFonts w:ascii="Arial" w:hAnsi="Arial" w:cs="Arial"/>
          <w:sz w:val="24"/>
          <w:szCs w:val="24"/>
        </w:rPr>
        <w:t>,</w:t>
      </w:r>
      <w:r w:rsidRPr="00A71EBD">
        <w:rPr>
          <w:rFonts w:ascii="Arial" w:hAnsi="Arial" w:cs="Arial"/>
          <w:sz w:val="24"/>
          <w:szCs w:val="24"/>
        </w:rPr>
        <w:t xml:space="preserve"> C.S.M., Wacker</w:t>
      </w:r>
      <w:r w:rsidR="00C46C49">
        <w:rPr>
          <w:rFonts w:ascii="Arial" w:hAnsi="Arial" w:cs="Arial"/>
          <w:sz w:val="24"/>
          <w:szCs w:val="24"/>
        </w:rPr>
        <w:t>,</w:t>
      </w:r>
      <w:r w:rsidRPr="00A71EBD">
        <w:rPr>
          <w:rFonts w:ascii="Arial" w:hAnsi="Arial" w:cs="Arial"/>
          <w:sz w:val="24"/>
          <w:szCs w:val="24"/>
        </w:rPr>
        <w:t xml:space="preserve"> L., </w:t>
      </w:r>
      <w:proofErr w:type="spellStart"/>
      <w:r w:rsidRPr="00A71EBD">
        <w:rPr>
          <w:rFonts w:ascii="Arial" w:hAnsi="Arial" w:cs="Arial"/>
          <w:sz w:val="24"/>
          <w:szCs w:val="24"/>
        </w:rPr>
        <w:t>Adolphi</w:t>
      </w:r>
      <w:proofErr w:type="spellEnd"/>
      <w:r w:rsidR="00C46C49">
        <w:rPr>
          <w:rFonts w:ascii="Arial" w:hAnsi="Arial" w:cs="Arial"/>
          <w:sz w:val="24"/>
          <w:szCs w:val="24"/>
        </w:rPr>
        <w:t>,</w:t>
      </w:r>
      <w:r w:rsidRPr="00A71EBD">
        <w:rPr>
          <w:rFonts w:ascii="Arial" w:hAnsi="Arial" w:cs="Arial"/>
          <w:sz w:val="24"/>
          <w:szCs w:val="24"/>
        </w:rPr>
        <w:t xml:space="preserve"> F., </w:t>
      </w:r>
      <w:proofErr w:type="spellStart"/>
      <w:r w:rsidRPr="00A71EBD">
        <w:rPr>
          <w:rFonts w:ascii="Arial" w:hAnsi="Arial" w:cs="Arial"/>
          <w:sz w:val="24"/>
          <w:szCs w:val="24"/>
        </w:rPr>
        <w:t>Büntgen</w:t>
      </w:r>
      <w:proofErr w:type="spellEnd"/>
      <w:r w:rsidR="00C46C49">
        <w:rPr>
          <w:rFonts w:ascii="Arial" w:hAnsi="Arial" w:cs="Arial"/>
          <w:sz w:val="24"/>
          <w:szCs w:val="24"/>
        </w:rPr>
        <w:t>,</w:t>
      </w:r>
      <w:r w:rsidRPr="00A71EBD">
        <w:rPr>
          <w:rFonts w:ascii="Arial" w:hAnsi="Arial" w:cs="Arial"/>
          <w:sz w:val="24"/>
          <w:szCs w:val="24"/>
        </w:rPr>
        <w:t xml:space="preserve"> U., </w:t>
      </w:r>
      <w:proofErr w:type="spellStart"/>
      <w:r w:rsidRPr="00A71EBD">
        <w:rPr>
          <w:rFonts w:ascii="Arial" w:hAnsi="Arial" w:cs="Arial"/>
          <w:sz w:val="24"/>
          <w:szCs w:val="24"/>
        </w:rPr>
        <w:t>Capano</w:t>
      </w:r>
      <w:proofErr w:type="spellEnd"/>
      <w:r w:rsidR="00C46C49">
        <w:rPr>
          <w:rFonts w:ascii="Arial" w:hAnsi="Arial" w:cs="Arial"/>
          <w:sz w:val="24"/>
          <w:szCs w:val="24"/>
        </w:rPr>
        <w:t>,</w:t>
      </w:r>
      <w:r w:rsidRPr="00A71EBD">
        <w:rPr>
          <w:rFonts w:ascii="Arial" w:hAnsi="Arial" w:cs="Arial"/>
          <w:sz w:val="24"/>
          <w:szCs w:val="24"/>
        </w:rPr>
        <w:t xml:space="preserve"> M., </w:t>
      </w:r>
      <w:proofErr w:type="spellStart"/>
      <w:r w:rsidRPr="00A71EBD">
        <w:rPr>
          <w:rFonts w:ascii="Arial" w:hAnsi="Arial" w:cs="Arial"/>
          <w:sz w:val="24"/>
          <w:szCs w:val="24"/>
        </w:rPr>
        <w:t>Fahrni</w:t>
      </w:r>
      <w:proofErr w:type="spellEnd"/>
      <w:r w:rsidR="00C46C49">
        <w:rPr>
          <w:rFonts w:ascii="Arial" w:hAnsi="Arial" w:cs="Arial"/>
          <w:sz w:val="24"/>
          <w:szCs w:val="24"/>
        </w:rPr>
        <w:t>,</w:t>
      </w:r>
      <w:r w:rsidRPr="00A71EBD">
        <w:rPr>
          <w:rFonts w:ascii="Arial" w:hAnsi="Arial" w:cs="Arial"/>
          <w:sz w:val="24"/>
          <w:szCs w:val="24"/>
        </w:rPr>
        <w:t xml:space="preserve"> S.M., </w:t>
      </w:r>
      <w:proofErr w:type="spellStart"/>
      <w:r w:rsidRPr="00A71EBD">
        <w:rPr>
          <w:rFonts w:ascii="Arial" w:hAnsi="Arial" w:cs="Arial"/>
          <w:sz w:val="24"/>
          <w:szCs w:val="24"/>
        </w:rPr>
        <w:t>Fogtmann</w:t>
      </w:r>
      <w:proofErr w:type="spellEnd"/>
      <w:r w:rsidRPr="00A71EBD">
        <w:rPr>
          <w:rFonts w:ascii="Arial" w:hAnsi="Arial" w:cs="Arial"/>
          <w:sz w:val="24"/>
          <w:szCs w:val="24"/>
        </w:rPr>
        <w:t>-Schulz</w:t>
      </w:r>
      <w:r w:rsidR="00C46C49">
        <w:rPr>
          <w:rFonts w:ascii="Arial" w:hAnsi="Arial" w:cs="Arial"/>
          <w:sz w:val="24"/>
          <w:szCs w:val="24"/>
        </w:rPr>
        <w:t>,</w:t>
      </w:r>
      <w:r w:rsidRPr="00A71EBD">
        <w:rPr>
          <w:rFonts w:ascii="Arial" w:hAnsi="Arial" w:cs="Arial"/>
          <w:sz w:val="24"/>
          <w:szCs w:val="24"/>
        </w:rPr>
        <w:t xml:space="preserve"> A., Friedrich</w:t>
      </w:r>
      <w:r w:rsidR="00C46C49">
        <w:rPr>
          <w:rFonts w:ascii="Arial" w:hAnsi="Arial" w:cs="Arial"/>
          <w:sz w:val="24"/>
          <w:szCs w:val="24"/>
        </w:rPr>
        <w:t>,</w:t>
      </w:r>
      <w:r w:rsidRPr="00A71EBD">
        <w:rPr>
          <w:rFonts w:ascii="Arial" w:hAnsi="Arial" w:cs="Arial"/>
          <w:sz w:val="24"/>
          <w:szCs w:val="24"/>
        </w:rPr>
        <w:t xml:space="preserve"> R., </w:t>
      </w:r>
      <w:proofErr w:type="spellStart"/>
      <w:r w:rsidRPr="00A71EBD">
        <w:rPr>
          <w:rFonts w:ascii="Arial" w:hAnsi="Arial" w:cs="Arial"/>
          <w:sz w:val="24"/>
          <w:szCs w:val="24"/>
        </w:rPr>
        <w:t>Köhler</w:t>
      </w:r>
      <w:proofErr w:type="spellEnd"/>
      <w:r w:rsidR="00C46C49">
        <w:rPr>
          <w:rFonts w:ascii="Arial" w:hAnsi="Arial" w:cs="Arial"/>
          <w:sz w:val="24"/>
          <w:szCs w:val="24"/>
        </w:rPr>
        <w:t>,</w:t>
      </w:r>
      <w:r w:rsidRPr="00A71EBD">
        <w:rPr>
          <w:rFonts w:ascii="Arial" w:hAnsi="Arial" w:cs="Arial"/>
          <w:sz w:val="24"/>
          <w:szCs w:val="24"/>
        </w:rPr>
        <w:t xml:space="preserve"> P., </w:t>
      </w:r>
      <w:proofErr w:type="spellStart"/>
      <w:r w:rsidRPr="00A71EBD">
        <w:rPr>
          <w:rFonts w:ascii="Arial" w:hAnsi="Arial" w:cs="Arial"/>
          <w:sz w:val="24"/>
          <w:szCs w:val="24"/>
        </w:rPr>
        <w:t>Kudsk</w:t>
      </w:r>
      <w:proofErr w:type="spellEnd"/>
      <w:r w:rsidR="00C46C49">
        <w:rPr>
          <w:rFonts w:ascii="Arial" w:hAnsi="Arial" w:cs="Arial"/>
          <w:sz w:val="24"/>
          <w:szCs w:val="24"/>
        </w:rPr>
        <w:t>,</w:t>
      </w:r>
      <w:r w:rsidRPr="00A71EBD">
        <w:rPr>
          <w:rFonts w:ascii="Arial" w:hAnsi="Arial" w:cs="Arial"/>
          <w:sz w:val="24"/>
          <w:szCs w:val="24"/>
        </w:rPr>
        <w:t xml:space="preserve"> S., Miyake</w:t>
      </w:r>
      <w:r w:rsidR="00C46C49">
        <w:rPr>
          <w:rFonts w:ascii="Arial" w:hAnsi="Arial" w:cs="Arial"/>
          <w:sz w:val="24"/>
          <w:szCs w:val="24"/>
        </w:rPr>
        <w:t>,</w:t>
      </w:r>
      <w:r w:rsidRPr="00A71EBD">
        <w:rPr>
          <w:rFonts w:ascii="Arial" w:hAnsi="Arial" w:cs="Arial"/>
          <w:sz w:val="24"/>
          <w:szCs w:val="24"/>
        </w:rPr>
        <w:t xml:space="preserve"> F., Olsen</w:t>
      </w:r>
      <w:r w:rsidR="00C46C49">
        <w:rPr>
          <w:rFonts w:ascii="Arial" w:hAnsi="Arial" w:cs="Arial"/>
          <w:sz w:val="24"/>
          <w:szCs w:val="24"/>
        </w:rPr>
        <w:t>,</w:t>
      </w:r>
      <w:r w:rsidRPr="00A71EBD">
        <w:rPr>
          <w:rFonts w:ascii="Arial" w:hAnsi="Arial" w:cs="Arial"/>
          <w:sz w:val="24"/>
          <w:szCs w:val="24"/>
        </w:rPr>
        <w:t xml:space="preserve"> J., </w:t>
      </w:r>
      <w:proofErr w:type="spellStart"/>
      <w:r w:rsidRPr="00A71EBD">
        <w:rPr>
          <w:rFonts w:ascii="Arial" w:hAnsi="Arial" w:cs="Arial"/>
          <w:sz w:val="24"/>
          <w:szCs w:val="24"/>
        </w:rPr>
        <w:t>Reinig</w:t>
      </w:r>
      <w:proofErr w:type="spellEnd"/>
      <w:r w:rsidR="00C46C49">
        <w:rPr>
          <w:rFonts w:ascii="Arial" w:hAnsi="Arial" w:cs="Arial"/>
          <w:sz w:val="24"/>
          <w:szCs w:val="24"/>
        </w:rPr>
        <w:t>,</w:t>
      </w:r>
      <w:r w:rsidRPr="00A71EBD">
        <w:rPr>
          <w:rFonts w:ascii="Arial" w:hAnsi="Arial" w:cs="Arial"/>
          <w:sz w:val="24"/>
          <w:szCs w:val="24"/>
        </w:rPr>
        <w:t xml:space="preserve"> F., Sakamoto</w:t>
      </w:r>
      <w:r w:rsidR="00C46C49">
        <w:rPr>
          <w:rFonts w:ascii="Arial" w:hAnsi="Arial" w:cs="Arial"/>
          <w:sz w:val="24"/>
          <w:szCs w:val="24"/>
        </w:rPr>
        <w:t>,</w:t>
      </w:r>
      <w:r w:rsidRPr="00A71EBD">
        <w:rPr>
          <w:rFonts w:ascii="Arial" w:hAnsi="Arial" w:cs="Arial"/>
          <w:sz w:val="24"/>
          <w:szCs w:val="24"/>
        </w:rPr>
        <w:t xml:space="preserve"> M., </w:t>
      </w:r>
      <w:proofErr w:type="spellStart"/>
      <w:r w:rsidRPr="00A71EBD">
        <w:rPr>
          <w:rFonts w:ascii="Arial" w:hAnsi="Arial" w:cs="Arial"/>
          <w:sz w:val="24"/>
          <w:szCs w:val="24"/>
        </w:rPr>
        <w:t>Sookdeo</w:t>
      </w:r>
      <w:proofErr w:type="spellEnd"/>
      <w:r w:rsidR="00C46C49">
        <w:rPr>
          <w:rFonts w:ascii="Arial" w:hAnsi="Arial" w:cs="Arial"/>
          <w:sz w:val="24"/>
          <w:szCs w:val="24"/>
        </w:rPr>
        <w:t>,</w:t>
      </w:r>
      <w:r w:rsidRPr="00A71EBD">
        <w:rPr>
          <w:rFonts w:ascii="Arial" w:hAnsi="Arial" w:cs="Arial"/>
          <w:sz w:val="24"/>
          <w:szCs w:val="24"/>
        </w:rPr>
        <w:t xml:space="preserve"> A., </w:t>
      </w:r>
      <w:proofErr w:type="spellStart"/>
      <w:r w:rsidRPr="00A71EBD">
        <w:rPr>
          <w:rFonts w:ascii="Arial" w:hAnsi="Arial" w:cs="Arial"/>
          <w:sz w:val="24"/>
          <w:szCs w:val="24"/>
        </w:rPr>
        <w:t>Talamo</w:t>
      </w:r>
      <w:proofErr w:type="spellEnd"/>
      <w:r w:rsidR="00C46C49">
        <w:rPr>
          <w:rFonts w:ascii="Arial" w:hAnsi="Arial" w:cs="Arial"/>
          <w:sz w:val="24"/>
          <w:szCs w:val="24"/>
        </w:rPr>
        <w:t>,</w:t>
      </w:r>
      <w:r w:rsidRPr="00A71EBD">
        <w:rPr>
          <w:rFonts w:ascii="Arial" w:hAnsi="Arial" w:cs="Arial"/>
          <w:sz w:val="24"/>
          <w:szCs w:val="24"/>
        </w:rPr>
        <w:t xml:space="preserve"> S. (2020). The IntCal20 Northern Hemisphere Radiocarbon Age Calibration Curve (0–55 cal </w:t>
      </w:r>
      <w:proofErr w:type="spellStart"/>
      <w:r w:rsidRPr="00A71EBD">
        <w:rPr>
          <w:rFonts w:ascii="Arial" w:hAnsi="Arial" w:cs="Arial"/>
          <w:sz w:val="24"/>
          <w:szCs w:val="24"/>
        </w:rPr>
        <w:t>kBP</w:t>
      </w:r>
      <w:proofErr w:type="spellEnd"/>
      <w:r w:rsidRPr="00A71EBD">
        <w:rPr>
          <w:rFonts w:ascii="Arial" w:hAnsi="Arial" w:cs="Arial"/>
          <w:sz w:val="24"/>
          <w:szCs w:val="24"/>
        </w:rPr>
        <w:t>). Radiocarbon, 62(4), 725-757. doi:10.1017/RDC.2020.41</w:t>
      </w:r>
    </w:p>
    <w:p w14:paraId="346893EC" w14:textId="1B590926" w:rsidR="00A47B3E" w:rsidRPr="00101A73" w:rsidRDefault="00792A70" w:rsidP="00101A73">
      <w:pPr>
        <w:pStyle w:val="NormalWeb"/>
        <w:spacing w:before="0" w:beforeAutospacing="0" w:after="160" w:afterAutospacing="0" w:line="480" w:lineRule="auto"/>
        <w:rPr>
          <w:rFonts w:ascii="Arial" w:hAnsi="Arial" w:cs="Arial"/>
          <w:sz w:val="24"/>
          <w:szCs w:val="24"/>
        </w:rPr>
      </w:pPr>
      <w:bookmarkStart w:id="13" w:name="_Hlk105691151"/>
      <w:proofErr w:type="spellStart"/>
      <w:r w:rsidRPr="00792A70">
        <w:rPr>
          <w:rFonts w:ascii="Arial" w:hAnsi="Arial" w:cs="Arial"/>
          <w:sz w:val="24"/>
          <w:szCs w:val="24"/>
        </w:rPr>
        <w:t>Retelle</w:t>
      </w:r>
      <w:proofErr w:type="spellEnd"/>
      <w:r w:rsidRPr="00792A70">
        <w:rPr>
          <w:rFonts w:ascii="Arial" w:hAnsi="Arial" w:cs="Arial"/>
          <w:sz w:val="24"/>
          <w:szCs w:val="24"/>
        </w:rPr>
        <w:t xml:space="preserve">, M.J., and Weddle, T.K. (2001) Deglaciation and relative sea-level chronology, Casco Bay Lowland and lower Androscoggin River valley, Maine. Weddle, T.K., and </w:t>
      </w:r>
      <w:proofErr w:type="spellStart"/>
      <w:r w:rsidRPr="00792A70">
        <w:rPr>
          <w:rFonts w:ascii="Arial" w:hAnsi="Arial" w:cs="Arial"/>
          <w:sz w:val="24"/>
          <w:szCs w:val="24"/>
        </w:rPr>
        <w:t>Retelle</w:t>
      </w:r>
      <w:proofErr w:type="spellEnd"/>
      <w:r w:rsidRPr="00792A70">
        <w:rPr>
          <w:rFonts w:ascii="Arial" w:hAnsi="Arial" w:cs="Arial"/>
          <w:sz w:val="24"/>
          <w:szCs w:val="24"/>
        </w:rPr>
        <w:t>, M.J. Deglacial History and Relative Sea-Level Changes, Northern New England and Adjacent Canada. Geological Society of America, Special Paper 351. 191–214.</w:t>
      </w:r>
    </w:p>
    <w:bookmarkEnd w:id="13"/>
    <w:p w14:paraId="7CE58528" w14:textId="6D98681E" w:rsidR="000B39C4" w:rsidRPr="00626EE2" w:rsidRDefault="000B39C4" w:rsidP="0044044F">
      <w:pPr>
        <w:pStyle w:val="CommentText"/>
        <w:spacing w:line="480" w:lineRule="auto"/>
        <w:rPr>
          <w:rFonts w:ascii="Arial" w:hAnsi="Arial" w:cs="Arial"/>
          <w:sz w:val="24"/>
          <w:szCs w:val="24"/>
          <w:lang w:val="en-CA"/>
        </w:rPr>
      </w:pPr>
      <w:r w:rsidRPr="000B39C4">
        <w:rPr>
          <w:rFonts w:ascii="Arial" w:hAnsi="Arial" w:cs="Arial"/>
          <w:sz w:val="24"/>
          <w:szCs w:val="24"/>
          <w:lang w:val="en-CA"/>
        </w:rPr>
        <w:t>Riva</w:t>
      </w:r>
      <w:r w:rsidR="00C46C49">
        <w:rPr>
          <w:rFonts w:ascii="Arial" w:hAnsi="Arial" w:cs="Arial"/>
          <w:sz w:val="24"/>
          <w:szCs w:val="24"/>
          <w:lang w:val="en-CA"/>
        </w:rPr>
        <w:t>,</w:t>
      </w:r>
      <w:r w:rsidRPr="000B39C4">
        <w:rPr>
          <w:rFonts w:ascii="Arial" w:hAnsi="Arial" w:cs="Arial"/>
          <w:sz w:val="24"/>
          <w:szCs w:val="24"/>
          <w:lang w:val="en-CA"/>
        </w:rPr>
        <w:t xml:space="preserve"> R.E.M., Gunter</w:t>
      </w:r>
      <w:r w:rsidR="00C46C49">
        <w:rPr>
          <w:rFonts w:ascii="Arial" w:hAnsi="Arial" w:cs="Arial"/>
          <w:sz w:val="24"/>
          <w:szCs w:val="24"/>
          <w:lang w:val="en-CA"/>
        </w:rPr>
        <w:t>,</w:t>
      </w:r>
      <w:r w:rsidRPr="000B39C4">
        <w:rPr>
          <w:rFonts w:ascii="Arial" w:hAnsi="Arial" w:cs="Arial"/>
          <w:sz w:val="24"/>
          <w:szCs w:val="24"/>
          <w:lang w:val="en-CA"/>
        </w:rPr>
        <w:t xml:space="preserve"> B.C., Urban</w:t>
      </w:r>
      <w:r w:rsidR="00C46C49">
        <w:rPr>
          <w:rFonts w:ascii="Arial" w:hAnsi="Arial" w:cs="Arial"/>
          <w:sz w:val="24"/>
          <w:szCs w:val="24"/>
          <w:lang w:val="en-CA"/>
        </w:rPr>
        <w:t>,</w:t>
      </w:r>
      <w:r w:rsidRPr="000B39C4">
        <w:rPr>
          <w:rFonts w:ascii="Arial" w:hAnsi="Arial" w:cs="Arial"/>
          <w:sz w:val="24"/>
          <w:szCs w:val="24"/>
          <w:lang w:val="en-CA"/>
        </w:rPr>
        <w:t xml:space="preserve"> T.J., </w:t>
      </w:r>
      <w:proofErr w:type="spellStart"/>
      <w:r w:rsidRPr="000B39C4">
        <w:rPr>
          <w:rFonts w:ascii="Arial" w:hAnsi="Arial" w:cs="Arial"/>
          <w:sz w:val="24"/>
          <w:szCs w:val="24"/>
          <w:lang w:val="en-CA"/>
        </w:rPr>
        <w:t>Vermeersen</w:t>
      </w:r>
      <w:proofErr w:type="spellEnd"/>
      <w:r w:rsidR="00C46C49">
        <w:rPr>
          <w:rFonts w:ascii="Arial" w:hAnsi="Arial" w:cs="Arial"/>
          <w:sz w:val="24"/>
          <w:szCs w:val="24"/>
          <w:lang w:val="en-CA"/>
        </w:rPr>
        <w:t>,</w:t>
      </w:r>
      <w:r w:rsidRPr="000B39C4">
        <w:rPr>
          <w:rFonts w:ascii="Arial" w:hAnsi="Arial" w:cs="Arial"/>
          <w:sz w:val="24"/>
          <w:szCs w:val="24"/>
          <w:lang w:val="en-CA"/>
        </w:rPr>
        <w:t xml:space="preserve"> B.L.A., </w:t>
      </w:r>
      <w:proofErr w:type="spellStart"/>
      <w:r w:rsidRPr="000B39C4">
        <w:rPr>
          <w:rFonts w:ascii="Arial" w:hAnsi="Arial" w:cs="Arial"/>
          <w:sz w:val="24"/>
          <w:szCs w:val="24"/>
          <w:lang w:val="en-CA"/>
        </w:rPr>
        <w:t>Lindenbergh</w:t>
      </w:r>
      <w:proofErr w:type="spellEnd"/>
      <w:r w:rsidR="00C46C49">
        <w:rPr>
          <w:rFonts w:ascii="Arial" w:hAnsi="Arial" w:cs="Arial"/>
          <w:sz w:val="24"/>
          <w:szCs w:val="24"/>
          <w:lang w:val="en-CA"/>
        </w:rPr>
        <w:t>,</w:t>
      </w:r>
      <w:r w:rsidRPr="000B39C4">
        <w:rPr>
          <w:rFonts w:ascii="Arial" w:hAnsi="Arial" w:cs="Arial"/>
          <w:sz w:val="24"/>
          <w:szCs w:val="24"/>
          <w:lang w:val="en-CA"/>
        </w:rPr>
        <w:t xml:space="preserve"> R.C., </w:t>
      </w:r>
      <w:proofErr w:type="spellStart"/>
      <w:r w:rsidRPr="000B39C4">
        <w:rPr>
          <w:rFonts w:ascii="Arial" w:hAnsi="Arial" w:cs="Arial"/>
          <w:sz w:val="24"/>
          <w:szCs w:val="24"/>
          <w:lang w:val="en-CA"/>
        </w:rPr>
        <w:t>Helsen</w:t>
      </w:r>
      <w:proofErr w:type="spellEnd"/>
      <w:r w:rsidR="00C46C49">
        <w:rPr>
          <w:rFonts w:ascii="Arial" w:hAnsi="Arial" w:cs="Arial"/>
          <w:sz w:val="24"/>
          <w:szCs w:val="24"/>
          <w:lang w:val="en-CA"/>
        </w:rPr>
        <w:t>,</w:t>
      </w:r>
      <w:r w:rsidRPr="000B39C4">
        <w:rPr>
          <w:rFonts w:ascii="Arial" w:hAnsi="Arial" w:cs="Arial"/>
          <w:sz w:val="24"/>
          <w:szCs w:val="24"/>
          <w:lang w:val="en-CA"/>
        </w:rPr>
        <w:t xml:space="preserve"> M.M., </w:t>
      </w:r>
      <w:proofErr w:type="spellStart"/>
      <w:r w:rsidRPr="000B39C4">
        <w:rPr>
          <w:rFonts w:ascii="Arial" w:hAnsi="Arial" w:cs="Arial"/>
          <w:sz w:val="24"/>
          <w:szCs w:val="24"/>
          <w:lang w:val="en-CA"/>
        </w:rPr>
        <w:t>Bamber</w:t>
      </w:r>
      <w:proofErr w:type="spellEnd"/>
      <w:r w:rsidR="00C46C49">
        <w:rPr>
          <w:rFonts w:ascii="Arial" w:hAnsi="Arial" w:cs="Arial"/>
          <w:sz w:val="24"/>
          <w:szCs w:val="24"/>
          <w:lang w:val="en-CA"/>
        </w:rPr>
        <w:t>,</w:t>
      </w:r>
      <w:r w:rsidRPr="000B39C4">
        <w:rPr>
          <w:rFonts w:ascii="Arial" w:hAnsi="Arial" w:cs="Arial"/>
          <w:sz w:val="24"/>
          <w:szCs w:val="24"/>
          <w:lang w:val="en-CA"/>
        </w:rPr>
        <w:t xml:space="preserve"> J.L., van de </w:t>
      </w:r>
      <w:proofErr w:type="spellStart"/>
      <w:r w:rsidRPr="000B39C4">
        <w:rPr>
          <w:rFonts w:ascii="Arial" w:hAnsi="Arial" w:cs="Arial"/>
          <w:sz w:val="24"/>
          <w:szCs w:val="24"/>
          <w:lang w:val="en-CA"/>
        </w:rPr>
        <w:t>Wal</w:t>
      </w:r>
      <w:proofErr w:type="spellEnd"/>
      <w:r w:rsidR="00C46C49">
        <w:rPr>
          <w:rFonts w:ascii="Arial" w:hAnsi="Arial" w:cs="Arial"/>
          <w:sz w:val="24"/>
          <w:szCs w:val="24"/>
          <w:lang w:val="en-CA"/>
        </w:rPr>
        <w:t>,</w:t>
      </w:r>
      <w:r w:rsidRPr="000B39C4">
        <w:rPr>
          <w:rFonts w:ascii="Arial" w:hAnsi="Arial" w:cs="Arial"/>
          <w:sz w:val="24"/>
          <w:szCs w:val="24"/>
          <w:lang w:val="en-CA"/>
        </w:rPr>
        <w:t xml:space="preserve"> R.S.W., van den </w:t>
      </w:r>
      <w:proofErr w:type="spellStart"/>
      <w:r w:rsidRPr="000B39C4">
        <w:rPr>
          <w:rFonts w:ascii="Arial" w:hAnsi="Arial" w:cs="Arial"/>
          <w:sz w:val="24"/>
          <w:szCs w:val="24"/>
          <w:lang w:val="en-CA"/>
        </w:rPr>
        <w:t>Broeke</w:t>
      </w:r>
      <w:proofErr w:type="spellEnd"/>
      <w:r w:rsidR="00C46C49">
        <w:rPr>
          <w:rFonts w:ascii="Arial" w:hAnsi="Arial" w:cs="Arial"/>
          <w:sz w:val="24"/>
          <w:szCs w:val="24"/>
          <w:lang w:val="en-CA"/>
        </w:rPr>
        <w:t>,</w:t>
      </w:r>
      <w:r w:rsidRPr="000B39C4">
        <w:rPr>
          <w:rFonts w:ascii="Arial" w:hAnsi="Arial" w:cs="Arial"/>
          <w:sz w:val="24"/>
          <w:szCs w:val="24"/>
          <w:lang w:val="en-CA"/>
        </w:rPr>
        <w:t xml:space="preserve"> M.R., </w:t>
      </w:r>
      <w:proofErr w:type="spellStart"/>
      <w:r w:rsidRPr="000B39C4">
        <w:rPr>
          <w:rFonts w:ascii="Arial" w:hAnsi="Arial" w:cs="Arial"/>
          <w:sz w:val="24"/>
          <w:szCs w:val="24"/>
          <w:lang w:val="en-CA"/>
        </w:rPr>
        <w:t>Schutz</w:t>
      </w:r>
      <w:proofErr w:type="spellEnd"/>
      <w:r w:rsidR="00C46C49">
        <w:rPr>
          <w:rFonts w:ascii="Arial" w:hAnsi="Arial" w:cs="Arial"/>
          <w:sz w:val="24"/>
          <w:szCs w:val="24"/>
          <w:lang w:val="en-CA"/>
        </w:rPr>
        <w:t>,</w:t>
      </w:r>
      <w:r w:rsidRPr="000B39C4">
        <w:rPr>
          <w:rFonts w:ascii="Arial" w:hAnsi="Arial" w:cs="Arial"/>
          <w:sz w:val="24"/>
          <w:szCs w:val="24"/>
          <w:lang w:val="en-CA"/>
        </w:rPr>
        <w:t xml:space="preserve"> B.E. (2009). Glacial Isostatic Adjustment over Antarctica from combined </w:t>
      </w:r>
      <w:proofErr w:type="spellStart"/>
      <w:r w:rsidRPr="000B39C4">
        <w:rPr>
          <w:rFonts w:ascii="Arial" w:hAnsi="Arial" w:cs="Arial"/>
          <w:sz w:val="24"/>
          <w:szCs w:val="24"/>
          <w:lang w:val="en-CA"/>
        </w:rPr>
        <w:t>ICESat</w:t>
      </w:r>
      <w:proofErr w:type="spellEnd"/>
      <w:r w:rsidRPr="000B39C4">
        <w:rPr>
          <w:rFonts w:ascii="Arial" w:hAnsi="Arial" w:cs="Arial"/>
          <w:sz w:val="24"/>
          <w:szCs w:val="24"/>
          <w:lang w:val="en-CA"/>
        </w:rPr>
        <w:t xml:space="preserve"> and GRACE satellite data. Earth and Planetary Science Letters, Vol. 288, Issues 3–4, P. 516-523, ISSN 0012-821X, </w:t>
      </w:r>
      <w:hyperlink r:id="rId40" w:history="1">
        <w:r w:rsidRPr="00A81A0B">
          <w:rPr>
            <w:rStyle w:val="Hyperlink"/>
            <w:rFonts w:ascii="Arial" w:hAnsi="Arial" w:cs="Arial"/>
            <w:sz w:val="24"/>
            <w:szCs w:val="24"/>
            <w:lang w:val="en-CA"/>
          </w:rPr>
          <w:t>https://doi.org/10.1016/j.epsl.2009.10.013</w:t>
        </w:r>
      </w:hyperlink>
      <w:r>
        <w:rPr>
          <w:rFonts w:ascii="Arial" w:hAnsi="Arial" w:cs="Arial"/>
          <w:sz w:val="24"/>
          <w:szCs w:val="24"/>
          <w:lang w:val="en-CA"/>
        </w:rPr>
        <w:t xml:space="preserve"> </w:t>
      </w:r>
    </w:p>
    <w:p w14:paraId="5D7AE0D6" w14:textId="1C200214" w:rsidR="00626EE2" w:rsidRDefault="00626EE2" w:rsidP="00626EE2">
      <w:pPr>
        <w:pStyle w:val="CommentText"/>
        <w:spacing w:line="480" w:lineRule="auto"/>
        <w:rPr>
          <w:rFonts w:ascii="Arial" w:hAnsi="Arial" w:cs="Arial"/>
          <w:sz w:val="24"/>
          <w:szCs w:val="24"/>
          <w:lang w:val="en-CA"/>
        </w:rPr>
      </w:pPr>
      <w:r w:rsidRPr="00626EE2">
        <w:rPr>
          <w:rFonts w:ascii="Arial" w:hAnsi="Arial" w:cs="Arial"/>
          <w:sz w:val="24"/>
          <w:szCs w:val="24"/>
          <w:lang w:val="en-CA"/>
        </w:rPr>
        <w:t>Roy</w:t>
      </w:r>
      <w:r w:rsidR="00C46C49">
        <w:rPr>
          <w:rFonts w:ascii="Arial" w:hAnsi="Arial" w:cs="Arial"/>
          <w:sz w:val="24"/>
          <w:szCs w:val="24"/>
          <w:lang w:val="en-CA"/>
        </w:rPr>
        <w:t>,</w:t>
      </w:r>
      <w:r w:rsidRPr="00626EE2">
        <w:rPr>
          <w:rFonts w:ascii="Arial" w:hAnsi="Arial" w:cs="Arial"/>
          <w:sz w:val="24"/>
          <w:szCs w:val="24"/>
          <w:lang w:val="en-CA"/>
        </w:rPr>
        <w:t xml:space="preserve"> K., Peltier</w:t>
      </w:r>
      <w:r w:rsidR="00C46C49">
        <w:rPr>
          <w:rFonts w:ascii="Arial" w:hAnsi="Arial" w:cs="Arial"/>
          <w:sz w:val="24"/>
          <w:szCs w:val="24"/>
          <w:lang w:val="en-CA"/>
        </w:rPr>
        <w:t>,</w:t>
      </w:r>
      <w:r w:rsidRPr="00626EE2">
        <w:rPr>
          <w:rFonts w:ascii="Arial" w:hAnsi="Arial" w:cs="Arial"/>
          <w:sz w:val="24"/>
          <w:szCs w:val="24"/>
          <w:lang w:val="en-CA"/>
        </w:rPr>
        <w:t xml:space="preserve"> W.R. (2015). Glacial isostatic adjustment, relative sea level history and mantle viscosity: reconciling relative sea level model predictions for the U.S. East coast </w:t>
      </w:r>
      <w:r w:rsidRPr="00626EE2">
        <w:rPr>
          <w:rFonts w:ascii="Arial" w:hAnsi="Arial" w:cs="Arial"/>
          <w:sz w:val="24"/>
          <w:szCs w:val="24"/>
          <w:lang w:val="en-CA"/>
        </w:rPr>
        <w:lastRenderedPageBreak/>
        <w:t xml:space="preserve">with geological constraints, Geophysical Journal International, vol. 201, Issue 2, p.1156–1181, </w:t>
      </w:r>
      <w:hyperlink r:id="rId41" w:history="1">
        <w:r w:rsidR="0044044F" w:rsidRPr="00E445DB">
          <w:rPr>
            <w:rStyle w:val="Hyperlink"/>
            <w:rFonts w:ascii="Arial" w:hAnsi="Arial" w:cs="Arial"/>
            <w:sz w:val="24"/>
            <w:szCs w:val="24"/>
            <w:lang w:val="en-CA"/>
          </w:rPr>
          <w:t>https://doi.org/10.1093/gji/ggv066</w:t>
        </w:r>
      </w:hyperlink>
      <w:r w:rsidR="0044044F">
        <w:rPr>
          <w:rFonts w:ascii="Arial" w:hAnsi="Arial" w:cs="Arial"/>
          <w:sz w:val="24"/>
          <w:szCs w:val="24"/>
          <w:lang w:val="en-CA"/>
        </w:rPr>
        <w:t xml:space="preserve"> </w:t>
      </w:r>
    </w:p>
    <w:p w14:paraId="62351052" w14:textId="3233E59E" w:rsidR="0030005F" w:rsidRDefault="0030005F" w:rsidP="00626EE2">
      <w:pPr>
        <w:pStyle w:val="CommentText"/>
        <w:spacing w:line="480" w:lineRule="auto"/>
        <w:rPr>
          <w:rFonts w:ascii="Arial" w:hAnsi="Arial" w:cs="Arial"/>
          <w:sz w:val="24"/>
          <w:szCs w:val="24"/>
          <w:lang w:val="en-CA"/>
        </w:rPr>
      </w:pPr>
      <w:proofErr w:type="spellStart"/>
      <w:r w:rsidRPr="0030005F">
        <w:rPr>
          <w:rFonts w:ascii="Arial" w:hAnsi="Arial" w:cs="Arial"/>
          <w:sz w:val="24"/>
          <w:szCs w:val="24"/>
          <w:lang w:val="en-CA"/>
        </w:rPr>
        <w:t>Sabadini</w:t>
      </w:r>
      <w:proofErr w:type="spellEnd"/>
      <w:r w:rsidR="00C46C49">
        <w:rPr>
          <w:rFonts w:ascii="Arial" w:hAnsi="Arial" w:cs="Arial"/>
          <w:sz w:val="24"/>
          <w:szCs w:val="24"/>
          <w:lang w:val="en-CA"/>
        </w:rPr>
        <w:t>,</w:t>
      </w:r>
      <w:r w:rsidRPr="0030005F">
        <w:rPr>
          <w:rFonts w:ascii="Arial" w:hAnsi="Arial" w:cs="Arial"/>
          <w:sz w:val="24"/>
          <w:szCs w:val="24"/>
          <w:lang w:val="en-CA"/>
        </w:rPr>
        <w:t xml:space="preserve"> R., Yuen</w:t>
      </w:r>
      <w:r w:rsidR="00C46C49">
        <w:rPr>
          <w:rFonts w:ascii="Arial" w:hAnsi="Arial" w:cs="Arial"/>
          <w:sz w:val="24"/>
          <w:szCs w:val="24"/>
          <w:lang w:val="en-CA"/>
        </w:rPr>
        <w:t>,</w:t>
      </w:r>
      <w:r w:rsidRPr="0030005F">
        <w:rPr>
          <w:rFonts w:ascii="Arial" w:hAnsi="Arial" w:cs="Arial"/>
          <w:sz w:val="24"/>
          <w:szCs w:val="24"/>
          <w:lang w:val="en-CA"/>
        </w:rPr>
        <w:t xml:space="preserve"> D.A., </w:t>
      </w:r>
      <w:proofErr w:type="spellStart"/>
      <w:r w:rsidRPr="0030005F">
        <w:rPr>
          <w:rFonts w:ascii="Arial" w:hAnsi="Arial" w:cs="Arial"/>
          <w:sz w:val="24"/>
          <w:szCs w:val="24"/>
          <w:lang w:val="en-CA"/>
        </w:rPr>
        <w:t>Gasperini</w:t>
      </w:r>
      <w:proofErr w:type="spellEnd"/>
      <w:r w:rsidR="00C46C49">
        <w:rPr>
          <w:rFonts w:ascii="Arial" w:hAnsi="Arial" w:cs="Arial"/>
          <w:sz w:val="24"/>
          <w:szCs w:val="24"/>
          <w:lang w:val="en-CA"/>
        </w:rPr>
        <w:t>,</w:t>
      </w:r>
      <w:r w:rsidRPr="0030005F">
        <w:rPr>
          <w:rFonts w:ascii="Arial" w:hAnsi="Arial" w:cs="Arial"/>
          <w:sz w:val="24"/>
          <w:szCs w:val="24"/>
          <w:lang w:val="en-CA"/>
        </w:rPr>
        <w:t xml:space="preserve"> P. (1985). The effects of transient rheology on the interpretation of lower mantle viscosity. Geophysical Research Letters, Vol. 12, Issue 6, 0094-8276 </w:t>
      </w:r>
      <w:hyperlink r:id="rId42" w:history="1">
        <w:r w:rsidRPr="007D59C8">
          <w:rPr>
            <w:rStyle w:val="Hyperlink"/>
            <w:rFonts w:ascii="Arial" w:hAnsi="Arial" w:cs="Arial"/>
            <w:sz w:val="24"/>
            <w:szCs w:val="24"/>
            <w:lang w:val="en-CA"/>
          </w:rPr>
          <w:t>https://doi.org/10.1029/GL012i006p00361</w:t>
        </w:r>
      </w:hyperlink>
      <w:r>
        <w:rPr>
          <w:rFonts w:ascii="Arial" w:hAnsi="Arial" w:cs="Arial"/>
          <w:sz w:val="24"/>
          <w:szCs w:val="24"/>
          <w:lang w:val="en-CA"/>
        </w:rPr>
        <w:t xml:space="preserve"> </w:t>
      </w:r>
    </w:p>
    <w:p w14:paraId="4D32A74B" w14:textId="77777777" w:rsidR="00101A73" w:rsidRPr="00A26D39" w:rsidRDefault="00101A73" w:rsidP="00101A73">
      <w:pPr>
        <w:pStyle w:val="NormalWeb"/>
        <w:spacing w:before="0" w:beforeAutospacing="0" w:after="160" w:afterAutospacing="0" w:line="480" w:lineRule="auto"/>
        <w:rPr>
          <w:rFonts w:ascii="Arial" w:hAnsi="Arial" w:cs="Arial"/>
          <w:sz w:val="24"/>
          <w:szCs w:val="24"/>
        </w:rPr>
      </w:pPr>
      <w:r w:rsidRPr="00A26D39">
        <w:rPr>
          <w:rFonts w:ascii="Arial" w:hAnsi="Arial" w:cs="Arial"/>
          <w:sz w:val="24"/>
          <w:szCs w:val="24"/>
        </w:rPr>
        <w:t xml:space="preserve">Shennan, I. </w:t>
      </w:r>
      <w:r>
        <w:rPr>
          <w:rFonts w:ascii="Arial" w:hAnsi="Arial" w:cs="Arial"/>
          <w:sz w:val="24"/>
          <w:szCs w:val="24"/>
        </w:rPr>
        <w:t>(</w:t>
      </w:r>
      <w:r w:rsidRPr="00A26D39">
        <w:rPr>
          <w:rFonts w:ascii="Arial" w:hAnsi="Arial" w:cs="Arial"/>
          <w:sz w:val="24"/>
          <w:szCs w:val="24"/>
        </w:rPr>
        <w:t>2015</w:t>
      </w:r>
      <w:r>
        <w:rPr>
          <w:rFonts w:ascii="Arial" w:hAnsi="Arial" w:cs="Arial"/>
          <w:sz w:val="24"/>
          <w:szCs w:val="24"/>
        </w:rPr>
        <w:t>),</w:t>
      </w:r>
      <w:r w:rsidRPr="00A26D39">
        <w:rPr>
          <w:rFonts w:ascii="Arial" w:hAnsi="Arial" w:cs="Arial"/>
          <w:sz w:val="24"/>
          <w:szCs w:val="24"/>
        </w:rPr>
        <w:t xml:space="preserve"> Framing research questions, in: Shennan, I., Long, A.J., Horton, B.P. (Eds.), Handbook of Sea-Level Research. John Wiley &amp; Sons, pp. 3–25.</w:t>
      </w:r>
    </w:p>
    <w:p w14:paraId="1943376A" w14:textId="0D31C303" w:rsidR="00101A73" w:rsidRPr="00101A73" w:rsidRDefault="00101A73" w:rsidP="00101A73">
      <w:pPr>
        <w:pStyle w:val="NormalWeb"/>
        <w:spacing w:before="0" w:beforeAutospacing="0" w:after="160" w:afterAutospacing="0" w:line="480" w:lineRule="auto"/>
        <w:rPr>
          <w:rFonts w:ascii="Arial" w:hAnsi="Arial" w:cs="Arial"/>
          <w:sz w:val="24"/>
          <w:szCs w:val="24"/>
        </w:rPr>
      </w:pPr>
      <w:r w:rsidRPr="00F9409E">
        <w:rPr>
          <w:rFonts w:ascii="Arial" w:hAnsi="Arial" w:cs="Arial"/>
          <w:sz w:val="24"/>
          <w:szCs w:val="24"/>
        </w:rPr>
        <w:t>Shipp, R.</w:t>
      </w:r>
      <w:r>
        <w:rPr>
          <w:rFonts w:ascii="Arial" w:hAnsi="Arial" w:cs="Arial"/>
          <w:sz w:val="24"/>
          <w:szCs w:val="24"/>
        </w:rPr>
        <w:t xml:space="preserve">C., </w:t>
      </w:r>
      <w:proofErr w:type="spellStart"/>
      <w:r>
        <w:rPr>
          <w:rFonts w:ascii="Arial" w:hAnsi="Arial" w:cs="Arial"/>
          <w:sz w:val="24"/>
          <w:szCs w:val="24"/>
        </w:rPr>
        <w:t>Belknap</w:t>
      </w:r>
      <w:proofErr w:type="spellEnd"/>
      <w:r>
        <w:rPr>
          <w:rFonts w:ascii="Arial" w:hAnsi="Arial" w:cs="Arial"/>
          <w:sz w:val="24"/>
          <w:szCs w:val="24"/>
        </w:rPr>
        <w:t>, D.F., Kelley, J.T.</w:t>
      </w:r>
      <w:r w:rsidRPr="00F9409E">
        <w:rPr>
          <w:rFonts w:ascii="Arial" w:hAnsi="Arial" w:cs="Arial"/>
          <w:sz w:val="24"/>
          <w:szCs w:val="24"/>
        </w:rPr>
        <w:t xml:space="preserve"> </w:t>
      </w:r>
      <w:r>
        <w:rPr>
          <w:rFonts w:ascii="Arial" w:hAnsi="Arial" w:cs="Arial"/>
          <w:sz w:val="24"/>
          <w:szCs w:val="24"/>
        </w:rPr>
        <w:t>(</w:t>
      </w:r>
      <w:r w:rsidRPr="00F9409E">
        <w:rPr>
          <w:rFonts w:ascii="Arial" w:hAnsi="Arial" w:cs="Arial"/>
          <w:sz w:val="24"/>
          <w:szCs w:val="24"/>
        </w:rPr>
        <w:t>1991</w:t>
      </w:r>
      <w:r>
        <w:rPr>
          <w:rFonts w:ascii="Arial" w:hAnsi="Arial" w:cs="Arial"/>
          <w:sz w:val="24"/>
          <w:szCs w:val="24"/>
        </w:rPr>
        <w:t>),</w:t>
      </w:r>
      <w:r w:rsidRPr="00F9409E">
        <w:rPr>
          <w:rFonts w:ascii="Arial" w:hAnsi="Arial" w:cs="Arial"/>
          <w:sz w:val="24"/>
          <w:szCs w:val="24"/>
        </w:rPr>
        <w:t xml:space="preserve"> Seismic-stratigraphic and geomorphic evidence for a post-glacial sea-level lowstand in the northern Gulf of Maine. Journal of Coastal Research 341–364.</w:t>
      </w:r>
    </w:p>
    <w:p w14:paraId="1BABAFB5" w14:textId="7C7E45C6" w:rsidR="005927A4" w:rsidRDefault="005927A4" w:rsidP="00626EE2">
      <w:pPr>
        <w:pStyle w:val="CommentText"/>
        <w:spacing w:line="480" w:lineRule="auto"/>
        <w:rPr>
          <w:rFonts w:ascii="Arial" w:hAnsi="Arial" w:cs="Arial"/>
          <w:sz w:val="24"/>
          <w:szCs w:val="24"/>
          <w:lang w:val="en-CA"/>
        </w:rPr>
      </w:pPr>
      <w:r w:rsidRPr="005927A4">
        <w:rPr>
          <w:rFonts w:ascii="Arial" w:hAnsi="Arial" w:cs="Arial"/>
          <w:sz w:val="24"/>
          <w:szCs w:val="24"/>
          <w:lang w:val="en-CA"/>
        </w:rPr>
        <w:t>Simpson</w:t>
      </w:r>
      <w:r w:rsidR="00C46C49">
        <w:rPr>
          <w:rFonts w:ascii="Arial" w:hAnsi="Arial" w:cs="Arial"/>
          <w:sz w:val="24"/>
          <w:szCs w:val="24"/>
          <w:lang w:val="en-CA"/>
        </w:rPr>
        <w:t>,</w:t>
      </w:r>
      <w:r w:rsidRPr="005927A4">
        <w:rPr>
          <w:rFonts w:ascii="Arial" w:hAnsi="Arial" w:cs="Arial"/>
          <w:sz w:val="24"/>
          <w:szCs w:val="24"/>
          <w:lang w:val="en-CA"/>
        </w:rPr>
        <w:t xml:space="preserve"> M.J.R., Milne</w:t>
      </w:r>
      <w:r w:rsidR="00C46C49">
        <w:rPr>
          <w:rFonts w:ascii="Arial" w:hAnsi="Arial" w:cs="Arial"/>
          <w:sz w:val="24"/>
          <w:szCs w:val="24"/>
          <w:lang w:val="en-CA"/>
        </w:rPr>
        <w:t>,</w:t>
      </w:r>
      <w:r w:rsidRPr="005927A4">
        <w:rPr>
          <w:rFonts w:ascii="Arial" w:hAnsi="Arial" w:cs="Arial"/>
          <w:sz w:val="24"/>
          <w:szCs w:val="24"/>
          <w:lang w:val="en-CA"/>
        </w:rPr>
        <w:t xml:space="preserve"> G.A., </w:t>
      </w:r>
      <w:proofErr w:type="spellStart"/>
      <w:r w:rsidRPr="005927A4">
        <w:rPr>
          <w:rFonts w:ascii="Arial" w:hAnsi="Arial" w:cs="Arial"/>
          <w:sz w:val="24"/>
          <w:szCs w:val="24"/>
          <w:lang w:val="en-CA"/>
        </w:rPr>
        <w:t>Huybrechts</w:t>
      </w:r>
      <w:proofErr w:type="spellEnd"/>
      <w:r w:rsidR="00C46C49">
        <w:rPr>
          <w:rFonts w:ascii="Arial" w:hAnsi="Arial" w:cs="Arial"/>
          <w:sz w:val="24"/>
          <w:szCs w:val="24"/>
          <w:lang w:val="en-CA"/>
        </w:rPr>
        <w:t>,</w:t>
      </w:r>
      <w:r w:rsidRPr="005927A4">
        <w:rPr>
          <w:rFonts w:ascii="Arial" w:hAnsi="Arial" w:cs="Arial"/>
          <w:sz w:val="24"/>
          <w:szCs w:val="24"/>
          <w:lang w:val="en-CA"/>
        </w:rPr>
        <w:t xml:space="preserve"> P., Long</w:t>
      </w:r>
      <w:r w:rsidR="00C46C49">
        <w:rPr>
          <w:rFonts w:ascii="Arial" w:hAnsi="Arial" w:cs="Arial"/>
          <w:sz w:val="24"/>
          <w:szCs w:val="24"/>
          <w:lang w:val="en-CA"/>
        </w:rPr>
        <w:t>,</w:t>
      </w:r>
      <w:r w:rsidRPr="005927A4">
        <w:rPr>
          <w:rFonts w:ascii="Arial" w:hAnsi="Arial" w:cs="Arial"/>
          <w:sz w:val="24"/>
          <w:szCs w:val="24"/>
          <w:lang w:val="en-CA"/>
        </w:rPr>
        <w:t xml:space="preserve"> A.J. (2009) Calibrating a glaciological model of the Greenland ice sheet from the Last Glacial Maximum to present-day using field observations of relative sea level and ice extent. Quaternary Science Reviews, Vol. 28, Issues 17–18, P. 1631-1657, ISSN 0277-3791,</w:t>
      </w:r>
      <w:r>
        <w:rPr>
          <w:rFonts w:ascii="Arial" w:hAnsi="Arial" w:cs="Arial"/>
          <w:sz w:val="24"/>
          <w:szCs w:val="24"/>
          <w:lang w:val="en-CA"/>
        </w:rPr>
        <w:t xml:space="preserve"> </w:t>
      </w:r>
      <w:hyperlink r:id="rId43" w:history="1">
        <w:r w:rsidRPr="007D59C8">
          <w:rPr>
            <w:rStyle w:val="Hyperlink"/>
            <w:rFonts w:ascii="Arial" w:hAnsi="Arial" w:cs="Arial"/>
            <w:sz w:val="24"/>
            <w:szCs w:val="24"/>
            <w:lang w:val="en-CA"/>
          </w:rPr>
          <w:t>https://doi.org/10.1016/j.quascirev.2009.03.004</w:t>
        </w:r>
      </w:hyperlink>
      <w:r>
        <w:rPr>
          <w:rFonts w:ascii="Arial" w:hAnsi="Arial" w:cs="Arial"/>
          <w:sz w:val="24"/>
          <w:szCs w:val="24"/>
          <w:lang w:val="en-CA"/>
        </w:rPr>
        <w:t xml:space="preserve"> </w:t>
      </w:r>
    </w:p>
    <w:p w14:paraId="1D0445AD" w14:textId="0835C79F" w:rsidR="008A68F6" w:rsidRDefault="008A68F6" w:rsidP="00626EE2">
      <w:pPr>
        <w:pStyle w:val="CommentText"/>
        <w:spacing w:line="480" w:lineRule="auto"/>
        <w:rPr>
          <w:rFonts w:ascii="Arial" w:hAnsi="Arial" w:cs="Arial"/>
          <w:sz w:val="24"/>
          <w:szCs w:val="24"/>
          <w:lang w:val="en-CA"/>
        </w:rPr>
      </w:pPr>
      <w:proofErr w:type="spellStart"/>
      <w:r w:rsidRPr="008A68F6">
        <w:rPr>
          <w:rFonts w:ascii="Arial" w:hAnsi="Arial" w:cs="Arial"/>
          <w:sz w:val="24"/>
          <w:szCs w:val="24"/>
          <w:lang w:val="en-CA"/>
        </w:rPr>
        <w:t>Slangen</w:t>
      </w:r>
      <w:proofErr w:type="spellEnd"/>
      <w:r w:rsidR="00C46C49">
        <w:rPr>
          <w:rFonts w:ascii="Arial" w:hAnsi="Arial" w:cs="Arial"/>
          <w:sz w:val="24"/>
          <w:szCs w:val="24"/>
          <w:lang w:val="en-CA"/>
        </w:rPr>
        <w:t>,</w:t>
      </w:r>
      <w:r w:rsidRPr="008A68F6">
        <w:rPr>
          <w:rFonts w:ascii="Arial" w:hAnsi="Arial" w:cs="Arial"/>
          <w:sz w:val="24"/>
          <w:szCs w:val="24"/>
          <w:lang w:val="en-CA"/>
        </w:rPr>
        <w:t xml:space="preserve"> A.B.A., </w:t>
      </w:r>
      <w:proofErr w:type="spellStart"/>
      <w:r w:rsidRPr="008A68F6">
        <w:rPr>
          <w:rFonts w:ascii="Arial" w:hAnsi="Arial" w:cs="Arial"/>
          <w:sz w:val="24"/>
          <w:szCs w:val="24"/>
          <w:lang w:val="en-CA"/>
        </w:rPr>
        <w:t>Katsman</w:t>
      </w:r>
      <w:proofErr w:type="spellEnd"/>
      <w:r w:rsidR="00C46C49">
        <w:rPr>
          <w:rFonts w:ascii="Arial" w:hAnsi="Arial" w:cs="Arial"/>
          <w:sz w:val="24"/>
          <w:szCs w:val="24"/>
          <w:lang w:val="en-CA"/>
        </w:rPr>
        <w:t>,</w:t>
      </w:r>
      <w:r w:rsidRPr="008A68F6">
        <w:rPr>
          <w:rFonts w:ascii="Arial" w:hAnsi="Arial" w:cs="Arial"/>
          <w:sz w:val="24"/>
          <w:szCs w:val="24"/>
          <w:lang w:val="en-CA"/>
        </w:rPr>
        <w:t xml:space="preserve"> C.A., van de </w:t>
      </w:r>
      <w:proofErr w:type="spellStart"/>
      <w:r w:rsidRPr="008A68F6">
        <w:rPr>
          <w:rFonts w:ascii="Arial" w:hAnsi="Arial" w:cs="Arial"/>
          <w:sz w:val="24"/>
          <w:szCs w:val="24"/>
          <w:lang w:val="en-CA"/>
        </w:rPr>
        <w:t>Wa</w:t>
      </w:r>
      <w:r w:rsidR="00C46C49">
        <w:rPr>
          <w:rFonts w:ascii="Arial" w:hAnsi="Arial" w:cs="Arial"/>
          <w:sz w:val="24"/>
          <w:szCs w:val="24"/>
          <w:lang w:val="en-CA"/>
        </w:rPr>
        <w:t>,</w:t>
      </w:r>
      <w:r w:rsidRPr="008A68F6">
        <w:rPr>
          <w:rFonts w:ascii="Arial" w:hAnsi="Arial" w:cs="Arial"/>
          <w:sz w:val="24"/>
          <w:szCs w:val="24"/>
          <w:lang w:val="en-CA"/>
        </w:rPr>
        <w:t>l</w:t>
      </w:r>
      <w:proofErr w:type="spellEnd"/>
      <w:r w:rsidRPr="008A68F6">
        <w:rPr>
          <w:rFonts w:ascii="Arial" w:hAnsi="Arial" w:cs="Arial"/>
          <w:sz w:val="24"/>
          <w:szCs w:val="24"/>
          <w:lang w:val="en-CA"/>
        </w:rPr>
        <w:t xml:space="preserve"> R.S.W.</w:t>
      </w:r>
      <w:r w:rsidR="00C46C49">
        <w:rPr>
          <w:rFonts w:ascii="Arial" w:hAnsi="Arial" w:cs="Arial"/>
          <w:sz w:val="24"/>
          <w:szCs w:val="24"/>
          <w:lang w:val="en-CA"/>
        </w:rPr>
        <w:t xml:space="preserve">, </w:t>
      </w:r>
      <w:proofErr w:type="spellStart"/>
      <w:r w:rsidR="00C46C49">
        <w:rPr>
          <w:rFonts w:ascii="Arial" w:hAnsi="Arial" w:cs="Arial"/>
          <w:sz w:val="24"/>
          <w:szCs w:val="24"/>
          <w:lang w:val="en-CA"/>
        </w:rPr>
        <w:t>Vermeersen</w:t>
      </w:r>
      <w:proofErr w:type="spellEnd"/>
      <w:r w:rsidR="00C46C49">
        <w:rPr>
          <w:rFonts w:ascii="Arial" w:hAnsi="Arial" w:cs="Arial"/>
          <w:sz w:val="24"/>
          <w:szCs w:val="24"/>
          <w:lang w:val="en-CA"/>
        </w:rPr>
        <w:t>, L.L.A., Riva, R.E.M.</w:t>
      </w:r>
      <w:r w:rsidRPr="008A68F6">
        <w:rPr>
          <w:rFonts w:ascii="Arial" w:hAnsi="Arial" w:cs="Arial"/>
          <w:sz w:val="24"/>
          <w:szCs w:val="24"/>
          <w:lang w:val="en-CA"/>
        </w:rPr>
        <w:t xml:space="preserve"> (2012) Towards regional projections of twenty-first century sea-level change based on IPCC SRES scenarios. Clim</w:t>
      </w:r>
      <w:r w:rsidR="00C46C49">
        <w:rPr>
          <w:rFonts w:ascii="Arial" w:hAnsi="Arial" w:cs="Arial"/>
          <w:sz w:val="24"/>
          <w:szCs w:val="24"/>
          <w:lang w:val="en-CA"/>
        </w:rPr>
        <w:t>ate</w:t>
      </w:r>
      <w:r w:rsidRPr="008A68F6">
        <w:rPr>
          <w:rFonts w:ascii="Arial" w:hAnsi="Arial" w:cs="Arial"/>
          <w:sz w:val="24"/>
          <w:szCs w:val="24"/>
          <w:lang w:val="en-CA"/>
        </w:rPr>
        <w:t xml:space="preserve"> Dyn</w:t>
      </w:r>
      <w:r w:rsidR="00C46C49">
        <w:rPr>
          <w:rFonts w:ascii="Arial" w:hAnsi="Arial" w:cs="Arial"/>
          <w:sz w:val="24"/>
          <w:szCs w:val="24"/>
          <w:lang w:val="en-CA"/>
        </w:rPr>
        <w:t>amics</w:t>
      </w:r>
      <w:r w:rsidRPr="008A68F6">
        <w:rPr>
          <w:rFonts w:ascii="Arial" w:hAnsi="Arial" w:cs="Arial"/>
          <w:sz w:val="24"/>
          <w:szCs w:val="24"/>
          <w:lang w:val="en-CA"/>
        </w:rPr>
        <w:t xml:space="preserve"> 38, 1191–1209. </w:t>
      </w:r>
      <w:hyperlink r:id="rId44" w:history="1">
        <w:r w:rsidRPr="00A81A0B">
          <w:rPr>
            <w:rStyle w:val="Hyperlink"/>
            <w:rFonts w:ascii="Arial" w:hAnsi="Arial" w:cs="Arial"/>
            <w:sz w:val="24"/>
            <w:szCs w:val="24"/>
            <w:lang w:val="en-CA"/>
          </w:rPr>
          <w:t>https://doi.org/10.1007/s00382-011-1057-6</w:t>
        </w:r>
      </w:hyperlink>
      <w:r>
        <w:rPr>
          <w:rFonts w:ascii="Arial" w:hAnsi="Arial" w:cs="Arial"/>
          <w:sz w:val="24"/>
          <w:szCs w:val="24"/>
          <w:lang w:val="en-CA"/>
        </w:rPr>
        <w:t xml:space="preserve"> </w:t>
      </w:r>
    </w:p>
    <w:p w14:paraId="08D90507" w14:textId="29A75830" w:rsidR="00101A73" w:rsidRDefault="00101A73" w:rsidP="00101A73">
      <w:pPr>
        <w:pStyle w:val="NormalWeb"/>
        <w:spacing w:before="0" w:beforeAutospacing="0" w:after="160" w:afterAutospacing="0" w:line="480" w:lineRule="auto"/>
        <w:rPr>
          <w:rFonts w:ascii="Arial" w:hAnsi="Arial" w:cs="Arial"/>
          <w:sz w:val="24"/>
          <w:szCs w:val="24"/>
        </w:rPr>
      </w:pPr>
      <w:proofErr w:type="spellStart"/>
      <w:r>
        <w:rPr>
          <w:rFonts w:ascii="Arial" w:hAnsi="Arial" w:cs="Arial"/>
          <w:sz w:val="24"/>
          <w:szCs w:val="24"/>
        </w:rPr>
        <w:t>Stuiver</w:t>
      </w:r>
      <w:proofErr w:type="spellEnd"/>
      <w:r>
        <w:rPr>
          <w:rFonts w:ascii="Arial" w:hAnsi="Arial" w:cs="Arial"/>
          <w:sz w:val="24"/>
          <w:szCs w:val="24"/>
        </w:rPr>
        <w:t xml:space="preserve">, M., </w:t>
      </w:r>
      <w:proofErr w:type="spellStart"/>
      <w:r>
        <w:rPr>
          <w:rFonts w:ascii="Arial" w:hAnsi="Arial" w:cs="Arial"/>
          <w:sz w:val="24"/>
          <w:szCs w:val="24"/>
        </w:rPr>
        <w:t>Borns</w:t>
      </w:r>
      <w:proofErr w:type="spellEnd"/>
      <w:r>
        <w:rPr>
          <w:rFonts w:ascii="Arial" w:hAnsi="Arial" w:cs="Arial"/>
          <w:sz w:val="24"/>
          <w:szCs w:val="24"/>
        </w:rPr>
        <w:t xml:space="preserve"> Jr, H.W.</w:t>
      </w:r>
      <w:r w:rsidRPr="008C0A31">
        <w:rPr>
          <w:rFonts w:ascii="Arial" w:hAnsi="Arial" w:cs="Arial"/>
          <w:sz w:val="24"/>
          <w:szCs w:val="24"/>
        </w:rPr>
        <w:t xml:space="preserve"> </w:t>
      </w:r>
      <w:r>
        <w:rPr>
          <w:rFonts w:ascii="Arial" w:hAnsi="Arial" w:cs="Arial"/>
          <w:sz w:val="24"/>
          <w:szCs w:val="24"/>
        </w:rPr>
        <w:t>(1975),</w:t>
      </w:r>
      <w:r w:rsidRPr="008C0A31">
        <w:rPr>
          <w:rFonts w:ascii="Arial" w:hAnsi="Arial" w:cs="Arial"/>
          <w:sz w:val="24"/>
          <w:szCs w:val="24"/>
        </w:rPr>
        <w:t xml:space="preserve"> Late Quaternary marine invasion in Maine: its chronology and associated crustal movement. Geological Society of America Bulletin 86, 99–104.</w:t>
      </w:r>
    </w:p>
    <w:p w14:paraId="13EEF80A" w14:textId="48B4C2E3" w:rsidR="00101A73" w:rsidRPr="008C0A31" w:rsidRDefault="00101A73" w:rsidP="00101A73">
      <w:pPr>
        <w:pStyle w:val="NormalWeb"/>
        <w:spacing w:before="0" w:beforeAutospacing="0" w:after="160" w:afterAutospacing="0" w:line="480" w:lineRule="auto"/>
        <w:rPr>
          <w:rFonts w:ascii="Arial" w:hAnsi="Arial" w:cs="Arial"/>
          <w:sz w:val="24"/>
          <w:szCs w:val="24"/>
        </w:rPr>
      </w:pPr>
      <w:proofErr w:type="spellStart"/>
      <w:r w:rsidRPr="00101A73">
        <w:rPr>
          <w:rFonts w:ascii="Arial" w:hAnsi="Arial" w:cs="Arial"/>
          <w:sz w:val="24"/>
          <w:szCs w:val="24"/>
        </w:rPr>
        <w:lastRenderedPageBreak/>
        <w:t>Stuiver</w:t>
      </w:r>
      <w:proofErr w:type="spellEnd"/>
      <w:r w:rsidRPr="00101A73">
        <w:rPr>
          <w:rFonts w:ascii="Arial" w:hAnsi="Arial" w:cs="Arial"/>
          <w:sz w:val="24"/>
          <w:szCs w:val="24"/>
        </w:rPr>
        <w:t xml:space="preserve">, M., Reimer, P.J., and Reimer, R.W. </w:t>
      </w:r>
      <w:r w:rsidR="00DC4457">
        <w:rPr>
          <w:rFonts w:ascii="Arial" w:hAnsi="Arial" w:cs="Arial"/>
          <w:sz w:val="24"/>
          <w:szCs w:val="24"/>
        </w:rPr>
        <w:t>(</w:t>
      </w:r>
      <w:r w:rsidRPr="00101A73">
        <w:rPr>
          <w:rFonts w:ascii="Arial" w:hAnsi="Arial" w:cs="Arial"/>
          <w:sz w:val="24"/>
          <w:szCs w:val="24"/>
        </w:rPr>
        <w:t>2022</w:t>
      </w:r>
      <w:r w:rsidR="00DC4457">
        <w:rPr>
          <w:rFonts w:ascii="Arial" w:hAnsi="Arial" w:cs="Arial"/>
          <w:sz w:val="24"/>
          <w:szCs w:val="24"/>
        </w:rPr>
        <w:t>)</w:t>
      </w:r>
      <w:r w:rsidRPr="00101A73">
        <w:rPr>
          <w:rFonts w:ascii="Arial" w:hAnsi="Arial" w:cs="Arial"/>
          <w:sz w:val="24"/>
          <w:szCs w:val="24"/>
        </w:rPr>
        <w:t xml:space="preserve">, CALIB 8.2 [WWW program] at </w:t>
      </w:r>
      <w:hyperlink r:id="rId45" w:history="1">
        <w:r w:rsidRPr="00372835">
          <w:rPr>
            <w:rStyle w:val="Hyperlink"/>
            <w:rFonts w:ascii="Arial" w:hAnsi="Arial" w:cs="Arial"/>
            <w:sz w:val="24"/>
            <w:szCs w:val="24"/>
          </w:rPr>
          <w:t>http://calib.org</w:t>
        </w:r>
      </w:hyperlink>
      <w:r>
        <w:rPr>
          <w:rFonts w:ascii="Arial" w:hAnsi="Arial" w:cs="Arial"/>
          <w:sz w:val="24"/>
          <w:szCs w:val="24"/>
        </w:rPr>
        <w:t xml:space="preserve"> </w:t>
      </w:r>
    </w:p>
    <w:p w14:paraId="4A5E9A64" w14:textId="0585639E" w:rsidR="00101A73" w:rsidRPr="00101A73" w:rsidRDefault="00101A73" w:rsidP="00101A73">
      <w:pPr>
        <w:pStyle w:val="NormalWeb"/>
        <w:spacing w:before="0" w:beforeAutospacing="0" w:after="160" w:afterAutospacing="0" w:line="480" w:lineRule="auto"/>
        <w:rPr>
          <w:rFonts w:ascii="Arial" w:hAnsi="Arial" w:cs="Arial"/>
          <w:sz w:val="24"/>
          <w:szCs w:val="24"/>
        </w:rPr>
      </w:pPr>
      <w:proofErr w:type="spellStart"/>
      <w:r>
        <w:rPr>
          <w:rFonts w:ascii="Arial" w:hAnsi="Arial" w:cs="Arial"/>
          <w:sz w:val="24"/>
          <w:szCs w:val="24"/>
        </w:rPr>
        <w:t>Suchanek</w:t>
      </w:r>
      <w:proofErr w:type="spellEnd"/>
      <w:r>
        <w:rPr>
          <w:rFonts w:ascii="Arial" w:hAnsi="Arial" w:cs="Arial"/>
          <w:sz w:val="24"/>
          <w:szCs w:val="24"/>
        </w:rPr>
        <w:t>, T.H.</w:t>
      </w:r>
      <w:r w:rsidRPr="00F9409E">
        <w:rPr>
          <w:rFonts w:ascii="Arial" w:hAnsi="Arial" w:cs="Arial"/>
          <w:sz w:val="24"/>
          <w:szCs w:val="24"/>
        </w:rPr>
        <w:t xml:space="preserve"> </w:t>
      </w:r>
      <w:r>
        <w:rPr>
          <w:rFonts w:ascii="Arial" w:hAnsi="Arial" w:cs="Arial"/>
          <w:sz w:val="24"/>
          <w:szCs w:val="24"/>
        </w:rPr>
        <w:t>(1978),</w:t>
      </w:r>
      <w:r w:rsidRPr="00F9409E">
        <w:rPr>
          <w:rFonts w:ascii="Arial" w:hAnsi="Arial" w:cs="Arial"/>
          <w:sz w:val="24"/>
          <w:szCs w:val="24"/>
        </w:rPr>
        <w:t xml:space="preserve"> The ecology of Mytilus edulis L. in exposed rocky intertidal communities. Journal of Experimental Marine Biology and Ecology 31, 105–120.</w:t>
      </w:r>
    </w:p>
    <w:p w14:paraId="337972A5" w14:textId="2D15D226" w:rsidR="0044044F" w:rsidRDefault="0044044F" w:rsidP="0044044F">
      <w:pPr>
        <w:pStyle w:val="CommentText"/>
        <w:spacing w:line="480" w:lineRule="auto"/>
        <w:rPr>
          <w:rFonts w:ascii="Arial" w:hAnsi="Arial" w:cs="Arial"/>
          <w:sz w:val="24"/>
          <w:szCs w:val="24"/>
          <w:lang w:val="en-CA"/>
        </w:rPr>
      </w:pPr>
      <w:r w:rsidRPr="0044044F">
        <w:rPr>
          <w:rFonts w:ascii="Arial" w:hAnsi="Arial" w:cs="Arial"/>
          <w:sz w:val="24"/>
          <w:szCs w:val="24"/>
          <w:lang w:val="en-CA"/>
        </w:rPr>
        <w:t xml:space="preserve">Tarasov, L., Dyke, </w:t>
      </w:r>
      <w:proofErr w:type="spellStart"/>
      <w:r w:rsidRPr="0044044F">
        <w:rPr>
          <w:rFonts w:ascii="Arial" w:hAnsi="Arial" w:cs="Arial"/>
          <w:sz w:val="24"/>
          <w:szCs w:val="24"/>
          <w:lang w:val="en-CA"/>
        </w:rPr>
        <w:t>A.S</w:t>
      </w:r>
      <w:proofErr w:type="spellEnd"/>
      <w:r w:rsidRPr="0044044F">
        <w:rPr>
          <w:rFonts w:ascii="Arial" w:hAnsi="Arial" w:cs="Arial"/>
          <w:sz w:val="24"/>
          <w:szCs w:val="24"/>
          <w:lang w:val="en-CA"/>
        </w:rPr>
        <w:t xml:space="preserve">., Neal, </w:t>
      </w:r>
      <w:proofErr w:type="spellStart"/>
      <w:r w:rsidRPr="0044044F">
        <w:rPr>
          <w:rFonts w:ascii="Arial" w:hAnsi="Arial" w:cs="Arial"/>
          <w:sz w:val="24"/>
          <w:szCs w:val="24"/>
          <w:lang w:val="en-CA"/>
        </w:rPr>
        <w:t>R.M</w:t>
      </w:r>
      <w:proofErr w:type="spellEnd"/>
      <w:r w:rsidRPr="0044044F">
        <w:rPr>
          <w:rFonts w:ascii="Arial" w:hAnsi="Arial" w:cs="Arial"/>
          <w:sz w:val="24"/>
          <w:szCs w:val="24"/>
          <w:lang w:val="en-CA"/>
        </w:rPr>
        <w:t xml:space="preserve">., </w:t>
      </w:r>
      <w:proofErr w:type="spellStart"/>
      <w:r w:rsidRPr="0044044F">
        <w:rPr>
          <w:rFonts w:ascii="Arial" w:hAnsi="Arial" w:cs="Arial"/>
          <w:sz w:val="24"/>
          <w:szCs w:val="24"/>
          <w:lang w:val="en-CA"/>
        </w:rPr>
        <w:t>Peltier</w:t>
      </w:r>
      <w:proofErr w:type="spellEnd"/>
      <w:r w:rsidRPr="0044044F">
        <w:rPr>
          <w:rFonts w:ascii="Arial" w:hAnsi="Arial" w:cs="Arial"/>
          <w:sz w:val="24"/>
          <w:szCs w:val="24"/>
          <w:lang w:val="en-CA"/>
        </w:rPr>
        <w:t xml:space="preserve">, W.R. (2012). </w:t>
      </w:r>
      <w:r w:rsidR="00C46C49">
        <w:rPr>
          <w:rFonts w:ascii="Arial" w:hAnsi="Arial" w:cs="Arial"/>
          <w:sz w:val="24"/>
          <w:szCs w:val="24"/>
          <w:lang w:val="en-CA"/>
        </w:rPr>
        <w:t>A d</w:t>
      </w:r>
      <w:r w:rsidRPr="0044044F">
        <w:rPr>
          <w:rFonts w:ascii="Arial" w:hAnsi="Arial" w:cs="Arial"/>
          <w:sz w:val="24"/>
          <w:szCs w:val="24"/>
          <w:lang w:val="en-CA"/>
        </w:rPr>
        <w:t xml:space="preserve">ata-calibrated distribution of </w:t>
      </w:r>
      <w:proofErr w:type="spellStart"/>
      <w:r w:rsidRPr="0044044F">
        <w:rPr>
          <w:rFonts w:ascii="Arial" w:hAnsi="Arial" w:cs="Arial"/>
          <w:sz w:val="24"/>
          <w:szCs w:val="24"/>
          <w:lang w:val="en-CA"/>
        </w:rPr>
        <w:t>deglacial</w:t>
      </w:r>
      <w:proofErr w:type="spellEnd"/>
      <w:r w:rsidRPr="0044044F">
        <w:rPr>
          <w:rFonts w:ascii="Arial" w:hAnsi="Arial" w:cs="Arial"/>
          <w:sz w:val="24"/>
          <w:szCs w:val="24"/>
          <w:lang w:val="en-CA"/>
        </w:rPr>
        <w:t xml:space="preserve"> chronologies for the North American ice complex from glaciological modeling. Earth and Planetary Science Letters, 315-316, 30-40. </w:t>
      </w:r>
      <w:hyperlink r:id="rId46" w:history="1">
        <w:r w:rsidRPr="00E445DB">
          <w:rPr>
            <w:rStyle w:val="Hyperlink"/>
            <w:rFonts w:ascii="Arial" w:hAnsi="Arial" w:cs="Arial"/>
            <w:sz w:val="24"/>
            <w:szCs w:val="24"/>
            <w:lang w:val="en-CA"/>
          </w:rPr>
          <w:t>https://doi.org/10.1016/j.epsl.2011.09.010</w:t>
        </w:r>
      </w:hyperlink>
      <w:r>
        <w:rPr>
          <w:rFonts w:ascii="Arial" w:hAnsi="Arial" w:cs="Arial"/>
          <w:sz w:val="24"/>
          <w:szCs w:val="24"/>
          <w:lang w:val="en-CA"/>
        </w:rPr>
        <w:t xml:space="preserve"> </w:t>
      </w:r>
    </w:p>
    <w:p w14:paraId="39460C79" w14:textId="77777777" w:rsidR="00DC4457" w:rsidRDefault="00DC4457" w:rsidP="00DC4457">
      <w:pPr>
        <w:pStyle w:val="CommentText"/>
        <w:spacing w:line="480" w:lineRule="auto"/>
        <w:rPr>
          <w:rFonts w:ascii="Arial" w:hAnsi="Arial" w:cs="Arial"/>
          <w:sz w:val="24"/>
          <w:szCs w:val="24"/>
          <w:lang w:val="en-CA"/>
        </w:rPr>
      </w:pPr>
      <w:r w:rsidRPr="00E71B8C">
        <w:rPr>
          <w:rFonts w:ascii="Arial" w:hAnsi="Arial" w:cs="Arial"/>
          <w:sz w:val="24"/>
          <w:szCs w:val="24"/>
          <w:lang w:val="en-CA"/>
        </w:rPr>
        <w:t>Theroux, R.B., Wigley, R.L. (1983), Distribution and abundance of east coast bivalve mollusks based on specimens in the National Marine Fisheries Service Woods Hole Collection. US Department of Commerce, National Oceanic and Atmospheric Administration.</w:t>
      </w:r>
    </w:p>
    <w:p w14:paraId="4F593FD2" w14:textId="77777777" w:rsidR="00DC4457" w:rsidRDefault="00DC4457" w:rsidP="00DC4457">
      <w:pPr>
        <w:pStyle w:val="NormalWeb"/>
        <w:spacing w:after="160" w:line="480" w:lineRule="auto"/>
        <w:rPr>
          <w:rFonts w:ascii="Arial" w:hAnsi="Arial" w:cs="Arial"/>
          <w:sz w:val="24"/>
          <w:szCs w:val="24"/>
        </w:rPr>
      </w:pPr>
      <w:r w:rsidRPr="00080161">
        <w:rPr>
          <w:rFonts w:ascii="Arial" w:hAnsi="Arial" w:cs="Arial"/>
          <w:sz w:val="24"/>
          <w:szCs w:val="24"/>
        </w:rPr>
        <w:t>Thompson, W.B.,</w:t>
      </w:r>
      <w:r>
        <w:rPr>
          <w:rFonts w:ascii="Arial" w:hAnsi="Arial" w:cs="Arial"/>
          <w:sz w:val="24"/>
          <w:szCs w:val="24"/>
        </w:rPr>
        <w:t xml:space="preserve"> </w:t>
      </w:r>
      <w:proofErr w:type="spellStart"/>
      <w:r>
        <w:rPr>
          <w:rFonts w:ascii="Arial" w:hAnsi="Arial" w:cs="Arial"/>
          <w:sz w:val="24"/>
          <w:szCs w:val="24"/>
        </w:rPr>
        <w:t>Crossen</w:t>
      </w:r>
      <w:proofErr w:type="spellEnd"/>
      <w:r>
        <w:rPr>
          <w:rFonts w:ascii="Arial" w:hAnsi="Arial" w:cs="Arial"/>
          <w:sz w:val="24"/>
          <w:szCs w:val="24"/>
        </w:rPr>
        <w:t>, K.J., Andersen, B.G. (</w:t>
      </w:r>
      <w:r w:rsidRPr="00080161">
        <w:rPr>
          <w:rFonts w:ascii="Arial" w:hAnsi="Arial" w:cs="Arial"/>
          <w:sz w:val="24"/>
          <w:szCs w:val="24"/>
        </w:rPr>
        <w:t>1989</w:t>
      </w:r>
      <w:r>
        <w:rPr>
          <w:rFonts w:ascii="Arial" w:hAnsi="Arial" w:cs="Arial"/>
          <w:sz w:val="24"/>
          <w:szCs w:val="24"/>
        </w:rPr>
        <w:t>),</w:t>
      </w:r>
      <w:r w:rsidRPr="00080161">
        <w:rPr>
          <w:rFonts w:ascii="Arial" w:hAnsi="Arial" w:cs="Arial"/>
          <w:sz w:val="24"/>
          <w:szCs w:val="24"/>
        </w:rPr>
        <w:t xml:space="preserve"> Glaciomarine Deltas of Maine and Their Relation to Late Pleistocene-Holocene Crustal Movements</w:t>
      </w:r>
      <w:r>
        <w:rPr>
          <w:rFonts w:ascii="Arial" w:hAnsi="Arial" w:cs="Arial"/>
          <w:sz w:val="24"/>
          <w:szCs w:val="24"/>
        </w:rPr>
        <w:t>.</w:t>
      </w:r>
      <w:r w:rsidRPr="00080161">
        <w:rPr>
          <w:rFonts w:ascii="Arial" w:hAnsi="Arial" w:cs="Arial"/>
          <w:sz w:val="24"/>
          <w:szCs w:val="24"/>
        </w:rPr>
        <w:t xml:space="preserve"> Maine Geo</w:t>
      </w:r>
      <w:r>
        <w:rPr>
          <w:rFonts w:ascii="Arial" w:hAnsi="Arial" w:cs="Arial"/>
          <w:sz w:val="24"/>
          <w:szCs w:val="24"/>
        </w:rPr>
        <w:t xml:space="preserve">logical Survey, Bulletin 40, </w:t>
      </w:r>
      <w:r w:rsidRPr="00080161">
        <w:rPr>
          <w:rFonts w:ascii="Arial" w:hAnsi="Arial" w:cs="Arial"/>
          <w:sz w:val="24"/>
          <w:szCs w:val="24"/>
        </w:rPr>
        <w:t>43-67.</w:t>
      </w:r>
    </w:p>
    <w:p w14:paraId="2DF2282B" w14:textId="77777777" w:rsidR="00DC4457" w:rsidRPr="000943F7" w:rsidRDefault="00DC4457" w:rsidP="00DC4457">
      <w:pPr>
        <w:pStyle w:val="NormalWeb"/>
        <w:spacing w:before="0" w:beforeAutospacing="0" w:after="160" w:afterAutospacing="0" w:line="480" w:lineRule="auto"/>
        <w:rPr>
          <w:rFonts w:ascii="Arial" w:hAnsi="Arial" w:cs="Arial"/>
          <w:sz w:val="24"/>
          <w:szCs w:val="24"/>
        </w:rPr>
      </w:pPr>
      <w:r w:rsidRPr="000943F7">
        <w:rPr>
          <w:rFonts w:ascii="Arial" w:hAnsi="Arial" w:cs="Arial"/>
          <w:sz w:val="24"/>
          <w:szCs w:val="24"/>
        </w:rPr>
        <w:t>Thompson, W.B., Griggs, C.B., Miller, N.G., Nelson, R</w:t>
      </w:r>
      <w:r>
        <w:rPr>
          <w:rFonts w:ascii="Arial" w:hAnsi="Arial" w:cs="Arial"/>
          <w:sz w:val="24"/>
          <w:szCs w:val="24"/>
        </w:rPr>
        <w:t>.E., Weddle, T.K., Kilian, T.M.</w:t>
      </w:r>
      <w:r w:rsidRPr="000943F7">
        <w:rPr>
          <w:rFonts w:ascii="Arial" w:hAnsi="Arial" w:cs="Arial"/>
          <w:sz w:val="24"/>
          <w:szCs w:val="24"/>
        </w:rPr>
        <w:t xml:space="preserve"> </w:t>
      </w:r>
      <w:r>
        <w:rPr>
          <w:rFonts w:ascii="Arial" w:hAnsi="Arial" w:cs="Arial"/>
          <w:sz w:val="24"/>
          <w:szCs w:val="24"/>
        </w:rPr>
        <w:t>(</w:t>
      </w:r>
      <w:r w:rsidRPr="000943F7">
        <w:rPr>
          <w:rFonts w:ascii="Arial" w:hAnsi="Arial" w:cs="Arial"/>
          <w:sz w:val="24"/>
          <w:szCs w:val="24"/>
        </w:rPr>
        <w:t>2011</w:t>
      </w:r>
      <w:r>
        <w:rPr>
          <w:rFonts w:ascii="Arial" w:hAnsi="Arial" w:cs="Arial"/>
          <w:sz w:val="24"/>
          <w:szCs w:val="24"/>
        </w:rPr>
        <w:t>),</w:t>
      </w:r>
      <w:r w:rsidRPr="000943F7">
        <w:rPr>
          <w:rFonts w:ascii="Arial" w:hAnsi="Arial" w:cs="Arial"/>
          <w:sz w:val="24"/>
          <w:szCs w:val="24"/>
        </w:rPr>
        <w:t xml:space="preserve"> Associated terrestrial and marine fossils in the late-glacial Presumpscot Formation, southern Maine, USA, and the marine reservoir effect on radiocarbon ages. Quaternary Research 75, 552–565.</w:t>
      </w:r>
    </w:p>
    <w:p w14:paraId="7D4311B2" w14:textId="7FBF7DB5" w:rsidR="00DC4457" w:rsidRPr="00F9409E" w:rsidRDefault="00DC4457" w:rsidP="00DC4457">
      <w:pPr>
        <w:spacing w:after="160" w:line="480" w:lineRule="auto"/>
        <w:rPr>
          <w:rFonts w:cs="Arial"/>
          <w:sz w:val="24"/>
          <w:szCs w:val="24"/>
        </w:rPr>
      </w:pPr>
      <w:r>
        <w:rPr>
          <w:rFonts w:cs="Arial"/>
          <w:sz w:val="24"/>
          <w:szCs w:val="24"/>
        </w:rPr>
        <w:t>Tyler-Walters, H.</w:t>
      </w:r>
      <w:r w:rsidRPr="00F9409E">
        <w:rPr>
          <w:rFonts w:cs="Arial"/>
          <w:sz w:val="24"/>
          <w:szCs w:val="24"/>
        </w:rPr>
        <w:t xml:space="preserve"> </w:t>
      </w:r>
      <w:r>
        <w:rPr>
          <w:rFonts w:cs="Arial"/>
          <w:sz w:val="24"/>
          <w:szCs w:val="24"/>
        </w:rPr>
        <w:t>(</w:t>
      </w:r>
      <w:r w:rsidRPr="00F9409E">
        <w:rPr>
          <w:rFonts w:cs="Arial"/>
          <w:sz w:val="24"/>
          <w:szCs w:val="24"/>
        </w:rPr>
        <w:t>200</w:t>
      </w:r>
      <w:r>
        <w:rPr>
          <w:rFonts w:cs="Arial"/>
          <w:sz w:val="24"/>
          <w:szCs w:val="24"/>
        </w:rPr>
        <w:t>7),</w:t>
      </w:r>
      <w:r w:rsidRPr="00F9409E">
        <w:rPr>
          <w:rFonts w:cs="Arial"/>
          <w:sz w:val="24"/>
          <w:szCs w:val="24"/>
        </w:rPr>
        <w:t> </w:t>
      </w:r>
      <w:proofErr w:type="spellStart"/>
      <w:r>
        <w:rPr>
          <w:rFonts w:cs="Arial"/>
          <w:i/>
          <w:iCs/>
          <w:sz w:val="24"/>
          <w:szCs w:val="24"/>
        </w:rPr>
        <w:t>Modiolus</w:t>
      </w:r>
      <w:proofErr w:type="spellEnd"/>
      <w:r>
        <w:rPr>
          <w:rFonts w:cs="Arial"/>
          <w:i/>
          <w:iCs/>
          <w:sz w:val="24"/>
          <w:szCs w:val="24"/>
        </w:rPr>
        <w:t xml:space="preserve"> </w:t>
      </w:r>
      <w:proofErr w:type="spellStart"/>
      <w:r>
        <w:rPr>
          <w:rFonts w:cs="Arial"/>
          <w:i/>
          <w:iCs/>
          <w:sz w:val="24"/>
          <w:szCs w:val="24"/>
        </w:rPr>
        <w:t>modiolus</w:t>
      </w:r>
      <w:proofErr w:type="spellEnd"/>
      <w:r>
        <w:rPr>
          <w:rFonts w:cs="Arial"/>
          <w:i/>
          <w:iCs/>
          <w:sz w:val="24"/>
          <w:szCs w:val="24"/>
        </w:rPr>
        <w:t xml:space="preserve"> </w:t>
      </w:r>
      <w:r>
        <w:rPr>
          <w:rFonts w:cs="Arial"/>
          <w:sz w:val="24"/>
          <w:szCs w:val="24"/>
        </w:rPr>
        <w:t>Horse</w:t>
      </w:r>
      <w:r w:rsidRPr="00F9409E">
        <w:rPr>
          <w:rFonts w:cs="Arial"/>
          <w:sz w:val="24"/>
          <w:szCs w:val="24"/>
        </w:rPr>
        <w:t xml:space="preserve"> mussel. In Tyler-Walters H. and Hiscock K. (eds) </w:t>
      </w:r>
      <w:r w:rsidRPr="00F9409E">
        <w:rPr>
          <w:rFonts w:cs="Arial"/>
          <w:i/>
          <w:iCs/>
          <w:sz w:val="24"/>
          <w:szCs w:val="24"/>
        </w:rPr>
        <w:t>Marine Life Information Network: Biology and Sensitivity Key Information Reviews</w:t>
      </w:r>
      <w:r w:rsidRPr="00F9409E">
        <w:rPr>
          <w:rFonts w:cs="Arial"/>
          <w:sz w:val="24"/>
          <w:szCs w:val="24"/>
        </w:rPr>
        <w:t xml:space="preserve">, [on-line]. Plymouth: Marine Biological Association of the United </w:t>
      </w:r>
      <w:r w:rsidRPr="00F9409E">
        <w:rPr>
          <w:rFonts w:cs="Arial"/>
          <w:sz w:val="24"/>
          <w:szCs w:val="24"/>
        </w:rPr>
        <w:lastRenderedPageBreak/>
        <w:t xml:space="preserve">Kingdom. Available from: </w:t>
      </w:r>
      <w:hyperlink r:id="rId47" w:history="1">
        <w:r w:rsidRPr="00372835">
          <w:rPr>
            <w:rStyle w:val="Hyperlink"/>
            <w:rFonts w:cs="Arial"/>
            <w:sz w:val="24"/>
            <w:szCs w:val="24"/>
          </w:rPr>
          <w:t>https://www.marlin.ac.uk/species/detail/1532</w:t>
        </w:r>
      </w:hyperlink>
      <w:r>
        <w:rPr>
          <w:rFonts w:cs="Arial"/>
          <w:sz w:val="24"/>
          <w:szCs w:val="24"/>
        </w:rPr>
        <w:t xml:space="preserve"> </w:t>
      </w:r>
    </w:p>
    <w:p w14:paraId="76A3EC0D" w14:textId="2243D324" w:rsidR="00DC4457" w:rsidRPr="00DC4457" w:rsidRDefault="00DC4457" w:rsidP="00DC4457">
      <w:pPr>
        <w:spacing w:after="160" w:line="480" w:lineRule="auto"/>
        <w:rPr>
          <w:rFonts w:cs="Arial"/>
          <w:sz w:val="24"/>
          <w:szCs w:val="24"/>
        </w:rPr>
      </w:pPr>
      <w:r>
        <w:rPr>
          <w:rFonts w:cs="Arial"/>
          <w:sz w:val="24"/>
          <w:szCs w:val="24"/>
        </w:rPr>
        <w:t>Tyler-Walters, H.</w:t>
      </w:r>
      <w:r w:rsidRPr="00F9409E">
        <w:rPr>
          <w:rFonts w:cs="Arial"/>
          <w:sz w:val="24"/>
          <w:szCs w:val="24"/>
        </w:rPr>
        <w:t xml:space="preserve"> </w:t>
      </w:r>
      <w:r>
        <w:rPr>
          <w:rFonts w:cs="Arial"/>
          <w:sz w:val="24"/>
          <w:szCs w:val="24"/>
        </w:rPr>
        <w:t>(2008),</w:t>
      </w:r>
      <w:r w:rsidRPr="00F9409E">
        <w:rPr>
          <w:rFonts w:cs="Arial"/>
          <w:sz w:val="24"/>
          <w:szCs w:val="24"/>
        </w:rPr>
        <w:t> </w:t>
      </w:r>
      <w:r w:rsidRPr="00F9409E">
        <w:rPr>
          <w:rFonts w:cs="Arial"/>
          <w:i/>
          <w:iCs/>
          <w:sz w:val="24"/>
          <w:szCs w:val="24"/>
        </w:rPr>
        <w:t>Mytilus edulis</w:t>
      </w:r>
      <w:r w:rsidRPr="00F9409E">
        <w:rPr>
          <w:rFonts w:cs="Arial"/>
          <w:sz w:val="24"/>
          <w:szCs w:val="24"/>
        </w:rPr>
        <w:t> Common mussel. In Tyler-Walters H. and Hiscock K. (eds) </w:t>
      </w:r>
      <w:r w:rsidRPr="00F9409E">
        <w:rPr>
          <w:rFonts w:cs="Arial"/>
          <w:i/>
          <w:iCs/>
          <w:sz w:val="24"/>
          <w:szCs w:val="24"/>
        </w:rPr>
        <w:t>Marine Life Information Network: Biology and Sensitivity Key Information Reviews</w:t>
      </w:r>
      <w:r w:rsidRPr="00F9409E">
        <w:rPr>
          <w:rFonts w:cs="Arial"/>
          <w:sz w:val="24"/>
          <w:szCs w:val="24"/>
        </w:rPr>
        <w:t xml:space="preserve">, [on-line]. Plymouth: Marine Biological Association of the United Kingdom. Available from: </w:t>
      </w:r>
      <w:hyperlink r:id="rId48" w:history="1">
        <w:r w:rsidRPr="00372835">
          <w:rPr>
            <w:rStyle w:val="Hyperlink"/>
            <w:rFonts w:cs="Arial"/>
            <w:sz w:val="24"/>
            <w:szCs w:val="24"/>
          </w:rPr>
          <w:t>https://www.marlin.ac.uk/species/detail/1421</w:t>
        </w:r>
      </w:hyperlink>
      <w:r>
        <w:rPr>
          <w:rFonts w:cs="Arial"/>
          <w:sz w:val="24"/>
          <w:szCs w:val="24"/>
        </w:rPr>
        <w:t xml:space="preserve"> </w:t>
      </w:r>
    </w:p>
    <w:p w14:paraId="7B41BBDA" w14:textId="46BD6B60" w:rsidR="0044044F" w:rsidRDefault="0044044F" w:rsidP="0044044F">
      <w:pPr>
        <w:pStyle w:val="CommentText"/>
        <w:spacing w:line="480" w:lineRule="auto"/>
        <w:rPr>
          <w:rFonts w:ascii="Arial" w:hAnsi="Arial" w:cs="Arial"/>
          <w:sz w:val="24"/>
          <w:szCs w:val="24"/>
          <w:lang w:val="en-CA"/>
        </w:rPr>
      </w:pPr>
      <w:r w:rsidRPr="0044044F">
        <w:rPr>
          <w:rFonts w:ascii="Arial" w:hAnsi="Arial" w:cs="Arial"/>
          <w:sz w:val="24"/>
          <w:szCs w:val="24"/>
          <w:lang w:val="en-CA"/>
        </w:rPr>
        <w:t xml:space="preserve">Vacchi, M., </w:t>
      </w:r>
      <w:proofErr w:type="spellStart"/>
      <w:r w:rsidRPr="0044044F">
        <w:rPr>
          <w:rFonts w:ascii="Arial" w:hAnsi="Arial" w:cs="Arial"/>
          <w:sz w:val="24"/>
          <w:szCs w:val="24"/>
          <w:lang w:val="en-CA"/>
        </w:rPr>
        <w:t>Engelhart</w:t>
      </w:r>
      <w:proofErr w:type="spellEnd"/>
      <w:r w:rsidRPr="0044044F">
        <w:rPr>
          <w:rFonts w:ascii="Arial" w:hAnsi="Arial" w:cs="Arial"/>
          <w:sz w:val="24"/>
          <w:szCs w:val="24"/>
          <w:lang w:val="en-CA"/>
        </w:rPr>
        <w:t xml:space="preserve">, S. E., Nikitina, D., Ashe, E. L., Peltier, W. R., Roy, K., </w:t>
      </w:r>
      <w:r w:rsidR="0061266C">
        <w:rPr>
          <w:rFonts w:ascii="Arial" w:hAnsi="Arial" w:cs="Arial"/>
          <w:sz w:val="24"/>
          <w:szCs w:val="24"/>
          <w:lang w:val="en-CA"/>
        </w:rPr>
        <w:t xml:space="preserve">Kopp, R.E., Horton, </w:t>
      </w:r>
      <w:proofErr w:type="spellStart"/>
      <w:r w:rsidR="0061266C">
        <w:rPr>
          <w:rFonts w:ascii="Arial" w:hAnsi="Arial" w:cs="Arial"/>
          <w:sz w:val="24"/>
          <w:szCs w:val="24"/>
          <w:lang w:val="en-CA"/>
        </w:rPr>
        <w:t>B.P</w:t>
      </w:r>
      <w:proofErr w:type="spellEnd"/>
      <w:r w:rsidRPr="0044044F">
        <w:rPr>
          <w:rFonts w:ascii="Arial" w:hAnsi="Arial" w:cs="Arial"/>
          <w:sz w:val="24"/>
          <w:szCs w:val="24"/>
          <w:lang w:val="en-CA"/>
        </w:rPr>
        <w:t>. (2018). Postglacial relative sea</w:t>
      </w:r>
      <w:r w:rsidRPr="0044044F">
        <w:rPr>
          <w:rFonts w:ascii="Cambria Math" w:hAnsi="Cambria Math" w:cs="Cambria Math"/>
          <w:sz w:val="24"/>
          <w:szCs w:val="24"/>
          <w:lang w:val="en-CA"/>
        </w:rPr>
        <w:t>‐</w:t>
      </w:r>
      <w:r w:rsidRPr="0044044F">
        <w:rPr>
          <w:rFonts w:ascii="Arial" w:hAnsi="Arial" w:cs="Arial"/>
          <w:sz w:val="24"/>
          <w:szCs w:val="24"/>
          <w:lang w:val="en-CA"/>
        </w:rPr>
        <w:t>level histories along the eastern Canadian coastline. Quaternary Science Reviews, 201, 124–146.</w:t>
      </w:r>
      <w:r w:rsidR="002C10E9">
        <w:rPr>
          <w:rFonts w:ascii="Arial" w:hAnsi="Arial" w:cs="Arial"/>
          <w:sz w:val="24"/>
          <w:szCs w:val="24"/>
          <w:lang w:val="en-CA"/>
        </w:rPr>
        <w:t xml:space="preserve"> </w:t>
      </w:r>
      <w:hyperlink r:id="rId49" w:history="1">
        <w:r w:rsidR="002C10E9" w:rsidRPr="00082875">
          <w:rPr>
            <w:rStyle w:val="Hyperlink"/>
            <w:rFonts w:ascii="Arial" w:hAnsi="Arial" w:cs="Arial"/>
            <w:sz w:val="24"/>
            <w:szCs w:val="24"/>
            <w:lang w:val="en-CA"/>
          </w:rPr>
          <w:t>https://doi.org/10.1016/j.quascirev.2018.09.043</w:t>
        </w:r>
      </w:hyperlink>
      <w:r>
        <w:rPr>
          <w:rFonts w:ascii="Arial" w:hAnsi="Arial" w:cs="Arial"/>
          <w:sz w:val="24"/>
          <w:szCs w:val="24"/>
          <w:lang w:val="en-CA"/>
        </w:rPr>
        <w:t xml:space="preserve"> </w:t>
      </w:r>
    </w:p>
    <w:p w14:paraId="6F631210" w14:textId="73DFE0C7" w:rsidR="00DC4457" w:rsidRPr="00DC4457" w:rsidRDefault="00DC4457" w:rsidP="00DC4457">
      <w:pPr>
        <w:pStyle w:val="NormalWeb"/>
        <w:spacing w:before="0" w:beforeAutospacing="0" w:after="160" w:afterAutospacing="0" w:line="480" w:lineRule="auto"/>
        <w:rPr>
          <w:rFonts w:ascii="Arial" w:hAnsi="Arial" w:cs="Arial"/>
          <w:sz w:val="24"/>
          <w:szCs w:val="24"/>
        </w:rPr>
      </w:pPr>
      <w:r>
        <w:rPr>
          <w:rFonts w:ascii="Arial" w:hAnsi="Arial" w:cs="Arial"/>
          <w:sz w:val="24"/>
          <w:szCs w:val="24"/>
        </w:rPr>
        <w:t xml:space="preserve">Van de </w:t>
      </w:r>
      <w:proofErr w:type="spellStart"/>
      <w:r>
        <w:rPr>
          <w:rFonts w:ascii="Arial" w:hAnsi="Arial" w:cs="Arial"/>
          <w:sz w:val="24"/>
          <w:szCs w:val="24"/>
        </w:rPr>
        <w:t>Plassche</w:t>
      </w:r>
      <w:proofErr w:type="spellEnd"/>
      <w:r>
        <w:rPr>
          <w:rFonts w:ascii="Arial" w:hAnsi="Arial" w:cs="Arial"/>
          <w:sz w:val="24"/>
          <w:szCs w:val="24"/>
        </w:rPr>
        <w:t>, O. (</w:t>
      </w:r>
      <w:r w:rsidRPr="00321083">
        <w:rPr>
          <w:rFonts w:ascii="Arial" w:hAnsi="Arial" w:cs="Arial"/>
          <w:sz w:val="24"/>
          <w:szCs w:val="24"/>
        </w:rPr>
        <w:t>1986</w:t>
      </w:r>
      <w:r>
        <w:rPr>
          <w:rFonts w:ascii="Arial" w:hAnsi="Arial" w:cs="Arial"/>
          <w:sz w:val="24"/>
          <w:szCs w:val="24"/>
        </w:rPr>
        <w:t>),</w:t>
      </w:r>
      <w:r w:rsidRPr="00321083">
        <w:rPr>
          <w:rFonts w:ascii="Arial" w:hAnsi="Arial" w:cs="Arial"/>
          <w:sz w:val="24"/>
          <w:szCs w:val="24"/>
        </w:rPr>
        <w:t xml:space="preserve"> Sea-level research: A manual for the collection and evaluation of data: Norwich. UK, </w:t>
      </w:r>
      <w:proofErr w:type="spellStart"/>
      <w:r w:rsidRPr="00321083">
        <w:rPr>
          <w:rFonts w:ascii="Arial" w:hAnsi="Arial" w:cs="Arial"/>
          <w:sz w:val="24"/>
          <w:szCs w:val="24"/>
        </w:rPr>
        <w:t>Geobooks</w:t>
      </w:r>
      <w:proofErr w:type="spellEnd"/>
      <w:r w:rsidRPr="00321083">
        <w:rPr>
          <w:rFonts w:ascii="Arial" w:hAnsi="Arial" w:cs="Arial"/>
          <w:sz w:val="24"/>
          <w:szCs w:val="24"/>
        </w:rPr>
        <w:t>.</w:t>
      </w:r>
    </w:p>
    <w:p w14:paraId="34F19C15" w14:textId="0C0BDCF1" w:rsidR="007C50E9" w:rsidRDefault="007C50E9" w:rsidP="00AB640F">
      <w:pPr>
        <w:pStyle w:val="CommentText"/>
        <w:spacing w:line="480" w:lineRule="auto"/>
        <w:jc w:val="both"/>
        <w:rPr>
          <w:rFonts w:ascii="Arial" w:hAnsi="Arial" w:cs="Arial"/>
          <w:sz w:val="24"/>
          <w:szCs w:val="24"/>
          <w:lang w:val="en-CA"/>
        </w:rPr>
      </w:pPr>
      <w:r w:rsidRPr="007C50E9">
        <w:rPr>
          <w:rFonts w:ascii="Arial" w:hAnsi="Arial" w:cs="Arial"/>
          <w:sz w:val="24"/>
          <w:szCs w:val="24"/>
          <w:lang w:val="en-CA"/>
        </w:rPr>
        <w:t>Whitehouse</w:t>
      </w:r>
      <w:r w:rsidR="0061266C">
        <w:rPr>
          <w:rFonts w:ascii="Arial" w:hAnsi="Arial" w:cs="Arial"/>
          <w:sz w:val="24"/>
          <w:szCs w:val="24"/>
          <w:lang w:val="en-CA"/>
        </w:rPr>
        <w:t>,</w:t>
      </w:r>
      <w:r w:rsidRPr="007C50E9">
        <w:rPr>
          <w:rFonts w:ascii="Arial" w:hAnsi="Arial" w:cs="Arial"/>
          <w:sz w:val="24"/>
          <w:szCs w:val="24"/>
          <w:lang w:val="en-CA"/>
        </w:rPr>
        <w:t xml:space="preserve"> P.L. (2018) Glacial isostatic adjustment modelling: historical perspectives, recent advances, and future directions. Earth Surf. </w:t>
      </w:r>
      <w:proofErr w:type="spellStart"/>
      <w:r w:rsidRPr="007C50E9">
        <w:rPr>
          <w:rFonts w:ascii="Arial" w:hAnsi="Arial" w:cs="Arial"/>
          <w:sz w:val="24"/>
          <w:szCs w:val="24"/>
          <w:lang w:val="en-CA"/>
        </w:rPr>
        <w:t>Dynam</w:t>
      </w:r>
      <w:proofErr w:type="spellEnd"/>
      <w:r w:rsidRPr="007C50E9">
        <w:rPr>
          <w:rFonts w:ascii="Arial" w:hAnsi="Arial" w:cs="Arial"/>
          <w:sz w:val="24"/>
          <w:szCs w:val="24"/>
          <w:lang w:val="en-CA"/>
        </w:rPr>
        <w:t xml:space="preserve">., Vol. 6, p. 401–429. </w:t>
      </w:r>
      <w:hyperlink r:id="rId50" w:history="1">
        <w:r w:rsidRPr="00A81A0B">
          <w:rPr>
            <w:rStyle w:val="Hyperlink"/>
            <w:rFonts w:ascii="Arial" w:hAnsi="Arial" w:cs="Arial"/>
            <w:sz w:val="24"/>
            <w:szCs w:val="24"/>
            <w:lang w:val="en-CA"/>
          </w:rPr>
          <w:t>https://doi.org/10.5194/esurf-6-401-2018</w:t>
        </w:r>
      </w:hyperlink>
      <w:r>
        <w:rPr>
          <w:rFonts w:ascii="Arial" w:hAnsi="Arial" w:cs="Arial"/>
          <w:sz w:val="24"/>
          <w:szCs w:val="24"/>
          <w:lang w:val="en-CA"/>
        </w:rPr>
        <w:t xml:space="preserve"> </w:t>
      </w:r>
    </w:p>
    <w:p w14:paraId="4FABC5A6" w14:textId="481D5F29" w:rsidR="00B25D7C" w:rsidRDefault="00B25D7C" w:rsidP="0044044F">
      <w:pPr>
        <w:pStyle w:val="CommentText"/>
        <w:spacing w:line="480" w:lineRule="auto"/>
        <w:rPr>
          <w:rFonts w:ascii="Arial" w:hAnsi="Arial" w:cs="Arial"/>
          <w:sz w:val="24"/>
          <w:szCs w:val="24"/>
          <w:lang w:val="en-CA"/>
        </w:rPr>
      </w:pPr>
      <w:r>
        <w:rPr>
          <w:rFonts w:ascii="Arial" w:hAnsi="Arial" w:cs="Arial"/>
          <w:sz w:val="24"/>
          <w:szCs w:val="24"/>
          <w:lang w:val="en-CA"/>
        </w:rPr>
        <w:t>Wu</w:t>
      </w:r>
      <w:r w:rsidR="00F842C7">
        <w:rPr>
          <w:rFonts w:ascii="Arial" w:hAnsi="Arial" w:cs="Arial"/>
          <w:sz w:val="24"/>
          <w:szCs w:val="24"/>
          <w:lang w:val="en-CA"/>
        </w:rPr>
        <w:t xml:space="preserve">, P., </w:t>
      </w:r>
      <w:r>
        <w:rPr>
          <w:rFonts w:ascii="Arial" w:hAnsi="Arial" w:cs="Arial"/>
          <w:sz w:val="24"/>
          <w:szCs w:val="24"/>
          <w:lang w:val="en-CA"/>
        </w:rPr>
        <w:t xml:space="preserve">Peltier, </w:t>
      </w:r>
      <w:r w:rsidR="00F842C7">
        <w:rPr>
          <w:rFonts w:ascii="Arial" w:hAnsi="Arial" w:cs="Arial"/>
          <w:sz w:val="24"/>
          <w:szCs w:val="24"/>
          <w:lang w:val="en-CA"/>
        </w:rPr>
        <w:t>W.R., (</w:t>
      </w:r>
      <w:r>
        <w:rPr>
          <w:rFonts w:ascii="Arial" w:hAnsi="Arial" w:cs="Arial"/>
          <w:sz w:val="24"/>
          <w:szCs w:val="24"/>
          <w:lang w:val="en-CA"/>
        </w:rPr>
        <w:t>1982</w:t>
      </w:r>
      <w:r w:rsidR="00F842C7">
        <w:rPr>
          <w:rFonts w:ascii="Arial" w:hAnsi="Arial" w:cs="Arial"/>
          <w:sz w:val="24"/>
          <w:szCs w:val="24"/>
          <w:lang w:val="en-CA"/>
        </w:rPr>
        <w:t xml:space="preserve">). Viscous gravitational relaxation, </w:t>
      </w:r>
      <w:proofErr w:type="spellStart"/>
      <w:r w:rsidR="00F842C7">
        <w:rPr>
          <w:rFonts w:ascii="Arial" w:hAnsi="Arial" w:cs="Arial"/>
          <w:sz w:val="24"/>
          <w:szCs w:val="24"/>
          <w:lang w:val="en-CA"/>
        </w:rPr>
        <w:t>Geophys</w:t>
      </w:r>
      <w:proofErr w:type="spellEnd"/>
      <w:r w:rsidR="00F842C7">
        <w:rPr>
          <w:rFonts w:ascii="Arial" w:hAnsi="Arial" w:cs="Arial"/>
          <w:sz w:val="24"/>
          <w:szCs w:val="24"/>
          <w:lang w:val="en-CA"/>
        </w:rPr>
        <w:t>. J. R. Astro. Soc., vol. 70, p. 435-485.</w:t>
      </w:r>
    </w:p>
    <w:p w14:paraId="3AC86237" w14:textId="035E31DE" w:rsidR="002C10E9" w:rsidRDefault="002C10E9" w:rsidP="0044044F">
      <w:pPr>
        <w:pStyle w:val="CommentText"/>
        <w:spacing w:line="480" w:lineRule="auto"/>
        <w:rPr>
          <w:rFonts w:ascii="Arial" w:hAnsi="Arial" w:cs="Arial"/>
          <w:sz w:val="24"/>
          <w:szCs w:val="24"/>
          <w:lang w:val="en-CA"/>
        </w:rPr>
      </w:pPr>
      <w:r w:rsidRPr="002C10E9">
        <w:rPr>
          <w:rFonts w:ascii="Arial" w:hAnsi="Arial" w:cs="Arial"/>
          <w:sz w:val="24"/>
          <w:szCs w:val="24"/>
          <w:lang w:val="en-CA"/>
        </w:rPr>
        <w:t xml:space="preserve">Wu P., Wang H. (2008) Postglacial isostatic adjustment in a self-gravitating spherical earth with power-law rheology. Journal of </w:t>
      </w:r>
      <w:proofErr w:type="spellStart"/>
      <w:r w:rsidRPr="002C10E9">
        <w:rPr>
          <w:rFonts w:ascii="Arial" w:hAnsi="Arial" w:cs="Arial"/>
          <w:sz w:val="24"/>
          <w:szCs w:val="24"/>
          <w:lang w:val="en-CA"/>
        </w:rPr>
        <w:t>Geodynamics,Vol</w:t>
      </w:r>
      <w:proofErr w:type="spellEnd"/>
      <w:r w:rsidRPr="002C10E9">
        <w:rPr>
          <w:rFonts w:ascii="Arial" w:hAnsi="Arial" w:cs="Arial"/>
          <w:sz w:val="24"/>
          <w:szCs w:val="24"/>
          <w:lang w:val="en-CA"/>
        </w:rPr>
        <w:t xml:space="preserve">. 46, Issues 3–5, p. 118-130, ISSN 0264-3707, </w:t>
      </w:r>
      <w:hyperlink r:id="rId51" w:history="1">
        <w:r w:rsidRPr="00082875">
          <w:rPr>
            <w:rStyle w:val="Hyperlink"/>
            <w:rFonts w:ascii="Arial" w:hAnsi="Arial" w:cs="Arial"/>
            <w:sz w:val="24"/>
            <w:szCs w:val="24"/>
            <w:lang w:val="en-CA"/>
          </w:rPr>
          <w:t>https://doi.org/10.1016/j.jog.2008.03.008</w:t>
        </w:r>
      </w:hyperlink>
      <w:r>
        <w:rPr>
          <w:rFonts w:ascii="Arial" w:hAnsi="Arial" w:cs="Arial"/>
          <w:sz w:val="24"/>
          <w:szCs w:val="24"/>
          <w:lang w:val="en-CA"/>
        </w:rPr>
        <w:t xml:space="preserve"> </w:t>
      </w:r>
    </w:p>
    <w:p w14:paraId="3325D958" w14:textId="2247F75A" w:rsidR="00DC4457" w:rsidRPr="00DC4457" w:rsidRDefault="00C546F9" w:rsidP="00535905">
      <w:pPr>
        <w:pStyle w:val="CommentText"/>
        <w:spacing w:line="480" w:lineRule="auto"/>
      </w:pPr>
      <w:r w:rsidRPr="00C546F9">
        <w:rPr>
          <w:rFonts w:ascii="Arial" w:hAnsi="Arial" w:cs="Arial"/>
          <w:sz w:val="24"/>
          <w:szCs w:val="24"/>
          <w:lang w:val="en-CA"/>
        </w:rPr>
        <w:t xml:space="preserve">Yousefi, M., Milne, G. A., Love, R., </w:t>
      </w:r>
      <w:proofErr w:type="spellStart"/>
      <w:r w:rsidRPr="00C546F9">
        <w:rPr>
          <w:rFonts w:ascii="Arial" w:hAnsi="Arial" w:cs="Arial"/>
          <w:sz w:val="24"/>
          <w:szCs w:val="24"/>
          <w:lang w:val="en-CA"/>
        </w:rPr>
        <w:t>Tarasov</w:t>
      </w:r>
      <w:proofErr w:type="spellEnd"/>
      <w:r w:rsidRPr="00C546F9">
        <w:rPr>
          <w:rFonts w:ascii="Arial" w:hAnsi="Arial" w:cs="Arial"/>
          <w:sz w:val="24"/>
          <w:szCs w:val="24"/>
          <w:lang w:val="en-CA"/>
        </w:rPr>
        <w:t>, L.</w:t>
      </w:r>
      <w:r>
        <w:rPr>
          <w:rFonts w:ascii="Arial" w:hAnsi="Arial" w:cs="Arial"/>
          <w:sz w:val="24"/>
          <w:szCs w:val="24"/>
          <w:lang w:val="en-CA"/>
        </w:rPr>
        <w:t xml:space="preserve"> (2018)</w:t>
      </w:r>
      <w:r w:rsidRPr="00C546F9">
        <w:rPr>
          <w:rFonts w:ascii="Arial" w:hAnsi="Arial" w:cs="Arial"/>
          <w:sz w:val="24"/>
          <w:szCs w:val="24"/>
          <w:lang w:val="en-CA"/>
        </w:rPr>
        <w:t xml:space="preserve"> Glacial isostatic adjustment along the Pacific coast of central North America</w:t>
      </w:r>
      <w:r>
        <w:rPr>
          <w:rFonts w:ascii="Arial" w:hAnsi="Arial" w:cs="Arial"/>
          <w:sz w:val="24"/>
          <w:szCs w:val="24"/>
          <w:lang w:val="en-CA"/>
        </w:rPr>
        <w:t xml:space="preserve">. </w:t>
      </w:r>
      <w:r w:rsidRPr="00C546F9">
        <w:rPr>
          <w:rFonts w:ascii="Arial" w:hAnsi="Arial" w:cs="Arial"/>
          <w:sz w:val="24"/>
          <w:szCs w:val="24"/>
          <w:lang w:val="en-CA"/>
        </w:rPr>
        <w:t xml:space="preserve">Quaternary Science Reviews, vol. 193, pp. 288–311. </w:t>
      </w:r>
      <w:r w:rsidRPr="00535905">
        <w:rPr>
          <w:rFonts w:ascii="Arial" w:hAnsi="Arial" w:cs="Arial"/>
          <w:sz w:val="24"/>
          <w:szCs w:val="24"/>
          <w:lang w:val="en-CA"/>
        </w:rPr>
        <w:t>https://doi.org/10.1016/j.quascirev.2018.06.017</w:t>
      </w:r>
      <w:bookmarkStart w:id="14" w:name="_GoBack"/>
      <w:bookmarkEnd w:id="14"/>
    </w:p>
    <w:sectPr w:rsidR="00DC4457" w:rsidRPr="00DC4457" w:rsidSect="0031487F">
      <w:pgSz w:w="12240" w:h="15840"/>
      <w:pgMar w:top="1134" w:right="1418" w:bottom="1134" w:left="1418" w:header="709" w:footer="709"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DED6D1" w15:done="0"/>
  <w15:commentEx w15:paraId="24A6CB0D" w15:done="0"/>
  <w15:commentEx w15:paraId="2FA0ADD4" w15:done="0"/>
  <w15:commentEx w15:paraId="4C5948CE" w15:done="0"/>
  <w15:commentEx w15:paraId="1048451B" w15:paraIdParent="4C5948CE" w15:done="0"/>
  <w15:commentEx w15:paraId="4BE49936" w15:done="0"/>
  <w15:commentEx w15:paraId="75838B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DEB5B" w16cex:dateUtc="2023-02-08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5948CE" w16cid:durableId="278DEB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8000012" w:usb3="00000000" w:csb0="0002009F" w:csb1="00000000"/>
  </w:font>
  <w:font w:name="Myriad Pro Semibold It">
    <w:panose1 w:val="020B0603030403090204"/>
    <w:charset w:val="00"/>
    <w:family w:val="auto"/>
    <w:pitch w:val="variable"/>
    <w:sig w:usb0="20000287" w:usb1="00000001" w:usb2="00000000" w:usb3="00000000" w:csb0="0000019F" w:csb1="00000000"/>
  </w:font>
  <w:font w:name="ＭＳ 明朝">
    <w:charset w:val="4E"/>
    <w:family w:val="auto"/>
    <w:pitch w:val="variable"/>
    <w:sig w:usb0="00000001" w:usb1="08070000" w:usb2="00000010" w:usb3="00000000" w:csb0="00020000" w:csb1="00000000"/>
  </w:font>
  <w:font w:name="Lucida Sans Unicode">
    <w:panose1 w:val="020B0602030504020204"/>
    <w:charset w:val="00"/>
    <w:family w:val="auto"/>
    <w:pitch w:val="variable"/>
    <w:sig w:usb0="80000AFF" w:usb1="0000396B" w:usb2="00000000" w:usb3="00000000" w:csb0="000000B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72EC"/>
    <w:multiLevelType w:val="hybridMultilevel"/>
    <w:tmpl w:val="45066396"/>
    <w:lvl w:ilvl="0" w:tplc="8056C640">
      <w:start w:val="1"/>
      <w:numFmt w:val="decimal"/>
      <w:lvlText w:val="%1. "/>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0022137"/>
    <w:multiLevelType w:val="hybridMultilevel"/>
    <w:tmpl w:val="CE04E93E"/>
    <w:lvl w:ilvl="0" w:tplc="888CDB3E">
      <w:numFmt w:val="bullet"/>
      <w:lvlText w:val="•"/>
      <w:lvlJc w:val="left"/>
      <w:pPr>
        <w:ind w:left="307" w:hanging="198"/>
      </w:pPr>
      <w:rPr>
        <w:rFonts w:ascii="Arial" w:eastAsia="Arial" w:hAnsi="Arial" w:cs="Arial" w:hint="default"/>
        <w:i/>
        <w:w w:val="142"/>
        <w:sz w:val="24"/>
        <w:szCs w:val="24"/>
        <w:lang w:val="en-US" w:eastAsia="en-US" w:bidi="en-US"/>
      </w:rPr>
    </w:lvl>
    <w:lvl w:ilvl="1" w:tplc="91A04458">
      <w:numFmt w:val="bullet"/>
      <w:lvlText w:val="•"/>
      <w:lvlJc w:val="left"/>
      <w:pPr>
        <w:ind w:left="1224" w:hanging="198"/>
      </w:pPr>
      <w:rPr>
        <w:rFonts w:hint="default"/>
        <w:lang w:val="en-US" w:eastAsia="en-US" w:bidi="en-US"/>
      </w:rPr>
    </w:lvl>
    <w:lvl w:ilvl="2" w:tplc="356E4650">
      <w:numFmt w:val="bullet"/>
      <w:lvlText w:val="•"/>
      <w:lvlJc w:val="left"/>
      <w:pPr>
        <w:ind w:left="2149" w:hanging="198"/>
      </w:pPr>
      <w:rPr>
        <w:rFonts w:hint="default"/>
        <w:lang w:val="en-US" w:eastAsia="en-US" w:bidi="en-US"/>
      </w:rPr>
    </w:lvl>
    <w:lvl w:ilvl="3" w:tplc="C21C2884">
      <w:numFmt w:val="bullet"/>
      <w:lvlText w:val="•"/>
      <w:lvlJc w:val="left"/>
      <w:pPr>
        <w:ind w:left="3073" w:hanging="198"/>
      </w:pPr>
      <w:rPr>
        <w:rFonts w:hint="default"/>
        <w:lang w:val="en-US" w:eastAsia="en-US" w:bidi="en-US"/>
      </w:rPr>
    </w:lvl>
    <w:lvl w:ilvl="4" w:tplc="A39E8F66">
      <w:numFmt w:val="bullet"/>
      <w:lvlText w:val="•"/>
      <w:lvlJc w:val="left"/>
      <w:pPr>
        <w:ind w:left="3998" w:hanging="198"/>
      </w:pPr>
      <w:rPr>
        <w:rFonts w:hint="default"/>
        <w:lang w:val="en-US" w:eastAsia="en-US" w:bidi="en-US"/>
      </w:rPr>
    </w:lvl>
    <w:lvl w:ilvl="5" w:tplc="E0C23330">
      <w:numFmt w:val="bullet"/>
      <w:lvlText w:val="•"/>
      <w:lvlJc w:val="left"/>
      <w:pPr>
        <w:ind w:left="4922" w:hanging="198"/>
      </w:pPr>
      <w:rPr>
        <w:rFonts w:hint="default"/>
        <w:lang w:val="en-US" w:eastAsia="en-US" w:bidi="en-US"/>
      </w:rPr>
    </w:lvl>
    <w:lvl w:ilvl="6" w:tplc="37BA527A">
      <w:numFmt w:val="bullet"/>
      <w:lvlText w:val="•"/>
      <w:lvlJc w:val="left"/>
      <w:pPr>
        <w:ind w:left="5847" w:hanging="198"/>
      </w:pPr>
      <w:rPr>
        <w:rFonts w:hint="default"/>
        <w:lang w:val="en-US" w:eastAsia="en-US" w:bidi="en-US"/>
      </w:rPr>
    </w:lvl>
    <w:lvl w:ilvl="7" w:tplc="95C67170">
      <w:numFmt w:val="bullet"/>
      <w:lvlText w:val="•"/>
      <w:lvlJc w:val="left"/>
      <w:pPr>
        <w:ind w:left="6771" w:hanging="198"/>
      </w:pPr>
      <w:rPr>
        <w:rFonts w:hint="default"/>
        <w:lang w:val="en-US" w:eastAsia="en-US" w:bidi="en-US"/>
      </w:rPr>
    </w:lvl>
    <w:lvl w:ilvl="8" w:tplc="4920C756">
      <w:numFmt w:val="bullet"/>
      <w:lvlText w:val="•"/>
      <w:lvlJc w:val="left"/>
      <w:pPr>
        <w:ind w:left="7696" w:hanging="198"/>
      </w:pPr>
      <w:rPr>
        <w:rFonts w:hint="default"/>
        <w:lang w:val="en-US" w:eastAsia="en-US" w:bidi="en-US"/>
      </w:rPr>
    </w:lvl>
  </w:abstractNum>
  <w:abstractNum w:abstractNumId="2">
    <w:nsid w:val="4B8C73BE"/>
    <w:multiLevelType w:val="hybridMultilevel"/>
    <w:tmpl w:val="3DF2C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57F17633"/>
    <w:multiLevelType w:val="multilevel"/>
    <w:tmpl w:val="D4E608E0"/>
    <w:lvl w:ilvl="0">
      <w:start w:val="1"/>
      <w:numFmt w:val="decimal"/>
      <w:lvlText w:val="%1."/>
      <w:lvlJc w:val="left"/>
      <w:pPr>
        <w:ind w:left="453" w:hanging="344"/>
      </w:pPr>
      <w:rPr>
        <w:rFonts w:ascii="Georgia" w:eastAsia="Georgia" w:hAnsi="Georgia" w:cs="Georgia" w:hint="default"/>
        <w:b/>
        <w:bCs/>
        <w:w w:val="106"/>
        <w:sz w:val="24"/>
        <w:szCs w:val="24"/>
        <w:lang w:val="en-US" w:eastAsia="en-US" w:bidi="en-US"/>
      </w:rPr>
    </w:lvl>
    <w:lvl w:ilvl="1">
      <w:start w:val="1"/>
      <w:numFmt w:val="decimal"/>
      <w:lvlText w:val="%1.%2."/>
      <w:lvlJc w:val="left"/>
      <w:pPr>
        <w:ind w:left="612" w:hanging="503"/>
      </w:pPr>
      <w:rPr>
        <w:rFonts w:ascii="Palatino Linotype" w:eastAsia="Palatino Linotype" w:hAnsi="Palatino Linotype" w:cs="Palatino Linotype" w:hint="default"/>
        <w:i/>
        <w:spacing w:val="-1"/>
        <w:w w:val="106"/>
        <w:sz w:val="24"/>
        <w:szCs w:val="24"/>
        <w:lang w:val="en-US" w:eastAsia="en-US" w:bidi="en-US"/>
      </w:rPr>
    </w:lvl>
    <w:lvl w:ilvl="2">
      <w:numFmt w:val="bullet"/>
      <w:lvlText w:val="•"/>
      <w:lvlJc w:val="left"/>
      <w:pPr>
        <w:ind w:left="1611" w:hanging="503"/>
      </w:pPr>
      <w:rPr>
        <w:rFonts w:hint="default"/>
        <w:lang w:val="en-US" w:eastAsia="en-US" w:bidi="en-US"/>
      </w:rPr>
    </w:lvl>
    <w:lvl w:ilvl="3">
      <w:numFmt w:val="bullet"/>
      <w:lvlText w:val="•"/>
      <w:lvlJc w:val="left"/>
      <w:pPr>
        <w:ind w:left="2603" w:hanging="503"/>
      </w:pPr>
      <w:rPr>
        <w:rFonts w:hint="default"/>
        <w:lang w:val="en-US" w:eastAsia="en-US" w:bidi="en-US"/>
      </w:rPr>
    </w:lvl>
    <w:lvl w:ilvl="4">
      <w:numFmt w:val="bullet"/>
      <w:lvlText w:val="•"/>
      <w:lvlJc w:val="left"/>
      <w:pPr>
        <w:ind w:left="3595" w:hanging="503"/>
      </w:pPr>
      <w:rPr>
        <w:rFonts w:hint="default"/>
        <w:lang w:val="en-US" w:eastAsia="en-US" w:bidi="en-US"/>
      </w:rPr>
    </w:lvl>
    <w:lvl w:ilvl="5">
      <w:numFmt w:val="bullet"/>
      <w:lvlText w:val="•"/>
      <w:lvlJc w:val="left"/>
      <w:pPr>
        <w:ind w:left="4586" w:hanging="503"/>
      </w:pPr>
      <w:rPr>
        <w:rFonts w:hint="default"/>
        <w:lang w:val="en-US" w:eastAsia="en-US" w:bidi="en-US"/>
      </w:rPr>
    </w:lvl>
    <w:lvl w:ilvl="6">
      <w:numFmt w:val="bullet"/>
      <w:lvlText w:val="•"/>
      <w:lvlJc w:val="left"/>
      <w:pPr>
        <w:ind w:left="5578" w:hanging="503"/>
      </w:pPr>
      <w:rPr>
        <w:rFonts w:hint="default"/>
        <w:lang w:val="en-US" w:eastAsia="en-US" w:bidi="en-US"/>
      </w:rPr>
    </w:lvl>
    <w:lvl w:ilvl="7">
      <w:numFmt w:val="bullet"/>
      <w:lvlText w:val="•"/>
      <w:lvlJc w:val="left"/>
      <w:pPr>
        <w:ind w:left="6570" w:hanging="503"/>
      </w:pPr>
      <w:rPr>
        <w:rFonts w:hint="default"/>
        <w:lang w:val="en-US" w:eastAsia="en-US" w:bidi="en-US"/>
      </w:rPr>
    </w:lvl>
    <w:lvl w:ilvl="8">
      <w:numFmt w:val="bullet"/>
      <w:lvlText w:val="•"/>
      <w:lvlJc w:val="left"/>
      <w:pPr>
        <w:ind w:left="7562" w:hanging="503"/>
      </w:pPr>
      <w:rPr>
        <w:rFonts w:hint="default"/>
        <w:lang w:val="en-US" w:eastAsia="en-US" w:bidi="en-US"/>
      </w:rPr>
    </w:lvl>
  </w:abstractNum>
  <w:abstractNum w:abstractNumId="4">
    <w:nsid w:val="714945F4"/>
    <w:multiLevelType w:val="hybridMultilevel"/>
    <w:tmpl w:val="0F404C9A"/>
    <w:lvl w:ilvl="0" w:tplc="FFCE26C0">
      <w:start w:val="1"/>
      <w:numFmt w:val="bullet"/>
      <w:lvlText w:val=""/>
      <w:lvlJc w:val="left"/>
      <w:pPr>
        <w:ind w:left="720" w:hanging="360"/>
      </w:pPr>
      <w:rPr>
        <w:rFonts w:ascii="Symbol" w:eastAsia="Georgia"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77925E3B"/>
    <w:multiLevelType w:val="hybridMultilevel"/>
    <w:tmpl w:val="A4FCE7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lenn Antony Milne">
    <w15:presenceInfo w15:providerId="AD" w15:userId="S::gamilne@uottawa.ca::0d8606c8-b45b-4cfd-ae0e-d4f1614c2786"/>
  </w15:person>
  <w15:person w15:author="Glenn Milne">
    <w15:presenceInfo w15:providerId="AD" w15:userId="S::gamilne@uottawa.ca::0d8606c8-b45b-4cfd-ae0e-d4f1614c2786"/>
  </w15:person>
  <w15:person w15:author="Roland Gehrels">
    <w15:presenceInfo w15:providerId="None" w15:userId="Roland Gehre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D0B"/>
    <w:rsid w:val="00005FF2"/>
    <w:rsid w:val="00010288"/>
    <w:rsid w:val="000114DD"/>
    <w:rsid w:val="00011ACD"/>
    <w:rsid w:val="00012625"/>
    <w:rsid w:val="00012D62"/>
    <w:rsid w:val="00014004"/>
    <w:rsid w:val="00014088"/>
    <w:rsid w:val="00015CC0"/>
    <w:rsid w:val="00022C54"/>
    <w:rsid w:val="00027796"/>
    <w:rsid w:val="0002795B"/>
    <w:rsid w:val="00030D4E"/>
    <w:rsid w:val="00034F44"/>
    <w:rsid w:val="0003700B"/>
    <w:rsid w:val="00046D62"/>
    <w:rsid w:val="00050BBA"/>
    <w:rsid w:val="00055A6F"/>
    <w:rsid w:val="00056ED8"/>
    <w:rsid w:val="00065019"/>
    <w:rsid w:val="00067D46"/>
    <w:rsid w:val="00075E41"/>
    <w:rsid w:val="0008205E"/>
    <w:rsid w:val="00083B07"/>
    <w:rsid w:val="000907B7"/>
    <w:rsid w:val="00094869"/>
    <w:rsid w:val="00094DE3"/>
    <w:rsid w:val="00095C11"/>
    <w:rsid w:val="000A36FE"/>
    <w:rsid w:val="000A7199"/>
    <w:rsid w:val="000B39C4"/>
    <w:rsid w:val="000B47A7"/>
    <w:rsid w:val="000B7617"/>
    <w:rsid w:val="000C6BCF"/>
    <w:rsid w:val="000D418D"/>
    <w:rsid w:val="000E3670"/>
    <w:rsid w:val="000E5512"/>
    <w:rsid w:val="000E79ED"/>
    <w:rsid w:val="000F1641"/>
    <w:rsid w:val="000F22F1"/>
    <w:rsid w:val="000F4A23"/>
    <w:rsid w:val="000F7467"/>
    <w:rsid w:val="000F793B"/>
    <w:rsid w:val="00101A73"/>
    <w:rsid w:val="00101BC2"/>
    <w:rsid w:val="00102970"/>
    <w:rsid w:val="00102DE0"/>
    <w:rsid w:val="00112932"/>
    <w:rsid w:val="001139BD"/>
    <w:rsid w:val="00116223"/>
    <w:rsid w:val="001172DD"/>
    <w:rsid w:val="00122F13"/>
    <w:rsid w:val="00122F99"/>
    <w:rsid w:val="00133A99"/>
    <w:rsid w:val="00137121"/>
    <w:rsid w:val="00137F88"/>
    <w:rsid w:val="00140B64"/>
    <w:rsid w:val="00143454"/>
    <w:rsid w:val="001473E7"/>
    <w:rsid w:val="001500B5"/>
    <w:rsid w:val="00154D1C"/>
    <w:rsid w:val="001568E8"/>
    <w:rsid w:val="00166190"/>
    <w:rsid w:val="00166D93"/>
    <w:rsid w:val="0016750B"/>
    <w:rsid w:val="00176427"/>
    <w:rsid w:val="00184008"/>
    <w:rsid w:val="001877BB"/>
    <w:rsid w:val="00190C16"/>
    <w:rsid w:val="00190E90"/>
    <w:rsid w:val="00193C04"/>
    <w:rsid w:val="00195CCE"/>
    <w:rsid w:val="001978C0"/>
    <w:rsid w:val="001A036D"/>
    <w:rsid w:val="001A31C6"/>
    <w:rsid w:val="001B2BA2"/>
    <w:rsid w:val="001C1C4B"/>
    <w:rsid w:val="001C54A9"/>
    <w:rsid w:val="001C7A34"/>
    <w:rsid w:val="001D46E8"/>
    <w:rsid w:val="001D5428"/>
    <w:rsid w:val="001F0BEB"/>
    <w:rsid w:val="001F4238"/>
    <w:rsid w:val="002021B6"/>
    <w:rsid w:val="00203D25"/>
    <w:rsid w:val="002111A7"/>
    <w:rsid w:val="00214230"/>
    <w:rsid w:val="0021520B"/>
    <w:rsid w:val="0021562C"/>
    <w:rsid w:val="00217A1B"/>
    <w:rsid w:val="00222C55"/>
    <w:rsid w:val="00224A1E"/>
    <w:rsid w:val="0023176A"/>
    <w:rsid w:val="0023372A"/>
    <w:rsid w:val="002457A0"/>
    <w:rsid w:val="00260803"/>
    <w:rsid w:val="002609B3"/>
    <w:rsid w:val="00273C59"/>
    <w:rsid w:val="00280B52"/>
    <w:rsid w:val="00280F79"/>
    <w:rsid w:val="00281BA8"/>
    <w:rsid w:val="00284353"/>
    <w:rsid w:val="00290BF9"/>
    <w:rsid w:val="002925D4"/>
    <w:rsid w:val="0029459B"/>
    <w:rsid w:val="00294784"/>
    <w:rsid w:val="00296BC2"/>
    <w:rsid w:val="002A03C0"/>
    <w:rsid w:val="002A2B9A"/>
    <w:rsid w:val="002A45C2"/>
    <w:rsid w:val="002B1841"/>
    <w:rsid w:val="002B4366"/>
    <w:rsid w:val="002C10E9"/>
    <w:rsid w:val="002C3A1C"/>
    <w:rsid w:val="002C5E29"/>
    <w:rsid w:val="002C7CEB"/>
    <w:rsid w:val="002D4C55"/>
    <w:rsid w:val="002D69B7"/>
    <w:rsid w:val="002D7684"/>
    <w:rsid w:val="002E524A"/>
    <w:rsid w:val="002E5AA4"/>
    <w:rsid w:val="0030005F"/>
    <w:rsid w:val="0030290E"/>
    <w:rsid w:val="003067D0"/>
    <w:rsid w:val="0030761F"/>
    <w:rsid w:val="003109D9"/>
    <w:rsid w:val="0031487F"/>
    <w:rsid w:val="003203DE"/>
    <w:rsid w:val="00320DF2"/>
    <w:rsid w:val="00322600"/>
    <w:rsid w:val="00324032"/>
    <w:rsid w:val="00324DA7"/>
    <w:rsid w:val="003339B5"/>
    <w:rsid w:val="00335A91"/>
    <w:rsid w:val="00336041"/>
    <w:rsid w:val="0034043E"/>
    <w:rsid w:val="00340805"/>
    <w:rsid w:val="00346FA4"/>
    <w:rsid w:val="00361E6F"/>
    <w:rsid w:val="003638D8"/>
    <w:rsid w:val="0037097D"/>
    <w:rsid w:val="003712ED"/>
    <w:rsid w:val="003719AD"/>
    <w:rsid w:val="003747FB"/>
    <w:rsid w:val="00377805"/>
    <w:rsid w:val="00382829"/>
    <w:rsid w:val="003870E4"/>
    <w:rsid w:val="00391DA4"/>
    <w:rsid w:val="00396199"/>
    <w:rsid w:val="003A5BD2"/>
    <w:rsid w:val="003B6700"/>
    <w:rsid w:val="003C1940"/>
    <w:rsid w:val="003C1D48"/>
    <w:rsid w:val="003D01BF"/>
    <w:rsid w:val="003D1CD1"/>
    <w:rsid w:val="003D299A"/>
    <w:rsid w:val="003D708D"/>
    <w:rsid w:val="003E1765"/>
    <w:rsid w:val="003E4AE8"/>
    <w:rsid w:val="003E5479"/>
    <w:rsid w:val="003E7C66"/>
    <w:rsid w:val="00402E5F"/>
    <w:rsid w:val="00410422"/>
    <w:rsid w:val="004117E5"/>
    <w:rsid w:val="00412863"/>
    <w:rsid w:val="00414CDD"/>
    <w:rsid w:val="0041582E"/>
    <w:rsid w:val="00425A69"/>
    <w:rsid w:val="00426A18"/>
    <w:rsid w:val="0043085D"/>
    <w:rsid w:val="004336B3"/>
    <w:rsid w:val="00437CEC"/>
    <w:rsid w:val="0044044F"/>
    <w:rsid w:val="004421E1"/>
    <w:rsid w:val="004460C2"/>
    <w:rsid w:val="0045525D"/>
    <w:rsid w:val="00463EC1"/>
    <w:rsid w:val="00465EA9"/>
    <w:rsid w:val="00474D7E"/>
    <w:rsid w:val="00475532"/>
    <w:rsid w:val="004759FA"/>
    <w:rsid w:val="00476298"/>
    <w:rsid w:val="00483D16"/>
    <w:rsid w:val="004847A0"/>
    <w:rsid w:val="0048723A"/>
    <w:rsid w:val="00492EBD"/>
    <w:rsid w:val="004A0097"/>
    <w:rsid w:val="004A4C09"/>
    <w:rsid w:val="004B3D02"/>
    <w:rsid w:val="004B5D09"/>
    <w:rsid w:val="004C087F"/>
    <w:rsid w:val="004C34D0"/>
    <w:rsid w:val="004C405A"/>
    <w:rsid w:val="004D1779"/>
    <w:rsid w:val="004F2CA3"/>
    <w:rsid w:val="004F4166"/>
    <w:rsid w:val="004F7D6F"/>
    <w:rsid w:val="005062E8"/>
    <w:rsid w:val="00511898"/>
    <w:rsid w:val="00516520"/>
    <w:rsid w:val="00520200"/>
    <w:rsid w:val="00521679"/>
    <w:rsid w:val="0052661E"/>
    <w:rsid w:val="005304FD"/>
    <w:rsid w:val="005311F5"/>
    <w:rsid w:val="00533755"/>
    <w:rsid w:val="005341D8"/>
    <w:rsid w:val="005341F5"/>
    <w:rsid w:val="00534265"/>
    <w:rsid w:val="00535905"/>
    <w:rsid w:val="00536DD4"/>
    <w:rsid w:val="00546BFB"/>
    <w:rsid w:val="005522ED"/>
    <w:rsid w:val="00553A43"/>
    <w:rsid w:val="005574C5"/>
    <w:rsid w:val="00557EEA"/>
    <w:rsid w:val="005601FB"/>
    <w:rsid w:val="00564210"/>
    <w:rsid w:val="005711B9"/>
    <w:rsid w:val="00571BF5"/>
    <w:rsid w:val="005743F1"/>
    <w:rsid w:val="00580E0A"/>
    <w:rsid w:val="00582A83"/>
    <w:rsid w:val="005879EE"/>
    <w:rsid w:val="005927A4"/>
    <w:rsid w:val="005928BB"/>
    <w:rsid w:val="005945E6"/>
    <w:rsid w:val="005A3AEE"/>
    <w:rsid w:val="005A6AC8"/>
    <w:rsid w:val="005E41B8"/>
    <w:rsid w:val="005E4583"/>
    <w:rsid w:val="005E5FB5"/>
    <w:rsid w:val="005F3550"/>
    <w:rsid w:val="005F650A"/>
    <w:rsid w:val="00602807"/>
    <w:rsid w:val="00603829"/>
    <w:rsid w:val="00604D15"/>
    <w:rsid w:val="0061266C"/>
    <w:rsid w:val="00626EE2"/>
    <w:rsid w:val="00635AC1"/>
    <w:rsid w:val="00637928"/>
    <w:rsid w:val="00640CA8"/>
    <w:rsid w:val="006446AD"/>
    <w:rsid w:val="006520E2"/>
    <w:rsid w:val="0068464B"/>
    <w:rsid w:val="00693288"/>
    <w:rsid w:val="00695927"/>
    <w:rsid w:val="006A24D8"/>
    <w:rsid w:val="006A44BC"/>
    <w:rsid w:val="006A78AE"/>
    <w:rsid w:val="006B01A5"/>
    <w:rsid w:val="006B4A5D"/>
    <w:rsid w:val="006C29E5"/>
    <w:rsid w:val="006C513F"/>
    <w:rsid w:val="006D2EC0"/>
    <w:rsid w:val="006E257B"/>
    <w:rsid w:val="006E2F8D"/>
    <w:rsid w:val="006E6605"/>
    <w:rsid w:val="006E78A1"/>
    <w:rsid w:val="006F16A6"/>
    <w:rsid w:val="006F2240"/>
    <w:rsid w:val="006F7225"/>
    <w:rsid w:val="00705E2E"/>
    <w:rsid w:val="0071192D"/>
    <w:rsid w:val="00712F1E"/>
    <w:rsid w:val="00717642"/>
    <w:rsid w:val="00717804"/>
    <w:rsid w:val="00720208"/>
    <w:rsid w:val="007314DF"/>
    <w:rsid w:val="0073405C"/>
    <w:rsid w:val="00736700"/>
    <w:rsid w:val="00745886"/>
    <w:rsid w:val="0074742F"/>
    <w:rsid w:val="00756EF9"/>
    <w:rsid w:val="007604B5"/>
    <w:rsid w:val="007637D2"/>
    <w:rsid w:val="00765CC5"/>
    <w:rsid w:val="0077131A"/>
    <w:rsid w:val="007779F1"/>
    <w:rsid w:val="00777F83"/>
    <w:rsid w:val="0078246B"/>
    <w:rsid w:val="00786A31"/>
    <w:rsid w:val="007873FE"/>
    <w:rsid w:val="0078741A"/>
    <w:rsid w:val="00792A70"/>
    <w:rsid w:val="007A5959"/>
    <w:rsid w:val="007C50E9"/>
    <w:rsid w:val="007C7B97"/>
    <w:rsid w:val="007D6AC7"/>
    <w:rsid w:val="007D7C82"/>
    <w:rsid w:val="007D7D1C"/>
    <w:rsid w:val="007F2DB5"/>
    <w:rsid w:val="00800554"/>
    <w:rsid w:val="008172F3"/>
    <w:rsid w:val="00817791"/>
    <w:rsid w:val="008200E5"/>
    <w:rsid w:val="00820395"/>
    <w:rsid w:val="00821DC4"/>
    <w:rsid w:val="008273A6"/>
    <w:rsid w:val="008351D7"/>
    <w:rsid w:val="00837B03"/>
    <w:rsid w:val="00840AC2"/>
    <w:rsid w:val="00841557"/>
    <w:rsid w:val="0086119A"/>
    <w:rsid w:val="008649F8"/>
    <w:rsid w:val="00866AB7"/>
    <w:rsid w:val="00867AE6"/>
    <w:rsid w:val="00867BD3"/>
    <w:rsid w:val="00873CE0"/>
    <w:rsid w:val="008760F8"/>
    <w:rsid w:val="0089613A"/>
    <w:rsid w:val="008964F9"/>
    <w:rsid w:val="008A68F6"/>
    <w:rsid w:val="008B2A0A"/>
    <w:rsid w:val="008B34AB"/>
    <w:rsid w:val="008B6CFF"/>
    <w:rsid w:val="008C38C6"/>
    <w:rsid w:val="008C66B9"/>
    <w:rsid w:val="008C6D0B"/>
    <w:rsid w:val="008D62C1"/>
    <w:rsid w:val="008D701F"/>
    <w:rsid w:val="008E24E8"/>
    <w:rsid w:val="008F0FCB"/>
    <w:rsid w:val="008F3A0A"/>
    <w:rsid w:val="008F4A04"/>
    <w:rsid w:val="0090217C"/>
    <w:rsid w:val="0090598A"/>
    <w:rsid w:val="00914610"/>
    <w:rsid w:val="00921ECC"/>
    <w:rsid w:val="009236EA"/>
    <w:rsid w:val="00923D62"/>
    <w:rsid w:val="00925AE7"/>
    <w:rsid w:val="00926374"/>
    <w:rsid w:val="009265D0"/>
    <w:rsid w:val="009317B2"/>
    <w:rsid w:val="0093484E"/>
    <w:rsid w:val="00935530"/>
    <w:rsid w:val="00935B1A"/>
    <w:rsid w:val="0094210D"/>
    <w:rsid w:val="009465DE"/>
    <w:rsid w:val="00946DE2"/>
    <w:rsid w:val="00947D26"/>
    <w:rsid w:val="00951A69"/>
    <w:rsid w:val="00951E1B"/>
    <w:rsid w:val="00960B2B"/>
    <w:rsid w:val="0096399E"/>
    <w:rsid w:val="00964888"/>
    <w:rsid w:val="00980E69"/>
    <w:rsid w:val="00983329"/>
    <w:rsid w:val="00987B70"/>
    <w:rsid w:val="009907E1"/>
    <w:rsid w:val="009A0D1A"/>
    <w:rsid w:val="009A1FA6"/>
    <w:rsid w:val="009A6C7C"/>
    <w:rsid w:val="009B0A1A"/>
    <w:rsid w:val="009B1379"/>
    <w:rsid w:val="009B2468"/>
    <w:rsid w:val="009C1A06"/>
    <w:rsid w:val="009C5307"/>
    <w:rsid w:val="009C695C"/>
    <w:rsid w:val="009D0A48"/>
    <w:rsid w:val="009D77D9"/>
    <w:rsid w:val="009E1B1B"/>
    <w:rsid w:val="009F28F4"/>
    <w:rsid w:val="009F3E90"/>
    <w:rsid w:val="009F725D"/>
    <w:rsid w:val="00A011DC"/>
    <w:rsid w:val="00A04C89"/>
    <w:rsid w:val="00A1066E"/>
    <w:rsid w:val="00A24316"/>
    <w:rsid w:val="00A30D56"/>
    <w:rsid w:val="00A3222E"/>
    <w:rsid w:val="00A42B70"/>
    <w:rsid w:val="00A4746F"/>
    <w:rsid w:val="00A47B3E"/>
    <w:rsid w:val="00A52D0E"/>
    <w:rsid w:val="00A5328E"/>
    <w:rsid w:val="00A54EA5"/>
    <w:rsid w:val="00A554D5"/>
    <w:rsid w:val="00A55DE5"/>
    <w:rsid w:val="00A63A30"/>
    <w:rsid w:val="00A64D67"/>
    <w:rsid w:val="00A66570"/>
    <w:rsid w:val="00A71EBD"/>
    <w:rsid w:val="00A729B4"/>
    <w:rsid w:val="00A74824"/>
    <w:rsid w:val="00A77994"/>
    <w:rsid w:val="00A77AAD"/>
    <w:rsid w:val="00A83186"/>
    <w:rsid w:val="00A84EA8"/>
    <w:rsid w:val="00A90387"/>
    <w:rsid w:val="00A938B8"/>
    <w:rsid w:val="00A945BC"/>
    <w:rsid w:val="00A9586C"/>
    <w:rsid w:val="00A960E6"/>
    <w:rsid w:val="00A96939"/>
    <w:rsid w:val="00AA0BBF"/>
    <w:rsid w:val="00AA14F1"/>
    <w:rsid w:val="00AA27D3"/>
    <w:rsid w:val="00AA2821"/>
    <w:rsid w:val="00AA5504"/>
    <w:rsid w:val="00AB394C"/>
    <w:rsid w:val="00AB640F"/>
    <w:rsid w:val="00AB6626"/>
    <w:rsid w:val="00AC075B"/>
    <w:rsid w:val="00AC334E"/>
    <w:rsid w:val="00AC3361"/>
    <w:rsid w:val="00AC3F83"/>
    <w:rsid w:val="00AC4A83"/>
    <w:rsid w:val="00AD238C"/>
    <w:rsid w:val="00AE0014"/>
    <w:rsid w:val="00AE0573"/>
    <w:rsid w:val="00AE1093"/>
    <w:rsid w:val="00AF36FF"/>
    <w:rsid w:val="00AF55CE"/>
    <w:rsid w:val="00AF6BDD"/>
    <w:rsid w:val="00B005C5"/>
    <w:rsid w:val="00B01D77"/>
    <w:rsid w:val="00B12DB1"/>
    <w:rsid w:val="00B15BC8"/>
    <w:rsid w:val="00B15C3E"/>
    <w:rsid w:val="00B22620"/>
    <w:rsid w:val="00B25D7C"/>
    <w:rsid w:val="00B43600"/>
    <w:rsid w:val="00B519A5"/>
    <w:rsid w:val="00B618B6"/>
    <w:rsid w:val="00B62688"/>
    <w:rsid w:val="00B67E9B"/>
    <w:rsid w:val="00B774DC"/>
    <w:rsid w:val="00B80E30"/>
    <w:rsid w:val="00B812E6"/>
    <w:rsid w:val="00B872E8"/>
    <w:rsid w:val="00B92304"/>
    <w:rsid w:val="00B92A1D"/>
    <w:rsid w:val="00B97748"/>
    <w:rsid w:val="00BA532D"/>
    <w:rsid w:val="00BA5BEC"/>
    <w:rsid w:val="00BC610A"/>
    <w:rsid w:val="00BC6B61"/>
    <w:rsid w:val="00BD15BD"/>
    <w:rsid w:val="00BE0528"/>
    <w:rsid w:val="00BE5177"/>
    <w:rsid w:val="00BE5888"/>
    <w:rsid w:val="00BF68E8"/>
    <w:rsid w:val="00C02DBB"/>
    <w:rsid w:val="00C05D53"/>
    <w:rsid w:val="00C231FC"/>
    <w:rsid w:val="00C2401E"/>
    <w:rsid w:val="00C43672"/>
    <w:rsid w:val="00C4426A"/>
    <w:rsid w:val="00C46C49"/>
    <w:rsid w:val="00C47A57"/>
    <w:rsid w:val="00C50FCC"/>
    <w:rsid w:val="00C511E4"/>
    <w:rsid w:val="00C5303B"/>
    <w:rsid w:val="00C546F9"/>
    <w:rsid w:val="00C616CB"/>
    <w:rsid w:val="00C64040"/>
    <w:rsid w:val="00C6477C"/>
    <w:rsid w:val="00C751B9"/>
    <w:rsid w:val="00C76640"/>
    <w:rsid w:val="00C76C8C"/>
    <w:rsid w:val="00C80C78"/>
    <w:rsid w:val="00C86100"/>
    <w:rsid w:val="00C97923"/>
    <w:rsid w:val="00CA06AF"/>
    <w:rsid w:val="00CA1094"/>
    <w:rsid w:val="00CA5B33"/>
    <w:rsid w:val="00CA7012"/>
    <w:rsid w:val="00CB53C1"/>
    <w:rsid w:val="00CB5D3D"/>
    <w:rsid w:val="00CC57B8"/>
    <w:rsid w:val="00CD0356"/>
    <w:rsid w:val="00CD166C"/>
    <w:rsid w:val="00CD4542"/>
    <w:rsid w:val="00CD480C"/>
    <w:rsid w:val="00CE78D9"/>
    <w:rsid w:val="00CF1F91"/>
    <w:rsid w:val="00CF7678"/>
    <w:rsid w:val="00D02A15"/>
    <w:rsid w:val="00D1438D"/>
    <w:rsid w:val="00D15DC7"/>
    <w:rsid w:val="00D1757D"/>
    <w:rsid w:val="00D17D82"/>
    <w:rsid w:val="00D20195"/>
    <w:rsid w:val="00D215E6"/>
    <w:rsid w:val="00D254A2"/>
    <w:rsid w:val="00D2688A"/>
    <w:rsid w:val="00D32D94"/>
    <w:rsid w:val="00D348ED"/>
    <w:rsid w:val="00D35EF3"/>
    <w:rsid w:val="00D437BD"/>
    <w:rsid w:val="00D460DE"/>
    <w:rsid w:val="00D46B5E"/>
    <w:rsid w:val="00D5613E"/>
    <w:rsid w:val="00D573EC"/>
    <w:rsid w:val="00D61B18"/>
    <w:rsid w:val="00D6446D"/>
    <w:rsid w:val="00D7189D"/>
    <w:rsid w:val="00D72796"/>
    <w:rsid w:val="00D74E4E"/>
    <w:rsid w:val="00D75E58"/>
    <w:rsid w:val="00D832AE"/>
    <w:rsid w:val="00D8371C"/>
    <w:rsid w:val="00D83DE0"/>
    <w:rsid w:val="00D8531C"/>
    <w:rsid w:val="00D87213"/>
    <w:rsid w:val="00D93EBD"/>
    <w:rsid w:val="00DB4DDA"/>
    <w:rsid w:val="00DC4457"/>
    <w:rsid w:val="00DC687D"/>
    <w:rsid w:val="00DC7658"/>
    <w:rsid w:val="00DD3EC4"/>
    <w:rsid w:val="00DD56A0"/>
    <w:rsid w:val="00DE140C"/>
    <w:rsid w:val="00DE3C90"/>
    <w:rsid w:val="00DE5068"/>
    <w:rsid w:val="00E003CC"/>
    <w:rsid w:val="00E02395"/>
    <w:rsid w:val="00E06BAB"/>
    <w:rsid w:val="00E115E2"/>
    <w:rsid w:val="00E12135"/>
    <w:rsid w:val="00E12A3C"/>
    <w:rsid w:val="00E13354"/>
    <w:rsid w:val="00E20DAC"/>
    <w:rsid w:val="00E23512"/>
    <w:rsid w:val="00E23F21"/>
    <w:rsid w:val="00E270D5"/>
    <w:rsid w:val="00E3653C"/>
    <w:rsid w:val="00E40B70"/>
    <w:rsid w:val="00E411CC"/>
    <w:rsid w:val="00E41E48"/>
    <w:rsid w:val="00E44B58"/>
    <w:rsid w:val="00E45BC2"/>
    <w:rsid w:val="00E50004"/>
    <w:rsid w:val="00E576C2"/>
    <w:rsid w:val="00E6252A"/>
    <w:rsid w:val="00E634B4"/>
    <w:rsid w:val="00E679C7"/>
    <w:rsid w:val="00E73FA6"/>
    <w:rsid w:val="00E752C9"/>
    <w:rsid w:val="00E75CA7"/>
    <w:rsid w:val="00E775A9"/>
    <w:rsid w:val="00E8199B"/>
    <w:rsid w:val="00E81DA1"/>
    <w:rsid w:val="00E82770"/>
    <w:rsid w:val="00E90D4A"/>
    <w:rsid w:val="00E968B6"/>
    <w:rsid w:val="00EA05A6"/>
    <w:rsid w:val="00EA41F6"/>
    <w:rsid w:val="00EA63E4"/>
    <w:rsid w:val="00EB55F9"/>
    <w:rsid w:val="00EB7D67"/>
    <w:rsid w:val="00EC02B2"/>
    <w:rsid w:val="00EC1581"/>
    <w:rsid w:val="00EC4D7F"/>
    <w:rsid w:val="00EC5DA8"/>
    <w:rsid w:val="00ED1A98"/>
    <w:rsid w:val="00ED25AB"/>
    <w:rsid w:val="00ED3292"/>
    <w:rsid w:val="00ED7372"/>
    <w:rsid w:val="00EE714B"/>
    <w:rsid w:val="00EF7D8C"/>
    <w:rsid w:val="00F00C26"/>
    <w:rsid w:val="00F02F28"/>
    <w:rsid w:val="00F03C91"/>
    <w:rsid w:val="00F05523"/>
    <w:rsid w:val="00F05980"/>
    <w:rsid w:val="00F13748"/>
    <w:rsid w:val="00F24310"/>
    <w:rsid w:val="00F30AA8"/>
    <w:rsid w:val="00F32DF2"/>
    <w:rsid w:val="00F36DDA"/>
    <w:rsid w:val="00F43871"/>
    <w:rsid w:val="00F50FF7"/>
    <w:rsid w:val="00F5256B"/>
    <w:rsid w:val="00F606D6"/>
    <w:rsid w:val="00F67445"/>
    <w:rsid w:val="00F67BA7"/>
    <w:rsid w:val="00F80172"/>
    <w:rsid w:val="00F80237"/>
    <w:rsid w:val="00F809AA"/>
    <w:rsid w:val="00F82AF1"/>
    <w:rsid w:val="00F82D7E"/>
    <w:rsid w:val="00F842C7"/>
    <w:rsid w:val="00F91AC4"/>
    <w:rsid w:val="00F960EA"/>
    <w:rsid w:val="00F976A0"/>
    <w:rsid w:val="00FA12A2"/>
    <w:rsid w:val="00FA1E0E"/>
    <w:rsid w:val="00FA2BDA"/>
    <w:rsid w:val="00FB12C2"/>
    <w:rsid w:val="00FB3B4A"/>
    <w:rsid w:val="00FB4532"/>
    <w:rsid w:val="00FC0E9E"/>
    <w:rsid w:val="00FC512E"/>
    <w:rsid w:val="00FC5C94"/>
    <w:rsid w:val="00FE0A81"/>
    <w:rsid w:val="00FE2EC4"/>
    <w:rsid w:val="00FE4A82"/>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F3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3E4"/>
    <w:rPr>
      <w:rFonts w:ascii="Arial" w:eastAsia="Georgia" w:hAnsi="Arial" w:cs="Georgia"/>
      <w:lang w:bidi="en-US"/>
    </w:rPr>
  </w:style>
  <w:style w:type="paragraph" w:styleId="Heading1">
    <w:name w:val="heading 1"/>
    <w:basedOn w:val="Normal"/>
    <w:uiPriority w:val="9"/>
    <w:qFormat/>
    <w:pPr>
      <w:ind w:left="453" w:hanging="3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612" w:hanging="502"/>
    </w:pPr>
    <w:rPr>
      <w:rFonts w:ascii="Palatino Linotype" w:eastAsia="Palatino Linotype" w:hAnsi="Palatino Linotype" w:cs="Palatino Linotype"/>
    </w:rPr>
  </w:style>
  <w:style w:type="paragraph" w:customStyle="1" w:styleId="TableParagraph">
    <w:name w:val="Table Paragraph"/>
    <w:basedOn w:val="Normal"/>
    <w:uiPriority w:val="1"/>
    <w:qFormat/>
  </w:style>
  <w:style w:type="character" w:styleId="LineNumber">
    <w:name w:val="line number"/>
    <w:basedOn w:val="DefaultParagraphFont"/>
    <w:uiPriority w:val="99"/>
    <w:semiHidden/>
    <w:unhideWhenUsed/>
    <w:rsid w:val="00EA63E4"/>
  </w:style>
  <w:style w:type="paragraph" w:styleId="CommentText">
    <w:name w:val="annotation text"/>
    <w:basedOn w:val="Normal"/>
    <w:link w:val="CommentTextChar"/>
    <w:uiPriority w:val="99"/>
    <w:unhideWhenUsed/>
    <w:rsid w:val="00EA63E4"/>
    <w:pPr>
      <w:widowControl/>
      <w:autoSpaceDE/>
      <w:autoSpaceDN/>
      <w:spacing w:after="160"/>
    </w:pPr>
    <w:rPr>
      <w:rFonts w:asciiTheme="minorHAnsi" w:eastAsiaTheme="minorHAnsi" w:hAnsiTheme="minorHAnsi" w:cstheme="minorBidi"/>
      <w:sz w:val="20"/>
      <w:szCs w:val="20"/>
      <w:lang w:val="fr-CA" w:bidi="ar-SA"/>
    </w:rPr>
  </w:style>
  <w:style w:type="character" w:customStyle="1" w:styleId="CommentTextChar">
    <w:name w:val="Comment Text Char"/>
    <w:basedOn w:val="DefaultParagraphFont"/>
    <w:link w:val="CommentText"/>
    <w:uiPriority w:val="99"/>
    <w:rsid w:val="00EA63E4"/>
    <w:rPr>
      <w:sz w:val="20"/>
      <w:szCs w:val="20"/>
      <w:lang w:val="fr-CA"/>
    </w:rPr>
  </w:style>
  <w:style w:type="character" w:styleId="PlaceholderText">
    <w:name w:val="Placeholder Text"/>
    <w:basedOn w:val="DefaultParagraphFont"/>
    <w:uiPriority w:val="99"/>
    <w:semiHidden/>
    <w:rsid w:val="006E2F8D"/>
    <w:rPr>
      <w:color w:val="808080"/>
    </w:rPr>
  </w:style>
  <w:style w:type="character" w:styleId="Hyperlink">
    <w:name w:val="Hyperlink"/>
    <w:basedOn w:val="DefaultParagraphFont"/>
    <w:uiPriority w:val="99"/>
    <w:unhideWhenUsed/>
    <w:rsid w:val="006E2F8D"/>
    <w:rPr>
      <w:color w:val="0000FF" w:themeColor="hyperlink"/>
      <w:u w:val="single"/>
    </w:rPr>
  </w:style>
  <w:style w:type="character" w:customStyle="1" w:styleId="Mentionnonrsolue1">
    <w:name w:val="Mention non résolue1"/>
    <w:basedOn w:val="DefaultParagraphFont"/>
    <w:uiPriority w:val="99"/>
    <w:semiHidden/>
    <w:unhideWhenUsed/>
    <w:rsid w:val="006E2F8D"/>
    <w:rPr>
      <w:color w:val="605E5C"/>
      <w:shd w:val="clear" w:color="auto" w:fill="E1DFDD"/>
    </w:rPr>
  </w:style>
  <w:style w:type="character" w:styleId="FollowedHyperlink">
    <w:name w:val="FollowedHyperlink"/>
    <w:basedOn w:val="DefaultParagraphFont"/>
    <w:uiPriority w:val="99"/>
    <w:semiHidden/>
    <w:unhideWhenUsed/>
    <w:rsid w:val="00193C04"/>
    <w:rPr>
      <w:color w:val="800080" w:themeColor="followedHyperlink"/>
      <w:u w:val="single"/>
    </w:rPr>
  </w:style>
  <w:style w:type="character" w:customStyle="1" w:styleId="pagefirst">
    <w:name w:val="pagefirst"/>
    <w:basedOn w:val="DefaultParagraphFont"/>
    <w:rsid w:val="007F2DB5"/>
  </w:style>
  <w:style w:type="paragraph" w:styleId="HTMLPreformatted">
    <w:name w:val="HTML Preformatted"/>
    <w:basedOn w:val="Normal"/>
    <w:link w:val="HTMLPreformattedChar"/>
    <w:uiPriority w:val="99"/>
    <w:semiHidden/>
    <w:unhideWhenUsed/>
    <w:rsid w:val="007D6A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fr-CA" w:eastAsia="fr-CA" w:bidi="ar-SA"/>
    </w:rPr>
  </w:style>
  <w:style w:type="character" w:customStyle="1" w:styleId="HTMLPreformattedChar">
    <w:name w:val="HTML Preformatted Char"/>
    <w:basedOn w:val="DefaultParagraphFont"/>
    <w:link w:val="HTMLPreformatted"/>
    <w:uiPriority w:val="99"/>
    <w:semiHidden/>
    <w:rsid w:val="007D6AC7"/>
    <w:rPr>
      <w:rFonts w:ascii="Courier New" w:eastAsia="Times New Roman" w:hAnsi="Courier New" w:cs="Courier New"/>
      <w:sz w:val="20"/>
      <w:szCs w:val="20"/>
      <w:lang w:val="fr-CA" w:eastAsia="fr-CA"/>
    </w:rPr>
  </w:style>
  <w:style w:type="paragraph" w:styleId="NormalWeb">
    <w:name w:val="Normal (Web)"/>
    <w:basedOn w:val="Normal"/>
    <w:uiPriority w:val="99"/>
    <w:unhideWhenUsed/>
    <w:rsid w:val="00E576C2"/>
    <w:pPr>
      <w:widowControl/>
      <w:autoSpaceDE/>
      <w:autoSpaceDN/>
      <w:spacing w:before="100" w:beforeAutospacing="1" w:after="100" w:afterAutospacing="1"/>
    </w:pPr>
    <w:rPr>
      <w:rFonts w:ascii="Times New Roman" w:eastAsiaTheme="minorHAnsi" w:hAnsi="Times New Roman" w:cs="Times New Roman"/>
      <w:sz w:val="20"/>
      <w:szCs w:val="20"/>
      <w:lang w:val="en-GB" w:bidi="ar-SA"/>
    </w:rPr>
  </w:style>
  <w:style w:type="character" w:styleId="CommentReference">
    <w:name w:val="annotation reference"/>
    <w:basedOn w:val="DefaultParagraphFont"/>
    <w:uiPriority w:val="99"/>
    <w:semiHidden/>
    <w:unhideWhenUsed/>
    <w:rsid w:val="00B67E9B"/>
    <w:rPr>
      <w:sz w:val="16"/>
      <w:szCs w:val="16"/>
    </w:rPr>
  </w:style>
  <w:style w:type="paragraph" w:styleId="CommentSubject">
    <w:name w:val="annotation subject"/>
    <w:basedOn w:val="CommentText"/>
    <w:next w:val="CommentText"/>
    <w:link w:val="CommentSubjectChar"/>
    <w:uiPriority w:val="99"/>
    <w:semiHidden/>
    <w:unhideWhenUsed/>
    <w:rsid w:val="00B67E9B"/>
    <w:pPr>
      <w:widowControl w:val="0"/>
      <w:autoSpaceDE w:val="0"/>
      <w:autoSpaceDN w:val="0"/>
      <w:spacing w:after="0"/>
    </w:pPr>
    <w:rPr>
      <w:rFonts w:ascii="Arial" w:eastAsia="Georgia" w:hAnsi="Arial" w:cs="Georgia"/>
      <w:b/>
      <w:bCs/>
      <w:lang w:val="en-US" w:bidi="en-US"/>
    </w:rPr>
  </w:style>
  <w:style w:type="character" w:customStyle="1" w:styleId="CommentSubjectChar">
    <w:name w:val="Comment Subject Char"/>
    <w:basedOn w:val="CommentTextChar"/>
    <w:link w:val="CommentSubject"/>
    <w:uiPriority w:val="99"/>
    <w:semiHidden/>
    <w:rsid w:val="00B67E9B"/>
    <w:rPr>
      <w:rFonts w:ascii="Arial" w:eastAsia="Georgia" w:hAnsi="Arial" w:cs="Georgia"/>
      <w:b/>
      <w:bCs/>
      <w:sz w:val="20"/>
      <w:szCs w:val="20"/>
      <w:lang w:val="fr-CA" w:bidi="en-US"/>
    </w:rPr>
  </w:style>
  <w:style w:type="paragraph" w:styleId="Revision">
    <w:name w:val="Revision"/>
    <w:hidden/>
    <w:uiPriority w:val="99"/>
    <w:semiHidden/>
    <w:rsid w:val="00AC3F83"/>
    <w:pPr>
      <w:widowControl/>
      <w:autoSpaceDE/>
      <w:autoSpaceDN/>
    </w:pPr>
    <w:rPr>
      <w:rFonts w:ascii="Arial" w:eastAsia="Georgia" w:hAnsi="Arial" w:cs="Georgia"/>
      <w:lang w:bidi="en-US"/>
    </w:rPr>
  </w:style>
  <w:style w:type="paragraph" w:styleId="BalloonText">
    <w:name w:val="Balloon Text"/>
    <w:basedOn w:val="Normal"/>
    <w:link w:val="BalloonTextChar"/>
    <w:uiPriority w:val="99"/>
    <w:semiHidden/>
    <w:unhideWhenUsed/>
    <w:rsid w:val="003D1C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CD1"/>
    <w:rPr>
      <w:rFonts w:ascii="Lucida Grande" w:eastAsia="Georgia" w:hAnsi="Lucida Grande" w:cs="Lucida Grande"/>
      <w:sz w:val="18"/>
      <w:szCs w:val="18"/>
      <w:lang w:bidi="en-US"/>
    </w:rPr>
  </w:style>
  <w:style w:type="character" w:customStyle="1" w:styleId="UnresolvedMention">
    <w:name w:val="Unresolved Mention"/>
    <w:basedOn w:val="DefaultParagraphFont"/>
    <w:uiPriority w:val="99"/>
    <w:semiHidden/>
    <w:unhideWhenUsed/>
    <w:rsid w:val="009236EA"/>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3E4"/>
    <w:rPr>
      <w:rFonts w:ascii="Arial" w:eastAsia="Georgia" w:hAnsi="Arial" w:cs="Georgia"/>
      <w:lang w:bidi="en-US"/>
    </w:rPr>
  </w:style>
  <w:style w:type="paragraph" w:styleId="Heading1">
    <w:name w:val="heading 1"/>
    <w:basedOn w:val="Normal"/>
    <w:uiPriority w:val="9"/>
    <w:qFormat/>
    <w:pPr>
      <w:ind w:left="453" w:hanging="3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612" w:hanging="502"/>
    </w:pPr>
    <w:rPr>
      <w:rFonts w:ascii="Palatino Linotype" w:eastAsia="Palatino Linotype" w:hAnsi="Palatino Linotype" w:cs="Palatino Linotype"/>
    </w:rPr>
  </w:style>
  <w:style w:type="paragraph" w:customStyle="1" w:styleId="TableParagraph">
    <w:name w:val="Table Paragraph"/>
    <w:basedOn w:val="Normal"/>
    <w:uiPriority w:val="1"/>
    <w:qFormat/>
  </w:style>
  <w:style w:type="character" w:styleId="LineNumber">
    <w:name w:val="line number"/>
    <w:basedOn w:val="DefaultParagraphFont"/>
    <w:uiPriority w:val="99"/>
    <w:semiHidden/>
    <w:unhideWhenUsed/>
    <w:rsid w:val="00EA63E4"/>
  </w:style>
  <w:style w:type="paragraph" w:styleId="CommentText">
    <w:name w:val="annotation text"/>
    <w:basedOn w:val="Normal"/>
    <w:link w:val="CommentTextChar"/>
    <w:uiPriority w:val="99"/>
    <w:unhideWhenUsed/>
    <w:rsid w:val="00EA63E4"/>
    <w:pPr>
      <w:widowControl/>
      <w:autoSpaceDE/>
      <w:autoSpaceDN/>
      <w:spacing w:after="160"/>
    </w:pPr>
    <w:rPr>
      <w:rFonts w:asciiTheme="minorHAnsi" w:eastAsiaTheme="minorHAnsi" w:hAnsiTheme="minorHAnsi" w:cstheme="minorBidi"/>
      <w:sz w:val="20"/>
      <w:szCs w:val="20"/>
      <w:lang w:val="fr-CA" w:bidi="ar-SA"/>
    </w:rPr>
  </w:style>
  <w:style w:type="character" w:customStyle="1" w:styleId="CommentTextChar">
    <w:name w:val="Comment Text Char"/>
    <w:basedOn w:val="DefaultParagraphFont"/>
    <w:link w:val="CommentText"/>
    <w:uiPriority w:val="99"/>
    <w:rsid w:val="00EA63E4"/>
    <w:rPr>
      <w:sz w:val="20"/>
      <w:szCs w:val="20"/>
      <w:lang w:val="fr-CA"/>
    </w:rPr>
  </w:style>
  <w:style w:type="character" w:styleId="PlaceholderText">
    <w:name w:val="Placeholder Text"/>
    <w:basedOn w:val="DefaultParagraphFont"/>
    <w:uiPriority w:val="99"/>
    <w:semiHidden/>
    <w:rsid w:val="006E2F8D"/>
    <w:rPr>
      <w:color w:val="808080"/>
    </w:rPr>
  </w:style>
  <w:style w:type="character" w:styleId="Hyperlink">
    <w:name w:val="Hyperlink"/>
    <w:basedOn w:val="DefaultParagraphFont"/>
    <w:uiPriority w:val="99"/>
    <w:unhideWhenUsed/>
    <w:rsid w:val="006E2F8D"/>
    <w:rPr>
      <w:color w:val="0000FF" w:themeColor="hyperlink"/>
      <w:u w:val="single"/>
    </w:rPr>
  </w:style>
  <w:style w:type="character" w:customStyle="1" w:styleId="Mentionnonrsolue1">
    <w:name w:val="Mention non résolue1"/>
    <w:basedOn w:val="DefaultParagraphFont"/>
    <w:uiPriority w:val="99"/>
    <w:semiHidden/>
    <w:unhideWhenUsed/>
    <w:rsid w:val="006E2F8D"/>
    <w:rPr>
      <w:color w:val="605E5C"/>
      <w:shd w:val="clear" w:color="auto" w:fill="E1DFDD"/>
    </w:rPr>
  </w:style>
  <w:style w:type="character" w:styleId="FollowedHyperlink">
    <w:name w:val="FollowedHyperlink"/>
    <w:basedOn w:val="DefaultParagraphFont"/>
    <w:uiPriority w:val="99"/>
    <w:semiHidden/>
    <w:unhideWhenUsed/>
    <w:rsid w:val="00193C04"/>
    <w:rPr>
      <w:color w:val="800080" w:themeColor="followedHyperlink"/>
      <w:u w:val="single"/>
    </w:rPr>
  </w:style>
  <w:style w:type="character" w:customStyle="1" w:styleId="pagefirst">
    <w:name w:val="pagefirst"/>
    <w:basedOn w:val="DefaultParagraphFont"/>
    <w:rsid w:val="007F2DB5"/>
  </w:style>
  <w:style w:type="paragraph" w:styleId="HTMLPreformatted">
    <w:name w:val="HTML Preformatted"/>
    <w:basedOn w:val="Normal"/>
    <w:link w:val="HTMLPreformattedChar"/>
    <w:uiPriority w:val="99"/>
    <w:semiHidden/>
    <w:unhideWhenUsed/>
    <w:rsid w:val="007D6A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fr-CA" w:eastAsia="fr-CA" w:bidi="ar-SA"/>
    </w:rPr>
  </w:style>
  <w:style w:type="character" w:customStyle="1" w:styleId="HTMLPreformattedChar">
    <w:name w:val="HTML Preformatted Char"/>
    <w:basedOn w:val="DefaultParagraphFont"/>
    <w:link w:val="HTMLPreformatted"/>
    <w:uiPriority w:val="99"/>
    <w:semiHidden/>
    <w:rsid w:val="007D6AC7"/>
    <w:rPr>
      <w:rFonts w:ascii="Courier New" w:eastAsia="Times New Roman" w:hAnsi="Courier New" w:cs="Courier New"/>
      <w:sz w:val="20"/>
      <w:szCs w:val="20"/>
      <w:lang w:val="fr-CA" w:eastAsia="fr-CA"/>
    </w:rPr>
  </w:style>
  <w:style w:type="paragraph" w:styleId="NormalWeb">
    <w:name w:val="Normal (Web)"/>
    <w:basedOn w:val="Normal"/>
    <w:uiPriority w:val="99"/>
    <w:unhideWhenUsed/>
    <w:rsid w:val="00E576C2"/>
    <w:pPr>
      <w:widowControl/>
      <w:autoSpaceDE/>
      <w:autoSpaceDN/>
      <w:spacing w:before="100" w:beforeAutospacing="1" w:after="100" w:afterAutospacing="1"/>
    </w:pPr>
    <w:rPr>
      <w:rFonts w:ascii="Times New Roman" w:eastAsiaTheme="minorHAnsi" w:hAnsi="Times New Roman" w:cs="Times New Roman"/>
      <w:sz w:val="20"/>
      <w:szCs w:val="20"/>
      <w:lang w:val="en-GB" w:bidi="ar-SA"/>
    </w:rPr>
  </w:style>
  <w:style w:type="character" w:styleId="CommentReference">
    <w:name w:val="annotation reference"/>
    <w:basedOn w:val="DefaultParagraphFont"/>
    <w:uiPriority w:val="99"/>
    <w:semiHidden/>
    <w:unhideWhenUsed/>
    <w:rsid w:val="00B67E9B"/>
    <w:rPr>
      <w:sz w:val="16"/>
      <w:szCs w:val="16"/>
    </w:rPr>
  </w:style>
  <w:style w:type="paragraph" w:styleId="CommentSubject">
    <w:name w:val="annotation subject"/>
    <w:basedOn w:val="CommentText"/>
    <w:next w:val="CommentText"/>
    <w:link w:val="CommentSubjectChar"/>
    <w:uiPriority w:val="99"/>
    <w:semiHidden/>
    <w:unhideWhenUsed/>
    <w:rsid w:val="00B67E9B"/>
    <w:pPr>
      <w:widowControl w:val="0"/>
      <w:autoSpaceDE w:val="0"/>
      <w:autoSpaceDN w:val="0"/>
      <w:spacing w:after="0"/>
    </w:pPr>
    <w:rPr>
      <w:rFonts w:ascii="Arial" w:eastAsia="Georgia" w:hAnsi="Arial" w:cs="Georgia"/>
      <w:b/>
      <w:bCs/>
      <w:lang w:val="en-US" w:bidi="en-US"/>
    </w:rPr>
  </w:style>
  <w:style w:type="character" w:customStyle="1" w:styleId="CommentSubjectChar">
    <w:name w:val="Comment Subject Char"/>
    <w:basedOn w:val="CommentTextChar"/>
    <w:link w:val="CommentSubject"/>
    <w:uiPriority w:val="99"/>
    <w:semiHidden/>
    <w:rsid w:val="00B67E9B"/>
    <w:rPr>
      <w:rFonts w:ascii="Arial" w:eastAsia="Georgia" w:hAnsi="Arial" w:cs="Georgia"/>
      <w:b/>
      <w:bCs/>
      <w:sz w:val="20"/>
      <w:szCs w:val="20"/>
      <w:lang w:val="fr-CA" w:bidi="en-US"/>
    </w:rPr>
  </w:style>
  <w:style w:type="paragraph" w:styleId="Revision">
    <w:name w:val="Revision"/>
    <w:hidden/>
    <w:uiPriority w:val="99"/>
    <w:semiHidden/>
    <w:rsid w:val="00AC3F83"/>
    <w:pPr>
      <w:widowControl/>
      <w:autoSpaceDE/>
      <w:autoSpaceDN/>
    </w:pPr>
    <w:rPr>
      <w:rFonts w:ascii="Arial" w:eastAsia="Georgia" w:hAnsi="Arial" w:cs="Georgia"/>
      <w:lang w:bidi="en-US"/>
    </w:rPr>
  </w:style>
  <w:style w:type="paragraph" w:styleId="BalloonText">
    <w:name w:val="Balloon Text"/>
    <w:basedOn w:val="Normal"/>
    <w:link w:val="BalloonTextChar"/>
    <w:uiPriority w:val="99"/>
    <w:semiHidden/>
    <w:unhideWhenUsed/>
    <w:rsid w:val="003D1C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CD1"/>
    <w:rPr>
      <w:rFonts w:ascii="Lucida Grande" w:eastAsia="Georgia" w:hAnsi="Lucida Grande" w:cs="Lucida Grande"/>
      <w:sz w:val="18"/>
      <w:szCs w:val="18"/>
      <w:lang w:bidi="en-US"/>
    </w:rPr>
  </w:style>
  <w:style w:type="character" w:customStyle="1" w:styleId="UnresolvedMention">
    <w:name w:val="Unresolved Mention"/>
    <w:basedOn w:val="DefaultParagraphFont"/>
    <w:uiPriority w:val="99"/>
    <w:semiHidden/>
    <w:unhideWhenUsed/>
    <w:rsid w:val="00923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420">
      <w:bodyDiv w:val="1"/>
      <w:marLeft w:val="0"/>
      <w:marRight w:val="0"/>
      <w:marTop w:val="0"/>
      <w:marBottom w:val="0"/>
      <w:divBdr>
        <w:top w:val="none" w:sz="0" w:space="0" w:color="auto"/>
        <w:left w:val="none" w:sz="0" w:space="0" w:color="auto"/>
        <w:bottom w:val="none" w:sz="0" w:space="0" w:color="auto"/>
        <w:right w:val="none" w:sz="0" w:space="0" w:color="auto"/>
      </w:divBdr>
    </w:div>
    <w:div w:id="71783280">
      <w:bodyDiv w:val="1"/>
      <w:marLeft w:val="0"/>
      <w:marRight w:val="0"/>
      <w:marTop w:val="0"/>
      <w:marBottom w:val="0"/>
      <w:divBdr>
        <w:top w:val="none" w:sz="0" w:space="0" w:color="auto"/>
        <w:left w:val="none" w:sz="0" w:space="0" w:color="auto"/>
        <w:bottom w:val="none" w:sz="0" w:space="0" w:color="auto"/>
        <w:right w:val="none" w:sz="0" w:space="0" w:color="auto"/>
      </w:divBdr>
    </w:div>
    <w:div w:id="132139651">
      <w:bodyDiv w:val="1"/>
      <w:marLeft w:val="0"/>
      <w:marRight w:val="0"/>
      <w:marTop w:val="0"/>
      <w:marBottom w:val="0"/>
      <w:divBdr>
        <w:top w:val="none" w:sz="0" w:space="0" w:color="auto"/>
        <w:left w:val="none" w:sz="0" w:space="0" w:color="auto"/>
        <w:bottom w:val="none" w:sz="0" w:space="0" w:color="auto"/>
        <w:right w:val="none" w:sz="0" w:space="0" w:color="auto"/>
      </w:divBdr>
    </w:div>
    <w:div w:id="152835429">
      <w:bodyDiv w:val="1"/>
      <w:marLeft w:val="0"/>
      <w:marRight w:val="0"/>
      <w:marTop w:val="0"/>
      <w:marBottom w:val="0"/>
      <w:divBdr>
        <w:top w:val="none" w:sz="0" w:space="0" w:color="auto"/>
        <w:left w:val="none" w:sz="0" w:space="0" w:color="auto"/>
        <w:bottom w:val="none" w:sz="0" w:space="0" w:color="auto"/>
        <w:right w:val="none" w:sz="0" w:space="0" w:color="auto"/>
      </w:divBdr>
    </w:div>
    <w:div w:id="185097353">
      <w:bodyDiv w:val="1"/>
      <w:marLeft w:val="0"/>
      <w:marRight w:val="0"/>
      <w:marTop w:val="0"/>
      <w:marBottom w:val="0"/>
      <w:divBdr>
        <w:top w:val="none" w:sz="0" w:space="0" w:color="auto"/>
        <w:left w:val="none" w:sz="0" w:space="0" w:color="auto"/>
        <w:bottom w:val="none" w:sz="0" w:space="0" w:color="auto"/>
        <w:right w:val="none" w:sz="0" w:space="0" w:color="auto"/>
      </w:divBdr>
    </w:div>
    <w:div w:id="478887006">
      <w:bodyDiv w:val="1"/>
      <w:marLeft w:val="0"/>
      <w:marRight w:val="0"/>
      <w:marTop w:val="0"/>
      <w:marBottom w:val="0"/>
      <w:divBdr>
        <w:top w:val="none" w:sz="0" w:space="0" w:color="auto"/>
        <w:left w:val="none" w:sz="0" w:space="0" w:color="auto"/>
        <w:bottom w:val="none" w:sz="0" w:space="0" w:color="auto"/>
        <w:right w:val="none" w:sz="0" w:space="0" w:color="auto"/>
      </w:divBdr>
    </w:div>
    <w:div w:id="524638178">
      <w:bodyDiv w:val="1"/>
      <w:marLeft w:val="0"/>
      <w:marRight w:val="0"/>
      <w:marTop w:val="0"/>
      <w:marBottom w:val="0"/>
      <w:divBdr>
        <w:top w:val="none" w:sz="0" w:space="0" w:color="auto"/>
        <w:left w:val="none" w:sz="0" w:space="0" w:color="auto"/>
        <w:bottom w:val="none" w:sz="0" w:space="0" w:color="auto"/>
        <w:right w:val="none" w:sz="0" w:space="0" w:color="auto"/>
      </w:divBdr>
    </w:div>
    <w:div w:id="619413112">
      <w:bodyDiv w:val="1"/>
      <w:marLeft w:val="0"/>
      <w:marRight w:val="0"/>
      <w:marTop w:val="0"/>
      <w:marBottom w:val="0"/>
      <w:divBdr>
        <w:top w:val="none" w:sz="0" w:space="0" w:color="auto"/>
        <w:left w:val="none" w:sz="0" w:space="0" w:color="auto"/>
        <w:bottom w:val="none" w:sz="0" w:space="0" w:color="auto"/>
        <w:right w:val="none" w:sz="0" w:space="0" w:color="auto"/>
      </w:divBdr>
    </w:div>
    <w:div w:id="644164638">
      <w:bodyDiv w:val="1"/>
      <w:marLeft w:val="0"/>
      <w:marRight w:val="0"/>
      <w:marTop w:val="0"/>
      <w:marBottom w:val="0"/>
      <w:divBdr>
        <w:top w:val="none" w:sz="0" w:space="0" w:color="auto"/>
        <w:left w:val="none" w:sz="0" w:space="0" w:color="auto"/>
        <w:bottom w:val="none" w:sz="0" w:space="0" w:color="auto"/>
        <w:right w:val="none" w:sz="0" w:space="0" w:color="auto"/>
      </w:divBdr>
    </w:div>
    <w:div w:id="673343891">
      <w:bodyDiv w:val="1"/>
      <w:marLeft w:val="0"/>
      <w:marRight w:val="0"/>
      <w:marTop w:val="0"/>
      <w:marBottom w:val="0"/>
      <w:divBdr>
        <w:top w:val="none" w:sz="0" w:space="0" w:color="auto"/>
        <w:left w:val="none" w:sz="0" w:space="0" w:color="auto"/>
        <w:bottom w:val="none" w:sz="0" w:space="0" w:color="auto"/>
        <w:right w:val="none" w:sz="0" w:space="0" w:color="auto"/>
      </w:divBdr>
    </w:div>
    <w:div w:id="711923925">
      <w:bodyDiv w:val="1"/>
      <w:marLeft w:val="0"/>
      <w:marRight w:val="0"/>
      <w:marTop w:val="0"/>
      <w:marBottom w:val="0"/>
      <w:divBdr>
        <w:top w:val="none" w:sz="0" w:space="0" w:color="auto"/>
        <w:left w:val="none" w:sz="0" w:space="0" w:color="auto"/>
        <w:bottom w:val="none" w:sz="0" w:space="0" w:color="auto"/>
        <w:right w:val="none" w:sz="0" w:space="0" w:color="auto"/>
      </w:divBdr>
    </w:div>
    <w:div w:id="795489253">
      <w:bodyDiv w:val="1"/>
      <w:marLeft w:val="0"/>
      <w:marRight w:val="0"/>
      <w:marTop w:val="0"/>
      <w:marBottom w:val="0"/>
      <w:divBdr>
        <w:top w:val="none" w:sz="0" w:space="0" w:color="auto"/>
        <w:left w:val="none" w:sz="0" w:space="0" w:color="auto"/>
        <w:bottom w:val="none" w:sz="0" w:space="0" w:color="auto"/>
        <w:right w:val="none" w:sz="0" w:space="0" w:color="auto"/>
      </w:divBdr>
    </w:div>
    <w:div w:id="919217397">
      <w:bodyDiv w:val="1"/>
      <w:marLeft w:val="0"/>
      <w:marRight w:val="0"/>
      <w:marTop w:val="0"/>
      <w:marBottom w:val="0"/>
      <w:divBdr>
        <w:top w:val="none" w:sz="0" w:space="0" w:color="auto"/>
        <w:left w:val="none" w:sz="0" w:space="0" w:color="auto"/>
        <w:bottom w:val="none" w:sz="0" w:space="0" w:color="auto"/>
        <w:right w:val="none" w:sz="0" w:space="0" w:color="auto"/>
      </w:divBdr>
    </w:div>
    <w:div w:id="1066877334">
      <w:bodyDiv w:val="1"/>
      <w:marLeft w:val="0"/>
      <w:marRight w:val="0"/>
      <w:marTop w:val="0"/>
      <w:marBottom w:val="0"/>
      <w:divBdr>
        <w:top w:val="none" w:sz="0" w:space="0" w:color="auto"/>
        <w:left w:val="none" w:sz="0" w:space="0" w:color="auto"/>
        <w:bottom w:val="none" w:sz="0" w:space="0" w:color="auto"/>
        <w:right w:val="none" w:sz="0" w:space="0" w:color="auto"/>
      </w:divBdr>
    </w:div>
    <w:div w:id="1100027553">
      <w:bodyDiv w:val="1"/>
      <w:marLeft w:val="0"/>
      <w:marRight w:val="0"/>
      <w:marTop w:val="0"/>
      <w:marBottom w:val="0"/>
      <w:divBdr>
        <w:top w:val="none" w:sz="0" w:space="0" w:color="auto"/>
        <w:left w:val="none" w:sz="0" w:space="0" w:color="auto"/>
        <w:bottom w:val="none" w:sz="0" w:space="0" w:color="auto"/>
        <w:right w:val="none" w:sz="0" w:space="0" w:color="auto"/>
      </w:divBdr>
    </w:div>
    <w:div w:id="1157915724">
      <w:bodyDiv w:val="1"/>
      <w:marLeft w:val="0"/>
      <w:marRight w:val="0"/>
      <w:marTop w:val="0"/>
      <w:marBottom w:val="0"/>
      <w:divBdr>
        <w:top w:val="none" w:sz="0" w:space="0" w:color="auto"/>
        <w:left w:val="none" w:sz="0" w:space="0" w:color="auto"/>
        <w:bottom w:val="none" w:sz="0" w:space="0" w:color="auto"/>
        <w:right w:val="none" w:sz="0" w:space="0" w:color="auto"/>
      </w:divBdr>
    </w:div>
    <w:div w:id="1414086279">
      <w:bodyDiv w:val="1"/>
      <w:marLeft w:val="0"/>
      <w:marRight w:val="0"/>
      <w:marTop w:val="0"/>
      <w:marBottom w:val="0"/>
      <w:divBdr>
        <w:top w:val="none" w:sz="0" w:space="0" w:color="auto"/>
        <w:left w:val="none" w:sz="0" w:space="0" w:color="auto"/>
        <w:bottom w:val="none" w:sz="0" w:space="0" w:color="auto"/>
        <w:right w:val="none" w:sz="0" w:space="0" w:color="auto"/>
      </w:divBdr>
    </w:div>
    <w:div w:id="1526865663">
      <w:bodyDiv w:val="1"/>
      <w:marLeft w:val="0"/>
      <w:marRight w:val="0"/>
      <w:marTop w:val="0"/>
      <w:marBottom w:val="0"/>
      <w:divBdr>
        <w:top w:val="none" w:sz="0" w:space="0" w:color="auto"/>
        <w:left w:val="none" w:sz="0" w:space="0" w:color="auto"/>
        <w:bottom w:val="none" w:sz="0" w:space="0" w:color="auto"/>
        <w:right w:val="none" w:sz="0" w:space="0" w:color="auto"/>
      </w:divBdr>
    </w:div>
    <w:div w:id="1527911177">
      <w:bodyDiv w:val="1"/>
      <w:marLeft w:val="0"/>
      <w:marRight w:val="0"/>
      <w:marTop w:val="0"/>
      <w:marBottom w:val="0"/>
      <w:divBdr>
        <w:top w:val="none" w:sz="0" w:space="0" w:color="auto"/>
        <w:left w:val="none" w:sz="0" w:space="0" w:color="auto"/>
        <w:bottom w:val="none" w:sz="0" w:space="0" w:color="auto"/>
        <w:right w:val="none" w:sz="0" w:space="0" w:color="auto"/>
      </w:divBdr>
    </w:div>
    <w:div w:id="1575317932">
      <w:bodyDiv w:val="1"/>
      <w:marLeft w:val="0"/>
      <w:marRight w:val="0"/>
      <w:marTop w:val="0"/>
      <w:marBottom w:val="0"/>
      <w:divBdr>
        <w:top w:val="none" w:sz="0" w:space="0" w:color="auto"/>
        <w:left w:val="none" w:sz="0" w:space="0" w:color="auto"/>
        <w:bottom w:val="none" w:sz="0" w:space="0" w:color="auto"/>
        <w:right w:val="none" w:sz="0" w:space="0" w:color="auto"/>
      </w:divBdr>
    </w:div>
    <w:div w:id="1585869999">
      <w:bodyDiv w:val="1"/>
      <w:marLeft w:val="0"/>
      <w:marRight w:val="0"/>
      <w:marTop w:val="0"/>
      <w:marBottom w:val="0"/>
      <w:divBdr>
        <w:top w:val="none" w:sz="0" w:space="0" w:color="auto"/>
        <w:left w:val="none" w:sz="0" w:space="0" w:color="auto"/>
        <w:bottom w:val="none" w:sz="0" w:space="0" w:color="auto"/>
        <w:right w:val="none" w:sz="0" w:space="0" w:color="auto"/>
      </w:divBdr>
    </w:div>
    <w:div w:id="1623028298">
      <w:bodyDiv w:val="1"/>
      <w:marLeft w:val="0"/>
      <w:marRight w:val="0"/>
      <w:marTop w:val="0"/>
      <w:marBottom w:val="0"/>
      <w:divBdr>
        <w:top w:val="none" w:sz="0" w:space="0" w:color="auto"/>
        <w:left w:val="none" w:sz="0" w:space="0" w:color="auto"/>
        <w:bottom w:val="none" w:sz="0" w:space="0" w:color="auto"/>
        <w:right w:val="none" w:sz="0" w:space="0" w:color="auto"/>
      </w:divBdr>
    </w:div>
    <w:div w:id="1747612139">
      <w:bodyDiv w:val="1"/>
      <w:marLeft w:val="0"/>
      <w:marRight w:val="0"/>
      <w:marTop w:val="0"/>
      <w:marBottom w:val="0"/>
      <w:divBdr>
        <w:top w:val="none" w:sz="0" w:space="0" w:color="auto"/>
        <w:left w:val="none" w:sz="0" w:space="0" w:color="auto"/>
        <w:bottom w:val="none" w:sz="0" w:space="0" w:color="auto"/>
        <w:right w:val="none" w:sz="0" w:space="0" w:color="auto"/>
      </w:divBdr>
    </w:div>
    <w:div w:id="1772163068">
      <w:bodyDiv w:val="1"/>
      <w:marLeft w:val="0"/>
      <w:marRight w:val="0"/>
      <w:marTop w:val="0"/>
      <w:marBottom w:val="0"/>
      <w:divBdr>
        <w:top w:val="none" w:sz="0" w:space="0" w:color="auto"/>
        <w:left w:val="none" w:sz="0" w:space="0" w:color="auto"/>
        <w:bottom w:val="none" w:sz="0" w:space="0" w:color="auto"/>
        <w:right w:val="none" w:sz="0" w:space="0" w:color="auto"/>
      </w:divBdr>
    </w:div>
    <w:div w:id="1806124485">
      <w:bodyDiv w:val="1"/>
      <w:marLeft w:val="0"/>
      <w:marRight w:val="0"/>
      <w:marTop w:val="0"/>
      <w:marBottom w:val="0"/>
      <w:divBdr>
        <w:top w:val="none" w:sz="0" w:space="0" w:color="auto"/>
        <w:left w:val="none" w:sz="0" w:space="0" w:color="auto"/>
        <w:bottom w:val="none" w:sz="0" w:space="0" w:color="auto"/>
        <w:right w:val="none" w:sz="0" w:space="0" w:color="auto"/>
      </w:divBdr>
    </w:div>
    <w:div w:id="1868059498">
      <w:bodyDiv w:val="1"/>
      <w:marLeft w:val="0"/>
      <w:marRight w:val="0"/>
      <w:marTop w:val="0"/>
      <w:marBottom w:val="0"/>
      <w:divBdr>
        <w:top w:val="none" w:sz="0" w:space="0" w:color="auto"/>
        <w:left w:val="none" w:sz="0" w:space="0" w:color="auto"/>
        <w:bottom w:val="none" w:sz="0" w:space="0" w:color="auto"/>
        <w:right w:val="none" w:sz="0" w:space="0" w:color="auto"/>
      </w:divBdr>
    </w:div>
    <w:div w:id="1978293025">
      <w:bodyDiv w:val="1"/>
      <w:marLeft w:val="0"/>
      <w:marRight w:val="0"/>
      <w:marTop w:val="0"/>
      <w:marBottom w:val="0"/>
      <w:divBdr>
        <w:top w:val="none" w:sz="0" w:space="0" w:color="auto"/>
        <w:left w:val="none" w:sz="0" w:space="0" w:color="auto"/>
        <w:bottom w:val="none" w:sz="0" w:space="0" w:color="auto"/>
        <w:right w:val="none" w:sz="0" w:space="0" w:color="auto"/>
      </w:divBdr>
    </w:div>
    <w:div w:id="201680931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365-246X.1976.tb01252.x" TargetMode="External"/><Relationship Id="rId14" Type="http://schemas.openxmlformats.org/officeDocument/2006/relationships/hyperlink" Target="https://10.1111/j.13653121.1991.tb00168.x" TargetMode="External"/><Relationship Id="rId15" Type="http://schemas.openxmlformats.org/officeDocument/2006/relationships/hyperlink" Target="https://doi.org/10.1016/0025-3227(95)00033-U" TargetMode="External"/><Relationship Id="rId16" Type="http://schemas.openxmlformats.org/officeDocument/2006/relationships/hyperlink" Target="https://doi.org/10.1130/0016-7606(1996)108%3c1073:IHPAOH%3e2.3.CO;2" TargetMode="External"/><Relationship Id="rId17" Type="http://schemas.openxmlformats.org/officeDocument/2006/relationships/hyperlink" Target="https://doi.org/10.1029/2011JF002128" TargetMode="External"/><Relationship Id="rId18" Type="http://schemas.openxmlformats.org/officeDocument/2006/relationships/hyperlink" Target="http://dx.doi.org/10.1029/2020JF006040" TargetMode="External"/><Relationship Id="rId19" Type="http://schemas.openxmlformats.org/officeDocument/2006/relationships/hyperlink" Target="https://doi.org/10.1029/2010JC006896" TargetMode="External"/><Relationship Id="rId50" Type="http://schemas.openxmlformats.org/officeDocument/2006/relationships/hyperlink" Target="https://doi.org/10.5194/esurf-6-401-2018" TargetMode="External"/><Relationship Id="rId51" Type="http://schemas.openxmlformats.org/officeDocument/2006/relationships/hyperlink" Target="https://doi.org/10.1016/j.jog.2008.03.008" TargetMode="External"/><Relationship Id="rId52" Type="http://schemas.openxmlformats.org/officeDocument/2006/relationships/fontTable" Target="fontTable.xml"/><Relationship Id="rId53" Type="http://schemas.openxmlformats.org/officeDocument/2006/relationships/theme" Target="theme/theme1.xml"/><Relationship Id="rId54" Type="http://schemas.microsoft.com/office/2018/08/relationships/commentsExtensible" Target="commentsExtensible.xml"/><Relationship Id="rId55" Type="http://schemas.microsoft.com/office/2016/09/relationships/commentsIds" Target="commentsIds.xml"/><Relationship Id="rId56" Type="http://schemas.microsoft.com/office/2011/relationships/people" Target="people.xml"/><Relationship Id="rId57" Type="http://schemas.microsoft.com/office/2011/relationships/commentsExtended" Target="commentsExtended.xml"/><Relationship Id="rId40" Type="http://schemas.openxmlformats.org/officeDocument/2006/relationships/hyperlink" Target="https://doi.org/10.1016/j.epsl.2009.10.013" TargetMode="External"/><Relationship Id="rId41" Type="http://schemas.openxmlformats.org/officeDocument/2006/relationships/hyperlink" Target="https://doi.org/10.1093/gji/ggv066" TargetMode="External"/><Relationship Id="rId42" Type="http://schemas.openxmlformats.org/officeDocument/2006/relationships/hyperlink" Target="https://doi.org/10.1029/GL012i006p00361" TargetMode="External"/><Relationship Id="rId43" Type="http://schemas.openxmlformats.org/officeDocument/2006/relationships/hyperlink" Target="https://doi.org/10.1016/j.quascirev.2009.03.004" TargetMode="External"/><Relationship Id="rId44" Type="http://schemas.openxmlformats.org/officeDocument/2006/relationships/hyperlink" Target="https://doi.org/10.1007/s00382-011-1057-6" TargetMode="External"/><Relationship Id="rId45" Type="http://schemas.openxmlformats.org/officeDocument/2006/relationships/hyperlink" Target="http://calib.org" TargetMode="External"/><Relationship Id="rId46" Type="http://schemas.openxmlformats.org/officeDocument/2006/relationships/hyperlink" Target="https://doi.org/10.1016/j.epsl.2011.09.010" TargetMode="External"/><Relationship Id="rId47" Type="http://schemas.openxmlformats.org/officeDocument/2006/relationships/hyperlink" Target="https://www.marlin.ac.uk/species/detail/1532" TargetMode="External"/><Relationship Id="rId48" Type="http://schemas.openxmlformats.org/officeDocument/2006/relationships/hyperlink" Target="https://www.marlin.ac.uk/species/detail/1421" TargetMode="External"/><Relationship Id="rId49" Type="http://schemas.openxmlformats.org/officeDocument/2006/relationships/hyperlink" Target="https://doi.org/10.1016/j.quascirev.2018.09.04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uottawa.ca" TargetMode="External"/><Relationship Id="rId8" Type="http://schemas.openxmlformats.org/officeDocument/2006/relationships/hyperlink" Target="https://doi.org/10.1016/0033-5894(78)90033-9" TargetMode="External"/><Relationship Id="rId9" Type="http://schemas.openxmlformats.org/officeDocument/2006/relationships/hyperlink" Target="https://doi.org/10.1016/j.quascirev.2020.106223" TargetMode="External"/><Relationship Id="rId30" Type="http://schemas.openxmlformats.org/officeDocument/2006/relationships/hyperlink" Target="https://doi.org/10.1002/2016EF000363" TargetMode="External"/><Relationship Id="rId31" Type="http://schemas.openxmlformats.org/officeDocument/2006/relationships/hyperlink" Target="https://doi.org/10.1046/j.1365-246X.1998.1331455.x" TargetMode="External"/><Relationship Id="rId32" Type="http://schemas.openxmlformats.org/officeDocument/2006/relationships/hyperlink" Target="https://doi.org/10.1002/9781118452547.ch28" TargetMode="External"/><Relationship Id="rId33" Type="http://schemas.openxmlformats.org/officeDocument/2006/relationships/hyperlink" Target="https://doi.org/10.1016/S0277-3791(02)00080-X" TargetMode="External"/><Relationship Id="rId34" Type="http://schemas.openxmlformats.org/officeDocument/2006/relationships/hyperlink" Target="https://doi.org/10.1046/j.1365-246X.2003.01942.x" TargetMode="External"/><Relationship Id="rId35" Type="http://schemas.openxmlformats.org/officeDocument/2006/relationships/hyperlink" Target="https://doi.org/10.1111/j.1365-246X.2005.02609.x" TargetMode="External"/><Relationship Id="rId36" Type="http://schemas.openxmlformats.org/officeDocument/2006/relationships/hyperlink" Target="https://doi.org/10.1029/JB093iB06p06397" TargetMode="External"/><Relationship Id="rId37" Type="http://schemas.openxmlformats.org/officeDocument/2006/relationships/hyperlink" Target="https://doi.org/10.1111/j.1365-246X.1976.tb01251.x" TargetMode="External"/><Relationship Id="rId38" Type="http://schemas.openxmlformats.org/officeDocument/2006/relationships/hyperlink" Target="https://doi.org/10.1016/S0921-8181(98)00066-6" TargetMode="External"/><Relationship Id="rId39" Type="http://schemas.openxmlformats.org/officeDocument/2006/relationships/hyperlink" Target="https://doi.org/10.1002/2014JB011176" TargetMode="External"/><Relationship Id="rId20" Type="http://schemas.openxmlformats.org/officeDocument/2006/relationships/hyperlink" Target="https://doi.org/10.1093/gji/ggab452" TargetMode="External"/><Relationship Id="rId21" Type="http://schemas.openxmlformats.org/officeDocument/2006/relationships/hyperlink" Target="https://doi.org/10.7202/014750ar" TargetMode="External"/><Relationship Id="rId22" Type="http://schemas.openxmlformats.org/officeDocument/2006/relationships/hyperlink" Target="https://doi.org/10.1029/2008JB006077" TargetMode="External"/><Relationship Id="rId23" Type="http://schemas.openxmlformats.org/officeDocument/2006/relationships/hyperlink" Target="https://doi.org/10.1093/gji/ggab428" TargetMode="External"/><Relationship Id="rId24" Type="http://schemas.openxmlformats.org/officeDocument/2006/relationships/hyperlink" Target="https://doi.org/10.1130/G31002.1" TargetMode="External"/><Relationship Id="rId25" Type="http://schemas.openxmlformats.org/officeDocument/2006/relationships/hyperlink" Target="https://doi.org/10.1111/j.1365-246X.2005.02553.x" TargetMode="External"/><Relationship Id="rId26" Type="http://schemas.openxmlformats.org/officeDocument/2006/relationships/hyperlink" Target="https://doi.org/10.1007/s40641-015-0029-z" TargetMode="External"/><Relationship Id="rId27" Type="http://schemas.openxmlformats.org/officeDocument/2006/relationships/hyperlink" Target="https://doi.org/10.1046/j.1365-246x.1998.00541.x" TargetMode="External"/><Relationship Id="rId28" Type="http://schemas.openxmlformats.org/officeDocument/2006/relationships/hyperlink" Target="https://doi.org/10.1016/j.quascirev.2016.11.033" TargetMode="External"/><Relationship Id="rId29" Type="http://schemas.openxmlformats.org/officeDocument/2006/relationships/hyperlink" Target="https://doi.org/10.1029/2021JB022622" TargetMode="External"/><Relationship Id="rId10" Type="http://schemas.openxmlformats.org/officeDocument/2006/relationships/hyperlink" Target="https://doi.org/10.1126/science.aaa4019" TargetMode="External"/><Relationship Id="rId11" Type="http://schemas.openxmlformats.org/officeDocument/2006/relationships/hyperlink" Target="https://doi.org/10.1130/G31857.1" TargetMode="External"/><Relationship Id="rId12" Type="http://schemas.openxmlformats.org/officeDocument/2006/relationships/hyperlink" Target="https://doi.org/10.1016/j.quascirev.2011.09.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74351-39F5-6F4A-8DEE-7CABB140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10367</Words>
  <Characters>59096</Characters>
  <Application>Microsoft Macintosh Word</Application>
  <DocSecurity>0</DocSecurity>
  <Lines>492</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Postglacial Relative Sea-Level Changes in the Gulf of Maine, USA: A Challenge for GIA Models</vt:lpstr>
      <vt:lpstr>Postglacial Relative Sea-Level Changes in the Gulf of Maine, USA: A Challenge for GIA Models</vt:lpstr>
    </vt:vector>
  </TitlesOfParts>
  <Company/>
  <LinksUpToDate>false</LinksUpToDate>
  <CharactersWithSpaces>69325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Postglacial Relative Sea-Level Changes in the Gulf of Maine, USA: A Challenge for GIA Models</dc:title>
  <dc:subject/>
  <dc:creator>A Baril;E Garrett;G A Milne;R Gehrels;J Kelley;L Tarasov</dc:creator>
  <cp:keywords/>
  <dc:description/>
  <cp:lastModifiedBy>Ed Garrett</cp:lastModifiedBy>
  <cp:revision>3</cp:revision>
  <dcterms:created xsi:type="dcterms:W3CDTF">2023-05-10T13:18:00Z</dcterms:created>
  <dcterms:modified xsi:type="dcterms:W3CDTF">2023-05-10T13:23:00Z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2022-03-15T00:00:00Z</vt:filetime>
  </property>
  <property fmtid="{D5CDD505-2E9C-101B-9397-08002B2CF9AE}" pid="3" name="Creator">
    <vt:lpwstr>LaTeX with hyperref package</vt:lpwstr>
  </property>
  <property fmtid="{D5CDD505-2E9C-101B-9397-08002B2CF9AE}" pid="4" name="LastSaved">
    <vt:filetime>2022-03-15T00:00:00Z</vt:filetime>
  </property>
</Properties>
</file>