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36C38" w14:textId="68FAC177" w:rsidR="004C3232" w:rsidRPr="00192EFD" w:rsidRDefault="004C3232" w:rsidP="00F15BF5">
      <w:pPr>
        <w:pStyle w:val="Body"/>
        <w:widowControl w:val="0"/>
        <w:spacing w:before="120" w:after="120"/>
        <w:rPr>
          <w:rFonts w:ascii="Times New Roman" w:hAnsi="Times New Roman" w:cs="Times New Roman"/>
          <w:b/>
          <w:bCs/>
          <w:sz w:val="24"/>
          <w:szCs w:val="24"/>
        </w:rPr>
      </w:pPr>
    </w:p>
    <w:p w14:paraId="60F6947F" w14:textId="77777777" w:rsidR="00304859" w:rsidRPr="00192EFD" w:rsidRDefault="0047587B" w:rsidP="00F15BF5">
      <w:pPr>
        <w:pStyle w:val="Body"/>
        <w:widowControl w:val="0"/>
        <w:spacing w:before="120" w:after="120"/>
        <w:rPr>
          <w:rFonts w:ascii="Times New Roman" w:hAnsi="Times New Roman" w:cs="Times New Roman"/>
          <w:b/>
          <w:sz w:val="24"/>
          <w:szCs w:val="24"/>
        </w:rPr>
      </w:pPr>
      <w:r w:rsidRPr="00192EFD">
        <w:rPr>
          <w:rFonts w:ascii="Times New Roman" w:hAnsi="Times New Roman" w:cs="Times New Roman"/>
          <w:b/>
          <w:sz w:val="24"/>
          <w:szCs w:val="24"/>
        </w:rPr>
        <w:t>Lateral compression type-1</w:t>
      </w:r>
      <w:r w:rsidR="00B73C7D" w:rsidRPr="00192EFD">
        <w:rPr>
          <w:rFonts w:ascii="Times New Roman" w:hAnsi="Times New Roman" w:cs="Times New Roman"/>
          <w:b/>
          <w:sz w:val="24"/>
          <w:szCs w:val="24"/>
        </w:rPr>
        <w:t xml:space="preserve"> </w:t>
      </w:r>
      <w:r w:rsidRPr="00192EFD">
        <w:rPr>
          <w:rFonts w:ascii="Times New Roman" w:hAnsi="Times New Roman" w:cs="Times New Roman"/>
          <w:b/>
          <w:sz w:val="24"/>
          <w:szCs w:val="24"/>
        </w:rPr>
        <w:t>fracture fixation in the elderly</w:t>
      </w:r>
      <w:r w:rsidR="00304859" w:rsidRPr="00192EFD">
        <w:rPr>
          <w:rFonts w:ascii="Times New Roman" w:hAnsi="Times New Roman" w:cs="Times New Roman"/>
          <w:b/>
          <w:sz w:val="24"/>
          <w:szCs w:val="24"/>
        </w:rPr>
        <w:t xml:space="preserve"> (L1FE).</w:t>
      </w:r>
    </w:p>
    <w:p w14:paraId="4827966F" w14:textId="6CD00513" w:rsidR="004C3232" w:rsidRPr="00192EFD" w:rsidRDefault="00172422" w:rsidP="00F15BF5">
      <w:pPr>
        <w:pStyle w:val="Body"/>
        <w:widowControl w:val="0"/>
        <w:spacing w:before="120" w:after="120"/>
        <w:rPr>
          <w:rFonts w:ascii="Times New Roman" w:hAnsi="Times New Roman" w:cs="Times New Roman"/>
          <w:b/>
          <w:sz w:val="24"/>
          <w:szCs w:val="24"/>
        </w:rPr>
      </w:pPr>
      <w:r w:rsidRPr="00192EFD">
        <w:rPr>
          <w:rFonts w:ascii="Times New Roman" w:hAnsi="Times New Roman" w:cs="Times New Roman"/>
          <w:b/>
          <w:sz w:val="24"/>
          <w:szCs w:val="24"/>
        </w:rPr>
        <w:t>Study Protocol for a randomised controlled trial</w:t>
      </w:r>
      <w:r w:rsidR="005E1F97" w:rsidRPr="00192EFD">
        <w:rPr>
          <w:rFonts w:ascii="Times New Roman" w:hAnsi="Times New Roman" w:cs="Times New Roman"/>
          <w:b/>
          <w:sz w:val="24"/>
          <w:szCs w:val="24"/>
        </w:rPr>
        <w:t xml:space="preserve"> (with internal pilot)</w:t>
      </w:r>
      <w:r w:rsidRPr="00192EFD">
        <w:rPr>
          <w:rFonts w:ascii="Times New Roman" w:hAnsi="Times New Roman" w:cs="Times New Roman"/>
          <w:b/>
          <w:sz w:val="24"/>
          <w:szCs w:val="24"/>
        </w:rPr>
        <w:t xml:space="preserve"> </w:t>
      </w:r>
      <w:r w:rsidR="00A3043F" w:rsidRPr="00192EFD">
        <w:rPr>
          <w:rFonts w:ascii="Times New Roman" w:hAnsi="Times New Roman" w:cs="Times New Roman"/>
          <w:b/>
          <w:sz w:val="24"/>
          <w:szCs w:val="24"/>
        </w:rPr>
        <w:t>comparing</w:t>
      </w:r>
      <w:r w:rsidRPr="00192EFD">
        <w:rPr>
          <w:rFonts w:ascii="Times New Roman" w:hAnsi="Times New Roman" w:cs="Times New Roman"/>
          <w:b/>
          <w:sz w:val="24"/>
          <w:szCs w:val="24"/>
        </w:rPr>
        <w:t xml:space="preserve"> the effects of INFIX surgery and </w:t>
      </w:r>
      <w:r w:rsidR="00A3043F" w:rsidRPr="00192EFD">
        <w:rPr>
          <w:rFonts w:ascii="Times New Roman" w:hAnsi="Times New Roman" w:cs="Times New Roman"/>
          <w:b/>
          <w:sz w:val="24"/>
          <w:szCs w:val="24"/>
        </w:rPr>
        <w:t xml:space="preserve">non-surgical </w:t>
      </w:r>
      <w:r w:rsidRPr="00192EFD">
        <w:rPr>
          <w:rFonts w:ascii="Times New Roman" w:hAnsi="Times New Roman" w:cs="Times New Roman"/>
          <w:b/>
          <w:sz w:val="24"/>
          <w:szCs w:val="24"/>
        </w:rPr>
        <w:t>management</w:t>
      </w:r>
      <w:r w:rsidR="00B73C7D" w:rsidRPr="00192EFD">
        <w:rPr>
          <w:rFonts w:ascii="Times New Roman" w:hAnsi="Times New Roman" w:cs="Times New Roman"/>
          <w:b/>
          <w:sz w:val="24"/>
          <w:szCs w:val="24"/>
        </w:rPr>
        <w:t xml:space="preserve"> for treating </w:t>
      </w:r>
      <w:r w:rsidR="00A90FAA" w:rsidRPr="00192EFD">
        <w:rPr>
          <w:rFonts w:ascii="Times New Roman" w:hAnsi="Times New Roman" w:cs="Times New Roman"/>
          <w:b/>
          <w:sz w:val="24"/>
          <w:szCs w:val="24"/>
        </w:rPr>
        <w:t xml:space="preserve">patients </w:t>
      </w:r>
      <w:r w:rsidR="00B73C7D" w:rsidRPr="00192EFD">
        <w:rPr>
          <w:rFonts w:ascii="Times New Roman" w:hAnsi="Times New Roman" w:cs="Times New Roman"/>
          <w:b/>
          <w:sz w:val="24"/>
          <w:szCs w:val="24"/>
        </w:rPr>
        <w:t xml:space="preserve">with </w:t>
      </w:r>
      <w:r w:rsidR="00663305" w:rsidRPr="00192EFD">
        <w:rPr>
          <w:rFonts w:ascii="Times New Roman" w:hAnsi="Times New Roman" w:cs="Times New Roman"/>
          <w:b/>
          <w:sz w:val="24"/>
          <w:szCs w:val="24"/>
        </w:rPr>
        <w:t xml:space="preserve">Lateral </w:t>
      </w:r>
      <w:r w:rsidR="005D4ED5" w:rsidRPr="00192EFD">
        <w:rPr>
          <w:rFonts w:ascii="Times New Roman" w:hAnsi="Times New Roman" w:cs="Times New Roman"/>
          <w:b/>
          <w:sz w:val="24"/>
          <w:szCs w:val="24"/>
        </w:rPr>
        <w:t>C</w:t>
      </w:r>
      <w:r w:rsidR="00663305" w:rsidRPr="00192EFD">
        <w:rPr>
          <w:rFonts w:ascii="Times New Roman" w:hAnsi="Times New Roman" w:cs="Times New Roman"/>
          <w:b/>
          <w:sz w:val="24"/>
          <w:szCs w:val="24"/>
        </w:rPr>
        <w:t xml:space="preserve">ompression type-1 </w:t>
      </w:r>
      <w:r w:rsidR="005D4ED5" w:rsidRPr="00192EFD">
        <w:rPr>
          <w:rFonts w:ascii="Times New Roman" w:hAnsi="Times New Roman" w:cs="Times New Roman"/>
          <w:b/>
          <w:sz w:val="24"/>
          <w:szCs w:val="24"/>
        </w:rPr>
        <w:t xml:space="preserve">(LC-1) </w:t>
      </w:r>
      <w:r w:rsidR="00B73C7D" w:rsidRPr="00192EFD">
        <w:rPr>
          <w:rFonts w:ascii="Times New Roman" w:hAnsi="Times New Roman" w:cs="Times New Roman"/>
          <w:b/>
          <w:sz w:val="24"/>
          <w:szCs w:val="24"/>
        </w:rPr>
        <w:t>fragility fractures.</w:t>
      </w:r>
    </w:p>
    <w:p w14:paraId="31C2F239" w14:textId="77777777" w:rsidR="004C3232" w:rsidRPr="00192EFD" w:rsidRDefault="004C3232" w:rsidP="00F15BF5">
      <w:pPr>
        <w:pStyle w:val="Body"/>
        <w:widowControl w:val="0"/>
        <w:spacing w:before="120" w:after="120"/>
        <w:rPr>
          <w:rFonts w:ascii="Times New Roman" w:hAnsi="Times New Roman" w:cs="Times New Roman"/>
          <w:b/>
          <w:bCs/>
          <w:sz w:val="24"/>
          <w:szCs w:val="24"/>
        </w:rPr>
      </w:pPr>
    </w:p>
    <w:p w14:paraId="32E57B5C" w14:textId="72CA143F" w:rsidR="00E21A6C" w:rsidRPr="00192EFD" w:rsidRDefault="005A2948" w:rsidP="00F15BF5">
      <w:pPr>
        <w:pStyle w:val="Body"/>
        <w:widowControl w:val="0"/>
        <w:spacing w:before="120" w:after="120"/>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 xml:space="preserve">Elizabeth </w:t>
      </w:r>
      <w:r w:rsidR="00E21A6C" w:rsidRPr="00192EFD">
        <w:rPr>
          <w:rFonts w:ascii="Times New Roman" w:hAnsi="Times New Roman" w:cs="Times New Roman"/>
          <w:color w:val="auto"/>
          <w:sz w:val="24"/>
          <w:szCs w:val="24"/>
          <w:u w:color="004C7F"/>
        </w:rPr>
        <w:t>Cook</w:t>
      </w:r>
      <w:r w:rsidR="00405E92" w:rsidRPr="00AC5F98">
        <w:rPr>
          <w:rFonts w:ascii="Times New Roman" w:hAnsi="Times New Roman" w:cs="Times New Roman"/>
          <w:color w:val="auto"/>
          <w:sz w:val="24"/>
          <w:szCs w:val="24"/>
          <w:u w:color="004C7F"/>
          <w:vertAlign w:val="superscript"/>
        </w:rPr>
        <w:t>#</w:t>
      </w:r>
    </w:p>
    <w:p w14:paraId="552236EE" w14:textId="7D974489" w:rsidR="00172422" w:rsidRPr="00192EFD" w:rsidRDefault="00172422" w:rsidP="00F15BF5">
      <w:pPr>
        <w:pStyle w:val="Body"/>
        <w:widowControl w:val="0"/>
        <w:spacing w:before="120" w:after="120"/>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Joanne Laycock</w:t>
      </w:r>
    </w:p>
    <w:p w14:paraId="60214942" w14:textId="093F46D3" w:rsidR="007A5D5C" w:rsidRPr="00192EFD" w:rsidRDefault="007A5D5C" w:rsidP="00F15BF5">
      <w:pPr>
        <w:pStyle w:val="Body"/>
        <w:widowControl w:val="0"/>
        <w:spacing w:before="120" w:after="120"/>
        <w:rPr>
          <w:rFonts w:ascii="Times New Roman" w:hAnsi="Times New Roman" w:cs="Times New Roman"/>
          <w:color w:val="auto"/>
          <w:sz w:val="24"/>
          <w:szCs w:val="24"/>
          <w:u w:color="004C7F"/>
        </w:rPr>
      </w:pPr>
      <w:proofErr w:type="spellStart"/>
      <w:r w:rsidRPr="00192EFD">
        <w:rPr>
          <w:rFonts w:ascii="Times New Roman" w:hAnsi="Times New Roman" w:cs="Times New Roman"/>
          <w:color w:val="auto"/>
          <w:sz w:val="24"/>
          <w:szCs w:val="24"/>
          <w:u w:color="004C7F"/>
        </w:rPr>
        <w:t>Mehool</w:t>
      </w:r>
      <w:proofErr w:type="spellEnd"/>
      <w:r w:rsidRPr="00192EFD">
        <w:rPr>
          <w:rFonts w:ascii="Times New Roman" w:hAnsi="Times New Roman" w:cs="Times New Roman"/>
          <w:color w:val="auto"/>
          <w:sz w:val="24"/>
          <w:szCs w:val="24"/>
          <w:u w:color="004C7F"/>
        </w:rPr>
        <w:t xml:space="preserve"> Acharya</w:t>
      </w:r>
    </w:p>
    <w:p w14:paraId="0C5C6DF4" w14:textId="51940EEC" w:rsidR="007A5D5C" w:rsidRPr="00192EFD" w:rsidRDefault="007A5D5C" w:rsidP="00F15BF5">
      <w:pPr>
        <w:pStyle w:val="Body"/>
        <w:widowControl w:val="0"/>
        <w:spacing w:before="120" w:after="120"/>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Michael Ross Backhouse</w:t>
      </w:r>
    </w:p>
    <w:p w14:paraId="2D025BB8" w14:textId="77777777" w:rsidR="007A5D5C" w:rsidRPr="00192EFD" w:rsidRDefault="007A5D5C" w:rsidP="00F15BF5">
      <w:pPr>
        <w:pStyle w:val="Body"/>
        <w:widowControl w:val="0"/>
        <w:spacing w:before="120" w:after="120"/>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 xml:space="preserve">Belen </w:t>
      </w:r>
      <w:proofErr w:type="spellStart"/>
      <w:r w:rsidRPr="00192EFD">
        <w:rPr>
          <w:rFonts w:ascii="Times New Roman" w:hAnsi="Times New Roman" w:cs="Times New Roman"/>
          <w:color w:val="auto"/>
          <w:sz w:val="24"/>
          <w:szCs w:val="24"/>
          <w:u w:color="004C7F"/>
        </w:rPr>
        <w:t>Corbacho</w:t>
      </w:r>
      <w:proofErr w:type="spellEnd"/>
    </w:p>
    <w:p w14:paraId="4E73BB16" w14:textId="2779E8E0" w:rsidR="00172422" w:rsidRPr="00192EFD" w:rsidRDefault="00172422" w:rsidP="00F15BF5">
      <w:pPr>
        <w:pStyle w:val="Body"/>
        <w:widowControl w:val="0"/>
        <w:spacing w:before="120" w:after="120"/>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Laura Doherty</w:t>
      </w:r>
    </w:p>
    <w:p w14:paraId="1CF13985" w14:textId="77777777" w:rsidR="007A5D5C" w:rsidRPr="00192EFD" w:rsidRDefault="007A5D5C" w:rsidP="00F15BF5">
      <w:pPr>
        <w:pStyle w:val="Body"/>
        <w:widowControl w:val="0"/>
        <w:spacing w:before="120" w:after="120"/>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Daren Forward</w:t>
      </w:r>
    </w:p>
    <w:p w14:paraId="33C314CA" w14:textId="1376FD09" w:rsidR="004E70DB" w:rsidRPr="00192EFD" w:rsidRDefault="004E70DB" w:rsidP="00F15BF5">
      <w:pPr>
        <w:pStyle w:val="Body"/>
        <w:widowControl w:val="0"/>
        <w:spacing w:before="120" w:after="120"/>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Catherine Hewitt</w:t>
      </w:r>
    </w:p>
    <w:p w14:paraId="55133EDA" w14:textId="2E08B04A" w:rsidR="00172422" w:rsidRPr="00192EFD" w:rsidRDefault="00172422" w:rsidP="00F15BF5">
      <w:pPr>
        <w:pStyle w:val="Body"/>
        <w:widowControl w:val="0"/>
        <w:spacing w:before="120" w:after="120"/>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Catherine Hilton</w:t>
      </w:r>
    </w:p>
    <w:p w14:paraId="55DAD905" w14:textId="103CABDE" w:rsidR="007A5D5C" w:rsidRPr="00192EFD" w:rsidRDefault="007A5D5C" w:rsidP="00F15BF5">
      <w:pPr>
        <w:pStyle w:val="Body"/>
        <w:widowControl w:val="0"/>
        <w:spacing w:before="120" w:after="120"/>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Peter Hull</w:t>
      </w:r>
    </w:p>
    <w:p w14:paraId="029A2C7C" w14:textId="7C08F6E3" w:rsidR="00C25B2B" w:rsidRPr="00192EFD" w:rsidRDefault="00C25B2B" w:rsidP="00F15BF5">
      <w:pPr>
        <w:pStyle w:val="Body"/>
        <w:widowControl w:val="0"/>
        <w:spacing w:before="120" w:after="120"/>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Jam</w:t>
      </w:r>
      <w:r w:rsidR="00F15BF5">
        <w:rPr>
          <w:rFonts w:ascii="Times New Roman" w:hAnsi="Times New Roman" w:cs="Times New Roman"/>
          <w:color w:val="auto"/>
          <w:sz w:val="24"/>
          <w:szCs w:val="24"/>
          <w:u w:color="004C7F"/>
        </w:rPr>
        <w:t>i</w:t>
      </w:r>
      <w:r w:rsidRPr="00192EFD">
        <w:rPr>
          <w:rFonts w:ascii="Times New Roman" w:hAnsi="Times New Roman" w:cs="Times New Roman"/>
          <w:color w:val="auto"/>
          <w:sz w:val="24"/>
          <w:szCs w:val="24"/>
          <w:u w:color="004C7F"/>
        </w:rPr>
        <w:t>la K</w:t>
      </w:r>
      <w:r w:rsidR="005A2948" w:rsidRPr="00192EFD">
        <w:rPr>
          <w:rFonts w:ascii="Times New Roman" w:hAnsi="Times New Roman" w:cs="Times New Roman"/>
          <w:color w:val="auto"/>
          <w:sz w:val="24"/>
          <w:szCs w:val="24"/>
          <w:u w:color="004C7F"/>
        </w:rPr>
        <w:t>assam</w:t>
      </w:r>
      <w:r w:rsidRPr="00192EFD">
        <w:rPr>
          <w:rFonts w:ascii="Times New Roman" w:hAnsi="Times New Roman" w:cs="Times New Roman"/>
          <w:color w:val="auto"/>
          <w:sz w:val="24"/>
          <w:szCs w:val="24"/>
          <w:u w:color="004C7F"/>
        </w:rPr>
        <w:t xml:space="preserve"> </w:t>
      </w:r>
    </w:p>
    <w:p w14:paraId="6E7173E8" w14:textId="2CC0C4EE" w:rsidR="007A5D5C" w:rsidRPr="00192EFD" w:rsidRDefault="007A5D5C" w:rsidP="00F15BF5">
      <w:pPr>
        <w:pStyle w:val="Body"/>
        <w:widowControl w:val="0"/>
        <w:spacing w:before="120" w:after="120"/>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 xml:space="preserve">Camila </w:t>
      </w:r>
      <w:proofErr w:type="spellStart"/>
      <w:r w:rsidRPr="00192EFD">
        <w:rPr>
          <w:rFonts w:ascii="Times New Roman" w:hAnsi="Times New Roman" w:cs="Times New Roman"/>
          <w:color w:val="auto"/>
          <w:sz w:val="24"/>
          <w:szCs w:val="24"/>
          <w:u w:color="004C7F"/>
        </w:rPr>
        <w:t>Maturana</w:t>
      </w:r>
      <w:proofErr w:type="spellEnd"/>
    </w:p>
    <w:p w14:paraId="5E6E3566" w14:textId="77777777" w:rsidR="007A5D5C" w:rsidRPr="00192EFD" w:rsidRDefault="007A5D5C" w:rsidP="00F15BF5">
      <w:pPr>
        <w:pStyle w:val="Body"/>
        <w:widowControl w:val="0"/>
        <w:spacing w:before="120" w:after="120"/>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 xml:space="preserve">Catriona </w:t>
      </w:r>
      <w:proofErr w:type="spellStart"/>
      <w:r w:rsidRPr="00192EFD">
        <w:rPr>
          <w:rFonts w:ascii="Times New Roman" w:hAnsi="Times New Roman" w:cs="Times New Roman"/>
          <w:color w:val="auto"/>
          <w:sz w:val="24"/>
          <w:szCs w:val="24"/>
          <w:u w:color="004C7F"/>
        </w:rPr>
        <w:t>Mcdaid</w:t>
      </w:r>
      <w:proofErr w:type="spellEnd"/>
    </w:p>
    <w:p w14:paraId="225D73A7" w14:textId="77777777" w:rsidR="007A5D5C" w:rsidRPr="00192EFD" w:rsidRDefault="007A5D5C" w:rsidP="00F15BF5">
      <w:pPr>
        <w:pStyle w:val="Body"/>
        <w:widowControl w:val="0"/>
        <w:spacing w:before="120" w:after="120"/>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 xml:space="preserve">Jenny Roche </w:t>
      </w:r>
    </w:p>
    <w:p w14:paraId="66A08FF5" w14:textId="6624129E" w:rsidR="00713DA8" w:rsidRPr="00192EFD" w:rsidRDefault="00713DA8" w:rsidP="00F15BF5">
      <w:pPr>
        <w:pStyle w:val="Body"/>
        <w:widowControl w:val="0"/>
        <w:spacing w:before="120" w:after="120"/>
        <w:rPr>
          <w:rFonts w:ascii="Times New Roman" w:hAnsi="Times New Roman" w:cs="Times New Roman"/>
          <w:color w:val="auto"/>
          <w:sz w:val="24"/>
          <w:szCs w:val="24"/>
          <w:u w:color="004C7F"/>
        </w:rPr>
      </w:pPr>
      <w:proofErr w:type="spellStart"/>
      <w:r w:rsidRPr="00192EFD">
        <w:rPr>
          <w:rFonts w:ascii="Times New Roman" w:hAnsi="Times New Roman" w:cs="Times New Roman"/>
          <w:color w:val="auto"/>
          <w:sz w:val="24"/>
          <w:szCs w:val="24"/>
          <w:u w:color="004C7F"/>
        </w:rPr>
        <w:t>Dhanupriya</w:t>
      </w:r>
      <w:proofErr w:type="spellEnd"/>
      <w:r w:rsidRPr="00192EFD">
        <w:rPr>
          <w:rFonts w:ascii="Times New Roman" w:hAnsi="Times New Roman" w:cs="Times New Roman"/>
          <w:color w:val="auto"/>
          <w:sz w:val="24"/>
          <w:szCs w:val="24"/>
          <w:u w:color="004C7F"/>
        </w:rPr>
        <w:t xml:space="preserve"> </w:t>
      </w:r>
      <w:proofErr w:type="spellStart"/>
      <w:r w:rsidRPr="00192EFD">
        <w:rPr>
          <w:rFonts w:ascii="Times New Roman" w:hAnsi="Times New Roman" w:cs="Times New Roman"/>
          <w:color w:val="auto"/>
          <w:sz w:val="24"/>
          <w:szCs w:val="24"/>
          <w:u w:color="004C7F"/>
        </w:rPr>
        <w:t>Sivapathasuntharam</w:t>
      </w:r>
      <w:proofErr w:type="spellEnd"/>
    </w:p>
    <w:p w14:paraId="486AC2C3" w14:textId="77777777" w:rsidR="007A5D5C" w:rsidRPr="00192EFD" w:rsidRDefault="007A5D5C" w:rsidP="00F15BF5">
      <w:pPr>
        <w:pStyle w:val="Body"/>
        <w:widowControl w:val="0"/>
        <w:spacing w:before="120" w:after="120"/>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David Torgerson</w:t>
      </w:r>
    </w:p>
    <w:p w14:paraId="65C39684" w14:textId="77577CD8" w:rsidR="007A5D5C" w:rsidRPr="00192EFD" w:rsidRDefault="007A5D5C" w:rsidP="00F15BF5">
      <w:pPr>
        <w:pStyle w:val="Body"/>
        <w:widowControl w:val="0"/>
        <w:spacing w:before="120" w:after="120"/>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Peter Bates</w:t>
      </w:r>
    </w:p>
    <w:p w14:paraId="3ED043E0" w14:textId="77777777" w:rsidR="004C3232" w:rsidRPr="00192EFD" w:rsidRDefault="004C3232" w:rsidP="00F15BF5">
      <w:pPr>
        <w:pStyle w:val="Body"/>
        <w:widowControl w:val="0"/>
        <w:spacing w:before="120" w:after="120"/>
        <w:rPr>
          <w:rFonts w:ascii="Times New Roman" w:hAnsi="Times New Roman" w:cs="Times New Roman"/>
          <w:b/>
          <w:bCs/>
          <w:sz w:val="24"/>
          <w:szCs w:val="24"/>
        </w:rPr>
      </w:pPr>
    </w:p>
    <w:p w14:paraId="2D6AECBD" w14:textId="77777777" w:rsidR="00D05A29" w:rsidRDefault="00D05A29" w:rsidP="00F15BF5">
      <w:pPr>
        <w:rPr>
          <w:b/>
          <w:bCs/>
          <w:u w:val="single"/>
          <w:lang w:val="en-GB"/>
        </w:rPr>
      </w:pPr>
    </w:p>
    <w:p w14:paraId="7E0816E8" w14:textId="757B2192" w:rsidR="00226FA7" w:rsidRPr="00277D57" w:rsidRDefault="00D05A29" w:rsidP="00F15BF5">
      <w:pPr>
        <w:rPr>
          <w:bCs/>
          <w:color w:val="000000"/>
          <w:u w:color="000000"/>
          <w:lang w:val="en-GB"/>
        </w:rPr>
      </w:pPr>
      <w:r w:rsidRPr="00277D57">
        <w:rPr>
          <w:bCs/>
          <w:lang w:val="en-GB"/>
        </w:rPr>
        <w:t xml:space="preserve"># </w:t>
      </w:r>
      <w:r w:rsidR="00277D57" w:rsidRPr="00277D57">
        <w:rPr>
          <w:bCs/>
          <w:lang w:val="en-GB"/>
        </w:rPr>
        <w:t xml:space="preserve">Corresponding author (email: </w:t>
      </w:r>
      <w:r w:rsidR="00405E92">
        <w:rPr>
          <w:bCs/>
          <w:lang w:val="en-GB"/>
        </w:rPr>
        <w:t>liz.cook@york.ac.uk</w:t>
      </w:r>
      <w:r w:rsidR="00277D57" w:rsidRPr="00277D57">
        <w:rPr>
          <w:bCs/>
          <w:lang w:val="en-GB"/>
        </w:rPr>
        <w:t>)</w:t>
      </w:r>
      <w:r w:rsidRPr="00277D57">
        <w:rPr>
          <w:bCs/>
          <w:lang w:val="en-GB"/>
        </w:rPr>
        <w:t xml:space="preserve"> </w:t>
      </w:r>
      <w:r w:rsidR="00226FA7" w:rsidRPr="00277D57">
        <w:rPr>
          <w:bCs/>
          <w:lang w:val="en-GB"/>
        </w:rPr>
        <w:br w:type="page"/>
      </w:r>
    </w:p>
    <w:p w14:paraId="624CF3E2" w14:textId="77777777" w:rsidR="00AC779B" w:rsidRPr="00192EFD" w:rsidRDefault="00AC779B" w:rsidP="00F15BF5">
      <w:pPr>
        <w:pStyle w:val="Body"/>
        <w:widowControl w:val="0"/>
        <w:spacing w:before="120" w:after="120" w:line="480" w:lineRule="auto"/>
        <w:rPr>
          <w:rFonts w:ascii="Times New Roman" w:hAnsi="Times New Roman" w:cs="Times New Roman"/>
          <w:b/>
          <w:bCs/>
          <w:sz w:val="24"/>
          <w:szCs w:val="24"/>
          <w:u w:val="single"/>
        </w:rPr>
        <w:sectPr w:rsidR="00AC779B" w:rsidRPr="00192EFD" w:rsidSect="00AC779B">
          <w:footerReference w:type="default" r:id="rId11"/>
          <w:pgSz w:w="11900" w:h="16840"/>
          <w:pgMar w:top="1440" w:right="1134" w:bottom="1440" w:left="1134" w:header="709" w:footer="709" w:gutter="0"/>
          <w:cols w:space="720"/>
          <w:docGrid w:linePitch="326"/>
        </w:sectPr>
      </w:pPr>
    </w:p>
    <w:p w14:paraId="56C8B1E1" w14:textId="53FE6A9D" w:rsidR="004C3232" w:rsidRPr="00192EFD" w:rsidRDefault="00B727C2" w:rsidP="00F15BF5">
      <w:pPr>
        <w:pStyle w:val="Body"/>
        <w:widowControl w:val="0"/>
        <w:spacing w:before="120" w:after="120" w:line="480" w:lineRule="auto"/>
        <w:rPr>
          <w:rFonts w:ascii="Times New Roman" w:hAnsi="Times New Roman" w:cs="Times New Roman"/>
          <w:b/>
          <w:bCs/>
          <w:sz w:val="24"/>
          <w:szCs w:val="24"/>
          <w:u w:val="single"/>
        </w:rPr>
      </w:pPr>
      <w:r w:rsidRPr="00192EFD">
        <w:rPr>
          <w:rFonts w:ascii="Times New Roman" w:hAnsi="Times New Roman" w:cs="Times New Roman"/>
          <w:b/>
          <w:bCs/>
          <w:sz w:val="24"/>
          <w:szCs w:val="24"/>
          <w:u w:val="single"/>
        </w:rPr>
        <w:lastRenderedPageBreak/>
        <w:t>Abstract</w:t>
      </w:r>
    </w:p>
    <w:p w14:paraId="1FD1745A" w14:textId="57C9ACEF" w:rsidR="00C8306C" w:rsidRPr="00192EFD" w:rsidRDefault="007F3663" w:rsidP="00F15BF5">
      <w:pPr>
        <w:pStyle w:val="Body"/>
        <w:widowControl w:val="0"/>
        <w:spacing w:before="120" w:after="120" w:line="480" w:lineRule="auto"/>
        <w:rPr>
          <w:rFonts w:ascii="Times New Roman" w:hAnsi="Times New Roman" w:cs="Times New Roman"/>
          <w:color w:val="auto"/>
          <w:sz w:val="24"/>
          <w:szCs w:val="24"/>
          <w:u w:color="004C7F"/>
        </w:rPr>
      </w:pPr>
      <w:r w:rsidRPr="00192EFD">
        <w:rPr>
          <w:rFonts w:ascii="Times New Roman" w:hAnsi="Times New Roman" w:cs="Times New Roman"/>
          <w:b/>
          <w:color w:val="auto"/>
          <w:sz w:val="24"/>
          <w:szCs w:val="24"/>
          <w:u w:color="004C7F"/>
        </w:rPr>
        <w:t>Background:</w:t>
      </w:r>
      <w:r w:rsidR="00B273DA" w:rsidRPr="00192EFD">
        <w:rPr>
          <w:rFonts w:ascii="Times New Roman" w:hAnsi="Times New Roman" w:cs="Times New Roman"/>
          <w:sz w:val="24"/>
          <w:szCs w:val="24"/>
        </w:rPr>
        <w:t xml:space="preserve"> </w:t>
      </w:r>
      <w:r w:rsidR="00663305" w:rsidRPr="00192EFD">
        <w:rPr>
          <w:rFonts w:ascii="Times New Roman" w:hAnsi="Times New Roman" w:cs="Times New Roman"/>
          <w:sz w:val="24"/>
          <w:szCs w:val="24"/>
        </w:rPr>
        <w:t>Lateral compression type-</w:t>
      </w:r>
      <w:r w:rsidR="00663305" w:rsidRPr="00AC5F98">
        <w:rPr>
          <w:rFonts w:ascii="Times New Roman" w:hAnsi="Times New Roman" w:cs="Times New Roman"/>
          <w:sz w:val="24"/>
          <w:szCs w:val="24"/>
        </w:rPr>
        <w:t>1</w:t>
      </w:r>
      <w:r w:rsidR="00663305" w:rsidRPr="00192EFD">
        <w:rPr>
          <w:rFonts w:ascii="Times New Roman" w:hAnsi="Times New Roman" w:cs="Times New Roman"/>
          <w:sz w:val="24"/>
          <w:szCs w:val="24"/>
        </w:rPr>
        <w:t xml:space="preserve"> (</w:t>
      </w:r>
      <w:r w:rsidR="00D771DC" w:rsidRPr="00192EFD">
        <w:rPr>
          <w:rFonts w:ascii="Times New Roman" w:hAnsi="Times New Roman" w:cs="Times New Roman"/>
          <w:color w:val="auto"/>
          <w:sz w:val="24"/>
          <w:szCs w:val="24"/>
          <w:u w:color="004C7F"/>
        </w:rPr>
        <w:t>LC-1</w:t>
      </w:r>
      <w:r w:rsidR="00663305" w:rsidRPr="00192EFD">
        <w:rPr>
          <w:rFonts w:ascii="Times New Roman" w:hAnsi="Times New Roman" w:cs="Times New Roman"/>
          <w:color w:val="auto"/>
          <w:sz w:val="24"/>
          <w:szCs w:val="24"/>
          <w:u w:color="004C7F"/>
        </w:rPr>
        <w:t>)</w:t>
      </w:r>
      <w:r w:rsidR="00D771DC" w:rsidRPr="00192EFD">
        <w:rPr>
          <w:rFonts w:ascii="Times New Roman" w:hAnsi="Times New Roman" w:cs="Times New Roman"/>
          <w:color w:val="auto"/>
          <w:sz w:val="24"/>
          <w:szCs w:val="24"/>
          <w:u w:color="004C7F"/>
        </w:rPr>
        <w:t xml:space="preserve"> fragility fractures are a common, painful injury in </w:t>
      </w:r>
      <w:r w:rsidR="00C77F19">
        <w:rPr>
          <w:rFonts w:ascii="Times New Roman" w:hAnsi="Times New Roman" w:cs="Times New Roman"/>
          <w:color w:val="auto"/>
          <w:sz w:val="24"/>
          <w:szCs w:val="24"/>
          <w:u w:color="004C7F"/>
        </w:rPr>
        <w:t>older adults</w:t>
      </w:r>
      <w:r w:rsidR="00D771DC" w:rsidRPr="00192EFD">
        <w:rPr>
          <w:rFonts w:ascii="Times New Roman" w:hAnsi="Times New Roman" w:cs="Times New Roman"/>
          <w:color w:val="auto"/>
          <w:sz w:val="24"/>
          <w:szCs w:val="24"/>
          <w:u w:color="004C7F"/>
        </w:rPr>
        <w:t xml:space="preserve"> resulting in reduced mobility.</w:t>
      </w:r>
      <w:r w:rsidR="00D34134" w:rsidRPr="00192EFD">
        <w:rPr>
          <w:rFonts w:ascii="Times New Roman" w:hAnsi="Times New Roman" w:cs="Times New Roman"/>
          <w:color w:val="auto"/>
          <w:sz w:val="24"/>
          <w:szCs w:val="24"/>
          <w:u w:color="004C7F"/>
        </w:rPr>
        <w:t xml:space="preserve"> The incidence of these fractures is increasing with the growing </w:t>
      </w:r>
      <w:r w:rsidR="006F6D67">
        <w:rPr>
          <w:rFonts w:ascii="Times New Roman" w:hAnsi="Times New Roman" w:cs="Times New Roman"/>
          <w:color w:val="auto"/>
          <w:sz w:val="24"/>
          <w:szCs w:val="24"/>
          <w:u w:color="004C7F"/>
        </w:rPr>
        <w:t>older adult</w:t>
      </w:r>
      <w:r w:rsidR="006F6D67" w:rsidRPr="00192EFD">
        <w:rPr>
          <w:rFonts w:ascii="Times New Roman" w:hAnsi="Times New Roman" w:cs="Times New Roman"/>
          <w:color w:val="auto"/>
          <w:sz w:val="24"/>
          <w:szCs w:val="24"/>
          <w:u w:color="004C7F"/>
        </w:rPr>
        <w:t xml:space="preserve"> </w:t>
      </w:r>
      <w:r w:rsidR="00D34134" w:rsidRPr="00192EFD">
        <w:rPr>
          <w:rFonts w:ascii="Times New Roman" w:hAnsi="Times New Roman" w:cs="Times New Roman"/>
          <w:color w:val="auto"/>
          <w:sz w:val="24"/>
          <w:szCs w:val="24"/>
          <w:u w:color="004C7F"/>
        </w:rPr>
        <w:t>population.</w:t>
      </w:r>
      <w:r w:rsidR="00D771DC" w:rsidRPr="00192EFD">
        <w:rPr>
          <w:rFonts w:ascii="Times New Roman" w:hAnsi="Times New Roman" w:cs="Times New Roman"/>
          <w:color w:val="auto"/>
          <w:sz w:val="24"/>
          <w:szCs w:val="24"/>
          <w:u w:color="004C7F"/>
        </w:rPr>
        <w:t xml:space="preserve"> Current standard of care is non-surgical management</w:t>
      </w:r>
      <w:r w:rsidR="005D4ED5" w:rsidRPr="00192EFD">
        <w:rPr>
          <w:rFonts w:ascii="Times New Roman" w:hAnsi="Times New Roman" w:cs="Times New Roman"/>
          <w:color w:val="auto"/>
          <w:sz w:val="24"/>
          <w:szCs w:val="24"/>
          <w:u w:color="004C7F"/>
        </w:rPr>
        <w:t>,</w:t>
      </w:r>
      <w:r w:rsidR="00D771DC" w:rsidRPr="00192EFD">
        <w:rPr>
          <w:rFonts w:ascii="Times New Roman" w:hAnsi="Times New Roman" w:cs="Times New Roman"/>
          <w:color w:val="auto"/>
          <w:sz w:val="24"/>
          <w:szCs w:val="24"/>
          <w:u w:color="004C7F"/>
        </w:rPr>
        <w:t xml:space="preserve"> however patients with</w:t>
      </w:r>
      <w:r w:rsidR="004E70DB" w:rsidRPr="00192EFD">
        <w:rPr>
          <w:rFonts w:ascii="Times New Roman" w:hAnsi="Times New Roman" w:cs="Times New Roman"/>
          <w:color w:val="auto"/>
          <w:sz w:val="24"/>
          <w:szCs w:val="24"/>
          <w:u w:color="004C7F"/>
        </w:rPr>
        <w:t xml:space="preserve"> this injury</w:t>
      </w:r>
      <w:r w:rsidR="00D771DC" w:rsidRPr="00192EFD">
        <w:rPr>
          <w:rFonts w:ascii="Times New Roman" w:hAnsi="Times New Roman" w:cs="Times New Roman"/>
          <w:color w:val="auto"/>
          <w:sz w:val="24"/>
          <w:szCs w:val="24"/>
          <w:u w:color="004C7F"/>
        </w:rPr>
        <w:t xml:space="preserve"> are at risk of </w:t>
      </w:r>
      <w:proofErr w:type="gramStart"/>
      <w:r w:rsidR="00D771DC" w:rsidRPr="00192EFD">
        <w:rPr>
          <w:rFonts w:ascii="Times New Roman" w:hAnsi="Times New Roman" w:cs="Times New Roman"/>
          <w:color w:val="auto"/>
          <w:sz w:val="24"/>
          <w:szCs w:val="24"/>
          <w:u w:color="004C7F"/>
        </w:rPr>
        <w:t>long term</w:t>
      </w:r>
      <w:proofErr w:type="gramEnd"/>
      <w:r w:rsidR="00D771DC" w:rsidRPr="00192EFD">
        <w:rPr>
          <w:rFonts w:ascii="Times New Roman" w:hAnsi="Times New Roman" w:cs="Times New Roman"/>
          <w:color w:val="auto"/>
          <w:sz w:val="24"/>
          <w:szCs w:val="24"/>
          <w:u w:color="004C7F"/>
        </w:rPr>
        <w:t xml:space="preserve"> immobility and the related complications. INFIX is a pelvic fixation device used in younger patients with high energy fractures. The device</w:t>
      </w:r>
      <w:r w:rsidR="004E70DB" w:rsidRPr="00192EFD">
        <w:rPr>
          <w:rFonts w:ascii="Times New Roman" w:hAnsi="Times New Roman" w:cs="Times New Roman"/>
          <w:color w:val="auto"/>
          <w:sz w:val="24"/>
          <w:szCs w:val="24"/>
          <w:u w:color="004C7F"/>
        </w:rPr>
        <w:t xml:space="preserve"> is</w:t>
      </w:r>
      <w:r w:rsidR="00BC332C" w:rsidRPr="00192EFD">
        <w:rPr>
          <w:rFonts w:ascii="Times New Roman" w:hAnsi="Times New Roman" w:cs="Times New Roman"/>
          <w:color w:val="auto"/>
          <w:sz w:val="24"/>
          <w:szCs w:val="24"/>
          <w:u w:color="004C7F"/>
        </w:rPr>
        <w:t xml:space="preserve"> fitted</w:t>
      </w:r>
      <w:r w:rsidR="00756B7A" w:rsidRPr="00192EFD">
        <w:rPr>
          <w:rFonts w:ascii="Times New Roman" w:hAnsi="Times New Roman" w:cs="Times New Roman"/>
          <w:color w:val="auto"/>
          <w:sz w:val="24"/>
          <w:szCs w:val="24"/>
          <w:u w:color="004C7F"/>
        </w:rPr>
        <w:t xml:space="preserve"> via a</w:t>
      </w:r>
      <w:r w:rsidR="00BC332C" w:rsidRPr="00192EFD">
        <w:rPr>
          <w:rFonts w:ascii="Times New Roman" w:hAnsi="Times New Roman" w:cs="Times New Roman"/>
          <w:color w:val="auto"/>
          <w:sz w:val="24"/>
          <w:szCs w:val="24"/>
          <w:u w:color="004C7F"/>
        </w:rPr>
        <w:t xml:space="preserve"> </w:t>
      </w:r>
      <w:r w:rsidR="004E70DB" w:rsidRPr="00192EFD">
        <w:rPr>
          <w:rFonts w:ascii="Times New Roman" w:hAnsi="Times New Roman" w:cs="Times New Roman"/>
          <w:color w:val="auto"/>
          <w:sz w:val="24"/>
          <w:szCs w:val="24"/>
          <w:u w:color="004C7F"/>
        </w:rPr>
        <w:t>percutaneou</w:t>
      </w:r>
      <w:r w:rsidR="00756B7A" w:rsidRPr="00192EFD">
        <w:rPr>
          <w:rFonts w:ascii="Times New Roman" w:hAnsi="Times New Roman" w:cs="Times New Roman"/>
          <w:color w:val="auto"/>
          <w:sz w:val="24"/>
          <w:szCs w:val="24"/>
          <w:u w:color="004C7F"/>
        </w:rPr>
        <w:t>s technique</w:t>
      </w:r>
      <w:r w:rsidR="00BC332C" w:rsidRPr="00192EFD">
        <w:rPr>
          <w:rFonts w:ascii="Times New Roman" w:hAnsi="Times New Roman" w:cs="Times New Roman"/>
          <w:color w:val="auto"/>
          <w:sz w:val="24"/>
          <w:szCs w:val="24"/>
          <w:u w:color="004C7F"/>
        </w:rPr>
        <w:t xml:space="preserve"> with no </w:t>
      </w:r>
      <w:r w:rsidR="00756B7A" w:rsidRPr="00192EFD">
        <w:rPr>
          <w:rFonts w:ascii="Times New Roman" w:hAnsi="Times New Roman" w:cs="Times New Roman"/>
          <w:color w:val="auto"/>
          <w:sz w:val="24"/>
          <w:szCs w:val="24"/>
          <w:u w:color="004C7F"/>
        </w:rPr>
        <w:t xml:space="preserve">external </w:t>
      </w:r>
      <w:r w:rsidR="00BC332C" w:rsidRPr="00192EFD">
        <w:rPr>
          <w:rFonts w:ascii="Times New Roman" w:hAnsi="Times New Roman" w:cs="Times New Roman"/>
          <w:color w:val="auto"/>
          <w:sz w:val="24"/>
          <w:szCs w:val="24"/>
          <w:u w:color="004C7F"/>
        </w:rPr>
        <w:t>pin sites</w:t>
      </w:r>
      <w:r w:rsidR="00756B7A" w:rsidRPr="00192EFD">
        <w:rPr>
          <w:rFonts w:ascii="Times New Roman" w:hAnsi="Times New Roman" w:cs="Times New Roman"/>
          <w:color w:val="auto"/>
          <w:sz w:val="24"/>
          <w:szCs w:val="24"/>
          <w:u w:color="004C7F"/>
        </w:rPr>
        <w:t xml:space="preserve"> and</w:t>
      </w:r>
      <w:r w:rsidR="004E70DB" w:rsidRPr="00192EFD">
        <w:rPr>
          <w:rFonts w:ascii="Times New Roman" w:hAnsi="Times New Roman" w:cs="Times New Roman"/>
          <w:color w:val="auto"/>
          <w:sz w:val="24"/>
          <w:szCs w:val="24"/>
          <w:u w:color="004C7F"/>
        </w:rPr>
        <w:t xml:space="preserve"> has good purchase even in </w:t>
      </w:r>
      <w:r w:rsidR="00756B7A" w:rsidRPr="00192EFD">
        <w:rPr>
          <w:rFonts w:ascii="Times New Roman" w:hAnsi="Times New Roman" w:cs="Times New Roman"/>
          <w:color w:val="auto"/>
          <w:sz w:val="24"/>
          <w:szCs w:val="24"/>
          <w:u w:color="004C7F"/>
        </w:rPr>
        <w:t xml:space="preserve">osteoporotic </w:t>
      </w:r>
      <w:r w:rsidR="004E70DB" w:rsidRPr="00192EFD">
        <w:rPr>
          <w:rFonts w:ascii="Times New Roman" w:hAnsi="Times New Roman" w:cs="Times New Roman"/>
          <w:color w:val="auto"/>
          <w:sz w:val="24"/>
          <w:szCs w:val="24"/>
          <w:u w:color="004C7F"/>
        </w:rPr>
        <w:t>bone</w:t>
      </w:r>
      <w:r w:rsidR="008530ED" w:rsidRPr="00192EFD">
        <w:rPr>
          <w:rFonts w:ascii="Times New Roman" w:hAnsi="Times New Roman" w:cs="Times New Roman"/>
          <w:color w:val="auto"/>
          <w:sz w:val="24"/>
          <w:szCs w:val="24"/>
          <w:u w:color="004C7F"/>
        </w:rPr>
        <w:t>. It</w:t>
      </w:r>
      <w:r w:rsidR="00D771DC" w:rsidRPr="00192EFD">
        <w:rPr>
          <w:rFonts w:ascii="Times New Roman" w:hAnsi="Times New Roman" w:cs="Times New Roman"/>
          <w:color w:val="auto"/>
          <w:sz w:val="24"/>
          <w:szCs w:val="24"/>
          <w:u w:color="004C7F"/>
        </w:rPr>
        <w:t xml:space="preserve"> </w:t>
      </w:r>
      <w:r w:rsidR="00BC332C" w:rsidRPr="00192EFD">
        <w:rPr>
          <w:rFonts w:ascii="Times New Roman" w:hAnsi="Times New Roman" w:cs="Times New Roman"/>
          <w:color w:val="auto"/>
          <w:sz w:val="24"/>
          <w:szCs w:val="24"/>
          <w:u w:color="004C7F"/>
        </w:rPr>
        <w:t xml:space="preserve">therefore has the potential to be well tolerated in patients with </w:t>
      </w:r>
      <w:r w:rsidR="00D771DC" w:rsidRPr="00192EFD">
        <w:rPr>
          <w:rFonts w:ascii="Times New Roman" w:hAnsi="Times New Roman" w:cs="Times New Roman"/>
          <w:color w:val="auto"/>
          <w:sz w:val="24"/>
          <w:szCs w:val="24"/>
          <w:u w:color="004C7F"/>
        </w:rPr>
        <w:t>LC-1 fragility fractures</w:t>
      </w:r>
      <w:r w:rsidR="00BC332C" w:rsidRPr="00192EFD">
        <w:rPr>
          <w:rFonts w:ascii="Times New Roman" w:hAnsi="Times New Roman" w:cs="Times New Roman"/>
          <w:color w:val="auto"/>
          <w:sz w:val="24"/>
          <w:szCs w:val="24"/>
          <w:u w:color="004C7F"/>
        </w:rPr>
        <w:t xml:space="preserve">. INFIX could improve </w:t>
      </w:r>
      <w:r w:rsidR="00B273DA" w:rsidRPr="00192EFD">
        <w:rPr>
          <w:rFonts w:ascii="Times New Roman" w:hAnsi="Times New Roman" w:cs="Times New Roman"/>
          <w:color w:val="auto"/>
          <w:sz w:val="24"/>
          <w:szCs w:val="24"/>
          <w:u w:color="004C7F"/>
        </w:rPr>
        <w:t>patients’</w:t>
      </w:r>
      <w:r w:rsidR="00BC332C" w:rsidRPr="00192EFD">
        <w:rPr>
          <w:rFonts w:ascii="Times New Roman" w:hAnsi="Times New Roman" w:cs="Times New Roman"/>
          <w:color w:val="auto"/>
          <w:sz w:val="24"/>
          <w:szCs w:val="24"/>
          <w:u w:color="004C7F"/>
        </w:rPr>
        <w:t xml:space="preserve"> ability to mobilise and reduce the risk of immobility related complications.</w:t>
      </w:r>
      <w:r w:rsidR="00D771DC" w:rsidRPr="00192EFD">
        <w:rPr>
          <w:rFonts w:ascii="Times New Roman" w:hAnsi="Times New Roman" w:cs="Times New Roman"/>
          <w:color w:val="auto"/>
          <w:sz w:val="24"/>
          <w:szCs w:val="24"/>
          <w:u w:color="004C7F"/>
        </w:rPr>
        <w:t xml:space="preserve"> </w:t>
      </w:r>
      <w:r w:rsidR="005C16BB" w:rsidRPr="00192EFD">
        <w:rPr>
          <w:rFonts w:ascii="Times New Roman" w:hAnsi="Times New Roman" w:cs="Times New Roman"/>
          <w:color w:val="auto"/>
          <w:sz w:val="24"/>
          <w:szCs w:val="24"/>
          <w:u w:color="004C7F"/>
        </w:rPr>
        <w:t>However, there</w:t>
      </w:r>
      <w:r w:rsidR="008530ED" w:rsidRPr="00192EFD">
        <w:rPr>
          <w:rFonts w:ascii="Times New Roman" w:hAnsi="Times New Roman" w:cs="Times New Roman"/>
          <w:color w:val="auto"/>
          <w:sz w:val="24"/>
          <w:szCs w:val="24"/>
          <w:u w:color="004C7F"/>
        </w:rPr>
        <w:t xml:space="preserve"> is a risk of complications related to</w:t>
      </w:r>
      <w:r w:rsidR="005C16BB" w:rsidRPr="00192EFD">
        <w:rPr>
          <w:rFonts w:ascii="Times New Roman" w:hAnsi="Times New Roman" w:cs="Times New Roman"/>
          <w:color w:val="auto"/>
          <w:sz w:val="24"/>
          <w:szCs w:val="24"/>
          <w:u w:color="004C7F"/>
        </w:rPr>
        <w:t xml:space="preserve"> surgery and robust evidence is required on patient outcomes. </w:t>
      </w:r>
      <w:r w:rsidR="00C8306C" w:rsidRPr="00192EFD">
        <w:rPr>
          <w:rFonts w:ascii="Times New Roman" w:hAnsi="Times New Roman" w:cs="Times New Roman"/>
          <w:color w:val="auto"/>
          <w:sz w:val="24"/>
          <w:szCs w:val="24"/>
          <w:u w:color="004C7F"/>
        </w:rPr>
        <w:t xml:space="preserve">This study will investigate the clinical and cost effectiveness of surgical fixation with INFIX compared to non-surgical management of LC-1 fragility fractures in older adults. </w:t>
      </w:r>
    </w:p>
    <w:p w14:paraId="73D58DC2" w14:textId="4DA67DB3" w:rsidR="00B273DA" w:rsidRPr="00192EFD" w:rsidRDefault="00BC332C" w:rsidP="00F15BF5">
      <w:pPr>
        <w:pStyle w:val="Body"/>
        <w:widowControl w:val="0"/>
        <w:spacing w:before="120" w:after="120" w:line="480" w:lineRule="auto"/>
        <w:rPr>
          <w:rFonts w:ascii="Times New Roman" w:hAnsi="Times New Roman" w:cs="Times New Roman"/>
          <w:b/>
          <w:color w:val="auto"/>
          <w:sz w:val="24"/>
          <w:szCs w:val="24"/>
        </w:rPr>
      </w:pPr>
      <w:r w:rsidRPr="00192EFD">
        <w:rPr>
          <w:rFonts w:ascii="Times New Roman" w:hAnsi="Times New Roman" w:cs="Times New Roman"/>
          <w:b/>
          <w:color w:val="auto"/>
          <w:sz w:val="24"/>
          <w:szCs w:val="24"/>
        </w:rPr>
        <w:t>Methods</w:t>
      </w:r>
      <w:r w:rsidRPr="00192EFD">
        <w:rPr>
          <w:rFonts w:ascii="Times New Roman" w:hAnsi="Times New Roman" w:cs="Times New Roman"/>
          <w:color w:val="auto"/>
          <w:sz w:val="24"/>
          <w:szCs w:val="24"/>
        </w:rPr>
        <w:t>:</w:t>
      </w:r>
      <w:r w:rsidR="00B273DA" w:rsidRPr="00192EFD">
        <w:rPr>
          <w:rFonts w:ascii="Times New Roman" w:hAnsi="Times New Roman" w:cs="Times New Roman"/>
          <w:color w:val="auto"/>
          <w:sz w:val="24"/>
          <w:szCs w:val="24"/>
        </w:rPr>
        <w:t xml:space="preserve"> </w:t>
      </w:r>
      <w:r w:rsidR="005C16BB" w:rsidRPr="00192EFD">
        <w:rPr>
          <w:rFonts w:ascii="Times New Roman" w:hAnsi="Times New Roman" w:cs="Times New Roman"/>
          <w:color w:val="auto"/>
          <w:sz w:val="24"/>
          <w:szCs w:val="24"/>
        </w:rPr>
        <w:t>A</w:t>
      </w:r>
      <w:r w:rsidRPr="00192EFD">
        <w:rPr>
          <w:rFonts w:ascii="Times New Roman" w:hAnsi="Times New Roman" w:cs="Times New Roman"/>
          <w:color w:val="auto"/>
          <w:sz w:val="24"/>
          <w:szCs w:val="24"/>
        </w:rPr>
        <w:t xml:space="preserve"> multi-centre randomised contro</w:t>
      </w:r>
      <w:r w:rsidR="00BB4EAD" w:rsidRPr="00192EFD">
        <w:rPr>
          <w:rFonts w:ascii="Times New Roman" w:hAnsi="Times New Roman" w:cs="Times New Roman"/>
          <w:color w:val="auto"/>
          <w:sz w:val="24"/>
          <w:szCs w:val="24"/>
        </w:rPr>
        <w:t>l</w:t>
      </w:r>
      <w:r w:rsidRPr="00192EFD">
        <w:rPr>
          <w:rFonts w:ascii="Times New Roman" w:hAnsi="Times New Roman" w:cs="Times New Roman"/>
          <w:color w:val="auto"/>
          <w:sz w:val="24"/>
          <w:szCs w:val="24"/>
        </w:rPr>
        <w:t>l</w:t>
      </w:r>
      <w:r w:rsidR="00BB4EAD" w:rsidRPr="00192EFD">
        <w:rPr>
          <w:rFonts w:ascii="Times New Roman" w:hAnsi="Times New Roman" w:cs="Times New Roman"/>
          <w:color w:val="auto"/>
          <w:sz w:val="24"/>
          <w:szCs w:val="24"/>
        </w:rPr>
        <w:t>ed</w:t>
      </w:r>
      <w:r w:rsidRPr="00192EFD">
        <w:rPr>
          <w:rFonts w:ascii="Times New Roman" w:hAnsi="Times New Roman" w:cs="Times New Roman"/>
          <w:color w:val="auto"/>
          <w:sz w:val="24"/>
          <w:szCs w:val="24"/>
        </w:rPr>
        <w:t xml:space="preserve"> trial of 600 patients allocated 1:1 to non-surgical management or INFIX surgery. The study will have a 12-month internal pilot to assess recruitment and trial feasibility. The primary outcome will be patient quality of life over 6 months, measured by the patient reported </w:t>
      </w:r>
      <w:r w:rsidRPr="00192EFD">
        <w:rPr>
          <w:rFonts w:ascii="Times New Roman" w:hAnsi="Times New Roman" w:cs="Times New Roman"/>
          <w:sz w:val="24"/>
          <w:szCs w:val="24"/>
        </w:rPr>
        <w:t xml:space="preserve">EQ-5D-5L. Secondary outcomes will </w:t>
      </w:r>
      <w:r w:rsidR="00464F88" w:rsidRPr="00192EFD">
        <w:rPr>
          <w:rFonts w:ascii="Times New Roman" w:hAnsi="Times New Roman" w:cs="Times New Roman"/>
          <w:sz w:val="24"/>
          <w:szCs w:val="24"/>
        </w:rPr>
        <w:t>include</w:t>
      </w:r>
      <w:r w:rsidRPr="00192EFD">
        <w:rPr>
          <w:rFonts w:ascii="Times New Roman" w:hAnsi="Times New Roman" w:cs="Times New Roman"/>
          <w:sz w:val="24"/>
          <w:szCs w:val="24"/>
        </w:rPr>
        <w:t xml:space="preserve"> physical function, mental health, pain, delirium, imaging assessment, resource use and complications. </w:t>
      </w:r>
    </w:p>
    <w:p w14:paraId="43A4E8BA" w14:textId="3AFCDB62" w:rsidR="00BC332C" w:rsidRPr="00192EFD" w:rsidRDefault="00BC332C" w:rsidP="00F15BF5">
      <w:pPr>
        <w:pStyle w:val="Body"/>
        <w:widowControl w:val="0"/>
        <w:spacing w:before="120" w:after="120" w:line="480" w:lineRule="auto"/>
        <w:rPr>
          <w:rFonts w:ascii="Times New Roman" w:hAnsi="Times New Roman" w:cs="Times New Roman"/>
          <w:color w:val="auto"/>
          <w:sz w:val="24"/>
          <w:szCs w:val="24"/>
        </w:rPr>
      </w:pPr>
      <w:r w:rsidRPr="00192EFD">
        <w:rPr>
          <w:rFonts w:ascii="Times New Roman" w:hAnsi="Times New Roman" w:cs="Times New Roman"/>
          <w:b/>
          <w:color w:val="auto"/>
          <w:sz w:val="24"/>
          <w:szCs w:val="24"/>
        </w:rPr>
        <w:t>Discussion:</w:t>
      </w:r>
      <w:r w:rsidR="00B273DA" w:rsidRPr="00192EFD">
        <w:rPr>
          <w:rFonts w:ascii="Times New Roman" w:hAnsi="Times New Roman" w:cs="Times New Roman"/>
          <w:color w:val="auto"/>
          <w:sz w:val="24"/>
          <w:szCs w:val="24"/>
        </w:rPr>
        <w:t xml:space="preserve"> </w:t>
      </w:r>
      <w:r w:rsidRPr="00192EFD">
        <w:rPr>
          <w:rFonts w:ascii="Times New Roman" w:hAnsi="Times New Roman" w:cs="Times New Roman"/>
          <w:color w:val="auto"/>
          <w:sz w:val="24"/>
          <w:szCs w:val="24"/>
        </w:rPr>
        <w:t xml:space="preserve">The L1FE study aims to </w:t>
      </w:r>
      <w:r w:rsidR="00033452" w:rsidRPr="00192EFD">
        <w:rPr>
          <w:rFonts w:ascii="Times New Roman" w:hAnsi="Times New Roman" w:cs="Times New Roman"/>
          <w:color w:val="auto"/>
          <w:sz w:val="24"/>
          <w:szCs w:val="24"/>
        </w:rPr>
        <w:t>compare the</w:t>
      </w:r>
      <w:r w:rsidR="000A60F5" w:rsidRPr="00192EFD">
        <w:rPr>
          <w:rFonts w:ascii="Times New Roman" w:hAnsi="Times New Roman" w:cs="Times New Roman"/>
          <w:color w:val="auto"/>
          <w:sz w:val="24"/>
          <w:szCs w:val="24"/>
        </w:rPr>
        <w:t xml:space="preserve"> clinical and cost effectiveness of surgical and non-surgical management</w:t>
      </w:r>
      <w:r w:rsidRPr="00192EFD">
        <w:rPr>
          <w:rFonts w:ascii="Times New Roman" w:hAnsi="Times New Roman" w:cs="Times New Roman"/>
          <w:color w:val="auto"/>
          <w:sz w:val="24"/>
          <w:szCs w:val="24"/>
        </w:rPr>
        <w:t xml:space="preserve"> </w:t>
      </w:r>
      <w:r w:rsidR="000A60F5" w:rsidRPr="00192EFD">
        <w:rPr>
          <w:rFonts w:ascii="Times New Roman" w:hAnsi="Times New Roman" w:cs="Times New Roman"/>
          <w:color w:val="auto"/>
          <w:sz w:val="24"/>
          <w:szCs w:val="24"/>
        </w:rPr>
        <w:t xml:space="preserve">of </w:t>
      </w:r>
      <w:r w:rsidR="00F15BF5">
        <w:rPr>
          <w:rFonts w:ascii="Times New Roman" w:hAnsi="Times New Roman" w:cs="Times New Roman"/>
          <w:color w:val="auto"/>
          <w:sz w:val="24"/>
          <w:szCs w:val="24"/>
        </w:rPr>
        <w:t xml:space="preserve">people aged 60 years and older </w:t>
      </w:r>
      <w:r w:rsidRPr="00192EFD">
        <w:rPr>
          <w:rFonts w:ascii="Times New Roman" w:hAnsi="Times New Roman" w:cs="Times New Roman"/>
          <w:color w:val="auto"/>
          <w:sz w:val="24"/>
          <w:szCs w:val="24"/>
        </w:rPr>
        <w:t>with LC-1 fragility fractures</w:t>
      </w:r>
      <w:r w:rsidR="00291D22" w:rsidRPr="00192EFD">
        <w:rPr>
          <w:rFonts w:ascii="Times New Roman" w:hAnsi="Times New Roman" w:cs="Times New Roman"/>
          <w:color w:val="auto"/>
          <w:sz w:val="24"/>
          <w:szCs w:val="24"/>
        </w:rPr>
        <w:t xml:space="preserve">. </w:t>
      </w:r>
      <w:r w:rsidR="00DC3A8E" w:rsidRPr="00192EFD">
        <w:rPr>
          <w:rFonts w:ascii="Times New Roman" w:hAnsi="Times New Roman" w:cs="Times New Roman"/>
          <w:color w:val="auto"/>
          <w:sz w:val="24"/>
          <w:szCs w:val="24"/>
        </w:rPr>
        <w:t>The</w:t>
      </w:r>
      <w:r w:rsidR="00291D22" w:rsidRPr="00192EFD">
        <w:rPr>
          <w:rFonts w:ascii="Times New Roman" w:hAnsi="Times New Roman" w:cs="Times New Roman"/>
          <w:color w:val="auto"/>
          <w:sz w:val="24"/>
          <w:szCs w:val="24"/>
        </w:rPr>
        <w:t xml:space="preserve"> trial is </w:t>
      </w:r>
      <w:r w:rsidR="000A60F5" w:rsidRPr="00192EFD">
        <w:rPr>
          <w:rFonts w:ascii="Times New Roman" w:hAnsi="Times New Roman" w:cs="Times New Roman"/>
          <w:color w:val="auto"/>
          <w:sz w:val="24"/>
          <w:szCs w:val="24"/>
        </w:rPr>
        <w:t xml:space="preserve">sufficiently powered and </w:t>
      </w:r>
      <w:r w:rsidR="00291D22" w:rsidRPr="00192EFD">
        <w:rPr>
          <w:rFonts w:ascii="Times New Roman" w:hAnsi="Times New Roman" w:cs="Times New Roman"/>
          <w:color w:val="auto"/>
          <w:sz w:val="24"/>
          <w:szCs w:val="24"/>
        </w:rPr>
        <w:t>rigorously designed to</w:t>
      </w:r>
      <w:r w:rsidRPr="00192EFD">
        <w:rPr>
          <w:rFonts w:ascii="Times New Roman" w:hAnsi="Times New Roman" w:cs="Times New Roman"/>
          <w:color w:val="auto"/>
          <w:sz w:val="24"/>
          <w:szCs w:val="24"/>
        </w:rPr>
        <w:t xml:space="preserve"> inform </w:t>
      </w:r>
      <w:r w:rsidR="00291D22" w:rsidRPr="00192EFD">
        <w:rPr>
          <w:rFonts w:ascii="Times New Roman" w:hAnsi="Times New Roman" w:cs="Times New Roman"/>
          <w:color w:val="auto"/>
          <w:sz w:val="24"/>
          <w:szCs w:val="24"/>
        </w:rPr>
        <w:t xml:space="preserve">future </w:t>
      </w:r>
      <w:r w:rsidRPr="00192EFD">
        <w:rPr>
          <w:rFonts w:ascii="Times New Roman" w:hAnsi="Times New Roman" w:cs="Times New Roman"/>
          <w:color w:val="auto"/>
          <w:sz w:val="24"/>
          <w:szCs w:val="24"/>
        </w:rPr>
        <w:t xml:space="preserve">clinical </w:t>
      </w:r>
      <w:r w:rsidR="00291D22" w:rsidRPr="00192EFD">
        <w:rPr>
          <w:rFonts w:ascii="Times New Roman" w:hAnsi="Times New Roman" w:cs="Times New Roman"/>
          <w:color w:val="auto"/>
          <w:sz w:val="24"/>
          <w:szCs w:val="24"/>
        </w:rPr>
        <w:t xml:space="preserve">and patient </w:t>
      </w:r>
      <w:r w:rsidRPr="00192EFD">
        <w:rPr>
          <w:rFonts w:ascii="Times New Roman" w:hAnsi="Times New Roman" w:cs="Times New Roman"/>
          <w:color w:val="auto"/>
          <w:sz w:val="24"/>
          <w:szCs w:val="24"/>
        </w:rPr>
        <w:t>decision making</w:t>
      </w:r>
      <w:r w:rsidR="00981F17" w:rsidRPr="00192EFD">
        <w:rPr>
          <w:rFonts w:ascii="Times New Roman" w:hAnsi="Times New Roman" w:cs="Times New Roman"/>
          <w:color w:val="auto"/>
          <w:sz w:val="24"/>
          <w:szCs w:val="24"/>
        </w:rPr>
        <w:t xml:space="preserve"> and allocation of NHS resources</w:t>
      </w:r>
      <w:r w:rsidRPr="00192EFD">
        <w:rPr>
          <w:rFonts w:ascii="Times New Roman" w:hAnsi="Times New Roman" w:cs="Times New Roman"/>
          <w:color w:val="auto"/>
          <w:sz w:val="24"/>
          <w:szCs w:val="24"/>
        </w:rPr>
        <w:t xml:space="preserve">. </w:t>
      </w:r>
    </w:p>
    <w:p w14:paraId="373BAE80" w14:textId="3082ABB6" w:rsidR="00BC332C" w:rsidRPr="00192EFD" w:rsidRDefault="00686045" w:rsidP="00F15BF5">
      <w:pPr>
        <w:pStyle w:val="Body"/>
        <w:widowControl w:val="0"/>
        <w:spacing w:before="120" w:after="120" w:line="480" w:lineRule="auto"/>
        <w:rPr>
          <w:rFonts w:ascii="Times New Roman" w:hAnsi="Times New Roman" w:cs="Times New Roman"/>
          <w:color w:val="auto"/>
          <w:sz w:val="24"/>
          <w:szCs w:val="24"/>
          <w:u w:color="004C7F"/>
        </w:rPr>
      </w:pPr>
      <w:r w:rsidRPr="00192EFD">
        <w:rPr>
          <w:rFonts w:ascii="Times New Roman" w:hAnsi="Times New Roman" w:cs="Times New Roman"/>
          <w:b/>
          <w:color w:val="auto"/>
          <w:sz w:val="24"/>
          <w:szCs w:val="24"/>
        </w:rPr>
        <w:t>Trial Registration:</w:t>
      </w:r>
      <w:r w:rsidR="00B273DA" w:rsidRPr="00192EFD">
        <w:rPr>
          <w:rFonts w:ascii="Times New Roman" w:hAnsi="Times New Roman" w:cs="Times New Roman"/>
          <w:color w:val="auto"/>
          <w:sz w:val="24"/>
          <w:szCs w:val="24"/>
          <w:u w:color="004C7F"/>
        </w:rPr>
        <w:t xml:space="preserve"> </w:t>
      </w:r>
      <w:r w:rsidR="00BC332C" w:rsidRPr="00192EFD">
        <w:rPr>
          <w:rFonts w:ascii="Times New Roman" w:hAnsi="Times New Roman" w:cs="Times New Roman"/>
          <w:color w:val="auto"/>
          <w:sz w:val="24"/>
          <w:szCs w:val="24"/>
          <w:u w:color="004C7F"/>
        </w:rPr>
        <w:t>Trial Identifier: ISRCTN16478561</w:t>
      </w:r>
      <w:r w:rsidR="00B273DA" w:rsidRPr="00192EFD">
        <w:rPr>
          <w:rFonts w:ascii="Times New Roman" w:hAnsi="Times New Roman" w:cs="Times New Roman"/>
          <w:color w:val="auto"/>
          <w:sz w:val="24"/>
          <w:szCs w:val="24"/>
          <w:u w:color="004C7F"/>
        </w:rPr>
        <w:t xml:space="preserve">. </w:t>
      </w:r>
      <w:r w:rsidR="00BC332C" w:rsidRPr="00192EFD">
        <w:rPr>
          <w:rFonts w:ascii="Times New Roman" w:hAnsi="Times New Roman" w:cs="Times New Roman"/>
          <w:color w:val="auto"/>
          <w:sz w:val="24"/>
          <w:szCs w:val="24"/>
          <w:u w:color="004C7F"/>
        </w:rPr>
        <w:t>Registry Name: International Standard Randomised Controlled Trial Number Registry</w:t>
      </w:r>
      <w:r w:rsidR="00B273DA" w:rsidRPr="00192EFD">
        <w:rPr>
          <w:rFonts w:ascii="Times New Roman" w:hAnsi="Times New Roman" w:cs="Times New Roman"/>
          <w:color w:val="auto"/>
          <w:sz w:val="24"/>
          <w:szCs w:val="24"/>
          <w:u w:color="004C7F"/>
        </w:rPr>
        <w:t xml:space="preserve">. </w:t>
      </w:r>
      <w:r w:rsidR="00BC332C" w:rsidRPr="00192EFD">
        <w:rPr>
          <w:rFonts w:ascii="Times New Roman" w:hAnsi="Times New Roman" w:cs="Times New Roman"/>
          <w:color w:val="auto"/>
          <w:sz w:val="24"/>
          <w:szCs w:val="24"/>
          <w:u w:color="004C7F"/>
        </w:rPr>
        <w:t>Registered: 8</w:t>
      </w:r>
      <w:r w:rsidR="00BC332C" w:rsidRPr="00192EFD">
        <w:rPr>
          <w:rFonts w:ascii="Times New Roman" w:hAnsi="Times New Roman" w:cs="Times New Roman"/>
          <w:color w:val="auto"/>
          <w:sz w:val="24"/>
          <w:szCs w:val="24"/>
          <w:u w:color="004C7F"/>
          <w:vertAlign w:val="superscript"/>
        </w:rPr>
        <w:t>th</w:t>
      </w:r>
      <w:r w:rsidR="00BC332C" w:rsidRPr="00192EFD">
        <w:rPr>
          <w:rFonts w:ascii="Times New Roman" w:hAnsi="Times New Roman" w:cs="Times New Roman"/>
          <w:color w:val="auto"/>
          <w:sz w:val="24"/>
          <w:szCs w:val="24"/>
          <w:u w:color="004C7F"/>
        </w:rPr>
        <w:t xml:space="preserve"> April 2019</w:t>
      </w:r>
    </w:p>
    <w:p w14:paraId="4176C9C8" w14:textId="77777777" w:rsidR="00226FA7" w:rsidRPr="00192EFD" w:rsidRDefault="00226FA7" w:rsidP="00F15BF5">
      <w:pPr>
        <w:pStyle w:val="Body"/>
        <w:widowControl w:val="0"/>
        <w:spacing w:before="120" w:after="120" w:line="480" w:lineRule="auto"/>
        <w:rPr>
          <w:rFonts w:ascii="Times New Roman" w:hAnsi="Times New Roman" w:cs="Times New Roman"/>
          <w:b/>
          <w:bCs/>
          <w:sz w:val="24"/>
          <w:szCs w:val="24"/>
        </w:rPr>
      </w:pPr>
    </w:p>
    <w:p w14:paraId="39C8DDFF" w14:textId="68A29D3B" w:rsidR="00BC332C" w:rsidRPr="00192EFD" w:rsidRDefault="00B727C2" w:rsidP="00F15BF5">
      <w:pPr>
        <w:pStyle w:val="Body"/>
        <w:widowControl w:val="0"/>
        <w:spacing w:before="120" w:after="120" w:line="480" w:lineRule="auto"/>
        <w:rPr>
          <w:rFonts w:ascii="Times New Roman" w:hAnsi="Times New Roman" w:cs="Times New Roman"/>
          <w:color w:val="auto"/>
          <w:sz w:val="24"/>
          <w:szCs w:val="24"/>
          <w:u w:color="004C7F"/>
        </w:rPr>
      </w:pPr>
      <w:r w:rsidRPr="00192EFD">
        <w:rPr>
          <w:rFonts w:ascii="Times New Roman" w:hAnsi="Times New Roman" w:cs="Times New Roman"/>
          <w:b/>
          <w:bCs/>
          <w:sz w:val="24"/>
          <w:szCs w:val="24"/>
        </w:rPr>
        <w:t>Keywords</w:t>
      </w:r>
      <w:r w:rsidR="00B273DA" w:rsidRPr="00192EFD">
        <w:rPr>
          <w:rFonts w:ascii="Times New Roman" w:hAnsi="Times New Roman" w:cs="Times New Roman"/>
          <w:b/>
          <w:bCs/>
          <w:sz w:val="24"/>
          <w:szCs w:val="24"/>
        </w:rPr>
        <w:t>:</w:t>
      </w:r>
      <w:r w:rsidR="00B273DA" w:rsidRPr="00192EFD">
        <w:rPr>
          <w:rFonts w:ascii="Times New Roman" w:hAnsi="Times New Roman" w:cs="Times New Roman"/>
          <w:color w:val="auto"/>
          <w:sz w:val="24"/>
          <w:szCs w:val="24"/>
          <w:u w:color="004C7F"/>
        </w:rPr>
        <w:t xml:space="preserve"> </w:t>
      </w:r>
      <w:r w:rsidR="007F3663" w:rsidRPr="00192EFD">
        <w:rPr>
          <w:rFonts w:ascii="Times New Roman" w:hAnsi="Times New Roman" w:cs="Times New Roman"/>
          <w:color w:val="auto"/>
          <w:sz w:val="24"/>
          <w:szCs w:val="24"/>
          <w:u w:color="004C7F"/>
        </w:rPr>
        <w:t>INFIX</w:t>
      </w:r>
      <w:r w:rsidR="00915D31" w:rsidRPr="00192EFD">
        <w:rPr>
          <w:rFonts w:ascii="Times New Roman" w:hAnsi="Times New Roman" w:cs="Times New Roman"/>
          <w:color w:val="auto"/>
          <w:sz w:val="24"/>
          <w:szCs w:val="24"/>
          <w:u w:color="004C7F"/>
        </w:rPr>
        <w:t xml:space="preserve"> surgery</w:t>
      </w:r>
      <w:r w:rsidR="007F3663" w:rsidRPr="00192EFD">
        <w:rPr>
          <w:rFonts w:ascii="Times New Roman" w:hAnsi="Times New Roman" w:cs="Times New Roman"/>
          <w:color w:val="auto"/>
          <w:sz w:val="24"/>
          <w:szCs w:val="24"/>
          <w:u w:color="004C7F"/>
        </w:rPr>
        <w:t xml:space="preserve">, </w:t>
      </w:r>
      <w:r w:rsidR="00CC0339" w:rsidRPr="00192EFD">
        <w:rPr>
          <w:rFonts w:ascii="Times New Roman" w:hAnsi="Times New Roman" w:cs="Times New Roman"/>
          <w:sz w:val="24"/>
          <w:szCs w:val="24"/>
        </w:rPr>
        <w:t xml:space="preserve">Lateral compression type-1, </w:t>
      </w:r>
      <w:r w:rsidR="007F3663" w:rsidRPr="00192EFD">
        <w:rPr>
          <w:rFonts w:ascii="Times New Roman" w:hAnsi="Times New Roman" w:cs="Times New Roman"/>
          <w:color w:val="auto"/>
          <w:sz w:val="24"/>
          <w:szCs w:val="24"/>
          <w:u w:color="004C7F"/>
        </w:rPr>
        <w:t>LC-1</w:t>
      </w:r>
      <w:r w:rsidR="00CC0339" w:rsidRPr="00192EFD">
        <w:rPr>
          <w:rFonts w:ascii="Times New Roman" w:hAnsi="Times New Roman" w:cs="Times New Roman"/>
          <w:color w:val="auto"/>
          <w:sz w:val="24"/>
          <w:szCs w:val="24"/>
          <w:u w:color="004C7F"/>
        </w:rPr>
        <w:t>,</w:t>
      </w:r>
      <w:r w:rsidR="007F3663" w:rsidRPr="00192EFD">
        <w:rPr>
          <w:rFonts w:ascii="Times New Roman" w:hAnsi="Times New Roman" w:cs="Times New Roman"/>
          <w:color w:val="auto"/>
          <w:sz w:val="24"/>
          <w:szCs w:val="24"/>
          <w:u w:color="004C7F"/>
        </w:rPr>
        <w:t xml:space="preserve"> </w:t>
      </w:r>
      <w:r w:rsidR="00BC332C" w:rsidRPr="00192EFD">
        <w:rPr>
          <w:rFonts w:ascii="Times New Roman" w:hAnsi="Times New Roman" w:cs="Times New Roman"/>
          <w:color w:val="auto"/>
          <w:sz w:val="24"/>
          <w:szCs w:val="24"/>
          <w:u w:color="004C7F"/>
        </w:rPr>
        <w:t>pelvic fracture fixation, elderly patients, older adults, fragility fracture, osteoporotic bone, pubic ramus fracture, immobility-related complications</w:t>
      </w:r>
    </w:p>
    <w:p w14:paraId="6336F4A6" w14:textId="77777777" w:rsidR="007F3663" w:rsidRPr="00192EFD" w:rsidRDefault="007F3663" w:rsidP="00F15BF5">
      <w:pPr>
        <w:pStyle w:val="Body"/>
        <w:widowControl w:val="0"/>
        <w:spacing w:before="120" w:after="120" w:line="480" w:lineRule="auto"/>
        <w:rPr>
          <w:rFonts w:ascii="Times New Roman" w:hAnsi="Times New Roman" w:cs="Times New Roman"/>
          <w:color w:val="auto"/>
          <w:sz w:val="24"/>
          <w:szCs w:val="24"/>
          <w:u w:color="004C7F"/>
        </w:rPr>
      </w:pPr>
    </w:p>
    <w:tbl>
      <w:tblPr>
        <w:tblW w:w="959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3270"/>
        <w:gridCol w:w="6322"/>
      </w:tblGrid>
      <w:tr w:rsidR="001102B1" w:rsidRPr="00192EFD" w14:paraId="7E54E6F3" w14:textId="77777777">
        <w:trPr>
          <w:trHeight w:val="1565"/>
        </w:trPr>
        <w:tc>
          <w:tcPr>
            <w:tcW w:w="3270" w:type="dxa"/>
            <w:tcBorders>
              <w:top w:val="single" w:sz="16" w:space="0" w:color="000000"/>
              <w:left w:val="single" w:sz="16" w:space="0" w:color="000000"/>
              <w:bottom w:val="single" w:sz="4" w:space="0" w:color="000000"/>
              <w:right w:val="single" w:sz="4" w:space="0" w:color="000000"/>
            </w:tcBorders>
            <w:shd w:val="clear" w:color="auto" w:fill="auto"/>
            <w:tcMar>
              <w:top w:w="80" w:type="dxa"/>
              <w:left w:w="80" w:type="dxa"/>
              <w:bottom w:w="80" w:type="dxa"/>
              <w:right w:w="80" w:type="dxa"/>
            </w:tcMar>
          </w:tcPr>
          <w:p w14:paraId="444A6C01" w14:textId="236EDD55" w:rsidR="001102B1" w:rsidRPr="00192EFD" w:rsidRDefault="001102B1" w:rsidP="00F15BF5">
            <w:pPr>
              <w:pStyle w:val="FreeForm"/>
              <w:spacing w:before="120" w:after="120" w:line="480" w:lineRule="auto"/>
              <w:rPr>
                <w:rFonts w:cs="Times New Roman"/>
                <w:sz w:val="24"/>
                <w:szCs w:val="24"/>
                <w:lang w:val="en-GB"/>
              </w:rPr>
            </w:pPr>
            <w:r w:rsidRPr="00192EFD">
              <w:rPr>
                <w:rFonts w:cs="Times New Roman"/>
                <w:bCs/>
                <w:sz w:val="24"/>
                <w:szCs w:val="24"/>
                <w:lang w:val="en-GB"/>
              </w:rPr>
              <w:t>Title</w:t>
            </w:r>
          </w:p>
        </w:tc>
        <w:tc>
          <w:tcPr>
            <w:tcW w:w="6322" w:type="dxa"/>
            <w:tcBorders>
              <w:top w:val="single" w:sz="16" w:space="0" w:color="000000"/>
              <w:left w:val="single" w:sz="4" w:space="0" w:color="000000"/>
              <w:bottom w:val="single" w:sz="4" w:space="0" w:color="000000"/>
              <w:right w:val="single" w:sz="16" w:space="0" w:color="000000"/>
            </w:tcBorders>
            <w:shd w:val="clear" w:color="auto" w:fill="auto"/>
            <w:tcMar>
              <w:top w:w="80" w:type="dxa"/>
              <w:left w:w="80" w:type="dxa"/>
              <w:bottom w:w="80" w:type="dxa"/>
              <w:right w:w="80" w:type="dxa"/>
            </w:tcMar>
          </w:tcPr>
          <w:p w14:paraId="311E3040" w14:textId="1C85B5F0" w:rsidR="00B73C7D" w:rsidRPr="00192EFD" w:rsidRDefault="00B73C7D" w:rsidP="00F15BF5">
            <w:pPr>
              <w:pStyle w:val="Body"/>
              <w:widowControl w:val="0"/>
              <w:spacing w:before="120" w:after="120"/>
              <w:rPr>
                <w:rFonts w:ascii="Times New Roman" w:hAnsi="Times New Roman" w:cs="Times New Roman"/>
                <w:sz w:val="24"/>
                <w:szCs w:val="24"/>
              </w:rPr>
            </w:pPr>
            <w:r w:rsidRPr="00192EFD">
              <w:rPr>
                <w:rFonts w:ascii="Times New Roman" w:hAnsi="Times New Roman" w:cs="Times New Roman"/>
                <w:sz w:val="24"/>
                <w:szCs w:val="24"/>
              </w:rPr>
              <w:t>Lateral compression type-1 fracture fixati</w:t>
            </w:r>
            <w:r w:rsidR="00F15BF5">
              <w:rPr>
                <w:rFonts w:ascii="Times New Roman" w:hAnsi="Times New Roman" w:cs="Times New Roman"/>
                <w:sz w:val="24"/>
                <w:szCs w:val="24"/>
              </w:rPr>
              <w:t xml:space="preserve">on in the elderly (L1FE). </w:t>
            </w:r>
            <w:r w:rsidRPr="00192EFD">
              <w:rPr>
                <w:rFonts w:ascii="Times New Roman" w:hAnsi="Times New Roman" w:cs="Times New Roman"/>
                <w:sz w:val="24"/>
                <w:szCs w:val="24"/>
              </w:rPr>
              <w:t xml:space="preserve">Protocol for a randomised controlled trial </w:t>
            </w:r>
            <w:r w:rsidR="00B273DA" w:rsidRPr="00192EFD">
              <w:rPr>
                <w:rFonts w:ascii="Times New Roman" w:hAnsi="Times New Roman" w:cs="Times New Roman"/>
                <w:sz w:val="24"/>
                <w:szCs w:val="24"/>
              </w:rPr>
              <w:t xml:space="preserve">(with internal pilot) </w:t>
            </w:r>
            <w:r w:rsidR="00A3043F" w:rsidRPr="00192EFD">
              <w:rPr>
                <w:rFonts w:ascii="Times New Roman" w:hAnsi="Times New Roman" w:cs="Times New Roman"/>
                <w:sz w:val="24"/>
                <w:szCs w:val="24"/>
              </w:rPr>
              <w:t>comparing</w:t>
            </w:r>
            <w:r w:rsidRPr="00192EFD">
              <w:rPr>
                <w:rFonts w:ascii="Times New Roman" w:hAnsi="Times New Roman" w:cs="Times New Roman"/>
                <w:sz w:val="24"/>
                <w:szCs w:val="24"/>
              </w:rPr>
              <w:t xml:space="preserve"> the effects of INFIX surgery and </w:t>
            </w:r>
            <w:r w:rsidR="00A3043F" w:rsidRPr="00192EFD">
              <w:rPr>
                <w:rFonts w:ascii="Times New Roman" w:hAnsi="Times New Roman" w:cs="Times New Roman"/>
                <w:sz w:val="24"/>
                <w:szCs w:val="24"/>
              </w:rPr>
              <w:t>non-surgical</w:t>
            </w:r>
            <w:r w:rsidRPr="00192EFD">
              <w:rPr>
                <w:rFonts w:ascii="Times New Roman" w:hAnsi="Times New Roman" w:cs="Times New Roman"/>
                <w:sz w:val="24"/>
                <w:szCs w:val="24"/>
              </w:rPr>
              <w:t xml:space="preserve"> management for treating people with </w:t>
            </w:r>
            <w:r w:rsidR="00663305" w:rsidRPr="00192EFD">
              <w:rPr>
                <w:rFonts w:ascii="Times New Roman" w:hAnsi="Times New Roman" w:cs="Times New Roman"/>
                <w:sz w:val="24"/>
                <w:szCs w:val="24"/>
              </w:rPr>
              <w:t xml:space="preserve">Lateral </w:t>
            </w:r>
            <w:r w:rsidR="00A3043F" w:rsidRPr="00192EFD">
              <w:rPr>
                <w:rFonts w:ascii="Times New Roman" w:hAnsi="Times New Roman" w:cs="Times New Roman"/>
                <w:sz w:val="24"/>
                <w:szCs w:val="24"/>
              </w:rPr>
              <w:t>C</w:t>
            </w:r>
            <w:r w:rsidR="00663305" w:rsidRPr="00192EFD">
              <w:rPr>
                <w:rFonts w:ascii="Times New Roman" w:hAnsi="Times New Roman" w:cs="Times New Roman"/>
                <w:sz w:val="24"/>
                <w:szCs w:val="24"/>
              </w:rPr>
              <w:t xml:space="preserve">ompression type-1 </w:t>
            </w:r>
            <w:r w:rsidR="00A3043F" w:rsidRPr="00192EFD">
              <w:rPr>
                <w:rFonts w:ascii="Times New Roman" w:hAnsi="Times New Roman" w:cs="Times New Roman"/>
                <w:sz w:val="24"/>
                <w:szCs w:val="24"/>
              </w:rPr>
              <w:t xml:space="preserve">(LC-1) </w:t>
            </w:r>
            <w:r w:rsidRPr="00192EFD">
              <w:rPr>
                <w:rFonts w:ascii="Times New Roman" w:hAnsi="Times New Roman" w:cs="Times New Roman"/>
                <w:sz w:val="24"/>
                <w:szCs w:val="24"/>
              </w:rPr>
              <w:t>fragility fractures.</w:t>
            </w:r>
          </w:p>
          <w:p w14:paraId="761E2A97" w14:textId="77777777" w:rsidR="001102B1" w:rsidRPr="00192EFD" w:rsidRDefault="001102B1" w:rsidP="00F15BF5">
            <w:pPr>
              <w:pStyle w:val="FreeForm"/>
              <w:spacing w:before="120" w:after="120"/>
              <w:rPr>
                <w:rFonts w:cs="Times New Roman"/>
                <w:color w:val="006600"/>
                <w:sz w:val="24"/>
                <w:szCs w:val="24"/>
                <w:u w:color="004C7F"/>
                <w:lang w:val="en-GB"/>
              </w:rPr>
            </w:pPr>
          </w:p>
        </w:tc>
      </w:tr>
      <w:tr w:rsidR="004C3232" w:rsidRPr="00192EFD" w14:paraId="7A14E607" w14:textId="77777777">
        <w:trPr>
          <w:trHeight w:val="1565"/>
        </w:trPr>
        <w:tc>
          <w:tcPr>
            <w:tcW w:w="3270" w:type="dxa"/>
            <w:tcBorders>
              <w:top w:val="single" w:sz="16" w:space="0" w:color="000000"/>
              <w:left w:val="single" w:sz="16" w:space="0" w:color="000000"/>
              <w:bottom w:val="single" w:sz="4" w:space="0" w:color="000000"/>
              <w:right w:val="single" w:sz="4" w:space="0" w:color="000000"/>
            </w:tcBorders>
            <w:shd w:val="clear" w:color="auto" w:fill="auto"/>
            <w:tcMar>
              <w:top w:w="80" w:type="dxa"/>
              <w:left w:w="80" w:type="dxa"/>
              <w:bottom w:w="80" w:type="dxa"/>
              <w:right w:w="80" w:type="dxa"/>
            </w:tcMar>
          </w:tcPr>
          <w:p w14:paraId="54D8F723" w14:textId="13B9E3FA" w:rsidR="004C3232" w:rsidRPr="00192EFD" w:rsidRDefault="00A327FD" w:rsidP="00F15BF5">
            <w:pPr>
              <w:pStyle w:val="FreeForm"/>
              <w:spacing w:before="120" w:after="120" w:line="480" w:lineRule="auto"/>
              <w:rPr>
                <w:rFonts w:cs="Times New Roman"/>
                <w:sz w:val="24"/>
                <w:szCs w:val="24"/>
                <w:lang w:val="en-GB"/>
              </w:rPr>
            </w:pPr>
            <w:r>
              <w:rPr>
                <w:rFonts w:cs="Times New Roman"/>
                <w:sz w:val="24"/>
                <w:szCs w:val="24"/>
                <w:lang w:val="en-GB"/>
              </w:rPr>
              <w:t>Trial registration</w:t>
            </w:r>
          </w:p>
        </w:tc>
        <w:tc>
          <w:tcPr>
            <w:tcW w:w="6322" w:type="dxa"/>
            <w:tcBorders>
              <w:top w:val="single" w:sz="16" w:space="0" w:color="000000"/>
              <w:left w:val="single" w:sz="4" w:space="0" w:color="000000"/>
              <w:bottom w:val="single" w:sz="4" w:space="0" w:color="000000"/>
              <w:right w:val="single" w:sz="16" w:space="0" w:color="000000"/>
            </w:tcBorders>
            <w:shd w:val="clear" w:color="auto" w:fill="auto"/>
            <w:tcMar>
              <w:top w:w="80" w:type="dxa"/>
              <w:left w:w="80" w:type="dxa"/>
              <w:bottom w:w="80" w:type="dxa"/>
              <w:right w:w="80" w:type="dxa"/>
            </w:tcMar>
          </w:tcPr>
          <w:p w14:paraId="38B3CD3D" w14:textId="77777777" w:rsidR="00BC332C" w:rsidRPr="00192EFD" w:rsidRDefault="00BC332C" w:rsidP="00F15BF5">
            <w:pPr>
              <w:pStyle w:val="FreeForm"/>
              <w:spacing w:before="120" w:after="120"/>
              <w:rPr>
                <w:rFonts w:cs="Times New Roman"/>
                <w:color w:val="auto"/>
                <w:sz w:val="24"/>
                <w:szCs w:val="24"/>
                <w:u w:color="004C7F"/>
                <w:lang w:val="en-GB"/>
              </w:rPr>
            </w:pPr>
            <w:r w:rsidRPr="00192EFD">
              <w:rPr>
                <w:rFonts w:cs="Times New Roman"/>
                <w:color w:val="auto"/>
                <w:sz w:val="24"/>
                <w:szCs w:val="24"/>
                <w:u w:color="004C7F"/>
                <w:lang w:val="en-GB"/>
              </w:rPr>
              <w:t>Trial Identifier: ISRCTN16478561</w:t>
            </w:r>
          </w:p>
          <w:p w14:paraId="64D566F6" w14:textId="77777777" w:rsidR="00BC332C" w:rsidRPr="00192EFD" w:rsidRDefault="00BC332C" w:rsidP="00F15BF5">
            <w:pPr>
              <w:pStyle w:val="FreeForm"/>
              <w:spacing w:before="120" w:after="120"/>
              <w:rPr>
                <w:rFonts w:cs="Times New Roman"/>
                <w:color w:val="auto"/>
                <w:sz w:val="24"/>
                <w:szCs w:val="24"/>
                <w:u w:color="004C7F"/>
                <w:lang w:val="en-GB"/>
              </w:rPr>
            </w:pPr>
            <w:r w:rsidRPr="00192EFD">
              <w:rPr>
                <w:rFonts w:cs="Times New Roman"/>
                <w:color w:val="auto"/>
                <w:sz w:val="24"/>
                <w:szCs w:val="24"/>
                <w:u w:color="004C7F"/>
                <w:lang w:val="en-GB"/>
              </w:rPr>
              <w:t>Registry Name: International Standard Randomised Controlled Trial Number Registry</w:t>
            </w:r>
          </w:p>
          <w:p w14:paraId="49B44D20" w14:textId="77777777" w:rsidR="00491289" w:rsidRDefault="00BC332C" w:rsidP="00F15BF5">
            <w:pPr>
              <w:pStyle w:val="FreeForm"/>
              <w:spacing w:before="120" w:after="120"/>
              <w:rPr>
                <w:rFonts w:cs="Times New Roman"/>
                <w:color w:val="auto"/>
                <w:sz w:val="24"/>
                <w:szCs w:val="24"/>
                <w:u w:color="004C7F"/>
                <w:lang w:val="en-GB"/>
              </w:rPr>
            </w:pPr>
            <w:r w:rsidRPr="00192EFD">
              <w:rPr>
                <w:rFonts w:cs="Times New Roman"/>
                <w:color w:val="auto"/>
                <w:sz w:val="24"/>
                <w:szCs w:val="24"/>
                <w:u w:color="004C7F"/>
                <w:lang w:val="en-GB"/>
              </w:rPr>
              <w:t>Registered: 8</w:t>
            </w:r>
            <w:r w:rsidRPr="00192EFD">
              <w:rPr>
                <w:rFonts w:cs="Times New Roman"/>
                <w:color w:val="auto"/>
                <w:sz w:val="24"/>
                <w:szCs w:val="24"/>
                <w:u w:color="004C7F"/>
                <w:vertAlign w:val="superscript"/>
                <w:lang w:val="en-GB"/>
              </w:rPr>
              <w:t>th</w:t>
            </w:r>
            <w:r w:rsidRPr="00192EFD">
              <w:rPr>
                <w:rFonts w:cs="Times New Roman"/>
                <w:color w:val="auto"/>
                <w:sz w:val="24"/>
                <w:szCs w:val="24"/>
                <w:u w:color="004C7F"/>
                <w:lang w:val="en-GB"/>
              </w:rPr>
              <w:t xml:space="preserve"> April 2019</w:t>
            </w:r>
          </w:p>
          <w:p w14:paraId="38C85FED" w14:textId="1452BF38" w:rsidR="00051DB5" w:rsidRPr="00192EFD" w:rsidRDefault="001A28D0" w:rsidP="00F15BF5">
            <w:pPr>
              <w:pStyle w:val="FreeForm"/>
              <w:spacing w:before="120" w:after="120"/>
              <w:rPr>
                <w:rFonts w:cs="Times New Roman"/>
                <w:color w:val="006600"/>
                <w:sz w:val="24"/>
                <w:szCs w:val="24"/>
                <w:lang w:val="en-GB"/>
              </w:rPr>
            </w:pPr>
            <w:hyperlink r:id="rId12" w:history="1">
              <w:r w:rsidR="00051DB5" w:rsidRPr="00D17739">
                <w:rPr>
                  <w:rStyle w:val="Hyperlink"/>
                  <w:rFonts w:cs="Times New Roman"/>
                  <w:sz w:val="24"/>
                  <w:szCs w:val="24"/>
                  <w:lang w:val="en-GB"/>
                </w:rPr>
                <w:t>https://www.isrctn.com/ISRCTN16478561?q=ISRCTN16478561&amp;filters=&amp;sort=&amp;offset=1&amp;totalResults=1&amp;page=1&amp;pageSize=10&amp;searchType=basic-search</w:t>
              </w:r>
            </w:hyperlink>
            <w:r w:rsidR="00051DB5">
              <w:rPr>
                <w:rFonts w:cs="Times New Roman"/>
                <w:color w:val="006600"/>
                <w:sz w:val="24"/>
                <w:szCs w:val="24"/>
                <w:lang w:val="en-GB"/>
              </w:rPr>
              <w:t xml:space="preserve"> </w:t>
            </w:r>
          </w:p>
        </w:tc>
      </w:tr>
      <w:tr w:rsidR="004C3232" w:rsidRPr="00192EFD" w14:paraId="0E6C2DD2" w14:textId="77777777">
        <w:trPr>
          <w:trHeight w:val="260"/>
        </w:trPr>
        <w:tc>
          <w:tcPr>
            <w:tcW w:w="3270" w:type="dxa"/>
            <w:tcBorders>
              <w:top w:val="single" w:sz="4" w:space="0" w:color="000000"/>
              <w:left w:val="single" w:sz="16" w:space="0" w:color="000000"/>
              <w:bottom w:val="single" w:sz="4" w:space="0" w:color="000000"/>
              <w:right w:val="single" w:sz="4" w:space="0" w:color="000000"/>
            </w:tcBorders>
            <w:shd w:val="clear" w:color="auto" w:fill="auto"/>
            <w:tcMar>
              <w:top w:w="80" w:type="dxa"/>
              <w:left w:w="80" w:type="dxa"/>
              <w:bottom w:w="80" w:type="dxa"/>
              <w:right w:w="80" w:type="dxa"/>
            </w:tcMar>
          </w:tcPr>
          <w:p w14:paraId="0EC9A012" w14:textId="4D207DAF" w:rsidR="004C3232" w:rsidRPr="00192EFD" w:rsidRDefault="00B727C2" w:rsidP="00F15BF5">
            <w:pPr>
              <w:pStyle w:val="FreeForm"/>
              <w:spacing w:before="120" w:after="120" w:line="480" w:lineRule="auto"/>
              <w:rPr>
                <w:rFonts w:cs="Times New Roman"/>
                <w:sz w:val="24"/>
                <w:szCs w:val="24"/>
                <w:lang w:val="en-GB"/>
              </w:rPr>
            </w:pPr>
            <w:r w:rsidRPr="00192EFD">
              <w:rPr>
                <w:rFonts w:cs="Times New Roman"/>
                <w:sz w:val="24"/>
                <w:szCs w:val="24"/>
                <w:lang w:val="en-GB"/>
              </w:rPr>
              <w:t>Protocol version</w:t>
            </w:r>
          </w:p>
        </w:tc>
        <w:tc>
          <w:tcPr>
            <w:tcW w:w="6322" w:type="dxa"/>
            <w:tcBorders>
              <w:top w:val="single" w:sz="4" w:space="0" w:color="000000"/>
              <w:left w:val="single" w:sz="4" w:space="0" w:color="000000"/>
              <w:bottom w:val="single" w:sz="4" w:space="0" w:color="000000"/>
              <w:right w:val="single" w:sz="16" w:space="0" w:color="000000"/>
            </w:tcBorders>
            <w:shd w:val="clear" w:color="auto" w:fill="auto"/>
            <w:tcMar>
              <w:top w:w="80" w:type="dxa"/>
              <w:left w:w="80" w:type="dxa"/>
              <w:bottom w:w="80" w:type="dxa"/>
              <w:right w:w="80" w:type="dxa"/>
            </w:tcMar>
          </w:tcPr>
          <w:p w14:paraId="680E7A06" w14:textId="3A5D3524" w:rsidR="00ED6DC5" w:rsidRPr="00192EFD" w:rsidRDefault="00ED6DC5" w:rsidP="00F15BF5">
            <w:pPr>
              <w:pStyle w:val="FreeForm"/>
              <w:spacing w:before="120" w:after="120"/>
              <w:rPr>
                <w:rFonts w:cs="Times New Roman"/>
                <w:color w:val="006600"/>
                <w:sz w:val="24"/>
                <w:szCs w:val="24"/>
                <w:lang w:val="en-GB"/>
              </w:rPr>
            </w:pPr>
            <w:r w:rsidRPr="00192EFD">
              <w:rPr>
                <w:rFonts w:cs="Times New Roman"/>
                <w:color w:val="auto"/>
                <w:sz w:val="24"/>
                <w:szCs w:val="24"/>
                <w:lang w:val="en-GB"/>
              </w:rPr>
              <w:t>Protocol V3.2 22</w:t>
            </w:r>
            <w:r w:rsidR="00CC0339" w:rsidRPr="00192EFD">
              <w:rPr>
                <w:rFonts w:cs="Times New Roman"/>
                <w:color w:val="auto"/>
                <w:sz w:val="24"/>
                <w:szCs w:val="24"/>
                <w:vertAlign w:val="superscript"/>
                <w:lang w:val="en-GB"/>
              </w:rPr>
              <w:t>nd</w:t>
            </w:r>
            <w:r w:rsidR="00CC0339" w:rsidRPr="00192EFD">
              <w:rPr>
                <w:rFonts w:cs="Times New Roman"/>
                <w:color w:val="auto"/>
                <w:sz w:val="24"/>
                <w:szCs w:val="24"/>
                <w:lang w:val="en-GB"/>
              </w:rPr>
              <w:t xml:space="preserve"> December </w:t>
            </w:r>
            <w:r w:rsidRPr="00192EFD">
              <w:rPr>
                <w:rFonts w:cs="Times New Roman"/>
                <w:color w:val="auto"/>
                <w:sz w:val="24"/>
                <w:szCs w:val="24"/>
                <w:lang w:val="en-GB"/>
              </w:rPr>
              <w:t>2020</w:t>
            </w:r>
          </w:p>
        </w:tc>
      </w:tr>
      <w:tr w:rsidR="004C3232" w:rsidRPr="00192EFD" w14:paraId="6A14B8EC" w14:textId="77777777">
        <w:trPr>
          <w:trHeight w:val="780"/>
        </w:trPr>
        <w:tc>
          <w:tcPr>
            <w:tcW w:w="3270" w:type="dxa"/>
            <w:tcBorders>
              <w:top w:val="single" w:sz="4" w:space="0" w:color="000000"/>
              <w:left w:val="single" w:sz="16" w:space="0" w:color="000000"/>
              <w:bottom w:val="single" w:sz="4" w:space="0" w:color="000000"/>
              <w:right w:val="single" w:sz="4" w:space="0" w:color="000000"/>
            </w:tcBorders>
            <w:shd w:val="clear" w:color="auto" w:fill="auto"/>
            <w:tcMar>
              <w:top w:w="80" w:type="dxa"/>
              <w:left w:w="80" w:type="dxa"/>
              <w:bottom w:w="80" w:type="dxa"/>
              <w:right w:w="80" w:type="dxa"/>
            </w:tcMar>
          </w:tcPr>
          <w:p w14:paraId="67268B82" w14:textId="21467E9B" w:rsidR="004C3232" w:rsidRPr="00192EFD" w:rsidRDefault="00A327FD" w:rsidP="00F15BF5">
            <w:pPr>
              <w:pStyle w:val="FreeForm"/>
              <w:spacing w:before="120" w:after="120" w:line="480" w:lineRule="auto"/>
              <w:rPr>
                <w:rFonts w:cs="Times New Roman"/>
                <w:sz w:val="24"/>
                <w:szCs w:val="24"/>
                <w:lang w:val="en-GB"/>
              </w:rPr>
            </w:pPr>
            <w:r>
              <w:rPr>
                <w:rFonts w:cs="Times New Roman"/>
                <w:sz w:val="24"/>
                <w:szCs w:val="24"/>
                <w:lang w:val="en-GB"/>
              </w:rPr>
              <w:t>Funding</w:t>
            </w:r>
          </w:p>
        </w:tc>
        <w:tc>
          <w:tcPr>
            <w:tcW w:w="6322" w:type="dxa"/>
            <w:tcBorders>
              <w:top w:val="single" w:sz="4" w:space="0" w:color="000000"/>
              <w:left w:val="single" w:sz="4" w:space="0" w:color="000000"/>
              <w:bottom w:val="single" w:sz="4" w:space="0" w:color="000000"/>
              <w:right w:val="single" w:sz="16" w:space="0" w:color="000000"/>
            </w:tcBorders>
            <w:shd w:val="clear" w:color="auto" w:fill="auto"/>
            <w:tcMar>
              <w:top w:w="80" w:type="dxa"/>
              <w:left w:w="80" w:type="dxa"/>
              <w:bottom w:w="80" w:type="dxa"/>
              <w:right w:w="80" w:type="dxa"/>
            </w:tcMar>
          </w:tcPr>
          <w:p w14:paraId="4CC2D93C" w14:textId="09B3E65F" w:rsidR="004C3232" w:rsidRPr="00192EFD" w:rsidRDefault="00B73C7D" w:rsidP="00F15BF5">
            <w:pPr>
              <w:pStyle w:val="FreeForm"/>
              <w:spacing w:before="120" w:after="120"/>
              <w:rPr>
                <w:rFonts w:cs="Times New Roman"/>
                <w:color w:val="006600"/>
                <w:sz w:val="24"/>
                <w:szCs w:val="24"/>
                <w:lang w:val="en-GB"/>
              </w:rPr>
            </w:pPr>
            <w:r w:rsidRPr="00192EFD">
              <w:rPr>
                <w:rFonts w:cs="Times New Roman"/>
                <w:color w:val="auto"/>
                <w:sz w:val="24"/>
                <w:szCs w:val="24"/>
                <w:lang w:val="en-GB"/>
              </w:rPr>
              <w:t>The National Institute for Health Research Health Technology Assessment programme (reference number: 16/167/57)</w:t>
            </w:r>
          </w:p>
        </w:tc>
      </w:tr>
      <w:tr w:rsidR="00904968" w:rsidRPr="00192EFD" w14:paraId="4970708E" w14:textId="77777777">
        <w:trPr>
          <w:trHeight w:val="780"/>
        </w:trPr>
        <w:tc>
          <w:tcPr>
            <w:tcW w:w="3270" w:type="dxa"/>
            <w:tcBorders>
              <w:top w:val="single" w:sz="4" w:space="0" w:color="000000"/>
              <w:left w:val="single" w:sz="16" w:space="0" w:color="000000"/>
              <w:bottom w:val="single" w:sz="4" w:space="0" w:color="000000"/>
              <w:right w:val="single" w:sz="4" w:space="0" w:color="000000"/>
            </w:tcBorders>
            <w:shd w:val="clear" w:color="auto" w:fill="auto"/>
            <w:tcMar>
              <w:top w:w="80" w:type="dxa"/>
              <w:left w:w="80" w:type="dxa"/>
              <w:bottom w:w="80" w:type="dxa"/>
              <w:right w:w="80" w:type="dxa"/>
            </w:tcMar>
          </w:tcPr>
          <w:p w14:paraId="01854C07" w14:textId="7E6E4216" w:rsidR="00904968" w:rsidRPr="00192EFD" w:rsidRDefault="00A327FD" w:rsidP="00F15BF5">
            <w:pPr>
              <w:pStyle w:val="FreeForm"/>
              <w:spacing w:before="120" w:after="120" w:line="480" w:lineRule="auto"/>
              <w:rPr>
                <w:rFonts w:cs="Times New Roman"/>
                <w:sz w:val="24"/>
                <w:szCs w:val="24"/>
                <w:lang w:val="en-GB"/>
              </w:rPr>
            </w:pPr>
            <w:r>
              <w:rPr>
                <w:rFonts w:cs="Times New Roman"/>
                <w:sz w:val="24"/>
                <w:szCs w:val="24"/>
                <w:lang w:val="en-GB"/>
              </w:rPr>
              <w:t>Author details</w:t>
            </w:r>
          </w:p>
        </w:tc>
        <w:tc>
          <w:tcPr>
            <w:tcW w:w="6322" w:type="dxa"/>
            <w:tcBorders>
              <w:top w:val="single" w:sz="4" w:space="0" w:color="000000"/>
              <w:left w:val="single" w:sz="4" w:space="0" w:color="000000"/>
              <w:bottom w:val="single" w:sz="4" w:space="0" w:color="000000"/>
              <w:right w:val="single" w:sz="16" w:space="0" w:color="000000"/>
            </w:tcBorders>
            <w:shd w:val="clear" w:color="auto" w:fill="auto"/>
            <w:tcMar>
              <w:top w:w="80" w:type="dxa"/>
              <w:left w:w="80" w:type="dxa"/>
              <w:bottom w:w="80" w:type="dxa"/>
              <w:right w:w="80" w:type="dxa"/>
            </w:tcMar>
          </w:tcPr>
          <w:p w14:paraId="312027A6" w14:textId="02D83F56" w:rsidR="000928CB" w:rsidRPr="00192EFD" w:rsidRDefault="005A2948" w:rsidP="00F15BF5">
            <w:pPr>
              <w:spacing w:before="120" w:after="120"/>
              <w:rPr>
                <w:lang w:val="en-GB"/>
              </w:rPr>
            </w:pPr>
            <w:r w:rsidRPr="00192EFD">
              <w:rPr>
                <w:lang w:val="en-GB"/>
              </w:rPr>
              <w:t>E</w:t>
            </w:r>
            <w:r w:rsidR="000928CB" w:rsidRPr="00192EFD">
              <w:rPr>
                <w:lang w:val="en-GB"/>
              </w:rPr>
              <w:t xml:space="preserve"> Cook*</w:t>
            </w:r>
          </w:p>
          <w:p w14:paraId="17344297" w14:textId="77777777" w:rsidR="00DC5C1E" w:rsidRPr="00192EFD" w:rsidRDefault="00C25B2B" w:rsidP="00F15BF5">
            <w:pPr>
              <w:spacing w:before="120" w:after="120"/>
              <w:rPr>
                <w:lang w:val="en-GB"/>
              </w:rPr>
            </w:pPr>
            <w:r w:rsidRPr="00192EFD">
              <w:rPr>
                <w:lang w:val="en-GB"/>
              </w:rPr>
              <w:t>J</w:t>
            </w:r>
            <w:r w:rsidR="00DC5C1E" w:rsidRPr="00192EFD">
              <w:rPr>
                <w:lang w:val="en-GB"/>
              </w:rPr>
              <w:t xml:space="preserve"> Laycock*</w:t>
            </w:r>
          </w:p>
          <w:p w14:paraId="72F392F5" w14:textId="084FC5D7" w:rsidR="00DC5C1E" w:rsidRPr="00192EFD" w:rsidRDefault="00DC5C1E" w:rsidP="00F15BF5">
            <w:pPr>
              <w:pStyle w:val="Body"/>
              <w:widowControl w:val="0"/>
              <w:spacing w:before="120" w:after="120"/>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M Acharya***</w:t>
            </w:r>
          </w:p>
          <w:p w14:paraId="1A8900F5" w14:textId="20C80C6E" w:rsidR="00DC5C1E" w:rsidRPr="00192EFD" w:rsidRDefault="00DC5C1E" w:rsidP="00F15BF5">
            <w:pPr>
              <w:pStyle w:val="Body"/>
              <w:widowControl w:val="0"/>
              <w:spacing w:before="120" w:after="120"/>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 xml:space="preserve">M R Backhouse* &amp; </w:t>
            </w:r>
            <w:r w:rsidR="00AC5F98" w:rsidRPr="00AC5F98">
              <w:rPr>
                <w:rFonts w:ascii="Times New Roman" w:hAnsi="Times New Roman" w:cs="Times New Roman"/>
                <w:color w:val="auto"/>
                <w:sz w:val="24"/>
                <w:szCs w:val="24"/>
                <w:u w:color="004C7F"/>
              </w:rPr>
              <w:t>******</w:t>
            </w:r>
          </w:p>
          <w:p w14:paraId="4101A9F5" w14:textId="77777777" w:rsidR="00DC5C1E" w:rsidRPr="00192EFD" w:rsidRDefault="00DC5C1E" w:rsidP="00F15BF5">
            <w:pPr>
              <w:pStyle w:val="Body"/>
              <w:widowControl w:val="0"/>
              <w:spacing w:before="120" w:after="120"/>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 xml:space="preserve">B </w:t>
            </w:r>
            <w:proofErr w:type="spellStart"/>
            <w:r w:rsidRPr="00192EFD">
              <w:rPr>
                <w:rFonts w:ascii="Times New Roman" w:hAnsi="Times New Roman" w:cs="Times New Roman"/>
                <w:color w:val="auto"/>
                <w:sz w:val="24"/>
                <w:szCs w:val="24"/>
                <w:u w:color="004C7F"/>
              </w:rPr>
              <w:t>Corbacho</w:t>
            </w:r>
            <w:proofErr w:type="spellEnd"/>
            <w:r w:rsidRPr="00192EFD">
              <w:rPr>
                <w:rFonts w:ascii="Times New Roman" w:hAnsi="Times New Roman" w:cs="Times New Roman"/>
                <w:color w:val="auto"/>
                <w:sz w:val="24"/>
                <w:szCs w:val="24"/>
                <w:u w:color="004C7F"/>
              </w:rPr>
              <w:t>*</w:t>
            </w:r>
          </w:p>
          <w:p w14:paraId="78DB2BB3" w14:textId="7D690730" w:rsidR="00DC5C1E" w:rsidRPr="00192EFD" w:rsidRDefault="00DC5C1E" w:rsidP="00F15BF5">
            <w:pPr>
              <w:pStyle w:val="Body"/>
              <w:widowControl w:val="0"/>
              <w:spacing w:before="120" w:after="120"/>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L Doherty*</w:t>
            </w:r>
          </w:p>
          <w:p w14:paraId="00BD04BD" w14:textId="57A44F5D" w:rsidR="00DC5C1E" w:rsidRPr="00192EFD" w:rsidRDefault="00DC5C1E" w:rsidP="00F15BF5">
            <w:pPr>
              <w:pStyle w:val="Body"/>
              <w:widowControl w:val="0"/>
              <w:spacing w:before="120" w:after="120"/>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D Forward***</w:t>
            </w:r>
            <w:r w:rsidR="002618E5">
              <w:rPr>
                <w:rFonts w:ascii="Times New Roman" w:hAnsi="Times New Roman" w:cs="Times New Roman"/>
                <w:color w:val="auto"/>
                <w:sz w:val="24"/>
                <w:szCs w:val="24"/>
                <w:u w:color="004C7F"/>
              </w:rPr>
              <w:t>*</w:t>
            </w:r>
          </w:p>
          <w:p w14:paraId="509581B6" w14:textId="77777777" w:rsidR="00DC5C1E" w:rsidRPr="00192EFD" w:rsidRDefault="00DC5C1E" w:rsidP="00F15BF5">
            <w:pPr>
              <w:pStyle w:val="Body"/>
              <w:widowControl w:val="0"/>
              <w:spacing w:before="120" w:after="120"/>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C Hewitt*</w:t>
            </w:r>
          </w:p>
          <w:p w14:paraId="541F1A39" w14:textId="77777777" w:rsidR="00DC5C1E" w:rsidRPr="00192EFD" w:rsidRDefault="00DC5C1E" w:rsidP="00F15BF5">
            <w:pPr>
              <w:pStyle w:val="Body"/>
              <w:widowControl w:val="0"/>
              <w:spacing w:before="120" w:after="120"/>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C Hilton**</w:t>
            </w:r>
          </w:p>
          <w:p w14:paraId="140F67B4" w14:textId="70691205" w:rsidR="00DC5C1E" w:rsidRPr="00192EFD" w:rsidRDefault="00DC5C1E" w:rsidP="00F15BF5">
            <w:pPr>
              <w:pStyle w:val="Body"/>
              <w:widowControl w:val="0"/>
              <w:spacing w:before="120" w:after="120"/>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lastRenderedPageBreak/>
              <w:t>P Hull*****</w:t>
            </w:r>
          </w:p>
          <w:p w14:paraId="09E530C6" w14:textId="5E756FB7" w:rsidR="00DC5C1E" w:rsidRPr="00192EFD" w:rsidRDefault="005A2948" w:rsidP="00F15BF5">
            <w:pPr>
              <w:pStyle w:val="Body"/>
              <w:widowControl w:val="0"/>
              <w:spacing w:before="120" w:after="120"/>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J Kassam**</w:t>
            </w:r>
          </w:p>
          <w:p w14:paraId="71DA2B2E" w14:textId="7E7C0257" w:rsidR="000928CB" w:rsidRPr="00192EFD" w:rsidRDefault="00B273DA" w:rsidP="00F15BF5">
            <w:pPr>
              <w:spacing w:before="120" w:after="120"/>
              <w:rPr>
                <w:lang w:val="en-GB"/>
              </w:rPr>
            </w:pPr>
            <w:r w:rsidRPr="00192EFD">
              <w:rPr>
                <w:lang w:val="en-GB"/>
              </w:rPr>
              <w:t>C</w:t>
            </w:r>
            <w:r w:rsidR="000928CB" w:rsidRPr="00192EFD">
              <w:rPr>
                <w:lang w:val="en-GB"/>
              </w:rPr>
              <w:t xml:space="preserve"> </w:t>
            </w:r>
            <w:proofErr w:type="spellStart"/>
            <w:r w:rsidR="000928CB" w:rsidRPr="00192EFD">
              <w:rPr>
                <w:lang w:val="en-GB"/>
              </w:rPr>
              <w:t>Maturana</w:t>
            </w:r>
            <w:proofErr w:type="spellEnd"/>
            <w:r w:rsidR="000928CB" w:rsidRPr="00192EFD">
              <w:rPr>
                <w:lang w:val="en-GB"/>
              </w:rPr>
              <w:t>*</w:t>
            </w:r>
          </w:p>
          <w:p w14:paraId="1AA06A89" w14:textId="77777777" w:rsidR="00DC5C1E" w:rsidRPr="00192EFD" w:rsidRDefault="00DC5C1E" w:rsidP="00F15BF5">
            <w:pPr>
              <w:pStyle w:val="Body"/>
              <w:widowControl w:val="0"/>
              <w:spacing w:before="120" w:after="120"/>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 xml:space="preserve">C </w:t>
            </w:r>
            <w:proofErr w:type="spellStart"/>
            <w:r w:rsidRPr="00192EFD">
              <w:rPr>
                <w:rFonts w:ascii="Times New Roman" w:hAnsi="Times New Roman" w:cs="Times New Roman"/>
                <w:color w:val="auto"/>
                <w:sz w:val="24"/>
                <w:szCs w:val="24"/>
                <w:u w:color="004C7F"/>
              </w:rPr>
              <w:t>Mcdaid</w:t>
            </w:r>
            <w:proofErr w:type="spellEnd"/>
            <w:r w:rsidRPr="00192EFD">
              <w:rPr>
                <w:rFonts w:ascii="Times New Roman" w:hAnsi="Times New Roman" w:cs="Times New Roman"/>
                <w:color w:val="auto"/>
                <w:sz w:val="24"/>
                <w:szCs w:val="24"/>
                <w:u w:color="004C7F"/>
              </w:rPr>
              <w:t>*</w:t>
            </w:r>
          </w:p>
          <w:p w14:paraId="4BEFA603" w14:textId="12A3FE57" w:rsidR="00B273DA" w:rsidRPr="00192EFD" w:rsidRDefault="00C25B2B" w:rsidP="00F15BF5">
            <w:pPr>
              <w:pStyle w:val="Body"/>
              <w:widowControl w:val="0"/>
              <w:spacing w:before="120" w:after="120"/>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J Roche</w:t>
            </w:r>
            <w:r w:rsidR="00B273DA" w:rsidRPr="00192EFD">
              <w:rPr>
                <w:rFonts w:ascii="Times New Roman" w:hAnsi="Times New Roman" w:cs="Times New Roman"/>
                <w:color w:val="auto"/>
                <w:sz w:val="24"/>
                <w:szCs w:val="24"/>
                <w:u w:color="004C7F"/>
              </w:rPr>
              <w:t>*</w:t>
            </w:r>
          </w:p>
          <w:p w14:paraId="678F2EAE" w14:textId="77777777" w:rsidR="00DC5C1E" w:rsidRPr="00192EFD" w:rsidRDefault="00DC5C1E" w:rsidP="00F15BF5">
            <w:pPr>
              <w:pStyle w:val="Body"/>
              <w:widowControl w:val="0"/>
              <w:spacing w:before="120" w:after="120"/>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 xml:space="preserve">D </w:t>
            </w:r>
            <w:proofErr w:type="spellStart"/>
            <w:r w:rsidRPr="00192EFD">
              <w:rPr>
                <w:rFonts w:ascii="Times New Roman" w:hAnsi="Times New Roman" w:cs="Times New Roman"/>
                <w:color w:val="auto"/>
                <w:sz w:val="24"/>
                <w:szCs w:val="24"/>
                <w:u w:color="004C7F"/>
              </w:rPr>
              <w:t>Sivapathasuntharam</w:t>
            </w:r>
            <w:proofErr w:type="spellEnd"/>
            <w:r w:rsidRPr="00192EFD">
              <w:rPr>
                <w:rFonts w:ascii="Times New Roman" w:hAnsi="Times New Roman" w:cs="Times New Roman"/>
                <w:color w:val="auto"/>
                <w:sz w:val="24"/>
                <w:szCs w:val="24"/>
                <w:u w:color="004C7F"/>
              </w:rPr>
              <w:t>**</w:t>
            </w:r>
          </w:p>
          <w:p w14:paraId="46459638" w14:textId="5FF1D123" w:rsidR="00B273DA" w:rsidRPr="00192EFD" w:rsidRDefault="00B273DA" w:rsidP="00F15BF5">
            <w:pPr>
              <w:pStyle w:val="Body"/>
              <w:widowControl w:val="0"/>
              <w:spacing w:before="120" w:after="120"/>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D Torgerson</w:t>
            </w:r>
            <w:r w:rsidR="00DC5C1E" w:rsidRPr="00192EFD">
              <w:rPr>
                <w:rFonts w:ascii="Times New Roman" w:hAnsi="Times New Roman" w:cs="Times New Roman"/>
                <w:color w:val="auto"/>
                <w:sz w:val="24"/>
                <w:szCs w:val="24"/>
                <w:u w:color="004C7F"/>
              </w:rPr>
              <w:t>*</w:t>
            </w:r>
          </w:p>
          <w:p w14:paraId="239FEA7D" w14:textId="79DD8DB9" w:rsidR="00C25B2B" w:rsidRPr="00192EFD" w:rsidRDefault="00C25B2B" w:rsidP="00F15BF5">
            <w:pPr>
              <w:pStyle w:val="FreeForm"/>
              <w:spacing w:before="120" w:after="120"/>
              <w:rPr>
                <w:rFonts w:cs="Times New Roman"/>
                <w:color w:val="auto"/>
                <w:sz w:val="24"/>
                <w:szCs w:val="24"/>
                <w:u w:color="004C7F"/>
                <w:lang w:val="en-GB"/>
              </w:rPr>
            </w:pPr>
            <w:r w:rsidRPr="00192EFD">
              <w:rPr>
                <w:rFonts w:cs="Times New Roman"/>
                <w:color w:val="auto"/>
                <w:sz w:val="24"/>
                <w:szCs w:val="24"/>
                <w:u w:color="004C7F"/>
                <w:lang w:val="en-GB"/>
              </w:rPr>
              <w:t>P Bates**</w:t>
            </w:r>
          </w:p>
          <w:p w14:paraId="323A648E" w14:textId="77777777" w:rsidR="00C25B2B" w:rsidRPr="00192EFD" w:rsidRDefault="00C25B2B" w:rsidP="00F15BF5">
            <w:pPr>
              <w:pStyle w:val="Body"/>
              <w:widowControl w:val="0"/>
              <w:spacing w:before="120" w:after="120"/>
              <w:rPr>
                <w:rFonts w:ascii="Times New Roman" w:hAnsi="Times New Roman" w:cs="Times New Roman"/>
                <w:color w:val="auto"/>
                <w:sz w:val="24"/>
                <w:szCs w:val="24"/>
                <w:u w:color="004C7F"/>
              </w:rPr>
            </w:pPr>
          </w:p>
          <w:p w14:paraId="08D75762" w14:textId="77777777" w:rsidR="00B273DA" w:rsidRPr="00192EFD" w:rsidRDefault="00B273DA" w:rsidP="00F15BF5">
            <w:pPr>
              <w:spacing w:before="120" w:after="120"/>
              <w:rPr>
                <w:lang w:val="en-GB"/>
              </w:rPr>
            </w:pPr>
          </w:p>
          <w:p w14:paraId="560DBDEF" w14:textId="77777777" w:rsidR="00C25B2B" w:rsidRPr="00192EFD" w:rsidRDefault="00C25B2B" w:rsidP="00F15BF5">
            <w:pPr>
              <w:pStyle w:val="FreeForm"/>
              <w:spacing w:before="120" w:after="120"/>
              <w:rPr>
                <w:rFonts w:cs="Times New Roman"/>
                <w:color w:val="auto"/>
                <w:sz w:val="24"/>
                <w:szCs w:val="24"/>
                <w:u w:color="004C7F"/>
                <w:lang w:val="en-GB"/>
              </w:rPr>
            </w:pPr>
            <w:r w:rsidRPr="00192EFD">
              <w:rPr>
                <w:rFonts w:cs="Times New Roman"/>
                <w:color w:val="auto"/>
                <w:sz w:val="24"/>
                <w:szCs w:val="24"/>
                <w:u w:color="004C7F"/>
                <w:lang w:val="en-GB"/>
              </w:rPr>
              <w:t>*York Trials Unit, Department of Health Sciences, University of York, Heslington, YO10 5DD</w:t>
            </w:r>
          </w:p>
          <w:p w14:paraId="79EE6A3A" w14:textId="45BA4EAE" w:rsidR="00DC5C1E" w:rsidRPr="00192EFD" w:rsidRDefault="00B273DA" w:rsidP="00F15BF5">
            <w:pPr>
              <w:pStyle w:val="FreeForm"/>
              <w:spacing w:before="120" w:after="120"/>
              <w:rPr>
                <w:rFonts w:cs="Times New Roman"/>
                <w:color w:val="auto"/>
                <w:sz w:val="24"/>
                <w:szCs w:val="24"/>
                <w:u w:color="004C7F"/>
                <w:lang w:val="en-GB"/>
              </w:rPr>
            </w:pPr>
            <w:r w:rsidRPr="00192EFD">
              <w:rPr>
                <w:rFonts w:cs="Times New Roman"/>
                <w:color w:val="auto"/>
                <w:sz w:val="24"/>
                <w:szCs w:val="24"/>
                <w:u w:color="004C7F"/>
                <w:lang w:val="en-GB"/>
              </w:rPr>
              <w:t>*</w:t>
            </w:r>
            <w:r w:rsidR="00C25B2B" w:rsidRPr="00192EFD">
              <w:rPr>
                <w:rFonts w:cs="Times New Roman"/>
                <w:color w:val="auto"/>
                <w:sz w:val="24"/>
                <w:szCs w:val="24"/>
                <w:u w:color="004C7F"/>
                <w:lang w:val="en-GB"/>
              </w:rPr>
              <w:t>*</w:t>
            </w:r>
            <w:r w:rsidRPr="00192EFD">
              <w:rPr>
                <w:rFonts w:cs="Times New Roman"/>
                <w:color w:val="auto"/>
                <w:sz w:val="24"/>
                <w:szCs w:val="24"/>
                <w:u w:color="004C7F"/>
                <w:lang w:val="en-GB"/>
              </w:rPr>
              <w:t>Bart</w:t>
            </w:r>
            <w:r w:rsidR="00CD1197">
              <w:rPr>
                <w:rFonts w:cs="Times New Roman"/>
                <w:color w:val="auto"/>
                <w:sz w:val="24"/>
                <w:szCs w:val="24"/>
                <w:u w:color="004C7F"/>
                <w:lang w:val="en-GB"/>
              </w:rPr>
              <w:t>’</w:t>
            </w:r>
            <w:r w:rsidRPr="00192EFD">
              <w:rPr>
                <w:rFonts w:cs="Times New Roman"/>
                <w:color w:val="auto"/>
                <w:sz w:val="24"/>
                <w:szCs w:val="24"/>
                <w:u w:color="004C7F"/>
                <w:lang w:val="en-GB"/>
              </w:rPr>
              <w:t>s Health NHS Trust, The Royal London Hospital, Whitechapel Road, Whitechapel, London, E1</w:t>
            </w:r>
            <w:r w:rsidR="000B38F9">
              <w:rPr>
                <w:rFonts w:cs="Times New Roman"/>
                <w:color w:val="auto"/>
                <w:sz w:val="24"/>
                <w:szCs w:val="24"/>
                <w:u w:color="004C7F"/>
                <w:lang w:val="en-GB"/>
              </w:rPr>
              <w:t xml:space="preserve"> 1BB</w:t>
            </w:r>
          </w:p>
          <w:p w14:paraId="53CA0462" w14:textId="2FA87480" w:rsidR="008530ED" w:rsidRPr="00192EFD" w:rsidRDefault="00DC5C1E" w:rsidP="00F15BF5">
            <w:pPr>
              <w:pStyle w:val="FreeForm"/>
              <w:spacing w:before="120" w:after="120"/>
              <w:rPr>
                <w:rFonts w:cs="Times New Roman"/>
                <w:color w:val="auto"/>
                <w:sz w:val="24"/>
                <w:szCs w:val="24"/>
                <w:u w:color="004C7F"/>
                <w:lang w:val="en-GB"/>
              </w:rPr>
            </w:pPr>
            <w:r w:rsidRPr="00192EFD">
              <w:rPr>
                <w:rFonts w:cs="Times New Roman"/>
                <w:color w:val="auto"/>
                <w:sz w:val="24"/>
                <w:szCs w:val="24"/>
                <w:u w:color="004C7F"/>
                <w:lang w:val="en-GB"/>
              </w:rPr>
              <w:t>***</w:t>
            </w:r>
            <w:r w:rsidR="00F15BF5">
              <w:rPr>
                <w:rFonts w:cs="Times New Roman"/>
                <w:color w:val="auto"/>
                <w:sz w:val="24"/>
                <w:szCs w:val="24"/>
                <w:u w:color="004C7F"/>
                <w:lang w:val="en-GB"/>
              </w:rPr>
              <w:t>Pelvic and Acetabular Reconstruction U</w:t>
            </w:r>
            <w:r w:rsidR="008530ED" w:rsidRPr="00192EFD">
              <w:rPr>
                <w:rFonts w:cs="Times New Roman"/>
                <w:color w:val="auto"/>
                <w:sz w:val="24"/>
                <w:szCs w:val="24"/>
                <w:u w:color="004C7F"/>
                <w:lang w:val="en-GB"/>
              </w:rPr>
              <w:t>nit. Southmead Hospital Bristol. BS10 5NB</w:t>
            </w:r>
          </w:p>
          <w:p w14:paraId="3F4E7205" w14:textId="77777777" w:rsidR="00DC5C1E" w:rsidRPr="00192EFD" w:rsidRDefault="00DC5C1E" w:rsidP="00F15BF5">
            <w:pPr>
              <w:pStyle w:val="FreeForm"/>
              <w:spacing w:before="120" w:after="120"/>
              <w:rPr>
                <w:rFonts w:cs="Times New Roman"/>
                <w:color w:val="auto"/>
                <w:sz w:val="24"/>
                <w:szCs w:val="24"/>
                <w:u w:color="004C7F"/>
                <w:lang w:val="en-GB"/>
              </w:rPr>
            </w:pPr>
            <w:r w:rsidRPr="00192EFD">
              <w:rPr>
                <w:rFonts w:cs="Times New Roman"/>
                <w:color w:val="auto"/>
                <w:sz w:val="24"/>
                <w:szCs w:val="24"/>
                <w:u w:color="004C7F"/>
                <w:lang w:val="en-GB"/>
              </w:rPr>
              <w:t>**** Nottingham University Hospitals, Derby Road, Nottingham NG7 2UH</w:t>
            </w:r>
          </w:p>
          <w:p w14:paraId="2617E521" w14:textId="0D600E16" w:rsidR="00DC5C1E" w:rsidRPr="00192EFD" w:rsidRDefault="00CD19C2" w:rsidP="00F15BF5">
            <w:pPr>
              <w:pStyle w:val="FreeForm"/>
              <w:spacing w:before="120" w:after="120"/>
              <w:rPr>
                <w:rFonts w:cs="Times New Roman"/>
                <w:color w:val="auto"/>
                <w:sz w:val="24"/>
                <w:szCs w:val="24"/>
                <w:u w:color="004C7F"/>
                <w:lang w:val="en-GB"/>
              </w:rPr>
            </w:pPr>
            <w:r w:rsidRPr="00192EFD">
              <w:rPr>
                <w:rFonts w:cs="Times New Roman"/>
                <w:color w:val="auto"/>
                <w:sz w:val="24"/>
                <w:szCs w:val="24"/>
                <w:u w:color="004C7F"/>
                <w:lang w:val="en-GB"/>
              </w:rPr>
              <w:t>****</w:t>
            </w:r>
            <w:r w:rsidR="00DC5C1E" w:rsidRPr="00192EFD">
              <w:rPr>
                <w:rFonts w:cs="Times New Roman"/>
                <w:color w:val="auto"/>
                <w:sz w:val="24"/>
                <w:szCs w:val="24"/>
                <w:u w:color="004C7F"/>
                <w:lang w:val="en-GB"/>
              </w:rPr>
              <w:t>*</w:t>
            </w:r>
            <w:r w:rsidRPr="00192EFD">
              <w:rPr>
                <w:rFonts w:cs="Times New Roman"/>
                <w:color w:val="auto"/>
                <w:sz w:val="24"/>
                <w:szCs w:val="24"/>
                <w:u w:color="004C7F"/>
                <w:lang w:val="en-GB"/>
              </w:rPr>
              <w:t xml:space="preserve"> Cambridge University Hospitals NHS Foundation Trust,</w:t>
            </w:r>
            <w:r w:rsidRPr="00192EFD">
              <w:rPr>
                <w:lang w:val="en-GB"/>
              </w:rPr>
              <w:t xml:space="preserve"> </w:t>
            </w:r>
            <w:r w:rsidRPr="00192EFD">
              <w:rPr>
                <w:rFonts w:cs="Times New Roman"/>
                <w:color w:val="auto"/>
                <w:sz w:val="24"/>
                <w:szCs w:val="24"/>
                <w:u w:color="004C7F"/>
                <w:lang w:val="en-GB"/>
              </w:rPr>
              <w:t>Hills Road, Cambridge, CB2 0QQ</w:t>
            </w:r>
          </w:p>
          <w:p w14:paraId="3CB90E9A" w14:textId="1171DD82" w:rsidR="00DC5C1E" w:rsidRPr="00192EFD" w:rsidRDefault="00AC5F98" w:rsidP="00F15BF5">
            <w:pPr>
              <w:pStyle w:val="FreeForm"/>
              <w:spacing w:before="120" w:after="120"/>
              <w:rPr>
                <w:rFonts w:cs="Times New Roman"/>
                <w:color w:val="auto"/>
                <w:sz w:val="24"/>
                <w:szCs w:val="24"/>
                <w:u w:color="004C7F"/>
                <w:lang w:val="en-GB"/>
              </w:rPr>
            </w:pPr>
            <w:r>
              <w:rPr>
                <w:rFonts w:cs="Times New Roman"/>
                <w:color w:val="auto"/>
                <w:sz w:val="24"/>
                <w:szCs w:val="24"/>
                <w:u w:color="004C7F"/>
                <w:lang w:val="en-GB"/>
              </w:rPr>
              <w:t>******</w:t>
            </w:r>
            <w:r w:rsidR="00DC5C1E" w:rsidRPr="00192EFD">
              <w:rPr>
                <w:rFonts w:cs="Times New Roman"/>
                <w:color w:val="auto"/>
                <w:sz w:val="24"/>
                <w:szCs w:val="24"/>
                <w:u w:color="004C7F"/>
                <w:lang w:val="en-GB"/>
              </w:rPr>
              <w:t xml:space="preserve">current affiliation Warwick Clinical Trials Unit, Warwick Medical School, University of Warwick, CV4 7AL, </w:t>
            </w:r>
            <w:r>
              <w:rPr>
                <w:rFonts w:cs="Times New Roman"/>
                <w:color w:val="auto"/>
                <w:sz w:val="24"/>
                <w:szCs w:val="24"/>
                <w:u w:color="004C7F"/>
                <w:lang w:val="en-GB"/>
              </w:rPr>
              <w:t>(</w:t>
            </w:r>
            <w:r w:rsidR="00DC5C1E" w:rsidRPr="00192EFD">
              <w:rPr>
                <w:rFonts w:cs="Times New Roman"/>
                <w:color w:val="auto"/>
                <w:sz w:val="24"/>
                <w:szCs w:val="24"/>
                <w:u w:color="004C7F"/>
                <w:lang w:val="en-GB"/>
              </w:rPr>
              <w:t>work undertaken at *</w:t>
            </w:r>
            <w:r>
              <w:rPr>
                <w:rFonts w:cs="Times New Roman"/>
                <w:color w:val="auto"/>
                <w:sz w:val="24"/>
                <w:szCs w:val="24"/>
                <w:u w:color="004C7F"/>
                <w:lang w:val="en-GB"/>
              </w:rPr>
              <w:t>).</w:t>
            </w:r>
          </w:p>
          <w:p w14:paraId="71C26382" w14:textId="1415DEFA" w:rsidR="00CD19C2" w:rsidRPr="00192EFD" w:rsidRDefault="00CD19C2" w:rsidP="00F15BF5">
            <w:pPr>
              <w:pStyle w:val="FreeForm"/>
              <w:spacing w:before="120" w:after="120"/>
              <w:rPr>
                <w:rFonts w:cs="Times New Roman"/>
                <w:color w:val="auto"/>
                <w:sz w:val="24"/>
                <w:szCs w:val="24"/>
                <w:u w:color="004C7F"/>
                <w:lang w:val="en-GB"/>
              </w:rPr>
            </w:pPr>
            <w:r w:rsidRPr="00192EFD">
              <w:rPr>
                <w:rFonts w:cs="Times New Roman"/>
                <w:color w:val="auto"/>
                <w:sz w:val="24"/>
                <w:szCs w:val="24"/>
                <w:u w:color="004C7F"/>
                <w:lang w:val="en-GB"/>
              </w:rPr>
              <w:t xml:space="preserve"> </w:t>
            </w:r>
          </w:p>
        </w:tc>
      </w:tr>
      <w:tr w:rsidR="004C3232" w:rsidRPr="00192EFD" w14:paraId="1AB0540A" w14:textId="77777777">
        <w:trPr>
          <w:trHeight w:val="1100"/>
        </w:trPr>
        <w:tc>
          <w:tcPr>
            <w:tcW w:w="3270" w:type="dxa"/>
            <w:tcBorders>
              <w:top w:val="single" w:sz="4" w:space="0" w:color="000000"/>
              <w:left w:val="single" w:sz="16" w:space="0" w:color="000000"/>
              <w:bottom w:val="single" w:sz="4" w:space="0" w:color="000000"/>
              <w:right w:val="single" w:sz="4" w:space="0" w:color="000000"/>
            </w:tcBorders>
            <w:shd w:val="clear" w:color="auto" w:fill="auto"/>
            <w:tcMar>
              <w:top w:w="80" w:type="dxa"/>
              <w:left w:w="80" w:type="dxa"/>
              <w:bottom w:w="80" w:type="dxa"/>
              <w:right w:w="80" w:type="dxa"/>
            </w:tcMar>
          </w:tcPr>
          <w:p w14:paraId="380725AE" w14:textId="13EEF969" w:rsidR="004C3232" w:rsidRPr="00192EFD" w:rsidRDefault="00904968" w:rsidP="00F15BF5">
            <w:pPr>
              <w:pStyle w:val="FreeForm"/>
              <w:spacing w:before="120" w:after="120" w:line="480" w:lineRule="auto"/>
              <w:rPr>
                <w:rFonts w:cs="Times New Roman"/>
                <w:sz w:val="24"/>
                <w:szCs w:val="24"/>
                <w:lang w:val="en-GB"/>
              </w:rPr>
            </w:pPr>
            <w:r w:rsidRPr="00192EFD">
              <w:rPr>
                <w:rFonts w:cs="Times New Roman"/>
                <w:sz w:val="24"/>
                <w:szCs w:val="24"/>
                <w:lang w:val="en-GB"/>
              </w:rPr>
              <w:lastRenderedPageBreak/>
              <w:t>N</w:t>
            </w:r>
            <w:r w:rsidR="00B727C2" w:rsidRPr="00192EFD">
              <w:rPr>
                <w:rFonts w:cs="Times New Roman"/>
                <w:sz w:val="24"/>
                <w:szCs w:val="24"/>
                <w:lang w:val="en-GB"/>
              </w:rPr>
              <w:t>ame and contact information for the trial sponsor</w:t>
            </w:r>
          </w:p>
        </w:tc>
        <w:tc>
          <w:tcPr>
            <w:tcW w:w="6322" w:type="dxa"/>
            <w:tcBorders>
              <w:top w:val="single" w:sz="4" w:space="0" w:color="000000"/>
              <w:left w:val="single" w:sz="4" w:space="0" w:color="000000"/>
              <w:bottom w:val="single" w:sz="4" w:space="0" w:color="000000"/>
              <w:right w:val="single" w:sz="16" w:space="0" w:color="000000"/>
            </w:tcBorders>
            <w:shd w:val="clear" w:color="auto" w:fill="auto"/>
            <w:tcMar>
              <w:top w:w="80" w:type="dxa"/>
              <w:left w:w="80" w:type="dxa"/>
              <w:bottom w:w="80" w:type="dxa"/>
              <w:right w:w="80" w:type="dxa"/>
            </w:tcMar>
          </w:tcPr>
          <w:p w14:paraId="47AA87C3" w14:textId="7E337638" w:rsidR="001C68C5" w:rsidRPr="00192EFD" w:rsidRDefault="001C68C5" w:rsidP="00F15BF5">
            <w:pPr>
              <w:pStyle w:val="FreeForm"/>
              <w:spacing w:before="120" w:after="120"/>
              <w:rPr>
                <w:rFonts w:cs="Times New Roman"/>
                <w:color w:val="auto"/>
                <w:sz w:val="24"/>
                <w:szCs w:val="24"/>
                <w:u w:color="004C7F"/>
                <w:lang w:val="en-GB"/>
              </w:rPr>
            </w:pPr>
            <w:r w:rsidRPr="00192EFD">
              <w:rPr>
                <w:rFonts w:cs="Times New Roman"/>
                <w:color w:val="auto"/>
                <w:sz w:val="24"/>
                <w:szCs w:val="24"/>
                <w:u w:color="004C7F"/>
                <w:lang w:val="en-GB"/>
              </w:rPr>
              <w:t>Sponsor: Bart</w:t>
            </w:r>
            <w:r w:rsidR="00851093">
              <w:rPr>
                <w:rFonts w:cs="Times New Roman"/>
                <w:color w:val="auto"/>
                <w:sz w:val="24"/>
                <w:szCs w:val="24"/>
                <w:u w:color="004C7F"/>
                <w:lang w:val="en-GB"/>
              </w:rPr>
              <w:t>’</w:t>
            </w:r>
            <w:r w:rsidRPr="00192EFD">
              <w:rPr>
                <w:rFonts w:cs="Times New Roman"/>
                <w:color w:val="auto"/>
                <w:sz w:val="24"/>
                <w:szCs w:val="24"/>
                <w:u w:color="004C7F"/>
                <w:lang w:val="en-GB"/>
              </w:rPr>
              <w:t xml:space="preserve">s Health NHS Trust </w:t>
            </w:r>
          </w:p>
          <w:p w14:paraId="053D45ED" w14:textId="5DA90D26" w:rsidR="004C3232" w:rsidRPr="00192EFD" w:rsidRDefault="001C68C5" w:rsidP="00F15BF5">
            <w:pPr>
              <w:pStyle w:val="FreeForm"/>
              <w:spacing w:before="120" w:after="120"/>
              <w:rPr>
                <w:rFonts w:cs="Times New Roman"/>
                <w:color w:val="006600"/>
                <w:sz w:val="24"/>
                <w:szCs w:val="24"/>
                <w:lang w:val="en-GB"/>
              </w:rPr>
            </w:pPr>
            <w:r w:rsidRPr="00192EFD">
              <w:rPr>
                <w:rFonts w:cs="Times New Roman"/>
                <w:color w:val="auto"/>
                <w:sz w:val="24"/>
                <w:szCs w:val="24"/>
                <w:u w:color="004C7F"/>
                <w:lang w:val="en-GB"/>
              </w:rPr>
              <w:t xml:space="preserve">Contact: </w:t>
            </w:r>
            <w:r w:rsidR="000928CB" w:rsidRPr="00192EFD">
              <w:rPr>
                <w:rFonts w:cs="Times New Roman"/>
                <w:color w:val="auto"/>
                <w:sz w:val="24"/>
                <w:szCs w:val="24"/>
                <w:u w:color="004C7F"/>
                <w:lang w:val="en-GB"/>
              </w:rPr>
              <w:t>Dr Mays Jawad</w:t>
            </w:r>
            <w:r w:rsidRPr="00192EFD">
              <w:rPr>
                <w:rFonts w:cs="Times New Roman"/>
                <w:color w:val="auto"/>
                <w:sz w:val="24"/>
                <w:szCs w:val="24"/>
                <w:u w:color="004C7F"/>
                <w:lang w:val="en-GB"/>
              </w:rPr>
              <w:t xml:space="preserve">, </w:t>
            </w:r>
            <w:r w:rsidR="000928CB" w:rsidRPr="00192EFD">
              <w:rPr>
                <w:rFonts w:cs="Times New Roman"/>
                <w:color w:val="auto"/>
                <w:sz w:val="24"/>
                <w:szCs w:val="24"/>
                <w:u w:color="004C7F"/>
                <w:lang w:val="en-GB"/>
              </w:rPr>
              <w:t>Research &amp; Development Governance Operations Manager</w:t>
            </w:r>
            <w:r w:rsidRPr="00192EFD">
              <w:rPr>
                <w:rFonts w:cs="Times New Roman"/>
                <w:color w:val="auto"/>
                <w:sz w:val="24"/>
                <w:szCs w:val="24"/>
                <w:u w:color="004C7F"/>
                <w:lang w:val="en-GB"/>
              </w:rPr>
              <w:t xml:space="preserve">, </w:t>
            </w:r>
            <w:r w:rsidR="000928CB" w:rsidRPr="00192EFD">
              <w:rPr>
                <w:rFonts w:cs="Times New Roman"/>
                <w:color w:val="auto"/>
                <w:sz w:val="24"/>
                <w:szCs w:val="24"/>
                <w:u w:color="004C7F"/>
                <w:lang w:val="en-GB"/>
              </w:rPr>
              <w:t>Joint Research Management Office</w:t>
            </w:r>
            <w:r w:rsidRPr="00192EFD">
              <w:rPr>
                <w:rFonts w:cs="Times New Roman"/>
                <w:color w:val="auto"/>
                <w:sz w:val="24"/>
                <w:szCs w:val="24"/>
                <w:u w:color="004C7F"/>
                <w:lang w:val="en-GB"/>
              </w:rPr>
              <w:t xml:space="preserve">, </w:t>
            </w:r>
            <w:r w:rsidR="000928CB" w:rsidRPr="00192EFD">
              <w:rPr>
                <w:rFonts w:cs="Times New Roman"/>
                <w:color w:val="auto"/>
                <w:sz w:val="24"/>
                <w:szCs w:val="24"/>
                <w:u w:color="004C7F"/>
                <w:lang w:val="en-GB"/>
              </w:rPr>
              <w:t>Queen Mary Innovation Centre</w:t>
            </w:r>
            <w:r w:rsidRPr="00192EFD">
              <w:rPr>
                <w:rFonts w:cs="Times New Roman"/>
                <w:color w:val="auto"/>
                <w:sz w:val="24"/>
                <w:szCs w:val="24"/>
                <w:u w:color="004C7F"/>
                <w:lang w:val="en-GB"/>
              </w:rPr>
              <w:t xml:space="preserve">, </w:t>
            </w:r>
            <w:r w:rsidR="000928CB" w:rsidRPr="00192EFD">
              <w:rPr>
                <w:rFonts w:cs="Times New Roman"/>
                <w:color w:val="auto"/>
                <w:sz w:val="24"/>
                <w:szCs w:val="24"/>
                <w:u w:color="004C7F"/>
                <w:lang w:val="en-GB"/>
              </w:rPr>
              <w:t>Lower Ground Floor, 5 Walden Street</w:t>
            </w:r>
            <w:r w:rsidRPr="00192EFD">
              <w:rPr>
                <w:rFonts w:cs="Times New Roman"/>
                <w:color w:val="auto"/>
                <w:sz w:val="24"/>
                <w:szCs w:val="24"/>
                <w:u w:color="004C7F"/>
                <w:lang w:val="en-GB"/>
              </w:rPr>
              <w:t xml:space="preserve">, </w:t>
            </w:r>
            <w:r w:rsidR="000928CB" w:rsidRPr="00192EFD">
              <w:rPr>
                <w:rFonts w:cs="Times New Roman"/>
                <w:color w:val="auto"/>
                <w:sz w:val="24"/>
                <w:szCs w:val="24"/>
                <w:u w:color="004C7F"/>
                <w:lang w:val="en-GB"/>
              </w:rPr>
              <w:t>London</w:t>
            </w:r>
            <w:r w:rsidRPr="00192EFD">
              <w:rPr>
                <w:rFonts w:cs="Times New Roman"/>
                <w:color w:val="auto"/>
                <w:sz w:val="24"/>
                <w:szCs w:val="24"/>
                <w:u w:color="004C7F"/>
                <w:lang w:val="en-GB"/>
              </w:rPr>
              <w:t xml:space="preserve">, </w:t>
            </w:r>
            <w:r w:rsidR="000928CB" w:rsidRPr="00192EFD">
              <w:rPr>
                <w:rFonts w:cs="Times New Roman"/>
                <w:color w:val="auto"/>
                <w:sz w:val="24"/>
                <w:szCs w:val="24"/>
                <w:u w:color="004C7F"/>
                <w:lang w:val="en-GB"/>
              </w:rPr>
              <w:t>E1 2EF</w:t>
            </w:r>
            <w:r w:rsidRPr="00192EFD">
              <w:rPr>
                <w:rFonts w:cs="Times New Roman"/>
                <w:color w:val="auto"/>
                <w:sz w:val="24"/>
                <w:szCs w:val="24"/>
                <w:u w:color="004C7F"/>
                <w:lang w:val="en-GB"/>
              </w:rPr>
              <w:t xml:space="preserve">. </w:t>
            </w:r>
            <w:r w:rsidR="000928CB" w:rsidRPr="00192EFD">
              <w:rPr>
                <w:rFonts w:cs="Times New Roman"/>
                <w:color w:val="auto"/>
                <w:sz w:val="24"/>
                <w:szCs w:val="24"/>
                <w:u w:color="004C7F"/>
                <w:lang w:val="en-GB"/>
              </w:rPr>
              <w:t>Telephone: 02078827275</w:t>
            </w:r>
            <w:r w:rsidRPr="00192EFD">
              <w:rPr>
                <w:rFonts w:cs="Times New Roman"/>
                <w:color w:val="auto"/>
                <w:sz w:val="24"/>
                <w:szCs w:val="24"/>
                <w:u w:color="004C7F"/>
                <w:lang w:val="en-GB"/>
              </w:rPr>
              <w:t xml:space="preserve">. </w:t>
            </w:r>
            <w:r w:rsidR="000928CB" w:rsidRPr="00192EFD">
              <w:rPr>
                <w:rFonts w:cs="Times New Roman"/>
                <w:color w:val="auto"/>
                <w:sz w:val="24"/>
                <w:szCs w:val="24"/>
                <w:u w:color="004C7F"/>
                <w:lang w:val="en-GB"/>
              </w:rPr>
              <w:t xml:space="preserve">Email: research.governance@qmul.ac.uk </w:t>
            </w:r>
          </w:p>
        </w:tc>
      </w:tr>
      <w:tr w:rsidR="004C3232" w:rsidRPr="00192EFD" w14:paraId="42166DA5" w14:textId="77777777">
        <w:trPr>
          <w:trHeight w:val="1545"/>
        </w:trPr>
        <w:tc>
          <w:tcPr>
            <w:tcW w:w="3270" w:type="dxa"/>
            <w:tcBorders>
              <w:top w:val="single" w:sz="4" w:space="0" w:color="000000"/>
              <w:left w:val="single" w:sz="16" w:space="0" w:color="000000"/>
              <w:bottom w:val="single" w:sz="16" w:space="0" w:color="000000"/>
              <w:right w:val="single" w:sz="4" w:space="0" w:color="000000"/>
            </w:tcBorders>
            <w:shd w:val="clear" w:color="auto" w:fill="auto"/>
            <w:tcMar>
              <w:top w:w="80" w:type="dxa"/>
              <w:left w:w="80" w:type="dxa"/>
              <w:bottom w:w="80" w:type="dxa"/>
              <w:right w:w="80" w:type="dxa"/>
            </w:tcMar>
          </w:tcPr>
          <w:p w14:paraId="7994CD49" w14:textId="11CC04AB" w:rsidR="004C3232" w:rsidRPr="00192EFD" w:rsidRDefault="00A327FD" w:rsidP="00F15BF5">
            <w:pPr>
              <w:pStyle w:val="FreeForm"/>
              <w:spacing w:before="120" w:after="120" w:line="480" w:lineRule="auto"/>
              <w:rPr>
                <w:rFonts w:cs="Times New Roman"/>
                <w:sz w:val="24"/>
                <w:szCs w:val="24"/>
                <w:lang w:val="en-GB"/>
              </w:rPr>
            </w:pPr>
            <w:r>
              <w:rPr>
                <w:rFonts w:cs="Times New Roman"/>
                <w:sz w:val="24"/>
                <w:szCs w:val="24"/>
                <w:lang w:val="en-GB"/>
              </w:rPr>
              <w:t>Role of sponsor</w:t>
            </w:r>
          </w:p>
        </w:tc>
        <w:tc>
          <w:tcPr>
            <w:tcW w:w="6322" w:type="dxa"/>
            <w:tcBorders>
              <w:top w:val="single" w:sz="4" w:space="0" w:color="000000"/>
              <w:left w:val="single" w:sz="4" w:space="0" w:color="000000"/>
              <w:bottom w:val="single" w:sz="16" w:space="0" w:color="000000"/>
              <w:right w:val="single" w:sz="16" w:space="0" w:color="000000"/>
            </w:tcBorders>
            <w:shd w:val="clear" w:color="auto" w:fill="auto"/>
            <w:tcMar>
              <w:top w:w="80" w:type="dxa"/>
              <w:left w:w="80" w:type="dxa"/>
              <w:bottom w:w="80" w:type="dxa"/>
              <w:right w:w="80" w:type="dxa"/>
            </w:tcMar>
          </w:tcPr>
          <w:p w14:paraId="5C945890" w14:textId="475BD0EA" w:rsidR="00A10624" w:rsidRPr="00192EFD" w:rsidRDefault="001C68C5" w:rsidP="00F15BF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6600"/>
                <w:lang w:val="en-GB"/>
              </w:rPr>
            </w:pPr>
            <w:r w:rsidRPr="00192EFD">
              <w:rPr>
                <w:lang w:val="en-GB"/>
              </w:rPr>
              <w:t>The sponsor played no part in study design; and will play no part in the collection, management, analysis, and interpretation of data; writing of the report; and the decision to submit the report for publication.</w:t>
            </w:r>
          </w:p>
        </w:tc>
      </w:tr>
    </w:tbl>
    <w:p w14:paraId="71792AE8" w14:textId="77777777" w:rsidR="004C3232" w:rsidRPr="00192EFD" w:rsidRDefault="004C3232" w:rsidP="00F15BF5">
      <w:pPr>
        <w:pStyle w:val="Body"/>
        <w:widowControl w:val="0"/>
        <w:spacing w:before="120" w:after="120" w:line="480" w:lineRule="auto"/>
        <w:ind w:left="108" w:hanging="108"/>
        <w:rPr>
          <w:rFonts w:ascii="Times New Roman" w:eastAsia="Verdana" w:hAnsi="Times New Roman" w:cs="Times New Roman"/>
          <w:b/>
          <w:bCs/>
          <w:i/>
          <w:iCs/>
          <w:sz w:val="24"/>
          <w:szCs w:val="24"/>
        </w:rPr>
      </w:pPr>
    </w:p>
    <w:p w14:paraId="506FE990" w14:textId="77777777" w:rsidR="004C3232" w:rsidRPr="00192EFD" w:rsidRDefault="004C3232" w:rsidP="00F15BF5">
      <w:pPr>
        <w:pStyle w:val="FreeForm"/>
        <w:widowControl w:val="0"/>
        <w:spacing w:before="120" w:after="120" w:line="480" w:lineRule="auto"/>
        <w:rPr>
          <w:rFonts w:eastAsia="Verdana" w:cs="Times New Roman"/>
          <w:b/>
          <w:bCs/>
          <w:i/>
          <w:iCs/>
          <w:sz w:val="24"/>
          <w:szCs w:val="24"/>
          <w:lang w:val="en-GB"/>
        </w:rPr>
      </w:pPr>
    </w:p>
    <w:p w14:paraId="10AD11B5" w14:textId="73BD6F12" w:rsidR="004C3232" w:rsidRPr="00192EFD" w:rsidRDefault="00B727C2" w:rsidP="00F15BF5">
      <w:pPr>
        <w:pStyle w:val="Body"/>
        <w:widowControl w:val="0"/>
        <w:spacing w:before="120" w:after="120" w:line="480" w:lineRule="auto"/>
        <w:rPr>
          <w:rFonts w:ascii="Times New Roman" w:hAnsi="Times New Roman" w:cs="Times New Roman"/>
          <w:b/>
          <w:bCs/>
          <w:sz w:val="24"/>
          <w:szCs w:val="24"/>
        </w:rPr>
      </w:pPr>
      <w:r w:rsidRPr="00192EFD">
        <w:rPr>
          <w:rFonts w:ascii="Times New Roman" w:hAnsi="Times New Roman" w:cs="Times New Roman"/>
          <w:b/>
          <w:bCs/>
          <w:sz w:val="24"/>
          <w:szCs w:val="24"/>
          <w:u w:val="single"/>
        </w:rPr>
        <w:lastRenderedPageBreak/>
        <w:t>Background</w:t>
      </w:r>
      <w:r w:rsidR="00226FA7" w:rsidRPr="00192EFD">
        <w:rPr>
          <w:rFonts w:ascii="Times New Roman" w:hAnsi="Times New Roman" w:cs="Times New Roman"/>
          <w:b/>
          <w:bCs/>
          <w:sz w:val="24"/>
          <w:szCs w:val="24"/>
          <w:u w:val="single"/>
        </w:rPr>
        <w:t xml:space="preserve"> </w:t>
      </w:r>
    </w:p>
    <w:p w14:paraId="2A41E02D" w14:textId="385A47D2" w:rsidR="00104172" w:rsidRPr="00192EFD" w:rsidRDefault="004D4DCE" w:rsidP="00F15BF5">
      <w:pPr>
        <w:pStyle w:val="Body"/>
        <w:widowControl w:val="0"/>
        <w:spacing w:before="120" w:after="120" w:line="480" w:lineRule="auto"/>
        <w:rPr>
          <w:rFonts w:ascii="Times New Roman" w:hAnsi="Times New Roman" w:cs="Times New Roman"/>
          <w:color w:val="auto"/>
          <w:sz w:val="24"/>
          <w:szCs w:val="24"/>
          <w:u w:color="004C7F"/>
        </w:rPr>
      </w:pPr>
      <w:r w:rsidRPr="00192EFD">
        <w:rPr>
          <w:rFonts w:ascii="Times New Roman" w:hAnsi="Times New Roman" w:cs="Times New Roman"/>
          <w:b/>
          <w:color w:val="auto"/>
          <w:sz w:val="24"/>
          <w:szCs w:val="24"/>
        </w:rPr>
        <w:t>Research Question</w:t>
      </w:r>
      <w:r w:rsidR="00FB2E04" w:rsidRPr="00192EFD">
        <w:rPr>
          <w:rFonts w:ascii="Times New Roman" w:hAnsi="Times New Roman" w:cs="Times New Roman"/>
          <w:b/>
          <w:color w:val="auto"/>
          <w:sz w:val="24"/>
          <w:szCs w:val="24"/>
        </w:rPr>
        <w:t>:</w:t>
      </w:r>
      <w:r w:rsidR="00FB2E04" w:rsidRPr="00192EFD">
        <w:rPr>
          <w:rFonts w:ascii="Times New Roman" w:hAnsi="Times New Roman" w:cs="Times New Roman"/>
          <w:color w:val="auto"/>
          <w:sz w:val="24"/>
          <w:szCs w:val="24"/>
          <w:u w:color="004C7F"/>
        </w:rPr>
        <w:t xml:space="preserve"> </w:t>
      </w:r>
      <w:r w:rsidR="002B6330" w:rsidRPr="00192EFD">
        <w:rPr>
          <w:rFonts w:ascii="Times New Roman" w:hAnsi="Times New Roman" w:cs="Times New Roman"/>
          <w:color w:val="auto"/>
          <w:sz w:val="24"/>
          <w:szCs w:val="24"/>
          <w:u w:color="004C7F"/>
        </w:rPr>
        <w:t>What is</w:t>
      </w:r>
      <w:r w:rsidR="00104172" w:rsidRPr="00192EFD">
        <w:rPr>
          <w:rFonts w:ascii="Times New Roman" w:hAnsi="Times New Roman" w:cs="Times New Roman"/>
          <w:color w:val="auto"/>
          <w:sz w:val="24"/>
          <w:szCs w:val="24"/>
          <w:u w:color="004C7F"/>
        </w:rPr>
        <w:t xml:space="preserve"> the clinical and cost effectiveness of surgical fixation with INFIX compared to non-surgical management of </w:t>
      </w:r>
      <w:r w:rsidR="00CC0339" w:rsidRPr="00192EFD">
        <w:rPr>
          <w:rFonts w:ascii="Times New Roman" w:hAnsi="Times New Roman" w:cs="Times New Roman"/>
          <w:sz w:val="24"/>
          <w:szCs w:val="24"/>
        </w:rPr>
        <w:t>Lateral compression type-1 (</w:t>
      </w:r>
      <w:r w:rsidR="00104172" w:rsidRPr="00192EFD">
        <w:rPr>
          <w:rFonts w:ascii="Times New Roman" w:hAnsi="Times New Roman" w:cs="Times New Roman"/>
          <w:color w:val="auto"/>
          <w:sz w:val="24"/>
          <w:szCs w:val="24"/>
          <w:u w:color="004C7F"/>
        </w:rPr>
        <w:t>LC-1</w:t>
      </w:r>
      <w:r w:rsidR="00CC0339" w:rsidRPr="00192EFD">
        <w:rPr>
          <w:rFonts w:ascii="Times New Roman" w:hAnsi="Times New Roman" w:cs="Times New Roman"/>
          <w:color w:val="auto"/>
          <w:sz w:val="24"/>
          <w:szCs w:val="24"/>
          <w:u w:color="004C7F"/>
        </w:rPr>
        <w:t>)</w:t>
      </w:r>
      <w:r w:rsidR="00104172" w:rsidRPr="00192EFD">
        <w:rPr>
          <w:rFonts w:ascii="Times New Roman" w:hAnsi="Times New Roman" w:cs="Times New Roman"/>
          <w:color w:val="auto"/>
          <w:sz w:val="24"/>
          <w:szCs w:val="24"/>
          <w:u w:color="004C7F"/>
        </w:rPr>
        <w:t xml:space="preserve"> fragility fractures in older adults</w:t>
      </w:r>
      <w:r w:rsidR="002B6330" w:rsidRPr="00192EFD">
        <w:rPr>
          <w:rFonts w:ascii="Times New Roman" w:hAnsi="Times New Roman" w:cs="Times New Roman"/>
          <w:color w:val="auto"/>
          <w:sz w:val="24"/>
          <w:szCs w:val="24"/>
          <w:u w:color="004C7F"/>
        </w:rPr>
        <w:t>?</w:t>
      </w:r>
      <w:r w:rsidR="00104172" w:rsidRPr="00192EFD">
        <w:rPr>
          <w:rFonts w:ascii="Times New Roman" w:hAnsi="Times New Roman" w:cs="Times New Roman"/>
          <w:color w:val="auto"/>
          <w:sz w:val="24"/>
          <w:szCs w:val="24"/>
          <w:u w:color="004C7F"/>
        </w:rPr>
        <w:t xml:space="preserve"> </w:t>
      </w:r>
    </w:p>
    <w:p w14:paraId="355562E0" w14:textId="77777777" w:rsidR="00FB2E04" w:rsidRPr="00192EFD" w:rsidRDefault="00FB2E04" w:rsidP="00F15BF5">
      <w:pPr>
        <w:pStyle w:val="Body"/>
        <w:widowControl w:val="0"/>
        <w:spacing w:before="120" w:after="120" w:line="480" w:lineRule="auto"/>
        <w:rPr>
          <w:rFonts w:ascii="Times New Roman" w:hAnsi="Times New Roman" w:cs="Times New Roman"/>
          <w:b/>
          <w:bCs/>
          <w:color w:val="auto"/>
          <w:sz w:val="24"/>
          <w:szCs w:val="24"/>
          <w:u w:color="004C7F"/>
        </w:rPr>
      </w:pPr>
    </w:p>
    <w:p w14:paraId="1433CDBB" w14:textId="383A72DD" w:rsidR="00104172" w:rsidRPr="00192EFD" w:rsidRDefault="008044C6" w:rsidP="00F15BF5">
      <w:pPr>
        <w:pStyle w:val="Body"/>
        <w:widowControl w:val="0"/>
        <w:spacing w:before="120" w:after="120" w:line="480" w:lineRule="auto"/>
        <w:rPr>
          <w:rFonts w:ascii="Times New Roman" w:hAnsi="Times New Roman" w:cs="Times New Roman"/>
          <w:b/>
          <w:bCs/>
          <w:color w:val="auto"/>
          <w:sz w:val="24"/>
          <w:szCs w:val="24"/>
          <w:u w:color="004C7F"/>
        </w:rPr>
      </w:pPr>
      <w:r w:rsidRPr="00192EFD">
        <w:rPr>
          <w:rFonts w:ascii="Times New Roman" w:hAnsi="Times New Roman" w:cs="Times New Roman"/>
          <w:b/>
          <w:bCs/>
          <w:color w:val="auto"/>
          <w:sz w:val="24"/>
          <w:szCs w:val="24"/>
          <w:u w:color="004C7F"/>
        </w:rPr>
        <w:t xml:space="preserve">What </w:t>
      </w:r>
      <w:proofErr w:type="gramStart"/>
      <w:r w:rsidRPr="00192EFD">
        <w:rPr>
          <w:rFonts w:ascii="Times New Roman" w:hAnsi="Times New Roman" w:cs="Times New Roman"/>
          <w:b/>
          <w:bCs/>
          <w:color w:val="auto"/>
          <w:sz w:val="24"/>
          <w:szCs w:val="24"/>
          <w:u w:color="004C7F"/>
        </w:rPr>
        <w:t>are</w:t>
      </w:r>
      <w:proofErr w:type="gramEnd"/>
      <w:r w:rsidRPr="00192EFD">
        <w:rPr>
          <w:rFonts w:ascii="Times New Roman" w:hAnsi="Times New Roman" w:cs="Times New Roman"/>
          <w:b/>
          <w:bCs/>
          <w:color w:val="auto"/>
          <w:sz w:val="24"/>
          <w:szCs w:val="24"/>
          <w:u w:color="004C7F"/>
        </w:rPr>
        <w:t xml:space="preserve"> LC-1 fractures and how prevalent are they?</w:t>
      </w:r>
    </w:p>
    <w:p w14:paraId="1A37FF98" w14:textId="52EB9289" w:rsidR="00B92FFF" w:rsidRPr="00192EFD" w:rsidRDefault="00B92FFF" w:rsidP="00F15BF5">
      <w:pPr>
        <w:spacing w:before="120" w:after="120" w:line="480" w:lineRule="auto"/>
        <w:rPr>
          <w:lang w:val="en-GB"/>
        </w:rPr>
      </w:pPr>
      <w:r w:rsidRPr="00192EFD">
        <w:rPr>
          <w:lang w:val="en-GB"/>
        </w:rPr>
        <w:t xml:space="preserve">LC-1 fractures are a common fragility fracture in older adults, especially those with osteoporosis. They typically involve a fracture of the pubic ramus, which is perceived by the patient as groin pain when they mobilise. There is usually also a ‘buckle’ fracture to the sacrum posteriorly, which is felt as low-back/buttock pain when moving the legs. LC-1 </w:t>
      </w:r>
      <w:r w:rsidR="00EA4099" w:rsidRPr="00192EFD">
        <w:rPr>
          <w:lang w:val="en-GB"/>
        </w:rPr>
        <w:t xml:space="preserve">fragility </w:t>
      </w:r>
      <w:r w:rsidRPr="00192EFD">
        <w:rPr>
          <w:lang w:val="en-GB"/>
        </w:rPr>
        <w:t>fractures result from a low energy fall from a standing height or less and most often affect women, with the likelihood of fracture increasing with age</w:t>
      </w:r>
      <w:r w:rsidR="00FB0969">
        <w:rPr>
          <w:lang w:val="en-GB"/>
        </w:rPr>
        <w:t xml:space="preserve"> </w:t>
      </w:r>
      <w:r w:rsidR="00FB0969">
        <w:rPr>
          <w:lang w:val="en-GB"/>
        </w:rPr>
        <w:fldChar w:fldCharType="begin">
          <w:fldData xml:space="preserve">PEVuZE5vdGU+PENpdGU+PEF1dGhvcj5BbmRyaWNoPC9BdXRob3I+PFllYXI+MjAxNTwvWWVhcj48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</w:fldData>
        </w:fldChar>
      </w:r>
      <w:r w:rsidR="00FB0969">
        <w:rPr>
          <w:lang w:val="en-GB"/>
        </w:rPr>
        <w:instrText xml:space="preserve"> ADDIN EN.CITE </w:instrText>
      </w:r>
      <w:r w:rsidR="00FB0969">
        <w:rPr>
          <w:lang w:val="en-GB"/>
        </w:rPr>
        <w:fldChar w:fldCharType="begin">
          <w:fldData xml:space="preserve">PEVuZE5vdGU+PENpdGU+PEF1dGhvcj5BbmRyaWNoPC9BdXRob3I+PFllYXI+MjAxNTwvWWVhcj48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</w:fldData>
        </w:fldChar>
      </w:r>
      <w:r w:rsidR="00FB0969">
        <w:rPr>
          <w:lang w:val="en-GB"/>
        </w:rPr>
        <w:instrText xml:space="preserve"> ADDIN EN.CITE.DATA </w:instrText>
      </w:r>
      <w:r w:rsidR="00FB0969">
        <w:rPr>
          <w:lang w:val="en-GB"/>
        </w:rPr>
      </w:r>
      <w:r w:rsidR="00FB0969">
        <w:rPr>
          <w:lang w:val="en-GB"/>
        </w:rPr>
        <w:fldChar w:fldCharType="end"/>
      </w:r>
      <w:r w:rsidR="00FB0969">
        <w:rPr>
          <w:lang w:val="en-GB"/>
        </w:rPr>
      </w:r>
      <w:r w:rsidR="00FB0969">
        <w:rPr>
          <w:lang w:val="en-GB"/>
        </w:rPr>
        <w:fldChar w:fldCharType="separate"/>
      </w:r>
      <w:r w:rsidR="00FB0969">
        <w:rPr>
          <w:noProof/>
          <w:lang w:val="en-GB"/>
        </w:rPr>
        <w:t>(1-3)</w:t>
      </w:r>
      <w:r w:rsidR="00FB0969">
        <w:rPr>
          <w:lang w:val="en-GB"/>
        </w:rPr>
        <w:fldChar w:fldCharType="end"/>
      </w:r>
      <w:r w:rsidR="00A327FD">
        <w:rPr>
          <w:lang w:val="en-GB"/>
        </w:rPr>
        <w:t>.</w:t>
      </w:r>
      <w:r w:rsidR="007E12E8" w:rsidRPr="00192EFD">
        <w:rPr>
          <w:lang w:val="en-GB"/>
        </w:rPr>
        <w:t xml:space="preserve"> </w:t>
      </w:r>
    </w:p>
    <w:p w14:paraId="71551F31" w14:textId="0B2AB1BD" w:rsidR="00B92FFF" w:rsidRPr="00192EFD" w:rsidRDefault="00B92FFF" w:rsidP="00F15BF5">
      <w:pPr>
        <w:spacing w:before="120" w:after="120" w:line="480" w:lineRule="auto"/>
        <w:rPr>
          <w:lang w:val="en-GB"/>
        </w:rPr>
      </w:pPr>
      <w:r w:rsidRPr="00192EFD">
        <w:rPr>
          <w:lang w:val="en-GB"/>
        </w:rPr>
        <w:t xml:space="preserve">LC-1 fractures are </w:t>
      </w:r>
      <w:r w:rsidR="00873BFF" w:rsidRPr="00192EFD">
        <w:rPr>
          <w:lang w:val="en-GB"/>
        </w:rPr>
        <w:t xml:space="preserve">often </w:t>
      </w:r>
      <w:r w:rsidRPr="00192EFD">
        <w:rPr>
          <w:lang w:val="en-GB"/>
        </w:rPr>
        <w:t xml:space="preserve">painful, </w:t>
      </w:r>
      <w:r w:rsidR="00CA17FB" w:rsidRPr="00192EFD">
        <w:rPr>
          <w:lang w:val="en-GB"/>
        </w:rPr>
        <w:t xml:space="preserve">with pain </w:t>
      </w:r>
      <w:r w:rsidRPr="00192EFD">
        <w:rPr>
          <w:lang w:val="en-GB"/>
        </w:rPr>
        <w:t xml:space="preserve">made worse by movement, which inevitably results in a period of reduced mobility. While this period may only last for a month or two, it is estimated that 25% of patients experience pain for up to five years </w:t>
      </w:r>
      <w:r w:rsidRPr="009A786D">
        <w:rPr>
          <w:lang w:val="en-GB"/>
        </w:rPr>
        <w:t>afterwards</w:t>
      </w:r>
      <w:r w:rsidR="009A786D" w:rsidRPr="009A786D">
        <w:rPr>
          <w:lang w:val="en-GB"/>
        </w:rPr>
        <w:fldChar w:fldCharType="begin"/>
      </w:r>
      <w:r w:rsidR="009A786D" w:rsidRPr="009A786D">
        <w:rPr>
          <w:lang w:val="en-GB"/>
        </w:rPr>
        <w:instrText xml:space="preserve"> ADDIN EN.CITE &lt;EndNote&gt;&lt;Cite&gt;&lt;Author&gt;Farouk&lt;/Author&gt;&lt;Year&gt;2015&lt;/Year&gt;&lt;RecNum&gt;66&lt;/RecNum&gt;&lt;DisplayText&gt;(4)&lt;/DisplayText&gt;&lt;record&gt;&lt;rec-number&gt;66&lt;/rec-number&gt;&lt;foreign-keys&gt;&lt;key app="EN" db-id="parzp9vfotrfvwe9r9qpzf9qatzapaffwx2z" timestamp="1634378580"&gt;66&lt;/key&gt;&lt;/foreign-keys&gt;&lt;ref-type name="Journal Article"&gt;17&lt;/ref-type&gt;&lt;contributors&gt;&lt;authors&gt;&lt;author&gt;Farouk, Osama&lt;/author&gt;&lt;author&gt;El-Adly, Wael&lt;/author&gt;&lt;author&gt;Khalefa, Yaser E.&lt;/author&gt;&lt;/authors&gt;&lt;/contributors&gt;&lt;titles&gt;&lt;title&gt;Late fixation of vertically unstable type-C pelvic fractures: difficulties and surgical solutions&lt;/title&gt;&lt;secondary-title&gt;European Orthopaedics and Traumatology&lt;/secondary-title&gt;&lt;/titles&gt;&lt;periodical&gt;&lt;full-title&gt;European Orthopaedics and Traumatology&lt;/full-title&gt;&lt;/periodical&gt;&lt;pages&gt;15-22&lt;/pages&gt;&lt;volume&gt;6&lt;/volume&gt;&lt;number&gt;1&lt;/number&gt;&lt;dates&gt;&lt;year&gt;2015&lt;/year&gt;&lt;pub-dates&gt;&lt;date&gt;2015/03/01&lt;/date&gt;&lt;/pub-dates&gt;&lt;/dates&gt;&lt;isbn&gt;1867-4577&lt;/isbn&gt;&lt;urls&gt;&lt;related-urls&gt;&lt;url&gt;https://doi.org/10.1007/s12570-014-0266-y&lt;/url&gt;&lt;/related-urls&gt;&lt;/urls&gt;&lt;electronic-resource-num&gt;10.1007/s12570-014-0266-y&lt;/electronic-resource-num&gt;&lt;/record&gt;&lt;/Cite&gt;&lt;/EndNote&gt;</w:instrText>
      </w:r>
      <w:r w:rsidR="009A786D" w:rsidRPr="009A786D">
        <w:rPr>
          <w:lang w:val="en-GB"/>
        </w:rPr>
        <w:fldChar w:fldCharType="separate"/>
      </w:r>
      <w:r w:rsidR="009A786D" w:rsidRPr="009A786D">
        <w:rPr>
          <w:noProof/>
          <w:lang w:val="en-GB"/>
        </w:rPr>
        <w:t>(4)</w:t>
      </w:r>
      <w:r w:rsidR="009A786D" w:rsidRPr="009A786D">
        <w:rPr>
          <w:lang w:val="en-GB"/>
        </w:rPr>
        <w:fldChar w:fldCharType="end"/>
      </w:r>
      <w:r w:rsidRPr="009A786D">
        <w:rPr>
          <w:lang w:val="en-GB"/>
        </w:rPr>
        <w:t xml:space="preserve">. </w:t>
      </w:r>
      <w:r w:rsidR="008530ED" w:rsidRPr="009A786D">
        <w:rPr>
          <w:lang w:val="en-GB"/>
        </w:rPr>
        <w:t>Patients</w:t>
      </w:r>
      <w:r w:rsidR="008530ED" w:rsidRPr="00192EFD">
        <w:rPr>
          <w:lang w:val="en-GB"/>
        </w:rPr>
        <w:t xml:space="preserve"> with LC-1 fractures usually fall into two main groups:</w:t>
      </w:r>
      <w:r w:rsidRPr="00192EFD">
        <w:rPr>
          <w:lang w:val="en-GB"/>
        </w:rPr>
        <w:t xml:space="preserve"> </w:t>
      </w:r>
      <w:r w:rsidR="003A724B" w:rsidRPr="00192EFD">
        <w:rPr>
          <w:lang w:val="en-GB"/>
        </w:rPr>
        <w:t>those that</w:t>
      </w:r>
      <w:r w:rsidRPr="00192EFD">
        <w:rPr>
          <w:lang w:val="en-GB"/>
        </w:rPr>
        <w:t xml:space="preserve"> </w:t>
      </w:r>
      <w:r w:rsidR="009A786D" w:rsidRPr="00192EFD">
        <w:rPr>
          <w:lang w:val="en-GB"/>
        </w:rPr>
        <w:t>can</w:t>
      </w:r>
      <w:r w:rsidRPr="00192EFD">
        <w:rPr>
          <w:lang w:val="en-GB"/>
        </w:rPr>
        <w:t xml:space="preserve"> mobilise, albeit with some degree of pain, and </w:t>
      </w:r>
      <w:r w:rsidR="003A724B" w:rsidRPr="00192EFD">
        <w:rPr>
          <w:lang w:val="en-GB"/>
        </w:rPr>
        <w:t>those</w:t>
      </w:r>
      <w:r w:rsidRPr="00192EFD">
        <w:rPr>
          <w:lang w:val="en-GB"/>
        </w:rPr>
        <w:t xml:space="preserve"> where pain strongly affects a patient’s ability to ‘get going’. Patients </w:t>
      </w:r>
      <w:r w:rsidR="003A724B" w:rsidRPr="00192EFD">
        <w:rPr>
          <w:lang w:val="en-GB"/>
        </w:rPr>
        <w:t xml:space="preserve">that fail to mobilise due to ongoing pain </w:t>
      </w:r>
      <w:r w:rsidRPr="00192EFD">
        <w:rPr>
          <w:lang w:val="en-GB"/>
        </w:rPr>
        <w:t>are at greater risk of i</w:t>
      </w:r>
      <w:r w:rsidR="00AC5F98">
        <w:rPr>
          <w:lang w:val="en-GB"/>
        </w:rPr>
        <w:t xml:space="preserve">mmobility-related </w:t>
      </w:r>
      <w:r w:rsidR="00AC5F98" w:rsidRPr="00B50AA9">
        <w:rPr>
          <w:lang w:val="en-GB"/>
        </w:rPr>
        <w:t>complications</w:t>
      </w:r>
      <w:r w:rsidR="00FA27AC" w:rsidRPr="00B50AA9">
        <w:rPr>
          <w:lang w:val="en-GB"/>
        </w:rPr>
        <w:fldChar w:fldCharType="begin"/>
      </w:r>
      <w:r w:rsidR="009A786D">
        <w:rPr>
          <w:lang w:val="en-GB"/>
        </w:rPr>
        <w:instrText xml:space="preserve"> ADDIN EN.CITE &lt;EndNote&gt;&lt;Cite&gt;&lt;Author&gt;Soles&lt;/Author&gt;&lt;Year&gt;2012&lt;/Year&gt;&lt;RecNum&gt;6&lt;/RecNum&gt;&lt;DisplayText&gt;(5)&lt;/DisplayText&gt;&lt;record&gt;&lt;rec-number&gt;6&lt;/rec-number&gt;&lt;foreign-keys&gt;&lt;key app="EN" db-id="parzp9vfotrfvwe9r9qpzf9qatzapaffwx2z" timestamp="1634305904"&gt;6&lt;/key&gt;&lt;/foreign-keys&gt;&lt;ref-type name="Journal Article"&gt;17&lt;/ref-type&gt;&lt;contributors&gt;&lt;authors&gt;&lt;author&gt;Soles, G. L.&lt;/author&gt;&lt;author&gt;Ferguson, T. A.&lt;/author&gt;&lt;/authors&gt;&lt;/contributors&gt;&lt;auth-address&gt;Department of Orthopaedic Surgery, UC Davis Medical Center, 4860 Y Street Suite 3800, Sacramento, CA, 95817, USA, gillian.soles@ucdmc.ucdavis.edu.&lt;/auth-address&gt;&lt;titles&gt;&lt;title&gt;Fragility fractures of the pelvis&lt;/title&gt;&lt;secondary-title&gt;Curr Rev Musculoskelet Med&lt;/secondary-title&gt;&lt;/titles&gt;&lt;periodical&gt;&lt;full-title&gt;Curr Rev Musculoskelet Med&lt;/full-title&gt;&lt;/periodical&gt;&lt;pages&gt;222-8&lt;/pages&gt;&lt;volume&gt;5&lt;/volume&gt;&lt;number&gt;3&lt;/number&gt;&lt;edition&gt;2012/05/17&lt;/edition&gt;&lt;dates&gt;&lt;year&gt;2012&lt;/year&gt;&lt;pub-dates&gt;&lt;date&gt;Sep&lt;/date&gt;&lt;/pub-dates&gt;&lt;/dates&gt;&lt;isbn&gt;1935-973X (Print)&amp;#xD;1935-9748&lt;/isbn&gt;&lt;accession-num&gt;22589010&lt;/accession-num&gt;&lt;urls&gt;&lt;/urls&gt;&lt;custom2&gt;PMC3535080&lt;/custom2&gt;&lt;electronic-resource-num&gt;10.1007/s12178-012-9128-9&lt;/electronic-resource-num&gt;&lt;remote-database-provider&gt;NLM&lt;/remote-database-provider&gt;&lt;language&gt;eng&lt;/language&gt;&lt;/record&gt;&lt;/Cite&gt;&lt;/EndNote&gt;</w:instrText>
      </w:r>
      <w:r w:rsidR="00FA27AC" w:rsidRPr="00B50AA9">
        <w:rPr>
          <w:lang w:val="en-GB"/>
        </w:rPr>
        <w:fldChar w:fldCharType="separate"/>
      </w:r>
      <w:r w:rsidR="009A786D">
        <w:rPr>
          <w:noProof/>
          <w:lang w:val="en-GB"/>
        </w:rPr>
        <w:t>(5)</w:t>
      </w:r>
      <w:r w:rsidR="00FA27AC" w:rsidRPr="00B50AA9">
        <w:rPr>
          <w:lang w:val="en-GB"/>
        </w:rPr>
        <w:fldChar w:fldCharType="end"/>
      </w:r>
      <w:r w:rsidRPr="00B50AA9">
        <w:rPr>
          <w:lang w:val="en-GB"/>
        </w:rPr>
        <w:t>. These</w:t>
      </w:r>
      <w:r w:rsidRPr="00192EFD">
        <w:rPr>
          <w:lang w:val="en-GB"/>
        </w:rPr>
        <w:t xml:space="preserve"> complications include respiratory tract infections, urinary tract infections, pressure sores, and venous thromboembolic events (VTE) such as deep vein </w:t>
      </w:r>
      <w:r w:rsidR="00AC5F98">
        <w:rPr>
          <w:lang w:val="en-GB"/>
        </w:rPr>
        <w:t xml:space="preserve">thrombosis or pulmonary </w:t>
      </w:r>
      <w:r w:rsidR="00AC5F98" w:rsidRPr="00017D81">
        <w:rPr>
          <w:lang w:val="en-GB"/>
        </w:rPr>
        <w:t>embolism</w:t>
      </w:r>
      <w:r w:rsidR="00401F8A" w:rsidRPr="00017D81">
        <w:rPr>
          <w:lang w:val="en-GB"/>
        </w:rPr>
        <w:fldChar w:fldCharType="begin">
          <w:fldData xml:space="preserve">PEVuZE5vdGU+PENpdGU+PEF1dGhvcj5Tb2xlczwvQXV0aG9yPjxZZWFyPjIwMTI8L1llYXI+PFJl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</w:fldData>
        </w:fldChar>
      </w:r>
      <w:r w:rsidR="00017D81" w:rsidRPr="00017D81">
        <w:rPr>
          <w:lang w:val="en-GB"/>
        </w:rPr>
        <w:instrText xml:space="preserve"> ADDIN EN.CITE </w:instrText>
      </w:r>
      <w:r w:rsidR="00017D81" w:rsidRPr="00017D81">
        <w:rPr>
          <w:lang w:val="en-GB"/>
        </w:rPr>
        <w:fldChar w:fldCharType="begin">
          <w:fldData xml:space="preserve">PEVuZE5vdGU+PENpdGU+PEF1dGhvcj5Tb2xlczwvQXV0aG9yPjxZZWFyPjIwMTI8L1llYXI+PFJl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</w:fldData>
        </w:fldChar>
      </w:r>
      <w:r w:rsidR="00017D81" w:rsidRPr="00017D81">
        <w:rPr>
          <w:lang w:val="en-GB"/>
        </w:rPr>
        <w:instrText xml:space="preserve"> ADDIN EN.CITE.DATA </w:instrText>
      </w:r>
      <w:r w:rsidR="00017D81" w:rsidRPr="00017D81">
        <w:rPr>
          <w:lang w:val="en-GB"/>
        </w:rPr>
      </w:r>
      <w:r w:rsidR="00017D81" w:rsidRPr="00017D81">
        <w:rPr>
          <w:lang w:val="en-GB"/>
        </w:rPr>
        <w:fldChar w:fldCharType="end"/>
      </w:r>
      <w:r w:rsidR="00401F8A" w:rsidRPr="00017D81">
        <w:rPr>
          <w:lang w:val="en-GB"/>
        </w:rPr>
      </w:r>
      <w:r w:rsidR="00401F8A" w:rsidRPr="00017D81">
        <w:rPr>
          <w:lang w:val="en-GB"/>
        </w:rPr>
        <w:fldChar w:fldCharType="separate"/>
      </w:r>
      <w:r w:rsidR="00017D81" w:rsidRPr="00017D81">
        <w:rPr>
          <w:noProof/>
          <w:lang w:val="en-GB"/>
        </w:rPr>
        <w:t>(5, 6)</w:t>
      </w:r>
      <w:r w:rsidR="00401F8A" w:rsidRPr="00017D81">
        <w:rPr>
          <w:lang w:val="en-GB"/>
        </w:rPr>
        <w:fldChar w:fldCharType="end"/>
      </w:r>
      <w:r w:rsidRPr="00017D81">
        <w:rPr>
          <w:lang w:val="en-GB"/>
        </w:rPr>
        <w:t>. These</w:t>
      </w:r>
      <w:r w:rsidRPr="00192EFD">
        <w:rPr>
          <w:lang w:val="en-GB"/>
        </w:rPr>
        <w:t xml:space="preserve"> individuals are also at risk of systemic sarcopenia (irreversible muscle wasting), disabling loss of confidence and permanently decreased levels of independence, often leading to increased care requirements. Inability to return to independent living can result in utilisation of intermediate care or residential </w:t>
      </w:r>
      <w:r w:rsidRPr="00BB28CB">
        <w:rPr>
          <w:lang w:val="en-GB"/>
        </w:rPr>
        <w:t>facilit</w:t>
      </w:r>
      <w:r w:rsidR="00AC5F98" w:rsidRPr="00BB28CB">
        <w:rPr>
          <w:lang w:val="en-GB"/>
        </w:rPr>
        <w:t>ies</w:t>
      </w:r>
      <w:r w:rsidR="00BB28CB" w:rsidRPr="00BB28CB">
        <w:rPr>
          <w:lang w:val="en-GB"/>
        </w:rPr>
        <w:fldChar w:fldCharType="begin">
          <w:fldData xml:space="preserve">PEVuZE5vdGU+PENpdGU+PEF1dGhvcj5Lb3ZhbDwvQXV0aG9yPjxZZWFyPjE5OTc8L1llYXI+PFJl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</w:fldData>
        </w:fldChar>
      </w:r>
      <w:r w:rsidR="00017D81">
        <w:rPr>
          <w:lang w:val="en-GB"/>
        </w:rPr>
        <w:instrText xml:space="preserve"> ADDIN EN.CITE </w:instrText>
      </w:r>
      <w:r w:rsidR="00017D81">
        <w:rPr>
          <w:lang w:val="en-GB"/>
        </w:rPr>
        <w:fldChar w:fldCharType="begin">
          <w:fldData xml:space="preserve">PEVuZE5vdGU+PENpdGU+PEF1dGhvcj5Lb3ZhbDwvQXV0aG9yPjxZZWFyPjE5OTc8L1llYXI+PFJl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</w:fldData>
        </w:fldChar>
      </w:r>
      <w:r w:rsidR="00017D81">
        <w:rPr>
          <w:lang w:val="en-GB"/>
        </w:rPr>
        <w:instrText xml:space="preserve"> ADDIN EN.CITE.DATA </w:instrText>
      </w:r>
      <w:r w:rsidR="00017D81">
        <w:rPr>
          <w:lang w:val="en-GB"/>
        </w:rPr>
      </w:r>
      <w:r w:rsidR="00017D81">
        <w:rPr>
          <w:lang w:val="en-GB"/>
        </w:rPr>
        <w:fldChar w:fldCharType="end"/>
      </w:r>
      <w:r w:rsidR="00BB28CB" w:rsidRPr="00BB28CB">
        <w:rPr>
          <w:lang w:val="en-GB"/>
        </w:rPr>
      </w:r>
      <w:r w:rsidR="00BB28CB" w:rsidRPr="00BB28CB">
        <w:rPr>
          <w:lang w:val="en-GB"/>
        </w:rPr>
        <w:fldChar w:fldCharType="separate"/>
      </w:r>
      <w:r w:rsidR="00017D81">
        <w:rPr>
          <w:noProof/>
          <w:lang w:val="en-GB"/>
        </w:rPr>
        <w:t>(7, 8)</w:t>
      </w:r>
      <w:r w:rsidR="00BB28CB" w:rsidRPr="00BB28CB">
        <w:rPr>
          <w:lang w:val="en-GB"/>
        </w:rPr>
        <w:fldChar w:fldCharType="end"/>
      </w:r>
      <w:r w:rsidRPr="00192EFD">
        <w:rPr>
          <w:lang w:val="en-GB"/>
        </w:rPr>
        <w:t xml:space="preserve">. Such is the loss of confidence and muscle strength/conditioning in </w:t>
      </w:r>
      <w:r w:rsidRPr="00192EFD">
        <w:rPr>
          <w:lang w:val="en-GB"/>
        </w:rPr>
        <w:lastRenderedPageBreak/>
        <w:t>certain patients following LC-1 fracture, they do not regain their pre-injury level of ambulation or their prior independence with activities of da</w:t>
      </w:r>
      <w:r w:rsidRPr="002E4C61">
        <w:rPr>
          <w:lang w:val="en-GB"/>
        </w:rPr>
        <w:t>ily living</w:t>
      </w:r>
      <w:r w:rsidR="00BB28CB" w:rsidRPr="002E4C61">
        <w:rPr>
          <w:lang w:val="en-GB"/>
        </w:rPr>
        <w:fldChar w:fldCharType="begin">
          <w:fldData xml:space="preserve">PEVuZE5vdGU+PENpdGU+PEF1dGhvcj5BbmRyaWNoPC9BdXRob3I+PFllYXI+MjAxNTwvWWVhcj48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</w:fldData>
        </w:fldChar>
      </w:r>
      <w:r w:rsidR="002E4C61" w:rsidRPr="002E4C61">
        <w:rPr>
          <w:lang w:val="en-GB"/>
        </w:rPr>
        <w:instrText xml:space="preserve"> ADDIN EN.CITE </w:instrText>
      </w:r>
      <w:r w:rsidR="002E4C61" w:rsidRPr="002E4C61">
        <w:rPr>
          <w:lang w:val="en-GB"/>
        </w:rPr>
        <w:fldChar w:fldCharType="begin">
          <w:fldData xml:space="preserve">PEVuZE5vdGU+PENpdGU+PEF1dGhvcj5BbmRyaWNoPC9BdXRob3I+PFllYXI+MjAxNTwvWWVhcj48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</w:fldData>
        </w:fldChar>
      </w:r>
      <w:r w:rsidR="002E4C61" w:rsidRPr="002E4C61">
        <w:rPr>
          <w:lang w:val="en-GB"/>
        </w:rPr>
        <w:instrText xml:space="preserve"> ADDIN EN.CITE.DATA </w:instrText>
      </w:r>
      <w:r w:rsidR="002E4C61" w:rsidRPr="002E4C61">
        <w:rPr>
          <w:lang w:val="en-GB"/>
        </w:rPr>
      </w:r>
      <w:r w:rsidR="002E4C61" w:rsidRPr="002E4C61">
        <w:rPr>
          <w:lang w:val="en-GB"/>
        </w:rPr>
        <w:fldChar w:fldCharType="end"/>
      </w:r>
      <w:r w:rsidR="00BB28CB" w:rsidRPr="002E4C61">
        <w:rPr>
          <w:lang w:val="en-GB"/>
        </w:rPr>
      </w:r>
      <w:r w:rsidR="00BB28CB" w:rsidRPr="002E4C61">
        <w:rPr>
          <w:lang w:val="en-GB"/>
        </w:rPr>
        <w:fldChar w:fldCharType="separate"/>
      </w:r>
      <w:r w:rsidR="002E4C61" w:rsidRPr="002E4C61">
        <w:rPr>
          <w:noProof/>
          <w:lang w:val="en-GB"/>
        </w:rPr>
        <w:t>(1, 3, 9, 10)</w:t>
      </w:r>
      <w:r w:rsidR="00BB28CB" w:rsidRPr="002E4C61">
        <w:rPr>
          <w:lang w:val="en-GB"/>
        </w:rPr>
        <w:fldChar w:fldCharType="end"/>
      </w:r>
      <w:r w:rsidRPr="002E4C61">
        <w:rPr>
          <w:lang w:val="en-GB"/>
        </w:rPr>
        <w:t>. Additionally</w:t>
      </w:r>
      <w:r w:rsidRPr="00192EFD">
        <w:rPr>
          <w:lang w:val="en-GB"/>
        </w:rPr>
        <w:t xml:space="preserve">, individuals with LC-1 fractures have reported </w:t>
      </w:r>
      <w:r w:rsidRPr="00BB28CB">
        <w:rPr>
          <w:lang w:val="en-GB"/>
        </w:rPr>
        <w:t>emotional stress, family strain, employment and financial difficulty, sleep disturbance, and anxiety</w:t>
      </w:r>
      <w:r w:rsidR="00BB28CB" w:rsidRPr="00BB28CB">
        <w:rPr>
          <w:lang w:val="en-GB"/>
        </w:rPr>
        <w:fldChar w:fldCharType="begin"/>
      </w:r>
      <w:r w:rsidR="00F70813">
        <w:rPr>
          <w:lang w:val="en-GB"/>
        </w:rPr>
        <w:instrText xml:space="preserve"> ADDIN EN.CITE &lt;EndNote&gt;&lt;Cite&gt;&lt;Author&gt;Lefaivre&lt;/Author&gt;&lt;Year&gt;2014&lt;/Year&gt;&lt;RecNum&gt;11&lt;/RecNum&gt;&lt;DisplayText&gt;(11)&lt;/DisplayText&gt;&lt;record&gt;&lt;rec-number&gt;11&lt;/rec-number&gt;&lt;foreign-keys&gt;&lt;key app="EN" db-id="parzp9vfotrfvwe9r9qpzf9qatzapaffwx2z" timestamp="1634305904"&gt;11&lt;/key&gt;&lt;/foreign-keys&gt;&lt;ref-type name="Journal Article"&gt;17&lt;/ref-type&gt;&lt;contributors&gt;&lt;authors&gt;&lt;author&gt;Lefaivre, K. A.&lt;/author&gt;&lt;author&gt;Slobogean, G. P.&lt;/author&gt;&lt;author&gt;Ngai, J. T.&lt;/author&gt;&lt;author&gt;Broekhuyse, H. M.&lt;/author&gt;&lt;author&gt;O&amp;apos;Brien, P. J.&lt;/author&gt;&lt;/authors&gt;&lt;/contributors&gt;&lt;auth-address&gt;Department of Orthopaedics, Division of Orthopaedic Trauma, University of British Columbia, Vancouver, BC, Canada.&lt;/auth-address&gt;&lt;titles&gt;&lt;title&gt;What outcomes are important for patients after pelvic trauma? Subjective responses and psychometric analysis of three published pelvic-specific outcome instruments&lt;/title&gt;&lt;secondary-title&gt;J Orthop Trauma&lt;/secondary-title&gt;&lt;/titles&gt;&lt;periodical&gt;&lt;full-title&gt;J Orthop Trauma&lt;/full-title&gt;&lt;/periodical&gt;&lt;pages&gt;23-7&lt;/pages&gt;&lt;volume&gt;28&lt;/volume&gt;&lt;number&gt;1&lt;/number&gt;&lt;edition&gt;2013/04/11&lt;/edition&gt;&lt;keywords&gt;&lt;keyword&gt;Adolescent&lt;/keyword&gt;&lt;keyword&gt;Adult&lt;/keyword&gt;&lt;keyword&gt;Aged&lt;/keyword&gt;&lt;keyword&gt;Female&lt;/keyword&gt;&lt;keyword&gt;Fractures, Bone/*diagnosis/surgery&lt;/keyword&gt;&lt;keyword&gt;Humans&lt;/keyword&gt;&lt;keyword&gt;Male&lt;/keyword&gt;&lt;keyword&gt;Middle Aged&lt;/keyword&gt;&lt;keyword&gt;*Outcome Assessment, Health Care&lt;/keyword&gt;&lt;keyword&gt;Pelvic Bones/*injuries/surgery&lt;/keyword&gt;&lt;keyword&gt;Psychometrics&lt;/keyword&gt;&lt;keyword&gt;Recovery of Function&lt;/keyword&gt;&lt;keyword&gt;Self Report&lt;/keyword&gt;&lt;keyword&gt;Surveys and Questionnaires&lt;/keyword&gt;&lt;keyword&gt;Treatment Outcome&lt;/keyword&gt;&lt;keyword&gt;Young Adult&lt;/keyword&gt;&lt;/keywords&gt;&lt;dates&gt;&lt;year&gt;2014&lt;/year&gt;&lt;pub-dates&gt;&lt;date&gt;Jan&lt;/date&gt;&lt;/pub-dates&gt;&lt;/dates&gt;&lt;isbn&gt;0890-5339&lt;/isbn&gt;&lt;accession-num&gt;23571293&lt;/accession-num&gt;&lt;urls&gt;&lt;/urls&gt;&lt;electronic-resource-num&gt;10.1097/BOT.0b013e3182945fe9&lt;/electronic-resource-num&gt;&lt;remote-database-provider&gt;NLM&lt;/remote-database-provider&gt;&lt;language&gt;eng&lt;/language&gt;&lt;/record&gt;&lt;/Cite&gt;&lt;/EndNote&gt;</w:instrText>
      </w:r>
      <w:r w:rsidR="00BB28CB" w:rsidRPr="00BB28CB">
        <w:rPr>
          <w:lang w:val="en-GB"/>
        </w:rPr>
        <w:fldChar w:fldCharType="separate"/>
      </w:r>
      <w:r w:rsidR="00F70813">
        <w:rPr>
          <w:noProof/>
          <w:lang w:val="en-GB"/>
        </w:rPr>
        <w:t>(11)</w:t>
      </w:r>
      <w:r w:rsidR="00BB28CB" w:rsidRPr="00BB28CB">
        <w:rPr>
          <w:lang w:val="en-GB"/>
        </w:rPr>
        <w:fldChar w:fldCharType="end"/>
      </w:r>
      <w:r w:rsidRPr="00BB28CB">
        <w:rPr>
          <w:lang w:val="en-GB"/>
        </w:rPr>
        <w:t xml:space="preserve">. Pelvic fractures are also associated with increased mortality, </w:t>
      </w:r>
      <w:r w:rsidR="0036218C" w:rsidRPr="00BB28CB">
        <w:rPr>
          <w:lang w:val="en-GB"/>
        </w:rPr>
        <w:t xml:space="preserve">with a total </w:t>
      </w:r>
      <w:r w:rsidRPr="00BB28CB">
        <w:rPr>
          <w:lang w:val="en-GB"/>
        </w:rPr>
        <w:t>in-</w:t>
      </w:r>
      <w:r w:rsidR="0036218C" w:rsidRPr="00BB28CB">
        <w:rPr>
          <w:lang w:val="en-GB"/>
        </w:rPr>
        <w:t>patient</w:t>
      </w:r>
      <w:r w:rsidRPr="00BB28CB">
        <w:rPr>
          <w:lang w:val="en-GB"/>
        </w:rPr>
        <w:t xml:space="preserve"> mortality </w:t>
      </w:r>
      <w:r w:rsidR="0036218C" w:rsidRPr="00BB28CB">
        <w:rPr>
          <w:lang w:val="en-GB"/>
        </w:rPr>
        <w:t>rate of</w:t>
      </w:r>
      <w:r w:rsidRPr="00BB28CB">
        <w:rPr>
          <w:lang w:val="en-GB"/>
        </w:rPr>
        <w:t xml:space="preserve"> 9%, and </w:t>
      </w:r>
      <w:r w:rsidR="0036218C" w:rsidRPr="00BB28CB">
        <w:rPr>
          <w:lang w:val="en-GB"/>
        </w:rPr>
        <w:t>an all-cause mortality rate within</w:t>
      </w:r>
      <w:r w:rsidRPr="00BB28CB">
        <w:rPr>
          <w:lang w:val="en-GB"/>
        </w:rPr>
        <w:t xml:space="preserve"> three months </w:t>
      </w:r>
      <w:r w:rsidR="0036218C" w:rsidRPr="00BB28CB">
        <w:rPr>
          <w:lang w:val="en-GB"/>
        </w:rPr>
        <w:t xml:space="preserve">of fracture of </w:t>
      </w:r>
      <w:r w:rsidRPr="00BB28CB">
        <w:rPr>
          <w:lang w:val="en-GB"/>
        </w:rPr>
        <w:t>13%</w:t>
      </w:r>
      <w:r w:rsidR="00BB28CB" w:rsidRPr="00BB28CB">
        <w:rPr>
          <w:lang w:val="en-GB"/>
        </w:rPr>
        <w:fldChar w:fldCharType="begin">
          <w:fldData xml:space="preserve">PEVuZE5vdGU+PENpdGU+PEF1dGhvcj5NYXJyaW5hbjwvQXV0aG9yPjxZZWFyPjIwMTU8L1llYXI+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</w:fldData>
        </w:fldChar>
      </w:r>
      <w:r w:rsidR="00F70813">
        <w:rPr>
          <w:lang w:val="en-GB"/>
        </w:rPr>
        <w:instrText xml:space="preserve"> ADDIN EN.CITE </w:instrText>
      </w:r>
      <w:r w:rsidR="00F70813">
        <w:rPr>
          <w:lang w:val="en-GB"/>
        </w:rPr>
        <w:fldChar w:fldCharType="begin">
          <w:fldData xml:space="preserve">PEVuZE5vdGU+PENpdGU+PEF1dGhvcj5NYXJyaW5hbjwvQXV0aG9yPjxZZWFyPjIwMTU8L1llYXI+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</w:fldData>
        </w:fldChar>
      </w:r>
      <w:r w:rsidR="00F70813">
        <w:rPr>
          <w:lang w:val="en-GB"/>
        </w:rPr>
        <w:instrText xml:space="preserve"> ADDIN EN.CITE.DATA </w:instrText>
      </w:r>
      <w:r w:rsidR="00F70813">
        <w:rPr>
          <w:lang w:val="en-GB"/>
        </w:rPr>
      </w:r>
      <w:r w:rsidR="00F70813">
        <w:rPr>
          <w:lang w:val="en-GB"/>
        </w:rPr>
        <w:fldChar w:fldCharType="end"/>
      </w:r>
      <w:r w:rsidR="00BB28CB" w:rsidRPr="00BB28CB">
        <w:rPr>
          <w:lang w:val="en-GB"/>
        </w:rPr>
      </w:r>
      <w:r w:rsidR="00BB28CB" w:rsidRPr="00BB28CB">
        <w:rPr>
          <w:lang w:val="en-GB"/>
        </w:rPr>
        <w:fldChar w:fldCharType="separate"/>
      </w:r>
      <w:r w:rsidR="00F70813">
        <w:rPr>
          <w:noProof/>
          <w:lang w:val="en-GB"/>
        </w:rPr>
        <w:t>(12)</w:t>
      </w:r>
      <w:r w:rsidR="00BB28CB" w:rsidRPr="00BB28CB">
        <w:rPr>
          <w:lang w:val="en-GB"/>
        </w:rPr>
        <w:fldChar w:fldCharType="end"/>
      </w:r>
      <w:r w:rsidRPr="00BB28CB">
        <w:rPr>
          <w:lang w:val="en-GB"/>
        </w:rPr>
        <w:t>. All-cause mortality following pelvic fracture is around 50% at three years</w:t>
      </w:r>
      <w:r w:rsidR="00BB28CB" w:rsidRPr="00BB28CB">
        <w:rPr>
          <w:lang w:val="en-GB"/>
        </w:rPr>
        <w:fldChar w:fldCharType="begin"/>
      </w:r>
      <w:r w:rsidR="00BB28CB" w:rsidRPr="00BB28CB">
        <w:rPr>
          <w:lang w:val="en-GB"/>
        </w:rPr>
        <w:instrText xml:space="preserve"> ADDIN EN.CITE &lt;EndNote&gt;&lt;Cite&gt;&lt;Author&gt;Hill&lt;/Author&gt;&lt;Year&gt;2001&lt;/Year&gt;&lt;RecNum&gt;2&lt;/RecNum&gt;&lt;DisplayText&gt;(2)&lt;/DisplayText&gt;&lt;record&gt;&lt;rec-number&gt;2&lt;/rec-number&gt;&lt;foreign-keys&gt;&lt;key app="EN" db-id="parzp9vfotrfvwe9r9qpzf9qatzapaffwx2z" timestamp="1634303753"&gt;2&lt;/key&gt;&lt;/foreign-keys&gt;&lt;ref-type name="Journal Article"&gt;17&lt;/ref-type&gt;&lt;contributors&gt;&lt;authors&gt;&lt;author&gt;Hill, R. M.&lt;/author&gt;&lt;author&gt;Robinson, C. M.&lt;/author&gt;&lt;author&gt;Keating, J. F.&lt;/author&gt;&lt;/authors&gt;&lt;/contributors&gt;&lt;auth-address&gt;Department of Orthopaedic Trauma, Royal Infirmary of Edinburgh, Scotland.&lt;/auth-address&gt;&lt;titles&gt;&lt;title&gt;Fractures of the pubic rami. Epidemiology and five-year survival&lt;/title&gt;&lt;secondary-title&gt;J Bone Joint Surg Br&lt;/secondary-title&gt;&lt;/titles&gt;&lt;periodical&gt;&lt;full-title&gt;J Bone Joint Surg Br&lt;/full-title&gt;&lt;/periodical&gt;&lt;pages&gt;1141-4&lt;/pages&gt;&lt;volume&gt;83&lt;/volume&gt;&lt;number&gt;8&lt;/number&gt;&lt;edition&gt;2002/01/05&lt;/edition&gt;&lt;keywords&gt;&lt;keyword&gt;Adolescent&lt;/keyword&gt;&lt;keyword&gt;Adult&lt;/keyword&gt;&lt;keyword&gt;Aged&lt;/keyword&gt;&lt;keyword&gt;Aged, 80 and over&lt;/keyword&gt;&lt;keyword&gt;Fractures, Bone/*epidemiology/mortality/rehabilitation&lt;/keyword&gt;&lt;keyword&gt;Humans&lt;/keyword&gt;&lt;keyword&gt;Incidence&lt;/keyword&gt;&lt;keyword&gt;Logistic Models&lt;/keyword&gt;&lt;keyword&gt;Middle Aged&lt;/keyword&gt;&lt;keyword&gt;Pubic Bone/*injuries&lt;/keyword&gt;&lt;/keywords&gt;&lt;dates&gt;&lt;year&gt;2001&lt;/year&gt;&lt;pub-dates&gt;&lt;date&gt;Nov&lt;/date&gt;&lt;/pub-dates&gt;&lt;/dates&gt;&lt;isbn&gt;0301-620X (Print)&amp;#xD;0301-620x&lt;/isbn&gt;&lt;accession-num&gt;11764428&lt;/accession-num&gt;&lt;urls&gt;&lt;/urls&gt;&lt;electronic-resource-num&gt;10.1302/0301-620x.83b8.11709&lt;/electronic-resource-num&gt;&lt;remote-database-provider&gt;NLM&lt;/remote-database-provider&gt;&lt;language&gt;eng&lt;/language&gt;&lt;/record&gt;&lt;/Cite&gt;&lt;/EndNote&gt;</w:instrText>
      </w:r>
      <w:r w:rsidR="00BB28CB" w:rsidRPr="00BB28CB">
        <w:rPr>
          <w:lang w:val="en-GB"/>
        </w:rPr>
        <w:fldChar w:fldCharType="separate"/>
      </w:r>
      <w:r w:rsidR="00BB28CB" w:rsidRPr="00BB28CB">
        <w:rPr>
          <w:noProof/>
          <w:lang w:val="en-GB"/>
        </w:rPr>
        <w:t>(2)</w:t>
      </w:r>
      <w:r w:rsidR="00BB28CB" w:rsidRPr="00BB28CB">
        <w:rPr>
          <w:lang w:val="en-GB"/>
        </w:rPr>
        <w:fldChar w:fldCharType="end"/>
      </w:r>
      <w:r w:rsidRPr="00BB28CB">
        <w:rPr>
          <w:lang w:val="en-GB"/>
        </w:rPr>
        <w:t>. Progress</w:t>
      </w:r>
      <w:r w:rsidRPr="00192EFD">
        <w:rPr>
          <w:lang w:val="en-GB"/>
        </w:rPr>
        <w:t xml:space="preserve"> in the treatment of LC-1 fractures is needed to improve outcomes and quality of life (QOL).</w:t>
      </w:r>
    </w:p>
    <w:p w14:paraId="699A84BF" w14:textId="6CC52EF4" w:rsidR="00B92FFF" w:rsidRPr="00192EFD" w:rsidRDefault="00B92FFF" w:rsidP="00F15BF5">
      <w:pPr>
        <w:spacing w:before="120" w:after="120" w:line="480" w:lineRule="auto"/>
        <w:rPr>
          <w:lang w:val="en-GB"/>
        </w:rPr>
      </w:pPr>
      <w:r w:rsidRPr="00192EFD">
        <w:rPr>
          <w:lang w:val="en-GB"/>
        </w:rPr>
        <w:t xml:space="preserve">With an ageing population, the incidence of pelvic fractures is rising. The UK age-specific incidence of pelvic fractures (based on a single centre) has increased from 39.6/100,000 (95% CI: 31.8 to 48.1) in 1997 to 71.6/100,000 (58.4 to 81.0) in 2007-2008 amongst people 65 years and older; 84% of these had pubic rami </w:t>
      </w:r>
      <w:r w:rsidRPr="00BF2A44">
        <w:rPr>
          <w:lang w:val="en-GB"/>
        </w:rPr>
        <w:t>fractures</w:t>
      </w:r>
      <w:r w:rsidR="00BB28CB" w:rsidRPr="00BF2A44">
        <w:rPr>
          <w:lang w:val="en-GB"/>
        </w:rPr>
        <w:fldChar w:fldCharType="begin"/>
      </w:r>
      <w:r w:rsidR="00F70813">
        <w:rPr>
          <w:lang w:val="en-GB"/>
        </w:rPr>
        <w:instrText xml:space="preserve"> ADDIN EN.CITE &lt;EndNote&gt;&lt;Cite&gt;&lt;Author&gt;Clement&lt;/Author&gt;&lt;Year&gt;2014&lt;/Year&gt;&lt;RecNum&gt;13&lt;/RecNum&gt;&lt;DisplayText&gt;(13)&lt;/DisplayText&gt;&lt;record&gt;&lt;rec-number&gt;13&lt;/rec-number&gt;&lt;foreign-keys&gt;&lt;key app="EN" db-id="parzp9vfotrfvwe9r9qpzf9qatzapaffwx2z" timestamp="1634305904"&gt;13&lt;/key&gt;&lt;/foreign-keys&gt;&lt;ref-type name="Journal Article"&gt;17&lt;/ref-type&gt;&lt;contributors&gt;&lt;authors&gt;&lt;author&gt;Clement, N. D.&lt;/author&gt;&lt;author&gt;Court-Brown, C. M.&lt;/author&gt;&lt;/authors&gt;&lt;/contributors&gt;&lt;auth-address&gt;Department of Orthopaedics and Trauma, Royal Infirmary of Edinburgh, Little France, Edinburgh, EH16 4SA, UK, nickclement@doctors.org.uk.&lt;/auth-address&gt;&lt;titles&gt;&lt;title&gt;Elderly pelvic fractures: the incidence is increasing and patient demographics can be used to predict the outcome&lt;/title&gt;&lt;secondary-title&gt;Eur J Orthop Surg Traumatol&lt;/secondary-title&gt;&lt;/titles&gt;&lt;periodical&gt;&lt;full-title&gt;Eur J Orthop Surg Traumatol&lt;/full-title&gt;&lt;/periodical&gt;&lt;pages&gt;1431-7&lt;/pages&gt;&lt;volume&gt;24&lt;/volume&gt;&lt;number&gt;8&lt;/number&gt;&lt;edition&gt;2014/03/26&lt;/edition&gt;&lt;keywords&gt;&lt;keyword&gt;Age Factors&lt;/keyword&gt;&lt;keyword&gt;Aged&lt;/keyword&gt;&lt;keyword&gt;Aged, 80 and over&lt;/keyword&gt;&lt;keyword&gt;Female&lt;/keyword&gt;&lt;keyword&gt;Fractures, Bone/*epidemiology/mortality/surgery&lt;/keyword&gt;&lt;keyword&gt;Humans&lt;/keyword&gt;&lt;keyword&gt;Incidence&lt;/keyword&gt;&lt;keyword&gt;Length of Stay/statistics &amp;amp; numerical data&lt;/keyword&gt;&lt;keyword&gt;Male&lt;/keyword&gt;&lt;keyword&gt;Mobility Limitation&lt;/keyword&gt;&lt;keyword&gt;Pelvic Bones/*injuries/surgery&lt;/keyword&gt;&lt;keyword&gt;Retrospective Studies&lt;/keyword&gt;&lt;keyword&gt;Sex Factors&lt;/keyword&gt;&lt;keyword&gt;Socioeconomic Factors&lt;/keyword&gt;&lt;keyword&gt;Treatment Outcome&lt;/keyword&gt;&lt;/keywords&gt;&lt;dates&gt;&lt;year&gt;2014&lt;/year&gt;&lt;pub-dates&gt;&lt;date&gt;Dec&lt;/date&gt;&lt;/pub-dates&gt;&lt;/dates&gt;&lt;isbn&gt;1633-8065 (Print)&amp;#xD;1633-8065&lt;/isbn&gt;&lt;accession-num&gt;24664452&lt;/accession-num&gt;&lt;urls&gt;&lt;/urls&gt;&lt;electronic-resource-num&gt;10.1007/s00590-014-1439-7&lt;/electronic-resource-num&gt;&lt;remote-database-provider&gt;NLM&lt;/remote-database-provider&gt;&lt;language&gt;eng&lt;/language&gt;&lt;/record&gt;&lt;/Cite&gt;&lt;/EndNote&gt;</w:instrText>
      </w:r>
      <w:r w:rsidR="00BB28CB" w:rsidRPr="00BF2A44">
        <w:rPr>
          <w:lang w:val="en-GB"/>
        </w:rPr>
        <w:fldChar w:fldCharType="separate"/>
      </w:r>
      <w:r w:rsidR="00F70813">
        <w:rPr>
          <w:noProof/>
          <w:lang w:val="en-GB"/>
        </w:rPr>
        <w:t>(13)</w:t>
      </w:r>
      <w:r w:rsidR="00BB28CB" w:rsidRPr="00BF2A44">
        <w:rPr>
          <w:lang w:val="en-GB"/>
        </w:rPr>
        <w:fldChar w:fldCharType="end"/>
      </w:r>
      <w:r w:rsidRPr="00BF2A44">
        <w:rPr>
          <w:lang w:val="en-GB"/>
        </w:rPr>
        <w:t>. This increase is supported by evidence from other countries e.g. in Finland (based on national data) where the incidence, amongst people 60-years and older, has increased from 20/100,000 in 1970 to 92/100,000 in 1997</w:t>
      </w:r>
      <w:r w:rsidR="00BB28CB" w:rsidRPr="00BF2A44">
        <w:rPr>
          <w:lang w:val="en-GB"/>
        </w:rPr>
        <w:fldChar w:fldCharType="begin"/>
      </w:r>
      <w:r w:rsidR="00F70813">
        <w:rPr>
          <w:lang w:val="en-GB"/>
        </w:rPr>
        <w:instrText xml:space="preserve"> ADDIN EN.CITE &lt;EndNote&gt;&lt;Cite&gt;&lt;Author&gt;Kannus&lt;/Author&gt;&lt;Year&gt;2000&lt;/Year&gt;&lt;RecNum&gt;14&lt;/RecNum&gt;&lt;DisplayText&gt;(14)&lt;/DisplayText&gt;&lt;record&gt;&lt;rec-number&gt;14&lt;/rec-number&gt;&lt;foreign-keys&gt;&lt;key app="EN" db-id="parzp9vfotrfvwe9r9qpzf9qatzapaffwx2z" timestamp="1634305904"&gt;14&lt;/key&gt;&lt;/foreign-keys&gt;&lt;ref-type name="Journal Article"&gt;17&lt;/ref-type&gt;&lt;contributors&gt;&lt;authors&gt;&lt;author&gt;Kannus, P.&lt;/author&gt;&lt;author&gt;Palvanen, M.&lt;/author&gt;&lt;author&gt;Niemi, S.&lt;/author&gt;&lt;author&gt;Parkkari, J.&lt;/author&gt;&lt;author&gt;Järvinen, M.&lt;/author&gt;&lt;/authors&gt;&lt;/contributors&gt;&lt;auth-address&gt;Accident &amp;amp; Trauma Research Center, UKK Institute for Health Promotion Research, Tampere, Finland. klpeka@uta.fi&lt;/auth-address&gt;&lt;titles&gt;&lt;title&gt;Epidemiology of osteoporotic pelvic fractures in elderly people in Finland: sharp increase in 1970-1997 and alarming projections for the new millennium&lt;/title&gt;&lt;secondary-title&gt;Osteoporos Int&lt;/secondary-title&gt;&lt;/titles&gt;&lt;periodical&gt;&lt;full-title&gt;Osteoporos Int&lt;/full-title&gt;&lt;/periodical&gt;&lt;pages&gt;443-8&lt;/pages&gt;&lt;volume&gt;11&lt;/volume&gt;&lt;number&gt;5&lt;/number&gt;&lt;edition&gt;2000/07/27&lt;/edition&gt;&lt;keywords&gt;&lt;keyword&gt;Age Distribution&lt;/keyword&gt;&lt;keyword&gt;Aged&lt;/keyword&gt;&lt;keyword&gt;Aged, 80 and over&lt;/keyword&gt;&lt;keyword&gt;Female&lt;/keyword&gt;&lt;keyword&gt;Finland/epidemiology&lt;/keyword&gt;&lt;keyword&gt;Fractures, Bone/*epidemiology/*etiology&lt;/keyword&gt;&lt;keyword&gt;Humans&lt;/keyword&gt;&lt;keyword&gt;Incidence&lt;/keyword&gt;&lt;keyword&gt;Male&lt;/keyword&gt;&lt;keyword&gt;Middle Aged&lt;/keyword&gt;&lt;keyword&gt;Osteoporosis/*complications&lt;/keyword&gt;&lt;keyword&gt;Pelvic Bones/*injuries&lt;/keyword&gt;&lt;keyword&gt;Prevalence&lt;/keyword&gt;&lt;keyword&gt;Sex Distribution&lt;/keyword&gt;&lt;keyword&gt;Sex Ratio&lt;/keyword&gt;&lt;/keywords&gt;&lt;dates&gt;&lt;year&gt;2000&lt;/year&gt;&lt;/dates&gt;&lt;isbn&gt;0937-941X (Print)&amp;#xD;0937-941x&lt;/isbn&gt;&lt;accession-num&gt;10912847&lt;/accession-num&gt;&lt;urls&gt;&lt;/urls&gt;&lt;electronic-resource-num&gt;10.1007/s001980070112&lt;/electronic-resource-num&gt;&lt;remote-database-provider&gt;NLM&lt;/remote-database-provider&gt;&lt;language&gt;eng&lt;/language&gt;&lt;/record&gt;&lt;/Cite&gt;&lt;/EndNote&gt;</w:instrText>
      </w:r>
      <w:r w:rsidR="00BB28CB" w:rsidRPr="00BF2A44">
        <w:rPr>
          <w:lang w:val="en-GB"/>
        </w:rPr>
        <w:fldChar w:fldCharType="separate"/>
      </w:r>
      <w:r w:rsidR="00F70813">
        <w:rPr>
          <w:noProof/>
          <w:lang w:val="en-GB"/>
        </w:rPr>
        <w:t>(14)</w:t>
      </w:r>
      <w:r w:rsidR="00BB28CB" w:rsidRPr="00BF2A44">
        <w:rPr>
          <w:lang w:val="en-GB"/>
        </w:rPr>
        <w:fldChar w:fldCharType="end"/>
      </w:r>
      <w:r w:rsidRPr="00BF2A44">
        <w:rPr>
          <w:lang w:val="en-GB"/>
        </w:rPr>
        <w:t>. The estimated median treatment cost of pelvic ring fractures in Europe (acute hospital, surgery, rehabilitation, physiotherapy, and work-related absence) is €33,710 per patient (interquartile range €23,266 to €51,012), which is more costly than hip fractures</w:t>
      </w:r>
      <w:r w:rsidR="00BF2A44" w:rsidRPr="00BF2A44">
        <w:rPr>
          <w:lang w:val="en-GB"/>
        </w:rPr>
        <w:fldChar w:fldCharType="begin">
          <w:fldData xml:space="preserve">PEVuZE5vdGU+PENpdGU+PEF1dGhvcj5BcHJhdG88L0F1dGhvcj48WWVhcj4yMDE2PC9ZZWFyPjxS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</w:fldData>
        </w:fldChar>
      </w:r>
      <w:r w:rsidR="00F70813">
        <w:rPr>
          <w:lang w:val="en-GB"/>
        </w:rPr>
        <w:instrText xml:space="preserve"> ADDIN EN.CITE </w:instrText>
      </w:r>
      <w:r w:rsidR="00F70813">
        <w:rPr>
          <w:lang w:val="en-GB"/>
        </w:rPr>
        <w:fldChar w:fldCharType="begin">
          <w:fldData xml:space="preserve">PEVuZE5vdGU+PENpdGU+PEF1dGhvcj5BcHJhdG88L0F1dGhvcj48WWVhcj4yMDE2PC9ZZWFyPjxS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</w:fldData>
        </w:fldChar>
      </w:r>
      <w:r w:rsidR="00F70813">
        <w:rPr>
          <w:lang w:val="en-GB"/>
        </w:rPr>
        <w:instrText xml:space="preserve"> ADDIN EN.CITE.DATA </w:instrText>
      </w:r>
      <w:r w:rsidR="00F70813">
        <w:rPr>
          <w:lang w:val="en-GB"/>
        </w:rPr>
      </w:r>
      <w:r w:rsidR="00F70813">
        <w:rPr>
          <w:lang w:val="en-GB"/>
        </w:rPr>
        <w:fldChar w:fldCharType="end"/>
      </w:r>
      <w:r w:rsidR="00BF2A44" w:rsidRPr="00BF2A44">
        <w:rPr>
          <w:lang w:val="en-GB"/>
        </w:rPr>
      </w:r>
      <w:r w:rsidR="00BF2A44" w:rsidRPr="00BF2A44">
        <w:rPr>
          <w:lang w:val="en-GB"/>
        </w:rPr>
        <w:fldChar w:fldCharType="separate"/>
      </w:r>
      <w:r w:rsidR="00F70813">
        <w:rPr>
          <w:noProof/>
          <w:lang w:val="en-GB"/>
        </w:rPr>
        <w:t>(15)</w:t>
      </w:r>
      <w:r w:rsidR="00BF2A44" w:rsidRPr="00BF2A44">
        <w:rPr>
          <w:lang w:val="en-GB"/>
        </w:rPr>
        <w:fldChar w:fldCharType="end"/>
      </w:r>
      <w:r w:rsidRPr="00BF2A44">
        <w:rPr>
          <w:lang w:val="en-GB"/>
        </w:rPr>
        <w:t>.</w:t>
      </w:r>
    </w:p>
    <w:p w14:paraId="0DD10A08" w14:textId="0EC16502" w:rsidR="00B92FFF" w:rsidRPr="00192EFD" w:rsidRDefault="00B92FFF" w:rsidP="00F15BF5">
      <w:pPr>
        <w:pStyle w:val="Body"/>
        <w:widowControl w:val="0"/>
        <w:spacing w:before="120" w:after="120" w:line="480" w:lineRule="auto"/>
        <w:rPr>
          <w:rFonts w:ascii="Times New Roman" w:hAnsi="Times New Roman" w:cs="Times New Roman"/>
          <w:b/>
          <w:bCs/>
          <w:color w:val="006600"/>
          <w:sz w:val="24"/>
          <w:szCs w:val="24"/>
          <w:u w:color="004C7F"/>
        </w:rPr>
      </w:pPr>
    </w:p>
    <w:p w14:paraId="42A8CF26" w14:textId="6F3DB274" w:rsidR="00B92FFF" w:rsidRPr="00192EFD" w:rsidRDefault="00671E5D" w:rsidP="00F15BF5">
      <w:pPr>
        <w:pStyle w:val="Heading2"/>
        <w:keepNext w:val="0"/>
        <w:numPr>
          <w:ilvl w:val="0"/>
          <w:numId w:val="0"/>
        </w:numPr>
        <w:spacing w:after="120" w:line="480" w:lineRule="auto"/>
        <w:rPr>
          <w:rFonts w:ascii="Times New Roman" w:hAnsi="Times New Roman"/>
          <w:sz w:val="24"/>
          <w:szCs w:val="24"/>
        </w:rPr>
      </w:pPr>
      <w:bookmarkStart w:id="0" w:name="_Toc515377512"/>
      <w:bookmarkStart w:id="1" w:name="_Toc60662969"/>
      <w:r w:rsidRPr="00192EFD">
        <w:rPr>
          <w:rFonts w:ascii="Times New Roman" w:hAnsi="Times New Roman"/>
          <w:sz w:val="24"/>
          <w:szCs w:val="24"/>
        </w:rPr>
        <w:t>T</w:t>
      </w:r>
      <w:r w:rsidR="00CD7C80" w:rsidRPr="00192EFD">
        <w:rPr>
          <w:rFonts w:ascii="Times New Roman" w:hAnsi="Times New Roman"/>
          <w:sz w:val="24"/>
          <w:szCs w:val="24"/>
        </w:rPr>
        <w:t>he current standard care for</w:t>
      </w:r>
      <w:r w:rsidR="00B92FFF" w:rsidRPr="00192EFD">
        <w:rPr>
          <w:rFonts w:ascii="Times New Roman" w:hAnsi="Times New Roman"/>
          <w:sz w:val="24"/>
          <w:szCs w:val="24"/>
        </w:rPr>
        <w:t xml:space="preserve"> LC-1</w:t>
      </w:r>
      <w:r w:rsidR="004D4DCE" w:rsidRPr="00192EFD">
        <w:rPr>
          <w:rFonts w:ascii="Times New Roman" w:hAnsi="Times New Roman"/>
          <w:sz w:val="24"/>
          <w:szCs w:val="24"/>
        </w:rPr>
        <w:t xml:space="preserve"> fragility</w:t>
      </w:r>
      <w:r w:rsidR="00B92FFF" w:rsidRPr="00192EFD">
        <w:rPr>
          <w:rFonts w:ascii="Times New Roman" w:hAnsi="Times New Roman"/>
          <w:sz w:val="24"/>
          <w:szCs w:val="24"/>
        </w:rPr>
        <w:t xml:space="preserve"> </w:t>
      </w:r>
      <w:r w:rsidR="004D4DCE" w:rsidRPr="00192EFD">
        <w:rPr>
          <w:rFonts w:ascii="Times New Roman" w:hAnsi="Times New Roman"/>
          <w:sz w:val="24"/>
          <w:szCs w:val="24"/>
        </w:rPr>
        <w:t>f</w:t>
      </w:r>
      <w:r w:rsidR="00B92FFF" w:rsidRPr="00192EFD">
        <w:rPr>
          <w:rFonts w:ascii="Times New Roman" w:hAnsi="Times New Roman"/>
          <w:sz w:val="24"/>
          <w:szCs w:val="24"/>
        </w:rPr>
        <w:t>ractures</w:t>
      </w:r>
      <w:bookmarkEnd w:id="0"/>
      <w:bookmarkEnd w:id="1"/>
    </w:p>
    <w:p w14:paraId="5E9E2506" w14:textId="1764D281" w:rsidR="00671E5D" w:rsidRPr="00192EFD" w:rsidRDefault="00671E5D" w:rsidP="00F15BF5">
      <w:pPr>
        <w:spacing w:before="120" w:after="120" w:line="480" w:lineRule="auto"/>
        <w:rPr>
          <w:lang w:val="en-GB"/>
        </w:rPr>
      </w:pPr>
      <w:r w:rsidRPr="00192EFD">
        <w:rPr>
          <w:lang w:val="en-GB"/>
        </w:rPr>
        <w:t xml:space="preserve">The current standard treatment for LC-1 fragility fractures in the UK is non-surgical management and to ‘mobilise </w:t>
      </w:r>
      <w:r w:rsidRPr="0029588E">
        <w:rPr>
          <w:lang w:val="en-GB"/>
        </w:rPr>
        <w:t>as pain allows’</w:t>
      </w:r>
      <w:r w:rsidR="00BF2A44" w:rsidRPr="0029588E">
        <w:rPr>
          <w:lang w:val="en-GB"/>
        </w:rPr>
        <w:fldChar w:fldCharType="begin">
          <w:fldData xml:space="preserve">PEVuZE5vdGU+PENpdGU+PEF1dGhvcj5Tb2xlczwvQXV0aG9yPjxZZWFyPjIwMTI8L1llYXI+PFJl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</w:fldData>
        </w:fldChar>
      </w:r>
      <w:r w:rsidR="00F70813">
        <w:rPr>
          <w:lang w:val="en-GB"/>
        </w:rPr>
        <w:instrText xml:space="preserve"> ADDIN EN.CITE </w:instrText>
      </w:r>
      <w:r w:rsidR="00F70813">
        <w:rPr>
          <w:lang w:val="en-GB"/>
        </w:rPr>
        <w:fldChar w:fldCharType="begin">
          <w:fldData xml:space="preserve">PEVuZE5vdGU+PENpdGU+PEF1dGhvcj5Tb2xlczwvQXV0aG9yPjxZZWFyPjIwMTI8L1llYXI+PFJl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</w:fldData>
        </w:fldChar>
      </w:r>
      <w:r w:rsidR="00F70813">
        <w:rPr>
          <w:lang w:val="en-GB"/>
        </w:rPr>
        <w:instrText xml:space="preserve"> ADDIN EN.CITE.DATA </w:instrText>
      </w:r>
      <w:r w:rsidR="00F70813">
        <w:rPr>
          <w:lang w:val="en-GB"/>
        </w:rPr>
      </w:r>
      <w:r w:rsidR="00F70813">
        <w:rPr>
          <w:lang w:val="en-GB"/>
        </w:rPr>
        <w:fldChar w:fldCharType="end"/>
      </w:r>
      <w:r w:rsidR="00BF2A44" w:rsidRPr="0029588E">
        <w:rPr>
          <w:lang w:val="en-GB"/>
        </w:rPr>
      </w:r>
      <w:r w:rsidR="00BF2A44" w:rsidRPr="0029588E">
        <w:rPr>
          <w:lang w:val="en-GB"/>
        </w:rPr>
        <w:fldChar w:fldCharType="separate"/>
      </w:r>
      <w:r w:rsidR="00F70813">
        <w:rPr>
          <w:noProof/>
          <w:lang w:val="en-GB"/>
        </w:rPr>
        <w:t>(5, 16, 17)</w:t>
      </w:r>
      <w:r w:rsidR="00BF2A44" w:rsidRPr="0029588E">
        <w:rPr>
          <w:lang w:val="en-GB"/>
        </w:rPr>
        <w:fldChar w:fldCharType="end"/>
      </w:r>
      <w:r w:rsidR="00AC5F98" w:rsidRPr="0029588E">
        <w:rPr>
          <w:lang w:val="en-GB"/>
        </w:rPr>
        <w:t>.</w:t>
      </w:r>
      <w:r w:rsidR="00BF2A44" w:rsidRPr="0029588E">
        <w:rPr>
          <w:lang w:val="en-GB"/>
        </w:rPr>
        <w:t xml:space="preserve"> </w:t>
      </w:r>
      <w:r w:rsidR="00140226" w:rsidRPr="0029588E">
        <w:rPr>
          <w:lang w:val="en-GB"/>
        </w:rPr>
        <w:t>F</w:t>
      </w:r>
      <w:r w:rsidRPr="0029588E">
        <w:rPr>
          <w:lang w:val="en-GB"/>
        </w:rPr>
        <w:t>or many</w:t>
      </w:r>
      <w:r w:rsidRPr="00192EFD">
        <w:rPr>
          <w:lang w:val="en-GB"/>
        </w:rPr>
        <w:t xml:space="preserve"> patients this is </w:t>
      </w:r>
      <w:r w:rsidR="00BF2A44" w:rsidRPr="00192EFD">
        <w:rPr>
          <w:lang w:val="en-GB"/>
        </w:rPr>
        <w:t>successful,</w:t>
      </w:r>
      <w:r w:rsidRPr="00192EFD">
        <w:rPr>
          <w:lang w:val="en-GB"/>
        </w:rPr>
        <w:t xml:space="preserve"> and they are able to get up within a few days of injury and mobilise wi</w:t>
      </w:r>
      <w:r w:rsidR="00140226" w:rsidRPr="00192EFD">
        <w:rPr>
          <w:lang w:val="en-GB"/>
        </w:rPr>
        <w:t>th an assistive device. However</w:t>
      </w:r>
      <w:r w:rsidR="00BF2A44">
        <w:rPr>
          <w:lang w:val="en-GB"/>
        </w:rPr>
        <w:t>,</w:t>
      </w:r>
      <w:r w:rsidRPr="00192EFD">
        <w:rPr>
          <w:lang w:val="en-GB"/>
        </w:rPr>
        <w:t xml:space="preserve"> pain can lead to immobility, leaving this predominantly </w:t>
      </w:r>
      <w:r w:rsidR="006F6D67">
        <w:rPr>
          <w:lang w:val="en-GB"/>
        </w:rPr>
        <w:t>older adult</w:t>
      </w:r>
      <w:r w:rsidR="006F6D67" w:rsidRPr="00192EFD">
        <w:rPr>
          <w:lang w:val="en-GB"/>
        </w:rPr>
        <w:t xml:space="preserve"> </w:t>
      </w:r>
      <w:r w:rsidRPr="00192EFD">
        <w:rPr>
          <w:lang w:val="en-GB"/>
        </w:rPr>
        <w:t>population at risk of significant complications.</w:t>
      </w:r>
    </w:p>
    <w:p w14:paraId="611FB55A" w14:textId="45D1C311" w:rsidR="00B92FFF" w:rsidRPr="00192EFD" w:rsidRDefault="00CA17FB" w:rsidP="00F15BF5">
      <w:pPr>
        <w:spacing w:before="120" w:after="120" w:line="480" w:lineRule="auto"/>
        <w:rPr>
          <w:lang w:val="en-GB"/>
        </w:rPr>
      </w:pPr>
      <w:r w:rsidRPr="00192EFD">
        <w:rPr>
          <w:lang w:val="en-GB"/>
        </w:rPr>
        <w:lastRenderedPageBreak/>
        <w:t xml:space="preserve">Unlike LC-1 fragility fractures, fractures </w:t>
      </w:r>
      <w:r w:rsidR="00B92FFF" w:rsidRPr="00192EFD">
        <w:rPr>
          <w:lang w:val="en-GB"/>
        </w:rPr>
        <w:t xml:space="preserve">involving the upper end of the femur in </w:t>
      </w:r>
      <w:r w:rsidR="006F6D67">
        <w:rPr>
          <w:lang w:val="en-GB"/>
        </w:rPr>
        <w:t>older adults</w:t>
      </w:r>
      <w:r w:rsidR="00B92FFF" w:rsidRPr="00192EFD">
        <w:rPr>
          <w:lang w:val="en-GB"/>
        </w:rPr>
        <w:t xml:space="preserve"> (also known as ‘hip fractures’), are invariably treated surgically, with either internal fixation of the bone or joint replacement being mandated within 36-hours </w:t>
      </w:r>
      <w:r w:rsidR="00B92FFF" w:rsidRPr="00765DFC">
        <w:rPr>
          <w:lang w:val="en-GB"/>
        </w:rPr>
        <w:t>of injury</w:t>
      </w:r>
      <w:r w:rsidR="001551C5" w:rsidRPr="00765DFC">
        <w:rPr>
          <w:lang w:val="en-GB"/>
        </w:rPr>
        <w:fldChar w:fldCharType="begin"/>
      </w:r>
      <w:r w:rsidR="00765DFC" w:rsidRPr="00765DFC">
        <w:rPr>
          <w:lang w:val="en-GB"/>
        </w:rPr>
        <w:instrText xml:space="preserve"> ADDIN EN.CITE &lt;EndNote&gt;&lt;Cite&gt;&lt;Author&gt;National Clinical Guideline&lt;/Author&gt;&lt;Year&gt;2016&lt;/Year&gt;&lt;RecNum&gt;17&lt;/RecNum&gt;&lt;DisplayText&gt;(18, 19)&lt;/DisplayText&gt;&lt;record&gt;&lt;rec-number&gt;17&lt;/rec-number&gt;&lt;foreign-keys&gt;&lt;key app="EN" db-id="parzp9vfotrfvwe9r9qpzf9qatzapaffwx2z" timestamp="1634305904"&gt;17&lt;/key&gt;&lt;/foreign-keys&gt;&lt;ref-type name="Book Section"&gt;5&lt;/ref-type&gt;&lt;contributors&gt;&lt;authors&gt;&lt;author&gt;National Clinical Guideline, Centre&lt;/author&gt;&lt;/authors&gt;&lt;/contributors&gt;&lt;titles&gt;&lt;title&gt;National Institute for Health and Care Excellence: Clinical Guidelines&lt;/title&gt;&lt;secondary-title&gt;Fractures (Complex): Assessment and Management&lt;/secondary-title&gt;&lt;/titles&gt;&lt;dates&gt;&lt;year&gt;2016&lt;/year&gt;&lt;/dates&gt;&lt;pub-location&gt;London&lt;/pub-location&gt;&lt;publisher&gt;National Institute for Health and Care Excellence (UK)&amp;#xD;Copyright © National Clinical Guideline Centre, 2016.&lt;/publisher&gt;&lt;accession-num&gt;26913311&lt;/accession-num&gt;&lt;urls&gt;&lt;/urls&gt;&lt;language&gt;eng&lt;/language&gt;&lt;/record&gt;&lt;/Cite&gt;&lt;Cite&gt;&lt;Year&gt;2012&lt;/Year&gt;&lt;RecNum&gt;69&lt;/RecNum&gt;&lt;record&gt;&lt;rec-number&gt;69&lt;/rec-number&gt;&lt;foreign-keys&gt;&lt;key app="EN" db-id="parzp9vfotrfvwe9r9qpzf9qatzapaffwx2z" timestamp="1634384450"&gt;69&lt;/key&gt;&lt;/foreign-keys&gt;&lt;ref-type name="Web Page"&gt;12&lt;/ref-type&gt;&lt;contributors&gt;&lt;/contributors&gt;&lt;titles&gt;&lt;title&gt;BOA Standards for Trauma and Orthopaedics (BOASTs)&lt;/title&gt;&lt;secondary-title&gt;British Orthopaedic Association&lt;/secondary-title&gt;&lt;/titles&gt;&lt;dates&gt;&lt;year&gt;2012&lt;/year&gt;&lt;/dates&gt;&lt;urls&gt;&lt;related-urls&gt;&lt;url&gt;https://www.boa.ac.uk/publications/boa-standards-trauma-boasts/.&lt;/url&gt;&lt;/related-urls&gt;&lt;/urls&gt;&lt;/record&gt;&lt;/Cite&gt;&lt;/EndNote&gt;</w:instrText>
      </w:r>
      <w:r w:rsidR="001551C5" w:rsidRPr="00765DFC">
        <w:rPr>
          <w:lang w:val="en-GB"/>
        </w:rPr>
        <w:fldChar w:fldCharType="separate"/>
      </w:r>
      <w:r w:rsidR="00765DFC" w:rsidRPr="00765DFC">
        <w:rPr>
          <w:noProof/>
          <w:lang w:val="en-GB"/>
        </w:rPr>
        <w:t>(18, 19)</w:t>
      </w:r>
      <w:r w:rsidR="001551C5" w:rsidRPr="00765DFC">
        <w:rPr>
          <w:lang w:val="en-GB"/>
        </w:rPr>
        <w:fldChar w:fldCharType="end"/>
      </w:r>
      <w:r w:rsidR="00B92FFF" w:rsidRPr="00765DFC">
        <w:rPr>
          <w:lang w:val="en-GB"/>
        </w:rPr>
        <w:t>. This is because</w:t>
      </w:r>
      <w:r w:rsidR="00B92FFF" w:rsidRPr="00192EFD">
        <w:rPr>
          <w:lang w:val="en-GB"/>
        </w:rPr>
        <w:t xml:space="preserve"> </w:t>
      </w:r>
      <w:r w:rsidR="00C56D4A" w:rsidRPr="00192EFD">
        <w:rPr>
          <w:lang w:val="en-GB"/>
        </w:rPr>
        <w:t xml:space="preserve">patients with </w:t>
      </w:r>
      <w:r w:rsidR="008825CB" w:rsidRPr="00192EFD">
        <w:rPr>
          <w:lang w:val="en-GB"/>
        </w:rPr>
        <w:t xml:space="preserve">conservatively managed hip fractures are known to heal significantly worse than those that undergo surgery, </w:t>
      </w:r>
      <w:r w:rsidR="00B92FFF" w:rsidRPr="00192EFD">
        <w:rPr>
          <w:lang w:val="en-GB"/>
        </w:rPr>
        <w:t>the long-term risks to the patient resulting from prolonged immobility due to pain are much more severe than the immediate risks of surgery. Despite LC-1 fractures being similarly disabling</w:t>
      </w:r>
      <w:r w:rsidR="000E53AD" w:rsidRPr="00192EFD">
        <w:rPr>
          <w:lang w:val="en-GB"/>
        </w:rPr>
        <w:t xml:space="preserve"> for some </w:t>
      </w:r>
      <w:r w:rsidR="000E53AD" w:rsidRPr="008A70F7">
        <w:rPr>
          <w:lang w:val="en-GB"/>
        </w:rPr>
        <w:t>patients</w:t>
      </w:r>
      <w:r w:rsidR="00B92FFF" w:rsidRPr="008A70F7">
        <w:rPr>
          <w:lang w:val="en-GB"/>
        </w:rPr>
        <w:t xml:space="preserve"> in terms of pain and immobility and occurring in the same patient group as hip fractures, to date, </w:t>
      </w:r>
      <w:r w:rsidR="008A70F7" w:rsidRPr="008A70F7">
        <w:rPr>
          <w:lang w:val="en-GB"/>
        </w:rPr>
        <w:t xml:space="preserve">it has not been shown whether or not </w:t>
      </w:r>
      <w:r w:rsidR="006F6D67">
        <w:rPr>
          <w:lang w:val="en-GB"/>
        </w:rPr>
        <w:t>older adult</w:t>
      </w:r>
      <w:r w:rsidR="006F6D67" w:rsidRPr="008A70F7">
        <w:rPr>
          <w:lang w:val="en-GB"/>
        </w:rPr>
        <w:t xml:space="preserve"> </w:t>
      </w:r>
      <w:r w:rsidR="008A70F7" w:rsidRPr="008A70F7">
        <w:rPr>
          <w:lang w:val="en-GB"/>
        </w:rPr>
        <w:t>patients with LC-1 fractures would heal significantly better with surgery than conservative management. Traditional pelvic implants carry poor ‘bite’ or ‘purchase’ in low-quality osteoporotic bone around the pelvis and</w:t>
      </w:r>
      <w:r w:rsidR="00B92FFF" w:rsidRPr="008A70F7">
        <w:rPr>
          <w:lang w:val="en-GB"/>
        </w:rPr>
        <w:t xml:space="preserve"> surgeons</w:t>
      </w:r>
      <w:r w:rsidR="00B92FFF" w:rsidRPr="00192EFD">
        <w:rPr>
          <w:lang w:val="en-GB"/>
        </w:rPr>
        <w:t xml:space="preserve"> have been reluctant to offer surgery to patients with LC-1 fractures. The current standard of care for LC-1 fractures is for patients to</w:t>
      </w:r>
      <w:r w:rsidR="00033452" w:rsidRPr="00192EFD">
        <w:rPr>
          <w:lang w:val="en-GB"/>
        </w:rPr>
        <w:t xml:space="preserve"> be prescribed</w:t>
      </w:r>
      <w:r w:rsidR="00B92FFF" w:rsidRPr="00192EFD">
        <w:rPr>
          <w:lang w:val="en-GB"/>
        </w:rPr>
        <w:t xml:space="preserve"> pain </w:t>
      </w:r>
      <w:r w:rsidR="00851595" w:rsidRPr="00192EFD">
        <w:rPr>
          <w:lang w:val="en-GB"/>
        </w:rPr>
        <w:t xml:space="preserve">relief medication </w:t>
      </w:r>
      <w:r w:rsidR="00B92FFF" w:rsidRPr="00192EFD">
        <w:rPr>
          <w:lang w:val="en-GB"/>
        </w:rPr>
        <w:t xml:space="preserve">and mobilise </w:t>
      </w:r>
      <w:r w:rsidR="00033452" w:rsidRPr="00192EFD">
        <w:rPr>
          <w:lang w:val="en-GB"/>
        </w:rPr>
        <w:t xml:space="preserve">with physiotherapist input </w:t>
      </w:r>
      <w:r w:rsidR="00B92FFF" w:rsidRPr="00192EFD">
        <w:rPr>
          <w:lang w:val="en-GB"/>
        </w:rPr>
        <w:t xml:space="preserve">as best they can until the fracture eventually heals. </w:t>
      </w:r>
    </w:p>
    <w:p w14:paraId="4E7B0E3D" w14:textId="1CDA4554" w:rsidR="00CA17FB" w:rsidRPr="00192EFD" w:rsidRDefault="00B92FFF" w:rsidP="00F15BF5">
      <w:pPr>
        <w:spacing w:before="120" w:after="120" w:line="480" w:lineRule="auto"/>
        <w:rPr>
          <w:lang w:val="en-GB"/>
        </w:rPr>
      </w:pPr>
      <w:r w:rsidRPr="00192EFD">
        <w:rPr>
          <w:lang w:val="en-GB"/>
        </w:rPr>
        <w:t xml:space="preserve">Until recently, there has not been an effective operation to treat osteoporotic LC-1 fractures. External fixators, consisting of pins inside the pelvis connected to bars and clamps outside of the skin, are </w:t>
      </w:r>
      <w:r w:rsidRPr="006B0E17">
        <w:rPr>
          <w:lang w:val="en-GB"/>
        </w:rPr>
        <w:t>cumbersome, poorly tolerated and carry a high incidence of pin-site infections and soft tissue problems</w:t>
      </w:r>
      <w:r w:rsidR="0029588E" w:rsidRPr="006B0E17">
        <w:rPr>
          <w:lang w:val="en-GB"/>
        </w:rPr>
        <w:fldChar w:fldCharType="begin"/>
      </w:r>
      <w:r w:rsidR="00765DFC">
        <w:rPr>
          <w:lang w:val="en-GB"/>
        </w:rPr>
        <w:instrText xml:space="preserve"> ADDIN EN.CITE &lt;EndNote&gt;&lt;Cite&gt;&lt;Author&gt;Vaidya&lt;/Author&gt;&lt;Year&gt;2012&lt;/Year&gt;&lt;RecNum&gt;18&lt;/RecNum&gt;&lt;DisplayText&gt;(20)&lt;/DisplayText&gt;&lt;record&gt;&lt;rec-number&gt;18&lt;/rec-number&gt;&lt;foreign-keys&gt;&lt;key app="EN" db-id="parzp9vfotrfvwe9r9qpzf9qatzapaffwx2z" timestamp="1634305904"&gt;18&lt;/key&gt;&lt;/foreign-keys&gt;&lt;ref-type name="Journal Article"&gt;17&lt;/ref-type&gt;&lt;contributors&gt;&lt;authors&gt;&lt;author&gt;Vaidya, R.&lt;/author&gt;&lt;author&gt;Colen, R.&lt;/author&gt;&lt;author&gt;Vigdorchik, J.&lt;/author&gt;&lt;author&gt;Tonnos, F.&lt;/author&gt;&lt;author&gt;Sethi, A.&lt;/author&gt;&lt;/authors&gt;&lt;/contributors&gt;&lt;auth-address&gt;Department of Orthopedic Surgery, Detroit Receiving Hospital and University Health Center, Detroit, MI, USA.&lt;/auth-address&gt;&lt;titles&gt;&lt;title&gt;Treatment of unstable pelvic ring injuries with an internal anterior fixator and posterior fixation: initial clinical series&lt;/title&gt;&lt;secondary-title&gt;J Orthop Trauma&lt;/secondary-title&gt;&lt;/titles&gt;&lt;periodical&gt;&lt;full-title&gt;J Orthop Trauma&lt;/full-title&gt;&lt;/periodical&gt;&lt;pages&gt;1-8&lt;/pages&gt;&lt;volume&gt;26&lt;/volume&gt;&lt;number&gt;1&lt;/number&gt;&lt;edition&gt;2011/11/04&lt;/edition&gt;&lt;keywords&gt;&lt;keyword&gt;Adult&lt;/keyword&gt;&lt;keyword&gt;Aged&lt;/keyword&gt;&lt;keyword&gt;Dental Implantation, Endosseous&lt;/keyword&gt;&lt;keyword&gt;Device Removal&lt;/keyword&gt;&lt;keyword&gt;Female&lt;/keyword&gt;&lt;keyword&gt;Fracture Fixation, Internal/adverse effects/*instrumentation/methods&lt;/keyword&gt;&lt;keyword&gt;Fracture Healing&lt;/keyword&gt;&lt;keyword&gt;Fractures, Bone/*surgery&lt;/keyword&gt;&lt;keyword&gt;Humans&lt;/keyword&gt;&lt;keyword&gt;*Internal Fixators&lt;/keyword&gt;&lt;keyword&gt;Male&lt;/keyword&gt;&lt;keyword&gt;Middle Aged&lt;/keyword&gt;&lt;keyword&gt;Obesity&lt;/keyword&gt;&lt;keyword&gt;Pelvic Bones/*injuries&lt;/keyword&gt;&lt;keyword&gt;Postoperative Complications&lt;/keyword&gt;&lt;keyword&gt;Prosthesis Design&lt;/keyword&gt;&lt;keyword&gt;Young Adult&lt;/keyword&gt;&lt;/keywords&gt;&lt;dates&gt;&lt;year&gt;2012&lt;/year&gt;&lt;pub-dates&gt;&lt;date&gt;Jan&lt;/date&gt;&lt;/pub-dates&gt;&lt;/dates&gt;&lt;isbn&gt;0890-5339&lt;/isbn&gt;&lt;accession-num&gt;22048183&lt;/accession-num&gt;&lt;urls&gt;&lt;/urls&gt;&lt;electronic-resource-num&gt;10.1097/BOT.0b013e318233b8a7&lt;/electronic-resource-num&gt;&lt;remote-database-provider&gt;NLM&lt;/remote-database-provider&gt;&lt;language&gt;eng&lt;/language&gt;&lt;/record&gt;&lt;/Cite&gt;&lt;/EndNote&gt;</w:instrText>
      </w:r>
      <w:r w:rsidR="0029588E" w:rsidRPr="006B0E17">
        <w:rPr>
          <w:lang w:val="en-GB"/>
        </w:rPr>
        <w:fldChar w:fldCharType="separate"/>
      </w:r>
      <w:r w:rsidR="00765DFC">
        <w:rPr>
          <w:noProof/>
          <w:lang w:val="en-GB"/>
        </w:rPr>
        <w:t>(20)</w:t>
      </w:r>
      <w:r w:rsidR="0029588E" w:rsidRPr="006B0E17">
        <w:rPr>
          <w:lang w:val="en-GB"/>
        </w:rPr>
        <w:fldChar w:fldCharType="end"/>
      </w:r>
      <w:r w:rsidRPr="006B0E17">
        <w:rPr>
          <w:lang w:val="en-GB"/>
        </w:rPr>
        <w:t>. An alternative is surgical fixation of the back of the pelvis with ilio-sacral screws</w:t>
      </w:r>
      <w:r w:rsidR="006B0E17" w:rsidRPr="006B0E17">
        <w:rPr>
          <w:lang w:val="en-GB"/>
        </w:rPr>
        <w:fldChar w:fldCharType="begin"/>
      </w:r>
      <w:r w:rsidR="006B0E17" w:rsidRPr="006B0E17">
        <w:rPr>
          <w:lang w:val="en-GB"/>
        </w:rPr>
        <w:instrText xml:space="preserve"> ADDIN EN.CITE &lt;EndNote&gt;&lt;Cite&gt;&lt;Author&gt;Studer&lt;/Author&gt;&lt;Year&gt;2013&lt;/Year&gt;&lt;RecNum&gt;5&lt;/RecNum&gt;&lt;DisplayText&gt;(3)&lt;/DisplayText&gt;&lt;record&gt;&lt;rec-number&gt;5&lt;/rec-number&gt;&lt;foreign-keys&gt;&lt;key app="EN" db-id="parzp9vfotrfvwe9r9qpzf9qatzapaffwx2z" timestamp="1634305904"&gt;5&lt;/key&gt;&lt;/foreign-keys&gt;&lt;ref-type name="Journal Article"&gt;17&lt;/ref-type&gt;&lt;contributors&gt;&lt;authors&gt;&lt;author&gt;Studer, P.&lt;/author&gt;&lt;author&gt;Suhm, N.&lt;/author&gt;&lt;author&gt;Zappe, B.&lt;/author&gt;&lt;author&gt;Bless, N.&lt;/author&gt;&lt;author&gt;Jakob, M.&lt;/author&gt;&lt;/authors&gt;&lt;/contributors&gt;&lt;auth-address&gt;University Hospital, Spitalstrasse 21, 4031, Basel (BS), SWITZERLAND; patrick.studer@usb.ch.&lt;/auth-address&gt;&lt;titles&gt;&lt;title&gt;Pubic rami fractures in the elderly--a neglected injury?&lt;/title&gt;&lt;secondary-title&gt;Swiss Med Wkly&lt;/secondary-title&gt;&lt;/titles&gt;&lt;periodical&gt;&lt;full-title&gt;Swiss Med Wkly&lt;/full-title&gt;&lt;/periodical&gt;&lt;pages&gt;w13859&lt;/pages&gt;&lt;volume&gt;143&lt;/volume&gt;&lt;edition&gt;2013/10/04&lt;/edition&gt;&lt;keywords&gt;&lt;keyword&gt;Aged&lt;/keyword&gt;&lt;keyword&gt;Aged, 80 and over&lt;/keyword&gt;&lt;keyword&gt;Cohort Studies&lt;/keyword&gt;&lt;keyword&gt;Female&lt;/keyword&gt;&lt;keyword&gt;Humans&lt;/keyword&gt;&lt;keyword&gt;Independent Living/statistics &amp;amp; numerical data&lt;/keyword&gt;&lt;keyword&gt;Length of Stay/*statistics &amp;amp; numerical data&lt;/keyword&gt;&lt;keyword&gt;Male&lt;/keyword&gt;&lt;keyword&gt;Multiple Trauma&lt;/keyword&gt;&lt;keyword&gt;Osteoporosis/diagnostic imaging/*epidemiology/therapy&lt;/keyword&gt;&lt;keyword&gt;Osteoporosis, Postmenopausal/diagnostic imaging/epidemiology/therapy&lt;/keyword&gt;&lt;keyword&gt;Osteoporotic Fractures/diagnostic imaging/*epidemiology/therapy&lt;/keyword&gt;&lt;keyword&gt;Pelvic Bones/diagnostic imaging/injuries&lt;/keyword&gt;&lt;keyword&gt;Pubic Bone/diagnostic imaging/*injuries&lt;/keyword&gt;&lt;keyword&gt;Retrospective Studies&lt;/keyword&gt;&lt;keyword&gt;Tomography, X-Ray Computed&lt;/keyword&gt;&lt;/keywords&gt;&lt;dates&gt;&lt;year&gt;2013&lt;/year&gt;&lt;/dates&gt;&lt;isbn&gt;0036-7672&lt;/isbn&gt;&lt;accession-num&gt;24089312&lt;/accession-num&gt;&lt;urls&gt;&lt;/urls&gt;&lt;electronic-resource-num&gt;10.4414/smw.2013.13859&lt;/electronic-resource-num&gt;&lt;remote-database-provider&gt;NLM&lt;/remote-database-provider&gt;&lt;language&gt;eng&lt;/language&gt;&lt;/record&gt;&lt;/Cite&gt;&lt;/EndNote&gt;</w:instrText>
      </w:r>
      <w:r w:rsidR="006B0E17" w:rsidRPr="006B0E17">
        <w:rPr>
          <w:lang w:val="en-GB"/>
        </w:rPr>
        <w:fldChar w:fldCharType="separate"/>
      </w:r>
      <w:r w:rsidR="006B0E17" w:rsidRPr="006B0E17">
        <w:rPr>
          <w:noProof/>
          <w:lang w:val="en-GB"/>
        </w:rPr>
        <w:t>(3)</w:t>
      </w:r>
      <w:r w:rsidR="006B0E17" w:rsidRPr="006B0E17">
        <w:rPr>
          <w:lang w:val="en-GB"/>
        </w:rPr>
        <w:fldChar w:fldCharType="end"/>
      </w:r>
      <w:r w:rsidRPr="006B0E17">
        <w:rPr>
          <w:lang w:val="en-GB"/>
        </w:rPr>
        <w:t xml:space="preserve">. Although these are effective for certain fracture configurations, in the majority of </w:t>
      </w:r>
      <w:r w:rsidR="006F6D67">
        <w:rPr>
          <w:lang w:val="en-GB"/>
        </w:rPr>
        <w:t>older</w:t>
      </w:r>
      <w:r w:rsidR="006F6D67" w:rsidRPr="006B0E17">
        <w:rPr>
          <w:lang w:val="en-GB"/>
        </w:rPr>
        <w:t xml:space="preserve"> </w:t>
      </w:r>
      <w:r w:rsidRPr="006B0E17">
        <w:rPr>
          <w:lang w:val="en-GB"/>
        </w:rPr>
        <w:t>patients  these screws carry poor ‘purchase’ in osteoporotic bone, leading to ineffective fracture stabilisation and persistence of pain</w:t>
      </w:r>
      <w:r w:rsidR="006B0E17" w:rsidRPr="006B0E17">
        <w:rPr>
          <w:lang w:val="en-GB"/>
        </w:rPr>
        <w:fldChar w:fldCharType="begin"/>
      </w:r>
      <w:r w:rsidR="009A786D">
        <w:rPr>
          <w:lang w:val="en-GB"/>
        </w:rPr>
        <w:instrText xml:space="preserve"> ADDIN EN.CITE &lt;EndNote&gt;&lt;Cite&gt;&lt;Author&gt;Soles&lt;/Author&gt;&lt;Year&gt;2012&lt;/Year&gt;&lt;RecNum&gt;6&lt;/RecNum&gt;&lt;DisplayText&gt;(5)&lt;/DisplayText&gt;&lt;record&gt;&lt;rec-number&gt;6&lt;/rec-number&gt;&lt;foreign-keys&gt;&lt;key app="EN" db-id="parzp9vfotrfvwe9r9qpzf9qatzapaffwx2z" timestamp="1634305904"&gt;6&lt;/key&gt;&lt;/foreign-keys&gt;&lt;ref-type name="Journal Article"&gt;17&lt;/ref-type&gt;&lt;contributors&gt;&lt;authors&gt;&lt;author&gt;Soles, G. L.&lt;/author&gt;&lt;author&gt;Ferguson, T. A.&lt;/author&gt;&lt;/authors&gt;&lt;/contributors&gt;&lt;auth-address&gt;Department of Orthopaedic Surgery, UC Davis Medical Center, 4860 Y Street Suite 3800, Sacramento, CA, 95817, USA, gillian.soles@ucdmc.ucdavis.edu.&lt;/auth-address&gt;&lt;titles&gt;&lt;title&gt;Fragility fractures of the pelvis&lt;/title&gt;&lt;secondary-title&gt;Curr Rev Musculoskelet Med&lt;/secondary-title&gt;&lt;/titles&gt;&lt;periodical&gt;&lt;full-title&gt;Curr Rev Musculoskelet Med&lt;/full-title&gt;&lt;/periodical&gt;&lt;pages&gt;222-8&lt;/pages&gt;&lt;volume&gt;5&lt;/volume&gt;&lt;number&gt;3&lt;/number&gt;&lt;edition&gt;2012/05/17&lt;/edition&gt;&lt;dates&gt;&lt;year&gt;2012&lt;/year&gt;&lt;pub-dates&gt;&lt;date&gt;Sep&lt;/date&gt;&lt;/pub-dates&gt;&lt;/dates&gt;&lt;isbn&gt;1935-973X (Print)&amp;#xD;1935-9748&lt;/isbn&gt;&lt;accession-num&gt;22589010&lt;/accession-num&gt;&lt;urls&gt;&lt;/urls&gt;&lt;custom2&gt;PMC3535080&lt;/custom2&gt;&lt;electronic-resource-num&gt;10.1007/s12178-012-9128-9&lt;/electronic-resource-num&gt;&lt;remote-database-provider&gt;NLM&lt;/remote-database-provider&gt;&lt;language&gt;eng&lt;/language&gt;&lt;/record&gt;&lt;/Cite&gt;&lt;/EndNote&gt;</w:instrText>
      </w:r>
      <w:r w:rsidR="006B0E17" w:rsidRPr="006B0E17">
        <w:rPr>
          <w:lang w:val="en-GB"/>
        </w:rPr>
        <w:fldChar w:fldCharType="separate"/>
      </w:r>
      <w:r w:rsidR="009A786D">
        <w:rPr>
          <w:noProof/>
          <w:lang w:val="en-GB"/>
        </w:rPr>
        <w:t>(5)</w:t>
      </w:r>
      <w:r w:rsidR="006B0E17" w:rsidRPr="006B0E17">
        <w:rPr>
          <w:lang w:val="en-GB"/>
        </w:rPr>
        <w:fldChar w:fldCharType="end"/>
      </w:r>
      <w:r w:rsidRPr="006B0E17">
        <w:rPr>
          <w:lang w:val="en-GB"/>
        </w:rPr>
        <w:t>.</w:t>
      </w:r>
      <w:r w:rsidRPr="00192EFD">
        <w:rPr>
          <w:lang w:val="en-GB"/>
        </w:rPr>
        <w:t xml:space="preserve"> </w:t>
      </w:r>
    </w:p>
    <w:p w14:paraId="1380C2FC" w14:textId="77777777" w:rsidR="00B92FFF" w:rsidRPr="00192EFD" w:rsidRDefault="00B92FFF" w:rsidP="00F15BF5">
      <w:pPr>
        <w:spacing w:before="120" w:after="120" w:line="480" w:lineRule="auto"/>
        <w:rPr>
          <w:lang w:val="en-GB"/>
        </w:rPr>
      </w:pPr>
    </w:p>
    <w:p w14:paraId="4DC503AE" w14:textId="13892CCE" w:rsidR="00B92FFF" w:rsidRPr="00192EFD" w:rsidRDefault="004D4DCE" w:rsidP="00F15BF5">
      <w:pPr>
        <w:pStyle w:val="Heading2"/>
        <w:keepNext w:val="0"/>
        <w:numPr>
          <w:ilvl w:val="0"/>
          <w:numId w:val="0"/>
        </w:numPr>
        <w:spacing w:after="120" w:line="480" w:lineRule="auto"/>
        <w:rPr>
          <w:rFonts w:ascii="Times New Roman" w:hAnsi="Times New Roman"/>
          <w:sz w:val="24"/>
          <w:szCs w:val="24"/>
        </w:rPr>
      </w:pPr>
      <w:r w:rsidRPr="00192EFD">
        <w:rPr>
          <w:rFonts w:ascii="Times New Roman" w:hAnsi="Times New Roman"/>
          <w:sz w:val="24"/>
          <w:szCs w:val="24"/>
        </w:rPr>
        <w:t>Surgica</w:t>
      </w:r>
      <w:r w:rsidR="009902B1" w:rsidRPr="00192EFD">
        <w:rPr>
          <w:rFonts w:ascii="Times New Roman" w:hAnsi="Times New Roman"/>
          <w:sz w:val="24"/>
          <w:szCs w:val="24"/>
        </w:rPr>
        <w:t>l</w:t>
      </w:r>
      <w:r w:rsidRPr="00192EFD">
        <w:rPr>
          <w:rFonts w:ascii="Times New Roman" w:hAnsi="Times New Roman"/>
          <w:sz w:val="24"/>
          <w:szCs w:val="24"/>
        </w:rPr>
        <w:t xml:space="preserve"> fixation with INFIX device</w:t>
      </w:r>
    </w:p>
    <w:p w14:paraId="1A2B04A7" w14:textId="1E8E230A" w:rsidR="00B92FFF" w:rsidRPr="00D04CD0" w:rsidRDefault="00B92FFF" w:rsidP="00F15BF5">
      <w:pPr>
        <w:spacing w:before="120" w:after="120" w:line="480" w:lineRule="auto"/>
        <w:rPr>
          <w:lang w:val="en-GB"/>
        </w:rPr>
      </w:pPr>
      <w:r w:rsidRPr="00192EFD">
        <w:rPr>
          <w:lang w:val="en-GB"/>
        </w:rPr>
        <w:t>The INFIX is a</w:t>
      </w:r>
      <w:r w:rsidR="00671E5D" w:rsidRPr="00192EFD">
        <w:rPr>
          <w:lang w:val="en-GB"/>
        </w:rPr>
        <w:t>n</w:t>
      </w:r>
      <w:r w:rsidRPr="00192EFD">
        <w:rPr>
          <w:lang w:val="en-GB"/>
        </w:rPr>
        <w:t xml:space="preserve"> anterior pelvic fixation device that resembles a traditional external fixator, in that it has screws that are secured into the pelvic </w:t>
      </w:r>
      <w:r w:rsidR="006B0E17" w:rsidRPr="00192EFD">
        <w:rPr>
          <w:lang w:val="en-GB"/>
        </w:rPr>
        <w:t>bone,</w:t>
      </w:r>
      <w:r w:rsidRPr="00192EFD">
        <w:rPr>
          <w:lang w:val="en-GB"/>
        </w:rPr>
        <w:t xml:space="preserve"> and these are </w:t>
      </w:r>
      <w:r w:rsidR="00765DFC" w:rsidRPr="00192EFD">
        <w:rPr>
          <w:lang w:val="en-GB"/>
        </w:rPr>
        <w:t>connected</w:t>
      </w:r>
      <w:r w:rsidRPr="00192EFD">
        <w:rPr>
          <w:lang w:val="en-GB"/>
        </w:rPr>
        <w:t xml:space="preserve"> by a metal bar across the </w:t>
      </w:r>
      <w:r w:rsidRPr="00192EFD">
        <w:rPr>
          <w:lang w:val="en-GB"/>
        </w:rPr>
        <w:lastRenderedPageBreak/>
        <w:t xml:space="preserve">front of the patient. </w:t>
      </w:r>
      <w:r w:rsidR="00671E5D" w:rsidRPr="00192EFD">
        <w:rPr>
          <w:lang w:val="en-GB"/>
        </w:rPr>
        <w:t>Unlike</w:t>
      </w:r>
      <w:r w:rsidRPr="00192EFD">
        <w:rPr>
          <w:lang w:val="en-GB"/>
        </w:rPr>
        <w:t xml:space="preserve"> traditional external fixation devices</w:t>
      </w:r>
      <w:r w:rsidR="00140226" w:rsidRPr="00192EFD">
        <w:rPr>
          <w:lang w:val="en-GB"/>
        </w:rPr>
        <w:t>,</w:t>
      </w:r>
      <w:r w:rsidRPr="00192EFD">
        <w:rPr>
          <w:lang w:val="en-GB"/>
        </w:rPr>
        <w:t xml:space="preserve"> INFIX </w:t>
      </w:r>
      <w:r w:rsidR="00765DFC" w:rsidRPr="00192EFD">
        <w:rPr>
          <w:lang w:val="en-GB"/>
        </w:rPr>
        <w:t>is</w:t>
      </w:r>
      <w:r w:rsidRPr="00192EFD">
        <w:rPr>
          <w:lang w:val="en-GB"/>
        </w:rPr>
        <w:t xml:space="preserve"> fitted internally, sitting entirely underneath the patient’s skin, with no external metalwork visible. This has two </w:t>
      </w:r>
      <w:r w:rsidR="0075106A" w:rsidRPr="00192EFD">
        <w:rPr>
          <w:lang w:val="en-GB"/>
        </w:rPr>
        <w:t xml:space="preserve">potential </w:t>
      </w:r>
      <w:r w:rsidRPr="00192EFD">
        <w:rPr>
          <w:lang w:val="en-GB"/>
        </w:rPr>
        <w:t xml:space="preserve">benefits over external fixation: it is less cumbersome and inconvenient to patients, compared with pins, clamps and bars protruding out of the skin. It also does not have pin-sites (where the bone-pins exit through the skin), which make traditional external fixation very susceptible to local infection. The INFIX technique involves percutaneous placement of screws in the pelvic bone and connects </w:t>
      </w:r>
      <w:r w:rsidRPr="00D04CD0">
        <w:rPr>
          <w:lang w:val="en-GB"/>
        </w:rPr>
        <w:t>them with a bar under the skin</w:t>
      </w:r>
      <w:r w:rsidR="00E3190B" w:rsidRPr="00D04CD0">
        <w:rPr>
          <w:lang w:val="en-GB"/>
        </w:rPr>
        <w:fldChar w:fldCharType="begin">
          <w:fldData xml:space="preserve">PEVuZE5vdGU+PENpdGU+PEF1dGhvcj5WYWlkeWE8L0F1dGhvcj48WWVhcj4yMDE3PC9ZZWFyPjxS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</w:fldData>
        </w:fldChar>
      </w:r>
      <w:r w:rsidR="00765DFC">
        <w:rPr>
          <w:lang w:val="en-GB"/>
        </w:rPr>
        <w:instrText xml:space="preserve"> ADDIN EN.CITE </w:instrText>
      </w:r>
      <w:r w:rsidR="00765DFC">
        <w:rPr>
          <w:lang w:val="en-GB"/>
        </w:rPr>
        <w:fldChar w:fldCharType="begin">
          <w:fldData xml:space="preserve">PEVuZE5vdGU+PENpdGU+PEF1dGhvcj5WYWlkeWE8L0F1dGhvcj48WWVhcj4yMDE3PC9ZZWFyPjxS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</w:fldData>
        </w:fldChar>
      </w:r>
      <w:r w:rsidR="00765DFC">
        <w:rPr>
          <w:lang w:val="en-GB"/>
        </w:rPr>
        <w:instrText xml:space="preserve"> ADDIN EN.CITE.DATA </w:instrText>
      </w:r>
      <w:r w:rsidR="00765DFC">
        <w:rPr>
          <w:lang w:val="en-GB"/>
        </w:rPr>
      </w:r>
      <w:r w:rsidR="00765DFC">
        <w:rPr>
          <w:lang w:val="en-GB"/>
        </w:rPr>
        <w:fldChar w:fldCharType="end"/>
      </w:r>
      <w:r w:rsidR="00E3190B" w:rsidRPr="00D04CD0">
        <w:rPr>
          <w:lang w:val="en-GB"/>
        </w:rPr>
      </w:r>
      <w:r w:rsidR="00E3190B" w:rsidRPr="00D04CD0">
        <w:rPr>
          <w:lang w:val="en-GB"/>
        </w:rPr>
        <w:fldChar w:fldCharType="separate"/>
      </w:r>
      <w:r w:rsidR="00765DFC">
        <w:rPr>
          <w:noProof/>
          <w:lang w:val="en-GB"/>
        </w:rPr>
        <w:t>(21)</w:t>
      </w:r>
      <w:r w:rsidR="00E3190B" w:rsidRPr="00D04CD0">
        <w:rPr>
          <w:lang w:val="en-GB"/>
        </w:rPr>
        <w:fldChar w:fldCharType="end"/>
      </w:r>
      <w:r w:rsidRPr="00D04CD0">
        <w:rPr>
          <w:lang w:val="en-GB"/>
        </w:rPr>
        <w:t>. The pelvic bone where the screws are placed is generally strong and easy to visualise intra-operatively, even in very osteoporotic bone, making internal fixation (e.g. INFIX) a much more appealing surgical option for these fractures. Although a proportion of implants need to be removed; this is usually done as a day case</w:t>
      </w:r>
      <w:r w:rsidR="0075106A" w:rsidRPr="00D04CD0">
        <w:rPr>
          <w:lang w:val="en-GB"/>
        </w:rPr>
        <w:t xml:space="preserve"> procedure</w:t>
      </w:r>
      <w:r w:rsidRPr="00D04CD0">
        <w:rPr>
          <w:lang w:val="en-GB"/>
        </w:rPr>
        <w:t>. INFIX is widely used in younger patients with high energy fractures. It is now a well described technique with a number of peer-reviewed series confirming</w:t>
      </w:r>
      <w:r w:rsidR="00970E94" w:rsidRPr="00D04CD0">
        <w:rPr>
          <w:lang w:val="en-GB"/>
        </w:rPr>
        <w:t xml:space="preserve"> its</w:t>
      </w:r>
      <w:r w:rsidR="002159E6" w:rsidRPr="00D04CD0">
        <w:rPr>
          <w:lang w:val="en-GB"/>
        </w:rPr>
        <w:t xml:space="preserve"> safety</w:t>
      </w:r>
      <w:r w:rsidR="00D97412" w:rsidRPr="00D04CD0">
        <w:rPr>
          <w:lang w:val="en-GB"/>
        </w:rPr>
        <w:fldChar w:fldCharType="begin">
          <w:fldData xml:space="preserve">PEVuZE5vdGU+PENpdGU+PEF1dGhvcj5EYWhpbGw8L0F1dGhvcj48WWVhcj4yMDE3PC9ZZWFyPjxS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</w:fldData>
        </w:fldChar>
      </w:r>
      <w:r w:rsidR="00765DFC">
        <w:rPr>
          <w:lang w:val="en-GB"/>
        </w:rPr>
        <w:instrText xml:space="preserve"> ADDIN EN.CITE </w:instrText>
      </w:r>
      <w:r w:rsidR="00765DFC">
        <w:rPr>
          <w:lang w:val="en-GB"/>
        </w:rPr>
        <w:fldChar w:fldCharType="begin">
          <w:fldData xml:space="preserve">PEVuZE5vdGU+PENpdGU+PEF1dGhvcj5EYWhpbGw8L0F1dGhvcj48WWVhcj4yMDE3PC9ZZWFyPjxS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</w:fldData>
        </w:fldChar>
      </w:r>
      <w:r w:rsidR="00765DFC">
        <w:rPr>
          <w:lang w:val="en-GB"/>
        </w:rPr>
        <w:instrText xml:space="preserve"> ADDIN EN.CITE.DATA </w:instrText>
      </w:r>
      <w:r w:rsidR="00765DFC">
        <w:rPr>
          <w:lang w:val="en-GB"/>
        </w:rPr>
      </w:r>
      <w:r w:rsidR="00765DFC">
        <w:rPr>
          <w:lang w:val="en-GB"/>
        </w:rPr>
        <w:fldChar w:fldCharType="end"/>
      </w:r>
      <w:r w:rsidR="00D97412" w:rsidRPr="00D04CD0">
        <w:rPr>
          <w:lang w:val="en-GB"/>
        </w:rPr>
      </w:r>
      <w:r w:rsidR="00D97412" w:rsidRPr="00D04CD0">
        <w:rPr>
          <w:lang w:val="en-GB"/>
        </w:rPr>
        <w:fldChar w:fldCharType="separate"/>
      </w:r>
      <w:r w:rsidR="00765DFC">
        <w:rPr>
          <w:noProof/>
          <w:lang w:val="en-GB"/>
        </w:rPr>
        <w:t>(22)</w:t>
      </w:r>
      <w:r w:rsidR="00D97412" w:rsidRPr="00D04CD0">
        <w:rPr>
          <w:lang w:val="en-GB"/>
        </w:rPr>
        <w:fldChar w:fldCharType="end"/>
      </w:r>
      <w:r w:rsidRPr="00D04CD0">
        <w:rPr>
          <w:lang w:val="en-GB"/>
        </w:rPr>
        <w:t xml:space="preserve">. It is therefore a widely-practiced, rather than ‘novel’ technique and is technically straightforward to carry out. </w:t>
      </w:r>
    </w:p>
    <w:p w14:paraId="3E915B69" w14:textId="04E3AB6B" w:rsidR="00CD7C80" w:rsidRPr="00D04CD0" w:rsidRDefault="00CD7C80" w:rsidP="00F15BF5">
      <w:pPr>
        <w:spacing w:before="120" w:after="120" w:line="480" w:lineRule="auto"/>
        <w:rPr>
          <w:b/>
          <w:lang w:val="en-GB"/>
        </w:rPr>
      </w:pPr>
    </w:p>
    <w:p w14:paraId="5D06D86E" w14:textId="18174BAA" w:rsidR="00CD7C80" w:rsidRPr="00D04CD0" w:rsidRDefault="00CD7C80" w:rsidP="00F15BF5">
      <w:pPr>
        <w:spacing w:before="120" w:after="120" w:line="480" w:lineRule="auto"/>
        <w:rPr>
          <w:lang w:val="en-GB"/>
        </w:rPr>
      </w:pPr>
      <w:r w:rsidRPr="00D04CD0">
        <w:rPr>
          <w:b/>
          <w:lang w:val="en-GB"/>
        </w:rPr>
        <w:t>Justification for the trial</w:t>
      </w:r>
    </w:p>
    <w:p w14:paraId="7F5E375B" w14:textId="0AE0ED0C" w:rsidR="00B92FFF" w:rsidRPr="00192EFD" w:rsidRDefault="00671E5D" w:rsidP="00F15BF5">
      <w:pPr>
        <w:spacing w:before="120" w:after="120" w:line="480" w:lineRule="auto"/>
        <w:rPr>
          <w:lang w:val="en-GB"/>
        </w:rPr>
      </w:pPr>
      <w:r w:rsidRPr="00D04CD0">
        <w:rPr>
          <w:lang w:val="en-GB"/>
        </w:rPr>
        <w:t>A</w:t>
      </w:r>
      <w:r w:rsidR="00B92FFF" w:rsidRPr="00D04CD0">
        <w:rPr>
          <w:lang w:val="en-GB"/>
        </w:rPr>
        <w:t xml:space="preserve"> syst</w:t>
      </w:r>
      <w:r w:rsidR="002159E6" w:rsidRPr="00D04CD0">
        <w:rPr>
          <w:lang w:val="en-GB"/>
        </w:rPr>
        <w:t>ematic review</w:t>
      </w:r>
      <w:r w:rsidRPr="00D04CD0">
        <w:rPr>
          <w:lang w:val="en-GB"/>
        </w:rPr>
        <w:t xml:space="preserve"> found</w:t>
      </w:r>
      <w:r w:rsidR="00B92FFF" w:rsidRPr="00D04CD0">
        <w:rPr>
          <w:lang w:val="en-GB"/>
        </w:rPr>
        <w:t xml:space="preserve"> no robust evaluations, particularly randomised controlled trials (RCTs), of the effectiveness of internal fixation with INFIX in patients with osteoporotic LC-1 fractures</w:t>
      </w:r>
      <w:r w:rsidR="003A281A" w:rsidRPr="00D04CD0">
        <w:rPr>
          <w:lang w:val="en-GB"/>
        </w:rPr>
        <w:fldChar w:fldCharType="begin">
          <w:fldData xml:space="preserve">PEVuZE5vdGU+PENpdGU+PEF1dGhvcj5Cb290aDwvQXV0aG9yPjxZZWFyPjIwMTk8L1llYXI+PFJl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</w:fldData>
        </w:fldChar>
      </w:r>
      <w:r w:rsidR="00765DFC">
        <w:rPr>
          <w:lang w:val="en-GB"/>
        </w:rPr>
        <w:instrText xml:space="preserve"> ADDIN EN.CITE </w:instrText>
      </w:r>
      <w:r w:rsidR="00765DFC">
        <w:rPr>
          <w:lang w:val="en-GB"/>
        </w:rPr>
        <w:fldChar w:fldCharType="begin">
          <w:fldData xml:space="preserve">PEVuZE5vdGU+PENpdGU+PEF1dGhvcj5Cb290aDwvQXV0aG9yPjxZZWFyPjIwMTk8L1llYXI+PFJl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</w:fldData>
        </w:fldChar>
      </w:r>
      <w:r w:rsidR="00765DFC">
        <w:rPr>
          <w:lang w:val="en-GB"/>
        </w:rPr>
        <w:instrText xml:space="preserve"> ADDIN EN.CITE.DATA </w:instrText>
      </w:r>
      <w:r w:rsidR="00765DFC">
        <w:rPr>
          <w:lang w:val="en-GB"/>
        </w:rPr>
      </w:r>
      <w:r w:rsidR="00765DFC">
        <w:rPr>
          <w:lang w:val="en-GB"/>
        </w:rPr>
        <w:fldChar w:fldCharType="end"/>
      </w:r>
      <w:r w:rsidR="003A281A" w:rsidRPr="00D04CD0">
        <w:rPr>
          <w:lang w:val="en-GB"/>
        </w:rPr>
      </w:r>
      <w:r w:rsidR="003A281A" w:rsidRPr="00D04CD0">
        <w:rPr>
          <w:lang w:val="en-GB"/>
        </w:rPr>
        <w:fldChar w:fldCharType="separate"/>
      </w:r>
      <w:r w:rsidR="00765DFC">
        <w:rPr>
          <w:noProof/>
          <w:lang w:val="en-GB"/>
        </w:rPr>
        <w:t>(23)</w:t>
      </w:r>
      <w:r w:rsidR="003A281A" w:rsidRPr="00D04CD0">
        <w:rPr>
          <w:lang w:val="en-GB"/>
        </w:rPr>
        <w:fldChar w:fldCharType="end"/>
      </w:r>
      <w:r w:rsidR="00B92FFF" w:rsidRPr="00D04CD0">
        <w:rPr>
          <w:lang w:val="en-GB"/>
        </w:rPr>
        <w:t>. The review identified five case series,</w:t>
      </w:r>
      <w:r w:rsidR="00653882" w:rsidRPr="00D04CD0">
        <w:rPr>
          <w:lang w:val="en-GB"/>
        </w:rPr>
        <w:t xml:space="preserve"> with</w:t>
      </w:r>
      <w:r w:rsidR="00B92FFF" w:rsidRPr="00D04CD0">
        <w:rPr>
          <w:lang w:val="en-GB"/>
        </w:rPr>
        <w:t xml:space="preserve"> four</w:t>
      </w:r>
      <w:r w:rsidR="00653882" w:rsidRPr="00D04CD0">
        <w:rPr>
          <w:lang w:val="en-GB"/>
        </w:rPr>
        <w:t xml:space="preserve"> being</w:t>
      </w:r>
      <w:r w:rsidR="00B92FFF" w:rsidRPr="00D04CD0">
        <w:rPr>
          <w:lang w:val="en-GB"/>
        </w:rPr>
        <w:t xml:space="preserve"> retrospective. Participants</w:t>
      </w:r>
      <w:r w:rsidR="00B92FFF" w:rsidRPr="00192EFD">
        <w:rPr>
          <w:lang w:val="en-GB"/>
        </w:rPr>
        <w:t xml:space="preserve"> were 64 or over and most had sustained </w:t>
      </w:r>
      <w:r w:rsidR="00653882" w:rsidRPr="00192EFD">
        <w:rPr>
          <w:lang w:val="en-GB"/>
        </w:rPr>
        <w:t xml:space="preserve">their </w:t>
      </w:r>
      <w:r w:rsidR="00B92FFF" w:rsidRPr="00192EFD">
        <w:rPr>
          <w:lang w:val="en-GB"/>
        </w:rPr>
        <w:t>injury from a low energy fall. A variety of fixation t</w:t>
      </w:r>
      <w:r w:rsidR="003A724B" w:rsidRPr="00192EFD">
        <w:rPr>
          <w:lang w:val="en-GB"/>
        </w:rPr>
        <w:t>echniques</w:t>
      </w:r>
      <w:r w:rsidR="00B92FFF" w:rsidRPr="00192EFD">
        <w:rPr>
          <w:lang w:val="en-GB"/>
        </w:rPr>
        <w:t xml:space="preserve"> were used. Of the 225 patients in the five studies, most had internal devices, with 25 </w:t>
      </w:r>
      <w:r w:rsidR="00653882" w:rsidRPr="00192EFD">
        <w:rPr>
          <w:lang w:val="en-GB"/>
        </w:rPr>
        <w:t xml:space="preserve">having </w:t>
      </w:r>
      <w:r w:rsidR="00B92FFF" w:rsidRPr="00192EFD">
        <w:rPr>
          <w:lang w:val="en-GB"/>
        </w:rPr>
        <w:t>external fixation</w:t>
      </w:r>
      <w:r w:rsidR="00653882" w:rsidRPr="00192EFD">
        <w:rPr>
          <w:lang w:val="en-GB"/>
        </w:rPr>
        <w:t>;</w:t>
      </w:r>
      <w:r w:rsidR="00B92FFF" w:rsidRPr="00192EFD">
        <w:rPr>
          <w:lang w:val="en-GB"/>
        </w:rPr>
        <w:t xml:space="preserve"> most patients had more than one type of fixation. </w:t>
      </w:r>
    </w:p>
    <w:p w14:paraId="5C7EA334" w14:textId="1E10E2B9" w:rsidR="00B92FFF" w:rsidRPr="00192EFD" w:rsidRDefault="00B92FFF" w:rsidP="00F15BF5">
      <w:pPr>
        <w:spacing w:before="120" w:after="120" w:line="480" w:lineRule="auto"/>
        <w:rPr>
          <w:lang w:val="en-GB"/>
        </w:rPr>
      </w:pPr>
      <w:r w:rsidRPr="00192EFD">
        <w:rPr>
          <w:lang w:val="en-GB"/>
        </w:rPr>
        <w:t xml:space="preserve">In the </w:t>
      </w:r>
      <w:r w:rsidR="00671E5D" w:rsidRPr="00192EFD">
        <w:rPr>
          <w:lang w:val="en-GB"/>
        </w:rPr>
        <w:t>single</w:t>
      </w:r>
      <w:r w:rsidRPr="00192EFD">
        <w:rPr>
          <w:lang w:val="en-GB"/>
        </w:rPr>
        <w:t xml:space="preserve"> series evaluating INFIX alone, 19 of the 29 patients had LC-</w:t>
      </w:r>
      <w:r w:rsidRPr="00404E1D">
        <w:rPr>
          <w:lang w:val="en-GB"/>
        </w:rPr>
        <w:t>1 fractures</w:t>
      </w:r>
      <w:r w:rsidR="003F6372" w:rsidRPr="00404E1D">
        <w:rPr>
          <w:lang w:val="en-GB"/>
        </w:rPr>
        <w:fldChar w:fldCharType="begin">
          <w:fldData xml:space="preserve">PEVuZE5vdGU+PENpdGU+PEF1dGhvcj5GYW5nPC9BdXRob3I+PFllYXI+MjAxNzwvWWVhcj48UmVj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</w:fldData>
        </w:fldChar>
      </w:r>
      <w:r w:rsidR="00765DFC">
        <w:rPr>
          <w:lang w:val="en-GB"/>
        </w:rPr>
        <w:instrText xml:space="preserve"> ADDIN EN.CITE </w:instrText>
      </w:r>
      <w:r w:rsidR="00765DFC">
        <w:rPr>
          <w:lang w:val="en-GB"/>
        </w:rPr>
        <w:fldChar w:fldCharType="begin">
          <w:fldData xml:space="preserve">PEVuZE5vdGU+PENpdGU+PEF1dGhvcj5GYW5nPC9BdXRob3I+PFllYXI+MjAxNzwvWWVhcj48UmVj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</w:fldData>
        </w:fldChar>
      </w:r>
      <w:r w:rsidR="00765DFC">
        <w:rPr>
          <w:lang w:val="en-GB"/>
        </w:rPr>
        <w:instrText xml:space="preserve"> ADDIN EN.CITE.DATA </w:instrText>
      </w:r>
      <w:r w:rsidR="00765DFC">
        <w:rPr>
          <w:lang w:val="en-GB"/>
        </w:rPr>
      </w:r>
      <w:r w:rsidR="00765DFC">
        <w:rPr>
          <w:lang w:val="en-GB"/>
        </w:rPr>
        <w:fldChar w:fldCharType="end"/>
      </w:r>
      <w:r w:rsidR="003F6372" w:rsidRPr="00404E1D">
        <w:rPr>
          <w:lang w:val="en-GB"/>
        </w:rPr>
      </w:r>
      <w:r w:rsidR="003F6372" w:rsidRPr="00404E1D">
        <w:rPr>
          <w:lang w:val="en-GB"/>
        </w:rPr>
        <w:fldChar w:fldCharType="separate"/>
      </w:r>
      <w:r w:rsidR="00765DFC">
        <w:rPr>
          <w:noProof/>
          <w:lang w:val="en-GB"/>
        </w:rPr>
        <w:t>(24)</w:t>
      </w:r>
      <w:r w:rsidR="003F6372" w:rsidRPr="00404E1D">
        <w:rPr>
          <w:lang w:val="en-GB"/>
        </w:rPr>
        <w:fldChar w:fldCharType="end"/>
      </w:r>
      <w:r w:rsidRPr="00404E1D">
        <w:rPr>
          <w:lang w:val="en-GB"/>
        </w:rPr>
        <w:t>. Six</w:t>
      </w:r>
      <w:r w:rsidRPr="00192EFD">
        <w:rPr>
          <w:lang w:val="en-GB"/>
        </w:rPr>
        <w:t xml:space="preserve"> patients had anterior fixation with INFIX alone and the remaining 23 had INFIX with additional internal fixation. Post operatively 22 of the 29 (76%) returned to their premorbid walking status, </w:t>
      </w:r>
      <w:r w:rsidRPr="00192EFD">
        <w:rPr>
          <w:lang w:val="en-GB"/>
        </w:rPr>
        <w:lastRenderedPageBreak/>
        <w:t xml:space="preserve">and a further six patients had some deterioration but remained ambulatory. Chronic pain (n=3, 10.3%) and painful lateral femoral cutaneous nerve hyperaesthesia (n=8, 27.5%) were prevalent after INFIX fixation. Other complications reported included: failure to return to premorbid walking status, infections, implant loosening, pneumonia, and thrombosis. </w:t>
      </w:r>
    </w:p>
    <w:p w14:paraId="0147F98E" w14:textId="187D7198" w:rsidR="00B92FFF" w:rsidRPr="00192EFD" w:rsidRDefault="00B92FFF" w:rsidP="00F15BF5">
      <w:pPr>
        <w:spacing w:before="120" w:after="120" w:line="480" w:lineRule="auto"/>
        <w:rPr>
          <w:lang w:val="en-GB"/>
        </w:rPr>
      </w:pPr>
      <w:r w:rsidRPr="00192EFD">
        <w:rPr>
          <w:lang w:val="en-GB"/>
        </w:rPr>
        <w:t xml:space="preserve">Our search of </w:t>
      </w:r>
      <w:r w:rsidR="00725050">
        <w:rPr>
          <w:lang w:val="en-GB"/>
        </w:rPr>
        <w:t>C</w:t>
      </w:r>
      <w:r w:rsidR="00725050" w:rsidRPr="00192EFD">
        <w:rPr>
          <w:lang w:val="en-GB"/>
        </w:rPr>
        <w:t>linical</w:t>
      </w:r>
      <w:r w:rsidR="00725050">
        <w:rPr>
          <w:lang w:val="en-GB"/>
        </w:rPr>
        <w:t>T</w:t>
      </w:r>
      <w:r w:rsidR="00725050" w:rsidRPr="00192EFD">
        <w:rPr>
          <w:lang w:val="en-GB"/>
        </w:rPr>
        <w:t>rials</w:t>
      </w:r>
      <w:r w:rsidRPr="00192EFD">
        <w:rPr>
          <w:lang w:val="en-GB"/>
        </w:rPr>
        <w:t xml:space="preserve">.gov for ongoing studies identified a trial in the United States of </w:t>
      </w:r>
      <w:r w:rsidR="00CD7C80" w:rsidRPr="00192EFD">
        <w:rPr>
          <w:lang w:val="en-GB"/>
        </w:rPr>
        <w:t>surgical</w:t>
      </w:r>
      <w:r w:rsidRPr="00192EFD">
        <w:rPr>
          <w:lang w:val="en-GB"/>
        </w:rPr>
        <w:t xml:space="preserve"> v</w:t>
      </w:r>
      <w:r w:rsidR="00671E5D" w:rsidRPr="00192EFD">
        <w:rPr>
          <w:lang w:val="en-GB"/>
        </w:rPr>
        <w:t>ersu</w:t>
      </w:r>
      <w:r w:rsidRPr="00192EFD">
        <w:rPr>
          <w:lang w:val="en-GB"/>
        </w:rPr>
        <w:t>s non-</w:t>
      </w:r>
      <w:r w:rsidR="00CD7C80" w:rsidRPr="00192EFD">
        <w:rPr>
          <w:lang w:val="en-GB"/>
        </w:rPr>
        <w:t xml:space="preserve">surgical </w:t>
      </w:r>
      <w:r w:rsidRPr="00192EFD">
        <w:rPr>
          <w:lang w:val="en-GB"/>
        </w:rPr>
        <w:t>management of patients aged between 18 and 80 with</w:t>
      </w:r>
      <w:r w:rsidR="00CC0339" w:rsidRPr="00192EFD">
        <w:rPr>
          <w:lang w:val="en-GB"/>
        </w:rPr>
        <w:t xml:space="preserve"> </w:t>
      </w:r>
      <w:r w:rsidRPr="00192EFD">
        <w:rPr>
          <w:lang w:val="en-GB"/>
        </w:rPr>
        <w:t>lateral compression type 1, 2 and 3 pelvic fractures in 130 participants. The aim of th</w:t>
      </w:r>
      <w:r w:rsidR="00653882" w:rsidRPr="00192EFD">
        <w:rPr>
          <w:lang w:val="en-GB"/>
        </w:rPr>
        <w:t>is</w:t>
      </w:r>
      <w:r w:rsidRPr="00192EFD">
        <w:rPr>
          <w:lang w:val="en-GB"/>
        </w:rPr>
        <w:t xml:space="preserve"> trial is to determine which patients would benefit from early surgical stabili</w:t>
      </w:r>
      <w:r w:rsidRPr="00850258">
        <w:rPr>
          <w:lang w:val="en-GB"/>
        </w:rPr>
        <w:t>zation</w:t>
      </w:r>
      <w:r w:rsidR="00850258" w:rsidRPr="00850258">
        <w:rPr>
          <w:lang w:val="en-GB"/>
        </w:rPr>
        <w:fldChar w:fldCharType="begin"/>
      </w:r>
      <w:r w:rsidR="00850258" w:rsidRPr="00850258">
        <w:rPr>
          <w:lang w:val="en-GB"/>
        </w:rPr>
        <w:instrText xml:space="preserve"> ADDIN EN.CITE &lt;EndNote&gt;&lt;Cite&gt;&lt;Author&gt;O&amp;apos;Toole&lt;/Author&gt;&lt;Year&gt;2017&lt;/Year&gt;&lt;RecNum&gt;70&lt;/RecNum&gt;&lt;DisplayText&gt;(25)&lt;/DisplayText&gt;&lt;record&gt;&lt;rec-number&gt;70&lt;/rec-number&gt;&lt;foreign-keys&gt;&lt;key app="EN" db-id="parzp9vfotrfvwe9r9qpzf9qatzapaffwx2z" timestamp="1634385006"&gt;70&lt;/key&gt;&lt;/foreign-keys&gt;&lt;ref-type name="Web Page"&gt;12&lt;/ref-type&gt;&lt;contributors&gt;&lt;authors&gt;&lt;author&gt;Robert O&amp;apos;Toole &lt;/author&gt;&lt;/authors&gt;&lt;/contributors&gt;&lt;titles&gt;&lt;title&gt;Pelvis RCT: Impact of Surgery on Pain in Lateral Compression Type Pelvic Fractures.&lt;/title&gt;&lt;/titles&gt;&lt;number&gt;March 2017&lt;/number&gt;&lt;dates&gt;&lt;year&gt;2017&lt;/year&gt;&lt;/dates&gt;&lt;publisher&gt;ClinicalTrialsgov&lt;/publisher&gt;&lt;urls&gt;&lt;related-urls&gt;&lt;url&gt;https://clinicaltrials.gov/show/NCT02625766&lt;/url&gt;&lt;/related-urls&gt;&lt;/urls&gt;&lt;/record&gt;&lt;/Cite&gt;&lt;/EndNote&gt;</w:instrText>
      </w:r>
      <w:r w:rsidR="00850258" w:rsidRPr="00850258">
        <w:rPr>
          <w:lang w:val="en-GB"/>
        </w:rPr>
        <w:fldChar w:fldCharType="separate"/>
      </w:r>
      <w:r w:rsidR="00850258" w:rsidRPr="00850258">
        <w:rPr>
          <w:noProof/>
          <w:lang w:val="en-GB"/>
        </w:rPr>
        <w:t>(25)</w:t>
      </w:r>
      <w:r w:rsidR="00850258" w:rsidRPr="00850258">
        <w:rPr>
          <w:lang w:val="en-GB"/>
        </w:rPr>
        <w:fldChar w:fldCharType="end"/>
      </w:r>
      <w:r w:rsidRPr="00850258">
        <w:rPr>
          <w:lang w:val="en-GB"/>
        </w:rPr>
        <w:t>. We</w:t>
      </w:r>
      <w:r w:rsidRPr="00192EFD">
        <w:rPr>
          <w:lang w:val="en-GB"/>
        </w:rPr>
        <w:t xml:space="preserve"> are also aware that NIHR Research for Patient Benefit (</w:t>
      </w:r>
      <w:proofErr w:type="spellStart"/>
      <w:r w:rsidRPr="00192EFD">
        <w:rPr>
          <w:lang w:val="en-GB"/>
        </w:rPr>
        <w:t>RfPB</w:t>
      </w:r>
      <w:proofErr w:type="spellEnd"/>
      <w:r w:rsidRPr="00192EFD">
        <w:rPr>
          <w:lang w:val="en-GB"/>
        </w:rPr>
        <w:t>) have funded TULIP, a feasibility trial of surgical versus non-surgical treatment of LC-1 fractures of the pelvis in non-fragility fracture patients. Th</w:t>
      </w:r>
      <w:r w:rsidR="00653882" w:rsidRPr="00192EFD">
        <w:rPr>
          <w:lang w:val="en-GB"/>
        </w:rPr>
        <w:t>is</w:t>
      </w:r>
      <w:r w:rsidRPr="00192EFD">
        <w:rPr>
          <w:lang w:val="en-GB"/>
        </w:rPr>
        <w:t xml:space="preserve"> study is complementary to TULIP as it investigates the</w:t>
      </w:r>
      <w:r w:rsidR="00653882" w:rsidRPr="00192EFD">
        <w:rPr>
          <w:lang w:val="en-GB"/>
        </w:rPr>
        <w:t>ir</w:t>
      </w:r>
      <w:r w:rsidRPr="00192EFD">
        <w:rPr>
          <w:lang w:val="en-GB"/>
        </w:rPr>
        <w:t xml:space="preserve"> excluded population</w:t>
      </w:r>
      <w:r w:rsidR="00653882" w:rsidRPr="00192EFD">
        <w:rPr>
          <w:lang w:val="en-GB"/>
        </w:rPr>
        <w:t xml:space="preserve"> (i.e., fragility fracture patients).</w:t>
      </w:r>
    </w:p>
    <w:p w14:paraId="413D7322" w14:textId="77777777" w:rsidR="00B92FFF" w:rsidRPr="00192EFD" w:rsidRDefault="00B92FFF" w:rsidP="00F15BF5">
      <w:pPr>
        <w:spacing w:before="120" w:after="120" w:line="480" w:lineRule="auto"/>
        <w:rPr>
          <w:lang w:val="en-GB"/>
        </w:rPr>
      </w:pPr>
      <w:r w:rsidRPr="00192EFD">
        <w:rPr>
          <w:lang w:val="en-GB"/>
        </w:rPr>
        <w:t xml:space="preserve">The pelvic fracture community is at a key point in considering adopting internal fixation devices such as INFIX in the management of LC-1 fractures. In August 2016, we conducted a survey of 32 pelvic surgeons across the UK, of whom 29 responded; 70% felt there was a potential role for treating older patients with low-energy LC-1 fractures with INFIX if they fail to mobilise effectively due to pain. </w:t>
      </w:r>
    </w:p>
    <w:p w14:paraId="393AB9DD" w14:textId="134FF194" w:rsidR="00F22402" w:rsidRPr="00192EFD" w:rsidRDefault="00B92FFF" w:rsidP="00F15BF5">
      <w:pPr>
        <w:spacing w:before="120" w:after="120" w:line="480" w:lineRule="auto"/>
        <w:rPr>
          <w:lang w:val="en-GB"/>
        </w:rPr>
      </w:pPr>
      <w:r w:rsidRPr="00192EFD">
        <w:rPr>
          <w:lang w:val="en-GB"/>
        </w:rPr>
        <w:t>We now have a device which has the potential ability to effectively stabilise LC-1 fractures in older adults</w:t>
      </w:r>
      <w:r w:rsidR="00653882" w:rsidRPr="00192EFD">
        <w:rPr>
          <w:lang w:val="en-GB"/>
        </w:rPr>
        <w:t>, thereby potentially allowing them to mobilise sooner and prevent long-term complications of immobility</w:t>
      </w:r>
      <w:r w:rsidRPr="00192EFD">
        <w:rPr>
          <w:lang w:val="en-GB"/>
        </w:rPr>
        <w:t xml:space="preserve">. The intervention is increasingly used by pelvic surgeons in Major Trauma Centres </w:t>
      </w:r>
      <w:r w:rsidR="00EF7C2B" w:rsidRPr="00192EFD">
        <w:rPr>
          <w:lang w:val="en-GB"/>
        </w:rPr>
        <w:t xml:space="preserve">(MTCs) </w:t>
      </w:r>
      <w:r w:rsidRPr="00192EFD">
        <w:rPr>
          <w:lang w:val="en-GB"/>
        </w:rPr>
        <w:t xml:space="preserve">for people with high energy fractures. However, more evidence of effectiveness is needed to evaluate the use of the INFIX device in </w:t>
      </w:r>
      <w:r w:rsidR="006F6D67">
        <w:rPr>
          <w:lang w:val="en-GB"/>
        </w:rPr>
        <w:t>older</w:t>
      </w:r>
      <w:r w:rsidR="006F6D67" w:rsidRPr="00192EFD">
        <w:rPr>
          <w:lang w:val="en-GB"/>
        </w:rPr>
        <w:t xml:space="preserve"> </w:t>
      </w:r>
      <w:r w:rsidRPr="00192EFD">
        <w:rPr>
          <w:lang w:val="en-GB"/>
        </w:rPr>
        <w:t xml:space="preserve">patients with fragility fractures. </w:t>
      </w:r>
      <w:r w:rsidR="0015518A" w:rsidRPr="00192EFD">
        <w:rPr>
          <w:lang w:val="en-GB"/>
        </w:rPr>
        <w:t xml:space="preserve">We will </w:t>
      </w:r>
      <w:r w:rsidRPr="00192EFD">
        <w:rPr>
          <w:lang w:val="en-GB"/>
        </w:rPr>
        <w:t xml:space="preserve">investigate the effectiveness, </w:t>
      </w:r>
      <w:r w:rsidR="00850258" w:rsidRPr="00192EFD">
        <w:rPr>
          <w:lang w:val="en-GB"/>
        </w:rPr>
        <w:t>safety,</w:t>
      </w:r>
      <w:r w:rsidRPr="00192EFD">
        <w:rPr>
          <w:lang w:val="en-GB"/>
        </w:rPr>
        <w:t xml:space="preserve"> and cost-effectiveness of internal fixation with devices such as INFIX comp</w:t>
      </w:r>
      <w:r w:rsidR="00F22402" w:rsidRPr="00192EFD">
        <w:rPr>
          <w:lang w:val="en-GB"/>
        </w:rPr>
        <w:t>ared to non-surgical treatment</w:t>
      </w:r>
      <w:r w:rsidR="0015518A" w:rsidRPr="00192EFD">
        <w:rPr>
          <w:lang w:val="en-GB"/>
        </w:rPr>
        <w:t xml:space="preserve"> in older adults</w:t>
      </w:r>
      <w:r w:rsidR="00F22402" w:rsidRPr="00192EFD">
        <w:rPr>
          <w:lang w:val="en-GB"/>
        </w:rPr>
        <w:t>.</w:t>
      </w:r>
    </w:p>
    <w:p w14:paraId="673A75D5" w14:textId="478759EF" w:rsidR="00F22402" w:rsidRPr="00192EFD" w:rsidRDefault="00F22402" w:rsidP="00F15BF5">
      <w:pPr>
        <w:spacing w:before="120" w:after="120" w:line="480" w:lineRule="auto"/>
        <w:rPr>
          <w:lang w:val="en-GB"/>
        </w:rPr>
      </w:pPr>
      <w:r w:rsidRPr="00192EFD">
        <w:rPr>
          <w:lang w:val="en-GB"/>
        </w:rPr>
        <w:lastRenderedPageBreak/>
        <w:t>We are aware that this trial may be challenging to recruit to as the intervention involves an additional surgery not performed in standard care, furthermore, the target population</w:t>
      </w:r>
      <w:r w:rsidR="006F6D67">
        <w:rPr>
          <w:lang w:val="en-GB"/>
        </w:rPr>
        <w:t xml:space="preserve"> (older adults)</w:t>
      </w:r>
      <w:r w:rsidRPr="00192EFD">
        <w:rPr>
          <w:lang w:val="en-GB"/>
        </w:rPr>
        <w:t xml:space="preserve"> is </w:t>
      </w:r>
      <w:r w:rsidR="006F6D67">
        <w:rPr>
          <w:lang w:val="en-GB"/>
        </w:rPr>
        <w:t>a</w:t>
      </w:r>
      <w:r w:rsidRPr="00192EFD">
        <w:rPr>
          <w:lang w:val="en-GB"/>
        </w:rPr>
        <w:t xml:space="preserve"> patient group that may have reservations </w:t>
      </w:r>
      <w:r w:rsidR="0015518A" w:rsidRPr="00192EFD">
        <w:rPr>
          <w:lang w:val="en-GB"/>
        </w:rPr>
        <w:t>about having</w:t>
      </w:r>
      <w:r w:rsidRPr="00192EFD">
        <w:rPr>
          <w:lang w:val="en-GB"/>
        </w:rPr>
        <w:t xml:space="preserve"> surgery. </w:t>
      </w:r>
      <w:r w:rsidR="0036218C" w:rsidRPr="00192EFD">
        <w:rPr>
          <w:lang w:val="en-GB"/>
        </w:rPr>
        <w:t xml:space="preserve">A </w:t>
      </w:r>
      <w:r w:rsidR="002159E6">
        <w:rPr>
          <w:lang w:val="en-GB"/>
        </w:rPr>
        <w:t>patient and public involvement (</w:t>
      </w:r>
      <w:r w:rsidR="0036218C" w:rsidRPr="00192EFD">
        <w:rPr>
          <w:lang w:val="en-GB"/>
        </w:rPr>
        <w:t>PPI</w:t>
      </w:r>
      <w:r w:rsidR="002159E6">
        <w:rPr>
          <w:lang w:val="en-GB"/>
        </w:rPr>
        <w:t>)</w:t>
      </w:r>
      <w:r w:rsidR="0036218C" w:rsidRPr="00192EFD">
        <w:rPr>
          <w:lang w:val="en-GB"/>
        </w:rPr>
        <w:t xml:space="preserve"> group has had input into</w:t>
      </w:r>
      <w:r w:rsidR="002935FA" w:rsidRPr="00192EFD">
        <w:rPr>
          <w:lang w:val="en-GB"/>
        </w:rPr>
        <w:t xml:space="preserve"> the recruitment and consent process and helped to make our patient information sheets accessible.</w:t>
      </w:r>
      <w:r w:rsidR="0036218C" w:rsidRPr="00192EFD">
        <w:rPr>
          <w:lang w:val="en-GB"/>
        </w:rPr>
        <w:t xml:space="preserve"> </w:t>
      </w:r>
      <w:r w:rsidRPr="00192EFD">
        <w:rPr>
          <w:lang w:val="en-GB"/>
        </w:rPr>
        <w:t xml:space="preserve">To test the feasibility of recruiting to this study an internal pilot phase will be included. </w:t>
      </w:r>
    </w:p>
    <w:p w14:paraId="6C92FD69" w14:textId="77777777" w:rsidR="004C3232" w:rsidRPr="00192EFD" w:rsidRDefault="004C3232" w:rsidP="00F15BF5">
      <w:pPr>
        <w:pStyle w:val="Body"/>
        <w:widowControl w:val="0"/>
        <w:spacing w:before="120" w:after="120" w:line="480" w:lineRule="auto"/>
        <w:rPr>
          <w:rFonts w:ascii="Times New Roman" w:hAnsi="Times New Roman" w:cs="Times New Roman"/>
          <w:b/>
          <w:bCs/>
          <w:sz w:val="24"/>
          <w:szCs w:val="24"/>
        </w:rPr>
      </w:pPr>
    </w:p>
    <w:p w14:paraId="5E10A771" w14:textId="19F39F4B" w:rsidR="004C3232" w:rsidRPr="00192EFD" w:rsidRDefault="00B727C2" w:rsidP="00F15BF5">
      <w:pPr>
        <w:pStyle w:val="Body"/>
        <w:widowControl w:val="0"/>
        <w:spacing w:before="120" w:after="120" w:line="480" w:lineRule="auto"/>
        <w:rPr>
          <w:rFonts w:ascii="Times New Roman" w:hAnsi="Times New Roman" w:cs="Times New Roman"/>
          <w:b/>
          <w:bCs/>
          <w:sz w:val="24"/>
          <w:szCs w:val="24"/>
        </w:rPr>
      </w:pPr>
      <w:r w:rsidRPr="00192EFD">
        <w:rPr>
          <w:rFonts w:ascii="Times New Roman" w:hAnsi="Times New Roman" w:cs="Times New Roman"/>
          <w:b/>
          <w:bCs/>
          <w:sz w:val="24"/>
          <w:szCs w:val="24"/>
        </w:rPr>
        <w:t>Objectives</w:t>
      </w:r>
    </w:p>
    <w:p w14:paraId="6CBBC73D" w14:textId="4A4A2CF1" w:rsidR="00104172" w:rsidRPr="00192EFD" w:rsidRDefault="00104172" w:rsidP="00F15BF5">
      <w:pPr>
        <w:pStyle w:val="Body"/>
        <w:widowControl w:val="0"/>
        <w:spacing w:before="120" w:after="120" w:line="480" w:lineRule="auto"/>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The objectives of this trial are to:</w:t>
      </w:r>
    </w:p>
    <w:p w14:paraId="551CF100" w14:textId="3437C728" w:rsidR="00104172" w:rsidRPr="00192EFD" w:rsidRDefault="00104172" w:rsidP="00F15BF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480" w:lineRule="auto"/>
        <w:rPr>
          <w:lang w:val="en-GB"/>
        </w:rPr>
      </w:pPr>
      <w:r w:rsidRPr="00192EFD">
        <w:rPr>
          <w:lang w:val="en-GB"/>
        </w:rPr>
        <w:t>Undertake a 12-month internal pilot to obtain robust estimates of recruitment and confirm trial feasibility.</w:t>
      </w:r>
    </w:p>
    <w:p w14:paraId="525663B1" w14:textId="07ECFCDF" w:rsidR="00104172" w:rsidRPr="00192EFD" w:rsidRDefault="00104172" w:rsidP="00F15BF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480" w:lineRule="auto"/>
        <w:rPr>
          <w:lang w:val="en-GB"/>
        </w:rPr>
      </w:pPr>
      <w:r w:rsidRPr="00192EFD">
        <w:rPr>
          <w:lang w:val="en-GB"/>
        </w:rPr>
        <w:t xml:space="preserve">Undertake a parallel group multi-centre RCT to assess the effectiveness of surgical fixation with INFIX versus non-surgical management of LC-1 fragility fractures in older adults. The primary outcome is average patient quality of life and function, over </w:t>
      </w:r>
      <w:r w:rsidR="008C4EAC" w:rsidRPr="00192EFD">
        <w:rPr>
          <w:lang w:val="en-GB"/>
        </w:rPr>
        <w:t>6 months</w:t>
      </w:r>
      <w:r w:rsidRPr="00192EFD">
        <w:rPr>
          <w:lang w:val="en-GB"/>
        </w:rPr>
        <w:t xml:space="preserve">, assessed by the patient-reported </w:t>
      </w:r>
      <w:proofErr w:type="spellStart"/>
      <w:r w:rsidR="00686045" w:rsidRPr="00192EFD">
        <w:rPr>
          <w:lang w:val="en-GB"/>
        </w:rPr>
        <w:t>EuroQol</w:t>
      </w:r>
      <w:proofErr w:type="spellEnd"/>
      <w:r w:rsidR="00686045" w:rsidRPr="00192EFD">
        <w:rPr>
          <w:lang w:val="en-GB"/>
        </w:rPr>
        <w:t xml:space="preserve"> 5 Dimension, 5-Level scale (</w:t>
      </w:r>
      <w:r w:rsidRPr="00192EFD">
        <w:rPr>
          <w:lang w:val="en-GB"/>
        </w:rPr>
        <w:t>EQ-5D-5L</w:t>
      </w:r>
      <w:r w:rsidR="00686045" w:rsidRPr="00192EFD">
        <w:rPr>
          <w:lang w:val="en-GB"/>
        </w:rPr>
        <w:t>)</w:t>
      </w:r>
      <w:r w:rsidRPr="00192EFD">
        <w:rPr>
          <w:lang w:val="en-GB"/>
        </w:rPr>
        <w:t xml:space="preserve"> measured at baseline, 2 weeks, 6 weeks, 12 </w:t>
      </w:r>
      <w:r w:rsidR="00850258" w:rsidRPr="00192EFD">
        <w:rPr>
          <w:lang w:val="en-GB"/>
        </w:rPr>
        <w:t>weeks,</w:t>
      </w:r>
      <w:r w:rsidRPr="00192EFD">
        <w:rPr>
          <w:lang w:val="en-GB"/>
        </w:rPr>
        <w:t xml:space="preserve"> and 6 months.</w:t>
      </w:r>
    </w:p>
    <w:p w14:paraId="573B5D35" w14:textId="77777777" w:rsidR="00104172" w:rsidRPr="00192EFD" w:rsidRDefault="00104172" w:rsidP="00F15BF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480" w:lineRule="auto"/>
        <w:rPr>
          <w:bCs/>
          <w:lang w:val="en-GB"/>
        </w:rPr>
      </w:pPr>
      <w:r w:rsidRPr="00192EFD">
        <w:rPr>
          <w:lang w:val="en-GB"/>
        </w:rPr>
        <w:t>Undertake an economic evaluation to compare the cost-effectiveness of surgical fixation compared to non-surgical management, to determine the most efficient provision of future care and to describe the resource impact on the NHS for the two treatment options.</w:t>
      </w:r>
    </w:p>
    <w:p w14:paraId="1B73A747" w14:textId="2429FA2B" w:rsidR="00104172" w:rsidRPr="00192EFD" w:rsidRDefault="00104172" w:rsidP="00F15BF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480" w:lineRule="auto"/>
        <w:rPr>
          <w:bCs/>
          <w:lang w:val="en-GB"/>
        </w:rPr>
      </w:pPr>
      <w:r w:rsidRPr="00192EFD">
        <w:rPr>
          <w:lang w:val="en-GB"/>
        </w:rPr>
        <w:t>Undertake a long-term review of patient wellbeing (EQ-5D-5L and mortality) 12 months after entering the trial.</w:t>
      </w:r>
    </w:p>
    <w:p w14:paraId="1AAB04DA" w14:textId="77777777" w:rsidR="00104172" w:rsidRPr="00192EFD" w:rsidRDefault="00104172" w:rsidP="00F15BF5">
      <w:pPr>
        <w:pStyle w:val="Body"/>
        <w:widowControl w:val="0"/>
        <w:spacing w:before="120" w:after="120" w:line="480" w:lineRule="auto"/>
        <w:rPr>
          <w:rFonts w:ascii="Times New Roman" w:hAnsi="Times New Roman" w:cs="Times New Roman"/>
          <w:color w:val="006600"/>
          <w:sz w:val="24"/>
          <w:szCs w:val="24"/>
          <w:u w:color="004C7F"/>
        </w:rPr>
      </w:pPr>
    </w:p>
    <w:p w14:paraId="6CA82DE7" w14:textId="0CF65C77" w:rsidR="004C3232" w:rsidRPr="00192EFD" w:rsidRDefault="00E6183C" w:rsidP="00F15BF5">
      <w:pPr>
        <w:pStyle w:val="Body"/>
        <w:widowControl w:val="0"/>
        <w:spacing w:before="120" w:after="120" w:line="480" w:lineRule="auto"/>
        <w:rPr>
          <w:rFonts w:ascii="Times New Roman" w:hAnsi="Times New Roman" w:cs="Times New Roman"/>
          <w:b/>
          <w:bCs/>
          <w:sz w:val="24"/>
          <w:szCs w:val="24"/>
        </w:rPr>
      </w:pPr>
      <w:r w:rsidRPr="00192EFD">
        <w:rPr>
          <w:rFonts w:ascii="Times New Roman" w:hAnsi="Times New Roman" w:cs="Times New Roman"/>
          <w:b/>
          <w:bCs/>
          <w:sz w:val="24"/>
          <w:szCs w:val="24"/>
        </w:rPr>
        <w:t>Methods</w:t>
      </w:r>
    </w:p>
    <w:p w14:paraId="0AF5F9E5" w14:textId="437863FA" w:rsidR="004C3232" w:rsidRPr="00192EFD" w:rsidRDefault="00B727C2" w:rsidP="00F15BF5">
      <w:pPr>
        <w:pStyle w:val="Body"/>
        <w:widowControl w:val="0"/>
        <w:spacing w:before="120" w:after="120" w:line="480" w:lineRule="auto"/>
        <w:rPr>
          <w:rFonts w:ascii="Times New Roman" w:hAnsi="Times New Roman" w:cs="Times New Roman"/>
          <w:b/>
          <w:bCs/>
          <w:sz w:val="24"/>
          <w:szCs w:val="24"/>
        </w:rPr>
      </w:pPr>
      <w:r w:rsidRPr="00192EFD">
        <w:rPr>
          <w:rFonts w:ascii="Times New Roman" w:hAnsi="Times New Roman" w:cs="Times New Roman"/>
          <w:b/>
          <w:bCs/>
          <w:sz w:val="24"/>
          <w:szCs w:val="24"/>
        </w:rPr>
        <w:lastRenderedPageBreak/>
        <w:t>Trial design</w:t>
      </w:r>
    </w:p>
    <w:p w14:paraId="73B3C52A" w14:textId="5C72AFA9" w:rsidR="004C3232" w:rsidRPr="00192EFD" w:rsidRDefault="00104172" w:rsidP="00F15BF5">
      <w:pPr>
        <w:pStyle w:val="Body"/>
        <w:widowControl w:val="0"/>
        <w:spacing w:before="120" w:after="120" w:line="480" w:lineRule="auto"/>
        <w:rPr>
          <w:rFonts w:ascii="Times New Roman" w:hAnsi="Times New Roman" w:cs="Times New Roman"/>
          <w:sz w:val="24"/>
          <w:szCs w:val="24"/>
        </w:rPr>
      </w:pPr>
      <w:r w:rsidRPr="00192EFD">
        <w:rPr>
          <w:rFonts w:ascii="Times New Roman" w:hAnsi="Times New Roman" w:cs="Times New Roman"/>
          <w:sz w:val="24"/>
          <w:szCs w:val="24"/>
        </w:rPr>
        <w:t>This study is a multi-centre, randomised controlled</w:t>
      </w:r>
      <w:r w:rsidR="004A5015">
        <w:rPr>
          <w:rFonts w:ascii="Times New Roman" w:hAnsi="Times New Roman" w:cs="Times New Roman"/>
          <w:sz w:val="24"/>
          <w:szCs w:val="24"/>
        </w:rPr>
        <w:t>, parallel group</w:t>
      </w:r>
      <w:r w:rsidRPr="00192EFD">
        <w:rPr>
          <w:rFonts w:ascii="Times New Roman" w:hAnsi="Times New Roman" w:cs="Times New Roman"/>
          <w:sz w:val="24"/>
          <w:szCs w:val="24"/>
        </w:rPr>
        <w:t xml:space="preserve"> superiority trial, with </w:t>
      </w:r>
      <w:r w:rsidR="00841BE0" w:rsidRPr="00192EFD">
        <w:rPr>
          <w:rFonts w:ascii="Times New Roman" w:hAnsi="Times New Roman" w:cs="Times New Roman"/>
          <w:sz w:val="24"/>
          <w:szCs w:val="24"/>
        </w:rPr>
        <w:t>a 12</w:t>
      </w:r>
      <w:r w:rsidR="0015518A" w:rsidRPr="00192EFD">
        <w:rPr>
          <w:rFonts w:ascii="Times New Roman" w:hAnsi="Times New Roman" w:cs="Times New Roman"/>
          <w:sz w:val="24"/>
          <w:szCs w:val="24"/>
        </w:rPr>
        <w:t>-</w:t>
      </w:r>
      <w:r w:rsidR="00841BE0" w:rsidRPr="00192EFD">
        <w:rPr>
          <w:rFonts w:ascii="Times New Roman" w:hAnsi="Times New Roman" w:cs="Times New Roman"/>
          <w:sz w:val="24"/>
          <w:szCs w:val="24"/>
        </w:rPr>
        <w:t xml:space="preserve">month </w:t>
      </w:r>
      <w:r w:rsidRPr="00192EFD">
        <w:rPr>
          <w:rFonts w:ascii="Times New Roman" w:hAnsi="Times New Roman" w:cs="Times New Roman"/>
          <w:sz w:val="24"/>
          <w:szCs w:val="24"/>
        </w:rPr>
        <w:t>internal pilot phase to assess assumptions about recruitment and provide guidance on optimising the trial processes</w:t>
      </w:r>
      <w:r w:rsidR="00841BE0" w:rsidRPr="00192EFD">
        <w:rPr>
          <w:rFonts w:ascii="Times New Roman" w:hAnsi="Times New Roman" w:cs="Times New Roman"/>
          <w:sz w:val="24"/>
          <w:szCs w:val="24"/>
        </w:rPr>
        <w:t xml:space="preserve"> before proceeding to the main trial phase</w:t>
      </w:r>
      <w:r w:rsidRPr="00192EFD">
        <w:rPr>
          <w:rFonts w:ascii="Times New Roman" w:hAnsi="Times New Roman" w:cs="Times New Roman"/>
          <w:sz w:val="24"/>
          <w:szCs w:val="24"/>
        </w:rPr>
        <w:t>.</w:t>
      </w:r>
      <w:r w:rsidR="004D6D61" w:rsidRPr="00192EFD">
        <w:rPr>
          <w:rFonts w:ascii="Times New Roman" w:hAnsi="Times New Roman" w:cs="Times New Roman"/>
          <w:sz w:val="24"/>
          <w:szCs w:val="24"/>
        </w:rPr>
        <w:t xml:space="preserve"> The allocation ratio of non-surgical management to INFIX surgery is 1:1.</w:t>
      </w:r>
    </w:p>
    <w:p w14:paraId="529FDEB5" w14:textId="77777777" w:rsidR="004C3232" w:rsidRPr="00192EFD" w:rsidRDefault="004C3232" w:rsidP="00F15BF5">
      <w:pPr>
        <w:pStyle w:val="Body"/>
        <w:widowControl w:val="0"/>
        <w:spacing w:before="120" w:after="120" w:line="480" w:lineRule="auto"/>
        <w:rPr>
          <w:rFonts w:ascii="Times New Roman" w:hAnsi="Times New Roman" w:cs="Times New Roman"/>
          <w:sz w:val="24"/>
          <w:szCs w:val="24"/>
        </w:rPr>
      </w:pPr>
    </w:p>
    <w:p w14:paraId="71690C1C" w14:textId="1EAE9F0D" w:rsidR="004C3232" w:rsidRPr="00192EFD" w:rsidRDefault="00B727C2" w:rsidP="00F15BF5">
      <w:pPr>
        <w:pStyle w:val="Body"/>
        <w:widowControl w:val="0"/>
        <w:spacing w:before="120" w:after="120" w:line="480" w:lineRule="auto"/>
        <w:rPr>
          <w:rFonts w:ascii="Times New Roman" w:hAnsi="Times New Roman" w:cs="Times New Roman"/>
          <w:b/>
          <w:bCs/>
          <w:sz w:val="24"/>
          <w:szCs w:val="24"/>
        </w:rPr>
      </w:pPr>
      <w:r w:rsidRPr="00192EFD">
        <w:rPr>
          <w:rFonts w:ascii="Times New Roman" w:hAnsi="Times New Roman" w:cs="Times New Roman"/>
          <w:b/>
          <w:bCs/>
          <w:sz w:val="24"/>
          <w:szCs w:val="24"/>
        </w:rPr>
        <w:t>Study setting</w:t>
      </w:r>
    </w:p>
    <w:p w14:paraId="47B67B33" w14:textId="6DCF458D" w:rsidR="003315B1" w:rsidRPr="00192EFD" w:rsidRDefault="003315B1" w:rsidP="00F15BF5">
      <w:pPr>
        <w:pStyle w:val="Body"/>
        <w:widowControl w:val="0"/>
        <w:spacing w:before="120" w:after="120" w:line="480" w:lineRule="auto"/>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Th</w:t>
      </w:r>
      <w:r w:rsidR="0015518A" w:rsidRPr="00192EFD">
        <w:rPr>
          <w:rFonts w:ascii="Times New Roman" w:hAnsi="Times New Roman" w:cs="Times New Roman"/>
          <w:color w:val="auto"/>
          <w:sz w:val="24"/>
          <w:szCs w:val="24"/>
          <w:u w:color="004C7F"/>
        </w:rPr>
        <w:t>e</w:t>
      </w:r>
      <w:r w:rsidR="007F2299" w:rsidRPr="00192EFD">
        <w:rPr>
          <w:rFonts w:ascii="Times New Roman" w:hAnsi="Times New Roman" w:cs="Times New Roman"/>
          <w:color w:val="auto"/>
          <w:sz w:val="24"/>
          <w:szCs w:val="24"/>
          <w:u w:color="004C7F"/>
        </w:rPr>
        <w:t xml:space="preserve"> </w:t>
      </w:r>
      <w:r w:rsidRPr="00192EFD">
        <w:rPr>
          <w:rFonts w:ascii="Times New Roman" w:hAnsi="Times New Roman" w:cs="Times New Roman"/>
          <w:color w:val="auto"/>
          <w:sz w:val="24"/>
          <w:szCs w:val="24"/>
          <w:u w:color="004C7F"/>
        </w:rPr>
        <w:t xml:space="preserve">study will be undertaken at </w:t>
      </w:r>
      <w:r w:rsidR="003B300F" w:rsidRPr="00192EFD">
        <w:rPr>
          <w:rFonts w:ascii="Times New Roman" w:hAnsi="Times New Roman" w:cs="Times New Roman"/>
          <w:color w:val="auto"/>
          <w:sz w:val="24"/>
          <w:szCs w:val="24"/>
          <w:u w:color="004C7F"/>
        </w:rPr>
        <w:t xml:space="preserve">up to 21 </w:t>
      </w:r>
      <w:r w:rsidRPr="00192EFD">
        <w:rPr>
          <w:rFonts w:ascii="Times New Roman" w:hAnsi="Times New Roman" w:cs="Times New Roman"/>
          <w:color w:val="auto"/>
          <w:sz w:val="24"/>
          <w:szCs w:val="24"/>
          <w:u w:color="004C7F"/>
        </w:rPr>
        <w:t>NHS MTCs across England, Scotland, Wales and Northern Ireland</w:t>
      </w:r>
      <w:r w:rsidR="003B1C35" w:rsidRPr="00192EFD">
        <w:rPr>
          <w:rFonts w:ascii="Times New Roman" w:hAnsi="Times New Roman" w:cs="Times New Roman"/>
          <w:color w:val="auto"/>
          <w:sz w:val="24"/>
          <w:szCs w:val="24"/>
          <w:u w:color="004C7F"/>
        </w:rPr>
        <w:t xml:space="preserve">, planned sites are shown in </w:t>
      </w:r>
      <w:r w:rsidR="00610092">
        <w:rPr>
          <w:rFonts w:ascii="Times New Roman" w:hAnsi="Times New Roman" w:cs="Times New Roman"/>
          <w:color w:val="auto"/>
          <w:sz w:val="24"/>
          <w:szCs w:val="24"/>
          <w:u w:color="004C7F"/>
        </w:rPr>
        <w:t>T</w:t>
      </w:r>
      <w:r w:rsidR="003B1C35" w:rsidRPr="00192EFD">
        <w:rPr>
          <w:rFonts w:ascii="Times New Roman" w:hAnsi="Times New Roman" w:cs="Times New Roman"/>
          <w:color w:val="auto"/>
          <w:sz w:val="24"/>
          <w:szCs w:val="24"/>
          <w:u w:color="004C7F"/>
        </w:rPr>
        <w:t>able 1</w:t>
      </w:r>
      <w:r w:rsidRPr="00192EFD">
        <w:rPr>
          <w:rFonts w:ascii="Times New Roman" w:hAnsi="Times New Roman" w:cs="Times New Roman"/>
          <w:color w:val="auto"/>
          <w:sz w:val="24"/>
          <w:szCs w:val="24"/>
          <w:u w:color="004C7F"/>
        </w:rPr>
        <w:t xml:space="preserve">. </w:t>
      </w:r>
      <w:r w:rsidR="007F2299" w:rsidRPr="00192EFD">
        <w:rPr>
          <w:rFonts w:ascii="Times New Roman" w:hAnsi="Times New Roman" w:cs="Times New Roman"/>
          <w:color w:val="auto"/>
          <w:sz w:val="24"/>
          <w:szCs w:val="24"/>
          <w:u w:color="004C7F"/>
        </w:rPr>
        <w:t>A</w:t>
      </w:r>
      <w:r w:rsidRPr="00192EFD">
        <w:rPr>
          <w:rFonts w:ascii="Times New Roman" w:hAnsi="Times New Roman" w:cs="Times New Roman"/>
          <w:color w:val="auto"/>
          <w:sz w:val="24"/>
          <w:szCs w:val="24"/>
          <w:u w:color="004C7F"/>
        </w:rPr>
        <w:t xml:space="preserve">ll sites will have surgeons who are experienced in doing these operations or who have the capacity to be trained. </w:t>
      </w:r>
    </w:p>
    <w:p w14:paraId="0D531294" w14:textId="77777777" w:rsidR="00DE57E9" w:rsidRPr="00192EFD" w:rsidRDefault="00DE57E9" w:rsidP="00F15BF5">
      <w:pPr>
        <w:pStyle w:val="Body"/>
        <w:widowControl w:val="0"/>
        <w:spacing w:before="120" w:after="120" w:line="480" w:lineRule="auto"/>
        <w:rPr>
          <w:rFonts w:ascii="Times New Roman" w:hAnsi="Times New Roman" w:cs="Times New Roman"/>
          <w:color w:val="auto"/>
          <w:sz w:val="24"/>
          <w:szCs w:val="24"/>
          <w:u w:color="004C7F"/>
        </w:rPr>
      </w:pPr>
    </w:p>
    <w:p w14:paraId="46256047" w14:textId="17108A24" w:rsidR="00DE57E9" w:rsidRPr="00192EFD" w:rsidRDefault="00713DA8" w:rsidP="00F15BF5">
      <w:pPr>
        <w:pStyle w:val="Body"/>
        <w:widowControl w:val="0"/>
        <w:spacing w:before="120" w:after="120" w:line="480" w:lineRule="auto"/>
        <w:rPr>
          <w:rFonts w:ascii="Times New Roman" w:hAnsi="Times New Roman" w:cs="Times New Roman"/>
          <w:b/>
          <w:color w:val="auto"/>
          <w:sz w:val="24"/>
          <w:szCs w:val="24"/>
          <w:u w:color="004C7F"/>
        </w:rPr>
      </w:pPr>
      <w:r w:rsidRPr="00192EFD">
        <w:rPr>
          <w:rFonts w:ascii="Times New Roman" w:hAnsi="Times New Roman" w:cs="Times New Roman"/>
          <w:b/>
          <w:color w:val="auto"/>
          <w:sz w:val="24"/>
          <w:szCs w:val="24"/>
          <w:u w:color="004C7F"/>
        </w:rPr>
        <w:t xml:space="preserve">Table 1: </w:t>
      </w:r>
      <w:r w:rsidR="00165909" w:rsidRPr="00192EFD">
        <w:rPr>
          <w:rFonts w:ascii="Times New Roman" w:hAnsi="Times New Roman" w:cs="Times New Roman"/>
          <w:b/>
          <w:color w:val="auto"/>
          <w:sz w:val="24"/>
          <w:szCs w:val="24"/>
          <w:u w:color="004C7F"/>
        </w:rPr>
        <w:t>Participating NHS Trust</w:t>
      </w:r>
      <w:r w:rsidR="00B25191" w:rsidRPr="00192EFD">
        <w:rPr>
          <w:rFonts w:ascii="Times New Roman" w:hAnsi="Times New Roman" w:cs="Times New Roman"/>
          <w:b/>
          <w:color w:val="auto"/>
          <w:sz w:val="24"/>
          <w:szCs w:val="24"/>
          <w:u w:color="004C7F"/>
        </w:rPr>
        <w:t>s</w:t>
      </w:r>
    </w:p>
    <w:tbl>
      <w:tblPr>
        <w:tblStyle w:val="TableGrid"/>
        <w:tblW w:w="0" w:type="auto"/>
        <w:tblLook w:val="04A0" w:firstRow="1" w:lastRow="0" w:firstColumn="1" w:lastColumn="0" w:noHBand="0" w:noVBand="1"/>
      </w:tblPr>
      <w:tblGrid>
        <w:gridCol w:w="9622"/>
      </w:tblGrid>
      <w:tr w:rsidR="00713DA8" w:rsidRPr="00192EFD" w14:paraId="451815B5" w14:textId="77777777" w:rsidTr="00713DA8">
        <w:trPr>
          <w:trHeight w:val="340"/>
        </w:trPr>
        <w:tc>
          <w:tcPr>
            <w:tcW w:w="9622" w:type="dxa"/>
            <w:vAlign w:val="center"/>
          </w:tcPr>
          <w:p w14:paraId="3B6FA4F5" w14:textId="4FC4547A" w:rsidR="00713DA8" w:rsidRPr="00192EFD" w:rsidRDefault="00713DA8" w:rsidP="00F15BF5">
            <w:pPr>
              <w:pStyle w:val="Body"/>
              <w:widowControl w:val="0"/>
              <w:rPr>
                <w:rFonts w:ascii="Times New Roman" w:hAnsi="Times New Roman" w:cs="Times New Roman"/>
                <w:b/>
                <w:color w:val="auto"/>
                <w:sz w:val="24"/>
                <w:szCs w:val="24"/>
                <w:u w:color="004C7F"/>
              </w:rPr>
            </w:pPr>
            <w:r w:rsidRPr="00192EFD">
              <w:rPr>
                <w:rFonts w:ascii="Times New Roman" w:hAnsi="Times New Roman" w:cs="Times New Roman"/>
                <w:b/>
                <w:color w:val="auto"/>
                <w:sz w:val="24"/>
                <w:szCs w:val="24"/>
                <w:u w:color="004C7F"/>
              </w:rPr>
              <w:t>NHS Trust</w:t>
            </w:r>
          </w:p>
        </w:tc>
      </w:tr>
      <w:tr w:rsidR="00713DA8" w:rsidRPr="00192EFD" w14:paraId="1A303188" w14:textId="77777777" w:rsidTr="00307FBB">
        <w:trPr>
          <w:trHeight w:val="340"/>
        </w:trPr>
        <w:tc>
          <w:tcPr>
            <w:tcW w:w="9622" w:type="dxa"/>
            <w:vAlign w:val="center"/>
          </w:tcPr>
          <w:p w14:paraId="68CCF718" w14:textId="2822AA92" w:rsidR="00713DA8" w:rsidRPr="00192EFD" w:rsidRDefault="00713DA8" w:rsidP="00F15BF5">
            <w:pPr>
              <w:pStyle w:val="Body"/>
              <w:widowControl w:val="0"/>
              <w:rPr>
                <w:rFonts w:ascii="Times New Roman" w:hAnsi="Times New Roman" w:cs="Times New Roman"/>
                <w:b/>
                <w:color w:val="auto"/>
                <w:sz w:val="24"/>
                <w:szCs w:val="24"/>
                <w:u w:color="004C7F"/>
              </w:rPr>
            </w:pPr>
            <w:r w:rsidRPr="00192EFD">
              <w:rPr>
                <w:rFonts w:ascii="Times New Roman" w:hAnsi="Times New Roman" w:cs="Times New Roman"/>
                <w:color w:val="auto"/>
                <w:sz w:val="24"/>
                <w:szCs w:val="24"/>
                <w:u w:color="004C7F"/>
              </w:rPr>
              <w:t>Bart’s Health NHS Trust</w:t>
            </w:r>
          </w:p>
        </w:tc>
      </w:tr>
      <w:tr w:rsidR="00713DA8" w:rsidRPr="00192EFD" w14:paraId="148FD15C" w14:textId="77777777" w:rsidTr="00307FBB">
        <w:trPr>
          <w:trHeight w:val="340"/>
        </w:trPr>
        <w:tc>
          <w:tcPr>
            <w:tcW w:w="9622" w:type="dxa"/>
            <w:vAlign w:val="center"/>
          </w:tcPr>
          <w:p w14:paraId="45E8F1C4" w14:textId="54F66068" w:rsidR="00713DA8" w:rsidRPr="00192EFD" w:rsidRDefault="00713DA8" w:rsidP="00F15BF5">
            <w:pPr>
              <w:pStyle w:val="Body"/>
              <w:widowControl w:val="0"/>
              <w:rPr>
                <w:rFonts w:ascii="Times New Roman" w:hAnsi="Times New Roman" w:cs="Times New Roman"/>
                <w:b/>
                <w:color w:val="auto"/>
                <w:sz w:val="24"/>
                <w:szCs w:val="24"/>
                <w:u w:color="004C7F"/>
              </w:rPr>
            </w:pPr>
            <w:r w:rsidRPr="00192EFD">
              <w:rPr>
                <w:rFonts w:ascii="Times New Roman" w:hAnsi="Times New Roman" w:cs="Times New Roman"/>
                <w:color w:val="auto"/>
                <w:sz w:val="24"/>
                <w:szCs w:val="24"/>
                <w:u w:color="004C7F"/>
              </w:rPr>
              <w:t>North Bristol NHS Trust</w:t>
            </w:r>
          </w:p>
        </w:tc>
      </w:tr>
      <w:tr w:rsidR="00713DA8" w:rsidRPr="00192EFD" w14:paraId="24AAA001" w14:textId="77777777" w:rsidTr="00307FBB">
        <w:trPr>
          <w:trHeight w:val="340"/>
        </w:trPr>
        <w:tc>
          <w:tcPr>
            <w:tcW w:w="9622" w:type="dxa"/>
            <w:vAlign w:val="center"/>
          </w:tcPr>
          <w:p w14:paraId="6C5F7223" w14:textId="0ADD468F" w:rsidR="00713DA8" w:rsidRPr="00192EFD" w:rsidRDefault="00713DA8" w:rsidP="00F15BF5">
            <w:pPr>
              <w:pStyle w:val="Body"/>
              <w:widowControl w:val="0"/>
              <w:rPr>
                <w:rFonts w:ascii="Times New Roman" w:hAnsi="Times New Roman" w:cs="Times New Roman"/>
                <w:b/>
                <w:color w:val="auto"/>
                <w:sz w:val="24"/>
                <w:szCs w:val="24"/>
                <w:u w:color="004C7F"/>
              </w:rPr>
            </w:pPr>
            <w:r w:rsidRPr="00192EFD">
              <w:rPr>
                <w:rFonts w:ascii="Times New Roman" w:hAnsi="Times New Roman" w:cs="Times New Roman"/>
                <w:color w:val="auto"/>
                <w:sz w:val="24"/>
                <w:szCs w:val="24"/>
                <w:u w:color="004C7F"/>
              </w:rPr>
              <w:t>Cambridge University Hospital NHS Foundation Trust</w:t>
            </w:r>
          </w:p>
        </w:tc>
      </w:tr>
      <w:tr w:rsidR="00713DA8" w:rsidRPr="00192EFD" w14:paraId="7A227365" w14:textId="77777777" w:rsidTr="00307FBB">
        <w:trPr>
          <w:trHeight w:val="340"/>
        </w:trPr>
        <w:tc>
          <w:tcPr>
            <w:tcW w:w="9622" w:type="dxa"/>
            <w:vAlign w:val="center"/>
          </w:tcPr>
          <w:p w14:paraId="40C9006F" w14:textId="65E88814" w:rsidR="00713DA8" w:rsidRPr="00192EFD" w:rsidRDefault="00713DA8" w:rsidP="00F15BF5">
            <w:pPr>
              <w:pStyle w:val="Body"/>
              <w:widowControl w:val="0"/>
              <w:rPr>
                <w:rFonts w:ascii="Times New Roman" w:hAnsi="Times New Roman" w:cs="Times New Roman"/>
                <w:b/>
                <w:color w:val="auto"/>
                <w:sz w:val="24"/>
                <w:szCs w:val="24"/>
                <w:u w:color="004C7F"/>
              </w:rPr>
            </w:pPr>
            <w:r w:rsidRPr="00192EFD">
              <w:rPr>
                <w:rFonts w:ascii="Times New Roman" w:hAnsi="Times New Roman" w:cs="Times New Roman"/>
                <w:color w:val="auto"/>
                <w:sz w:val="24"/>
                <w:szCs w:val="24"/>
                <w:u w:color="004C7F"/>
              </w:rPr>
              <w:t>Kings College Hospital NHS Foundation Trust</w:t>
            </w:r>
          </w:p>
        </w:tc>
      </w:tr>
      <w:tr w:rsidR="00713DA8" w:rsidRPr="00192EFD" w14:paraId="3FBAA6B8" w14:textId="77777777" w:rsidTr="00307FBB">
        <w:trPr>
          <w:trHeight w:val="340"/>
        </w:trPr>
        <w:tc>
          <w:tcPr>
            <w:tcW w:w="9622" w:type="dxa"/>
            <w:vAlign w:val="center"/>
          </w:tcPr>
          <w:p w14:paraId="16B1D810" w14:textId="24B966F2" w:rsidR="00713DA8" w:rsidRPr="00192EFD" w:rsidRDefault="00713DA8" w:rsidP="00F15BF5">
            <w:pPr>
              <w:pStyle w:val="Body"/>
              <w:widowControl w:val="0"/>
              <w:rPr>
                <w:rFonts w:ascii="Times New Roman" w:hAnsi="Times New Roman" w:cs="Times New Roman"/>
                <w:b/>
                <w:color w:val="auto"/>
                <w:sz w:val="24"/>
                <w:szCs w:val="24"/>
                <w:u w:color="004C7F"/>
              </w:rPr>
            </w:pPr>
            <w:r w:rsidRPr="00192EFD">
              <w:rPr>
                <w:rFonts w:ascii="Times New Roman" w:hAnsi="Times New Roman" w:cs="Times New Roman"/>
                <w:color w:val="auto"/>
                <w:sz w:val="24"/>
                <w:szCs w:val="24"/>
                <w:u w:color="004C7F"/>
              </w:rPr>
              <w:t>Brighton and Sussex University Hospitals NHS Trust</w:t>
            </w:r>
          </w:p>
        </w:tc>
      </w:tr>
      <w:tr w:rsidR="00713DA8" w:rsidRPr="00192EFD" w14:paraId="27748EB5" w14:textId="77777777" w:rsidTr="00307FBB">
        <w:trPr>
          <w:trHeight w:val="340"/>
        </w:trPr>
        <w:tc>
          <w:tcPr>
            <w:tcW w:w="9622" w:type="dxa"/>
            <w:vAlign w:val="center"/>
          </w:tcPr>
          <w:p w14:paraId="769AB090" w14:textId="77AF192B" w:rsidR="00713DA8" w:rsidRPr="00192EFD" w:rsidRDefault="00713DA8" w:rsidP="00F15BF5">
            <w:pPr>
              <w:pStyle w:val="Body"/>
              <w:widowControl w:val="0"/>
              <w:rPr>
                <w:rFonts w:ascii="Times New Roman" w:hAnsi="Times New Roman" w:cs="Times New Roman"/>
                <w:b/>
                <w:color w:val="auto"/>
                <w:sz w:val="24"/>
                <w:szCs w:val="24"/>
                <w:u w:color="004C7F"/>
              </w:rPr>
            </w:pPr>
            <w:r w:rsidRPr="00192EFD">
              <w:rPr>
                <w:rFonts w:ascii="Times New Roman" w:hAnsi="Times New Roman" w:cs="Times New Roman"/>
                <w:color w:val="auto"/>
                <w:sz w:val="24"/>
                <w:szCs w:val="24"/>
                <w:u w:color="004C7F"/>
              </w:rPr>
              <w:t>Oxford University Hospitals NHS Foundation Trust</w:t>
            </w:r>
          </w:p>
        </w:tc>
      </w:tr>
      <w:tr w:rsidR="00713DA8" w:rsidRPr="00192EFD" w14:paraId="5E0D2D84" w14:textId="77777777" w:rsidTr="00307FBB">
        <w:trPr>
          <w:trHeight w:val="340"/>
        </w:trPr>
        <w:tc>
          <w:tcPr>
            <w:tcW w:w="9622" w:type="dxa"/>
            <w:vAlign w:val="center"/>
          </w:tcPr>
          <w:p w14:paraId="3D937C1D" w14:textId="13657CDC" w:rsidR="00713DA8" w:rsidRPr="00192EFD" w:rsidRDefault="00713DA8" w:rsidP="00F15BF5">
            <w:pPr>
              <w:pStyle w:val="Body"/>
              <w:widowControl w:val="0"/>
              <w:rPr>
                <w:rFonts w:ascii="Times New Roman" w:hAnsi="Times New Roman" w:cs="Times New Roman"/>
                <w:b/>
                <w:color w:val="auto"/>
                <w:sz w:val="24"/>
                <w:szCs w:val="24"/>
                <w:u w:color="004C7F"/>
              </w:rPr>
            </w:pPr>
            <w:r w:rsidRPr="00192EFD">
              <w:rPr>
                <w:rFonts w:ascii="Times New Roman" w:hAnsi="Times New Roman" w:cs="Times New Roman"/>
                <w:color w:val="auto"/>
                <w:sz w:val="24"/>
                <w:szCs w:val="24"/>
                <w:u w:color="004C7F"/>
              </w:rPr>
              <w:t>South Tees Hospitals NHS Foundation Trust</w:t>
            </w:r>
          </w:p>
        </w:tc>
      </w:tr>
      <w:tr w:rsidR="00713DA8" w:rsidRPr="00192EFD" w14:paraId="730454D9" w14:textId="77777777" w:rsidTr="00307FBB">
        <w:trPr>
          <w:trHeight w:val="340"/>
        </w:trPr>
        <w:tc>
          <w:tcPr>
            <w:tcW w:w="9622" w:type="dxa"/>
            <w:vAlign w:val="center"/>
          </w:tcPr>
          <w:p w14:paraId="3A97F7A5" w14:textId="3773CFAD" w:rsidR="00713DA8" w:rsidRPr="00192EFD" w:rsidRDefault="00713DA8" w:rsidP="00F15BF5">
            <w:pPr>
              <w:pStyle w:val="Body"/>
              <w:widowControl w:val="0"/>
              <w:rPr>
                <w:rFonts w:ascii="Times New Roman" w:hAnsi="Times New Roman" w:cs="Times New Roman"/>
                <w:b/>
                <w:color w:val="auto"/>
                <w:sz w:val="24"/>
                <w:szCs w:val="24"/>
                <w:u w:color="004C7F"/>
              </w:rPr>
            </w:pPr>
            <w:r w:rsidRPr="00192EFD">
              <w:rPr>
                <w:rFonts w:ascii="Times New Roman" w:hAnsi="Times New Roman" w:cs="Times New Roman"/>
                <w:color w:val="auto"/>
                <w:sz w:val="24"/>
                <w:szCs w:val="24"/>
                <w:u w:color="004C7F"/>
              </w:rPr>
              <w:t>Cardiff and Vale University LHB</w:t>
            </w:r>
          </w:p>
        </w:tc>
      </w:tr>
      <w:tr w:rsidR="00713DA8" w:rsidRPr="00192EFD" w14:paraId="65DF911F" w14:textId="77777777" w:rsidTr="00307FBB">
        <w:trPr>
          <w:trHeight w:val="340"/>
        </w:trPr>
        <w:tc>
          <w:tcPr>
            <w:tcW w:w="9622" w:type="dxa"/>
            <w:vAlign w:val="center"/>
          </w:tcPr>
          <w:p w14:paraId="0837F5DB" w14:textId="70F2EBD3" w:rsidR="00713DA8" w:rsidRPr="00192EFD" w:rsidRDefault="00713DA8" w:rsidP="00F15BF5">
            <w:pPr>
              <w:pStyle w:val="Body"/>
              <w:widowControl w:val="0"/>
              <w:rPr>
                <w:rFonts w:ascii="Times New Roman" w:hAnsi="Times New Roman" w:cs="Times New Roman"/>
                <w:b/>
                <w:color w:val="auto"/>
                <w:sz w:val="24"/>
                <w:szCs w:val="24"/>
                <w:u w:color="004C7F"/>
              </w:rPr>
            </w:pPr>
            <w:r w:rsidRPr="00192EFD">
              <w:rPr>
                <w:rFonts w:ascii="Times New Roman" w:hAnsi="Times New Roman" w:cs="Times New Roman"/>
                <w:color w:val="auto"/>
                <w:sz w:val="24"/>
                <w:szCs w:val="24"/>
                <w:u w:color="004C7F"/>
              </w:rPr>
              <w:t>University Hospitals Coventry and Warwickshire NHS Trust</w:t>
            </w:r>
          </w:p>
        </w:tc>
      </w:tr>
      <w:tr w:rsidR="00713DA8" w:rsidRPr="00192EFD" w14:paraId="46B5A6C2" w14:textId="77777777" w:rsidTr="00307FBB">
        <w:trPr>
          <w:trHeight w:val="340"/>
        </w:trPr>
        <w:tc>
          <w:tcPr>
            <w:tcW w:w="9622" w:type="dxa"/>
            <w:vAlign w:val="center"/>
          </w:tcPr>
          <w:p w14:paraId="4CCF45CD" w14:textId="324DDE89" w:rsidR="00713DA8" w:rsidRPr="00192EFD" w:rsidRDefault="00713DA8" w:rsidP="00F15BF5">
            <w:pPr>
              <w:pStyle w:val="Body"/>
              <w:widowControl w:val="0"/>
              <w:rPr>
                <w:rFonts w:ascii="Times New Roman" w:hAnsi="Times New Roman" w:cs="Times New Roman"/>
                <w:b/>
                <w:color w:val="auto"/>
                <w:sz w:val="24"/>
                <w:szCs w:val="24"/>
                <w:u w:color="004C7F"/>
              </w:rPr>
            </w:pPr>
            <w:r w:rsidRPr="00192EFD">
              <w:rPr>
                <w:rFonts w:ascii="Times New Roman" w:hAnsi="Times New Roman" w:cs="Times New Roman"/>
                <w:color w:val="auto"/>
                <w:sz w:val="24"/>
                <w:szCs w:val="24"/>
                <w:u w:color="004C7F"/>
              </w:rPr>
              <w:t>St Georges University Hospitals NHS Foundation Trust</w:t>
            </w:r>
          </w:p>
        </w:tc>
      </w:tr>
      <w:tr w:rsidR="00713DA8" w:rsidRPr="00192EFD" w14:paraId="2D5ADDA9" w14:textId="77777777" w:rsidTr="00307FBB">
        <w:trPr>
          <w:trHeight w:val="340"/>
        </w:trPr>
        <w:tc>
          <w:tcPr>
            <w:tcW w:w="9622" w:type="dxa"/>
            <w:vAlign w:val="center"/>
          </w:tcPr>
          <w:p w14:paraId="41CB3FC9" w14:textId="705F025C" w:rsidR="00713DA8" w:rsidRPr="00192EFD" w:rsidRDefault="00713DA8" w:rsidP="00F15BF5">
            <w:pPr>
              <w:pStyle w:val="Body"/>
              <w:widowControl w:val="0"/>
              <w:rPr>
                <w:rFonts w:ascii="Times New Roman" w:hAnsi="Times New Roman" w:cs="Times New Roman"/>
                <w:b/>
                <w:color w:val="auto"/>
                <w:sz w:val="24"/>
                <w:szCs w:val="24"/>
                <w:u w:color="004C7F"/>
              </w:rPr>
            </w:pPr>
            <w:r w:rsidRPr="00192EFD">
              <w:rPr>
                <w:rFonts w:ascii="Times New Roman" w:hAnsi="Times New Roman" w:cs="Times New Roman"/>
                <w:color w:val="auto"/>
                <w:sz w:val="24"/>
                <w:szCs w:val="24"/>
                <w:u w:color="004C7F"/>
              </w:rPr>
              <w:t>Imperial College Healthcare NHS Trust</w:t>
            </w:r>
          </w:p>
        </w:tc>
      </w:tr>
      <w:tr w:rsidR="00713DA8" w:rsidRPr="00192EFD" w14:paraId="323A85FC" w14:textId="77777777" w:rsidTr="00307FBB">
        <w:trPr>
          <w:trHeight w:val="340"/>
        </w:trPr>
        <w:tc>
          <w:tcPr>
            <w:tcW w:w="9622" w:type="dxa"/>
            <w:vAlign w:val="center"/>
          </w:tcPr>
          <w:p w14:paraId="11F6557E" w14:textId="07EA8666" w:rsidR="00713DA8" w:rsidRPr="00192EFD" w:rsidRDefault="00713DA8" w:rsidP="00F15BF5">
            <w:pPr>
              <w:pStyle w:val="Body"/>
              <w:widowControl w:val="0"/>
              <w:rPr>
                <w:rFonts w:ascii="Times New Roman" w:hAnsi="Times New Roman" w:cs="Times New Roman"/>
                <w:b/>
                <w:color w:val="auto"/>
                <w:sz w:val="24"/>
                <w:szCs w:val="24"/>
                <w:u w:color="004C7F"/>
              </w:rPr>
            </w:pPr>
            <w:r w:rsidRPr="00192EFD">
              <w:rPr>
                <w:rFonts w:ascii="Times New Roman" w:hAnsi="Times New Roman" w:cs="Times New Roman"/>
                <w:color w:val="auto"/>
                <w:sz w:val="24"/>
                <w:szCs w:val="24"/>
                <w:u w:color="004C7F"/>
              </w:rPr>
              <w:t>Liverpool University Hospitals NHS Foundation Trust</w:t>
            </w:r>
          </w:p>
        </w:tc>
      </w:tr>
      <w:tr w:rsidR="00713DA8" w:rsidRPr="00192EFD" w14:paraId="5E8B8229" w14:textId="77777777" w:rsidTr="00307FBB">
        <w:trPr>
          <w:trHeight w:val="340"/>
        </w:trPr>
        <w:tc>
          <w:tcPr>
            <w:tcW w:w="9622" w:type="dxa"/>
            <w:vAlign w:val="center"/>
          </w:tcPr>
          <w:p w14:paraId="0A32EBC4" w14:textId="4B32BE03" w:rsidR="00713DA8" w:rsidRPr="00192EFD" w:rsidRDefault="00713DA8" w:rsidP="00F15BF5">
            <w:pPr>
              <w:pStyle w:val="Body"/>
              <w:widowControl w:val="0"/>
              <w:rPr>
                <w:rFonts w:ascii="Times New Roman" w:hAnsi="Times New Roman" w:cs="Times New Roman"/>
                <w:b/>
                <w:color w:val="auto"/>
                <w:sz w:val="24"/>
                <w:szCs w:val="24"/>
                <w:u w:color="004C7F"/>
              </w:rPr>
            </w:pPr>
            <w:r w:rsidRPr="00192EFD">
              <w:rPr>
                <w:rFonts w:ascii="Times New Roman" w:hAnsi="Times New Roman" w:cs="Times New Roman"/>
                <w:color w:val="auto"/>
                <w:sz w:val="24"/>
                <w:szCs w:val="24"/>
                <w:u w:color="004C7F"/>
              </w:rPr>
              <w:t>Northern Care Alliance NHS Foundation Trust</w:t>
            </w:r>
          </w:p>
        </w:tc>
      </w:tr>
      <w:tr w:rsidR="00713DA8" w:rsidRPr="00192EFD" w14:paraId="7F93446F" w14:textId="77777777" w:rsidTr="00307FBB">
        <w:trPr>
          <w:trHeight w:val="340"/>
        </w:trPr>
        <w:tc>
          <w:tcPr>
            <w:tcW w:w="9622" w:type="dxa"/>
            <w:vAlign w:val="center"/>
          </w:tcPr>
          <w:p w14:paraId="290D556F" w14:textId="74B05373" w:rsidR="00713DA8" w:rsidRPr="00192EFD" w:rsidRDefault="00713DA8" w:rsidP="00F15BF5">
            <w:pPr>
              <w:pStyle w:val="Body"/>
              <w:widowControl w:val="0"/>
              <w:rPr>
                <w:rFonts w:ascii="Times New Roman" w:hAnsi="Times New Roman" w:cs="Times New Roman"/>
                <w:b/>
                <w:color w:val="auto"/>
                <w:sz w:val="24"/>
                <w:szCs w:val="24"/>
                <w:u w:color="004C7F"/>
              </w:rPr>
            </w:pPr>
            <w:r w:rsidRPr="00192EFD">
              <w:rPr>
                <w:rFonts w:ascii="Times New Roman" w:hAnsi="Times New Roman" w:cs="Times New Roman"/>
                <w:color w:val="auto"/>
                <w:sz w:val="24"/>
                <w:szCs w:val="24"/>
                <w:u w:color="004C7F"/>
              </w:rPr>
              <w:t>NHS Grampian, Aberdeen Royal Infirmary</w:t>
            </w:r>
          </w:p>
        </w:tc>
      </w:tr>
      <w:tr w:rsidR="00713DA8" w:rsidRPr="00192EFD" w14:paraId="79E234EE" w14:textId="77777777" w:rsidTr="00307FBB">
        <w:trPr>
          <w:trHeight w:val="340"/>
        </w:trPr>
        <w:tc>
          <w:tcPr>
            <w:tcW w:w="9622" w:type="dxa"/>
            <w:vAlign w:val="center"/>
          </w:tcPr>
          <w:p w14:paraId="4FB5509B" w14:textId="2B7E653B" w:rsidR="00713DA8" w:rsidRPr="00192EFD" w:rsidRDefault="00713DA8" w:rsidP="00F15BF5">
            <w:pPr>
              <w:pStyle w:val="Body"/>
              <w:widowControl w:val="0"/>
              <w:rPr>
                <w:rFonts w:ascii="Times New Roman" w:hAnsi="Times New Roman" w:cs="Times New Roman"/>
                <w:b/>
                <w:color w:val="auto"/>
                <w:sz w:val="24"/>
                <w:szCs w:val="24"/>
                <w:u w:color="004C7F"/>
              </w:rPr>
            </w:pPr>
            <w:r w:rsidRPr="00192EFD">
              <w:rPr>
                <w:rFonts w:ascii="Times New Roman" w:hAnsi="Times New Roman" w:cs="Times New Roman"/>
                <w:color w:val="auto"/>
                <w:sz w:val="24"/>
                <w:szCs w:val="24"/>
                <w:u w:color="004C7F"/>
              </w:rPr>
              <w:t>University Hospitals Plymouth NHS Trust</w:t>
            </w:r>
          </w:p>
        </w:tc>
      </w:tr>
      <w:tr w:rsidR="00713DA8" w:rsidRPr="00192EFD" w14:paraId="3109A45F" w14:textId="77777777" w:rsidTr="00307FBB">
        <w:trPr>
          <w:trHeight w:val="340"/>
        </w:trPr>
        <w:tc>
          <w:tcPr>
            <w:tcW w:w="9622" w:type="dxa"/>
            <w:vAlign w:val="center"/>
          </w:tcPr>
          <w:p w14:paraId="76157A81" w14:textId="2AFE450D" w:rsidR="00713DA8" w:rsidRPr="00192EFD" w:rsidRDefault="00713DA8" w:rsidP="00F15BF5">
            <w:pPr>
              <w:pStyle w:val="Body"/>
              <w:widowControl w:val="0"/>
              <w:rPr>
                <w:rFonts w:ascii="Times New Roman" w:hAnsi="Times New Roman" w:cs="Times New Roman"/>
                <w:b/>
                <w:color w:val="auto"/>
                <w:sz w:val="24"/>
                <w:szCs w:val="24"/>
                <w:u w:color="004C7F"/>
              </w:rPr>
            </w:pPr>
            <w:r w:rsidRPr="00192EFD">
              <w:rPr>
                <w:rFonts w:ascii="Times New Roman" w:hAnsi="Times New Roman" w:cs="Times New Roman"/>
                <w:color w:val="auto"/>
                <w:sz w:val="24"/>
                <w:szCs w:val="24"/>
                <w:u w:color="004C7F"/>
              </w:rPr>
              <w:t>NHS Lothian</w:t>
            </w:r>
          </w:p>
        </w:tc>
      </w:tr>
      <w:tr w:rsidR="00713DA8" w:rsidRPr="00192EFD" w14:paraId="6F8B4207" w14:textId="77777777" w:rsidTr="00307FBB">
        <w:trPr>
          <w:trHeight w:val="340"/>
        </w:trPr>
        <w:tc>
          <w:tcPr>
            <w:tcW w:w="9622" w:type="dxa"/>
            <w:vAlign w:val="center"/>
          </w:tcPr>
          <w:p w14:paraId="59F38D94" w14:textId="77ABDB89" w:rsidR="00713DA8" w:rsidRPr="00192EFD" w:rsidRDefault="00713DA8" w:rsidP="00F15BF5">
            <w:pPr>
              <w:pStyle w:val="Body"/>
              <w:widowControl w:val="0"/>
              <w:rPr>
                <w:rFonts w:ascii="Times New Roman" w:hAnsi="Times New Roman" w:cs="Times New Roman"/>
                <w:b/>
                <w:color w:val="auto"/>
                <w:sz w:val="24"/>
                <w:szCs w:val="24"/>
                <w:u w:color="004C7F"/>
              </w:rPr>
            </w:pPr>
            <w:r w:rsidRPr="00192EFD">
              <w:rPr>
                <w:rFonts w:ascii="Times New Roman" w:hAnsi="Times New Roman" w:cs="Times New Roman"/>
                <w:color w:val="auto"/>
                <w:sz w:val="24"/>
                <w:szCs w:val="24"/>
                <w:u w:color="004C7F"/>
              </w:rPr>
              <w:t>Sheffield Teaching Hospitals NHS Foundation Trust</w:t>
            </w:r>
          </w:p>
        </w:tc>
      </w:tr>
      <w:tr w:rsidR="00713DA8" w:rsidRPr="00192EFD" w14:paraId="22BB9193" w14:textId="77777777" w:rsidTr="00307FBB">
        <w:trPr>
          <w:trHeight w:val="340"/>
        </w:trPr>
        <w:tc>
          <w:tcPr>
            <w:tcW w:w="9622" w:type="dxa"/>
            <w:vAlign w:val="center"/>
          </w:tcPr>
          <w:p w14:paraId="4C70E986" w14:textId="1712127B" w:rsidR="00713DA8" w:rsidRPr="00192EFD" w:rsidRDefault="00713DA8" w:rsidP="00F15BF5">
            <w:pPr>
              <w:pStyle w:val="Body"/>
              <w:widowControl w:val="0"/>
              <w:rPr>
                <w:rFonts w:ascii="Times New Roman" w:hAnsi="Times New Roman" w:cs="Times New Roman"/>
                <w:b/>
                <w:color w:val="auto"/>
                <w:sz w:val="24"/>
                <w:szCs w:val="24"/>
                <w:u w:color="004C7F"/>
              </w:rPr>
            </w:pPr>
            <w:r w:rsidRPr="00192EFD">
              <w:rPr>
                <w:rFonts w:ascii="Times New Roman" w:hAnsi="Times New Roman" w:cs="Times New Roman"/>
                <w:color w:val="auto"/>
                <w:sz w:val="24"/>
                <w:szCs w:val="24"/>
                <w:u w:color="004C7F"/>
              </w:rPr>
              <w:lastRenderedPageBreak/>
              <w:t>Hull and East Yorkshire Hospitals NHS Trust</w:t>
            </w:r>
          </w:p>
        </w:tc>
      </w:tr>
      <w:tr w:rsidR="00713DA8" w:rsidRPr="00192EFD" w14:paraId="0D18D025" w14:textId="77777777" w:rsidTr="00307FBB">
        <w:trPr>
          <w:trHeight w:val="340"/>
        </w:trPr>
        <w:tc>
          <w:tcPr>
            <w:tcW w:w="9622" w:type="dxa"/>
            <w:vAlign w:val="center"/>
          </w:tcPr>
          <w:p w14:paraId="10CC6A5B" w14:textId="2B5BA7F7" w:rsidR="00713DA8" w:rsidRPr="00192EFD" w:rsidRDefault="00713DA8" w:rsidP="00F15BF5">
            <w:pPr>
              <w:pStyle w:val="Body"/>
              <w:widowControl w:val="0"/>
              <w:rPr>
                <w:rFonts w:ascii="Times New Roman" w:hAnsi="Times New Roman" w:cs="Times New Roman"/>
                <w:b/>
                <w:color w:val="auto"/>
                <w:sz w:val="24"/>
                <w:szCs w:val="24"/>
                <w:u w:color="004C7F"/>
              </w:rPr>
            </w:pPr>
            <w:r w:rsidRPr="00192EFD">
              <w:rPr>
                <w:rFonts w:ascii="Times New Roman" w:hAnsi="Times New Roman" w:cs="Times New Roman"/>
                <w:color w:val="auto"/>
                <w:sz w:val="24"/>
                <w:szCs w:val="24"/>
                <w:u w:color="004C7F"/>
              </w:rPr>
              <w:t>Leeds Teaching Hospitals NHS Trust</w:t>
            </w:r>
          </w:p>
        </w:tc>
      </w:tr>
      <w:tr w:rsidR="00713DA8" w:rsidRPr="00192EFD" w14:paraId="729C61AF" w14:textId="77777777" w:rsidTr="00307FBB">
        <w:trPr>
          <w:trHeight w:val="340"/>
        </w:trPr>
        <w:tc>
          <w:tcPr>
            <w:tcW w:w="9622" w:type="dxa"/>
            <w:vAlign w:val="center"/>
          </w:tcPr>
          <w:p w14:paraId="0BF5DFEE" w14:textId="764779CE" w:rsidR="00713DA8" w:rsidRPr="00192EFD" w:rsidRDefault="00713DA8" w:rsidP="00F15BF5">
            <w:pPr>
              <w:pStyle w:val="Body"/>
              <w:widowControl w:val="0"/>
              <w:rPr>
                <w:rFonts w:ascii="Times New Roman" w:hAnsi="Times New Roman" w:cs="Times New Roman"/>
                <w:b/>
                <w:color w:val="auto"/>
                <w:sz w:val="24"/>
                <w:szCs w:val="24"/>
                <w:u w:color="004C7F"/>
              </w:rPr>
            </w:pPr>
            <w:r w:rsidRPr="00192EFD">
              <w:rPr>
                <w:rFonts w:ascii="Times New Roman" w:hAnsi="Times New Roman" w:cs="Times New Roman"/>
                <w:color w:val="auto"/>
                <w:sz w:val="24"/>
                <w:szCs w:val="24"/>
                <w:u w:color="004C7F"/>
              </w:rPr>
              <w:t>University Hospital Southampton NHS Foundation Trust</w:t>
            </w:r>
          </w:p>
        </w:tc>
      </w:tr>
      <w:tr w:rsidR="00713DA8" w:rsidRPr="00192EFD" w14:paraId="17FDFC39" w14:textId="77777777" w:rsidTr="00307FBB">
        <w:trPr>
          <w:trHeight w:val="340"/>
        </w:trPr>
        <w:tc>
          <w:tcPr>
            <w:tcW w:w="9622" w:type="dxa"/>
            <w:vAlign w:val="center"/>
          </w:tcPr>
          <w:p w14:paraId="745C6790" w14:textId="2F18D431" w:rsidR="00713DA8" w:rsidRPr="00192EFD" w:rsidRDefault="00713DA8" w:rsidP="00F15BF5">
            <w:pPr>
              <w:pStyle w:val="Body"/>
              <w:widowControl w:val="0"/>
              <w:rPr>
                <w:rFonts w:ascii="Times New Roman" w:hAnsi="Times New Roman" w:cs="Times New Roman"/>
                <w:b/>
                <w:color w:val="auto"/>
                <w:sz w:val="24"/>
                <w:szCs w:val="24"/>
                <w:u w:color="004C7F"/>
              </w:rPr>
            </w:pPr>
            <w:r w:rsidRPr="00192EFD">
              <w:rPr>
                <w:rFonts w:ascii="Times New Roman" w:hAnsi="Times New Roman" w:cs="Times New Roman"/>
                <w:color w:val="auto"/>
                <w:sz w:val="24"/>
                <w:szCs w:val="24"/>
                <w:u w:color="004C7F"/>
              </w:rPr>
              <w:t>NHS Greater Glasgow and Clyde</w:t>
            </w:r>
          </w:p>
        </w:tc>
      </w:tr>
      <w:tr w:rsidR="00713DA8" w:rsidRPr="00192EFD" w14:paraId="754B4C31" w14:textId="77777777" w:rsidTr="00307FBB">
        <w:trPr>
          <w:trHeight w:val="340"/>
        </w:trPr>
        <w:tc>
          <w:tcPr>
            <w:tcW w:w="9622" w:type="dxa"/>
            <w:vAlign w:val="center"/>
          </w:tcPr>
          <w:p w14:paraId="05C1C265" w14:textId="6691151E" w:rsidR="00713DA8" w:rsidRPr="00192EFD" w:rsidRDefault="00713DA8" w:rsidP="00F15BF5">
            <w:pPr>
              <w:pStyle w:val="Body"/>
              <w:widowControl w:val="0"/>
              <w:rPr>
                <w:rFonts w:ascii="Times New Roman" w:hAnsi="Times New Roman" w:cs="Times New Roman"/>
                <w:b/>
                <w:color w:val="auto"/>
                <w:sz w:val="24"/>
                <w:szCs w:val="24"/>
                <w:u w:color="004C7F"/>
              </w:rPr>
            </w:pPr>
            <w:r w:rsidRPr="00192EFD">
              <w:rPr>
                <w:rFonts w:ascii="Times New Roman" w:hAnsi="Times New Roman" w:cs="Times New Roman"/>
                <w:color w:val="auto"/>
                <w:sz w:val="24"/>
                <w:szCs w:val="24"/>
                <w:u w:color="004C7F"/>
              </w:rPr>
              <w:t>Nottingham University Hospitals NHS Trust</w:t>
            </w:r>
          </w:p>
        </w:tc>
      </w:tr>
      <w:tr w:rsidR="00713DA8" w:rsidRPr="00192EFD" w14:paraId="5AA75181" w14:textId="77777777" w:rsidTr="00307FBB">
        <w:trPr>
          <w:trHeight w:val="340"/>
        </w:trPr>
        <w:tc>
          <w:tcPr>
            <w:tcW w:w="9622" w:type="dxa"/>
            <w:vAlign w:val="center"/>
          </w:tcPr>
          <w:p w14:paraId="64B6FA25" w14:textId="66E41E60" w:rsidR="00713DA8" w:rsidRPr="00192EFD" w:rsidRDefault="00713DA8" w:rsidP="00F15BF5">
            <w:pPr>
              <w:pStyle w:val="Body"/>
              <w:widowControl w:val="0"/>
              <w:rPr>
                <w:rFonts w:ascii="Times New Roman" w:hAnsi="Times New Roman" w:cs="Times New Roman"/>
                <w:b/>
                <w:color w:val="auto"/>
                <w:sz w:val="24"/>
                <w:szCs w:val="24"/>
                <w:u w:color="004C7F"/>
              </w:rPr>
            </w:pPr>
            <w:r w:rsidRPr="00192EFD">
              <w:rPr>
                <w:rFonts w:ascii="Times New Roman" w:hAnsi="Times New Roman" w:cs="Times New Roman"/>
                <w:color w:val="auto"/>
                <w:sz w:val="24"/>
                <w:szCs w:val="24"/>
                <w:u w:color="004C7F"/>
              </w:rPr>
              <w:t>University Hospital Birmingham NHS Foundation Trust</w:t>
            </w:r>
          </w:p>
        </w:tc>
      </w:tr>
      <w:tr w:rsidR="00713DA8" w:rsidRPr="00192EFD" w14:paraId="61EBE223" w14:textId="77777777" w:rsidTr="00307FBB">
        <w:trPr>
          <w:trHeight w:val="340"/>
        </w:trPr>
        <w:tc>
          <w:tcPr>
            <w:tcW w:w="9622" w:type="dxa"/>
            <w:vAlign w:val="center"/>
          </w:tcPr>
          <w:p w14:paraId="5FEEA990" w14:textId="586E3A17" w:rsidR="00713DA8" w:rsidRPr="00192EFD" w:rsidRDefault="00713DA8" w:rsidP="00F15BF5">
            <w:pPr>
              <w:pStyle w:val="Body"/>
              <w:widowControl w:val="0"/>
              <w:rPr>
                <w:rFonts w:ascii="Times New Roman" w:hAnsi="Times New Roman" w:cs="Times New Roman"/>
                <w:b/>
                <w:color w:val="auto"/>
                <w:sz w:val="24"/>
                <w:szCs w:val="24"/>
                <w:u w:color="004C7F"/>
              </w:rPr>
            </w:pPr>
            <w:r w:rsidRPr="00192EFD">
              <w:rPr>
                <w:rFonts w:ascii="Times New Roman" w:hAnsi="Times New Roman" w:cs="Times New Roman"/>
                <w:color w:val="auto"/>
                <w:sz w:val="24"/>
                <w:szCs w:val="24"/>
                <w:u w:color="004C7F"/>
              </w:rPr>
              <w:t>University Hospitals of North Midlands NHS Trust</w:t>
            </w:r>
          </w:p>
        </w:tc>
      </w:tr>
      <w:tr w:rsidR="00713DA8" w:rsidRPr="00192EFD" w14:paraId="46FCDBA1" w14:textId="77777777" w:rsidTr="00307FBB">
        <w:trPr>
          <w:trHeight w:val="340"/>
        </w:trPr>
        <w:tc>
          <w:tcPr>
            <w:tcW w:w="9622" w:type="dxa"/>
            <w:vAlign w:val="center"/>
          </w:tcPr>
          <w:p w14:paraId="314F36FA" w14:textId="17B76FCE" w:rsidR="00713DA8" w:rsidRPr="00192EFD" w:rsidRDefault="00713DA8" w:rsidP="00F15BF5">
            <w:pPr>
              <w:pStyle w:val="Body"/>
              <w:widowControl w:val="0"/>
              <w:rPr>
                <w:rFonts w:ascii="Times New Roman" w:hAnsi="Times New Roman" w:cs="Times New Roman"/>
                <w:b/>
                <w:color w:val="auto"/>
                <w:sz w:val="24"/>
                <w:szCs w:val="24"/>
                <w:u w:color="004C7F"/>
              </w:rPr>
            </w:pPr>
            <w:r w:rsidRPr="00192EFD">
              <w:rPr>
                <w:rFonts w:ascii="Times New Roman" w:hAnsi="Times New Roman" w:cs="Times New Roman"/>
                <w:color w:val="auto"/>
                <w:sz w:val="24"/>
                <w:szCs w:val="24"/>
                <w:u w:color="004C7F"/>
              </w:rPr>
              <w:t>Portsmouth Hospitals NHS Trust</w:t>
            </w:r>
          </w:p>
        </w:tc>
      </w:tr>
    </w:tbl>
    <w:p w14:paraId="0A262120" w14:textId="77777777" w:rsidR="00713DA8" w:rsidRPr="00192EFD" w:rsidRDefault="00713DA8" w:rsidP="00F15BF5">
      <w:pPr>
        <w:pStyle w:val="Body"/>
        <w:widowControl w:val="0"/>
        <w:spacing w:before="120" w:after="120" w:line="480" w:lineRule="auto"/>
        <w:rPr>
          <w:rFonts w:ascii="Times New Roman" w:hAnsi="Times New Roman" w:cs="Times New Roman"/>
          <w:b/>
          <w:color w:val="auto"/>
          <w:sz w:val="24"/>
          <w:szCs w:val="24"/>
          <w:u w:color="004C7F"/>
        </w:rPr>
      </w:pPr>
    </w:p>
    <w:p w14:paraId="121544AF" w14:textId="41D39EFF" w:rsidR="004C3232" w:rsidRPr="00192EFD" w:rsidRDefault="00B727C2" w:rsidP="00F15BF5">
      <w:pPr>
        <w:pStyle w:val="Body"/>
        <w:widowControl w:val="0"/>
        <w:spacing w:before="120" w:after="120" w:line="480" w:lineRule="auto"/>
        <w:rPr>
          <w:rFonts w:ascii="Times New Roman" w:hAnsi="Times New Roman" w:cs="Times New Roman"/>
          <w:b/>
          <w:bCs/>
          <w:sz w:val="24"/>
          <w:szCs w:val="24"/>
        </w:rPr>
      </w:pPr>
      <w:r w:rsidRPr="00192EFD">
        <w:rPr>
          <w:rFonts w:ascii="Times New Roman" w:hAnsi="Times New Roman" w:cs="Times New Roman"/>
          <w:b/>
          <w:bCs/>
          <w:sz w:val="24"/>
          <w:szCs w:val="24"/>
        </w:rPr>
        <w:t>Eligibility criteria</w:t>
      </w:r>
    </w:p>
    <w:p w14:paraId="078FBCE8" w14:textId="48776E33" w:rsidR="00165909" w:rsidRPr="00192EFD" w:rsidRDefault="00165909" w:rsidP="00F15BF5">
      <w:pPr>
        <w:pStyle w:val="Body"/>
        <w:widowControl w:val="0"/>
        <w:spacing w:before="120" w:after="120" w:line="480" w:lineRule="auto"/>
        <w:rPr>
          <w:rFonts w:ascii="Times New Roman" w:hAnsi="Times New Roman" w:cs="Times New Roman"/>
          <w:sz w:val="24"/>
          <w:szCs w:val="24"/>
        </w:rPr>
      </w:pPr>
      <w:r w:rsidRPr="00192EFD">
        <w:rPr>
          <w:rFonts w:ascii="Times New Roman" w:hAnsi="Times New Roman" w:cs="Times New Roman"/>
          <w:sz w:val="24"/>
          <w:szCs w:val="24"/>
        </w:rPr>
        <w:t xml:space="preserve">Patients who meet all the inclusion criteria and none of the exclusion criteria will be eligible for the trial. </w:t>
      </w:r>
      <w:r w:rsidR="007F2299" w:rsidRPr="00192EFD">
        <w:rPr>
          <w:rFonts w:ascii="Times New Roman" w:hAnsi="Times New Roman" w:cs="Times New Roman"/>
          <w:sz w:val="24"/>
          <w:szCs w:val="24"/>
        </w:rPr>
        <w:t xml:space="preserve">Eligibility will be assessed by research nurses/associates and must be confirmed by a surgeon or clinician authorised in the </w:t>
      </w:r>
      <w:r w:rsidR="001B7C81" w:rsidRPr="00192EFD">
        <w:rPr>
          <w:rFonts w:ascii="Times New Roman" w:hAnsi="Times New Roman" w:cs="Times New Roman"/>
          <w:sz w:val="24"/>
          <w:szCs w:val="24"/>
        </w:rPr>
        <w:t xml:space="preserve">trial </w:t>
      </w:r>
      <w:r w:rsidR="007F2299" w:rsidRPr="00192EFD">
        <w:rPr>
          <w:rFonts w:ascii="Times New Roman" w:hAnsi="Times New Roman" w:cs="Times New Roman"/>
          <w:sz w:val="24"/>
          <w:szCs w:val="24"/>
        </w:rPr>
        <w:t>delegation log</w:t>
      </w:r>
      <w:r w:rsidR="001B7C81" w:rsidRPr="00192EFD">
        <w:rPr>
          <w:rFonts w:ascii="Times New Roman" w:hAnsi="Times New Roman" w:cs="Times New Roman"/>
          <w:sz w:val="24"/>
          <w:szCs w:val="24"/>
        </w:rPr>
        <w:t xml:space="preserve"> prior to recruitment</w:t>
      </w:r>
      <w:r w:rsidR="007F2299" w:rsidRPr="00192EFD">
        <w:rPr>
          <w:rFonts w:ascii="Times New Roman" w:hAnsi="Times New Roman" w:cs="Times New Roman"/>
          <w:sz w:val="24"/>
          <w:szCs w:val="24"/>
        </w:rPr>
        <w:t>.</w:t>
      </w:r>
    </w:p>
    <w:p w14:paraId="79809503" w14:textId="155FDFC5" w:rsidR="00165909" w:rsidRPr="00192EFD" w:rsidRDefault="00165909" w:rsidP="00F15BF5">
      <w:pPr>
        <w:pStyle w:val="Body"/>
        <w:widowControl w:val="0"/>
        <w:spacing w:before="120" w:after="120" w:line="480" w:lineRule="auto"/>
        <w:rPr>
          <w:rFonts w:ascii="Times New Roman" w:hAnsi="Times New Roman" w:cs="Times New Roman"/>
          <w:b/>
          <w:bCs/>
          <w:sz w:val="24"/>
          <w:szCs w:val="24"/>
        </w:rPr>
      </w:pPr>
      <w:r w:rsidRPr="00192EFD">
        <w:rPr>
          <w:rFonts w:ascii="Times New Roman" w:hAnsi="Times New Roman" w:cs="Times New Roman"/>
          <w:b/>
          <w:bCs/>
          <w:sz w:val="24"/>
          <w:szCs w:val="24"/>
        </w:rPr>
        <w:t>Inclusion criteria:</w:t>
      </w:r>
    </w:p>
    <w:p w14:paraId="66B57F8B" w14:textId="6AB50C3D" w:rsidR="00165909" w:rsidRPr="00192EFD" w:rsidRDefault="00165909" w:rsidP="00F15BF5">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480" w:lineRule="auto"/>
        <w:ind w:left="714" w:hanging="357"/>
        <w:rPr>
          <w:lang w:val="en-GB"/>
        </w:rPr>
      </w:pPr>
      <w:r w:rsidRPr="00192EFD">
        <w:rPr>
          <w:lang w:val="en-GB"/>
        </w:rPr>
        <w:t>P</w:t>
      </w:r>
      <w:r w:rsidR="00072564" w:rsidRPr="00192EFD">
        <w:rPr>
          <w:lang w:val="en-GB"/>
        </w:rPr>
        <w:t>atients aged 60 years or older.</w:t>
      </w:r>
    </w:p>
    <w:p w14:paraId="5BEAF526" w14:textId="5D756CEF" w:rsidR="00165909" w:rsidRPr="00192EFD" w:rsidRDefault="00165909" w:rsidP="00F15BF5">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480" w:lineRule="auto"/>
        <w:ind w:left="714" w:hanging="357"/>
        <w:rPr>
          <w:lang w:val="en-GB"/>
        </w:rPr>
      </w:pPr>
      <w:r w:rsidRPr="00192EFD">
        <w:rPr>
          <w:lang w:val="en-GB"/>
        </w:rPr>
        <w:t>An LC-1 pelvic fracture, arising from a low energy fal</w:t>
      </w:r>
      <w:r w:rsidR="00072564" w:rsidRPr="00192EFD">
        <w:rPr>
          <w:lang w:val="en-GB"/>
        </w:rPr>
        <w:t>l from standing height or less.</w:t>
      </w:r>
    </w:p>
    <w:p w14:paraId="08FE5F5A" w14:textId="2F6D9579" w:rsidR="00165909" w:rsidRPr="00192EFD" w:rsidRDefault="00915D31" w:rsidP="00F15BF5">
      <w:pPr>
        <w:pStyle w:val="ListParagraph"/>
        <w:numPr>
          <w:ilvl w:val="0"/>
          <w:numId w:val="7"/>
        </w:numPr>
        <w:spacing w:before="120" w:after="120" w:line="480" w:lineRule="auto"/>
        <w:rPr>
          <w:rFonts w:ascii="Times New Roman" w:hAnsi="Times New Roman"/>
          <w:sz w:val="24"/>
          <w:szCs w:val="24"/>
        </w:rPr>
      </w:pPr>
      <w:r w:rsidRPr="00192EFD">
        <w:rPr>
          <w:rFonts w:ascii="Times New Roman" w:hAnsi="Times New Roman"/>
          <w:sz w:val="24"/>
          <w:szCs w:val="24"/>
        </w:rPr>
        <w:t xml:space="preserve">Patient </w:t>
      </w:r>
      <w:r w:rsidR="00165909" w:rsidRPr="00192EFD">
        <w:rPr>
          <w:rFonts w:ascii="Times New Roman" w:hAnsi="Times New Roman"/>
          <w:sz w:val="24"/>
          <w:szCs w:val="24"/>
        </w:rPr>
        <w:t xml:space="preserve">unable to mobilise </w:t>
      </w:r>
      <w:r w:rsidRPr="00192EFD">
        <w:rPr>
          <w:rFonts w:ascii="Times New Roman" w:hAnsi="Times New Roman"/>
          <w:sz w:val="24"/>
          <w:szCs w:val="24"/>
        </w:rPr>
        <w:t xml:space="preserve">independently </w:t>
      </w:r>
      <w:r w:rsidR="00165909" w:rsidRPr="00192EFD">
        <w:rPr>
          <w:rFonts w:ascii="Times New Roman" w:hAnsi="Times New Roman"/>
          <w:sz w:val="24"/>
          <w:szCs w:val="24"/>
        </w:rPr>
        <w:t>to a distance of around 3 meters and back due to pelvic pain (or perceived pelvic pain) 72 hours after injury. Use of a walking aid and</w:t>
      </w:r>
      <w:r w:rsidRPr="00192EFD">
        <w:rPr>
          <w:rFonts w:ascii="Times New Roman" w:hAnsi="Times New Roman"/>
          <w:sz w:val="24"/>
          <w:szCs w:val="24"/>
        </w:rPr>
        <w:t xml:space="preserve"> verbal guidance </w:t>
      </w:r>
      <w:r w:rsidR="00072564" w:rsidRPr="00192EFD">
        <w:rPr>
          <w:rFonts w:ascii="Times New Roman" w:hAnsi="Times New Roman"/>
          <w:sz w:val="24"/>
          <w:szCs w:val="24"/>
        </w:rPr>
        <w:t xml:space="preserve">are permitted, however physical assistance is not. </w:t>
      </w:r>
      <w:bookmarkStart w:id="2" w:name="_Toc515377522"/>
      <w:bookmarkStart w:id="3" w:name="_Toc32582909"/>
    </w:p>
    <w:p w14:paraId="4FAE4334" w14:textId="203AC0AD" w:rsidR="00165909" w:rsidRPr="00192EFD" w:rsidRDefault="00165909" w:rsidP="00F15BF5">
      <w:pPr>
        <w:spacing w:before="120" w:after="120" w:line="480" w:lineRule="auto"/>
        <w:rPr>
          <w:b/>
          <w:bCs/>
          <w:lang w:val="en-GB"/>
        </w:rPr>
      </w:pPr>
      <w:r w:rsidRPr="00192EFD">
        <w:rPr>
          <w:b/>
          <w:bCs/>
          <w:lang w:val="en-GB"/>
        </w:rPr>
        <w:t>Exclusion criteria</w:t>
      </w:r>
      <w:bookmarkEnd w:id="2"/>
      <w:bookmarkEnd w:id="3"/>
      <w:r w:rsidRPr="00192EFD">
        <w:rPr>
          <w:b/>
          <w:bCs/>
          <w:lang w:val="en-GB"/>
        </w:rPr>
        <w:t>:</w:t>
      </w:r>
    </w:p>
    <w:p w14:paraId="6B54F249" w14:textId="41F7DF2C" w:rsidR="00165909" w:rsidRPr="00192EFD" w:rsidRDefault="00165909" w:rsidP="00F15BF5">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480" w:lineRule="auto"/>
        <w:ind w:left="714" w:hanging="357"/>
        <w:rPr>
          <w:lang w:val="en-GB"/>
        </w:rPr>
      </w:pPr>
      <w:r w:rsidRPr="00192EFD">
        <w:rPr>
          <w:lang w:val="en-GB"/>
        </w:rPr>
        <w:t>Unable to perform s</w:t>
      </w:r>
      <w:r w:rsidR="00072564" w:rsidRPr="00192EFD">
        <w:rPr>
          <w:lang w:val="en-GB"/>
        </w:rPr>
        <w:t>urgery within 10 days of injury.</w:t>
      </w:r>
    </w:p>
    <w:p w14:paraId="34DFD6E7" w14:textId="0353AD5A" w:rsidR="00165909" w:rsidRPr="00192EFD" w:rsidRDefault="00165909" w:rsidP="00F15BF5">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480" w:lineRule="auto"/>
        <w:ind w:left="714" w:hanging="357"/>
        <w:rPr>
          <w:lang w:val="en-GB"/>
        </w:rPr>
      </w:pPr>
      <w:r w:rsidRPr="00192EFD">
        <w:rPr>
          <w:lang w:val="en-GB"/>
        </w:rPr>
        <w:t xml:space="preserve">Surgery is contra-indicated </w:t>
      </w:r>
      <w:r w:rsidR="00072564" w:rsidRPr="00192EFD">
        <w:rPr>
          <w:lang w:val="en-GB"/>
        </w:rPr>
        <w:t xml:space="preserve">due to soft tissue concerns, or </w:t>
      </w:r>
      <w:r w:rsidRPr="00192EFD">
        <w:rPr>
          <w:lang w:val="en-GB"/>
        </w:rPr>
        <w:t xml:space="preserve">because patient is not fit for </w:t>
      </w:r>
      <w:r w:rsidR="007F2299" w:rsidRPr="00192EFD">
        <w:rPr>
          <w:lang w:val="en-GB"/>
        </w:rPr>
        <w:t>anaesthetic</w:t>
      </w:r>
      <w:r w:rsidRPr="00192EFD">
        <w:rPr>
          <w:lang w:val="en-GB"/>
        </w:rPr>
        <w:t xml:space="preserve"> (spinal or g</w:t>
      </w:r>
      <w:r w:rsidR="00072564" w:rsidRPr="00192EFD">
        <w:rPr>
          <w:lang w:val="en-GB"/>
        </w:rPr>
        <w:t>eneral).</w:t>
      </w:r>
    </w:p>
    <w:p w14:paraId="0A44237A" w14:textId="350B786F" w:rsidR="00165909" w:rsidRPr="00192EFD" w:rsidRDefault="00165909" w:rsidP="00F15BF5">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480" w:lineRule="auto"/>
        <w:ind w:left="714" w:hanging="357"/>
        <w:rPr>
          <w:lang w:val="en-GB"/>
        </w:rPr>
      </w:pPr>
      <w:r w:rsidRPr="00192EFD">
        <w:rPr>
          <w:lang w:val="en-GB"/>
        </w:rPr>
        <w:t>Patients who were non-ambulatory or required physical assistance to walk, prior to their injury (use of a walking aid is permitted)</w:t>
      </w:r>
      <w:r w:rsidR="00610092">
        <w:rPr>
          <w:lang w:val="en-GB"/>
        </w:rPr>
        <w:t>.</w:t>
      </w:r>
    </w:p>
    <w:p w14:paraId="48B0DC6A" w14:textId="7F8B85CA" w:rsidR="00165909" w:rsidRPr="00192EFD" w:rsidRDefault="00165909" w:rsidP="00F15BF5">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480" w:lineRule="auto"/>
        <w:ind w:left="714" w:hanging="357"/>
        <w:rPr>
          <w:lang w:val="en-GB"/>
        </w:rPr>
      </w:pPr>
      <w:r w:rsidRPr="00192EFD">
        <w:rPr>
          <w:lang w:val="en-GB"/>
        </w:rPr>
        <w:lastRenderedPageBreak/>
        <w:t>Concomitant injury or poly-trauma that impedes mobilization</w:t>
      </w:r>
      <w:r w:rsidR="00610092">
        <w:rPr>
          <w:lang w:val="en-GB"/>
        </w:rPr>
        <w:t>.</w:t>
      </w:r>
    </w:p>
    <w:p w14:paraId="71921973" w14:textId="3BAD988C" w:rsidR="00165909" w:rsidRPr="00192EFD" w:rsidRDefault="00165909" w:rsidP="00F15BF5">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480" w:lineRule="auto"/>
        <w:ind w:left="714" w:hanging="357"/>
        <w:rPr>
          <w:lang w:val="en-GB"/>
        </w:rPr>
      </w:pPr>
      <w:r w:rsidRPr="00192EFD">
        <w:rPr>
          <w:lang w:val="en-GB"/>
        </w:rPr>
        <w:t>Fracture configurations not amenable to internal fixation using INFIX, with or without ilio-sacral screws.</w:t>
      </w:r>
    </w:p>
    <w:p w14:paraId="0DC1FF84" w14:textId="2444C820" w:rsidR="00072564" w:rsidRPr="00192EFD" w:rsidRDefault="00072564" w:rsidP="00F15BF5">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480" w:lineRule="auto"/>
        <w:ind w:left="714" w:hanging="357"/>
        <w:rPr>
          <w:lang w:val="en-GB"/>
        </w:rPr>
      </w:pPr>
      <w:r w:rsidRPr="00192EFD">
        <w:rPr>
          <w:lang w:val="en-GB"/>
        </w:rPr>
        <w:t xml:space="preserve">Patients who test positive for COVID-19 within 72 hours of admission (applicable only where testing is standard of care). </w:t>
      </w:r>
    </w:p>
    <w:p w14:paraId="7A377AA3" w14:textId="3508F006" w:rsidR="001B5DFD" w:rsidRPr="00192EFD" w:rsidRDefault="00841BE0" w:rsidP="00F15BF5">
      <w:pPr>
        <w:pStyle w:val="Body"/>
        <w:widowControl w:val="0"/>
        <w:spacing w:before="120" w:after="120" w:line="480" w:lineRule="auto"/>
        <w:rPr>
          <w:rFonts w:ascii="Times New Roman" w:hAnsi="Times New Roman" w:cs="Times New Roman"/>
          <w:sz w:val="24"/>
          <w:szCs w:val="24"/>
        </w:rPr>
      </w:pPr>
      <w:r w:rsidRPr="00192EFD">
        <w:rPr>
          <w:rFonts w:ascii="Times New Roman" w:hAnsi="Times New Roman" w:cs="Times New Roman"/>
          <w:sz w:val="24"/>
          <w:szCs w:val="24"/>
        </w:rPr>
        <w:t>Participating</w:t>
      </w:r>
      <w:r w:rsidR="001B5DFD" w:rsidRPr="00192EFD">
        <w:rPr>
          <w:rFonts w:ascii="Times New Roman" w:hAnsi="Times New Roman" w:cs="Times New Roman"/>
          <w:sz w:val="24"/>
          <w:szCs w:val="24"/>
        </w:rPr>
        <w:t xml:space="preserve"> s</w:t>
      </w:r>
      <w:r w:rsidR="00165909" w:rsidRPr="00192EFD">
        <w:rPr>
          <w:rFonts w:ascii="Times New Roman" w:hAnsi="Times New Roman" w:cs="Times New Roman"/>
          <w:sz w:val="24"/>
          <w:szCs w:val="24"/>
        </w:rPr>
        <w:t xml:space="preserve">urgeons </w:t>
      </w:r>
      <w:r w:rsidR="001B5DFD" w:rsidRPr="00192EFD">
        <w:rPr>
          <w:rFonts w:ascii="Times New Roman" w:hAnsi="Times New Roman" w:cs="Times New Roman"/>
          <w:sz w:val="24"/>
          <w:szCs w:val="24"/>
        </w:rPr>
        <w:t>must</w:t>
      </w:r>
      <w:r w:rsidRPr="00192EFD">
        <w:rPr>
          <w:rFonts w:ascii="Times New Roman" w:hAnsi="Times New Roman" w:cs="Times New Roman"/>
          <w:sz w:val="24"/>
          <w:szCs w:val="24"/>
        </w:rPr>
        <w:t xml:space="preserve"> be familiar with the surgical procedure (</w:t>
      </w:r>
      <w:r w:rsidR="00165909" w:rsidRPr="00192EFD">
        <w:rPr>
          <w:rFonts w:ascii="Times New Roman" w:hAnsi="Times New Roman" w:cs="Times New Roman"/>
          <w:sz w:val="24"/>
          <w:szCs w:val="24"/>
        </w:rPr>
        <w:t xml:space="preserve">have </w:t>
      </w:r>
      <w:r w:rsidR="001B5DFD" w:rsidRPr="00192EFD">
        <w:rPr>
          <w:rFonts w:ascii="Times New Roman" w:hAnsi="Times New Roman" w:cs="Times New Roman"/>
          <w:sz w:val="24"/>
          <w:szCs w:val="24"/>
        </w:rPr>
        <w:t xml:space="preserve">previously </w:t>
      </w:r>
      <w:r w:rsidR="00165909" w:rsidRPr="00192EFD">
        <w:rPr>
          <w:rFonts w:ascii="Times New Roman" w:hAnsi="Times New Roman" w:cs="Times New Roman"/>
          <w:sz w:val="24"/>
          <w:szCs w:val="24"/>
        </w:rPr>
        <w:t xml:space="preserve">conducted 10 or more INFIX procedures </w:t>
      </w:r>
      <w:r w:rsidR="001B5DFD" w:rsidRPr="00192EFD">
        <w:rPr>
          <w:rFonts w:ascii="Times New Roman" w:hAnsi="Times New Roman" w:cs="Times New Roman"/>
          <w:sz w:val="24"/>
          <w:szCs w:val="24"/>
        </w:rPr>
        <w:t>or undergo training until the CI confirms that they are sufficiently experienced</w:t>
      </w:r>
      <w:r w:rsidRPr="00192EFD">
        <w:rPr>
          <w:rFonts w:ascii="Times New Roman" w:hAnsi="Times New Roman" w:cs="Times New Roman"/>
          <w:sz w:val="24"/>
          <w:szCs w:val="24"/>
        </w:rPr>
        <w:t>)</w:t>
      </w:r>
      <w:r w:rsidR="001B5DFD" w:rsidRPr="00192EFD">
        <w:rPr>
          <w:rFonts w:ascii="Times New Roman" w:hAnsi="Times New Roman" w:cs="Times New Roman"/>
          <w:sz w:val="24"/>
          <w:szCs w:val="24"/>
        </w:rPr>
        <w:t xml:space="preserve">. </w:t>
      </w:r>
      <w:r w:rsidRPr="00192EFD">
        <w:rPr>
          <w:rFonts w:ascii="Times New Roman" w:hAnsi="Times New Roman" w:cs="Times New Roman"/>
          <w:sz w:val="24"/>
          <w:szCs w:val="24"/>
        </w:rPr>
        <w:t xml:space="preserve">Level of experience will be </w:t>
      </w:r>
      <w:r w:rsidR="00610092" w:rsidRPr="00192EFD">
        <w:rPr>
          <w:rFonts w:ascii="Times New Roman" w:hAnsi="Times New Roman" w:cs="Times New Roman"/>
          <w:sz w:val="24"/>
          <w:szCs w:val="24"/>
        </w:rPr>
        <w:t>recorded,</w:t>
      </w:r>
      <w:r w:rsidRPr="00192EFD">
        <w:rPr>
          <w:rFonts w:ascii="Times New Roman" w:hAnsi="Times New Roman" w:cs="Times New Roman"/>
          <w:sz w:val="24"/>
          <w:szCs w:val="24"/>
        </w:rPr>
        <w:t xml:space="preserve"> and no grade of surgeon will be excluded from performing the procedure. </w:t>
      </w:r>
      <w:r w:rsidR="001B5DFD" w:rsidRPr="00192EFD">
        <w:rPr>
          <w:rFonts w:ascii="Times New Roman" w:hAnsi="Times New Roman" w:cs="Times New Roman"/>
          <w:sz w:val="24"/>
          <w:szCs w:val="24"/>
        </w:rPr>
        <w:t xml:space="preserve">In addition, all surgeons </w:t>
      </w:r>
      <w:r w:rsidRPr="00192EFD">
        <w:rPr>
          <w:rFonts w:ascii="Times New Roman" w:hAnsi="Times New Roman" w:cs="Times New Roman"/>
          <w:sz w:val="24"/>
          <w:szCs w:val="24"/>
        </w:rPr>
        <w:t xml:space="preserve">will be required to </w:t>
      </w:r>
      <w:r w:rsidR="001B5DFD" w:rsidRPr="00192EFD">
        <w:rPr>
          <w:rFonts w:ascii="Times New Roman" w:hAnsi="Times New Roman" w:cs="Times New Roman"/>
          <w:sz w:val="24"/>
          <w:szCs w:val="24"/>
        </w:rPr>
        <w:t xml:space="preserve">watch a training video and read a summary guidance document. </w:t>
      </w:r>
    </w:p>
    <w:p w14:paraId="76649EF6" w14:textId="2DA1B754" w:rsidR="001B5DFD" w:rsidRPr="00192EFD" w:rsidRDefault="001B7C81" w:rsidP="00F15BF5">
      <w:pPr>
        <w:pStyle w:val="Body"/>
        <w:widowControl w:val="0"/>
        <w:spacing w:before="120" w:after="120" w:line="480" w:lineRule="auto"/>
        <w:rPr>
          <w:rFonts w:ascii="Times New Roman" w:hAnsi="Times New Roman" w:cs="Times New Roman"/>
          <w:sz w:val="24"/>
          <w:szCs w:val="24"/>
        </w:rPr>
      </w:pPr>
      <w:r w:rsidRPr="00192EFD">
        <w:rPr>
          <w:rFonts w:ascii="Times New Roman" w:hAnsi="Times New Roman" w:cs="Times New Roman"/>
          <w:sz w:val="24"/>
          <w:szCs w:val="24"/>
        </w:rPr>
        <w:t>There will be no specific requirements in place on who can deliver the non-surgical rehabilitation which will be delivered in line with routine practice at the participating site.</w:t>
      </w:r>
    </w:p>
    <w:p w14:paraId="3002E3CA" w14:textId="10AADC2D" w:rsidR="001B7C81" w:rsidRPr="00192EFD" w:rsidRDefault="00C651AC" w:rsidP="004C1AAA">
      <w:pPr>
        <w:pStyle w:val="Body"/>
        <w:widowControl w:val="0"/>
        <w:spacing w:before="120" w:after="120" w:line="480" w:lineRule="auto"/>
        <w:rPr>
          <w:rFonts w:ascii="Times New Roman" w:hAnsi="Times New Roman" w:cs="Times New Roman"/>
          <w:sz w:val="24"/>
          <w:szCs w:val="24"/>
        </w:rPr>
      </w:pPr>
      <w:r>
        <w:rPr>
          <w:rFonts w:ascii="Times New Roman" w:hAnsi="Times New Roman" w:cs="Times New Roman"/>
          <w:sz w:val="24"/>
          <w:szCs w:val="24"/>
        </w:rPr>
        <w:t xml:space="preserve">Key trial outcomes are patient reported and not validated in languages other than English. </w:t>
      </w:r>
      <w:r w:rsidR="004C1AAA">
        <w:rPr>
          <w:rFonts w:ascii="Times New Roman" w:hAnsi="Times New Roman" w:cs="Times New Roman"/>
          <w:sz w:val="24"/>
          <w:szCs w:val="24"/>
        </w:rPr>
        <w:t>P</w:t>
      </w:r>
      <w:r w:rsidR="004C1AAA" w:rsidRPr="004C1AAA">
        <w:rPr>
          <w:rFonts w:ascii="Times New Roman" w:hAnsi="Times New Roman" w:cs="Times New Roman"/>
          <w:sz w:val="24"/>
          <w:szCs w:val="24"/>
        </w:rPr>
        <w:t>atients who do not have adequate verbal or written English skills or do not have family or friends</w:t>
      </w:r>
      <w:r>
        <w:rPr>
          <w:rFonts w:ascii="Times New Roman" w:hAnsi="Times New Roman" w:cs="Times New Roman"/>
          <w:sz w:val="24"/>
          <w:szCs w:val="24"/>
        </w:rPr>
        <w:t xml:space="preserve"> </w:t>
      </w:r>
      <w:r w:rsidR="004C1AAA" w:rsidRPr="004C1AAA">
        <w:rPr>
          <w:rFonts w:ascii="Times New Roman" w:hAnsi="Times New Roman" w:cs="Times New Roman"/>
          <w:sz w:val="24"/>
          <w:szCs w:val="24"/>
        </w:rPr>
        <w:t>who can sufficiently support them in the completion of the questionnaire</w:t>
      </w:r>
      <w:r w:rsidR="004C1AAA">
        <w:rPr>
          <w:rFonts w:ascii="Times New Roman" w:hAnsi="Times New Roman" w:cs="Times New Roman"/>
          <w:sz w:val="24"/>
          <w:szCs w:val="24"/>
        </w:rPr>
        <w:t>s</w:t>
      </w:r>
      <w:r>
        <w:rPr>
          <w:rFonts w:ascii="Times New Roman" w:hAnsi="Times New Roman" w:cs="Times New Roman"/>
          <w:sz w:val="24"/>
          <w:szCs w:val="24"/>
        </w:rPr>
        <w:t xml:space="preserve"> will not be recruited</w:t>
      </w:r>
      <w:r w:rsidR="004C1AAA" w:rsidRPr="004C1AAA">
        <w:rPr>
          <w:rFonts w:ascii="Times New Roman" w:hAnsi="Times New Roman" w:cs="Times New Roman"/>
          <w:sz w:val="24"/>
          <w:szCs w:val="24"/>
        </w:rPr>
        <w:t>.</w:t>
      </w:r>
    </w:p>
    <w:p w14:paraId="62316CDC" w14:textId="1942DE9E" w:rsidR="004C3232" w:rsidRPr="00192EFD" w:rsidRDefault="003B1C35" w:rsidP="00F15BF5">
      <w:pPr>
        <w:pStyle w:val="Body"/>
        <w:widowControl w:val="0"/>
        <w:spacing w:before="120" w:after="120" w:line="480" w:lineRule="auto"/>
        <w:rPr>
          <w:rFonts w:ascii="Times New Roman" w:hAnsi="Times New Roman" w:cs="Times New Roman"/>
          <w:b/>
          <w:bCs/>
          <w:sz w:val="24"/>
          <w:szCs w:val="24"/>
        </w:rPr>
      </w:pPr>
      <w:r w:rsidRPr="00192EFD">
        <w:rPr>
          <w:rFonts w:ascii="Times New Roman" w:hAnsi="Times New Roman" w:cs="Times New Roman"/>
          <w:b/>
          <w:bCs/>
          <w:sz w:val="24"/>
          <w:szCs w:val="24"/>
        </w:rPr>
        <w:t>I</w:t>
      </w:r>
      <w:r w:rsidR="00B727C2" w:rsidRPr="00192EFD">
        <w:rPr>
          <w:rFonts w:ascii="Times New Roman" w:hAnsi="Times New Roman" w:cs="Times New Roman"/>
          <w:b/>
          <w:bCs/>
          <w:sz w:val="24"/>
          <w:szCs w:val="24"/>
        </w:rPr>
        <w:t>nformed consent</w:t>
      </w:r>
    </w:p>
    <w:p w14:paraId="10482A00" w14:textId="6A32035E" w:rsidR="00FF78DE" w:rsidRDefault="007F2299" w:rsidP="00F15BF5">
      <w:pPr>
        <w:pStyle w:val="Body"/>
        <w:widowControl w:val="0"/>
        <w:spacing w:line="480" w:lineRule="auto"/>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 xml:space="preserve">Once eligibility is confirmed, hospital research staff will obtain written informed consent from patients who have capacity. This study will also include patients who lack capacity, and in this instance, </w:t>
      </w:r>
      <w:r w:rsidR="00033452" w:rsidRPr="00192EFD">
        <w:rPr>
          <w:rFonts w:ascii="Times New Roman" w:hAnsi="Times New Roman" w:cs="Times New Roman"/>
          <w:color w:val="auto"/>
          <w:sz w:val="24"/>
          <w:szCs w:val="24"/>
          <w:u w:color="004C7F"/>
        </w:rPr>
        <w:t>consultee agreement</w:t>
      </w:r>
      <w:r w:rsidRPr="00192EFD">
        <w:rPr>
          <w:rFonts w:ascii="Times New Roman" w:hAnsi="Times New Roman" w:cs="Times New Roman"/>
          <w:color w:val="auto"/>
          <w:sz w:val="24"/>
          <w:szCs w:val="24"/>
          <w:u w:color="004C7F"/>
        </w:rPr>
        <w:t xml:space="preserve"> </w:t>
      </w:r>
      <w:r w:rsidR="001E5C58" w:rsidRPr="00192EFD">
        <w:rPr>
          <w:rFonts w:ascii="Times New Roman" w:hAnsi="Times New Roman" w:cs="Times New Roman"/>
          <w:color w:val="auto"/>
          <w:sz w:val="24"/>
          <w:szCs w:val="24"/>
          <w:u w:color="004C7F"/>
        </w:rPr>
        <w:t xml:space="preserve">or consent </w:t>
      </w:r>
      <w:r w:rsidRPr="00192EFD">
        <w:rPr>
          <w:rFonts w:ascii="Times New Roman" w:hAnsi="Times New Roman" w:cs="Times New Roman"/>
          <w:color w:val="auto"/>
          <w:sz w:val="24"/>
          <w:szCs w:val="24"/>
          <w:u w:color="004C7F"/>
        </w:rPr>
        <w:t xml:space="preserve">will be obtained in line with national guidelines. </w:t>
      </w:r>
    </w:p>
    <w:p w14:paraId="2B3CD761" w14:textId="4520795E" w:rsidR="00937AD3" w:rsidRPr="00192EFD" w:rsidRDefault="00954123" w:rsidP="00F15BF5">
      <w:pPr>
        <w:pStyle w:val="Body"/>
        <w:widowControl w:val="0"/>
        <w:spacing w:line="480" w:lineRule="auto"/>
        <w:rPr>
          <w:rFonts w:ascii="Times New Roman" w:hAnsi="Times New Roman" w:cs="Times New Roman"/>
          <w:b/>
          <w:bCs/>
          <w:sz w:val="24"/>
          <w:szCs w:val="24"/>
        </w:rPr>
      </w:pPr>
      <w:r w:rsidRPr="00954123">
        <w:rPr>
          <w:rFonts w:ascii="Times New Roman" w:hAnsi="Times New Roman" w:cs="Times New Roman"/>
          <w:bCs/>
          <w:sz w:val="24"/>
          <w:szCs w:val="24"/>
        </w:rPr>
        <w:t>Routine capacity assessments performed by clinical staff</w:t>
      </w:r>
      <w:r w:rsidR="003441F7">
        <w:rPr>
          <w:rFonts w:ascii="Times New Roman" w:hAnsi="Times New Roman" w:cs="Times New Roman"/>
          <w:bCs/>
          <w:sz w:val="24"/>
          <w:szCs w:val="24"/>
        </w:rPr>
        <w:t>,</w:t>
      </w:r>
      <w:r w:rsidRPr="00954123">
        <w:rPr>
          <w:rFonts w:ascii="Times New Roman" w:hAnsi="Times New Roman" w:cs="Times New Roman"/>
          <w:bCs/>
          <w:sz w:val="24"/>
          <w:szCs w:val="24"/>
        </w:rPr>
        <w:t xml:space="preserve"> on admission will be used </w:t>
      </w:r>
      <w:r w:rsidR="00042079">
        <w:rPr>
          <w:rFonts w:ascii="Times New Roman" w:hAnsi="Times New Roman" w:cs="Times New Roman"/>
          <w:bCs/>
          <w:sz w:val="24"/>
          <w:szCs w:val="24"/>
        </w:rPr>
        <w:t xml:space="preserve">in </w:t>
      </w:r>
      <w:r w:rsidR="003441F7">
        <w:rPr>
          <w:rFonts w:ascii="Times New Roman" w:hAnsi="Times New Roman" w:cs="Times New Roman"/>
          <w:bCs/>
          <w:sz w:val="24"/>
          <w:szCs w:val="24"/>
        </w:rPr>
        <w:t>conjunction</w:t>
      </w:r>
      <w:r w:rsidR="00042079">
        <w:rPr>
          <w:rFonts w:ascii="Times New Roman" w:hAnsi="Times New Roman" w:cs="Times New Roman"/>
          <w:bCs/>
          <w:sz w:val="24"/>
          <w:szCs w:val="24"/>
        </w:rPr>
        <w:t xml:space="preserve"> with re</w:t>
      </w:r>
      <w:r w:rsidR="00386B03">
        <w:rPr>
          <w:rFonts w:ascii="Times New Roman" w:hAnsi="Times New Roman" w:cs="Times New Roman"/>
          <w:bCs/>
          <w:sz w:val="24"/>
          <w:szCs w:val="24"/>
        </w:rPr>
        <w:t>search staff judgement</w:t>
      </w:r>
      <w:r w:rsidR="00042079">
        <w:rPr>
          <w:rFonts w:ascii="Times New Roman" w:hAnsi="Times New Roman" w:cs="Times New Roman"/>
          <w:bCs/>
          <w:sz w:val="24"/>
          <w:szCs w:val="24"/>
        </w:rPr>
        <w:t xml:space="preserve"> </w:t>
      </w:r>
      <w:r w:rsidRPr="00954123">
        <w:rPr>
          <w:rFonts w:ascii="Times New Roman" w:hAnsi="Times New Roman" w:cs="Times New Roman"/>
          <w:bCs/>
          <w:sz w:val="24"/>
          <w:szCs w:val="24"/>
        </w:rPr>
        <w:t xml:space="preserve">to </w:t>
      </w:r>
      <w:r w:rsidR="00B023F1">
        <w:rPr>
          <w:rFonts w:ascii="Times New Roman" w:hAnsi="Times New Roman" w:cs="Times New Roman"/>
          <w:bCs/>
          <w:sz w:val="24"/>
          <w:szCs w:val="24"/>
        </w:rPr>
        <w:t>determine</w:t>
      </w:r>
      <w:r w:rsidRPr="00954123">
        <w:rPr>
          <w:rFonts w:ascii="Times New Roman" w:hAnsi="Times New Roman" w:cs="Times New Roman"/>
          <w:bCs/>
          <w:sz w:val="24"/>
          <w:szCs w:val="24"/>
        </w:rPr>
        <w:t xml:space="preserve"> </w:t>
      </w:r>
      <w:r w:rsidR="00B023F1">
        <w:rPr>
          <w:rFonts w:ascii="Times New Roman" w:hAnsi="Times New Roman" w:cs="Times New Roman"/>
          <w:bCs/>
          <w:sz w:val="24"/>
          <w:szCs w:val="24"/>
        </w:rPr>
        <w:t xml:space="preserve">whether </w:t>
      </w:r>
      <w:r w:rsidRPr="00954123">
        <w:rPr>
          <w:rFonts w:ascii="Times New Roman" w:hAnsi="Times New Roman" w:cs="Times New Roman"/>
          <w:bCs/>
          <w:sz w:val="24"/>
          <w:szCs w:val="24"/>
        </w:rPr>
        <w:t>the patient</w:t>
      </w:r>
      <w:r w:rsidR="00B023F1">
        <w:rPr>
          <w:rFonts w:ascii="Times New Roman" w:hAnsi="Times New Roman" w:cs="Times New Roman"/>
          <w:bCs/>
          <w:sz w:val="24"/>
          <w:szCs w:val="24"/>
        </w:rPr>
        <w:t xml:space="preserve"> ha</w:t>
      </w:r>
      <w:r w:rsidRPr="00954123">
        <w:rPr>
          <w:rFonts w:ascii="Times New Roman" w:hAnsi="Times New Roman" w:cs="Times New Roman"/>
          <w:bCs/>
          <w:sz w:val="24"/>
          <w:szCs w:val="24"/>
        </w:rPr>
        <w:t>s capacity to provide consent.</w:t>
      </w:r>
    </w:p>
    <w:p w14:paraId="409CB274" w14:textId="62E32B38" w:rsidR="007F2299" w:rsidRPr="00192EFD" w:rsidRDefault="003B1C35" w:rsidP="00F15BF5">
      <w:pPr>
        <w:spacing w:line="480" w:lineRule="auto"/>
        <w:rPr>
          <w:lang w:val="en-GB"/>
        </w:rPr>
      </w:pPr>
      <w:r w:rsidRPr="00192EFD">
        <w:rPr>
          <w:lang w:val="en-GB"/>
        </w:rPr>
        <w:t>C</w:t>
      </w:r>
      <w:r w:rsidR="007F2299" w:rsidRPr="00192EFD">
        <w:rPr>
          <w:lang w:val="en-GB"/>
        </w:rPr>
        <w:t xml:space="preserve">onsent </w:t>
      </w:r>
      <w:r w:rsidR="00033452" w:rsidRPr="00192EFD">
        <w:rPr>
          <w:lang w:val="en-GB"/>
        </w:rPr>
        <w:t xml:space="preserve">or consultee agreement </w:t>
      </w:r>
      <w:r w:rsidR="007F2299" w:rsidRPr="00192EFD">
        <w:rPr>
          <w:lang w:val="en-GB"/>
        </w:rPr>
        <w:t>will be sought for follow-up beyond the duration of the trial to allow the possibility of future long-term follow-up including the use of routinely collected Hospital Episode Statistics (HES) and Office of National Statistics (ONS) data.</w:t>
      </w:r>
    </w:p>
    <w:p w14:paraId="7972F8F9" w14:textId="77777777" w:rsidR="00033452" w:rsidRPr="00192EFD" w:rsidRDefault="00033452" w:rsidP="00F15BF5">
      <w:pPr>
        <w:pStyle w:val="Body"/>
        <w:widowControl w:val="0"/>
        <w:spacing w:before="120" w:after="120" w:line="480" w:lineRule="auto"/>
        <w:rPr>
          <w:rFonts w:ascii="Times New Roman" w:hAnsi="Times New Roman" w:cs="Times New Roman"/>
          <w:b/>
          <w:bCs/>
          <w:sz w:val="24"/>
          <w:szCs w:val="24"/>
        </w:rPr>
      </w:pPr>
    </w:p>
    <w:p w14:paraId="2C2CB601" w14:textId="43160EF1" w:rsidR="00937AD3" w:rsidRPr="00192EFD" w:rsidRDefault="00B727C2" w:rsidP="00F15BF5">
      <w:pPr>
        <w:pStyle w:val="Body"/>
        <w:widowControl w:val="0"/>
        <w:spacing w:before="120" w:after="120" w:line="480" w:lineRule="auto"/>
        <w:rPr>
          <w:rFonts w:ascii="Times New Roman" w:hAnsi="Times New Roman" w:cs="Times New Roman"/>
          <w:b/>
          <w:bCs/>
          <w:sz w:val="24"/>
          <w:szCs w:val="24"/>
        </w:rPr>
      </w:pPr>
      <w:r w:rsidRPr="00192EFD">
        <w:rPr>
          <w:rFonts w:ascii="Times New Roman" w:hAnsi="Times New Roman" w:cs="Times New Roman"/>
          <w:b/>
          <w:bCs/>
          <w:sz w:val="24"/>
          <w:szCs w:val="24"/>
        </w:rPr>
        <w:t>Interventions</w:t>
      </w:r>
    </w:p>
    <w:p w14:paraId="475EC77C" w14:textId="4BEE832C" w:rsidR="00937AD3" w:rsidRPr="00192EFD" w:rsidRDefault="00852F5E" w:rsidP="00F15BF5">
      <w:pPr>
        <w:pStyle w:val="Body"/>
        <w:widowControl w:val="0"/>
        <w:spacing w:after="240" w:line="480" w:lineRule="auto"/>
        <w:rPr>
          <w:rFonts w:ascii="Times New Roman" w:hAnsi="Times New Roman" w:cs="Times New Roman"/>
          <w:sz w:val="24"/>
          <w:szCs w:val="24"/>
        </w:rPr>
      </w:pPr>
      <w:r w:rsidRPr="00192EFD">
        <w:rPr>
          <w:rFonts w:ascii="Times New Roman" w:hAnsi="Times New Roman" w:cs="Times New Roman"/>
          <w:b/>
          <w:sz w:val="24"/>
          <w:szCs w:val="24"/>
        </w:rPr>
        <w:t>Non-surgical management</w:t>
      </w:r>
      <w:r w:rsidR="00FB2E04" w:rsidRPr="00192EFD">
        <w:rPr>
          <w:rFonts w:ascii="Times New Roman" w:hAnsi="Times New Roman" w:cs="Times New Roman"/>
          <w:sz w:val="24"/>
          <w:szCs w:val="24"/>
        </w:rPr>
        <w:t>: This</w:t>
      </w:r>
      <w:r w:rsidRPr="00192EFD">
        <w:rPr>
          <w:rFonts w:ascii="Times New Roman" w:hAnsi="Times New Roman" w:cs="Times New Roman"/>
          <w:sz w:val="24"/>
          <w:szCs w:val="24"/>
        </w:rPr>
        <w:t xml:space="preserve"> is the standard care for LC-1 fragility fractures in this patient population in the UK. Patients are routinely </w:t>
      </w:r>
      <w:r w:rsidR="0091162E" w:rsidRPr="00192EFD">
        <w:rPr>
          <w:rFonts w:ascii="Times New Roman" w:hAnsi="Times New Roman" w:cs="Times New Roman"/>
          <w:sz w:val="24"/>
          <w:szCs w:val="24"/>
        </w:rPr>
        <w:t xml:space="preserve">administered </w:t>
      </w:r>
      <w:r w:rsidRPr="00192EFD">
        <w:rPr>
          <w:rFonts w:ascii="Times New Roman" w:hAnsi="Times New Roman" w:cs="Times New Roman"/>
          <w:sz w:val="24"/>
          <w:szCs w:val="24"/>
        </w:rPr>
        <w:t>pain relief and seen by a physiotherapy team who mobilise patients as pain allows.</w:t>
      </w:r>
      <w:r w:rsidR="00841BE0" w:rsidRPr="00192EFD">
        <w:rPr>
          <w:rFonts w:ascii="Times New Roman" w:hAnsi="Times New Roman" w:cs="Times New Roman"/>
          <w:sz w:val="24"/>
          <w:szCs w:val="24"/>
        </w:rPr>
        <w:t xml:space="preserve"> </w:t>
      </w:r>
    </w:p>
    <w:p w14:paraId="76069EEA" w14:textId="4781DB0C" w:rsidR="00852F5E" w:rsidRPr="00192EFD" w:rsidRDefault="00862E08" w:rsidP="00F15BF5">
      <w:pPr>
        <w:pStyle w:val="Body"/>
        <w:widowControl w:val="0"/>
        <w:spacing w:line="480" w:lineRule="auto"/>
        <w:rPr>
          <w:rFonts w:ascii="Times New Roman" w:hAnsi="Times New Roman" w:cs="Times New Roman"/>
          <w:sz w:val="24"/>
          <w:szCs w:val="24"/>
        </w:rPr>
      </w:pPr>
      <w:r w:rsidRPr="00192EFD">
        <w:rPr>
          <w:rFonts w:ascii="Times New Roman" w:hAnsi="Times New Roman" w:cs="Times New Roman"/>
          <w:b/>
          <w:sz w:val="24"/>
          <w:szCs w:val="24"/>
        </w:rPr>
        <w:t xml:space="preserve">INFIX </w:t>
      </w:r>
      <w:r w:rsidR="00FB2E04" w:rsidRPr="00192EFD">
        <w:rPr>
          <w:rFonts w:ascii="Times New Roman" w:hAnsi="Times New Roman" w:cs="Times New Roman"/>
          <w:b/>
          <w:sz w:val="24"/>
          <w:szCs w:val="24"/>
        </w:rPr>
        <w:t>surgery:</w:t>
      </w:r>
      <w:r w:rsidR="00FB2E04" w:rsidRPr="00192EFD">
        <w:rPr>
          <w:rFonts w:ascii="Times New Roman" w:hAnsi="Times New Roman" w:cs="Times New Roman"/>
          <w:sz w:val="24"/>
          <w:szCs w:val="24"/>
        </w:rPr>
        <w:t xml:space="preserve"> INFIX </w:t>
      </w:r>
      <w:r w:rsidRPr="00192EFD">
        <w:rPr>
          <w:rFonts w:ascii="Times New Roman" w:hAnsi="Times New Roman" w:cs="Times New Roman"/>
          <w:sz w:val="24"/>
          <w:szCs w:val="24"/>
        </w:rPr>
        <w:t xml:space="preserve">is a type of anterior internal fixation </w:t>
      </w:r>
      <w:r w:rsidR="00027BC2" w:rsidRPr="00192EFD">
        <w:rPr>
          <w:rFonts w:ascii="Times New Roman" w:hAnsi="Times New Roman" w:cs="Times New Roman"/>
          <w:sz w:val="24"/>
          <w:szCs w:val="24"/>
        </w:rPr>
        <w:t>device;</w:t>
      </w:r>
      <w:r w:rsidR="00B87D4B" w:rsidRPr="00192EFD">
        <w:rPr>
          <w:rFonts w:ascii="Times New Roman" w:hAnsi="Times New Roman" w:cs="Times New Roman"/>
          <w:sz w:val="24"/>
          <w:szCs w:val="24"/>
        </w:rPr>
        <w:t xml:space="preserve"> </w:t>
      </w:r>
      <w:r w:rsidR="00EB1391" w:rsidRPr="00192EFD">
        <w:rPr>
          <w:rFonts w:ascii="Times New Roman" w:hAnsi="Times New Roman" w:cs="Times New Roman"/>
          <w:sz w:val="24"/>
          <w:szCs w:val="24"/>
        </w:rPr>
        <w:t>it</w:t>
      </w:r>
      <w:r w:rsidR="00B87D4B" w:rsidRPr="00192EFD">
        <w:rPr>
          <w:rFonts w:ascii="Times New Roman" w:hAnsi="Times New Roman" w:cs="Times New Roman"/>
          <w:sz w:val="24"/>
          <w:szCs w:val="24"/>
        </w:rPr>
        <w:t xml:space="preserve"> is fitted internally underneath the </w:t>
      </w:r>
      <w:r w:rsidR="00027BC2" w:rsidRPr="00192EFD">
        <w:rPr>
          <w:rFonts w:ascii="Times New Roman" w:hAnsi="Times New Roman" w:cs="Times New Roman"/>
          <w:sz w:val="24"/>
          <w:szCs w:val="24"/>
        </w:rPr>
        <w:t>patient’s</w:t>
      </w:r>
      <w:r w:rsidR="00B87D4B" w:rsidRPr="00192EFD">
        <w:rPr>
          <w:rFonts w:ascii="Times New Roman" w:hAnsi="Times New Roman" w:cs="Times New Roman"/>
          <w:sz w:val="24"/>
          <w:szCs w:val="24"/>
        </w:rPr>
        <w:t xml:space="preserve"> skin. The technique involves percutaneous placement of long pedicle </w:t>
      </w:r>
      <w:r w:rsidRPr="00192EFD">
        <w:rPr>
          <w:rFonts w:ascii="Times New Roman" w:hAnsi="Times New Roman" w:cs="Times New Roman"/>
          <w:sz w:val="24"/>
          <w:szCs w:val="24"/>
        </w:rPr>
        <w:t xml:space="preserve">screws </w:t>
      </w:r>
      <w:r w:rsidR="00EB1391" w:rsidRPr="00192EFD">
        <w:rPr>
          <w:rFonts w:ascii="Times New Roman" w:hAnsi="Times New Roman" w:cs="Times New Roman"/>
          <w:sz w:val="24"/>
          <w:szCs w:val="24"/>
        </w:rPr>
        <w:t>within</w:t>
      </w:r>
      <w:r w:rsidRPr="00192EFD">
        <w:rPr>
          <w:rFonts w:ascii="Times New Roman" w:hAnsi="Times New Roman" w:cs="Times New Roman"/>
          <w:sz w:val="24"/>
          <w:szCs w:val="24"/>
        </w:rPr>
        <w:t xml:space="preserve"> the pelvic bone</w:t>
      </w:r>
      <w:r w:rsidR="00EB1391" w:rsidRPr="00192EFD">
        <w:rPr>
          <w:rFonts w:ascii="Times New Roman" w:hAnsi="Times New Roman" w:cs="Times New Roman"/>
          <w:sz w:val="24"/>
          <w:szCs w:val="24"/>
        </w:rPr>
        <w:t xml:space="preserve">, </w:t>
      </w:r>
      <w:r w:rsidRPr="00192EFD">
        <w:rPr>
          <w:rFonts w:ascii="Times New Roman" w:hAnsi="Times New Roman" w:cs="Times New Roman"/>
          <w:sz w:val="24"/>
          <w:szCs w:val="24"/>
        </w:rPr>
        <w:t xml:space="preserve">these are </w:t>
      </w:r>
      <w:r w:rsidR="00B87D4B" w:rsidRPr="00192EFD">
        <w:rPr>
          <w:rFonts w:ascii="Times New Roman" w:hAnsi="Times New Roman" w:cs="Times New Roman"/>
          <w:sz w:val="24"/>
          <w:szCs w:val="24"/>
        </w:rPr>
        <w:t>connected</w:t>
      </w:r>
      <w:r w:rsidRPr="00192EFD">
        <w:rPr>
          <w:rFonts w:ascii="Times New Roman" w:hAnsi="Times New Roman" w:cs="Times New Roman"/>
          <w:sz w:val="24"/>
          <w:szCs w:val="24"/>
        </w:rPr>
        <w:t xml:space="preserve"> by a metal</w:t>
      </w:r>
      <w:r w:rsidR="00EB1391" w:rsidRPr="00192EFD">
        <w:rPr>
          <w:rFonts w:ascii="Times New Roman" w:hAnsi="Times New Roman" w:cs="Times New Roman"/>
          <w:sz w:val="24"/>
          <w:szCs w:val="24"/>
        </w:rPr>
        <w:t xml:space="preserve"> rod </w:t>
      </w:r>
      <w:r w:rsidRPr="00192EFD">
        <w:rPr>
          <w:rFonts w:ascii="Times New Roman" w:hAnsi="Times New Roman" w:cs="Times New Roman"/>
          <w:sz w:val="24"/>
          <w:szCs w:val="24"/>
        </w:rPr>
        <w:t>across the front of the patient</w:t>
      </w:r>
      <w:r w:rsidR="00EB1391" w:rsidRPr="00192EFD">
        <w:rPr>
          <w:rFonts w:ascii="Times New Roman" w:hAnsi="Times New Roman" w:cs="Times New Roman"/>
          <w:sz w:val="24"/>
          <w:szCs w:val="24"/>
        </w:rPr>
        <w:t xml:space="preserve"> under the skin.</w:t>
      </w:r>
      <w:r w:rsidR="00EF2976" w:rsidRPr="00192EFD">
        <w:rPr>
          <w:rFonts w:ascii="Times New Roman" w:hAnsi="Times New Roman" w:cs="Times New Roman"/>
          <w:sz w:val="24"/>
          <w:szCs w:val="24"/>
        </w:rPr>
        <w:t xml:space="preserve"> As this is a pragmatic study, surgeons </w:t>
      </w:r>
      <w:r w:rsidR="00027BC2" w:rsidRPr="00192EFD">
        <w:rPr>
          <w:rFonts w:ascii="Times New Roman" w:hAnsi="Times New Roman" w:cs="Times New Roman"/>
          <w:sz w:val="24"/>
          <w:szCs w:val="24"/>
        </w:rPr>
        <w:t>can</w:t>
      </w:r>
      <w:r w:rsidR="00EF2976" w:rsidRPr="00192EFD">
        <w:rPr>
          <w:rFonts w:ascii="Times New Roman" w:hAnsi="Times New Roman" w:cs="Times New Roman"/>
          <w:sz w:val="24"/>
          <w:szCs w:val="24"/>
        </w:rPr>
        <w:t xml:space="preserve"> use their preferred INFIX device.</w:t>
      </w:r>
      <w:r w:rsidR="00EB1391" w:rsidRPr="00192EFD">
        <w:rPr>
          <w:rFonts w:ascii="Times New Roman" w:hAnsi="Times New Roman" w:cs="Times New Roman"/>
          <w:sz w:val="24"/>
          <w:szCs w:val="24"/>
        </w:rPr>
        <w:t xml:space="preserve"> </w:t>
      </w:r>
      <w:r w:rsidR="00EF2976" w:rsidRPr="00192EFD">
        <w:rPr>
          <w:rFonts w:ascii="Times New Roman" w:hAnsi="Times New Roman" w:cs="Times New Roman"/>
          <w:sz w:val="24"/>
          <w:szCs w:val="24"/>
        </w:rPr>
        <w:t xml:space="preserve">The primary fixation for every patient is INFIX. If the surgeon feels that the </w:t>
      </w:r>
      <w:r w:rsidR="00027BC2" w:rsidRPr="00192EFD">
        <w:rPr>
          <w:rFonts w:ascii="Times New Roman" w:hAnsi="Times New Roman" w:cs="Times New Roman"/>
          <w:sz w:val="24"/>
          <w:szCs w:val="24"/>
        </w:rPr>
        <w:t>fracture</w:t>
      </w:r>
      <w:r w:rsidR="00EF2976" w:rsidRPr="00192EFD">
        <w:rPr>
          <w:rFonts w:ascii="Times New Roman" w:hAnsi="Times New Roman" w:cs="Times New Roman"/>
          <w:sz w:val="24"/>
          <w:szCs w:val="24"/>
        </w:rPr>
        <w:t xml:space="preserve"> configuration in a patient warrants supplementary ilio-sacral screw fixation, this is permissible under the trial, provided adequate intra-operative pelvic imaging can be achieved.</w:t>
      </w:r>
      <w:r w:rsidR="00852F5E" w:rsidRPr="00192EFD">
        <w:rPr>
          <w:rFonts w:ascii="Times New Roman" w:hAnsi="Times New Roman" w:cs="Times New Roman"/>
          <w:sz w:val="24"/>
          <w:szCs w:val="24"/>
        </w:rPr>
        <w:t xml:space="preserve"> Within this study, INFIX surgery is required to be performed within 10 days of injury.</w:t>
      </w:r>
    </w:p>
    <w:p w14:paraId="5BBD3187" w14:textId="77777777" w:rsidR="00230C54" w:rsidRPr="00192EFD" w:rsidRDefault="00230C54" w:rsidP="00F15BF5">
      <w:pPr>
        <w:pStyle w:val="Body"/>
        <w:widowControl w:val="0"/>
        <w:spacing w:line="480" w:lineRule="auto"/>
        <w:rPr>
          <w:rFonts w:ascii="Times New Roman" w:hAnsi="Times New Roman" w:cs="Times New Roman"/>
          <w:sz w:val="24"/>
          <w:szCs w:val="24"/>
        </w:rPr>
      </w:pPr>
    </w:p>
    <w:p w14:paraId="62E24501" w14:textId="1001F9E0" w:rsidR="003C7678" w:rsidRPr="00192EFD" w:rsidRDefault="00FB2E04" w:rsidP="00F15BF5">
      <w:pPr>
        <w:pStyle w:val="Body"/>
        <w:widowControl w:val="0"/>
        <w:spacing w:before="120" w:after="120" w:line="480" w:lineRule="auto"/>
        <w:rPr>
          <w:rFonts w:ascii="Times New Roman" w:hAnsi="Times New Roman" w:cs="Times New Roman"/>
          <w:sz w:val="24"/>
          <w:szCs w:val="24"/>
        </w:rPr>
      </w:pPr>
      <w:r w:rsidRPr="00192EFD">
        <w:rPr>
          <w:rFonts w:ascii="Times New Roman" w:hAnsi="Times New Roman" w:cs="Times New Roman"/>
          <w:sz w:val="24"/>
          <w:szCs w:val="24"/>
        </w:rPr>
        <w:t>All participants</w:t>
      </w:r>
      <w:r w:rsidR="003C7678" w:rsidRPr="00192EFD">
        <w:rPr>
          <w:rFonts w:ascii="Times New Roman" w:hAnsi="Times New Roman" w:cs="Times New Roman"/>
          <w:sz w:val="24"/>
          <w:szCs w:val="24"/>
        </w:rPr>
        <w:t xml:space="preserve"> will receive pain relief and physiotherapy as per standard care at the participating site</w:t>
      </w:r>
      <w:r w:rsidRPr="00192EFD">
        <w:rPr>
          <w:rFonts w:ascii="Times New Roman" w:hAnsi="Times New Roman" w:cs="Times New Roman"/>
          <w:sz w:val="24"/>
          <w:szCs w:val="24"/>
        </w:rPr>
        <w:t>, they will also</w:t>
      </w:r>
      <w:r w:rsidR="003C7678" w:rsidRPr="00192EFD">
        <w:rPr>
          <w:rFonts w:ascii="Times New Roman" w:hAnsi="Times New Roman" w:cs="Times New Roman"/>
          <w:sz w:val="24"/>
          <w:szCs w:val="24"/>
        </w:rPr>
        <w:t xml:space="preserve"> be provided with a trial rehabilitation leaflet. This leaflet details suggested exercises to perform and is intended to supplement and not replace advice given by the site physiotherapy team.  Instructions will state ‘immediate weight bearing, as pain allows’. For both groups, the goals of physiotherapy are to improve function, strength and range of movement in both legs, while aiming to get patients back to independent mobility as soon as possible.</w:t>
      </w:r>
    </w:p>
    <w:p w14:paraId="5F0E11B8" w14:textId="15B65578" w:rsidR="00AE03AA" w:rsidRPr="00192EFD" w:rsidRDefault="00B62EF7" w:rsidP="00F15BF5">
      <w:pPr>
        <w:pStyle w:val="Body"/>
        <w:widowControl w:val="0"/>
        <w:spacing w:line="480" w:lineRule="auto"/>
        <w:rPr>
          <w:rFonts w:ascii="Times New Roman" w:eastAsia="Times New Roman" w:hAnsi="Times New Roman" w:cs="Times New Roman"/>
          <w:sz w:val="24"/>
          <w:bdr w:val="none" w:sz="0" w:space="0" w:color="auto"/>
          <w:lang w:eastAsia="en-GB"/>
        </w:rPr>
      </w:pPr>
      <w:r w:rsidRPr="00192EFD">
        <w:rPr>
          <w:rFonts w:ascii="Times New Roman" w:hAnsi="Times New Roman" w:cs="Times New Roman"/>
          <w:color w:val="auto"/>
          <w:sz w:val="24"/>
          <w:szCs w:val="24"/>
          <w:u w:color="004C7F"/>
        </w:rPr>
        <w:t xml:space="preserve">If a patient randomised to the surgical arm tests positive for COVID-19 prior to their surgery, they </w:t>
      </w:r>
      <w:r w:rsidR="00610092" w:rsidRPr="00192EFD">
        <w:rPr>
          <w:rFonts w:ascii="Times New Roman" w:hAnsi="Times New Roman" w:cs="Times New Roman"/>
          <w:color w:val="auto"/>
          <w:sz w:val="24"/>
          <w:szCs w:val="24"/>
          <w:u w:color="004C7F"/>
        </w:rPr>
        <w:t>w</w:t>
      </w:r>
      <w:r w:rsidR="00610092">
        <w:rPr>
          <w:rFonts w:ascii="Times New Roman" w:hAnsi="Times New Roman" w:cs="Times New Roman"/>
          <w:color w:val="auto"/>
          <w:sz w:val="24"/>
          <w:szCs w:val="24"/>
          <w:u w:color="004C7F"/>
        </w:rPr>
        <w:t>ill</w:t>
      </w:r>
      <w:r w:rsidRPr="00192EFD">
        <w:rPr>
          <w:rFonts w:ascii="Times New Roman" w:hAnsi="Times New Roman" w:cs="Times New Roman"/>
          <w:color w:val="auto"/>
          <w:sz w:val="24"/>
          <w:szCs w:val="24"/>
          <w:u w:color="004C7F"/>
        </w:rPr>
        <w:t xml:space="preserve"> cross over to the non-surgical arm.</w:t>
      </w:r>
      <w:r w:rsidRPr="00192EFD">
        <w:rPr>
          <w:rFonts w:eastAsia="Times New Roman"/>
          <w:bdr w:val="none" w:sz="0" w:space="0" w:color="auto"/>
          <w:lang w:eastAsia="en-GB"/>
        </w:rPr>
        <w:t xml:space="preserve"> </w:t>
      </w:r>
      <w:r w:rsidR="00AE03AA" w:rsidRPr="00192EFD">
        <w:rPr>
          <w:rFonts w:ascii="Times New Roman" w:eastAsia="Times New Roman" w:hAnsi="Times New Roman" w:cs="Times New Roman"/>
          <w:sz w:val="24"/>
          <w:bdr w:val="none" w:sz="0" w:space="0" w:color="auto"/>
          <w:lang w:eastAsia="en-GB"/>
        </w:rPr>
        <w:t xml:space="preserve">If a patient randomised to INFIX surgery later requests not to have </w:t>
      </w:r>
      <w:r w:rsidR="009B3EE7" w:rsidRPr="00192EFD">
        <w:rPr>
          <w:rFonts w:ascii="Times New Roman" w:eastAsia="Times New Roman" w:hAnsi="Times New Roman" w:cs="Times New Roman"/>
          <w:sz w:val="24"/>
          <w:bdr w:val="none" w:sz="0" w:space="0" w:color="auto"/>
          <w:lang w:eastAsia="en-GB"/>
        </w:rPr>
        <w:t>surgery,</w:t>
      </w:r>
      <w:r w:rsidR="00AE03AA" w:rsidRPr="00192EFD">
        <w:rPr>
          <w:rFonts w:ascii="Times New Roman" w:eastAsia="Times New Roman" w:hAnsi="Times New Roman" w:cs="Times New Roman"/>
          <w:sz w:val="24"/>
          <w:bdr w:val="none" w:sz="0" w:space="0" w:color="auto"/>
          <w:lang w:eastAsia="en-GB"/>
        </w:rPr>
        <w:t xml:space="preserve"> then non-operative management should be given. INFIX surgery is not routinely offered as standard care, therefore if a patient randomised to non-surgical management requests </w:t>
      </w:r>
      <w:r w:rsidR="00AE03AA" w:rsidRPr="00192EFD">
        <w:rPr>
          <w:rFonts w:ascii="Times New Roman" w:eastAsia="Times New Roman" w:hAnsi="Times New Roman" w:cs="Times New Roman"/>
          <w:sz w:val="24"/>
          <w:bdr w:val="none" w:sz="0" w:space="0" w:color="auto"/>
          <w:lang w:eastAsia="en-GB"/>
        </w:rPr>
        <w:lastRenderedPageBreak/>
        <w:t xml:space="preserve">INFIX surgery the site may be unable to offer this. </w:t>
      </w:r>
    </w:p>
    <w:p w14:paraId="04891361" w14:textId="77777777" w:rsidR="00A7611D" w:rsidRPr="00192EFD" w:rsidRDefault="00A7611D" w:rsidP="00F15BF5">
      <w:pPr>
        <w:pStyle w:val="Body"/>
        <w:widowControl w:val="0"/>
        <w:spacing w:line="480" w:lineRule="auto"/>
        <w:rPr>
          <w:rFonts w:ascii="Times New Roman" w:eastAsia="Times New Roman" w:hAnsi="Times New Roman" w:cs="Times New Roman"/>
          <w:sz w:val="24"/>
          <w:bdr w:val="none" w:sz="0" w:space="0" w:color="auto"/>
          <w:lang w:eastAsia="en-GB"/>
        </w:rPr>
      </w:pPr>
    </w:p>
    <w:p w14:paraId="694A4597" w14:textId="53046EBD" w:rsidR="00FB2E04" w:rsidRPr="00192EFD" w:rsidRDefault="00B62EF7" w:rsidP="00F15BF5">
      <w:pPr>
        <w:spacing w:line="480" w:lineRule="auto"/>
        <w:rPr>
          <w:lang w:val="en-GB"/>
        </w:rPr>
      </w:pPr>
      <w:r w:rsidRPr="00192EFD">
        <w:rPr>
          <w:rFonts w:eastAsia="Times New Roman"/>
          <w:bdr w:val="none" w:sz="0" w:space="0" w:color="auto"/>
          <w:lang w:val="en-GB" w:eastAsia="en-GB"/>
        </w:rPr>
        <w:t>In either the non-operative management or the INFIX surgery group, if any patient’s course is complicated by excessive pain when mobilising, a repeat radiograph is c</w:t>
      </w:r>
      <w:r w:rsidR="000E53AD" w:rsidRPr="00192EFD">
        <w:rPr>
          <w:rFonts w:eastAsia="Times New Roman"/>
          <w:bdr w:val="none" w:sz="0" w:space="0" w:color="auto"/>
          <w:lang w:val="en-GB" w:eastAsia="en-GB"/>
        </w:rPr>
        <w:t>linically indicated, followed with a</w:t>
      </w:r>
      <w:r w:rsidRPr="00192EFD">
        <w:rPr>
          <w:rFonts w:eastAsia="Times New Roman"/>
          <w:bdr w:val="none" w:sz="0" w:space="0" w:color="auto"/>
          <w:lang w:val="en-GB" w:eastAsia="en-GB"/>
        </w:rPr>
        <w:t xml:space="preserve"> review by a pelvic surgeon, as would be the normal standard of care.</w:t>
      </w:r>
      <w:r w:rsidR="00FB2E04" w:rsidRPr="00192EFD">
        <w:rPr>
          <w:rFonts w:eastAsia="Times New Roman"/>
          <w:bdr w:val="none" w:sz="0" w:space="0" w:color="auto"/>
          <w:lang w:val="en-GB" w:eastAsia="en-GB"/>
        </w:rPr>
        <w:t xml:space="preserve"> </w:t>
      </w:r>
      <w:r w:rsidRPr="00192EFD">
        <w:rPr>
          <w:lang w:val="en-GB"/>
        </w:rPr>
        <w:t xml:space="preserve">No concomitant care is prohibited, data will be collected on all clinic visits and medication required during the trial. This includes </w:t>
      </w:r>
      <w:r w:rsidR="009B3EE7" w:rsidRPr="00192EFD">
        <w:rPr>
          <w:lang w:val="en-GB"/>
        </w:rPr>
        <w:t>monitor</w:t>
      </w:r>
      <w:r w:rsidRPr="00192EFD">
        <w:rPr>
          <w:lang w:val="en-GB"/>
        </w:rPr>
        <w:t>ing</w:t>
      </w:r>
      <w:r w:rsidR="009B3EE7" w:rsidRPr="00192EFD">
        <w:rPr>
          <w:lang w:val="en-GB"/>
        </w:rPr>
        <w:t xml:space="preserve"> the number and duration of physiotherapy sessions</w:t>
      </w:r>
      <w:r w:rsidR="00FF041B" w:rsidRPr="00192EFD">
        <w:rPr>
          <w:lang w:val="en-GB"/>
        </w:rPr>
        <w:t xml:space="preserve"> as well as the pain relief medication</w:t>
      </w:r>
      <w:r w:rsidR="009B3EE7" w:rsidRPr="00192EFD">
        <w:rPr>
          <w:lang w:val="en-GB"/>
        </w:rPr>
        <w:t xml:space="preserve"> that patients in both groups receive as part of their rehabilitation.</w:t>
      </w:r>
    </w:p>
    <w:p w14:paraId="3948F57F" w14:textId="5083BF2F" w:rsidR="004C3232" w:rsidRPr="00192EFD" w:rsidRDefault="009B3EE7" w:rsidP="00F15BF5">
      <w:pPr>
        <w:spacing w:line="480" w:lineRule="auto"/>
        <w:rPr>
          <w:lang w:val="en-GB"/>
        </w:rPr>
      </w:pPr>
      <w:r w:rsidRPr="00192EFD">
        <w:rPr>
          <w:lang w:val="en-GB"/>
        </w:rPr>
        <w:t xml:space="preserve"> </w:t>
      </w:r>
    </w:p>
    <w:p w14:paraId="5C1775DA" w14:textId="4D8D1F99" w:rsidR="00852F5E" w:rsidRPr="00192EFD" w:rsidRDefault="00CE0108" w:rsidP="00F15BF5">
      <w:pPr>
        <w:spacing w:line="480" w:lineRule="auto"/>
        <w:rPr>
          <w:i/>
          <w:color w:val="00B050"/>
          <w:lang w:val="en-GB"/>
        </w:rPr>
      </w:pPr>
      <w:r w:rsidRPr="00192EFD">
        <w:rPr>
          <w:lang w:val="en-GB"/>
        </w:rPr>
        <w:t xml:space="preserve">There are no special compensation arrangements for this study, the normal National Health Service complaints procedure is available to anyone who has concerns. </w:t>
      </w:r>
      <w:r w:rsidR="00852F5E" w:rsidRPr="00192EFD">
        <w:rPr>
          <w:lang w:val="en-GB"/>
        </w:rPr>
        <w:t>This study will be sponsored by Bart</w:t>
      </w:r>
      <w:r w:rsidR="00ED2835" w:rsidRPr="00192EFD">
        <w:rPr>
          <w:lang w:val="en-GB"/>
        </w:rPr>
        <w:t>’</w:t>
      </w:r>
      <w:r w:rsidR="00852F5E" w:rsidRPr="00192EFD">
        <w:rPr>
          <w:lang w:val="en-GB"/>
        </w:rPr>
        <w:t xml:space="preserve">s Health NHS Trust. </w:t>
      </w:r>
      <w:r w:rsidR="007B5BC0" w:rsidRPr="00192EFD">
        <w:rPr>
          <w:lang w:val="en-GB"/>
        </w:rPr>
        <w:t xml:space="preserve">NHS indemnity scheme will apply. </w:t>
      </w:r>
    </w:p>
    <w:p w14:paraId="4AFEA9E4" w14:textId="197EBA95" w:rsidR="00CE0108" w:rsidRPr="00192EFD" w:rsidRDefault="00CE0108" w:rsidP="00F15BF5">
      <w:pPr>
        <w:pStyle w:val="Body"/>
        <w:widowControl w:val="0"/>
        <w:spacing w:before="120" w:after="120" w:line="480" w:lineRule="auto"/>
        <w:rPr>
          <w:rFonts w:ascii="Times New Roman" w:hAnsi="Times New Roman" w:cs="Times New Roman"/>
          <w:sz w:val="24"/>
          <w:szCs w:val="24"/>
        </w:rPr>
      </w:pPr>
    </w:p>
    <w:p w14:paraId="1CFE014D" w14:textId="313BB63A" w:rsidR="004C3232" w:rsidRPr="00192EFD" w:rsidRDefault="00B727C2" w:rsidP="00F15BF5">
      <w:pPr>
        <w:pStyle w:val="Body"/>
        <w:widowControl w:val="0"/>
        <w:spacing w:before="120" w:after="120" w:line="480" w:lineRule="auto"/>
        <w:rPr>
          <w:rFonts w:ascii="Times New Roman" w:hAnsi="Times New Roman" w:cs="Times New Roman"/>
          <w:b/>
          <w:bCs/>
          <w:sz w:val="24"/>
          <w:szCs w:val="24"/>
          <w:u w:val="single"/>
        </w:rPr>
      </w:pPr>
      <w:r w:rsidRPr="00192EFD">
        <w:rPr>
          <w:rFonts w:ascii="Times New Roman" w:hAnsi="Times New Roman" w:cs="Times New Roman"/>
          <w:b/>
          <w:bCs/>
          <w:sz w:val="24"/>
          <w:szCs w:val="24"/>
          <w:u w:val="single"/>
        </w:rPr>
        <w:t>Outcomes</w:t>
      </w:r>
    </w:p>
    <w:p w14:paraId="3EB384AA" w14:textId="65F4412E" w:rsidR="00382FA5" w:rsidRPr="00192EFD" w:rsidRDefault="00382FA5" w:rsidP="00F15BF5">
      <w:pPr>
        <w:pStyle w:val="Body"/>
        <w:widowControl w:val="0"/>
        <w:spacing w:before="120" w:after="120" w:line="480" w:lineRule="auto"/>
        <w:rPr>
          <w:rFonts w:ascii="Times New Roman" w:hAnsi="Times New Roman" w:cs="Times New Roman"/>
          <w:b/>
          <w:sz w:val="24"/>
          <w:szCs w:val="24"/>
        </w:rPr>
      </w:pPr>
      <w:r w:rsidRPr="00192EFD">
        <w:rPr>
          <w:rFonts w:ascii="Times New Roman" w:hAnsi="Times New Roman" w:cs="Times New Roman"/>
          <w:b/>
          <w:sz w:val="24"/>
          <w:szCs w:val="24"/>
        </w:rPr>
        <w:t>Primary Outcome: Health related quality of life: EQ-5D-5L</w:t>
      </w:r>
    </w:p>
    <w:p w14:paraId="19B06B19" w14:textId="0C924DD3" w:rsidR="002D0B89" w:rsidRPr="00192EFD" w:rsidRDefault="0094499E" w:rsidP="00F15BF5">
      <w:pPr>
        <w:pStyle w:val="Body"/>
        <w:widowControl w:val="0"/>
        <w:spacing w:before="120" w:after="120" w:line="480" w:lineRule="auto"/>
        <w:rPr>
          <w:rFonts w:ascii="Times New Roman" w:hAnsi="Times New Roman" w:cs="Times New Roman"/>
          <w:sz w:val="24"/>
          <w:szCs w:val="24"/>
        </w:rPr>
      </w:pPr>
      <w:r w:rsidRPr="00192EFD">
        <w:rPr>
          <w:rFonts w:ascii="Times New Roman" w:hAnsi="Times New Roman" w:cs="Times New Roman"/>
          <w:sz w:val="24"/>
          <w:szCs w:val="24"/>
        </w:rPr>
        <w:t xml:space="preserve">The primary outcome measure is average patient quality of life, over </w:t>
      </w:r>
      <w:r w:rsidR="008C4EAC" w:rsidRPr="00192EFD">
        <w:rPr>
          <w:rFonts w:ascii="Times New Roman" w:hAnsi="Times New Roman" w:cs="Times New Roman"/>
          <w:sz w:val="24"/>
          <w:szCs w:val="24"/>
        </w:rPr>
        <w:t>6 months</w:t>
      </w:r>
      <w:r w:rsidRPr="00192EFD">
        <w:rPr>
          <w:rFonts w:ascii="Times New Roman" w:hAnsi="Times New Roman" w:cs="Times New Roman"/>
          <w:sz w:val="24"/>
          <w:szCs w:val="24"/>
        </w:rPr>
        <w:t>, assessed by the patient-reported outcome measure, EQ-</w:t>
      </w:r>
      <w:r w:rsidR="002D0B89" w:rsidRPr="00192EFD">
        <w:rPr>
          <w:rFonts w:ascii="Times New Roman" w:hAnsi="Times New Roman" w:cs="Times New Roman"/>
          <w:sz w:val="24"/>
          <w:szCs w:val="24"/>
        </w:rPr>
        <w:t>5D-5L. EQ-5D-5L will be collected at baseline (for today</w:t>
      </w:r>
      <w:r w:rsidR="00C63359" w:rsidRPr="00192EFD">
        <w:rPr>
          <w:rFonts w:ascii="Times New Roman" w:hAnsi="Times New Roman" w:cs="Times New Roman"/>
          <w:sz w:val="24"/>
          <w:szCs w:val="24"/>
        </w:rPr>
        <w:t xml:space="preserve"> </w:t>
      </w:r>
      <w:r w:rsidR="002D0B89" w:rsidRPr="00192EFD">
        <w:rPr>
          <w:rFonts w:ascii="Times New Roman" w:hAnsi="Times New Roman" w:cs="Times New Roman"/>
          <w:sz w:val="24"/>
          <w:szCs w:val="24"/>
        </w:rPr>
        <w:t>and one week prior to injury</w:t>
      </w:r>
      <w:r w:rsidR="00986276" w:rsidRPr="00192EFD">
        <w:rPr>
          <w:rFonts w:ascii="Times New Roman" w:hAnsi="Times New Roman" w:cs="Times New Roman"/>
          <w:sz w:val="24"/>
          <w:szCs w:val="24"/>
        </w:rPr>
        <w:t xml:space="preserve"> (adapted with permission)</w:t>
      </w:r>
      <w:r w:rsidR="00F15BF5">
        <w:rPr>
          <w:rFonts w:ascii="Times New Roman" w:hAnsi="Times New Roman" w:cs="Times New Roman"/>
          <w:sz w:val="24"/>
          <w:szCs w:val="24"/>
        </w:rPr>
        <w:t>), 2 week, 6 week, 12 week, and 6 month</w:t>
      </w:r>
      <w:r w:rsidR="002D0B89" w:rsidRPr="00192EFD">
        <w:rPr>
          <w:rFonts w:ascii="Times New Roman" w:hAnsi="Times New Roman" w:cs="Times New Roman"/>
          <w:sz w:val="24"/>
          <w:szCs w:val="24"/>
        </w:rPr>
        <w:t xml:space="preserve"> time points, as well as an optional 12 month follow up point for those recruited early </w:t>
      </w:r>
      <w:r w:rsidR="00F15BF5">
        <w:rPr>
          <w:rFonts w:ascii="Times New Roman" w:hAnsi="Times New Roman" w:cs="Times New Roman"/>
          <w:sz w:val="24"/>
          <w:szCs w:val="24"/>
        </w:rPr>
        <w:t>to</w:t>
      </w:r>
      <w:r w:rsidR="002D0B89" w:rsidRPr="00192EFD">
        <w:rPr>
          <w:rFonts w:ascii="Times New Roman" w:hAnsi="Times New Roman" w:cs="Times New Roman"/>
          <w:sz w:val="24"/>
          <w:szCs w:val="24"/>
        </w:rPr>
        <w:t xml:space="preserve"> the study and </w:t>
      </w:r>
      <w:r w:rsidR="00F15BF5">
        <w:rPr>
          <w:rFonts w:ascii="Times New Roman" w:hAnsi="Times New Roman" w:cs="Times New Roman"/>
          <w:sz w:val="24"/>
          <w:szCs w:val="24"/>
        </w:rPr>
        <w:t xml:space="preserve">who </w:t>
      </w:r>
      <w:r w:rsidR="002D0B89" w:rsidRPr="00192EFD">
        <w:rPr>
          <w:rFonts w:ascii="Times New Roman" w:hAnsi="Times New Roman" w:cs="Times New Roman"/>
          <w:sz w:val="24"/>
          <w:szCs w:val="24"/>
        </w:rPr>
        <w:t>reach this time point within the planned follow-up period.</w:t>
      </w:r>
    </w:p>
    <w:p w14:paraId="1B33DF22" w14:textId="2759172E" w:rsidR="00382FA5" w:rsidRPr="00192EFD" w:rsidRDefault="0094499E" w:rsidP="00F15BF5">
      <w:pPr>
        <w:pStyle w:val="Body"/>
        <w:widowControl w:val="0"/>
        <w:spacing w:before="120" w:after="120" w:line="480" w:lineRule="auto"/>
        <w:rPr>
          <w:rFonts w:ascii="Times New Roman" w:hAnsi="Times New Roman" w:cs="Times New Roman"/>
          <w:sz w:val="24"/>
          <w:szCs w:val="24"/>
        </w:rPr>
      </w:pPr>
      <w:r w:rsidRPr="00192EFD">
        <w:rPr>
          <w:rFonts w:ascii="Times New Roman" w:hAnsi="Times New Roman" w:cs="Times New Roman"/>
          <w:sz w:val="24"/>
          <w:szCs w:val="24"/>
        </w:rPr>
        <w:t>The EQ-5D-5L is a validated generic patient-reported outcome measure (</w:t>
      </w:r>
      <w:hyperlink r:id="rId13" w:history="1">
        <w:r w:rsidRPr="00192EFD">
          <w:rPr>
            <w:rStyle w:val="Hyperlink"/>
            <w:rFonts w:ascii="Times New Roman" w:hAnsi="Times New Roman" w:cs="Times New Roman"/>
            <w:sz w:val="24"/>
            <w:szCs w:val="24"/>
          </w:rPr>
          <w:t>www.euroqol.org</w:t>
        </w:r>
      </w:hyperlink>
      <w:r w:rsidRPr="00192EFD">
        <w:rPr>
          <w:rFonts w:ascii="Times New Roman" w:hAnsi="Times New Roman" w:cs="Times New Roman"/>
          <w:sz w:val="24"/>
          <w:szCs w:val="24"/>
        </w:rPr>
        <w:t xml:space="preserve">), including validation in patients with hip fractures and orthopaedic patients with cognitive </w:t>
      </w:r>
      <w:r w:rsidRPr="00696B70">
        <w:rPr>
          <w:rFonts w:ascii="Times New Roman" w:hAnsi="Times New Roman" w:cs="Times New Roman"/>
          <w:sz w:val="24"/>
          <w:szCs w:val="24"/>
        </w:rPr>
        <w:t>impairment</w:t>
      </w:r>
      <w:r w:rsidR="008E05E6" w:rsidRPr="00696B70">
        <w:rPr>
          <w:rFonts w:ascii="Times New Roman" w:hAnsi="Times New Roman" w:cs="Times New Roman"/>
          <w:sz w:val="24"/>
          <w:szCs w:val="24"/>
        </w:rPr>
        <w:fldChar w:fldCharType="begin"/>
      </w:r>
      <w:r w:rsidR="00850258">
        <w:rPr>
          <w:rFonts w:ascii="Times New Roman" w:hAnsi="Times New Roman" w:cs="Times New Roman"/>
          <w:sz w:val="24"/>
          <w:szCs w:val="24"/>
        </w:rPr>
        <w:instrText xml:space="preserve"> ADDIN EN.CITE &lt;EndNote&gt;&lt;Cite&gt;&lt;Author&gt;Parsons&lt;/Author&gt;&lt;Year&gt;2014&lt;/Year&gt;&lt;RecNum&gt;29&lt;/RecNum&gt;&lt;DisplayText&gt;(26)&lt;/DisplayText&gt;&lt;record&gt;&lt;rec-number&gt;29&lt;/rec-number&gt;&lt;foreign-keys&gt;&lt;key app="EN" db-id="parzp9vfotrfvwe9r9qpzf9qatzapaffwx2z" timestamp="1634308678"&gt;29&lt;/key&gt;&lt;/foreign-keys&gt;&lt;ref-type name="Journal Article"&gt;17&lt;/ref-type&gt;&lt;contributors&gt;&lt;authors&gt;&lt;author&gt;Parsons, N.&lt;/author&gt;&lt;author&gt;Griffin, X. L.&lt;/author&gt;&lt;author&gt;Achten, J.&lt;/author&gt;&lt;author&gt;Costa, M. L.&lt;/author&gt;&lt;/authors&gt;&lt;/contributors&gt;&lt;auth-address&gt;University of Warwick, Statisticsand Epidemiology, Warwick Medical School, Coventry, CV47AL, UK.&lt;/auth-address&gt;&lt;titles&gt;&lt;title&gt;Outcome assessment after hip fracture: is EQ-5D the answer?&lt;/title&gt;&lt;secondary-title&gt;Bone Joint Res&lt;/secondary-title&gt;&lt;/titles&gt;&lt;periodical&gt;&lt;full-title&gt;Bone Joint Res&lt;/full-title&gt;&lt;/periodical&gt;&lt;pages&gt;69-75&lt;/pages&gt;&lt;volume&gt;3&lt;/volume&gt;&lt;number&gt;3&lt;/number&gt;&lt;edition&gt;2014/03/22&lt;/edition&gt;&lt;keywords&gt;&lt;keyword&gt;EQ-5D&lt;/keyword&gt;&lt;keyword&gt;Oxford Hip Score&lt;/keyword&gt;&lt;keyword&gt;Fragility Fractures&lt;/keyword&gt;&lt;keyword&gt;Proximal Femur&lt;/keyword&gt;&lt;keyword&gt;Icecap-o&lt;/keyword&gt;&lt;keyword&gt;Outcome assessment&lt;/keyword&gt;&lt;/keywords&gt;&lt;dates&gt;&lt;year&gt;2014&lt;/year&gt;&lt;/dates&gt;&lt;isbn&gt;2046-3758 (Print)&amp;#xD;2046-3758&lt;/isbn&gt;&lt;accession-num&gt;24648420&lt;/accession-num&gt;&lt;urls&gt;&lt;/urls&gt;&lt;custom2&gt;PMC3963508&lt;/custom2&gt;&lt;electronic-resource-num&gt;10.1302/2046-3758.33.2000250&lt;/electronic-resource-num&gt;&lt;remote-database-provider&gt;NLM&lt;/remote-database-provider&gt;&lt;language&gt;eng&lt;/language&gt;&lt;/record&gt;&lt;/Cite&gt;&lt;/EndNote&gt;</w:instrText>
      </w:r>
      <w:r w:rsidR="008E05E6" w:rsidRPr="00696B70">
        <w:rPr>
          <w:rFonts w:ascii="Times New Roman" w:hAnsi="Times New Roman" w:cs="Times New Roman"/>
          <w:sz w:val="24"/>
          <w:szCs w:val="24"/>
        </w:rPr>
        <w:fldChar w:fldCharType="separate"/>
      </w:r>
      <w:r w:rsidR="00850258">
        <w:rPr>
          <w:rFonts w:ascii="Times New Roman" w:hAnsi="Times New Roman" w:cs="Times New Roman"/>
          <w:noProof/>
          <w:sz w:val="24"/>
          <w:szCs w:val="24"/>
        </w:rPr>
        <w:t>(26)</w:t>
      </w:r>
      <w:r w:rsidR="008E05E6" w:rsidRPr="00696B70">
        <w:rPr>
          <w:rFonts w:ascii="Times New Roman" w:hAnsi="Times New Roman" w:cs="Times New Roman"/>
          <w:sz w:val="24"/>
          <w:szCs w:val="24"/>
        </w:rPr>
        <w:fldChar w:fldCharType="end"/>
      </w:r>
      <w:r w:rsidR="002159E6" w:rsidRPr="00696B70">
        <w:rPr>
          <w:rFonts w:ascii="Times New Roman" w:hAnsi="Times New Roman" w:cs="Times New Roman"/>
          <w:sz w:val="24"/>
          <w:szCs w:val="24"/>
        </w:rPr>
        <w:t>.</w:t>
      </w:r>
      <w:r w:rsidRPr="00696B70">
        <w:rPr>
          <w:rFonts w:ascii="Times New Roman" w:hAnsi="Times New Roman" w:cs="Times New Roman"/>
          <w:sz w:val="24"/>
          <w:szCs w:val="24"/>
        </w:rPr>
        <w:t xml:space="preserve"> T</w:t>
      </w:r>
      <w:r w:rsidRPr="00192EFD">
        <w:rPr>
          <w:rFonts w:ascii="Times New Roman" w:hAnsi="Times New Roman" w:cs="Times New Roman"/>
          <w:sz w:val="24"/>
          <w:szCs w:val="24"/>
        </w:rPr>
        <w:t xml:space="preserve">he descriptive system has five health domains (mobility; self-care; usual activities; pain/discomfort and anxiety/depression) with five response options for each domain (no </w:t>
      </w:r>
      <w:r w:rsidRPr="00192EFD">
        <w:rPr>
          <w:rFonts w:ascii="Times New Roman" w:hAnsi="Times New Roman" w:cs="Times New Roman"/>
          <w:sz w:val="24"/>
          <w:szCs w:val="24"/>
        </w:rPr>
        <w:lastRenderedPageBreak/>
        <w:t xml:space="preserve">problems, slight problems, moderate problems, severe </w:t>
      </w:r>
      <w:r w:rsidR="007A01B6" w:rsidRPr="00192EFD">
        <w:rPr>
          <w:rFonts w:ascii="Times New Roman" w:hAnsi="Times New Roman" w:cs="Times New Roman"/>
          <w:sz w:val="24"/>
          <w:szCs w:val="24"/>
        </w:rPr>
        <w:t>problems,</w:t>
      </w:r>
      <w:r w:rsidRPr="00192EFD">
        <w:rPr>
          <w:rFonts w:ascii="Times New Roman" w:hAnsi="Times New Roman" w:cs="Times New Roman"/>
          <w:sz w:val="24"/>
          <w:szCs w:val="24"/>
        </w:rPr>
        <w:t xml:space="preserve"> and extreme problems). In </w:t>
      </w:r>
      <w:r w:rsidR="007A01B6" w:rsidRPr="00192EFD">
        <w:rPr>
          <w:rFonts w:ascii="Times New Roman" w:hAnsi="Times New Roman" w:cs="Times New Roman"/>
          <w:sz w:val="24"/>
          <w:szCs w:val="24"/>
        </w:rPr>
        <w:t>addition,</w:t>
      </w:r>
      <w:r w:rsidRPr="00192EFD">
        <w:rPr>
          <w:rFonts w:ascii="Times New Roman" w:hAnsi="Times New Roman" w:cs="Times New Roman"/>
          <w:sz w:val="24"/>
          <w:szCs w:val="24"/>
        </w:rPr>
        <w:t xml:space="preserve"> it has a health status visual analogue scale (VAS) which measures self-rated health with endpoints ranging from ‘the best health you can imagine’ to ‘the worst health you can imagine’. The EQ-5D-5L will be scored according to the </w:t>
      </w:r>
      <w:r w:rsidRPr="0001144D">
        <w:rPr>
          <w:rFonts w:ascii="Times New Roman" w:hAnsi="Times New Roman" w:cs="Times New Roman"/>
          <w:sz w:val="24"/>
          <w:szCs w:val="24"/>
        </w:rPr>
        <w:t>User Guide</w:t>
      </w:r>
      <w:r w:rsidR="0001144D" w:rsidRPr="0001144D">
        <w:rPr>
          <w:rFonts w:ascii="Times New Roman" w:hAnsi="Times New Roman" w:cs="Times New Roman"/>
          <w:sz w:val="24"/>
          <w:szCs w:val="24"/>
        </w:rPr>
        <w:fldChar w:fldCharType="begin"/>
      </w:r>
      <w:r w:rsidR="0001144D" w:rsidRPr="0001144D">
        <w:rPr>
          <w:rFonts w:ascii="Times New Roman" w:hAnsi="Times New Roman" w:cs="Times New Roman"/>
          <w:sz w:val="24"/>
          <w:szCs w:val="24"/>
        </w:rPr>
        <w:instrText xml:space="preserve"> ADDIN EN.CITE &lt;EndNote&gt;&lt;Cite&gt;&lt;Author&gt;van Reenen&lt;/Author&gt;&lt;Year&gt;2015&lt;/Year&gt;&lt;RecNum&gt;71&lt;/RecNum&gt;&lt;DisplayText&gt;(27)&lt;/DisplayText&gt;&lt;record&gt;&lt;rec-number&gt;71&lt;/rec-number&gt;&lt;foreign-keys&gt;&lt;key app="EN" db-id="parzp9vfotrfvwe9r9qpzf9qatzapaffwx2z" timestamp="1634385659"&gt;71&lt;/key&gt;&lt;/foreign-keys&gt;&lt;ref-type name="Journal Article"&gt;17&lt;/ref-type&gt;&lt;contributors&gt;&lt;authors&gt;&lt;author&gt;van Reenen, M. Janssen B.&lt;/author&gt;&lt;/authors&gt;&lt;/contributors&gt;&lt;titles&gt;&lt;title&gt;EQ-5D-5L User Guide&lt;/title&gt;&lt;secondary-title&gt;he Netherlands: EuroQol Research Foundation&lt;/secondary-title&gt;&lt;/titles&gt;&lt;periodical&gt;&lt;full-title&gt;he Netherlands: EuroQol Research Foundation&lt;/full-title&gt;&lt;/periodical&gt;&lt;dates&gt;&lt;year&gt;2015&lt;/year&gt;&lt;/dates&gt;&lt;urls&gt;&lt;/urls&gt;&lt;/record&gt;&lt;/Cite&gt;&lt;/EndNote&gt;</w:instrText>
      </w:r>
      <w:r w:rsidR="0001144D" w:rsidRPr="0001144D">
        <w:rPr>
          <w:rFonts w:ascii="Times New Roman" w:hAnsi="Times New Roman" w:cs="Times New Roman"/>
          <w:sz w:val="24"/>
          <w:szCs w:val="24"/>
        </w:rPr>
        <w:fldChar w:fldCharType="separate"/>
      </w:r>
      <w:r w:rsidR="0001144D" w:rsidRPr="0001144D">
        <w:rPr>
          <w:rFonts w:ascii="Times New Roman" w:hAnsi="Times New Roman" w:cs="Times New Roman"/>
          <w:noProof/>
          <w:sz w:val="24"/>
          <w:szCs w:val="24"/>
        </w:rPr>
        <w:t>(27)</w:t>
      </w:r>
      <w:r w:rsidR="0001144D" w:rsidRPr="0001144D">
        <w:rPr>
          <w:rFonts w:ascii="Times New Roman" w:hAnsi="Times New Roman" w:cs="Times New Roman"/>
          <w:sz w:val="24"/>
          <w:szCs w:val="24"/>
        </w:rPr>
        <w:fldChar w:fldCharType="end"/>
      </w:r>
      <w:r w:rsidRPr="0001144D">
        <w:rPr>
          <w:rFonts w:ascii="Times New Roman" w:hAnsi="Times New Roman" w:cs="Times New Roman"/>
          <w:sz w:val="24"/>
          <w:szCs w:val="24"/>
        </w:rPr>
        <w:t>. The measure</w:t>
      </w:r>
      <w:r w:rsidRPr="00192EFD">
        <w:rPr>
          <w:rFonts w:ascii="Times New Roman" w:hAnsi="Times New Roman" w:cs="Times New Roman"/>
          <w:sz w:val="24"/>
          <w:szCs w:val="24"/>
        </w:rPr>
        <w:t xml:space="preserve"> is easily completed and can be completed by proxy (which is important for our clinical population</w:t>
      </w:r>
      <w:r w:rsidR="00696B70" w:rsidRPr="00192EFD">
        <w:rPr>
          <w:rFonts w:ascii="Times New Roman" w:hAnsi="Times New Roman" w:cs="Times New Roman"/>
          <w:sz w:val="24"/>
          <w:szCs w:val="24"/>
        </w:rPr>
        <w:t>),</w:t>
      </w:r>
      <w:r w:rsidRPr="00192EFD">
        <w:rPr>
          <w:rFonts w:ascii="Times New Roman" w:hAnsi="Times New Roman" w:cs="Times New Roman"/>
          <w:sz w:val="24"/>
          <w:szCs w:val="24"/>
        </w:rPr>
        <w:t xml:space="preserve"> and it can also be scored for those who </w:t>
      </w:r>
      <w:r w:rsidR="006F538C" w:rsidRPr="00192EFD">
        <w:rPr>
          <w:rFonts w:ascii="Times New Roman" w:hAnsi="Times New Roman" w:cs="Times New Roman"/>
          <w:sz w:val="24"/>
          <w:szCs w:val="24"/>
        </w:rPr>
        <w:t>die</w:t>
      </w:r>
      <w:r w:rsidRPr="00192EFD">
        <w:rPr>
          <w:rFonts w:ascii="Times New Roman" w:hAnsi="Times New Roman" w:cs="Times New Roman"/>
          <w:sz w:val="24"/>
          <w:szCs w:val="24"/>
        </w:rPr>
        <w:t xml:space="preserve"> during follow-up. EQ-5D-5L data will be collected in either patient questionnaires or in proxy questionnaires for those who lack capacity. </w:t>
      </w:r>
      <w:r w:rsidR="001B23E1" w:rsidRPr="00192EFD">
        <w:rPr>
          <w:rFonts w:ascii="Times New Roman" w:hAnsi="Times New Roman" w:cs="Times New Roman"/>
          <w:sz w:val="24"/>
          <w:szCs w:val="24"/>
        </w:rPr>
        <w:t>Details of h</w:t>
      </w:r>
      <w:r w:rsidR="007420A6" w:rsidRPr="00192EFD">
        <w:rPr>
          <w:rFonts w:ascii="Times New Roman" w:hAnsi="Times New Roman" w:cs="Times New Roman"/>
          <w:sz w:val="24"/>
          <w:szCs w:val="24"/>
        </w:rPr>
        <w:t>ow</w:t>
      </w:r>
      <w:r w:rsidR="00A56451" w:rsidRPr="00192EFD">
        <w:rPr>
          <w:rFonts w:ascii="Times New Roman" w:hAnsi="Times New Roman" w:cs="Times New Roman"/>
          <w:sz w:val="24"/>
          <w:szCs w:val="24"/>
        </w:rPr>
        <w:t xml:space="preserve"> scores will be </w:t>
      </w:r>
      <w:r w:rsidR="001665C9" w:rsidRPr="00192EFD">
        <w:rPr>
          <w:rFonts w:ascii="Times New Roman" w:hAnsi="Times New Roman" w:cs="Times New Roman"/>
          <w:sz w:val="24"/>
          <w:szCs w:val="24"/>
        </w:rPr>
        <w:t>aggregated and analysed</w:t>
      </w:r>
      <w:r w:rsidR="00A56451" w:rsidRPr="00192EFD">
        <w:rPr>
          <w:rFonts w:ascii="Times New Roman" w:hAnsi="Times New Roman" w:cs="Times New Roman"/>
          <w:sz w:val="24"/>
          <w:szCs w:val="24"/>
        </w:rPr>
        <w:t xml:space="preserve"> </w:t>
      </w:r>
      <w:r w:rsidR="00BB18FE" w:rsidRPr="00192EFD">
        <w:rPr>
          <w:rFonts w:ascii="Times New Roman" w:hAnsi="Times New Roman" w:cs="Times New Roman"/>
          <w:sz w:val="24"/>
          <w:szCs w:val="24"/>
        </w:rPr>
        <w:t>are</w:t>
      </w:r>
      <w:r w:rsidR="001B23E1" w:rsidRPr="00192EFD">
        <w:rPr>
          <w:rFonts w:ascii="Times New Roman" w:hAnsi="Times New Roman" w:cs="Times New Roman"/>
          <w:sz w:val="24"/>
          <w:szCs w:val="24"/>
        </w:rPr>
        <w:t xml:space="preserve"> given </w:t>
      </w:r>
      <w:r w:rsidR="00A56451" w:rsidRPr="00192EFD">
        <w:rPr>
          <w:rFonts w:ascii="Times New Roman" w:hAnsi="Times New Roman" w:cs="Times New Roman"/>
          <w:sz w:val="24"/>
          <w:szCs w:val="24"/>
        </w:rPr>
        <w:t>in the statistical method</w:t>
      </w:r>
      <w:r w:rsidR="00B30A02" w:rsidRPr="00192EFD">
        <w:rPr>
          <w:rFonts w:ascii="Times New Roman" w:hAnsi="Times New Roman" w:cs="Times New Roman"/>
          <w:sz w:val="24"/>
          <w:szCs w:val="24"/>
        </w:rPr>
        <w:t>s</w:t>
      </w:r>
      <w:r w:rsidR="00A56451" w:rsidRPr="00192EFD">
        <w:rPr>
          <w:rFonts w:ascii="Times New Roman" w:hAnsi="Times New Roman" w:cs="Times New Roman"/>
          <w:sz w:val="24"/>
          <w:szCs w:val="24"/>
        </w:rPr>
        <w:t xml:space="preserve"> section. </w:t>
      </w:r>
      <w:r w:rsidR="00F15BF5">
        <w:rPr>
          <w:rFonts w:ascii="Times New Roman" w:hAnsi="Times New Roman" w:cs="Times New Roman"/>
          <w:sz w:val="24"/>
          <w:szCs w:val="24"/>
        </w:rPr>
        <w:t>T</w:t>
      </w:r>
      <w:r w:rsidR="007E23D5" w:rsidRPr="007E23D5">
        <w:rPr>
          <w:rFonts w:ascii="Times New Roman" w:hAnsi="Times New Roman" w:cs="Times New Roman"/>
          <w:sz w:val="24"/>
          <w:szCs w:val="24"/>
        </w:rPr>
        <w:t>he EQ-5D-5L will be also used to estimate quality-adjusted life years (QALYs) for the cost-effectiveness analysis.</w:t>
      </w:r>
    </w:p>
    <w:p w14:paraId="05A770AB" w14:textId="77777777" w:rsidR="00B575A1" w:rsidRPr="00192EFD" w:rsidRDefault="00B575A1" w:rsidP="00F15BF5">
      <w:pPr>
        <w:pStyle w:val="Body"/>
        <w:widowControl w:val="0"/>
        <w:spacing w:before="120" w:after="120" w:line="480" w:lineRule="auto"/>
        <w:rPr>
          <w:rFonts w:ascii="Times New Roman" w:hAnsi="Times New Roman" w:cs="Times New Roman"/>
          <w:sz w:val="24"/>
          <w:szCs w:val="24"/>
        </w:rPr>
      </w:pPr>
    </w:p>
    <w:p w14:paraId="2BC71575" w14:textId="1CDD7706" w:rsidR="00382FA5" w:rsidRPr="00192EFD" w:rsidRDefault="00382FA5" w:rsidP="00F15BF5">
      <w:pPr>
        <w:pStyle w:val="Body"/>
        <w:widowControl w:val="0"/>
        <w:spacing w:before="120" w:after="120" w:line="480" w:lineRule="auto"/>
        <w:rPr>
          <w:rFonts w:ascii="Times New Roman" w:hAnsi="Times New Roman" w:cs="Times New Roman"/>
          <w:b/>
          <w:sz w:val="24"/>
          <w:szCs w:val="24"/>
        </w:rPr>
      </w:pPr>
      <w:r w:rsidRPr="00192EFD">
        <w:rPr>
          <w:rFonts w:ascii="Times New Roman" w:hAnsi="Times New Roman" w:cs="Times New Roman"/>
          <w:b/>
          <w:sz w:val="24"/>
          <w:szCs w:val="24"/>
        </w:rPr>
        <w:t>Secondary Outcomes</w:t>
      </w:r>
    </w:p>
    <w:p w14:paraId="383448C4" w14:textId="77777777" w:rsidR="00C14CAE" w:rsidRPr="00192EFD" w:rsidRDefault="00C14CAE" w:rsidP="00F15BF5">
      <w:pPr>
        <w:pStyle w:val="Body"/>
        <w:widowControl w:val="0"/>
        <w:spacing w:before="120" w:after="120" w:line="480" w:lineRule="auto"/>
        <w:rPr>
          <w:rFonts w:ascii="Times New Roman" w:hAnsi="Times New Roman" w:cs="Times New Roman"/>
          <w:b/>
          <w:sz w:val="24"/>
          <w:szCs w:val="24"/>
        </w:rPr>
      </w:pPr>
      <w:r w:rsidRPr="00192EFD">
        <w:rPr>
          <w:rFonts w:ascii="Times New Roman" w:hAnsi="Times New Roman" w:cs="Times New Roman"/>
          <w:b/>
          <w:sz w:val="24"/>
          <w:szCs w:val="24"/>
        </w:rPr>
        <w:t>Physical function:</w:t>
      </w:r>
    </w:p>
    <w:p w14:paraId="48D84A6A" w14:textId="1EB5BB33" w:rsidR="00C14CAE" w:rsidRPr="00192EFD" w:rsidRDefault="00C14CAE" w:rsidP="00F15BF5">
      <w:pPr>
        <w:pStyle w:val="Body"/>
        <w:widowControl w:val="0"/>
        <w:spacing w:before="120" w:after="120" w:line="480" w:lineRule="auto"/>
        <w:rPr>
          <w:rFonts w:ascii="Times New Roman" w:hAnsi="Times New Roman" w:cs="Times New Roman"/>
          <w:sz w:val="24"/>
          <w:szCs w:val="24"/>
        </w:rPr>
      </w:pPr>
      <w:r w:rsidRPr="00192EFD">
        <w:rPr>
          <w:rFonts w:ascii="Times New Roman" w:hAnsi="Times New Roman" w:cs="Times New Roman"/>
          <w:sz w:val="24"/>
          <w:szCs w:val="24"/>
        </w:rPr>
        <w:t>Physical function will be measured using the Patient Reported Outcome Measures Information System (PROMIS) Lower Extremity Function and the Timed Up and Go test (TUG).</w:t>
      </w:r>
    </w:p>
    <w:p w14:paraId="2CAB9BBA" w14:textId="000B121C" w:rsidR="00C14CAE" w:rsidRPr="00192EFD" w:rsidRDefault="00C14CAE" w:rsidP="00F15BF5">
      <w:pPr>
        <w:pStyle w:val="Body"/>
        <w:widowControl w:val="0"/>
        <w:spacing w:before="120" w:after="120" w:line="480" w:lineRule="auto"/>
        <w:rPr>
          <w:rFonts w:ascii="Times New Roman" w:hAnsi="Times New Roman" w:cs="Times New Roman"/>
          <w:sz w:val="24"/>
          <w:szCs w:val="24"/>
        </w:rPr>
      </w:pPr>
      <w:r w:rsidRPr="00192EFD">
        <w:rPr>
          <w:rFonts w:ascii="Times New Roman" w:hAnsi="Times New Roman" w:cs="Times New Roman"/>
          <w:sz w:val="24"/>
          <w:szCs w:val="24"/>
        </w:rPr>
        <w:t xml:space="preserve">PROMIS Lower Extremity Function data will be collected in the patient questionnaires (or proxy questionnaires for those who lack capacity) at baseline, </w:t>
      </w:r>
      <w:proofErr w:type="gramStart"/>
      <w:r w:rsidRPr="00192EFD">
        <w:rPr>
          <w:rFonts w:ascii="Times New Roman" w:hAnsi="Times New Roman" w:cs="Times New Roman"/>
          <w:sz w:val="24"/>
          <w:szCs w:val="24"/>
        </w:rPr>
        <w:t>2 week</w:t>
      </w:r>
      <w:proofErr w:type="gramEnd"/>
      <w:r w:rsidRPr="00192EFD">
        <w:rPr>
          <w:rFonts w:ascii="Times New Roman" w:hAnsi="Times New Roman" w:cs="Times New Roman"/>
          <w:sz w:val="24"/>
          <w:szCs w:val="24"/>
        </w:rPr>
        <w:t xml:space="preserve">, 6 week, 12 week and </w:t>
      </w:r>
      <w:r w:rsidR="00696B70" w:rsidRPr="00192EFD">
        <w:rPr>
          <w:rFonts w:ascii="Times New Roman" w:hAnsi="Times New Roman" w:cs="Times New Roman"/>
          <w:sz w:val="24"/>
          <w:szCs w:val="24"/>
        </w:rPr>
        <w:t>6-month</w:t>
      </w:r>
      <w:r w:rsidRPr="00192EFD">
        <w:rPr>
          <w:rFonts w:ascii="Times New Roman" w:hAnsi="Times New Roman" w:cs="Times New Roman"/>
          <w:sz w:val="24"/>
          <w:szCs w:val="24"/>
        </w:rPr>
        <w:t xml:space="preserve"> time points. PROMIS is a set of validated person-centred measures that evaluates physical, mental, and social health in adults and </w:t>
      </w:r>
      <w:r w:rsidRPr="00686154">
        <w:rPr>
          <w:rFonts w:ascii="Times New Roman" w:hAnsi="Times New Roman" w:cs="Times New Roman"/>
          <w:sz w:val="24"/>
          <w:szCs w:val="24"/>
        </w:rPr>
        <w:t>children</w:t>
      </w:r>
      <w:r w:rsidR="00C3179D" w:rsidRPr="00686154">
        <w:rPr>
          <w:rFonts w:ascii="Times New Roman" w:hAnsi="Times New Roman" w:cs="Times New Roman"/>
          <w:sz w:val="24"/>
          <w:szCs w:val="24"/>
        </w:rPr>
        <w:fldChar w:fldCharType="begin"/>
      </w:r>
      <w:r w:rsidR="00686154" w:rsidRPr="00686154">
        <w:rPr>
          <w:rFonts w:ascii="Times New Roman" w:hAnsi="Times New Roman" w:cs="Times New Roman"/>
          <w:sz w:val="24"/>
          <w:szCs w:val="24"/>
        </w:rPr>
        <w:instrText xml:space="preserve"> ADDIN EN.CITE &lt;EndNote&gt;&lt;Cite&gt;&lt;Author&gt;Health Measures&lt;/Author&gt;&lt;Year&gt;2017&lt;/Year&gt;&lt;RecNum&gt;72&lt;/RecNum&gt;&lt;DisplayText&gt;(28)&lt;/DisplayText&gt;&lt;record&gt;&lt;rec-number&gt;72&lt;/rec-number&gt;&lt;foreign-keys&gt;&lt;key app="EN" db-id="parzp9vfotrfvwe9r9qpzf9qatzapaffwx2z" timestamp="1634386209"&gt;72&lt;/key&gt;&lt;/foreign-keys&gt;&lt;ref-type name="Report"&gt;27&lt;/ref-type&gt;&lt;contributors&gt;&lt;authors&gt;&lt;author&gt;Health Measures,&lt;/author&gt;&lt;/authors&gt;&lt;secondary-authors&gt;&lt;author&gt;Northwestern University&lt;/author&gt;&lt;/secondary-authors&gt;&lt;/contributors&gt;&lt;titles&gt;&lt;title&gt;PROMIS (Patient-Reported Outcomes Measurement Information System)&lt;/title&gt;&lt;/titles&gt;&lt;dates&gt;&lt;year&gt;2017&lt;/year&gt;&lt;/dates&gt;&lt;urls&gt;&lt;/urls&gt;&lt;/record&gt;&lt;/Cite&gt;&lt;/EndNote&gt;</w:instrText>
      </w:r>
      <w:r w:rsidR="00C3179D" w:rsidRPr="00686154">
        <w:rPr>
          <w:rFonts w:ascii="Times New Roman" w:hAnsi="Times New Roman" w:cs="Times New Roman"/>
          <w:sz w:val="24"/>
          <w:szCs w:val="24"/>
        </w:rPr>
        <w:fldChar w:fldCharType="separate"/>
      </w:r>
      <w:r w:rsidR="00C3179D" w:rsidRPr="00686154">
        <w:rPr>
          <w:rFonts w:ascii="Times New Roman" w:hAnsi="Times New Roman" w:cs="Times New Roman"/>
          <w:noProof/>
          <w:sz w:val="24"/>
          <w:szCs w:val="24"/>
        </w:rPr>
        <w:t>(28)</w:t>
      </w:r>
      <w:r w:rsidR="00C3179D" w:rsidRPr="00686154">
        <w:rPr>
          <w:rFonts w:ascii="Times New Roman" w:hAnsi="Times New Roman" w:cs="Times New Roman"/>
          <w:sz w:val="24"/>
          <w:szCs w:val="24"/>
        </w:rPr>
        <w:fldChar w:fldCharType="end"/>
      </w:r>
      <w:r w:rsidRPr="00686154">
        <w:rPr>
          <w:rFonts w:ascii="Times New Roman" w:hAnsi="Times New Roman" w:cs="Times New Roman"/>
          <w:sz w:val="24"/>
          <w:szCs w:val="24"/>
        </w:rPr>
        <w:t>. The</w:t>
      </w:r>
      <w:r w:rsidRPr="00192EFD">
        <w:rPr>
          <w:rFonts w:ascii="Times New Roman" w:hAnsi="Times New Roman" w:cs="Times New Roman"/>
          <w:sz w:val="24"/>
          <w:szCs w:val="24"/>
        </w:rPr>
        <w:t xml:space="preserve"> full item bank can be used for computer adaptive testing but is also available in a range of subscales and short forms to measure different aspects of health. Lower Extremity Function</w:t>
      </w:r>
      <w:r w:rsidR="00C23F4E">
        <w:rPr>
          <w:rFonts w:ascii="Times New Roman" w:hAnsi="Times New Roman" w:cs="Times New Roman"/>
          <w:sz w:val="24"/>
          <w:szCs w:val="24"/>
        </w:rPr>
        <w:t xml:space="preserve"> (</w:t>
      </w:r>
      <w:r w:rsidR="00C23F4E" w:rsidRPr="00C23F4E">
        <w:rPr>
          <w:rFonts w:ascii="Times New Roman" w:hAnsi="Times New Roman" w:cs="Times New Roman"/>
          <w:sz w:val="24"/>
          <w:szCs w:val="24"/>
        </w:rPr>
        <w:t xml:space="preserve">Neuro-QOL </w:t>
      </w:r>
      <w:r w:rsidR="00D77F94">
        <w:rPr>
          <w:rFonts w:ascii="Times New Roman" w:hAnsi="Times New Roman" w:cs="Times New Roman"/>
          <w:sz w:val="24"/>
          <w:szCs w:val="24"/>
        </w:rPr>
        <w:t>Short Form</w:t>
      </w:r>
      <w:r w:rsidR="00C23F4E" w:rsidRPr="00C23F4E">
        <w:rPr>
          <w:rFonts w:ascii="Times New Roman" w:hAnsi="Times New Roman" w:cs="Times New Roman"/>
          <w:sz w:val="24"/>
          <w:szCs w:val="24"/>
        </w:rPr>
        <w:t xml:space="preserve"> v1.0 – Lower Extremity Function (Mobility)</w:t>
      </w:r>
      <w:r w:rsidR="00D77F94">
        <w:rPr>
          <w:rFonts w:ascii="Times New Roman" w:hAnsi="Times New Roman" w:cs="Times New Roman"/>
          <w:sz w:val="24"/>
          <w:szCs w:val="24"/>
        </w:rPr>
        <w:t>)</w:t>
      </w:r>
      <w:r w:rsidR="00C23F4E" w:rsidRPr="00C23F4E">
        <w:rPr>
          <w:rFonts w:ascii="Times New Roman" w:hAnsi="Times New Roman" w:cs="Times New Roman"/>
          <w:sz w:val="24"/>
          <w:szCs w:val="24"/>
        </w:rPr>
        <w:t xml:space="preserve"> </w:t>
      </w:r>
      <w:r w:rsidRPr="00192EFD">
        <w:rPr>
          <w:rFonts w:ascii="Times New Roman" w:hAnsi="Times New Roman" w:cs="Times New Roman"/>
          <w:sz w:val="24"/>
          <w:szCs w:val="24"/>
        </w:rPr>
        <w:t>is an extremely important outcome domain for people with a</w:t>
      </w:r>
      <w:r w:rsidR="003B4FAE">
        <w:rPr>
          <w:rFonts w:ascii="Times New Roman" w:hAnsi="Times New Roman" w:cs="Times New Roman"/>
          <w:sz w:val="24"/>
          <w:szCs w:val="24"/>
        </w:rPr>
        <w:t>n</w:t>
      </w:r>
      <w:r w:rsidRPr="00192EFD">
        <w:rPr>
          <w:rFonts w:ascii="Times New Roman" w:hAnsi="Times New Roman" w:cs="Times New Roman"/>
          <w:sz w:val="24"/>
          <w:szCs w:val="24"/>
        </w:rPr>
        <w:t xml:space="preserve"> LC-1 fracture, due to the impact of the injury on ability to mobilise. This brief </w:t>
      </w:r>
      <w:r w:rsidR="00A7611D" w:rsidRPr="00192EFD">
        <w:rPr>
          <w:rFonts w:ascii="Times New Roman" w:hAnsi="Times New Roman" w:cs="Times New Roman"/>
          <w:sz w:val="24"/>
          <w:szCs w:val="24"/>
        </w:rPr>
        <w:t>measure</w:t>
      </w:r>
      <w:r w:rsidRPr="00192EFD">
        <w:rPr>
          <w:rFonts w:ascii="Times New Roman" w:hAnsi="Times New Roman" w:cs="Times New Roman"/>
          <w:sz w:val="24"/>
          <w:szCs w:val="24"/>
        </w:rPr>
        <w:t xml:space="preserve"> (Lower Extremity Function), administ</w:t>
      </w:r>
      <w:r w:rsidR="00A7611D" w:rsidRPr="00192EFD">
        <w:rPr>
          <w:rFonts w:ascii="Times New Roman" w:hAnsi="Times New Roman" w:cs="Times New Roman"/>
          <w:sz w:val="24"/>
          <w:szCs w:val="24"/>
        </w:rPr>
        <w:t>ered</w:t>
      </w:r>
      <w:r w:rsidRPr="00192EFD">
        <w:rPr>
          <w:rFonts w:ascii="Times New Roman" w:hAnsi="Times New Roman" w:cs="Times New Roman"/>
          <w:sz w:val="24"/>
          <w:szCs w:val="24"/>
        </w:rPr>
        <w:t xml:space="preserve"> as a paper</w:t>
      </w:r>
      <w:r w:rsidR="00852F5E" w:rsidRPr="00192EFD">
        <w:rPr>
          <w:rFonts w:ascii="Times New Roman" w:hAnsi="Times New Roman" w:cs="Times New Roman"/>
          <w:sz w:val="24"/>
          <w:szCs w:val="24"/>
        </w:rPr>
        <w:t>-</w:t>
      </w:r>
      <w:r w:rsidRPr="00192EFD">
        <w:rPr>
          <w:rFonts w:ascii="Times New Roman" w:hAnsi="Times New Roman" w:cs="Times New Roman"/>
          <w:sz w:val="24"/>
          <w:szCs w:val="24"/>
        </w:rPr>
        <w:t>based questionnaire,</w:t>
      </w:r>
      <w:r w:rsidR="00FD36F2">
        <w:rPr>
          <w:rFonts w:ascii="Times New Roman" w:hAnsi="Times New Roman" w:cs="Times New Roman"/>
          <w:sz w:val="24"/>
          <w:szCs w:val="24"/>
        </w:rPr>
        <w:t xml:space="preserve"> is designed to reduce respondent</w:t>
      </w:r>
      <w:r w:rsidRPr="00192EFD">
        <w:rPr>
          <w:rFonts w:ascii="Times New Roman" w:hAnsi="Times New Roman" w:cs="Times New Roman"/>
          <w:sz w:val="24"/>
          <w:szCs w:val="24"/>
        </w:rPr>
        <w:t xml:space="preserve"> burden and has been deemed to have good face validity with our PPI group. </w:t>
      </w:r>
    </w:p>
    <w:p w14:paraId="0CC8F272" w14:textId="2AFD933B" w:rsidR="00C14CAE" w:rsidRPr="00192EFD" w:rsidRDefault="00322621" w:rsidP="00F15BF5">
      <w:pPr>
        <w:pStyle w:val="Body"/>
        <w:widowControl w:val="0"/>
        <w:spacing w:before="120" w:after="120" w:line="480" w:lineRule="auto"/>
        <w:rPr>
          <w:rFonts w:ascii="Times New Roman" w:hAnsi="Times New Roman" w:cs="Times New Roman"/>
          <w:sz w:val="24"/>
          <w:szCs w:val="24"/>
        </w:rPr>
      </w:pPr>
      <w:r w:rsidRPr="00192EFD">
        <w:rPr>
          <w:rFonts w:ascii="Times New Roman" w:hAnsi="Times New Roman" w:cs="Times New Roman"/>
          <w:sz w:val="24"/>
          <w:szCs w:val="24"/>
        </w:rPr>
        <w:lastRenderedPageBreak/>
        <w:t xml:space="preserve">The </w:t>
      </w:r>
      <w:r w:rsidR="002D0B89" w:rsidRPr="00192EFD">
        <w:rPr>
          <w:rFonts w:ascii="Times New Roman" w:hAnsi="Times New Roman" w:cs="Times New Roman"/>
          <w:sz w:val="24"/>
          <w:szCs w:val="24"/>
        </w:rPr>
        <w:t xml:space="preserve">TUG will be </w:t>
      </w:r>
      <w:r w:rsidR="00A7611D" w:rsidRPr="00192EFD">
        <w:rPr>
          <w:rFonts w:ascii="Times New Roman" w:hAnsi="Times New Roman" w:cs="Times New Roman"/>
          <w:sz w:val="24"/>
          <w:szCs w:val="24"/>
        </w:rPr>
        <w:t>undertaken</w:t>
      </w:r>
      <w:r w:rsidR="002D0B89" w:rsidRPr="00192EFD">
        <w:rPr>
          <w:rFonts w:ascii="Times New Roman" w:hAnsi="Times New Roman" w:cs="Times New Roman"/>
          <w:sz w:val="24"/>
          <w:szCs w:val="24"/>
        </w:rPr>
        <w:t xml:space="preserve"> at 12 week follow up point only when the visit is conducted in the clinic setting (there will be no attempt to perform this where a remote visit is undertaken). </w:t>
      </w:r>
      <w:r w:rsidR="00C14CAE" w:rsidRPr="00192EFD">
        <w:rPr>
          <w:rFonts w:ascii="Times New Roman" w:hAnsi="Times New Roman" w:cs="Times New Roman"/>
          <w:sz w:val="24"/>
          <w:szCs w:val="24"/>
        </w:rPr>
        <w:t xml:space="preserve">This test assesses walking speed, mobility, balance, and fall risk. It is an established test used routinely in practice and has been validated </w:t>
      </w:r>
      <w:r w:rsidR="00C14CAE" w:rsidRPr="00F949DA">
        <w:rPr>
          <w:rFonts w:ascii="Times New Roman" w:hAnsi="Times New Roman" w:cs="Times New Roman"/>
          <w:sz w:val="24"/>
          <w:szCs w:val="24"/>
        </w:rPr>
        <w:t>for reliability</w:t>
      </w:r>
      <w:r w:rsidR="006C527C" w:rsidRPr="00F949DA">
        <w:rPr>
          <w:rFonts w:ascii="Times New Roman" w:hAnsi="Times New Roman" w:cs="Times New Roman"/>
          <w:sz w:val="24"/>
          <w:szCs w:val="24"/>
        </w:rPr>
        <w:fldChar w:fldCharType="begin">
          <w:fldData xml:space="preserve">PEVuZE5vdGU+PENpdGU+PEF1dGhvcj5Ccm9va3M8L0F1dGhvcj48WWVhcj4yMDA2PC9ZZWFyPjxS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==
</w:fldData>
        </w:fldChar>
      </w:r>
      <w:r w:rsidR="00C3179D">
        <w:rPr>
          <w:rFonts w:ascii="Times New Roman" w:hAnsi="Times New Roman" w:cs="Times New Roman"/>
          <w:sz w:val="24"/>
          <w:szCs w:val="24"/>
        </w:rPr>
        <w:instrText xml:space="preserve"> ADDIN EN.CITE </w:instrText>
      </w:r>
      <w:r w:rsidR="00C3179D">
        <w:rPr>
          <w:rFonts w:ascii="Times New Roman" w:hAnsi="Times New Roman" w:cs="Times New Roman"/>
          <w:sz w:val="24"/>
          <w:szCs w:val="24"/>
        </w:rPr>
        <w:fldChar w:fldCharType="begin">
          <w:fldData xml:space="preserve">PEVuZE5vdGU+PENpdGU+PEF1dGhvcj5Ccm9va3M8L0F1dGhvcj48WWVhcj4yMDA2PC9ZZWFyPjxS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==
</w:fldData>
        </w:fldChar>
      </w:r>
      <w:r w:rsidR="00C3179D">
        <w:rPr>
          <w:rFonts w:ascii="Times New Roman" w:hAnsi="Times New Roman" w:cs="Times New Roman"/>
          <w:sz w:val="24"/>
          <w:szCs w:val="24"/>
        </w:rPr>
        <w:instrText xml:space="preserve"> ADDIN EN.CITE.DATA </w:instrText>
      </w:r>
      <w:r w:rsidR="00C3179D">
        <w:rPr>
          <w:rFonts w:ascii="Times New Roman" w:hAnsi="Times New Roman" w:cs="Times New Roman"/>
          <w:sz w:val="24"/>
          <w:szCs w:val="24"/>
        </w:rPr>
      </w:r>
      <w:r w:rsidR="00C3179D">
        <w:rPr>
          <w:rFonts w:ascii="Times New Roman" w:hAnsi="Times New Roman" w:cs="Times New Roman"/>
          <w:sz w:val="24"/>
          <w:szCs w:val="24"/>
        </w:rPr>
        <w:fldChar w:fldCharType="end"/>
      </w:r>
      <w:r w:rsidR="006C527C" w:rsidRPr="00F949DA">
        <w:rPr>
          <w:rFonts w:ascii="Times New Roman" w:hAnsi="Times New Roman" w:cs="Times New Roman"/>
          <w:sz w:val="24"/>
          <w:szCs w:val="24"/>
        </w:rPr>
      </w:r>
      <w:r w:rsidR="006C527C" w:rsidRPr="00F949DA">
        <w:rPr>
          <w:rFonts w:ascii="Times New Roman" w:hAnsi="Times New Roman" w:cs="Times New Roman"/>
          <w:sz w:val="24"/>
          <w:szCs w:val="24"/>
        </w:rPr>
        <w:fldChar w:fldCharType="separate"/>
      </w:r>
      <w:r w:rsidR="00C3179D">
        <w:rPr>
          <w:rFonts w:ascii="Times New Roman" w:hAnsi="Times New Roman" w:cs="Times New Roman"/>
          <w:noProof/>
          <w:sz w:val="24"/>
          <w:szCs w:val="24"/>
        </w:rPr>
        <w:t>(29, 30)</w:t>
      </w:r>
      <w:r w:rsidR="006C527C" w:rsidRPr="00F949DA">
        <w:rPr>
          <w:rFonts w:ascii="Times New Roman" w:hAnsi="Times New Roman" w:cs="Times New Roman"/>
          <w:sz w:val="24"/>
          <w:szCs w:val="24"/>
        </w:rPr>
        <w:fldChar w:fldCharType="end"/>
      </w:r>
      <w:r w:rsidR="00C14CAE" w:rsidRPr="00F949DA">
        <w:rPr>
          <w:rFonts w:ascii="Times New Roman" w:hAnsi="Times New Roman" w:cs="Times New Roman"/>
          <w:sz w:val="24"/>
          <w:szCs w:val="24"/>
        </w:rPr>
        <w:t>.  An</w:t>
      </w:r>
      <w:r w:rsidR="00C14CAE" w:rsidRPr="00192EFD">
        <w:rPr>
          <w:rFonts w:ascii="Times New Roman" w:hAnsi="Times New Roman" w:cs="Times New Roman"/>
          <w:sz w:val="24"/>
          <w:szCs w:val="24"/>
        </w:rPr>
        <w:t xml:space="preserve"> LC-1 fracture can impact significantly on ability to mobilise and this clinic-based measure will complement the patient reported outcome measure PROMIS Physical function. </w:t>
      </w:r>
    </w:p>
    <w:p w14:paraId="6E5B6C4D" w14:textId="77777777" w:rsidR="002D0B89" w:rsidRPr="00192EFD" w:rsidRDefault="002D0B89" w:rsidP="00F15BF5">
      <w:pPr>
        <w:pStyle w:val="Body"/>
        <w:widowControl w:val="0"/>
        <w:spacing w:before="120" w:after="120" w:line="480" w:lineRule="auto"/>
        <w:rPr>
          <w:rFonts w:ascii="Times New Roman" w:hAnsi="Times New Roman" w:cs="Times New Roman"/>
          <w:sz w:val="24"/>
          <w:szCs w:val="24"/>
        </w:rPr>
      </w:pPr>
    </w:p>
    <w:p w14:paraId="1409C3AD" w14:textId="77777777" w:rsidR="00C14CAE" w:rsidRPr="00192EFD" w:rsidRDefault="00C14CAE" w:rsidP="00F15BF5">
      <w:pPr>
        <w:pStyle w:val="Body"/>
        <w:widowControl w:val="0"/>
        <w:spacing w:before="120" w:after="120" w:line="480" w:lineRule="auto"/>
        <w:rPr>
          <w:rFonts w:ascii="Times New Roman" w:hAnsi="Times New Roman" w:cs="Times New Roman"/>
          <w:b/>
          <w:sz w:val="24"/>
          <w:szCs w:val="24"/>
        </w:rPr>
      </w:pPr>
      <w:r w:rsidRPr="00192EFD">
        <w:rPr>
          <w:rFonts w:ascii="Times New Roman" w:hAnsi="Times New Roman" w:cs="Times New Roman"/>
          <w:b/>
          <w:sz w:val="24"/>
          <w:szCs w:val="24"/>
        </w:rPr>
        <w:t>Global Mental Health:</w:t>
      </w:r>
    </w:p>
    <w:p w14:paraId="55A48988" w14:textId="288CE919" w:rsidR="00C14CAE" w:rsidRPr="00192EFD" w:rsidRDefault="002973D1" w:rsidP="00F15BF5">
      <w:pPr>
        <w:pStyle w:val="Body"/>
        <w:widowControl w:val="0"/>
        <w:spacing w:before="120" w:after="120" w:line="480" w:lineRule="auto"/>
        <w:rPr>
          <w:rFonts w:ascii="Times New Roman" w:hAnsi="Times New Roman" w:cs="Times New Roman"/>
          <w:sz w:val="24"/>
          <w:szCs w:val="24"/>
        </w:rPr>
      </w:pPr>
      <w:r w:rsidRPr="00192EFD">
        <w:rPr>
          <w:rFonts w:ascii="Times New Roman" w:hAnsi="Times New Roman" w:cs="Times New Roman"/>
          <w:sz w:val="24"/>
          <w:szCs w:val="24"/>
        </w:rPr>
        <w:t>Gl</w:t>
      </w:r>
      <w:r w:rsidR="00322621" w:rsidRPr="00192EFD">
        <w:rPr>
          <w:rFonts w:ascii="Times New Roman" w:hAnsi="Times New Roman" w:cs="Times New Roman"/>
          <w:sz w:val="24"/>
          <w:szCs w:val="24"/>
        </w:rPr>
        <w:t>o</w:t>
      </w:r>
      <w:r w:rsidRPr="00192EFD">
        <w:rPr>
          <w:rFonts w:ascii="Times New Roman" w:hAnsi="Times New Roman" w:cs="Times New Roman"/>
          <w:sz w:val="24"/>
          <w:szCs w:val="24"/>
        </w:rPr>
        <w:t xml:space="preserve">bal mental health will be measured using the </w:t>
      </w:r>
      <w:r w:rsidR="00C14CAE" w:rsidRPr="00192EFD">
        <w:rPr>
          <w:rFonts w:ascii="Times New Roman" w:hAnsi="Times New Roman" w:cs="Times New Roman"/>
          <w:sz w:val="24"/>
          <w:szCs w:val="24"/>
        </w:rPr>
        <w:t>PROMIS Scale v1.2 – Global Health Mental 2a</w:t>
      </w:r>
      <w:r w:rsidRPr="00192EFD">
        <w:rPr>
          <w:rFonts w:ascii="Times New Roman" w:hAnsi="Times New Roman" w:cs="Times New Roman"/>
          <w:sz w:val="24"/>
          <w:szCs w:val="24"/>
        </w:rPr>
        <w:t>.</w:t>
      </w:r>
    </w:p>
    <w:p w14:paraId="243CFD66" w14:textId="3D178D03" w:rsidR="00C14CAE" w:rsidRPr="00192EFD" w:rsidRDefault="00A7611D" w:rsidP="00F15BF5">
      <w:pPr>
        <w:pStyle w:val="Body"/>
        <w:widowControl w:val="0"/>
        <w:spacing w:before="120" w:after="120" w:line="480" w:lineRule="auto"/>
        <w:rPr>
          <w:rFonts w:ascii="Times New Roman" w:hAnsi="Times New Roman" w:cs="Times New Roman"/>
          <w:sz w:val="24"/>
          <w:szCs w:val="24"/>
        </w:rPr>
      </w:pPr>
      <w:r w:rsidRPr="00192EFD">
        <w:rPr>
          <w:rFonts w:ascii="Times New Roman" w:hAnsi="Times New Roman" w:cs="Times New Roman"/>
          <w:sz w:val="24"/>
          <w:szCs w:val="24"/>
        </w:rPr>
        <w:t>This is</w:t>
      </w:r>
      <w:r w:rsidR="00C14CAE" w:rsidRPr="00192EFD">
        <w:rPr>
          <w:rFonts w:ascii="Times New Roman" w:hAnsi="Times New Roman" w:cs="Times New Roman"/>
          <w:sz w:val="24"/>
          <w:szCs w:val="24"/>
        </w:rPr>
        <w:t xml:space="preserve"> a two</w:t>
      </w:r>
      <w:r w:rsidR="00322621" w:rsidRPr="00192EFD">
        <w:rPr>
          <w:rFonts w:ascii="Times New Roman" w:hAnsi="Times New Roman" w:cs="Times New Roman"/>
          <w:sz w:val="24"/>
          <w:szCs w:val="24"/>
        </w:rPr>
        <w:t>-</w:t>
      </w:r>
      <w:r w:rsidR="00C14CAE" w:rsidRPr="00192EFD">
        <w:rPr>
          <w:rFonts w:ascii="Times New Roman" w:hAnsi="Times New Roman" w:cs="Times New Roman"/>
          <w:sz w:val="24"/>
          <w:szCs w:val="24"/>
        </w:rPr>
        <w:t>question s</w:t>
      </w:r>
      <w:r w:rsidR="002973D1" w:rsidRPr="00192EFD">
        <w:rPr>
          <w:rFonts w:ascii="Times New Roman" w:hAnsi="Times New Roman" w:cs="Times New Roman"/>
          <w:sz w:val="24"/>
          <w:szCs w:val="24"/>
        </w:rPr>
        <w:t xml:space="preserve">ubscale on global mental health, </w:t>
      </w:r>
      <w:r w:rsidR="00A746CB" w:rsidRPr="00192EFD">
        <w:rPr>
          <w:rFonts w:ascii="Times New Roman" w:hAnsi="Times New Roman" w:cs="Times New Roman"/>
          <w:sz w:val="24"/>
          <w:szCs w:val="24"/>
        </w:rPr>
        <w:t>i</w:t>
      </w:r>
      <w:r w:rsidRPr="00192EFD">
        <w:rPr>
          <w:rFonts w:ascii="Times New Roman" w:hAnsi="Times New Roman" w:cs="Times New Roman"/>
          <w:sz w:val="24"/>
          <w:szCs w:val="24"/>
        </w:rPr>
        <w:t>t</w:t>
      </w:r>
      <w:r w:rsidR="00A56451" w:rsidRPr="00192EFD">
        <w:rPr>
          <w:rFonts w:ascii="Times New Roman" w:hAnsi="Times New Roman" w:cs="Times New Roman"/>
          <w:sz w:val="24"/>
          <w:szCs w:val="24"/>
        </w:rPr>
        <w:t xml:space="preserve"> </w:t>
      </w:r>
      <w:r w:rsidR="002973D1" w:rsidRPr="00192EFD">
        <w:rPr>
          <w:rFonts w:ascii="Times New Roman" w:hAnsi="Times New Roman" w:cs="Times New Roman"/>
          <w:sz w:val="24"/>
          <w:szCs w:val="24"/>
        </w:rPr>
        <w:t>will be collected in the patient and proxy que</w:t>
      </w:r>
      <w:r w:rsidR="001F6CD7">
        <w:rPr>
          <w:rFonts w:ascii="Times New Roman" w:hAnsi="Times New Roman" w:cs="Times New Roman"/>
          <w:sz w:val="24"/>
          <w:szCs w:val="24"/>
        </w:rPr>
        <w:t xml:space="preserve">stionnaires at baseline, </w:t>
      </w:r>
      <w:proofErr w:type="gramStart"/>
      <w:r w:rsidR="001F6CD7">
        <w:rPr>
          <w:rFonts w:ascii="Times New Roman" w:hAnsi="Times New Roman" w:cs="Times New Roman"/>
          <w:sz w:val="24"/>
          <w:szCs w:val="24"/>
        </w:rPr>
        <w:t>2 week</w:t>
      </w:r>
      <w:proofErr w:type="gramEnd"/>
      <w:r w:rsidR="001F6CD7">
        <w:rPr>
          <w:rFonts w:ascii="Times New Roman" w:hAnsi="Times New Roman" w:cs="Times New Roman"/>
          <w:sz w:val="24"/>
          <w:szCs w:val="24"/>
        </w:rPr>
        <w:t>, 6 week</w:t>
      </w:r>
      <w:r w:rsidR="002973D1" w:rsidRPr="00192EFD">
        <w:rPr>
          <w:rFonts w:ascii="Times New Roman" w:hAnsi="Times New Roman" w:cs="Times New Roman"/>
          <w:sz w:val="24"/>
          <w:szCs w:val="24"/>
        </w:rPr>
        <w:t xml:space="preserve">, 12 week and </w:t>
      </w:r>
      <w:r w:rsidR="00F949DA" w:rsidRPr="00192EFD">
        <w:rPr>
          <w:rFonts w:ascii="Times New Roman" w:hAnsi="Times New Roman" w:cs="Times New Roman"/>
          <w:sz w:val="24"/>
          <w:szCs w:val="24"/>
        </w:rPr>
        <w:t>6-month</w:t>
      </w:r>
      <w:r w:rsidR="002973D1" w:rsidRPr="00192EFD">
        <w:rPr>
          <w:rFonts w:ascii="Times New Roman" w:hAnsi="Times New Roman" w:cs="Times New Roman"/>
          <w:sz w:val="24"/>
          <w:szCs w:val="24"/>
        </w:rPr>
        <w:t xml:space="preserve"> time points. </w:t>
      </w:r>
      <w:r w:rsidR="00C14CAE" w:rsidRPr="00192EFD">
        <w:rPr>
          <w:rFonts w:ascii="Times New Roman" w:hAnsi="Times New Roman" w:cs="Times New Roman"/>
          <w:sz w:val="24"/>
          <w:szCs w:val="24"/>
        </w:rPr>
        <w:t xml:space="preserve">Inclusion of this subscale was highly commended by our PPI group. </w:t>
      </w:r>
    </w:p>
    <w:p w14:paraId="2DF7C22F" w14:textId="77777777" w:rsidR="002973D1" w:rsidRPr="00192EFD" w:rsidRDefault="002973D1" w:rsidP="00F15BF5">
      <w:pPr>
        <w:pStyle w:val="Body"/>
        <w:widowControl w:val="0"/>
        <w:spacing w:before="120" w:after="120" w:line="480" w:lineRule="auto"/>
        <w:rPr>
          <w:rFonts w:ascii="Times New Roman" w:hAnsi="Times New Roman" w:cs="Times New Roman"/>
          <w:b/>
          <w:bCs/>
          <w:sz w:val="24"/>
          <w:szCs w:val="24"/>
        </w:rPr>
      </w:pPr>
    </w:p>
    <w:p w14:paraId="52D20779" w14:textId="77777777" w:rsidR="00C14CAE" w:rsidRPr="00192EFD" w:rsidRDefault="00C14CAE" w:rsidP="00F15BF5">
      <w:pPr>
        <w:pStyle w:val="Body"/>
        <w:widowControl w:val="0"/>
        <w:spacing w:before="120" w:after="120" w:line="480" w:lineRule="auto"/>
        <w:rPr>
          <w:rFonts w:ascii="Times New Roman" w:hAnsi="Times New Roman" w:cs="Times New Roman"/>
          <w:b/>
          <w:sz w:val="24"/>
          <w:szCs w:val="24"/>
        </w:rPr>
      </w:pPr>
      <w:r w:rsidRPr="00192EFD">
        <w:rPr>
          <w:rFonts w:ascii="Times New Roman" w:hAnsi="Times New Roman" w:cs="Times New Roman"/>
          <w:b/>
          <w:sz w:val="24"/>
          <w:szCs w:val="24"/>
        </w:rPr>
        <w:t>Pain:</w:t>
      </w:r>
    </w:p>
    <w:p w14:paraId="5E288D20" w14:textId="24411CE3" w:rsidR="00C14CAE" w:rsidRPr="00192EFD" w:rsidRDefault="002973D1" w:rsidP="00F15BF5">
      <w:pPr>
        <w:pStyle w:val="Body"/>
        <w:widowControl w:val="0"/>
        <w:spacing w:before="120" w:after="120" w:line="480" w:lineRule="auto"/>
        <w:rPr>
          <w:rFonts w:ascii="Times New Roman" w:hAnsi="Times New Roman" w:cs="Times New Roman"/>
          <w:b/>
          <w:bCs/>
          <w:sz w:val="24"/>
          <w:szCs w:val="24"/>
        </w:rPr>
      </w:pPr>
      <w:r w:rsidRPr="00192EFD">
        <w:rPr>
          <w:rFonts w:ascii="Times New Roman" w:hAnsi="Times New Roman" w:cs="Times New Roman"/>
          <w:sz w:val="24"/>
          <w:szCs w:val="24"/>
        </w:rPr>
        <w:t xml:space="preserve">Pain will be measured using a </w:t>
      </w:r>
      <w:r w:rsidR="008C4EAC" w:rsidRPr="00192EFD">
        <w:rPr>
          <w:rFonts w:ascii="Times New Roman" w:hAnsi="Times New Roman" w:cs="Times New Roman"/>
          <w:sz w:val="24"/>
          <w:szCs w:val="24"/>
        </w:rPr>
        <w:t>Visual Analogue Scale</w:t>
      </w:r>
      <w:r w:rsidR="00C14CAE" w:rsidRPr="00192EFD">
        <w:rPr>
          <w:rFonts w:ascii="Times New Roman" w:hAnsi="Times New Roman" w:cs="Times New Roman"/>
          <w:sz w:val="24"/>
          <w:szCs w:val="24"/>
        </w:rPr>
        <w:t xml:space="preserve"> (</w:t>
      </w:r>
      <w:r w:rsidR="008C4EAC" w:rsidRPr="00192EFD">
        <w:rPr>
          <w:rFonts w:ascii="Times New Roman" w:hAnsi="Times New Roman" w:cs="Times New Roman"/>
          <w:sz w:val="24"/>
          <w:szCs w:val="24"/>
        </w:rPr>
        <w:t>VAS</w:t>
      </w:r>
      <w:r w:rsidR="00C14CAE" w:rsidRPr="00192EFD">
        <w:rPr>
          <w:rFonts w:ascii="Times New Roman" w:hAnsi="Times New Roman" w:cs="Times New Roman"/>
          <w:sz w:val="24"/>
          <w:szCs w:val="24"/>
        </w:rPr>
        <w:t>)</w:t>
      </w:r>
      <w:r w:rsidRPr="00192EFD">
        <w:rPr>
          <w:rFonts w:ascii="Times New Roman" w:hAnsi="Times New Roman" w:cs="Times New Roman"/>
          <w:sz w:val="24"/>
          <w:szCs w:val="24"/>
        </w:rPr>
        <w:t>, t</w:t>
      </w:r>
      <w:r w:rsidR="00C14CAE" w:rsidRPr="00192EFD">
        <w:rPr>
          <w:rFonts w:ascii="Times New Roman" w:hAnsi="Times New Roman" w:cs="Times New Roman"/>
          <w:sz w:val="24"/>
          <w:szCs w:val="24"/>
        </w:rPr>
        <w:t xml:space="preserve">his is a unidimensional measure of pain intensity in </w:t>
      </w:r>
      <w:r w:rsidR="00C14CAE" w:rsidRPr="00F949DA">
        <w:rPr>
          <w:rFonts w:ascii="Times New Roman" w:hAnsi="Times New Roman" w:cs="Times New Roman"/>
          <w:sz w:val="24"/>
          <w:szCs w:val="24"/>
        </w:rPr>
        <w:t>adults</w:t>
      </w:r>
      <w:r w:rsidR="00F949DA" w:rsidRPr="00F949DA">
        <w:rPr>
          <w:rFonts w:ascii="Times New Roman" w:hAnsi="Times New Roman" w:cs="Times New Roman"/>
          <w:sz w:val="24"/>
          <w:szCs w:val="24"/>
        </w:rPr>
        <w:fldChar w:fldCharType="begin"/>
      </w:r>
      <w:r w:rsidR="00C3179D">
        <w:rPr>
          <w:rFonts w:ascii="Times New Roman" w:hAnsi="Times New Roman" w:cs="Times New Roman"/>
          <w:sz w:val="24"/>
          <w:szCs w:val="24"/>
        </w:rPr>
        <w:instrText xml:space="preserve"> ADDIN EN.CITE &lt;EndNote&gt;&lt;Cite&gt;&lt;Author&gt;Hawker&lt;/Author&gt;&lt;Year&gt;2011&lt;/Year&gt;&lt;RecNum&gt;34&lt;/RecNum&gt;&lt;DisplayText&gt;(31)&lt;/DisplayText&gt;&lt;record&gt;&lt;rec-number&gt;34&lt;/rec-number&gt;&lt;foreign-keys&gt;&lt;key app="EN" db-id="parzp9vfotrfvwe9r9qpzf9qatzapaffwx2z" timestamp="1634308678"&gt;34&lt;/key&gt;&lt;/foreign-keys&gt;&lt;ref-type name="Journal Article"&gt;17&lt;/ref-type&gt;&lt;contributors&gt;&lt;authors&gt;&lt;author&gt;Hawker, G. A.&lt;/author&gt;&lt;author&gt;Mian, S.&lt;/author&gt;&lt;author&gt;Kendzerska, T.&lt;/author&gt;&lt;author&gt;French, M.&lt;/author&gt;&lt;/authors&gt;&lt;/contributors&gt;&lt;auth-address&gt;Women&amp;apos;s College Hospital, University of Toronto, Toronto, Ontario, Canada. gillian.hawker@wchospital.ca&lt;/auth-address&gt;&lt;titles&gt;&lt;title&gt;Measures of adult pain: Visual Analog Scale for Pain (VAS Pain), Numeric Rating Scale for Pain (NRS Pain), McGill Pain Questionnaire (MPQ), Short-Form McGill Pain Questionnaire (SF-MPQ), Chronic Pain Grade Scale (CPGS), Short Form-36 Bodily Pain Scale (SF-36 BPS), and Measure of Intermittent and Constant Osteoarthritis Pain (ICOAP)&lt;/title&gt;&lt;secondary-title&gt;Arthritis Care Res (Hoboken)&lt;/secondary-title&gt;&lt;/titles&gt;&lt;periodical&gt;&lt;full-title&gt;Arthritis Care Res (Hoboken)&lt;/full-title&gt;&lt;/periodical&gt;&lt;pages&gt;S240-52&lt;/pages&gt;&lt;volume&gt;63 Suppl 11&lt;/volume&gt;&lt;edition&gt;2012/05/25&lt;/edition&gt;&lt;keywords&gt;&lt;keyword&gt;Adult&lt;/keyword&gt;&lt;keyword&gt;Age Factors&lt;/keyword&gt;&lt;keyword&gt;Chronic Pain/*diagnosis/epidemiology&lt;/keyword&gt;&lt;keyword&gt;Humans&lt;/keyword&gt;&lt;keyword&gt;Osteoarthritis/*diagnosis/epidemiology&lt;/keyword&gt;&lt;keyword&gt;Pain/diagnosis/epidemiology&lt;/keyword&gt;&lt;keyword&gt;Pain Measurement/methods/*standards&lt;/keyword&gt;&lt;keyword&gt;*Severity of Illness Index&lt;/keyword&gt;&lt;/keywords&gt;&lt;dates&gt;&lt;year&gt;2011&lt;/year&gt;&lt;pub-dates&gt;&lt;date&gt;Nov&lt;/date&gt;&lt;/pub-dates&gt;&lt;/dates&gt;&lt;isbn&gt;2151-464x&lt;/isbn&gt;&lt;accession-num&gt;22588748&lt;/accession-num&gt;&lt;urls&gt;&lt;/urls&gt;&lt;electronic-resource-num&gt;10.1002/acr.20543&lt;/electronic-resource-num&gt;&lt;remote-database-provider&gt;NLM&lt;/remote-database-provider&gt;&lt;language&gt;eng&lt;/language&gt;&lt;/record&gt;&lt;/Cite&gt;&lt;/EndNote&gt;</w:instrText>
      </w:r>
      <w:r w:rsidR="00F949DA" w:rsidRPr="00F949DA">
        <w:rPr>
          <w:rFonts w:ascii="Times New Roman" w:hAnsi="Times New Roman" w:cs="Times New Roman"/>
          <w:sz w:val="24"/>
          <w:szCs w:val="24"/>
        </w:rPr>
        <w:fldChar w:fldCharType="separate"/>
      </w:r>
      <w:r w:rsidR="00C3179D">
        <w:rPr>
          <w:rFonts w:ascii="Times New Roman" w:hAnsi="Times New Roman" w:cs="Times New Roman"/>
          <w:noProof/>
          <w:sz w:val="24"/>
          <w:szCs w:val="24"/>
        </w:rPr>
        <w:t>(31)</w:t>
      </w:r>
      <w:r w:rsidR="00F949DA" w:rsidRPr="00F949DA">
        <w:rPr>
          <w:rFonts w:ascii="Times New Roman" w:hAnsi="Times New Roman" w:cs="Times New Roman"/>
          <w:sz w:val="24"/>
          <w:szCs w:val="24"/>
        </w:rPr>
        <w:fldChar w:fldCharType="end"/>
      </w:r>
      <w:r w:rsidR="00C14CAE" w:rsidRPr="00F949DA">
        <w:rPr>
          <w:rFonts w:ascii="Times New Roman" w:hAnsi="Times New Roman" w:cs="Times New Roman"/>
          <w:sz w:val="24"/>
          <w:szCs w:val="24"/>
        </w:rPr>
        <w:t>.</w:t>
      </w:r>
      <w:r w:rsidR="00C14CAE" w:rsidRPr="00192EFD">
        <w:rPr>
          <w:rFonts w:ascii="Times New Roman" w:hAnsi="Times New Roman" w:cs="Times New Roman"/>
          <w:sz w:val="24"/>
          <w:szCs w:val="24"/>
        </w:rPr>
        <w:t xml:space="preserve"> We will use a scale </w:t>
      </w:r>
      <w:r w:rsidR="008C4EAC" w:rsidRPr="00192EFD">
        <w:rPr>
          <w:rFonts w:ascii="Times New Roman" w:hAnsi="Times New Roman" w:cs="Times New Roman"/>
          <w:sz w:val="24"/>
          <w:szCs w:val="24"/>
        </w:rPr>
        <w:t xml:space="preserve">ranging from </w:t>
      </w:r>
      <w:r w:rsidR="00C14CAE" w:rsidRPr="00192EFD">
        <w:rPr>
          <w:rFonts w:ascii="Times New Roman" w:hAnsi="Times New Roman" w:cs="Times New Roman"/>
          <w:sz w:val="24"/>
          <w:szCs w:val="24"/>
        </w:rPr>
        <w:t xml:space="preserve">‘no pain’ </w:t>
      </w:r>
      <w:r w:rsidR="008C4EAC" w:rsidRPr="00192EFD">
        <w:rPr>
          <w:rFonts w:ascii="Times New Roman" w:hAnsi="Times New Roman" w:cs="Times New Roman"/>
          <w:sz w:val="24"/>
          <w:szCs w:val="24"/>
        </w:rPr>
        <w:t>to the</w:t>
      </w:r>
      <w:r w:rsidR="00C14CAE" w:rsidRPr="00192EFD">
        <w:rPr>
          <w:rFonts w:ascii="Times New Roman" w:hAnsi="Times New Roman" w:cs="Times New Roman"/>
          <w:sz w:val="24"/>
          <w:szCs w:val="24"/>
        </w:rPr>
        <w:t xml:space="preserve"> ‘worst imaginable pain’ to measure average pain over the last week. This data will be collected from </w:t>
      </w:r>
      <w:r w:rsidR="003B4FAE">
        <w:rPr>
          <w:rFonts w:ascii="Times New Roman" w:hAnsi="Times New Roman" w:cs="Times New Roman"/>
          <w:sz w:val="24"/>
          <w:szCs w:val="24"/>
        </w:rPr>
        <w:t>participants</w:t>
      </w:r>
      <w:r w:rsidR="003B4FAE" w:rsidRPr="00192EFD">
        <w:rPr>
          <w:rFonts w:ascii="Times New Roman" w:hAnsi="Times New Roman" w:cs="Times New Roman"/>
          <w:sz w:val="24"/>
          <w:szCs w:val="24"/>
        </w:rPr>
        <w:t xml:space="preserve"> </w:t>
      </w:r>
      <w:r w:rsidR="00C14CAE" w:rsidRPr="00192EFD">
        <w:rPr>
          <w:rFonts w:ascii="Times New Roman" w:hAnsi="Times New Roman" w:cs="Times New Roman"/>
          <w:sz w:val="24"/>
          <w:szCs w:val="24"/>
        </w:rPr>
        <w:t xml:space="preserve">with capacity only, at baseline, </w:t>
      </w:r>
      <w:proofErr w:type="gramStart"/>
      <w:r w:rsidR="00C14CAE" w:rsidRPr="00192EFD">
        <w:rPr>
          <w:rFonts w:ascii="Times New Roman" w:hAnsi="Times New Roman" w:cs="Times New Roman"/>
          <w:sz w:val="24"/>
          <w:szCs w:val="24"/>
        </w:rPr>
        <w:t>2 week</w:t>
      </w:r>
      <w:proofErr w:type="gramEnd"/>
      <w:r w:rsidR="00C14CAE" w:rsidRPr="00192EFD">
        <w:rPr>
          <w:rFonts w:ascii="Times New Roman" w:hAnsi="Times New Roman" w:cs="Times New Roman"/>
          <w:sz w:val="24"/>
          <w:szCs w:val="24"/>
        </w:rPr>
        <w:t xml:space="preserve">, 6 week, 12 </w:t>
      </w:r>
      <w:r w:rsidR="00F949DA" w:rsidRPr="00192EFD">
        <w:rPr>
          <w:rFonts w:ascii="Times New Roman" w:hAnsi="Times New Roman" w:cs="Times New Roman"/>
          <w:sz w:val="24"/>
          <w:szCs w:val="24"/>
        </w:rPr>
        <w:t>week,</w:t>
      </w:r>
      <w:r w:rsidR="00C14CAE" w:rsidRPr="00192EFD">
        <w:rPr>
          <w:rFonts w:ascii="Times New Roman" w:hAnsi="Times New Roman" w:cs="Times New Roman"/>
          <w:sz w:val="24"/>
          <w:szCs w:val="24"/>
        </w:rPr>
        <w:t xml:space="preserve"> and 6 </w:t>
      </w:r>
      <w:r w:rsidR="001F6CD7">
        <w:rPr>
          <w:rFonts w:ascii="Times New Roman" w:hAnsi="Times New Roman" w:cs="Times New Roman"/>
          <w:sz w:val="24"/>
          <w:szCs w:val="24"/>
        </w:rPr>
        <w:t>month</w:t>
      </w:r>
      <w:r w:rsidR="002159E6" w:rsidRPr="00192EFD">
        <w:rPr>
          <w:rFonts w:ascii="Times New Roman" w:hAnsi="Times New Roman" w:cs="Times New Roman"/>
          <w:sz w:val="24"/>
          <w:szCs w:val="24"/>
        </w:rPr>
        <w:t xml:space="preserve"> time</w:t>
      </w:r>
      <w:r w:rsidR="00C14CAE" w:rsidRPr="00192EFD">
        <w:rPr>
          <w:rFonts w:ascii="Times New Roman" w:hAnsi="Times New Roman" w:cs="Times New Roman"/>
          <w:sz w:val="24"/>
          <w:szCs w:val="24"/>
        </w:rPr>
        <w:t xml:space="preserve"> points as well as an optional 12 month follow up point for those recruited early within the study.</w:t>
      </w:r>
    </w:p>
    <w:p w14:paraId="0432B2F2" w14:textId="77777777" w:rsidR="002973D1" w:rsidRPr="00192EFD" w:rsidRDefault="002973D1" w:rsidP="00F15BF5">
      <w:pPr>
        <w:pStyle w:val="Body"/>
        <w:widowControl w:val="0"/>
        <w:spacing w:before="120" w:after="120" w:line="480" w:lineRule="auto"/>
        <w:rPr>
          <w:rFonts w:ascii="Times New Roman" w:hAnsi="Times New Roman" w:cs="Times New Roman"/>
          <w:b/>
          <w:sz w:val="24"/>
          <w:szCs w:val="24"/>
        </w:rPr>
      </w:pPr>
    </w:p>
    <w:p w14:paraId="54BAE31C" w14:textId="52FE6342" w:rsidR="00C14CAE" w:rsidRPr="00192EFD" w:rsidRDefault="00C14CAE" w:rsidP="00F15BF5">
      <w:pPr>
        <w:pStyle w:val="Body"/>
        <w:widowControl w:val="0"/>
        <w:spacing w:before="120" w:after="120" w:line="480" w:lineRule="auto"/>
        <w:rPr>
          <w:rFonts w:ascii="Times New Roman" w:hAnsi="Times New Roman" w:cs="Times New Roman"/>
          <w:i/>
          <w:sz w:val="24"/>
          <w:szCs w:val="24"/>
        </w:rPr>
      </w:pPr>
      <w:r w:rsidRPr="00192EFD">
        <w:rPr>
          <w:rFonts w:ascii="Times New Roman" w:hAnsi="Times New Roman" w:cs="Times New Roman"/>
          <w:b/>
          <w:sz w:val="24"/>
          <w:szCs w:val="24"/>
        </w:rPr>
        <w:t>Delirium:</w:t>
      </w:r>
    </w:p>
    <w:p w14:paraId="25750667" w14:textId="0278CFDC" w:rsidR="00322621" w:rsidRPr="00192EFD" w:rsidRDefault="00322621" w:rsidP="00F15BF5">
      <w:pPr>
        <w:pStyle w:val="Body"/>
        <w:widowControl w:val="0"/>
        <w:spacing w:line="480" w:lineRule="auto"/>
        <w:rPr>
          <w:rFonts w:ascii="Times New Roman" w:hAnsi="Times New Roman" w:cs="Times New Roman"/>
          <w:sz w:val="24"/>
          <w:szCs w:val="24"/>
        </w:rPr>
      </w:pPr>
      <w:r w:rsidRPr="00192EFD">
        <w:rPr>
          <w:rFonts w:ascii="Times New Roman" w:hAnsi="Times New Roman" w:cs="Times New Roman"/>
          <w:sz w:val="24"/>
          <w:szCs w:val="24"/>
        </w:rPr>
        <w:t>Delirium will be measured by the Abbreviated Mental Test Score (AMTS) and the 4AT Rapid Assessment Test for Delirium. These tests wi</w:t>
      </w:r>
      <w:r w:rsidR="001F6CD7">
        <w:rPr>
          <w:rFonts w:ascii="Times New Roman" w:hAnsi="Times New Roman" w:cs="Times New Roman"/>
          <w:sz w:val="24"/>
          <w:szCs w:val="24"/>
        </w:rPr>
        <w:t>ll be conducted at baseline, 2</w:t>
      </w:r>
      <w:r w:rsidRPr="00192EFD">
        <w:rPr>
          <w:rFonts w:ascii="Times New Roman" w:hAnsi="Times New Roman" w:cs="Times New Roman"/>
          <w:sz w:val="24"/>
          <w:szCs w:val="24"/>
        </w:rPr>
        <w:t xml:space="preserve"> weeks and at 12 weeks. </w:t>
      </w:r>
      <w:r w:rsidRPr="00192EFD">
        <w:rPr>
          <w:rFonts w:ascii="Times New Roman" w:hAnsi="Times New Roman" w:cs="Times New Roman"/>
          <w:sz w:val="24"/>
          <w:szCs w:val="24"/>
        </w:rPr>
        <w:lastRenderedPageBreak/>
        <w:t xml:space="preserve">The 12-week tests will indicate whether </w:t>
      </w:r>
      <w:r w:rsidR="008002B4" w:rsidRPr="00192EFD">
        <w:rPr>
          <w:rFonts w:ascii="Times New Roman" w:hAnsi="Times New Roman" w:cs="Times New Roman"/>
          <w:sz w:val="24"/>
          <w:szCs w:val="24"/>
        </w:rPr>
        <w:t xml:space="preserve">new onset </w:t>
      </w:r>
      <w:r w:rsidRPr="00192EFD">
        <w:rPr>
          <w:rFonts w:ascii="Times New Roman" w:hAnsi="Times New Roman" w:cs="Times New Roman"/>
          <w:sz w:val="24"/>
          <w:szCs w:val="24"/>
        </w:rPr>
        <w:t>delirium is temporary or a permanent change.</w:t>
      </w:r>
    </w:p>
    <w:p w14:paraId="158361C1" w14:textId="77777777" w:rsidR="00322621" w:rsidRPr="00192EFD" w:rsidRDefault="00322621" w:rsidP="00F15BF5">
      <w:pPr>
        <w:pStyle w:val="Body"/>
        <w:widowControl w:val="0"/>
        <w:spacing w:line="480" w:lineRule="auto"/>
        <w:rPr>
          <w:rFonts w:ascii="Times New Roman" w:hAnsi="Times New Roman" w:cs="Times New Roman"/>
          <w:sz w:val="24"/>
          <w:szCs w:val="24"/>
        </w:rPr>
      </w:pPr>
    </w:p>
    <w:p w14:paraId="6C49F5C3" w14:textId="5BB79C91" w:rsidR="00322621" w:rsidRPr="00192EFD" w:rsidRDefault="00322621" w:rsidP="00F15BF5">
      <w:pPr>
        <w:pStyle w:val="Body"/>
        <w:widowControl w:val="0"/>
        <w:spacing w:line="480" w:lineRule="auto"/>
        <w:rPr>
          <w:rFonts w:ascii="Times New Roman" w:hAnsi="Times New Roman" w:cs="Times New Roman"/>
          <w:sz w:val="24"/>
          <w:szCs w:val="24"/>
        </w:rPr>
      </w:pPr>
      <w:r w:rsidRPr="00192EFD">
        <w:rPr>
          <w:rFonts w:ascii="Times New Roman" w:hAnsi="Times New Roman" w:cs="Times New Roman"/>
          <w:sz w:val="24"/>
          <w:szCs w:val="24"/>
        </w:rPr>
        <w:t xml:space="preserve">AMTS is a short, verbal test widely used in clinical practice to </w:t>
      </w:r>
      <w:r w:rsidRPr="00E61D30">
        <w:rPr>
          <w:rFonts w:ascii="Times New Roman" w:hAnsi="Times New Roman" w:cs="Times New Roman"/>
          <w:sz w:val="24"/>
          <w:szCs w:val="24"/>
        </w:rPr>
        <w:t>screen for confusion and dementia</w:t>
      </w:r>
      <w:r w:rsidR="00DE7297" w:rsidRPr="00E61D30">
        <w:rPr>
          <w:rFonts w:ascii="Times New Roman" w:hAnsi="Times New Roman" w:cs="Times New Roman"/>
          <w:sz w:val="24"/>
          <w:szCs w:val="24"/>
        </w:rPr>
        <w:fldChar w:fldCharType="begin">
          <w:fldData xml:space="preserve">PEVuZE5vdGU+PENpdGU+PEF1dGhvcj5QZW5kbGVidXJ5PC9BdXRob3I+PFllYXI+MjAxNTwvWWVh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</w:fldData>
        </w:fldChar>
      </w:r>
      <w:r w:rsidR="00C3179D">
        <w:rPr>
          <w:rFonts w:ascii="Times New Roman" w:hAnsi="Times New Roman" w:cs="Times New Roman"/>
          <w:sz w:val="24"/>
          <w:szCs w:val="24"/>
        </w:rPr>
        <w:instrText xml:space="preserve"> ADDIN EN.CITE </w:instrText>
      </w:r>
      <w:r w:rsidR="00C3179D">
        <w:rPr>
          <w:rFonts w:ascii="Times New Roman" w:hAnsi="Times New Roman" w:cs="Times New Roman"/>
          <w:sz w:val="24"/>
          <w:szCs w:val="24"/>
        </w:rPr>
        <w:fldChar w:fldCharType="begin">
          <w:fldData xml:space="preserve">PEVuZE5vdGU+PENpdGU+PEF1dGhvcj5QZW5kbGVidXJ5PC9BdXRob3I+PFllYXI+MjAxNTwvWWVh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</w:fldData>
        </w:fldChar>
      </w:r>
      <w:r w:rsidR="00C3179D">
        <w:rPr>
          <w:rFonts w:ascii="Times New Roman" w:hAnsi="Times New Roman" w:cs="Times New Roman"/>
          <w:sz w:val="24"/>
          <w:szCs w:val="24"/>
        </w:rPr>
        <w:instrText xml:space="preserve"> ADDIN EN.CITE.DATA </w:instrText>
      </w:r>
      <w:r w:rsidR="00C3179D">
        <w:rPr>
          <w:rFonts w:ascii="Times New Roman" w:hAnsi="Times New Roman" w:cs="Times New Roman"/>
          <w:sz w:val="24"/>
          <w:szCs w:val="24"/>
        </w:rPr>
      </w:r>
      <w:r w:rsidR="00C3179D">
        <w:rPr>
          <w:rFonts w:ascii="Times New Roman" w:hAnsi="Times New Roman" w:cs="Times New Roman"/>
          <w:sz w:val="24"/>
          <w:szCs w:val="24"/>
        </w:rPr>
        <w:fldChar w:fldCharType="end"/>
      </w:r>
      <w:r w:rsidR="00DE7297" w:rsidRPr="00E61D30">
        <w:rPr>
          <w:rFonts w:ascii="Times New Roman" w:hAnsi="Times New Roman" w:cs="Times New Roman"/>
          <w:sz w:val="24"/>
          <w:szCs w:val="24"/>
        </w:rPr>
      </w:r>
      <w:r w:rsidR="00DE7297" w:rsidRPr="00E61D30">
        <w:rPr>
          <w:rFonts w:ascii="Times New Roman" w:hAnsi="Times New Roman" w:cs="Times New Roman"/>
          <w:sz w:val="24"/>
          <w:szCs w:val="24"/>
        </w:rPr>
        <w:fldChar w:fldCharType="separate"/>
      </w:r>
      <w:r w:rsidR="00C3179D">
        <w:rPr>
          <w:rFonts w:ascii="Times New Roman" w:hAnsi="Times New Roman" w:cs="Times New Roman"/>
          <w:noProof/>
          <w:sz w:val="24"/>
          <w:szCs w:val="24"/>
        </w:rPr>
        <w:t>(32, 33)</w:t>
      </w:r>
      <w:r w:rsidR="00DE7297" w:rsidRPr="00E61D30">
        <w:rPr>
          <w:rFonts w:ascii="Times New Roman" w:hAnsi="Times New Roman" w:cs="Times New Roman"/>
          <w:sz w:val="24"/>
          <w:szCs w:val="24"/>
        </w:rPr>
        <w:fldChar w:fldCharType="end"/>
      </w:r>
      <w:r w:rsidRPr="00E61D30">
        <w:rPr>
          <w:rFonts w:ascii="Times New Roman" w:hAnsi="Times New Roman" w:cs="Times New Roman"/>
          <w:sz w:val="24"/>
          <w:szCs w:val="24"/>
        </w:rPr>
        <w:t>.  It is used across many areas of medicine and despite being developed in 1972</w:t>
      </w:r>
      <w:r w:rsidR="00E61D30" w:rsidRPr="00E61D30">
        <w:rPr>
          <w:rFonts w:ascii="Times New Roman" w:hAnsi="Times New Roman" w:cs="Times New Roman"/>
          <w:sz w:val="24"/>
          <w:szCs w:val="24"/>
        </w:rPr>
        <w:fldChar w:fldCharType="begin"/>
      </w:r>
      <w:r w:rsidR="00C3179D">
        <w:rPr>
          <w:rFonts w:ascii="Times New Roman" w:hAnsi="Times New Roman" w:cs="Times New Roman"/>
          <w:sz w:val="24"/>
          <w:szCs w:val="24"/>
        </w:rPr>
        <w:instrText xml:space="preserve"> ADDIN EN.CITE &lt;EndNote&gt;&lt;Cite&gt;&lt;Author&gt;Hodkinson&lt;/Author&gt;&lt;Year&gt;1972&lt;/Year&gt;&lt;RecNum&gt;37&lt;/RecNum&gt;&lt;DisplayText&gt;(33)&lt;/DisplayText&gt;&lt;record&gt;&lt;rec-number&gt;37&lt;/rec-number&gt;&lt;foreign-keys&gt;&lt;key app="EN" db-id="parzp9vfotrfvwe9r9qpzf9qatzapaffwx2z" timestamp="1634308678"&gt;37&lt;/key&gt;&lt;/foreign-keys&gt;&lt;ref-type name="Journal Article"&gt;17&lt;/ref-type&gt;&lt;contributors&gt;&lt;authors&gt;&lt;author&gt;Hodkinson, H. M.&lt;/author&gt;&lt;/authors&gt;&lt;/contributors&gt;&lt;titles&gt;&lt;title&gt;Evaluation of a mental test score for assessment of mental impairment in the elderly&lt;/title&gt;&lt;secondary-title&gt;Age Ageing&lt;/secondary-title&gt;&lt;/titles&gt;&lt;periodical&gt;&lt;full-title&gt;Age Ageing&lt;/full-title&gt;&lt;/periodical&gt;&lt;pages&gt;233-8&lt;/pages&gt;&lt;volume&gt;1&lt;/volume&gt;&lt;number&gt;4&lt;/number&gt;&lt;edition&gt;1972/11/01&lt;/edition&gt;&lt;keywords&gt;&lt;keyword&gt;*Aged&lt;/keyword&gt;&lt;keyword&gt;Dementia/diagnosis&lt;/keyword&gt;&lt;keyword&gt;Discrimination, Psychological&lt;/keyword&gt;&lt;keyword&gt;Evaluation Studies as Topic&lt;/keyword&gt;&lt;keyword&gt;Humans&lt;/keyword&gt;&lt;keyword&gt;Intelligence Tests/*standards&lt;/keyword&gt;&lt;keyword&gt;Memory&lt;/keyword&gt;&lt;keyword&gt;Mental Disorders/*diagnosis&lt;/keyword&gt;&lt;keyword&gt;Orientation&lt;/keyword&gt;&lt;/keywords&gt;&lt;dates&gt;&lt;year&gt;1972&lt;/year&gt;&lt;pub-dates&gt;&lt;date&gt;Nov&lt;/date&gt;&lt;/pub-dates&gt;&lt;/dates&gt;&lt;isbn&gt;0002-0729 (Print)&amp;#xD;0002-0729&lt;/isbn&gt;&lt;accession-num&gt;4669880&lt;/accession-num&gt;&lt;urls&gt;&lt;/urls&gt;&lt;electronic-resource-num&gt;10.1093/ageing/1.4.233&lt;/electronic-resource-num&gt;&lt;remote-database-provider&gt;NLM&lt;/remote-database-provider&gt;&lt;language&gt;eng&lt;/language&gt;&lt;/record&gt;&lt;/Cite&gt;&lt;/EndNote&gt;</w:instrText>
      </w:r>
      <w:r w:rsidR="00E61D30" w:rsidRPr="00E61D30">
        <w:rPr>
          <w:rFonts w:ascii="Times New Roman" w:hAnsi="Times New Roman" w:cs="Times New Roman"/>
          <w:sz w:val="24"/>
          <w:szCs w:val="24"/>
        </w:rPr>
        <w:fldChar w:fldCharType="separate"/>
      </w:r>
      <w:r w:rsidR="00C3179D">
        <w:rPr>
          <w:rFonts w:ascii="Times New Roman" w:hAnsi="Times New Roman" w:cs="Times New Roman"/>
          <w:noProof/>
          <w:sz w:val="24"/>
          <w:szCs w:val="24"/>
        </w:rPr>
        <w:t>(33)</w:t>
      </w:r>
      <w:r w:rsidR="00E61D30" w:rsidRPr="00E61D30">
        <w:rPr>
          <w:rFonts w:ascii="Times New Roman" w:hAnsi="Times New Roman" w:cs="Times New Roman"/>
          <w:sz w:val="24"/>
          <w:szCs w:val="24"/>
        </w:rPr>
        <w:fldChar w:fldCharType="end"/>
      </w:r>
      <w:r w:rsidRPr="00E61D30">
        <w:rPr>
          <w:rFonts w:ascii="Times New Roman" w:hAnsi="Times New Roman" w:cs="Times New Roman"/>
          <w:sz w:val="24"/>
          <w:szCs w:val="24"/>
        </w:rPr>
        <w:t xml:space="preserve">, recent data confirms </w:t>
      </w:r>
      <w:r w:rsidR="00DE7297" w:rsidRPr="00E61D30">
        <w:rPr>
          <w:rFonts w:ascii="Times New Roman" w:hAnsi="Times New Roman" w:cs="Times New Roman"/>
          <w:sz w:val="24"/>
          <w:szCs w:val="24"/>
        </w:rPr>
        <w:t>its</w:t>
      </w:r>
      <w:r w:rsidRPr="00E61D30">
        <w:rPr>
          <w:rFonts w:ascii="Times New Roman" w:hAnsi="Times New Roman" w:cs="Times New Roman"/>
          <w:sz w:val="24"/>
          <w:szCs w:val="24"/>
        </w:rPr>
        <w:t xml:space="preserve"> validity in emergency admissions in older adults within UK hospitals</w:t>
      </w:r>
      <w:r w:rsidR="00E61D30" w:rsidRPr="00E61D30">
        <w:rPr>
          <w:rFonts w:ascii="Times New Roman" w:hAnsi="Times New Roman" w:cs="Times New Roman"/>
          <w:sz w:val="24"/>
          <w:szCs w:val="24"/>
        </w:rPr>
        <w:fldChar w:fldCharType="begin">
          <w:fldData xml:space="preserve">PEVuZE5vdGU+PENpdGU+PEF1dGhvcj5QZW5kbGVidXJ5PC9BdXRob3I+PFllYXI+MjAxNTwvWWVh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</w:fldData>
        </w:fldChar>
      </w:r>
      <w:r w:rsidR="00C3179D">
        <w:rPr>
          <w:rFonts w:ascii="Times New Roman" w:hAnsi="Times New Roman" w:cs="Times New Roman"/>
          <w:sz w:val="24"/>
          <w:szCs w:val="24"/>
        </w:rPr>
        <w:instrText xml:space="preserve"> ADDIN EN.CITE </w:instrText>
      </w:r>
      <w:r w:rsidR="00C3179D">
        <w:rPr>
          <w:rFonts w:ascii="Times New Roman" w:hAnsi="Times New Roman" w:cs="Times New Roman"/>
          <w:sz w:val="24"/>
          <w:szCs w:val="24"/>
        </w:rPr>
        <w:fldChar w:fldCharType="begin">
          <w:fldData xml:space="preserve">PEVuZE5vdGU+PENpdGU+PEF1dGhvcj5QZW5kbGVidXJ5PC9BdXRob3I+PFllYXI+MjAxNTwvWWVh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</w:fldData>
        </w:fldChar>
      </w:r>
      <w:r w:rsidR="00C3179D">
        <w:rPr>
          <w:rFonts w:ascii="Times New Roman" w:hAnsi="Times New Roman" w:cs="Times New Roman"/>
          <w:sz w:val="24"/>
          <w:szCs w:val="24"/>
        </w:rPr>
        <w:instrText xml:space="preserve"> ADDIN EN.CITE.DATA </w:instrText>
      </w:r>
      <w:r w:rsidR="00C3179D">
        <w:rPr>
          <w:rFonts w:ascii="Times New Roman" w:hAnsi="Times New Roman" w:cs="Times New Roman"/>
          <w:sz w:val="24"/>
          <w:szCs w:val="24"/>
        </w:rPr>
      </w:r>
      <w:r w:rsidR="00C3179D">
        <w:rPr>
          <w:rFonts w:ascii="Times New Roman" w:hAnsi="Times New Roman" w:cs="Times New Roman"/>
          <w:sz w:val="24"/>
          <w:szCs w:val="24"/>
        </w:rPr>
        <w:fldChar w:fldCharType="end"/>
      </w:r>
      <w:r w:rsidR="00E61D30" w:rsidRPr="00E61D30">
        <w:rPr>
          <w:rFonts w:ascii="Times New Roman" w:hAnsi="Times New Roman" w:cs="Times New Roman"/>
          <w:sz w:val="24"/>
          <w:szCs w:val="24"/>
        </w:rPr>
      </w:r>
      <w:r w:rsidR="00E61D30" w:rsidRPr="00E61D30">
        <w:rPr>
          <w:rFonts w:ascii="Times New Roman" w:hAnsi="Times New Roman" w:cs="Times New Roman"/>
          <w:sz w:val="24"/>
          <w:szCs w:val="24"/>
        </w:rPr>
        <w:fldChar w:fldCharType="separate"/>
      </w:r>
      <w:r w:rsidR="00C3179D">
        <w:rPr>
          <w:rFonts w:ascii="Times New Roman" w:hAnsi="Times New Roman" w:cs="Times New Roman"/>
          <w:noProof/>
          <w:sz w:val="24"/>
          <w:szCs w:val="24"/>
        </w:rPr>
        <w:t>(32)</w:t>
      </w:r>
      <w:r w:rsidR="00E61D30" w:rsidRPr="00E61D30">
        <w:rPr>
          <w:rFonts w:ascii="Times New Roman" w:hAnsi="Times New Roman" w:cs="Times New Roman"/>
          <w:sz w:val="24"/>
          <w:szCs w:val="24"/>
        </w:rPr>
        <w:fldChar w:fldCharType="end"/>
      </w:r>
      <w:r w:rsidRPr="00E61D30">
        <w:rPr>
          <w:rFonts w:ascii="Times New Roman" w:hAnsi="Times New Roman" w:cs="Times New Roman"/>
          <w:sz w:val="24"/>
          <w:szCs w:val="24"/>
        </w:rPr>
        <w:t>.</w:t>
      </w:r>
    </w:p>
    <w:p w14:paraId="6C663312" w14:textId="77777777" w:rsidR="00322621" w:rsidRPr="00192EFD" w:rsidRDefault="00322621" w:rsidP="00F15BF5">
      <w:pPr>
        <w:pStyle w:val="Body"/>
        <w:widowControl w:val="0"/>
        <w:spacing w:line="480" w:lineRule="auto"/>
        <w:rPr>
          <w:rFonts w:ascii="Times New Roman" w:hAnsi="Times New Roman" w:cs="Times New Roman"/>
          <w:i/>
          <w:sz w:val="24"/>
          <w:szCs w:val="24"/>
        </w:rPr>
      </w:pPr>
    </w:p>
    <w:p w14:paraId="27C235D9" w14:textId="78E3440E" w:rsidR="00322621" w:rsidRPr="00192EFD" w:rsidRDefault="00322621" w:rsidP="00F15BF5">
      <w:pPr>
        <w:pStyle w:val="Body"/>
        <w:widowControl w:val="0"/>
        <w:spacing w:line="480" w:lineRule="auto"/>
        <w:rPr>
          <w:rFonts w:ascii="Times New Roman" w:hAnsi="Times New Roman" w:cs="Times New Roman"/>
          <w:sz w:val="24"/>
          <w:szCs w:val="24"/>
        </w:rPr>
      </w:pPr>
      <w:r w:rsidRPr="00192EFD">
        <w:rPr>
          <w:rFonts w:ascii="Times New Roman" w:hAnsi="Times New Roman" w:cs="Times New Roman"/>
          <w:i/>
          <w:sz w:val="24"/>
          <w:szCs w:val="24"/>
        </w:rPr>
        <w:t xml:space="preserve">4AT Rapid Assessment Test </w:t>
      </w:r>
      <w:r w:rsidRPr="00F57BF7">
        <w:rPr>
          <w:rFonts w:ascii="Times New Roman" w:hAnsi="Times New Roman" w:cs="Times New Roman"/>
          <w:i/>
          <w:sz w:val="24"/>
          <w:szCs w:val="24"/>
        </w:rPr>
        <w:t xml:space="preserve">for Delirium </w:t>
      </w:r>
      <w:r w:rsidRPr="00F57BF7">
        <w:rPr>
          <w:rFonts w:ascii="Times New Roman" w:hAnsi="Times New Roman" w:cs="Times New Roman"/>
          <w:sz w:val="24"/>
          <w:szCs w:val="24"/>
        </w:rPr>
        <w:t>is a short, practical instrument validated for detecting delirium, routinely used in clinical practice</w:t>
      </w:r>
      <w:r w:rsidR="00F57BF7" w:rsidRPr="00F57BF7">
        <w:rPr>
          <w:rFonts w:ascii="Times New Roman" w:hAnsi="Times New Roman" w:cs="Times New Roman"/>
          <w:sz w:val="24"/>
          <w:szCs w:val="24"/>
        </w:rPr>
        <w:fldChar w:fldCharType="begin">
          <w:fldData xml:space="preserve">PEVuZE5vdGU+PENpdGU+PEF1dGhvcj5CZWxsZWxsaTwvQXV0aG9yPjxZZWFyPjIwMTQ8L1llYXI+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</w:fldData>
        </w:fldChar>
      </w:r>
      <w:r w:rsidR="00C3179D">
        <w:rPr>
          <w:rFonts w:ascii="Times New Roman" w:hAnsi="Times New Roman" w:cs="Times New Roman"/>
          <w:sz w:val="24"/>
          <w:szCs w:val="24"/>
        </w:rPr>
        <w:instrText xml:space="preserve"> ADDIN EN.CITE </w:instrText>
      </w:r>
      <w:r w:rsidR="00C3179D">
        <w:rPr>
          <w:rFonts w:ascii="Times New Roman" w:hAnsi="Times New Roman" w:cs="Times New Roman"/>
          <w:sz w:val="24"/>
          <w:szCs w:val="24"/>
        </w:rPr>
        <w:fldChar w:fldCharType="begin">
          <w:fldData xml:space="preserve">PEVuZE5vdGU+PENpdGU+PEF1dGhvcj5CZWxsZWxsaTwvQXV0aG9yPjxZZWFyPjIwMTQ8L1llYXI+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</w:fldData>
        </w:fldChar>
      </w:r>
      <w:r w:rsidR="00C3179D">
        <w:rPr>
          <w:rFonts w:ascii="Times New Roman" w:hAnsi="Times New Roman" w:cs="Times New Roman"/>
          <w:sz w:val="24"/>
          <w:szCs w:val="24"/>
        </w:rPr>
        <w:instrText xml:space="preserve"> ADDIN EN.CITE.DATA </w:instrText>
      </w:r>
      <w:r w:rsidR="00C3179D">
        <w:rPr>
          <w:rFonts w:ascii="Times New Roman" w:hAnsi="Times New Roman" w:cs="Times New Roman"/>
          <w:sz w:val="24"/>
          <w:szCs w:val="24"/>
        </w:rPr>
      </w:r>
      <w:r w:rsidR="00C3179D">
        <w:rPr>
          <w:rFonts w:ascii="Times New Roman" w:hAnsi="Times New Roman" w:cs="Times New Roman"/>
          <w:sz w:val="24"/>
          <w:szCs w:val="24"/>
        </w:rPr>
        <w:fldChar w:fldCharType="end"/>
      </w:r>
      <w:r w:rsidR="00F57BF7" w:rsidRPr="00F57BF7">
        <w:rPr>
          <w:rFonts w:ascii="Times New Roman" w:hAnsi="Times New Roman" w:cs="Times New Roman"/>
          <w:sz w:val="24"/>
          <w:szCs w:val="24"/>
        </w:rPr>
      </w:r>
      <w:r w:rsidR="00F57BF7" w:rsidRPr="00F57BF7">
        <w:rPr>
          <w:rFonts w:ascii="Times New Roman" w:hAnsi="Times New Roman" w:cs="Times New Roman"/>
          <w:sz w:val="24"/>
          <w:szCs w:val="24"/>
        </w:rPr>
        <w:fldChar w:fldCharType="separate"/>
      </w:r>
      <w:r w:rsidR="00C3179D">
        <w:rPr>
          <w:rFonts w:ascii="Times New Roman" w:hAnsi="Times New Roman" w:cs="Times New Roman"/>
          <w:noProof/>
          <w:sz w:val="24"/>
          <w:szCs w:val="24"/>
        </w:rPr>
        <w:t>(34, 35)</w:t>
      </w:r>
      <w:r w:rsidR="00F57BF7" w:rsidRPr="00F57BF7">
        <w:rPr>
          <w:rFonts w:ascii="Times New Roman" w:hAnsi="Times New Roman" w:cs="Times New Roman"/>
          <w:sz w:val="24"/>
          <w:szCs w:val="24"/>
        </w:rPr>
        <w:fldChar w:fldCharType="end"/>
      </w:r>
      <w:r w:rsidR="00C6557F" w:rsidRPr="00F57BF7">
        <w:rPr>
          <w:rFonts w:ascii="Times New Roman" w:hAnsi="Times New Roman" w:cs="Times New Roman"/>
          <w:sz w:val="24"/>
          <w:szCs w:val="24"/>
        </w:rPr>
        <w:t xml:space="preserve">. </w:t>
      </w:r>
      <w:r w:rsidRPr="00F57BF7">
        <w:rPr>
          <w:rFonts w:ascii="Times New Roman" w:hAnsi="Times New Roman" w:cs="Times New Roman"/>
          <w:sz w:val="24"/>
          <w:szCs w:val="24"/>
        </w:rPr>
        <w:t>The</w:t>
      </w:r>
      <w:r w:rsidRPr="00192EFD">
        <w:rPr>
          <w:rFonts w:ascii="Times New Roman" w:hAnsi="Times New Roman" w:cs="Times New Roman"/>
          <w:sz w:val="24"/>
          <w:szCs w:val="24"/>
        </w:rPr>
        <w:t xml:space="preserve"> strengths of the 4AT Rapid Assessment Test for Delirium is that it can be used on patients that are drowsy or agitated (which is common after surgery), it does not require specialist training, and takes less than 2 minutes to complete.</w:t>
      </w:r>
    </w:p>
    <w:p w14:paraId="49B9F7BA" w14:textId="723CDDA7" w:rsidR="00C14CAE" w:rsidRPr="00192EFD" w:rsidRDefault="00C14CAE" w:rsidP="00F15BF5">
      <w:pPr>
        <w:pStyle w:val="Body"/>
        <w:widowControl w:val="0"/>
        <w:spacing w:before="120" w:after="120" w:line="480" w:lineRule="auto"/>
        <w:rPr>
          <w:rFonts w:ascii="Times New Roman" w:hAnsi="Times New Roman" w:cs="Times New Roman"/>
          <w:i/>
          <w:sz w:val="24"/>
          <w:szCs w:val="24"/>
        </w:rPr>
      </w:pPr>
      <w:r w:rsidRPr="00192EFD">
        <w:rPr>
          <w:rFonts w:ascii="Times New Roman" w:hAnsi="Times New Roman" w:cs="Times New Roman"/>
          <w:sz w:val="24"/>
          <w:szCs w:val="24"/>
        </w:rPr>
        <w:t xml:space="preserve">Post-operative delirium is a known complication for </w:t>
      </w:r>
      <w:r w:rsidR="006F6D67">
        <w:rPr>
          <w:rFonts w:ascii="Times New Roman" w:hAnsi="Times New Roman" w:cs="Times New Roman"/>
          <w:sz w:val="24"/>
          <w:szCs w:val="24"/>
        </w:rPr>
        <w:t>older individuals</w:t>
      </w:r>
      <w:r w:rsidRPr="00192EFD">
        <w:rPr>
          <w:rFonts w:ascii="Times New Roman" w:hAnsi="Times New Roman" w:cs="Times New Roman"/>
          <w:sz w:val="24"/>
          <w:szCs w:val="24"/>
        </w:rPr>
        <w:t xml:space="preserve">, particularly those with dementia. The incidence in a hip fracture </w:t>
      </w:r>
      <w:r w:rsidRPr="003A2A06">
        <w:rPr>
          <w:rFonts w:ascii="Times New Roman" w:hAnsi="Times New Roman" w:cs="Times New Roman"/>
          <w:sz w:val="24"/>
          <w:szCs w:val="24"/>
        </w:rPr>
        <w:t>surgery population has been calculated as 24%</w:t>
      </w:r>
      <w:r w:rsidR="00F57BF7" w:rsidRPr="003A2A06">
        <w:rPr>
          <w:rFonts w:ascii="Times New Roman" w:hAnsi="Times New Roman" w:cs="Times New Roman"/>
          <w:sz w:val="24"/>
          <w:szCs w:val="24"/>
        </w:rPr>
        <w:fldChar w:fldCharType="begin">
          <w:fldData xml:space="preserve">PEVuZE5vdGU+PENpdGU+PEF1dGhvcj5ZYW5nPC9BdXRob3I+PFllYXI+MjAxNzwvWWVhcj48UmVj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</w:fldData>
        </w:fldChar>
      </w:r>
      <w:r w:rsidR="00C3179D">
        <w:rPr>
          <w:rFonts w:ascii="Times New Roman" w:hAnsi="Times New Roman" w:cs="Times New Roman"/>
          <w:sz w:val="24"/>
          <w:szCs w:val="24"/>
        </w:rPr>
        <w:instrText xml:space="preserve"> ADDIN EN.CITE </w:instrText>
      </w:r>
      <w:r w:rsidR="00C3179D">
        <w:rPr>
          <w:rFonts w:ascii="Times New Roman" w:hAnsi="Times New Roman" w:cs="Times New Roman"/>
          <w:sz w:val="24"/>
          <w:szCs w:val="24"/>
        </w:rPr>
        <w:fldChar w:fldCharType="begin">
          <w:fldData xml:space="preserve">PEVuZE5vdGU+PENpdGU+PEF1dGhvcj5ZYW5nPC9BdXRob3I+PFllYXI+MjAxNzwvWWVhcj48UmVj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</w:fldData>
        </w:fldChar>
      </w:r>
      <w:r w:rsidR="00C3179D">
        <w:rPr>
          <w:rFonts w:ascii="Times New Roman" w:hAnsi="Times New Roman" w:cs="Times New Roman"/>
          <w:sz w:val="24"/>
          <w:szCs w:val="24"/>
        </w:rPr>
        <w:instrText xml:space="preserve"> ADDIN EN.CITE.DATA </w:instrText>
      </w:r>
      <w:r w:rsidR="00C3179D">
        <w:rPr>
          <w:rFonts w:ascii="Times New Roman" w:hAnsi="Times New Roman" w:cs="Times New Roman"/>
          <w:sz w:val="24"/>
          <w:szCs w:val="24"/>
        </w:rPr>
      </w:r>
      <w:r w:rsidR="00C3179D">
        <w:rPr>
          <w:rFonts w:ascii="Times New Roman" w:hAnsi="Times New Roman" w:cs="Times New Roman"/>
          <w:sz w:val="24"/>
          <w:szCs w:val="24"/>
        </w:rPr>
        <w:fldChar w:fldCharType="end"/>
      </w:r>
      <w:r w:rsidR="00F57BF7" w:rsidRPr="003A2A06">
        <w:rPr>
          <w:rFonts w:ascii="Times New Roman" w:hAnsi="Times New Roman" w:cs="Times New Roman"/>
          <w:sz w:val="24"/>
          <w:szCs w:val="24"/>
        </w:rPr>
      </w:r>
      <w:r w:rsidR="00F57BF7" w:rsidRPr="003A2A06">
        <w:rPr>
          <w:rFonts w:ascii="Times New Roman" w:hAnsi="Times New Roman" w:cs="Times New Roman"/>
          <w:sz w:val="24"/>
          <w:szCs w:val="24"/>
        </w:rPr>
        <w:fldChar w:fldCharType="separate"/>
      </w:r>
      <w:r w:rsidR="00C3179D">
        <w:rPr>
          <w:rFonts w:ascii="Times New Roman" w:hAnsi="Times New Roman" w:cs="Times New Roman"/>
          <w:noProof/>
          <w:sz w:val="24"/>
          <w:szCs w:val="24"/>
        </w:rPr>
        <w:t>(36)</w:t>
      </w:r>
      <w:r w:rsidR="00F57BF7" w:rsidRPr="003A2A06">
        <w:rPr>
          <w:rFonts w:ascii="Times New Roman" w:hAnsi="Times New Roman" w:cs="Times New Roman"/>
          <w:sz w:val="24"/>
          <w:szCs w:val="24"/>
        </w:rPr>
        <w:fldChar w:fldCharType="end"/>
      </w:r>
      <w:r w:rsidRPr="003A2A06">
        <w:rPr>
          <w:rFonts w:ascii="Times New Roman" w:hAnsi="Times New Roman" w:cs="Times New Roman"/>
          <w:sz w:val="24"/>
          <w:szCs w:val="24"/>
        </w:rPr>
        <w:t>. Therefore, its use as an outcome measure will be to monitor this potential adverse effect of surgery. Post-operative delirium is associated with higher costs, functional decline, increased length of stay, discharge to a nursing home or care home, and higher mortality</w:t>
      </w:r>
      <w:r w:rsidR="003A2A06" w:rsidRPr="003A2A06">
        <w:rPr>
          <w:rFonts w:ascii="Times New Roman" w:hAnsi="Times New Roman" w:cs="Times New Roman"/>
          <w:sz w:val="24"/>
          <w:szCs w:val="24"/>
        </w:rPr>
        <w:fldChar w:fldCharType="begin"/>
      </w:r>
      <w:r w:rsidR="00C3179D">
        <w:rPr>
          <w:rFonts w:ascii="Times New Roman" w:hAnsi="Times New Roman" w:cs="Times New Roman"/>
          <w:sz w:val="24"/>
          <w:szCs w:val="24"/>
        </w:rPr>
        <w:instrText xml:space="preserve"> ADDIN EN.CITE &lt;EndNote&gt;&lt;Cite&gt;&lt;Author&gt;Robinson&lt;/Author&gt;&lt;Year&gt;2008&lt;/Year&gt;&lt;RecNum&gt;42&lt;/RecNum&gt;&lt;DisplayText&gt;(37)&lt;/DisplayText&gt;&lt;record&gt;&lt;rec-number&gt;42&lt;/rec-number&gt;&lt;foreign-keys&gt;&lt;key app="EN" db-id="parzp9vfotrfvwe9r9qpzf9qatzapaffwx2z" timestamp="1634308678"&gt;42&lt;/key&gt;&lt;/foreign-keys&gt;&lt;ref-type name="Journal Article"&gt;17&lt;/ref-type&gt;&lt;contributors&gt;&lt;authors&gt;&lt;author&gt;Robinson, T. N.&lt;/author&gt;&lt;author&gt;Eiseman, B.&lt;/author&gt;&lt;/authors&gt;&lt;/contributors&gt;&lt;auth-address&gt;Department of Surgery, University of Colorado at Denver Health Sciences Center, Aurora, CO, USA. thomas.robinson@uchsc.edu&lt;/auth-address&gt;&lt;titles&gt;&lt;title&gt;Postoperative delirium in the elderly: diagnosis and management&lt;/title&gt;&lt;secondary-title&gt;Clin Interv Aging&lt;/secondary-title&gt;&lt;/titles&gt;&lt;periodical&gt;&lt;full-title&gt;Clin Interv Aging&lt;/full-title&gt;&lt;/periodical&gt;&lt;pages&gt;351-5&lt;/pages&gt;&lt;volume&gt;3&lt;/volume&gt;&lt;number&gt;2&lt;/number&gt;&lt;edition&gt;2008/08/09&lt;/edition&gt;&lt;keywords&gt;&lt;keyword&gt;Aged&lt;/keyword&gt;&lt;keyword&gt;*Delirium/diagnosis/therapy&lt;/keyword&gt;&lt;keyword&gt;Frail Elderly&lt;/keyword&gt;&lt;keyword&gt;Humans&lt;/keyword&gt;&lt;keyword&gt;*Postoperative Complications/diagnosis/therapy&lt;/keyword&gt;&lt;keyword&gt;Postoperative Period&lt;/keyword&gt;&lt;/keywords&gt;&lt;dates&gt;&lt;year&gt;2008&lt;/year&gt;&lt;/dates&gt;&lt;isbn&gt;1176-9092 (Print)&amp;#xD;1176-9092&lt;/isbn&gt;&lt;accession-num&gt;18686756&lt;/accession-num&gt;&lt;urls&gt;&lt;/urls&gt;&lt;custom2&gt;PMC2546478&lt;/custom2&gt;&lt;electronic-resource-num&gt;10.2147/cia.s2759&lt;/electronic-resource-num&gt;&lt;remote-database-provider&gt;NLM&lt;/remote-database-provider&gt;&lt;language&gt;eng&lt;/language&gt;&lt;/record&gt;&lt;/Cite&gt;&lt;/EndNote&gt;</w:instrText>
      </w:r>
      <w:r w:rsidR="003A2A06" w:rsidRPr="003A2A06">
        <w:rPr>
          <w:rFonts w:ascii="Times New Roman" w:hAnsi="Times New Roman" w:cs="Times New Roman"/>
          <w:sz w:val="24"/>
          <w:szCs w:val="24"/>
        </w:rPr>
        <w:fldChar w:fldCharType="separate"/>
      </w:r>
      <w:r w:rsidR="00C3179D">
        <w:rPr>
          <w:rFonts w:ascii="Times New Roman" w:hAnsi="Times New Roman" w:cs="Times New Roman"/>
          <w:noProof/>
          <w:sz w:val="24"/>
          <w:szCs w:val="24"/>
        </w:rPr>
        <w:t>(37)</w:t>
      </w:r>
      <w:r w:rsidR="003A2A06" w:rsidRPr="003A2A06">
        <w:rPr>
          <w:rFonts w:ascii="Times New Roman" w:hAnsi="Times New Roman" w:cs="Times New Roman"/>
          <w:sz w:val="24"/>
          <w:szCs w:val="24"/>
        </w:rPr>
        <w:fldChar w:fldCharType="end"/>
      </w:r>
      <w:r w:rsidR="002159E6" w:rsidRPr="003A2A06">
        <w:rPr>
          <w:rFonts w:ascii="Times New Roman" w:hAnsi="Times New Roman" w:cs="Times New Roman"/>
          <w:sz w:val="24"/>
          <w:szCs w:val="24"/>
        </w:rPr>
        <w:t>.</w:t>
      </w:r>
      <w:r w:rsidRPr="003A2A06">
        <w:rPr>
          <w:rFonts w:ascii="Times New Roman" w:hAnsi="Times New Roman" w:cs="Times New Roman"/>
          <w:sz w:val="24"/>
          <w:szCs w:val="24"/>
        </w:rPr>
        <w:t xml:space="preserve"> Therefore, understanding</w:t>
      </w:r>
      <w:r w:rsidRPr="00192EFD">
        <w:rPr>
          <w:rFonts w:ascii="Times New Roman" w:hAnsi="Times New Roman" w:cs="Times New Roman"/>
          <w:sz w:val="24"/>
          <w:szCs w:val="24"/>
        </w:rPr>
        <w:t xml:space="preserve"> which participants exhibit post-operative delirium will aid in the interpretation of the findings and outcomes post intervention. </w:t>
      </w:r>
    </w:p>
    <w:p w14:paraId="51C46544" w14:textId="77777777" w:rsidR="002973D1" w:rsidRPr="00192EFD" w:rsidRDefault="002973D1" w:rsidP="00F15BF5">
      <w:pPr>
        <w:pStyle w:val="Body"/>
        <w:widowControl w:val="0"/>
        <w:spacing w:before="120" w:after="120" w:line="480" w:lineRule="auto"/>
        <w:rPr>
          <w:rFonts w:ascii="Times New Roman" w:hAnsi="Times New Roman" w:cs="Times New Roman"/>
          <w:b/>
          <w:sz w:val="24"/>
          <w:szCs w:val="24"/>
        </w:rPr>
      </w:pPr>
    </w:p>
    <w:p w14:paraId="7E61815E" w14:textId="4591BF6D" w:rsidR="00C14CAE" w:rsidRPr="00192EFD" w:rsidRDefault="00C14CAE" w:rsidP="00F15BF5">
      <w:pPr>
        <w:pStyle w:val="Body"/>
        <w:widowControl w:val="0"/>
        <w:spacing w:before="120" w:after="120" w:line="480" w:lineRule="auto"/>
        <w:rPr>
          <w:rFonts w:ascii="Times New Roman" w:hAnsi="Times New Roman" w:cs="Times New Roman"/>
          <w:b/>
          <w:sz w:val="24"/>
          <w:szCs w:val="24"/>
        </w:rPr>
      </w:pPr>
      <w:r w:rsidRPr="00192EFD">
        <w:rPr>
          <w:rFonts w:ascii="Times New Roman" w:hAnsi="Times New Roman" w:cs="Times New Roman"/>
          <w:b/>
          <w:sz w:val="24"/>
          <w:szCs w:val="24"/>
        </w:rPr>
        <w:t xml:space="preserve">Imaging Assessments: </w:t>
      </w:r>
    </w:p>
    <w:p w14:paraId="53BA15CF" w14:textId="5ED2D792" w:rsidR="003106B7" w:rsidRPr="00192EFD" w:rsidRDefault="00C14CAE" w:rsidP="00F15BF5">
      <w:pPr>
        <w:pStyle w:val="Body"/>
        <w:widowControl w:val="0"/>
        <w:spacing w:before="120" w:after="120" w:line="480" w:lineRule="auto"/>
        <w:rPr>
          <w:rFonts w:ascii="Times New Roman" w:hAnsi="Times New Roman" w:cs="Times New Roman"/>
          <w:sz w:val="24"/>
          <w:szCs w:val="24"/>
        </w:rPr>
      </w:pPr>
      <w:r w:rsidRPr="00192EFD">
        <w:rPr>
          <w:rFonts w:ascii="Times New Roman" w:hAnsi="Times New Roman" w:cs="Times New Roman"/>
          <w:sz w:val="24"/>
          <w:szCs w:val="24"/>
        </w:rPr>
        <w:t xml:space="preserve">A radiologic assessment of the pelvis will be performed </w:t>
      </w:r>
      <w:r w:rsidR="00E83703" w:rsidRPr="00192EFD">
        <w:rPr>
          <w:rFonts w:ascii="Times New Roman" w:hAnsi="Times New Roman" w:cs="Times New Roman"/>
          <w:sz w:val="24"/>
          <w:szCs w:val="24"/>
        </w:rPr>
        <w:t xml:space="preserve">between </w:t>
      </w:r>
      <w:r w:rsidRPr="00192EFD">
        <w:rPr>
          <w:rFonts w:ascii="Times New Roman" w:hAnsi="Times New Roman" w:cs="Times New Roman"/>
          <w:sz w:val="24"/>
          <w:szCs w:val="24"/>
        </w:rPr>
        <w:t>12 week</w:t>
      </w:r>
      <w:r w:rsidR="00E83703" w:rsidRPr="00192EFD">
        <w:rPr>
          <w:rFonts w:ascii="Times New Roman" w:hAnsi="Times New Roman" w:cs="Times New Roman"/>
          <w:sz w:val="24"/>
          <w:szCs w:val="24"/>
        </w:rPr>
        <w:t>s and 6</w:t>
      </w:r>
      <w:r w:rsidR="003106B7" w:rsidRPr="00192EFD">
        <w:rPr>
          <w:rFonts w:ascii="Times New Roman" w:hAnsi="Times New Roman" w:cs="Times New Roman"/>
          <w:sz w:val="24"/>
          <w:szCs w:val="24"/>
        </w:rPr>
        <w:t xml:space="preserve"> months to assess non-union or late displacement of the LC-1 fracture</w:t>
      </w:r>
      <w:r w:rsidRPr="00192EFD">
        <w:rPr>
          <w:rFonts w:ascii="Times New Roman" w:hAnsi="Times New Roman" w:cs="Times New Roman"/>
          <w:sz w:val="24"/>
          <w:szCs w:val="24"/>
        </w:rPr>
        <w:t>.</w:t>
      </w:r>
    </w:p>
    <w:p w14:paraId="0A269CAE" w14:textId="3935F0E4" w:rsidR="00C14CAE" w:rsidRPr="00192EFD" w:rsidRDefault="00A7611D" w:rsidP="00F15BF5">
      <w:pPr>
        <w:pStyle w:val="Body"/>
        <w:widowControl w:val="0"/>
        <w:spacing w:before="120" w:after="120" w:line="480" w:lineRule="auto"/>
        <w:rPr>
          <w:rFonts w:ascii="Times New Roman" w:hAnsi="Times New Roman" w:cs="Times New Roman"/>
          <w:sz w:val="24"/>
          <w:szCs w:val="24"/>
        </w:rPr>
      </w:pPr>
      <w:r w:rsidRPr="00192EFD">
        <w:rPr>
          <w:rFonts w:ascii="Times New Roman" w:hAnsi="Times New Roman" w:cs="Times New Roman"/>
          <w:sz w:val="24"/>
          <w:szCs w:val="24"/>
        </w:rPr>
        <w:t>The r</w:t>
      </w:r>
      <w:r w:rsidR="00C14CAE" w:rsidRPr="00192EFD">
        <w:rPr>
          <w:rFonts w:ascii="Times New Roman" w:hAnsi="Times New Roman" w:cs="Times New Roman"/>
          <w:sz w:val="24"/>
          <w:szCs w:val="24"/>
        </w:rPr>
        <w:t>ate of non-union or late displacement of LC-1 fractures that were treated initially non-operatively but which subsequently required internal fixation, ha</w:t>
      </w:r>
      <w:r w:rsidRPr="00192EFD">
        <w:rPr>
          <w:rFonts w:ascii="Times New Roman" w:hAnsi="Times New Roman" w:cs="Times New Roman"/>
          <w:sz w:val="24"/>
          <w:szCs w:val="24"/>
        </w:rPr>
        <w:t>s</w:t>
      </w:r>
      <w:r w:rsidR="00C14CAE" w:rsidRPr="00192EFD">
        <w:rPr>
          <w:rFonts w:ascii="Times New Roman" w:hAnsi="Times New Roman" w:cs="Times New Roman"/>
          <w:sz w:val="24"/>
          <w:szCs w:val="24"/>
        </w:rPr>
        <w:t xml:space="preserve"> been </w:t>
      </w:r>
      <w:r w:rsidR="00C14CAE" w:rsidRPr="008D6D29">
        <w:rPr>
          <w:rFonts w:ascii="Times New Roman" w:hAnsi="Times New Roman" w:cs="Times New Roman"/>
          <w:sz w:val="24"/>
          <w:szCs w:val="24"/>
        </w:rPr>
        <w:t>reported as 4%</w:t>
      </w:r>
      <w:r w:rsidR="008D6D29" w:rsidRPr="008D6D29">
        <w:rPr>
          <w:rFonts w:ascii="Times New Roman" w:hAnsi="Times New Roman" w:cs="Times New Roman"/>
          <w:sz w:val="24"/>
          <w:szCs w:val="24"/>
        </w:rPr>
        <w:fldChar w:fldCharType="begin"/>
      </w:r>
      <w:r w:rsidR="008D6D29" w:rsidRPr="008D6D29">
        <w:rPr>
          <w:rFonts w:ascii="Times New Roman" w:hAnsi="Times New Roman" w:cs="Times New Roman"/>
          <w:sz w:val="24"/>
          <w:szCs w:val="24"/>
        </w:rPr>
        <w:instrText xml:space="preserve"> ADDIN EN.CITE &lt;EndNote&gt;&lt;Cite&gt;&lt;Author&gt;Studer&lt;/Author&gt;&lt;Year&gt;2013&lt;/Year&gt;&lt;RecNum&gt;5&lt;/RecNum&gt;&lt;DisplayText&gt;(3)&lt;/DisplayText&gt;&lt;record&gt;&lt;rec-number&gt;5&lt;/rec-number&gt;&lt;foreign-keys&gt;&lt;key app="EN" db-id="parzp9vfotrfvwe9r9qpzf9qatzapaffwx2z" timestamp="1634305904"&gt;5&lt;/key&gt;&lt;/foreign-keys&gt;&lt;ref-type name="Journal Article"&gt;17&lt;/ref-type&gt;&lt;contributors&gt;&lt;authors&gt;&lt;author&gt;Studer, P.&lt;/author&gt;&lt;author&gt;Suhm, N.&lt;/author&gt;&lt;author&gt;Zappe, B.&lt;/author&gt;&lt;author&gt;Bless, N.&lt;/author&gt;&lt;author&gt;Jakob, M.&lt;/author&gt;&lt;/authors&gt;&lt;/contributors&gt;&lt;auth-address&gt;University Hospital, Spitalstrasse 21, 4031, Basel (BS), SWITZERLAND; patrick.studer@usb.ch.&lt;/auth-address&gt;&lt;titles&gt;&lt;title&gt;Pubic rami fractures in the elderly--a neglected injury?&lt;/title&gt;&lt;secondary-title&gt;Swiss Med Wkly&lt;/secondary-title&gt;&lt;/titles&gt;&lt;periodical&gt;&lt;full-title&gt;Swiss Med Wkly&lt;/full-title&gt;&lt;/periodical&gt;&lt;pages&gt;w13859&lt;/pages&gt;&lt;volume&gt;143&lt;/volume&gt;&lt;edition&gt;2013/10/04&lt;/edition&gt;&lt;keywords&gt;&lt;keyword&gt;Aged&lt;/keyword&gt;&lt;keyword&gt;Aged, 80 and over&lt;/keyword&gt;&lt;keyword&gt;Cohort Studies&lt;/keyword&gt;&lt;keyword&gt;Female&lt;/keyword&gt;&lt;keyword&gt;Humans&lt;/keyword&gt;&lt;keyword&gt;Independent Living/statistics &amp;amp; numerical data&lt;/keyword&gt;&lt;keyword&gt;Length of Stay/*statistics &amp;amp; numerical data&lt;/keyword&gt;&lt;keyword&gt;Male&lt;/keyword&gt;&lt;keyword&gt;Multiple Trauma&lt;/keyword&gt;&lt;keyword&gt;Osteoporosis/diagnostic imaging/*epidemiology/therapy&lt;/keyword&gt;&lt;keyword&gt;Osteoporosis, Postmenopausal/diagnostic imaging/epidemiology/therapy&lt;/keyword&gt;&lt;keyword&gt;Osteoporotic Fractures/diagnostic imaging/*epidemiology/therapy&lt;/keyword&gt;&lt;keyword&gt;Pelvic Bones/diagnostic imaging/injuries&lt;/keyword&gt;&lt;keyword&gt;Pubic Bone/diagnostic imaging/*injuries&lt;/keyword&gt;&lt;keyword&gt;Retrospective Studies&lt;/keyword&gt;&lt;keyword&gt;Tomography, X-Ray Computed&lt;/keyword&gt;&lt;/keywords&gt;&lt;dates&gt;&lt;year&gt;2013&lt;/year&gt;&lt;/dates&gt;&lt;isbn&gt;0036-7672&lt;/isbn&gt;&lt;accession-num&gt;24089312&lt;/accession-num&gt;&lt;urls&gt;&lt;/urls&gt;&lt;electronic-resource-num&gt;10.4414/smw.2013.13859&lt;/electronic-resource-num&gt;&lt;remote-database-provider&gt;NLM&lt;/remote-database-provider&gt;&lt;language&gt;eng&lt;/language&gt;&lt;/record&gt;&lt;/Cite&gt;&lt;/EndNote&gt;</w:instrText>
      </w:r>
      <w:r w:rsidR="008D6D29" w:rsidRPr="008D6D29">
        <w:rPr>
          <w:rFonts w:ascii="Times New Roman" w:hAnsi="Times New Roman" w:cs="Times New Roman"/>
          <w:sz w:val="24"/>
          <w:szCs w:val="24"/>
        </w:rPr>
        <w:fldChar w:fldCharType="separate"/>
      </w:r>
      <w:r w:rsidR="008D6D29" w:rsidRPr="008D6D29">
        <w:rPr>
          <w:rFonts w:ascii="Times New Roman" w:hAnsi="Times New Roman" w:cs="Times New Roman"/>
          <w:noProof/>
          <w:sz w:val="24"/>
          <w:szCs w:val="24"/>
        </w:rPr>
        <w:t>(3)</w:t>
      </w:r>
      <w:r w:rsidR="008D6D29" w:rsidRPr="008D6D29">
        <w:rPr>
          <w:rFonts w:ascii="Times New Roman" w:hAnsi="Times New Roman" w:cs="Times New Roman"/>
          <w:sz w:val="24"/>
          <w:szCs w:val="24"/>
        </w:rPr>
        <w:fldChar w:fldCharType="end"/>
      </w:r>
      <w:r w:rsidR="00C14CAE" w:rsidRPr="008D6D29">
        <w:rPr>
          <w:rFonts w:ascii="Times New Roman" w:hAnsi="Times New Roman" w:cs="Times New Roman"/>
          <w:sz w:val="24"/>
          <w:szCs w:val="24"/>
        </w:rPr>
        <w:t>,</w:t>
      </w:r>
      <w:r w:rsidR="00C14CAE" w:rsidRPr="00192EFD">
        <w:rPr>
          <w:rFonts w:ascii="Times New Roman" w:hAnsi="Times New Roman" w:cs="Times New Roman"/>
          <w:sz w:val="24"/>
          <w:szCs w:val="24"/>
        </w:rPr>
        <w:t xml:space="preserve"> although </w:t>
      </w:r>
      <w:r w:rsidR="00C14CAE" w:rsidRPr="00192EFD">
        <w:rPr>
          <w:rFonts w:ascii="Times New Roman" w:hAnsi="Times New Roman" w:cs="Times New Roman"/>
          <w:sz w:val="24"/>
          <w:szCs w:val="24"/>
        </w:rPr>
        <w:lastRenderedPageBreak/>
        <w:t>this figure is not well corroborated by other studies.  Such patients typically have ongoing symptoms from their pelvis and signs of displacement or non-union would be evident on follow-up x-rays</w:t>
      </w:r>
      <w:r w:rsidR="003106B7" w:rsidRPr="00192EFD">
        <w:rPr>
          <w:rFonts w:ascii="Times New Roman" w:hAnsi="Times New Roman" w:cs="Times New Roman"/>
          <w:sz w:val="24"/>
          <w:szCs w:val="24"/>
        </w:rPr>
        <w:t xml:space="preserve"> from</w:t>
      </w:r>
      <w:r w:rsidR="00C14CAE" w:rsidRPr="00192EFD">
        <w:rPr>
          <w:rFonts w:ascii="Times New Roman" w:hAnsi="Times New Roman" w:cs="Times New Roman"/>
          <w:sz w:val="24"/>
          <w:szCs w:val="24"/>
        </w:rPr>
        <w:t xml:space="preserve"> </w:t>
      </w:r>
      <w:r w:rsidR="003106B7" w:rsidRPr="00192EFD">
        <w:rPr>
          <w:rFonts w:ascii="Times New Roman" w:hAnsi="Times New Roman" w:cs="Times New Roman"/>
          <w:sz w:val="24"/>
          <w:szCs w:val="24"/>
        </w:rPr>
        <w:t>12 weeks onwards</w:t>
      </w:r>
      <w:r w:rsidR="00C14CAE" w:rsidRPr="00192EFD">
        <w:rPr>
          <w:rFonts w:ascii="Times New Roman" w:hAnsi="Times New Roman" w:cs="Times New Roman"/>
          <w:sz w:val="24"/>
          <w:szCs w:val="24"/>
        </w:rPr>
        <w:t>.  It is therefore critical in this study to have X-rays of both surgical</w:t>
      </w:r>
      <w:r w:rsidR="000E53AD" w:rsidRPr="00192EFD">
        <w:rPr>
          <w:rFonts w:ascii="Times New Roman" w:hAnsi="Times New Roman" w:cs="Times New Roman"/>
          <w:sz w:val="24"/>
          <w:szCs w:val="24"/>
        </w:rPr>
        <w:t>ly treated</w:t>
      </w:r>
      <w:r w:rsidR="00C14CAE" w:rsidRPr="00192EFD">
        <w:rPr>
          <w:rFonts w:ascii="Times New Roman" w:hAnsi="Times New Roman" w:cs="Times New Roman"/>
          <w:sz w:val="24"/>
          <w:szCs w:val="24"/>
        </w:rPr>
        <w:t xml:space="preserve"> and non-operative control groups for comparison, regarding non-union or displacement of the pelvic ring.</w:t>
      </w:r>
    </w:p>
    <w:p w14:paraId="4C3128C4" w14:textId="77777777" w:rsidR="003106B7" w:rsidRPr="00192EFD" w:rsidRDefault="003106B7" w:rsidP="00F15BF5">
      <w:pPr>
        <w:pStyle w:val="Body"/>
        <w:widowControl w:val="0"/>
        <w:spacing w:before="120" w:after="120" w:line="480" w:lineRule="auto"/>
        <w:rPr>
          <w:rFonts w:ascii="Times New Roman" w:hAnsi="Times New Roman" w:cs="Times New Roman"/>
          <w:sz w:val="24"/>
          <w:szCs w:val="24"/>
        </w:rPr>
      </w:pPr>
    </w:p>
    <w:p w14:paraId="1620A6FE" w14:textId="77777777" w:rsidR="00C14CAE" w:rsidRPr="00192EFD" w:rsidRDefault="00C14CAE" w:rsidP="00F15BF5">
      <w:pPr>
        <w:pStyle w:val="Body"/>
        <w:widowControl w:val="0"/>
        <w:spacing w:before="120" w:after="120" w:line="480" w:lineRule="auto"/>
        <w:rPr>
          <w:rFonts w:ascii="Times New Roman" w:hAnsi="Times New Roman" w:cs="Times New Roman"/>
          <w:b/>
          <w:sz w:val="24"/>
          <w:szCs w:val="24"/>
        </w:rPr>
      </w:pPr>
      <w:r w:rsidRPr="00192EFD">
        <w:rPr>
          <w:rFonts w:ascii="Times New Roman" w:hAnsi="Times New Roman" w:cs="Times New Roman"/>
          <w:b/>
          <w:sz w:val="24"/>
          <w:szCs w:val="24"/>
        </w:rPr>
        <w:t>Resource Use:</w:t>
      </w:r>
    </w:p>
    <w:p w14:paraId="7DB322AE" w14:textId="0B3C46F0" w:rsidR="00C14CAE" w:rsidRPr="00192EFD" w:rsidRDefault="00C14CAE" w:rsidP="00F15BF5">
      <w:pPr>
        <w:pStyle w:val="Body"/>
        <w:widowControl w:val="0"/>
        <w:spacing w:before="120" w:after="120" w:line="480" w:lineRule="auto"/>
        <w:rPr>
          <w:rFonts w:ascii="Times New Roman" w:hAnsi="Times New Roman" w:cs="Times New Roman"/>
          <w:b/>
          <w:sz w:val="24"/>
          <w:szCs w:val="24"/>
        </w:rPr>
      </w:pPr>
      <w:r w:rsidRPr="00192EFD">
        <w:rPr>
          <w:rFonts w:ascii="Times New Roman" w:hAnsi="Times New Roman" w:cs="Times New Roman"/>
          <w:sz w:val="24"/>
          <w:szCs w:val="24"/>
        </w:rPr>
        <w:t>Information on resource use throughout patients’ hospital stays and at discharge will be collected to assess the impact on the NHS as part of the economic evaluation. Data collected in clinic case report forms (CRFs) will include, length of hospital stay, medication, surgery details and details of therapy during rehabilitation. The 2 week and late discharge CRFs will also collect details on any aids or adaptations required and any change of place of residence (e.g. own home to residential care home) relative to baseline</w:t>
      </w:r>
      <w:r w:rsidR="008D3804" w:rsidRPr="00192EFD">
        <w:rPr>
          <w:rFonts w:ascii="Times New Roman" w:hAnsi="Times New Roman" w:cs="Times New Roman"/>
          <w:sz w:val="24"/>
          <w:szCs w:val="24"/>
        </w:rPr>
        <w:t>.</w:t>
      </w:r>
      <w:r w:rsidRPr="00192EFD">
        <w:rPr>
          <w:rFonts w:ascii="Times New Roman" w:hAnsi="Times New Roman" w:cs="Times New Roman"/>
          <w:sz w:val="24"/>
          <w:szCs w:val="24"/>
        </w:rPr>
        <w:t xml:space="preserve"> Resource use data will also be collected in the </w:t>
      </w:r>
      <w:r w:rsidR="008D6D29" w:rsidRPr="00192EFD">
        <w:rPr>
          <w:rFonts w:ascii="Times New Roman" w:hAnsi="Times New Roman" w:cs="Times New Roman"/>
          <w:sz w:val="24"/>
          <w:szCs w:val="24"/>
        </w:rPr>
        <w:t>12-week</w:t>
      </w:r>
      <w:r w:rsidRPr="00192EFD">
        <w:rPr>
          <w:rFonts w:ascii="Times New Roman" w:hAnsi="Times New Roman" w:cs="Times New Roman"/>
          <w:sz w:val="24"/>
          <w:szCs w:val="24"/>
        </w:rPr>
        <w:t xml:space="preserve"> patient questionnaire, from patients with capacity only. This will include information on any re-admittance to hospital, outpatient care received, any additional medications, aids or adaptions since discharge and return to work. </w:t>
      </w:r>
    </w:p>
    <w:p w14:paraId="5C466731" w14:textId="77777777" w:rsidR="00C14CAE" w:rsidRPr="00192EFD" w:rsidRDefault="00C14CAE" w:rsidP="00F15BF5">
      <w:pPr>
        <w:pStyle w:val="Body"/>
        <w:widowControl w:val="0"/>
        <w:spacing w:before="120" w:after="120" w:line="480" w:lineRule="auto"/>
        <w:rPr>
          <w:rFonts w:ascii="Times New Roman" w:hAnsi="Times New Roman" w:cs="Times New Roman"/>
          <w:b/>
          <w:sz w:val="24"/>
          <w:szCs w:val="24"/>
        </w:rPr>
      </w:pPr>
    </w:p>
    <w:p w14:paraId="13F1B7EB" w14:textId="328435B0" w:rsidR="00C14CAE" w:rsidRPr="00192EFD" w:rsidRDefault="00C14CAE" w:rsidP="00F15BF5">
      <w:pPr>
        <w:pStyle w:val="Body"/>
        <w:widowControl w:val="0"/>
        <w:spacing w:before="120" w:after="120" w:line="480" w:lineRule="auto"/>
        <w:rPr>
          <w:rFonts w:ascii="Times New Roman" w:hAnsi="Times New Roman" w:cs="Times New Roman"/>
          <w:b/>
          <w:sz w:val="24"/>
          <w:szCs w:val="24"/>
        </w:rPr>
      </w:pPr>
      <w:r w:rsidRPr="00192EFD">
        <w:rPr>
          <w:rFonts w:ascii="Times New Roman" w:hAnsi="Times New Roman" w:cs="Times New Roman"/>
          <w:b/>
          <w:sz w:val="24"/>
          <w:szCs w:val="24"/>
        </w:rPr>
        <w:t>Complications and Adverse Events:</w:t>
      </w:r>
    </w:p>
    <w:p w14:paraId="3B29622D" w14:textId="604BD0EC" w:rsidR="00C14CAE" w:rsidRPr="00192EFD" w:rsidRDefault="00C14CAE" w:rsidP="00F15BF5">
      <w:pPr>
        <w:pStyle w:val="Body"/>
        <w:widowControl w:val="0"/>
        <w:spacing w:before="120" w:after="120" w:line="480" w:lineRule="auto"/>
        <w:rPr>
          <w:rFonts w:ascii="Times New Roman" w:hAnsi="Times New Roman" w:cs="Times New Roman"/>
          <w:sz w:val="24"/>
          <w:szCs w:val="24"/>
        </w:rPr>
      </w:pPr>
      <w:r w:rsidRPr="00192EFD">
        <w:rPr>
          <w:rFonts w:ascii="Times New Roman" w:hAnsi="Times New Roman" w:cs="Times New Roman"/>
          <w:sz w:val="24"/>
          <w:szCs w:val="24"/>
        </w:rPr>
        <w:t>Information on expected complications, including additional surgery will be collected in the hospital CRFs at 2 weeks, at 12 weeks and at discharge (if after 2 weeks). Expected complications that will be recorded will include (but not be limited to) the following: neurological complications, deep wound infection (using Centres for Disease Control (CDC) and Prevention definition)</w:t>
      </w:r>
      <w:r w:rsidR="004A315E">
        <w:rPr>
          <w:rFonts w:ascii="Times New Roman" w:hAnsi="Times New Roman" w:cs="Times New Roman"/>
          <w:sz w:val="24"/>
          <w:szCs w:val="24"/>
        </w:rPr>
        <w:fldChar w:fldCharType="begin"/>
      </w:r>
      <w:r w:rsidR="00FB0969">
        <w:rPr>
          <w:rFonts w:ascii="Times New Roman" w:hAnsi="Times New Roman" w:cs="Times New Roman"/>
          <w:sz w:val="24"/>
          <w:szCs w:val="24"/>
        </w:rPr>
        <w:instrText xml:space="preserve"> ADDIN EN.CITE &lt;EndNote&gt;&lt;Cite&gt;&lt;Author&gt;Horan&lt;/Author&gt;&lt;Year&gt;2008&lt;/Year&gt;&lt;RecNum&gt;20&lt;/RecNum&gt;&lt;DisplayText&gt;(38)&lt;/DisplayText&gt;&lt;record&gt;&lt;rec-number&gt;20&lt;/rec-number&gt;&lt;foreign-keys&gt;&lt;key app="EN" db-id="fwp9s5xecs02sre5szd5zwzttvwwxrtddeet" timestamp="1646040319"&gt;20&lt;/key&gt;&lt;/foreign-keys&gt;&lt;ref-type name="Journal Article"&gt;17&lt;/ref-type&gt;&lt;contributors&gt;&lt;authors&gt;&lt;author&gt;Horan, T. C.&lt;/author&gt;&lt;author&gt;Andrus, M.&lt;/author&gt;&lt;author&gt;Dudeck, M. A.&lt;/author&gt;&lt;/authors&gt;&lt;/contributors&gt;&lt;auth-address&gt;National Healthcare Safety Network, Division of Healthcare Quality Promotion, Centers for Disease Control and Prevention, Atlanta, GA 30333, USA. thoran@cdc.gov&lt;/auth-address&gt;&lt;titles&gt;&lt;title&gt;CDC/NHSN surveillance definition of health care-associated infection and criteria for specific types of infections in the acute care setting&lt;/title&gt;&lt;secondary-title&gt;Am J Infect Control&lt;/secondary-title&gt;&lt;/titles&gt;&lt;periodical&gt;&lt;full-title&gt;Am J Infect Control&lt;/full-title&gt;&lt;/periodical&gt;&lt;pages&gt;309-32&lt;/pages&gt;&lt;volume&gt;36&lt;/volume&gt;&lt;number&gt;5&lt;/number&gt;&lt;edition&gt;2008/06/10&lt;/edition&gt;&lt;keywords&gt;&lt;keyword&gt;Centers for Disease Control and Prevention, U.S.&lt;/keyword&gt;&lt;keyword&gt;Critical Care&lt;/keyword&gt;&lt;keyword&gt;Cross Infection/classification/diagnosis/*epidemiology&lt;/keyword&gt;&lt;keyword&gt;Disease Notification/*standards&lt;/keyword&gt;&lt;keyword&gt;Humans&lt;/keyword&gt;&lt;keyword&gt;Population Surveillance/*methods&lt;/keyword&gt;&lt;keyword&gt;Terminology as Topic&lt;/keyword&gt;&lt;keyword&gt;United States&lt;/keyword&gt;&lt;/keywords&gt;&lt;dates&gt;&lt;year&gt;2008&lt;/year&gt;&lt;pub-dates&gt;&lt;date&gt;Jun&lt;/date&gt;&lt;/pub-dates&gt;&lt;/dates&gt;&lt;isbn&gt;0196-6553&lt;/isbn&gt;&lt;accession-num&gt;18538699&lt;/accession-num&gt;&lt;urls&gt;&lt;/urls&gt;&lt;electronic-resource-num&gt;10.1016/j.ajic.2008.03.002&lt;/electronic-resource-num&gt;&lt;remote-database-provider&gt;NLM&lt;/remote-database-provider&gt;&lt;language&gt;eng&lt;/language&gt;&lt;/record&gt;&lt;/Cite&gt;&lt;/EndNote&gt;</w:instrText>
      </w:r>
      <w:r w:rsidR="004A315E">
        <w:rPr>
          <w:rFonts w:ascii="Times New Roman" w:hAnsi="Times New Roman" w:cs="Times New Roman"/>
          <w:sz w:val="24"/>
          <w:szCs w:val="24"/>
        </w:rPr>
        <w:fldChar w:fldCharType="separate"/>
      </w:r>
      <w:r w:rsidR="00C3179D">
        <w:rPr>
          <w:rFonts w:ascii="Times New Roman" w:hAnsi="Times New Roman" w:cs="Times New Roman"/>
          <w:noProof/>
          <w:sz w:val="24"/>
          <w:szCs w:val="24"/>
        </w:rPr>
        <w:t>(38)</w:t>
      </w:r>
      <w:r w:rsidR="004A315E">
        <w:rPr>
          <w:rFonts w:ascii="Times New Roman" w:hAnsi="Times New Roman" w:cs="Times New Roman"/>
          <w:sz w:val="24"/>
          <w:szCs w:val="24"/>
        </w:rPr>
        <w:fldChar w:fldCharType="end"/>
      </w:r>
      <w:r w:rsidRPr="00192EFD">
        <w:rPr>
          <w:rFonts w:ascii="Times New Roman" w:hAnsi="Times New Roman" w:cs="Times New Roman"/>
          <w:sz w:val="24"/>
          <w:szCs w:val="24"/>
        </w:rPr>
        <w:t>, superficial infection (using CDC definition), rehospitalisation, re-operation (including removal of implant) and skin problems.</w:t>
      </w:r>
    </w:p>
    <w:p w14:paraId="3DA82DD7" w14:textId="285C5141" w:rsidR="00C14CAE" w:rsidRPr="00192EFD" w:rsidRDefault="00C14CAE" w:rsidP="00F15BF5">
      <w:pPr>
        <w:pStyle w:val="Body"/>
        <w:widowControl w:val="0"/>
        <w:spacing w:before="120" w:after="120" w:line="480" w:lineRule="auto"/>
        <w:rPr>
          <w:rFonts w:ascii="Times New Roman" w:hAnsi="Times New Roman" w:cs="Times New Roman"/>
          <w:sz w:val="24"/>
          <w:szCs w:val="24"/>
        </w:rPr>
      </w:pPr>
      <w:r w:rsidRPr="00192EFD">
        <w:rPr>
          <w:rFonts w:ascii="Times New Roman" w:hAnsi="Times New Roman" w:cs="Times New Roman"/>
          <w:sz w:val="24"/>
          <w:szCs w:val="24"/>
        </w:rPr>
        <w:lastRenderedPageBreak/>
        <w:t xml:space="preserve">Lateral Cutaneous Nerve Injury is an Adverse Event of Special Interest (AESI), and information on this will be collected on an Adverse Event (AE) form. Patients will also be asked about this in the </w:t>
      </w:r>
      <w:proofErr w:type="gramStart"/>
      <w:r w:rsidR="004A315E" w:rsidRPr="00192EFD">
        <w:rPr>
          <w:rFonts w:ascii="Times New Roman" w:hAnsi="Times New Roman" w:cs="Times New Roman"/>
          <w:sz w:val="24"/>
          <w:szCs w:val="24"/>
        </w:rPr>
        <w:t>2</w:t>
      </w:r>
      <w:r w:rsidR="009E3F8F">
        <w:rPr>
          <w:rFonts w:ascii="Times New Roman" w:hAnsi="Times New Roman" w:cs="Times New Roman"/>
          <w:sz w:val="24"/>
          <w:szCs w:val="24"/>
        </w:rPr>
        <w:t xml:space="preserve"> </w:t>
      </w:r>
      <w:r w:rsidR="004A315E" w:rsidRPr="00192EFD">
        <w:rPr>
          <w:rFonts w:ascii="Times New Roman" w:hAnsi="Times New Roman" w:cs="Times New Roman"/>
          <w:sz w:val="24"/>
          <w:szCs w:val="24"/>
        </w:rPr>
        <w:t>week</w:t>
      </w:r>
      <w:proofErr w:type="gramEnd"/>
      <w:r w:rsidRPr="00192EFD">
        <w:rPr>
          <w:rFonts w:ascii="Times New Roman" w:hAnsi="Times New Roman" w:cs="Times New Roman"/>
          <w:sz w:val="24"/>
          <w:szCs w:val="24"/>
        </w:rPr>
        <w:t xml:space="preserve">, 6 week, 12 week and 6 month questionnaires, as well as in the 12 month questionnaires for those who agree to this additional follow-up. </w:t>
      </w:r>
    </w:p>
    <w:p w14:paraId="77F3749B" w14:textId="4EC1BCAC" w:rsidR="00C14CAE" w:rsidRPr="00192EFD" w:rsidRDefault="00C14CAE" w:rsidP="00F15BF5">
      <w:pPr>
        <w:pStyle w:val="Body"/>
        <w:widowControl w:val="0"/>
        <w:spacing w:before="120" w:after="120" w:line="480" w:lineRule="auto"/>
        <w:rPr>
          <w:rFonts w:ascii="Times New Roman" w:hAnsi="Times New Roman" w:cs="Times New Roman"/>
          <w:sz w:val="24"/>
          <w:szCs w:val="24"/>
        </w:rPr>
      </w:pPr>
      <w:r w:rsidRPr="00192EFD">
        <w:rPr>
          <w:rFonts w:ascii="Times New Roman" w:hAnsi="Times New Roman" w:cs="Times New Roman"/>
          <w:sz w:val="24"/>
          <w:szCs w:val="24"/>
        </w:rPr>
        <w:t>Information on any unexpected Adverse Events or any expected or unexpected Adverse Events that become Serious Adverse Events (SAEs) will be reported on the appropriate AE or SAE report form</w:t>
      </w:r>
      <w:r w:rsidR="009743D3" w:rsidRPr="00192EFD">
        <w:rPr>
          <w:rFonts w:ascii="Times New Roman" w:hAnsi="Times New Roman" w:cs="Times New Roman"/>
          <w:sz w:val="24"/>
          <w:szCs w:val="24"/>
        </w:rPr>
        <w:t xml:space="preserve"> as discussed below</w:t>
      </w:r>
      <w:r w:rsidRPr="00192EFD">
        <w:rPr>
          <w:rFonts w:ascii="Times New Roman" w:hAnsi="Times New Roman" w:cs="Times New Roman"/>
          <w:sz w:val="24"/>
          <w:szCs w:val="24"/>
        </w:rPr>
        <w:t xml:space="preserve">.  </w:t>
      </w:r>
    </w:p>
    <w:p w14:paraId="4722663F" w14:textId="77777777" w:rsidR="008D3804" w:rsidRPr="00192EFD" w:rsidRDefault="008D3804" w:rsidP="00F15BF5">
      <w:pPr>
        <w:pStyle w:val="Body"/>
        <w:widowControl w:val="0"/>
        <w:spacing w:before="120" w:after="120" w:line="480" w:lineRule="auto"/>
        <w:rPr>
          <w:rFonts w:ascii="Times New Roman" w:hAnsi="Times New Roman" w:cs="Times New Roman"/>
          <w:sz w:val="24"/>
          <w:szCs w:val="24"/>
        </w:rPr>
      </w:pPr>
    </w:p>
    <w:p w14:paraId="51CD66E7" w14:textId="77777777" w:rsidR="00C14CAE" w:rsidRPr="00192EFD" w:rsidRDefault="00C14CAE" w:rsidP="00F15BF5">
      <w:pPr>
        <w:pStyle w:val="Body"/>
        <w:widowControl w:val="0"/>
        <w:spacing w:before="120" w:after="120" w:line="480" w:lineRule="auto"/>
        <w:rPr>
          <w:rFonts w:ascii="Times New Roman" w:hAnsi="Times New Roman" w:cs="Times New Roman"/>
          <w:b/>
          <w:sz w:val="24"/>
          <w:szCs w:val="24"/>
        </w:rPr>
      </w:pPr>
      <w:r w:rsidRPr="00192EFD">
        <w:rPr>
          <w:rFonts w:ascii="Times New Roman" w:hAnsi="Times New Roman" w:cs="Times New Roman"/>
          <w:b/>
          <w:sz w:val="24"/>
          <w:szCs w:val="24"/>
        </w:rPr>
        <w:t>Mortality:</w:t>
      </w:r>
    </w:p>
    <w:p w14:paraId="4FF18ADA" w14:textId="77777777" w:rsidR="00C14CAE" w:rsidRPr="00192EFD" w:rsidRDefault="00C14CAE" w:rsidP="00F15BF5">
      <w:pPr>
        <w:pStyle w:val="Body"/>
        <w:widowControl w:val="0"/>
        <w:spacing w:before="120" w:after="120" w:line="480" w:lineRule="auto"/>
        <w:rPr>
          <w:rFonts w:ascii="Times New Roman" w:hAnsi="Times New Roman" w:cs="Times New Roman"/>
          <w:sz w:val="24"/>
          <w:szCs w:val="24"/>
        </w:rPr>
      </w:pPr>
      <w:r w:rsidRPr="00192EFD">
        <w:rPr>
          <w:rFonts w:ascii="Times New Roman" w:hAnsi="Times New Roman" w:cs="Times New Roman"/>
          <w:sz w:val="24"/>
          <w:szCs w:val="24"/>
        </w:rPr>
        <w:t>Mortality rates of 10-15% have been reported in this population 6 months after the fracture. Therefore, checks will be made on patients’ status before mailing out follow up questionnaires at 6 and 12 months. Mortality will be reported as an outcome at 6 months, (and 12 months for those patients that agree to this additional follow-up).</w:t>
      </w:r>
    </w:p>
    <w:p w14:paraId="17AF0AF8" w14:textId="77777777" w:rsidR="00C14CAE" w:rsidRPr="00192EFD" w:rsidRDefault="00C14CAE" w:rsidP="00F15BF5">
      <w:pPr>
        <w:pStyle w:val="Body"/>
        <w:widowControl w:val="0"/>
        <w:spacing w:before="120" w:after="120" w:line="480" w:lineRule="auto"/>
        <w:rPr>
          <w:rFonts w:ascii="Times New Roman" w:hAnsi="Times New Roman" w:cs="Times New Roman"/>
          <w:color w:val="006600"/>
          <w:sz w:val="24"/>
          <w:szCs w:val="24"/>
          <w:u w:color="004C7F"/>
        </w:rPr>
      </w:pPr>
    </w:p>
    <w:p w14:paraId="5FD9EA2F" w14:textId="1BDF7C8E" w:rsidR="004C3232" w:rsidRPr="00192EFD" w:rsidRDefault="00937288" w:rsidP="00F15BF5">
      <w:pPr>
        <w:pStyle w:val="Body"/>
        <w:widowControl w:val="0"/>
        <w:spacing w:before="120" w:after="120" w:line="480" w:lineRule="auto"/>
        <w:rPr>
          <w:rFonts w:ascii="Times New Roman" w:hAnsi="Times New Roman" w:cs="Times New Roman"/>
          <w:b/>
          <w:bCs/>
          <w:sz w:val="24"/>
          <w:szCs w:val="24"/>
        </w:rPr>
      </w:pPr>
      <w:r w:rsidRPr="00192EFD">
        <w:rPr>
          <w:rFonts w:ascii="Times New Roman" w:hAnsi="Times New Roman" w:cs="Times New Roman"/>
          <w:b/>
          <w:bCs/>
          <w:sz w:val="24"/>
          <w:szCs w:val="24"/>
        </w:rPr>
        <w:t xml:space="preserve">Table 2: </w:t>
      </w:r>
      <w:r w:rsidR="00FF3180">
        <w:rPr>
          <w:rFonts w:ascii="Times New Roman" w:hAnsi="Times New Roman" w:cs="Times New Roman"/>
          <w:b/>
          <w:bCs/>
          <w:sz w:val="24"/>
          <w:szCs w:val="24"/>
        </w:rPr>
        <w:t>Participant timeline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1191"/>
        <w:gridCol w:w="132"/>
        <w:gridCol w:w="1777"/>
        <w:gridCol w:w="810"/>
        <w:gridCol w:w="813"/>
        <w:gridCol w:w="888"/>
        <w:gridCol w:w="915"/>
        <w:gridCol w:w="999"/>
      </w:tblGrid>
      <w:tr w:rsidR="003C7678" w:rsidRPr="00192EFD" w14:paraId="629C4016" w14:textId="77777777" w:rsidTr="006F0050">
        <w:trPr>
          <w:trHeight w:val="558"/>
        </w:trPr>
        <w:tc>
          <w:tcPr>
            <w:tcW w:w="1092" w:type="pct"/>
            <w:tcBorders>
              <w:top w:val="nil"/>
              <w:left w:val="nil"/>
            </w:tcBorders>
            <w:shd w:val="clear" w:color="auto" w:fill="auto"/>
          </w:tcPr>
          <w:p w14:paraId="72E800E5" w14:textId="77777777" w:rsidR="003C7678" w:rsidRPr="00192EFD" w:rsidRDefault="003C7678" w:rsidP="00F15BF5">
            <w:pPr>
              <w:pStyle w:val="Caption"/>
              <w:spacing w:after="0"/>
              <w:jc w:val="left"/>
              <w:rPr>
                <w:rFonts w:ascii="Times New Roman" w:hAnsi="Times New Roman" w:cs="Times New Roman"/>
                <w:sz w:val="24"/>
                <w:szCs w:val="24"/>
              </w:rPr>
            </w:pPr>
          </w:p>
        </w:tc>
        <w:tc>
          <w:tcPr>
            <w:tcW w:w="618" w:type="pct"/>
          </w:tcPr>
          <w:p w14:paraId="49775404" w14:textId="77777777" w:rsidR="003C7678" w:rsidRPr="00192EFD" w:rsidRDefault="003C7678" w:rsidP="00F15BF5">
            <w:pPr>
              <w:rPr>
                <w:lang w:val="en-GB"/>
              </w:rPr>
            </w:pPr>
          </w:p>
        </w:tc>
        <w:tc>
          <w:tcPr>
            <w:tcW w:w="3290" w:type="pct"/>
            <w:gridSpan w:val="7"/>
            <w:shd w:val="clear" w:color="auto" w:fill="auto"/>
            <w:vAlign w:val="center"/>
          </w:tcPr>
          <w:p w14:paraId="01DEFCFE" w14:textId="77777777" w:rsidR="003C7678" w:rsidRPr="00192EFD" w:rsidRDefault="003C7678" w:rsidP="00F15BF5">
            <w:pPr>
              <w:rPr>
                <w:lang w:val="en-GB"/>
              </w:rPr>
            </w:pPr>
            <w:r w:rsidRPr="00192EFD">
              <w:rPr>
                <w:lang w:val="en-GB"/>
              </w:rPr>
              <w:t>Study Period</w:t>
            </w:r>
          </w:p>
        </w:tc>
      </w:tr>
      <w:tr w:rsidR="003C7678" w:rsidRPr="00192EFD" w14:paraId="3328D2C3" w14:textId="77777777" w:rsidTr="006F0050">
        <w:trPr>
          <w:trHeight w:val="271"/>
        </w:trPr>
        <w:tc>
          <w:tcPr>
            <w:tcW w:w="1092" w:type="pct"/>
            <w:tcBorders>
              <w:bottom w:val="single" w:sz="4" w:space="0" w:color="auto"/>
            </w:tcBorders>
            <w:shd w:val="clear" w:color="auto" w:fill="auto"/>
          </w:tcPr>
          <w:p w14:paraId="1F538575" w14:textId="77777777" w:rsidR="003C7678" w:rsidRPr="00192EFD" w:rsidRDefault="003C7678" w:rsidP="00F15BF5">
            <w:pPr>
              <w:rPr>
                <w:lang w:val="en-GB"/>
              </w:rPr>
            </w:pPr>
          </w:p>
        </w:tc>
        <w:tc>
          <w:tcPr>
            <w:tcW w:w="1610" w:type="pct"/>
            <w:gridSpan w:val="3"/>
            <w:tcBorders>
              <w:bottom w:val="single" w:sz="4" w:space="0" w:color="auto"/>
            </w:tcBorders>
            <w:shd w:val="clear" w:color="auto" w:fill="auto"/>
            <w:vAlign w:val="center"/>
          </w:tcPr>
          <w:p w14:paraId="62338E7A" w14:textId="77777777" w:rsidR="003C7678" w:rsidRPr="00192EFD" w:rsidRDefault="003C7678" w:rsidP="00F15BF5">
            <w:pPr>
              <w:rPr>
                <w:lang w:val="en-GB"/>
              </w:rPr>
            </w:pPr>
          </w:p>
        </w:tc>
        <w:tc>
          <w:tcPr>
            <w:tcW w:w="2298" w:type="pct"/>
            <w:gridSpan w:val="5"/>
            <w:tcBorders>
              <w:bottom w:val="single" w:sz="4" w:space="0" w:color="auto"/>
            </w:tcBorders>
            <w:shd w:val="clear" w:color="auto" w:fill="auto"/>
            <w:vAlign w:val="center"/>
          </w:tcPr>
          <w:p w14:paraId="6EEDC844" w14:textId="77777777" w:rsidR="003C7678" w:rsidRPr="00192EFD" w:rsidRDefault="003C7678" w:rsidP="00F15BF5">
            <w:pPr>
              <w:rPr>
                <w:lang w:val="en-GB"/>
              </w:rPr>
            </w:pPr>
            <w:r w:rsidRPr="00192EFD">
              <w:rPr>
                <w:lang w:val="en-GB"/>
              </w:rPr>
              <w:t>Post Allocation</w:t>
            </w:r>
          </w:p>
        </w:tc>
      </w:tr>
      <w:tr w:rsidR="003C7678" w:rsidRPr="00192EFD" w14:paraId="5571C3F7" w14:textId="77777777" w:rsidTr="006F0050">
        <w:trPr>
          <w:trHeight w:val="417"/>
        </w:trPr>
        <w:tc>
          <w:tcPr>
            <w:tcW w:w="1092" w:type="pct"/>
            <w:tcBorders>
              <w:bottom w:val="single" w:sz="4" w:space="0" w:color="auto"/>
            </w:tcBorders>
            <w:shd w:val="pct15" w:color="auto" w:fill="auto"/>
            <w:vAlign w:val="center"/>
          </w:tcPr>
          <w:p w14:paraId="402A58A2" w14:textId="77777777" w:rsidR="003C7678" w:rsidRPr="00192EFD" w:rsidRDefault="003C7678" w:rsidP="00F15BF5">
            <w:pPr>
              <w:rPr>
                <w:b/>
                <w:lang w:val="en-GB"/>
              </w:rPr>
            </w:pPr>
            <w:r w:rsidRPr="00192EFD">
              <w:rPr>
                <w:b/>
                <w:lang w:val="en-GB"/>
              </w:rPr>
              <w:t>Time point</w:t>
            </w:r>
          </w:p>
        </w:tc>
        <w:tc>
          <w:tcPr>
            <w:tcW w:w="687" w:type="pct"/>
            <w:gridSpan w:val="2"/>
            <w:shd w:val="pct15" w:color="auto" w:fill="auto"/>
            <w:vAlign w:val="center"/>
          </w:tcPr>
          <w:p w14:paraId="339717DE" w14:textId="77777777" w:rsidR="003C7678" w:rsidRPr="00192EFD" w:rsidRDefault="003C7678" w:rsidP="00F15BF5">
            <w:pPr>
              <w:rPr>
                <w:b/>
                <w:lang w:val="en-GB"/>
              </w:rPr>
            </w:pPr>
            <w:r w:rsidRPr="00192EFD">
              <w:rPr>
                <w:b/>
                <w:lang w:val="en-GB"/>
              </w:rPr>
              <w:t>Enrolment / Baseline</w:t>
            </w:r>
          </w:p>
          <w:p w14:paraId="467B7165" w14:textId="77777777" w:rsidR="003C7678" w:rsidRPr="00192EFD" w:rsidRDefault="003C7678" w:rsidP="00F15BF5">
            <w:pPr>
              <w:rPr>
                <w:b/>
                <w:lang w:val="en-GB"/>
              </w:rPr>
            </w:pPr>
          </w:p>
        </w:tc>
        <w:tc>
          <w:tcPr>
            <w:tcW w:w="923" w:type="pct"/>
            <w:shd w:val="pct15" w:color="auto" w:fill="auto"/>
            <w:vAlign w:val="center"/>
          </w:tcPr>
          <w:p w14:paraId="08BA100E" w14:textId="2DE3FFDC" w:rsidR="003C7678" w:rsidRPr="00192EFD" w:rsidRDefault="003C7678" w:rsidP="00F15BF5">
            <w:pPr>
              <w:rPr>
                <w:b/>
                <w:lang w:val="en-GB"/>
              </w:rPr>
            </w:pPr>
            <w:r w:rsidRPr="00192EFD">
              <w:rPr>
                <w:b/>
                <w:lang w:val="en-GB"/>
              </w:rPr>
              <w:t>Randomisation</w:t>
            </w:r>
          </w:p>
        </w:tc>
        <w:tc>
          <w:tcPr>
            <w:tcW w:w="421" w:type="pct"/>
            <w:shd w:val="pct15" w:color="auto" w:fill="auto"/>
            <w:vAlign w:val="center"/>
          </w:tcPr>
          <w:p w14:paraId="65068CD3" w14:textId="77777777" w:rsidR="003C7678" w:rsidRPr="00192EFD" w:rsidRDefault="003C7678" w:rsidP="00F15BF5">
            <w:pPr>
              <w:rPr>
                <w:b/>
                <w:lang w:val="en-GB"/>
              </w:rPr>
            </w:pPr>
            <w:r w:rsidRPr="00192EFD">
              <w:rPr>
                <w:b/>
                <w:lang w:val="en-GB"/>
              </w:rPr>
              <w:t>2 Week</w:t>
            </w:r>
          </w:p>
        </w:tc>
        <w:tc>
          <w:tcPr>
            <w:tcW w:w="422" w:type="pct"/>
            <w:shd w:val="pct15" w:color="auto" w:fill="auto"/>
            <w:vAlign w:val="center"/>
          </w:tcPr>
          <w:p w14:paraId="47556D25" w14:textId="77777777" w:rsidR="003C7678" w:rsidRPr="00192EFD" w:rsidRDefault="003C7678" w:rsidP="00F15BF5">
            <w:pPr>
              <w:rPr>
                <w:b/>
                <w:lang w:val="en-GB"/>
              </w:rPr>
            </w:pPr>
            <w:r w:rsidRPr="00192EFD">
              <w:rPr>
                <w:b/>
                <w:lang w:val="en-GB"/>
              </w:rPr>
              <w:t>6 Week</w:t>
            </w:r>
          </w:p>
        </w:tc>
        <w:tc>
          <w:tcPr>
            <w:tcW w:w="461" w:type="pct"/>
            <w:shd w:val="pct15" w:color="auto" w:fill="auto"/>
            <w:vAlign w:val="center"/>
          </w:tcPr>
          <w:p w14:paraId="3348ECE6" w14:textId="203886B9" w:rsidR="003C7678" w:rsidRPr="00192EFD" w:rsidRDefault="003C7678" w:rsidP="00F15BF5">
            <w:pPr>
              <w:rPr>
                <w:b/>
                <w:lang w:val="en-GB"/>
              </w:rPr>
            </w:pPr>
            <w:r w:rsidRPr="00192EFD">
              <w:rPr>
                <w:b/>
                <w:lang w:val="en-GB"/>
              </w:rPr>
              <w:t xml:space="preserve">12 </w:t>
            </w:r>
            <w:proofErr w:type="spellStart"/>
            <w:r w:rsidRPr="00192EFD">
              <w:rPr>
                <w:b/>
                <w:lang w:val="en-GB"/>
              </w:rPr>
              <w:t>Week</w:t>
            </w:r>
            <w:r w:rsidR="006F0050" w:rsidRPr="00192EFD">
              <w:rPr>
                <w:b/>
                <w:vertAlign w:val="superscript"/>
                <w:lang w:val="en-GB"/>
              </w:rPr>
              <w:t>a</w:t>
            </w:r>
            <w:proofErr w:type="spellEnd"/>
          </w:p>
        </w:tc>
        <w:tc>
          <w:tcPr>
            <w:tcW w:w="475" w:type="pct"/>
            <w:shd w:val="pct15" w:color="auto" w:fill="auto"/>
            <w:vAlign w:val="center"/>
          </w:tcPr>
          <w:p w14:paraId="0FB4FFD6" w14:textId="77777777" w:rsidR="003C7678" w:rsidRPr="00192EFD" w:rsidRDefault="003C7678" w:rsidP="00F15BF5">
            <w:pPr>
              <w:rPr>
                <w:b/>
                <w:lang w:val="en-GB"/>
              </w:rPr>
            </w:pPr>
            <w:r w:rsidRPr="00192EFD">
              <w:rPr>
                <w:b/>
                <w:lang w:val="en-GB"/>
              </w:rPr>
              <w:t>6 Month</w:t>
            </w:r>
          </w:p>
        </w:tc>
        <w:tc>
          <w:tcPr>
            <w:tcW w:w="519" w:type="pct"/>
            <w:shd w:val="pct15" w:color="auto" w:fill="auto"/>
            <w:vAlign w:val="center"/>
          </w:tcPr>
          <w:p w14:paraId="2DC764C6" w14:textId="35237B69" w:rsidR="003C7678" w:rsidRPr="00192EFD" w:rsidRDefault="003C7678" w:rsidP="00F15BF5">
            <w:pPr>
              <w:rPr>
                <w:b/>
                <w:lang w:val="en-GB"/>
              </w:rPr>
            </w:pPr>
            <w:r w:rsidRPr="00192EFD">
              <w:rPr>
                <w:b/>
                <w:lang w:val="en-GB"/>
              </w:rPr>
              <w:t xml:space="preserve">12 </w:t>
            </w:r>
            <w:proofErr w:type="spellStart"/>
            <w:r w:rsidRPr="00192EFD">
              <w:rPr>
                <w:b/>
                <w:lang w:val="en-GB"/>
              </w:rPr>
              <w:t>Month</w:t>
            </w:r>
            <w:r w:rsidR="006F0050" w:rsidRPr="00192EFD">
              <w:rPr>
                <w:b/>
                <w:vertAlign w:val="superscript"/>
                <w:lang w:val="en-GB"/>
              </w:rPr>
              <w:t>b</w:t>
            </w:r>
            <w:proofErr w:type="spellEnd"/>
          </w:p>
        </w:tc>
      </w:tr>
      <w:tr w:rsidR="003C7678" w:rsidRPr="00192EFD" w14:paraId="18674DCD" w14:textId="77777777" w:rsidTr="006F0050">
        <w:trPr>
          <w:trHeight w:val="269"/>
        </w:trPr>
        <w:tc>
          <w:tcPr>
            <w:tcW w:w="1092" w:type="pct"/>
            <w:tcBorders>
              <w:top w:val="nil"/>
              <w:bottom w:val="nil"/>
            </w:tcBorders>
            <w:shd w:val="clear" w:color="auto" w:fill="auto"/>
          </w:tcPr>
          <w:p w14:paraId="0877B1E0" w14:textId="77777777" w:rsidR="003C7678" w:rsidRPr="00192EFD" w:rsidRDefault="003C7678" w:rsidP="00F15BF5">
            <w:pPr>
              <w:rPr>
                <w:lang w:val="en-GB"/>
              </w:rPr>
            </w:pPr>
            <w:r w:rsidRPr="00192EFD">
              <w:rPr>
                <w:lang w:val="en-GB"/>
              </w:rPr>
              <w:t>Eligibility screen</w:t>
            </w:r>
          </w:p>
        </w:tc>
        <w:tc>
          <w:tcPr>
            <w:tcW w:w="687" w:type="pct"/>
            <w:gridSpan w:val="2"/>
            <w:shd w:val="clear" w:color="auto" w:fill="auto"/>
            <w:vAlign w:val="center"/>
          </w:tcPr>
          <w:p w14:paraId="72EF9B5D" w14:textId="77777777" w:rsidR="003C7678" w:rsidRPr="00192EFD" w:rsidRDefault="003C7678" w:rsidP="00F15BF5">
            <w:pPr>
              <w:rPr>
                <w:lang w:val="en-GB"/>
              </w:rPr>
            </w:pPr>
            <w:r w:rsidRPr="00192EFD">
              <w:rPr>
                <w:lang w:val="en-GB"/>
              </w:rPr>
              <w:t>X</w:t>
            </w:r>
          </w:p>
        </w:tc>
        <w:tc>
          <w:tcPr>
            <w:tcW w:w="923" w:type="pct"/>
            <w:shd w:val="clear" w:color="auto" w:fill="auto"/>
            <w:vAlign w:val="center"/>
          </w:tcPr>
          <w:p w14:paraId="6D283971" w14:textId="77777777" w:rsidR="003C7678" w:rsidRPr="00192EFD" w:rsidRDefault="003C7678" w:rsidP="00F15BF5">
            <w:pPr>
              <w:rPr>
                <w:lang w:val="en-GB"/>
              </w:rPr>
            </w:pPr>
          </w:p>
        </w:tc>
        <w:tc>
          <w:tcPr>
            <w:tcW w:w="421" w:type="pct"/>
            <w:shd w:val="clear" w:color="auto" w:fill="auto"/>
            <w:vAlign w:val="center"/>
          </w:tcPr>
          <w:p w14:paraId="3B308B3A" w14:textId="77777777" w:rsidR="003C7678" w:rsidRPr="00192EFD" w:rsidRDefault="003C7678" w:rsidP="00F15BF5">
            <w:pPr>
              <w:rPr>
                <w:lang w:val="en-GB"/>
              </w:rPr>
            </w:pPr>
          </w:p>
        </w:tc>
        <w:tc>
          <w:tcPr>
            <w:tcW w:w="422" w:type="pct"/>
            <w:shd w:val="clear" w:color="auto" w:fill="auto"/>
            <w:vAlign w:val="center"/>
          </w:tcPr>
          <w:p w14:paraId="505A0E8E" w14:textId="77777777" w:rsidR="003C7678" w:rsidRPr="00192EFD" w:rsidRDefault="003C7678" w:rsidP="00F15BF5">
            <w:pPr>
              <w:rPr>
                <w:lang w:val="en-GB"/>
              </w:rPr>
            </w:pPr>
          </w:p>
        </w:tc>
        <w:tc>
          <w:tcPr>
            <w:tcW w:w="461" w:type="pct"/>
            <w:shd w:val="clear" w:color="auto" w:fill="auto"/>
            <w:vAlign w:val="center"/>
          </w:tcPr>
          <w:p w14:paraId="29ED394D" w14:textId="77777777" w:rsidR="003C7678" w:rsidRPr="00192EFD" w:rsidRDefault="003C7678" w:rsidP="00F15BF5">
            <w:pPr>
              <w:rPr>
                <w:lang w:val="en-GB"/>
              </w:rPr>
            </w:pPr>
          </w:p>
        </w:tc>
        <w:tc>
          <w:tcPr>
            <w:tcW w:w="475" w:type="pct"/>
            <w:shd w:val="clear" w:color="auto" w:fill="auto"/>
            <w:vAlign w:val="center"/>
          </w:tcPr>
          <w:p w14:paraId="0CBBFF0A" w14:textId="77777777" w:rsidR="003C7678" w:rsidRPr="00192EFD" w:rsidRDefault="003C7678" w:rsidP="00F15BF5">
            <w:pPr>
              <w:rPr>
                <w:lang w:val="en-GB"/>
              </w:rPr>
            </w:pPr>
          </w:p>
        </w:tc>
        <w:tc>
          <w:tcPr>
            <w:tcW w:w="519" w:type="pct"/>
            <w:shd w:val="clear" w:color="auto" w:fill="auto"/>
            <w:vAlign w:val="center"/>
          </w:tcPr>
          <w:p w14:paraId="2333E1B9" w14:textId="77777777" w:rsidR="003C7678" w:rsidRPr="00192EFD" w:rsidRDefault="003C7678" w:rsidP="00F15BF5">
            <w:pPr>
              <w:rPr>
                <w:lang w:val="en-GB"/>
              </w:rPr>
            </w:pPr>
          </w:p>
        </w:tc>
      </w:tr>
      <w:tr w:rsidR="003C7678" w:rsidRPr="00192EFD" w14:paraId="61D99445" w14:textId="77777777" w:rsidTr="006F0050">
        <w:trPr>
          <w:trHeight w:val="260"/>
        </w:trPr>
        <w:tc>
          <w:tcPr>
            <w:tcW w:w="1092" w:type="pct"/>
            <w:tcBorders>
              <w:top w:val="nil"/>
              <w:bottom w:val="nil"/>
            </w:tcBorders>
            <w:shd w:val="clear" w:color="auto" w:fill="auto"/>
          </w:tcPr>
          <w:p w14:paraId="4E2071E9" w14:textId="77777777" w:rsidR="003C7678" w:rsidRPr="00192EFD" w:rsidRDefault="003C7678" w:rsidP="00F15BF5">
            <w:pPr>
              <w:rPr>
                <w:lang w:val="en-GB"/>
              </w:rPr>
            </w:pPr>
            <w:r w:rsidRPr="00192EFD">
              <w:rPr>
                <w:lang w:val="en-GB"/>
              </w:rPr>
              <w:t>Informed consent</w:t>
            </w:r>
          </w:p>
        </w:tc>
        <w:tc>
          <w:tcPr>
            <w:tcW w:w="687" w:type="pct"/>
            <w:gridSpan w:val="2"/>
            <w:shd w:val="clear" w:color="auto" w:fill="auto"/>
            <w:vAlign w:val="center"/>
          </w:tcPr>
          <w:p w14:paraId="4DBED993" w14:textId="77777777" w:rsidR="003C7678" w:rsidRPr="00192EFD" w:rsidRDefault="003C7678" w:rsidP="00F15BF5">
            <w:pPr>
              <w:rPr>
                <w:lang w:val="en-GB"/>
              </w:rPr>
            </w:pPr>
            <w:r w:rsidRPr="00192EFD">
              <w:rPr>
                <w:lang w:val="en-GB"/>
              </w:rPr>
              <w:t>X</w:t>
            </w:r>
          </w:p>
        </w:tc>
        <w:tc>
          <w:tcPr>
            <w:tcW w:w="923" w:type="pct"/>
            <w:shd w:val="clear" w:color="auto" w:fill="auto"/>
            <w:vAlign w:val="center"/>
          </w:tcPr>
          <w:p w14:paraId="2DADC5C1" w14:textId="77777777" w:rsidR="003C7678" w:rsidRPr="00192EFD" w:rsidRDefault="003C7678" w:rsidP="00F15BF5">
            <w:pPr>
              <w:rPr>
                <w:lang w:val="en-GB"/>
              </w:rPr>
            </w:pPr>
          </w:p>
        </w:tc>
        <w:tc>
          <w:tcPr>
            <w:tcW w:w="421" w:type="pct"/>
            <w:shd w:val="clear" w:color="auto" w:fill="auto"/>
            <w:vAlign w:val="center"/>
          </w:tcPr>
          <w:p w14:paraId="7E883F6C" w14:textId="77777777" w:rsidR="003C7678" w:rsidRPr="00192EFD" w:rsidRDefault="003C7678" w:rsidP="00F15BF5">
            <w:pPr>
              <w:rPr>
                <w:lang w:val="en-GB"/>
              </w:rPr>
            </w:pPr>
          </w:p>
        </w:tc>
        <w:tc>
          <w:tcPr>
            <w:tcW w:w="422" w:type="pct"/>
            <w:shd w:val="clear" w:color="auto" w:fill="auto"/>
            <w:vAlign w:val="center"/>
          </w:tcPr>
          <w:p w14:paraId="4BF608EC" w14:textId="77777777" w:rsidR="003C7678" w:rsidRPr="00192EFD" w:rsidRDefault="003C7678" w:rsidP="00F15BF5">
            <w:pPr>
              <w:rPr>
                <w:lang w:val="en-GB"/>
              </w:rPr>
            </w:pPr>
          </w:p>
        </w:tc>
        <w:tc>
          <w:tcPr>
            <w:tcW w:w="461" w:type="pct"/>
            <w:shd w:val="clear" w:color="auto" w:fill="auto"/>
            <w:vAlign w:val="center"/>
          </w:tcPr>
          <w:p w14:paraId="38C114C9" w14:textId="77777777" w:rsidR="003C7678" w:rsidRPr="00192EFD" w:rsidRDefault="003C7678" w:rsidP="00F15BF5">
            <w:pPr>
              <w:rPr>
                <w:lang w:val="en-GB"/>
              </w:rPr>
            </w:pPr>
          </w:p>
        </w:tc>
        <w:tc>
          <w:tcPr>
            <w:tcW w:w="475" w:type="pct"/>
            <w:shd w:val="clear" w:color="auto" w:fill="auto"/>
            <w:vAlign w:val="center"/>
          </w:tcPr>
          <w:p w14:paraId="62472EB2" w14:textId="77777777" w:rsidR="003C7678" w:rsidRPr="00192EFD" w:rsidRDefault="003C7678" w:rsidP="00F15BF5">
            <w:pPr>
              <w:rPr>
                <w:lang w:val="en-GB"/>
              </w:rPr>
            </w:pPr>
          </w:p>
        </w:tc>
        <w:tc>
          <w:tcPr>
            <w:tcW w:w="519" w:type="pct"/>
            <w:shd w:val="clear" w:color="auto" w:fill="auto"/>
            <w:vAlign w:val="center"/>
          </w:tcPr>
          <w:p w14:paraId="5FD74E09" w14:textId="77777777" w:rsidR="003C7678" w:rsidRPr="00192EFD" w:rsidRDefault="003C7678" w:rsidP="00F15BF5">
            <w:pPr>
              <w:rPr>
                <w:lang w:val="en-GB"/>
              </w:rPr>
            </w:pPr>
          </w:p>
        </w:tc>
      </w:tr>
      <w:tr w:rsidR="003C7678" w:rsidRPr="00192EFD" w14:paraId="78055560" w14:textId="77777777" w:rsidTr="006F0050">
        <w:trPr>
          <w:trHeight w:val="260"/>
        </w:trPr>
        <w:tc>
          <w:tcPr>
            <w:tcW w:w="1092" w:type="pct"/>
            <w:tcBorders>
              <w:top w:val="nil"/>
              <w:bottom w:val="nil"/>
            </w:tcBorders>
            <w:shd w:val="clear" w:color="auto" w:fill="auto"/>
          </w:tcPr>
          <w:p w14:paraId="731A1592" w14:textId="558A31EA" w:rsidR="003C7678" w:rsidRPr="00192EFD" w:rsidRDefault="003C7678" w:rsidP="00F15BF5">
            <w:pPr>
              <w:rPr>
                <w:lang w:val="en-GB"/>
              </w:rPr>
            </w:pPr>
            <w:r w:rsidRPr="00192EFD">
              <w:rPr>
                <w:lang w:val="en-GB"/>
              </w:rPr>
              <w:t xml:space="preserve">Demographic </w:t>
            </w:r>
            <w:proofErr w:type="spellStart"/>
            <w:r w:rsidRPr="00192EFD">
              <w:rPr>
                <w:lang w:val="en-GB"/>
              </w:rPr>
              <w:t>data</w:t>
            </w:r>
            <w:r w:rsidR="006F0050" w:rsidRPr="00192EFD">
              <w:rPr>
                <w:vertAlign w:val="superscript"/>
                <w:lang w:val="en-GB"/>
              </w:rPr>
              <w:t>c</w:t>
            </w:r>
            <w:proofErr w:type="spellEnd"/>
          </w:p>
        </w:tc>
        <w:tc>
          <w:tcPr>
            <w:tcW w:w="687" w:type="pct"/>
            <w:gridSpan w:val="2"/>
            <w:shd w:val="clear" w:color="auto" w:fill="auto"/>
            <w:vAlign w:val="center"/>
          </w:tcPr>
          <w:p w14:paraId="4ABA8191" w14:textId="77777777" w:rsidR="003C7678" w:rsidRPr="00192EFD" w:rsidRDefault="003C7678" w:rsidP="00F15BF5">
            <w:pPr>
              <w:rPr>
                <w:lang w:val="en-GB"/>
              </w:rPr>
            </w:pPr>
            <w:r w:rsidRPr="00192EFD">
              <w:rPr>
                <w:lang w:val="en-GB"/>
              </w:rPr>
              <w:t>X</w:t>
            </w:r>
          </w:p>
        </w:tc>
        <w:tc>
          <w:tcPr>
            <w:tcW w:w="923" w:type="pct"/>
            <w:shd w:val="clear" w:color="auto" w:fill="auto"/>
            <w:vAlign w:val="center"/>
          </w:tcPr>
          <w:p w14:paraId="70097782" w14:textId="77777777" w:rsidR="003C7678" w:rsidRPr="00192EFD" w:rsidRDefault="003C7678" w:rsidP="00F15BF5">
            <w:pPr>
              <w:rPr>
                <w:lang w:val="en-GB"/>
              </w:rPr>
            </w:pPr>
          </w:p>
        </w:tc>
        <w:tc>
          <w:tcPr>
            <w:tcW w:w="421" w:type="pct"/>
            <w:shd w:val="clear" w:color="auto" w:fill="auto"/>
            <w:vAlign w:val="center"/>
          </w:tcPr>
          <w:p w14:paraId="363A9C48" w14:textId="77777777" w:rsidR="003C7678" w:rsidRPr="00192EFD" w:rsidRDefault="003C7678" w:rsidP="00F15BF5">
            <w:pPr>
              <w:rPr>
                <w:lang w:val="en-GB"/>
              </w:rPr>
            </w:pPr>
          </w:p>
        </w:tc>
        <w:tc>
          <w:tcPr>
            <w:tcW w:w="422" w:type="pct"/>
            <w:shd w:val="clear" w:color="auto" w:fill="auto"/>
            <w:vAlign w:val="center"/>
          </w:tcPr>
          <w:p w14:paraId="018A38EC" w14:textId="77777777" w:rsidR="003C7678" w:rsidRPr="00192EFD" w:rsidRDefault="003C7678" w:rsidP="00F15BF5">
            <w:pPr>
              <w:rPr>
                <w:lang w:val="en-GB"/>
              </w:rPr>
            </w:pPr>
          </w:p>
        </w:tc>
        <w:tc>
          <w:tcPr>
            <w:tcW w:w="461" w:type="pct"/>
            <w:shd w:val="clear" w:color="auto" w:fill="auto"/>
            <w:vAlign w:val="center"/>
          </w:tcPr>
          <w:p w14:paraId="2EB66324" w14:textId="77777777" w:rsidR="003C7678" w:rsidRPr="00192EFD" w:rsidRDefault="003C7678" w:rsidP="00F15BF5">
            <w:pPr>
              <w:rPr>
                <w:lang w:val="en-GB"/>
              </w:rPr>
            </w:pPr>
          </w:p>
        </w:tc>
        <w:tc>
          <w:tcPr>
            <w:tcW w:w="475" w:type="pct"/>
            <w:shd w:val="clear" w:color="auto" w:fill="auto"/>
            <w:vAlign w:val="center"/>
          </w:tcPr>
          <w:p w14:paraId="260638C4" w14:textId="77777777" w:rsidR="003C7678" w:rsidRPr="00192EFD" w:rsidRDefault="003C7678" w:rsidP="00F15BF5">
            <w:pPr>
              <w:rPr>
                <w:lang w:val="en-GB"/>
              </w:rPr>
            </w:pPr>
          </w:p>
        </w:tc>
        <w:tc>
          <w:tcPr>
            <w:tcW w:w="519" w:type="pct"/>
            <w:shd w:val="clear" w:color="auto" w:fill="auto"/>
            <w:vAlign w:val="center"/>
          </w:tcPr>
          <w:p w14:paraId="57BC90A1" w14:textId="77777777" w:rsidR="003C7678" w:rsidRPr="00192EFD" w:rsidRDefault="003C7678" w:rsidP="00F15BF5">
            <w:pPr>
              <w:rPr>
                <w:lang w:val="en-GB"/>
              </w:rPr>
            </w:pPr>
          </w:p>
        </w:tc>
      </w:tr>
      <w:tr w:rsidR="003C7678" w:rsidRPr="00192EFD" w14:paraId="01D902DF" w14:textId="77777777" w:rsidTr="006F0050">
        <w:trPr>
          <w:trHeight w:val="269"/>
        </w:trPr>
        <w:tc>
          <w:tcPr>
            <w:tcW w:w="1092" w:type="pct"/>
            <w:tcBorders>
              <w:top w:val="nil"/>
              <w:bottom w:val="single" w:sz="4" w:space="0" w:color="auto"/>
            </w:tcBorders>
            <w:shd w:val="clear" w:color="auto" w:fill="auto"/>
          </w:tcPr>
          <w:p w14:paraId="7FA94725" w14:textId="77777777" w:rsidR="003C7678" w:rsidRPr="00192EFD" w:rsidRDefault="003C7678" w:rsidP="00F15BF5">
            <w:pPr>
              <w:rPr>
                <w:lang w:val="en-GB"/>
              </w:rPr>
            </w:pPr>
            <w:r w:rsidRPr="00192EFD">
              <w:rPr>
                <w:lang w:val="en-GB"/>
              </w:rPr>
              <w:t>Randomisation</w:t>
            </w:r>
          </w:p>
        </w:tc>
        <w:tc>
          <w:tcPr>
            <w:tcW w:w="687" w:type="pct"/>
            <w:gridSpan w:val="2"/>
            <w:shd w:val="clear" w:color="auto" w:fill="auto"/>
            <w:vAlign w:val="center"/>
          </w:tcPr>
          <w:p w14:paraId="1C1B5FA3" w14:textId="77777777" w:rsidR="003C7678" w:rsidRPr="00192EFD" w:rsidRDefault="003C7678" w:rsidP="00F15BF5">
            <w:pPr>
              <w:rPr>
                <w:lang w:val="en-GB"/>
              </w:rPr>
            </w:pPr>
          </w:p>
        </w:tc>
        <w:tc>
          <w:tcPr>
            <w:tcW w:w="923" w:type="pct"/>
            <w:shd w:val="clear" w:color="auto" w:fill="auto"/>
            <w:vAlign w:val="center"/>
          </w:tcPr>
          <w:p w14:paraId="6130BA2B" w14:textId="77777777" w:rsidR="003C7678" w:rsidRPr="00192EFD" w:rsidRDefault="003C7678" w:rsidP="00F15BF5">
            <w:pPr>
              <w:rPr>
                <w:lang w:val="en-GB"/>
              </w:rPr>
            </w:pPr>
            <w:r w:rsidRPr="00192EFD">
              <w:rPr>
                <w:lang w:val="en-GB"/>
              </w:rPr>
              <w:t>X</w:t>
            </w:r>
          </w:p>
        </w:tc>
        <w:tc>
          <w:tcPr>
            <w:tcW w:w="421" w:type="pct"/>
            <w:shd w:val="clear" w:color="auto" w:fill="auto"/>
            <w:vAlign w:val="center"/>
          </w:tcPr>
          <w:p w14:paraId="2562E82D" w14:textId="77777777" w:rsidR="003C7678" w:rsidRPr="00192EFD" w:rsidRDefault="003C7678" w:rsidP="00F15BF5">
            <w:pPr>
              <w:rPr>
                <w:lang w:val="en-GB"/>
              </w:rPr>
            </w:pPr>
          </w:p>
        </w:tc>
        <w:tc>
          <w:tcPr>
            <w:tcW w:w="422" w:type="pct"/>
            <w:shd w:val="clear" w:color="auto" w:fill="auto"/>
            <w:vAlign w:val="center"/>
          </w:tcPr>
          <w:p w14:paraId="5E71D70B" w14:textId="77777777" w:rsidR="003C7678" w:rsidRPr="00192EFD" w:rsidRDefault="003C7678" w:rsidP="00F15BF5">
            <w:pPr>
              <w:rPr>
                <w:lang w:val="en-GB"/>
              </w:rPr>
            </w:pPr>
          </w:p>
        </w:tc>
        <w:tc>
          <w:tcPr>
            <w:tcW w:w="461" w:type="pct"/>
            <w:shd w:val="clear" w:color="auto" w:fill="auto"/>
            <w:vAlign w:val="center"/>
          </w:tcPr>
          <w:p w14:paraId="5053B2E3" w14:textId="77777777" w:rsidR="003C7678" w:rsidRPr="00192EFD" w:rsidRDefault="003C7678" w:rsidP="00F15BF5">
            <w:pPr>
              <w:rPr>
                <w:lang w:val="en-GB"/>
              </w:rPr>
            </w:pPr>
          </w:p>
        </w:tc>
        <w:tc>
          <w:tcPr>
            <w:tcW w:w="475" w:type="pct"/>
            <w:shd w:val="clear" w:color="auto" w:fill="auto"/>
            <w:vAlign w:val="center"/>
          </w:tcPr>
          <w:p w14:paraId="36028BE7" w14:textId="77777777" w:rsidR="003C7678" w:rsidRPr="00192EFD" w:rsidRDefault="003C7678" w:rsidP="00F15BF5">
            <w:pPr>
              <w:rPr>
                <w:lang w:val="en-GB"/>
              </w:rPr>
            </w:pPr>
          </w:p>
        </w:tc>
        <w:tc>
          <w:tcPr>
            <w:tcW w:w="519" w:type="pct"/>
            <w:shd w:val="clear" w:color="auto" w:fill="auto"/>
            <w:vAlign w:val="center"/>
          </w:tcPr>
          <w:p w14:paraId="1ABDE3CE" w14:textId="77777777" w:rsidR="003C7678" w:rsidRPr="00192EFD" w:rsidRDefault="003C7678" w:rsidP="00F15BF5">
            <w:pPr>
              <w:rPr>
                <w:lang w:val="en-GB"/>
              </w:rPr>
            </w:pPr>
          </w:p>
        </w:tc>
      </w:tr>
      <w:tr w:rsidR="003C7678" w:rsidRPr="00192EFD" w14:paraId="7B81622D" w14:textId="77777777" w:rsidTr="006F0050">
        <w:trPr>
          <w:trHeight w:val="269"/>
        </w:trPr>
        <w:tc>
          <w:tcPr>
            <w:tcW w:w="1092" w:type="pct"/>
            <w:tcBorders>
              <w:top w:val="nil"/>
              <w:bottom w:val="nil"/>
            </w:tcBorders>
            <w:shd w:val="clear" w:color="auto" w:fill="auto"/>
          </w:tcPr>
          <w:p w14:paraId="7D4FDEDA" w14:textId="77777777" w:rsidR="003C7678" w:rsidRPr="00192EFD" w:rsidRDefault="003C7678" w:rsidP="00F15BF5">
            <w:pPr>
              <w:rPr>
                <w:lang w:val="en-GB"/>
              </w:rPr>
            </w:pPr>
            <w:r w:rsidRPr="00192EFD">
              <w:rPr>
                <w:lang w:val="en-GB"/>
              </w:rPr>
              <w:t>Surgical Fixation</w:t>
            </w:r>
          </w:p>
        </w:tc>
        <w:tc>
          <w:tcPr>
            <w:tcW w:w="687" w:type="pct"/>
            <w:gridSpan w:val="2"/>
            <w:shd w:val="clear" w:color="auto" w:fill="auto"/>
            <w:vAlign w:val="center"/>
          </w:tcPr>
          <w:p w14:paraId="7C255A17" w14:textId="77777777" w:rsidR="003C7678" w:rsidRPr="00192EFD" w:rsidRDefault="003C7678" w:rsidP="00F15BF5">
            <w:pPr>
              <w:rPr>
                <w:lang w:val="en-GB"/>
              </w:rPr>
            </w:pPr>
          </w:p>
        </w:tc>
        <w:tc>
          <w:tcPr>
            <w:tcW w:w="923" w:type="pct"/>
            <w:shd w:val="clear" w:color="auto" w:fill="auto"/>
            <w:vAlign w:val="center"/>
          </w:tcPr>
          <w:p w14:paraId="3FFE0FBA" w14:textId="77777777" w:rsidR="003C7678" w:rsidRPr="00192EFD" w:rsidRDefault="003C7678" w:rsidP="00F15BF5">
            <w:pPr>
              <w:rPr>
                <w:lang w:val="en-GB"/>
              </w:rPr>
            </w:pPr>
            <w:r w:rsidRPr="00192EFD">
              <w:rPr>
                <w:lang w:val="en-GB"/>
              </w:rPr>
              <w:t>X</w:t>
            </w:r>
          </w:p>
        </w:tc>
        <w:tc>
          <w:tcPr>
            <w:tcW w:w="421" w:type="pct"/>
            <w:shd w:val="clear" w:color="auto" w:fill="auto"/>
            <w:vAlign w:val="center"/>
          </w:tcPr>
          <w:p w14:paraId="10AE37A7" w14:textId="77777777" w:rsidR="003C7678" w:rsidRPr="00192EFD" w:rsidRDefault="003C7678" w:rsidP="00F15BF5">
            <w:pPr>
              <w:rPr>
                <w:lang w:val="en-GB"/>
              </w:rPr>
            </w:pPr>
          </w:p>
        </w:tc>
        <w:tc>
          <w:tcPr>
            <w:tcW w:w="422" w:type="pct"/>
            <w:shd w:val="clear" w:color="auto" w:fill="auto"/>
            <w:vAlign w:val="center"/>
          </w:tcPr>
          <w:p w14:paraId="0699B66C" w14:textId="77777777" w:rsidR="003C7678" w:rsidRPr="00192EFD" w:rsidRDefault="003C7678" w:rsidP="00F15BF5">
            <w:pPr>
              <w:rPr>
                <w:lang w:val="en-GB"/>
              </w:rPr>
            </w:pPr>
          </w:p>
        </w:tc>
        <w:tc>
          <w:tcPr>
            <w:tcW w:w="461" w:type="pct"/>
            <w:shd w:val="clear" w:color="auto" w:fill="auto"/>
            <w:vAlign w:val="center"/>
          </w:tcPr>
          <w:p w14:paraId="51F7FBEA" w14:textId="77777777" w:rsidR="003C7678" w:rsidRPr="00192EFD" w:rsidRDefault="003C7678" w:rsidP="00F15BF5">
            <w:pPr>
              <w:rPr>
                <w:lang w:val="en-GB"/>
              </w:rPr>
            </w:pPr>
          </w:p>
        </w:tc>
        <w:tc>
          <w:tcPr>
            <w:tcW w:w="475" w:type="pct"/>
            <w:shd w:val="clear" w:color="auto" w:fill="auto"/>
            <w:vAlign w:val="center"/>
          </w:tcPr>
          <w:p w14:paraId="31882011" w14:textId="77777777" w:rsidR="003C7678" w:rsidRPr="00192EFD" w:rsidRDefault="003C7678" w:rsidP="00F15BF5">
            <w:pPr>
              <w:rPr>
                <w:lang w:val="en-GB"/>
              </w:rPr>
            </w:pPr>
          </w:p>
        </w:tc>
        <w:tc>
          <w:tcPr>
            <w:tcW w:w="519" w:type="pct"/>
            <w:shd w:val="clear" w:color="auto" w:fill="auto"/>
            <w:vAlign w:val="center"/>
          </w:tcPr>
          <w:p w14:paraId="4E4300C5" w14:textId="77777777" w:rsidR="003C7678" w:rsidRPr="00192EFD" w:rsidRDefault="003C7678" w:rsidP="00F15BF5">
            <w:pPr>
              <w:rPr>
                <w:lang w:val="en-GB"/>
              </w:rPr>
            </w:pPr>
          </w:p>
        </w:tc>
      </w:tr>
      <w:tr w:rsidR="003C7678" w:rsidRPr="00192EFD" w14:paraId="1551B49F" w14:textId="77777777" w:rsidTr="006F0050">
        <w:trPr>
          <w:trHeight w:val="269"/>
        </w:trPr>
        <w:tc>
          <w:tcPr>
            <w:tcW w:w="1092" w:type="pct"/>
            <w:tcBorders>
              <w:top w:val="nil"/>
              <w:bottom w:val="single" w:sz="4" w:space="0" w:color="auto"/>
            </w:tcBorders>
            <w:shd w:val="clear" w:color="auto" w:fill="auto"/>
          </w:tcPr>
          <w:p w14:paraId="2DA045AB" w14:textId="77777777" w:rsidR="003C7678" w:rsidRPr="00192EFD" w:rsidRDefault="003C7678" w:rsidP="00F15BF5">
            <w:pPr>
              <w:rPr>
                <w:lang w:val="en-GB"/>
              </w:rPr>
            </w:pPr>
            <w:r w:rsidRPr="00192EFD">
              <w:rPr>
                <w:lang w:val="en-GB"/>
              </w:rPr>
              <w:t>Non-surgical management</w:t>
            </w:r>
          </w:p>
        </w:tc>
        <w:tc>
          <w:tcPr>
            <w:tcW w:w="687" w:type="pct"/>
            <w:gridSpan w:val="2"/>
            <w:shd w:val="clear" w:color="auto" w:fill="auto"/>
            <w:vAlign w:val="center"/>
          </w:tcPr>
          <w:p w14:paraId="789D8B8E" w14:textId="77777777" w:rsidR="003C7678" w:rsidRPr="00192EFD" w:rsidRDefault="003C7678" w:rsidP="00F15BF5">
            <w:pPr>
              <w:rPr>
                <w:lang w:val="en-GB"/>
              </w:rPr>
            </w:pPr>
          </w:p>
        </w:tc>
        <w:tc>
          <w:tcPr>
            <w:tcW w:w="923" w:type="pct"/>
            <w:shd w:val="clear" w:color="auto" w:fill="auto"/>
            <w:vAlign w:val="center"/>
          </w:tcPr>
          <w:p w14:paraId="4EFFD001" w14:textId="77777777" w:rsidR="003C7678" w:rsidRPr="00192EFD" w:rsidRDefault="003C7678" w:rsidP="00F15BF5">
            <w:pPr>
              <w:rPr>
                <w:lang w:val="en-GB"/>
              </w:rPr>
            </w:pPr>
            <w:r w:rsidRPr="00192EFD">
              <w:rPr>
                <w:lang w:val="en-GB"/>
              </w:rPr>
              <w:t>X</w:t>
            </w:r>
          </w:p>
        </w:tc>
        <w:tc>
          <w:tcPr>
            <w:tcW w:w="421" w:type="pct"/>
            <w:shd w:val="clear" w:color="auto" w:fill="auto"/>
            <w:vAlign w:val="center"/>
          </w:tcPr>
          <w:p w14:paraId="46DB954C" w14:textId="77777777" w:rsidR="003C7678" w:rsidRPr="00192EFD" w:rsidRDefault="003C7678" w:rsidP="00F15BF5">
            <w:pPr>
              <w:rPr>
                <w:lang w:val="en-GB"/>
              </w:rPr>
            </w:pPr>
          </w:p>
        </w:tc>
        <w:tc>
          <w:tcPr>
            <w:tcW w:w="422" w:type="pct"/>
            <w:shd w:val="clear" w:color="auto" w:fill="auto"/>
            <w:vAlign w:val="center"/>
          </w:tcPr>
          <w:p w14:paraId="70FB63C4" w14:textId="77777777" w:rsidR="003C7678" w:rsidRPr="00192EFD" w:rsidRDefault="003C7678" w:rsidP="00F15BF5">
            <w:pPr>
              <w:rPr>
                <w:lang w:val="en-GB"/>
              </w:rPr>
            </w:pPr>
          </w:p>
        </w:tc>
        <w:tc>
          <w:tcPr>
            <w:tcW w:w="461" w:type="pct"/>
            <w:shd w:val="clear" w:color="auto" w:fill="auto"/>
            <w:vAlign w:val="center"/>
          </w:tcPr>
          <w:p w14:paraId="772F4A44" w14:textId="77777777" w:rsidR="003C7678" w:rsidRPr="00192EFD" w:rsidRDefault="003C7678" w:rsidP="00F15BF5">
            <w:pPr>
              <w:rPr>
                <w:lang w:val="en-GB"/>
              </w:rPr>
            </w:pPr>
          </w:p>
        </w:tc>
        <w:tc>
          <w:tcPr>
            <w:tcW w:w="475" w:type="pct"/>
            <w:shd w:val="clear" w:color="auto" w:fill="auto"/>
            <w:vAlign w:val="center"/>
          </w:tcPr>
          <w:p w14:paraId="6C40FA7A" w14:textId="77777777" w:rsidR="003C7678" w:rsidRPr="00192EFD" w:rsidRDefault="003C7678" w:rsidP="00F15BF5">
            <w:pPr>
              <w:rPr>
                <w:lang w:val="en-GB"/>
              </w:rPr>
            </w:pPr>
          </w:p>
        </w:tc>
        <w:tc>
          <w:tcPr>
            <w:tcW w:w="519" w:type="pct"/>
            <w:shd w:val="clear" w:color="auto" w:fill="auto"/>
            <w:vAlign w:val="center"/>
          </w:tcPr>
          <w:p w14:paraId="13D60A31" w14:textId="77777777" w:rsidR="003C7678" w:rsidRPr="00192EFD" w:rsidRDefault="003C7678" w:rsidP="00F15BF5">
            <w:pPr>
              <w:rPr>
                <w:lang w:val="en-GB"/>
              </w:rPr>
            </w:pPr>
          </w:p>
        </w:tc>
      </w:tr>
      <w:tr w:rsidR="003C7678" w:rsidRPr="00192EFD" w14:paraId="0EA9CDD4" w14:textId="77777777" w:rsidTr="006F0050">
        <w:trPr>
          <w:trHeight w:val="269"/>
        </w:trPr>
        <w:tc>
          <w:tcPr>
            <w:tcW w:w="1092" w:type="pct"/>
            <w:tcBorders>
              <w:top w:val="nil"/>
              <w:bottom w:val="nil"/>
            </w:tcBorders>
            <w:shd w:val="clear" w:color="auto" w:fill="auto"/>
          </w:tcPr>
          <w:p w14:paraId="7A8B01CA" w14:textId="77777777" w:rsidR="003C7678" w:rsidRPr="00192EFD" w:rsidRDefault="003C7678" w:rsidP="00F15BF5">
            <w:pPr>
              <w:rPr>
                <w:lang w:val="en-GB"/>
              </w:rPr>
            </w:pPr>
            <w:r w:rsidRPr="00192EFD">
              <w:rPr>
                <w:lang w:val="en-GB"/>
              </w:rPr>
              <w:t>EQ-5D-5L</w:t>
            </w:r>
          </w:p>
        </w:tc>
        <w:tc>
          <w:tcPr>
            <w:tcW w:w="687" w:type="pct"/>
            <w:gridSpan w:val="2"/>
            <w:shd w:val="clear" w:color="auto" w:fill="auto"/>
            <w:vAlign w:val="center"/>
          </w:tcPr>
          <w:p w14:paraId="41D08DE8" w14:textId="29928B8B" w:rsidR="003C7678" w:rsidRPr="00192EFD" w:rsidRDefault="003C7678" w:rsidP="00F15BF5">
            <w:pPr>
              <w:rPr>
                <w:highlight w:val="yellow"/>
                <w:lang w:val="en-GB"/>
              </w:rPr>
            </w:pPr>
            <w:proofErr w:type="spellStart"/>
            <w:r w:rsidRPr="00192EFD">
              <w:rPr>
                <w:lang w:val="en-GB"/>
              </w:rPr>
              <w:t>X</w:t>
            </w:r>
            <w:r w:rsidR="006F0050" w:rsidRPr="00192EFD">
              <w:rPr>
                <w:vertAlign w:val="superscript"/>
                <w:lang w:val="en-GB"/>
              </w:rPr>
              <w:t>d</w:t>
            </w:r>
            <w:proofErr w:type="spellEnd"/>
          </w:p>
        </w:tc>
        <w:tc>
          <w:tcPr>
            <w:tcW w:w="923" w:type="pct"/>
            <w:shd w:val="clear" w:color="auto" w:fill="auto"/>
            <w:vAlign w:val="center"/>
          </w:tcPr>
          <w:p w14:paraId="78E0C9EE" w14:textId="77777777" w:rsidR="003C7678" w:rsidRPr="00192EFD" w:rsidRDefault="003C7678" w:rsidP="00F15BF5">
            <w:pPr>
              <w:rPr>
                <w:highlight w:val="yellow"/>
                <w:lang w:val="en-GB"/>
              </w:rPr>
            </w:pPr>
          </w:p>
        </w:tc>
        <w:tc>
          <w:tcPr>
            <w:tcW w:w="421" w:type="pct"/>
            <w:shd w:val="clear" w:color="auto" w:fill="auto"/>
            <w:vAlign w:val="center"/>
          </w:tcPr>
          <w:p w14:paraId="62AFA8B1" w14:textId="77777777" w:rsidR="003C7678" w:rsidRPr="00192EFD" w:rsidRDefault="003C7678" w:rsidP="00F15BF5">
            <w:pPr>
              <w:rPr>
                <w:lang w:val="en-GB"/>
              </w:rPr>
            </w:pPr>
            <w:r w:rsidRPr="00192EFD">
              <w:rPr>
                <w:lang w:val="en-GB"/>
              </w:rPr>
              <w:t>X</w:t>
            </w:r>
          </w:p>
        </w:tc>
        <w:tc>
          <w:tcPr>
            <w:tcW w:w="422" w:type="pct"/>
            <w:shd w:val="clear" w:color="auto" w:fill="auto"/>
            <w:vAlign w:val="center"/>
          </w:tcPr>
          <w:p w14:paraId="07E78A9C" w14:textId="77777777" w:rsidR="003C7678" w:rsidRPr="00192EFD" w:rsidRDefault="003C7678" w:rsidP="00F15BF5">
            <w:pPr>
              <w:rPr>
                <w:lang w:val="en-GB"/>
              </w:rPr>
            </w:pPr>
            <w:r w:rsidRPr="00192EFD">
              <w:rPr>
                <w:lang w:val="en-GB"/>
              </w:rPr>
              <w:t>X</w:t>
            </w:r>
          </w:p>
        </w:tc>
        <w:tc>
          <w:tcPr>
            <w:tcW w:w="461" w:type="pct"/>
            <w:shd w:val="clear" w:color="auto" w:fill="auto"/>
            <w:vAlign w:val="center"/>
          </w:tcPr>
          <w:p w14:paraId="58BD4342" w14:textId="77777777" w:rsidR="003C7678" w:rsidRPr="00192EFD" w:rsidRDefault="003C7678" w:rsidP="00F15BF5">
            <w:pPr>
              <w:rPr>
                <w:lang w:val="en-GB"/>
              </w:rPr>
            </w:pPr>
            <w:r w:rsidRPr="00192EFD">
              <w:rPr>
                <w:lang w:val="en-GB"/>
              </w:rPr>
              <w:t>X</w:t>
            </w:r>
          </w:p>
        </w:tc>
        <w:tc>
          <w:tcPr>
            <w:tcW w:w="475" w:type="pct"/>
            <w:shd w:val="clear" w:color="auto" w:fill="auto"/>
            <w:vAlign w:val="center"/>
          </w:tcPr>
          <w:p w14:paraId="6FCA2AD8" w14:textId="77777777" w:rsidR="003C7678" w:rsidRPr="00192EFD" w:rsidRDefault="003C7678" w:rsidP="00F15BF5">
            <w:pPr>
              <w:rPr>
                <w:lang w:val="en-GB"/>
              </w:rPr>
            </w:pPr>
            <w:r w:rsidRPr="00192EFD">
              <w:rPr>
                <w:lang w:val="en-GB"/>
              </w:rPr>
              <w:t>X</w:t>
            </w:r>
          </w:p>
        </w:tc>
        <w:tc>
          <w:tcPr>
            <w:tcW w:w="519" w:type="pct"/>
            <w:shd w:val="clear" w:color="auto" w:fill="auto"/>
            <w:vAlign w:val="center"/>
          </w:tcPr>
          <w:p w14:paraId="39DA8194" w14:textId="77777777" w:rsidR="003C7678" w:rsidRPr="00192EFD" w:rsidRDefault="003C7678" w:rsidP="00F15BF5">
            <w:pPr>
              <w:rPr>
                <w:lang w:val="en-GB"/>
              </w:rPr>
            </w:pPr>
            <w:r w:rsidRPr="00192EFD">
              <w:rPr>
                <w:lang w:val="en-GB"/>
              </w:rPr>
              <w:t>X</w:t>
            </w:r>
          </w:p>
        </w:tc>
      </w:tr>
      <w:tr w:rsidR="003C7678" w:rsidRPr="00192EFD" w14:paraId="60943647" w14:textId="77777777" w:rsidTr="006F0050">
        <w:trPr>
          <w:trHeight w:val="269"/>
        </w:trPr>
        <w:tc>
          <w:tcPr>
            <w:tcW w:w="1092" w:type="pct"/>
            <w:tcBorders>
              <w:top w:val="nil"/>
              <w:bottom w:val="nil"/>
            </w:tcBorders>
            <w:shd w:val="clear" w:color="auto" w:fill="auto"/>
          </w:tcPr>
          <w:p w14:paraId="234A074C" w14:textId="77777777" w:rsidR="003C7678" w:rsidRPr="00192EFD" w:rsidRDefault="003C7678" w:rsidP="00F15BF5">
            <w:pPr>
              <w:rPr>
                <w:lang w:val="en-GB"/>
              </w:rPr>
            </w:pPr>
            <w:r w:rsidRPr="00192EFD">
              <w:rPr>
                <w:lang w:val="en-GB"/>
              </w:rPr>
              <w:t>PROMIS (LEF and GMH)</w:t>
            </w:r>
          </w:p>
        </w:tc>
        <w:tc>
          <w:tcPr>
            <w:tcW w:w="687" w:type="pct"/>
            <w:gridSpan w:val="2"/>
            <w:shd w:val="clear" w:color="auto" w:fill="auto"/>
            <w:vAlign w:val="center"/>
          </w:tcPr>
          <w:p w14:paraId="6A06BACF" w14:textId="77777777" w:rsidR="003C7678" w:rsidRPr="00192EFD" w:rsidRDefault="003C7678" w:rsidP="00F15BF5">
            <w:pPr>
              <w:rPr>
                <w:lang w:val="en-GB"/>
              </w:rPr>
            </w:pPr>
            <w:r w:rsidRPr="00192EFD">
              <w:rPr>
                <w:lang w:val="en-GB"/>
              </w:rPr>
              <w:t>X</w:t>
            </w:r>
          </w:p>
        </w:tc>
        <w:tc>
          <w:tcPr>
            <w:tcW w:w="923" w:type="pct"/>
            <w:shd w:val="clear" w:color="auto" w:fill="auto"/>
            <w:vAlign w:val="center"/>
          </w:tcPr>
          <w:p w14:paraId="1F398CFD" w14:textId="77777777" w:rsidR="003C7678" w:rsidRPr="00192EFD" w:rsidRDefault="003C7678" w:rsidP="00F15BF5">
            <w:pPr>
              <w:rPr>
                <w:lang w:val="en-GB"/>
              </w:rPr>
            </w:pPr>
          </w:p>
        </w:tc>
        <w:tc>
          <w:tcPr>
            <w:tcW w:w="421" w:type="pct"/>
            <w:shd w:val="clear" w:color="auto" w:fill="auto"/>
            <w:vAlign w:val="center"/>
          </w:tcPr>
          <w:p w14:paraId="7DE28E10" w14:textId="77777777" w:rsidR="003C7678" w:rsidRPr="00192EFD" w:rsidRDefault="003C7678" w:rsidP="00F15BF5">
            <w:pPr>
              <w:rPr>
                <w:lang w:val="en-GB"/>
              </w:rPr>
            </w:pPr>
            <w:r w:rsidRPr="00192EFD">
              <w:rPr>
                <w:lang w:val="en-GB"/>
              </w:rPr>
              <w:t>X</w:t>
            </w:r>
          </w:p>
        </w:tc>
        <w:tc>
          <w:tcPr>
            <w:tcW w:w="422" w:type="pct"/>
            <w:shd w:val="clear" w:color="auto" w:fill="auto"/>
            <w:vAlign w:val="center"/>
          </w:tcPr>
          <w:p w14:paraId="7770F8F1" w14:textId="77777777" w:rsidR="003C7678" w:rsidRPr="00192EFD" w:rsidRDefault="003C7678" w:rsidP="00F15BF5">
            <w:pPr>
              <w:rPr>
                <w:lang w:val="en-GB"/>
              </w:rPr>
            </w:pPr>
            <w:r w:rsidRPr="00192EFD">
              <w:rPr>
                <w:lang w:val="en-GB"/>
              </w:rPr>
              <w:t>X</w:t>
            </w:r>
          </w:p>
        </w:tc>
        <w:tc>
          <w:tcPr>
            <w:tcW w:w="461" w:type="pct"/>
            <w:shd w:val="clear" w:color="auto" w:fill="auto"/>
            <w:vAlign w:val="center"/>
          </w:tcPr>
          <w:p w14:paraId="440B1C94" w14:textId="77777777" w:rsidR="003C7678" w:rsidRPr="00192EFD" w:rsidRDefault="003C7678" w:rsidP="00F15BF5">
            <w:pPr>
              <w:rPr>
                <w:lang w:val="en-GB"/>
              </w:rPr>
            </w:pPr>
            <w:r w:rsidRPr="00192EFD">
              <w:rPr>
                <w:lang w:val="en-GB"/>
              </w:rPr>
              <w:t>X</w:t>
            </w:r>
          </w:p>
        </w:tc>
        <w:tc>
          <w:tcPr>
            <w:tcW w:w="475" w:type="pct"/>
            <w:shd w:val="clear" w:color="auto" w:fill="auto"/>
            <w:vAlign w:val="center"/>
          </w:tcPr>
          <w:p w14:paraId="79542A4F" w14:textId="77777777" w:rsidR="003C7678" w:rsidRPr="00192EFD" w:rsidRDefault="003C7678" w:rsidP="00F15BF5">
            <w:pPr>
              <w:rPr>
                <w:lang w:val="en-GB"/>
              </w:rPr>
            </w:pPr>
            <w:r w:rsidRPr="00192EFD">
              <w:rPr>
                <w:lang w:val="en-GB"/>
              </w:rPr>
              <w:t>X</w:t>
            </w:r>
          </w:p>
        </w:tc>
        <w:tc>
          <w:tcPr>
            <w:tcW w:w="519" w:type="pct"/>
            <w:shd w:val="clear" w:color="auto" w:fill="auto"/>
            <w:vAlign w:val="center"/>
          </w:tcPr>
          <w:p w14:paraId="2CE82305" w14:textId="77777777" w:rsidR="003C7678" w:rsidRPr="00192EFD" w:rsidRDefault="003C7678" w:rsidP="00F15BF5">
            <w:pPr>
              <w:rPr>
                <w:lang w:val="en-GB"/>
              </w:rPr>
            </w:pPr>
          </w:p>
        </w:tc>
      </w:tr>
      <w:tr w:rsidR="003C7678" w:rsidRPr="00192EFD" w14:paraId="756C4F5C" w14:textId="77777777" w:rsidTr="006F0050">
        <w:trPr>
          <w:trHeight w:val="269"/>
        </w:trPr>
        <w:tc>
          <w:tcPr>
            <w:tcW w:w="1092" w:type="pct"/>
            <w:tcBorders>
              <w:top w:val="nil"/>
              <w:bottom w:val="nil"/>
            </w:tcBorders>
            <w:shd w:val="clear" w:color="auto" w:fill="auto"/>
          </w:tcPr>
          <w:p w14:paraId="30F33C3A" w14:textId="77777777" w:rsidR="003C7678" w:rsidRPr="00192EFD" w:rsidRDefault="003C7678" w:rsidP="00F15BF5">
            <w:pPr>
              <w:rPr>
                <w:lang w:val="en-GB"/>
              </w:rPr>
            </w:pPr>
            <w:r w:rsidRPr="00192EFD">
              <w:rPr>
                <w:lang w:val="en-GB"/>
              </w:rPr>
              <w:t>TUG</w:t>
            </w:r>
          </w:p>
        </w:tc>
        <w:tc>
          <w:tcPr>
            <w:tcW w:w="687" w:type="pct"/>
            <w:gridSpan w:val="2"/>
            <w:shd w:val="clear" w:color="auto" w:fill="auto"/>
            <w:vAlign w:val="center"/>
          </w:tcPr>
          <w:p w14:paraId="7E5A4F43" w14:textId="77777777" w:rsidR="003C7678" w:rsidRPr="00192EFD" w:rsidRDefault="003C7678" w:rsidP="00F15BF5">
            <w:pPr>
              <w:rPr>
                <w:lang w:val="en-GB"/>
              </w:rPr>
            </w:pPr>
          </w:p>
        </w:tc>
        <w:tc>
          <w:tcPr>
            <w:tcW w:w="923" w:type="pct"/>
            <w:shd w:val="clear" w:color="auto" w:fill="auto"/>
            <w:vAlign w:val="center"/>
          </w:tcPr>
          <w:p w14:paraId="699FC781" w14:textId="77777777" w:rsidR="003C7678" w:rsidRPr="00192EFD" w:rsidRDefault="003C7678" w:rsidP="00F15BF5">
            <w:pPr>
              <w:rPr>
                <w:lang w:val="en-GB"/>
              </w:rPr>
            </w:pPr>
          </w:p>
        </w:tc>
        <w:tc>
          <w:tcPr>
            <w:tcW w:w="421" w:type="pct"/>
            <w:shd w:val="clear" w:color="auto" w:fill="auto"/>
            <w:vAlign w:val="center"/>
          </w:tcPr>
          <w:p w14:paraId="31B59DF8" w14:textId="77777777" w:rsidR="003C7678" w:rsidRPr="00192EFD" w:rsidRDefault="003C7678" w:rsidP="00F15BF5">
            <w:pPr>
              <w:rPr>
                <w:lang w:val="en-GB"/>
              </w:rPr>
            </w:pPr>
          </w:p>
        </w:tc>
        <w:tc>
          <w:tcPr>
            <w:tcW w:w="422" w:type="pct"/>
            <w:shd w:val="clear" w:color="auto" w:fill="auto"/>
            <w:vAlign w:val="center"/>
          </w:tcPr>
          <w:p w14:paraId="1F7A0179" w14:textId="77777777" w:rsidR="003C7678" w:rsidRPr="00192EFD" w:rsidRDefault="003C7678" w:rsidP="00F15BF5">
            <w:pPr>
              <w:rPr>
                <w:lang w:val="en-GB"/>
              </w:rPr>
            </w:pPr>
          </w:p>
        </w:tc>
        <w:tc>
          <w:tcPr>
            <w:tcW w:w="461" w:type="pct"/>
            <w:shd w:val="clear" w:color="auto" w:fill="auto"/>
            <w:vAlign w:val="center"/>
          </w:tcPr>
          <w:p w14:paraId="26973249" w14:textId="532F1000" w:rsidR="003C7678" w:rsidRPr="00192EFD" w:rsidRDefault="003C7678" w:rsidP="00F15BF5">
            <w:pPr>
              <w:rPr>
                <w:lang w:val="en-GB"/>
              </w:rPr>
            </w:pPr>
            <w:r w:rsidRPr="00192EFD">
              <w:rPr>
                <w:lang w:val="en-GB"/>
              </w:rPr>
              <w:t>X</w:t>
            </w:r>
          </w:p>
        </w:tc>
        <w:tc>
          <w:tcPr>
            <w:tcW w:w="475" w:type="pct"/>
            <w:shd w:val="clear" w:color="auto" w:fill="auto"/>
            <w:vAlign w:val="center"/>
          </w:tcPr>
          <w:p w14:paraId="1170DE42" w14:textId="77777777" w:rsidR="003C7678" w:rsidRPr="00192EFD" w:rsidRDefault="003C7678" w:rsidP="00F15BF5">
            <w:pPr>
              <w:rPr>
                <w:lang w:val="en-GB"/>
              </w:rPr>
            </w:pPr>
          </w:p>
        </w:tc>
        <w:tc>
          <w:tcPr>
            <w:tcW w:w="519" w:type="pct"/>
            <w:shd w:val="clear" w:color="auto" w:fill="auto"/>
            <w:vAlign w:val="center"/>
          </w:tcPr>
          <w:p w14:paraId="320B453F" w14:textId="77777777" w:rsidR="003C7678" w:rsidRPr="00192EFD" w:rsidRDefault="003C7678" w:rsidP="00F15BF5">
            <w:pPr>
              <w:rPr>
                <w:lang w:val="en-GB"/>
              </w:rPr>
            </w:pPr>
          </w:p>
        </w:tc>
      </w:tr>
      <w:tr w:rsidR="003C7678" w:rsidRPr="00192EFD" w14:paraId="36014859" w14:textId="77777777" w:rsidTr="006F0050">
        <w:trPr>
          <w:trHeight w:val="269"/>
        </w:trPr>
        <w:tc>
          <w:tcPr>
            <w:tcW w:w="1092" w:type="pct"/>
            <w:tcBorders>
              <w:top w:val="nil"/>
              <w:bottom w:val="nil"/>
            </w:tcBorders>
            <w:shd w:val="clear" w:color="auto" w:fill="auto"/>
          </w:tcPr>
          <w:p w14:paraId="572D7594" w14:textId="098EB415" w:rsidR="003C7678" w:rsidRPr="00192EFD" w:rsidRDefault="003C7678" w:rsidP="00F15BF5">
            <w:pPr>
              <w:rPr>
                <w:lang w:val="en-GB"/>
              </w:rPr>
            </w:pPr>
            <w:r w:rsidRPr="00192EFD">
              <w:rPr>
                <w:lang w:val="en-GB"/>
              </w:rPr>
              <w:lastRenderedPageBreak/>
              <w:t xml:space="preserve">Pain </w:t>
            </w:r>
            <w:r w:rsidR="00471756" w:rsidRPr="00192EFD">
              <w:rPr>
                <w:lang w:val="en-GB"/>
              </w:rPr>
              <w:t>VAS</w:t>
            </w:r>
            <w:r w:rsidRPr="00192EFD">
              <w:rPr>
                <w:vertAlign w:val="superscript"/>
                <w:lang w:val="en-GB"/>
              </w:rPr>
              <w:t xml:space="preserve"> </w:t>
            </w:r>
          </w:p>
        </w:tc>
        <w:tc>
          <w:tcPr>
            <w:tcW w:w="687" w:type="pct"/>
            <w:gridSpan w:val="2"/>
            <w:shd w:val="clear" w:color="auto" w:fill="auto"/>
            <w:vAlign w:val="center"/>
          </w:tcPr>
          <w:p w14:paraId="0604A408" w14:textId="7429C5D2" w:rsidR="003C7678" w:rsidRPr="00192EFD" w:rsidRDefault="003C7678" w:rsidP="00F15BF5">
            <w:pPr>
              <w:rPr>
                <w:lang w:val="en-GB"/>
              </w:rPr>
            </w:pPr>
            <w:r w:rsidRPr="00192EFD">
              <w:rPr>
                <w:lang w:val="en-GB"/>
              </w:rPr>
              <w:t>X</w:t>
            </w:r>
            <w:r w:rsidR="006F0050" w:rsidRPr="00192EFD">
              <w:rPr>
                <w:vertAlign w:val="superscript"/>
                <w:lang w:val="en-GB"/>
              </w:rPr>
              <w:t>e</w:t>
            </w:r>
          </w:p>
        </w:tc>
        <w:tc>
          <w:tcPr>
            <w:tcW w:w="923" w:type="pct"/>
            <w:shd w:val="clear" w:color="auto" w:fill="auto"/>
            <w:vAlign w:val="center"/>
          </w:tcPr>
          <w:p w14:paraId="7B1584A5" w14:textId="77777777" w:rsidR="003C7678" w:rsidRPr="00192EFD" w:rsidRDefault="003C7678" w:rsidP="00F15BF5">
            <w:pPr>
              <w:rPr>
                <w:lang w:val="en-GB"/>
              </w:rPr>
            </w:pPr>
          </w:p>
        </w:tc>
        <w:tc>
          <w:tcPr>
            <w:tcW w:w="421" w:type="pct"/>
            <w:shd w:val="clear" w:color="auto" w:fill="auto"/>
            <w:vAlign w:val="center"/>
          </w:tcPr>
          <w:p w14:paraId="038EA18F" w14:textId="77777777" w:rsidR="003C7678" w:rsidRPr="00192EFD" w:rsidRDefault="003C7678" w:rsidP="00F15BF5">
            <w:pPr>
              <w:rPr>
                <w:lang w:val="en-GB"/>
              </w:rPr>
            </w:pPr>
            <w:r w:rsidRPr="00192EFD">
              <w:rPr>
                <w:lang w:val="en-GB"/>
              </w:rPr>
              <w:t>X</w:t>
            </w:r>
          </w:p>
        </w:tc>
        <w:tc>
          <w:tcPr>
            <w:tcW w:w="422" w:type="pct"/>
            <w:shd w:val="clear" w:color="auto" w:fill="auto"/>
            <w:vAlign w:val="center"/>
          </w:tcPr>
          <w:p w14:paraId="11D8A8EB" w14:textId="77777777" w:rsidR="003C7678" w:rsidRPr="00192EFD" w:rsidRDefault="003C7678" w:rsidP="00F15BF5">
            <w:pPr>
              <w:rPr>
                <w:lang w:val="en-GB"/>
              </w:rPr>
            </w:pPr>
            <w:r w:rsidRPr="00192EFD">
              <w:rPr>
                <w:lang w:val="en-GB"/>
              </w:rPr>
              <w:t>X</w:t>
            </w:r>
          </w:p>
        </w:tc>
        <w:tc>
          <w:tcPr>
            <w:tcW w:w="461" w:type="pct"/>
            <w:shd w:val="clear" w:color="auto" w:fill="auto"/>
            <w:vAlign w:val="center"/>
          </w:tcPr>
          <w:p w14:paraId="3FD4FB2A" w14:textId="77777777" w:rsidR="003C7678" w:rsidRPr="00192EFD" w:rsidRDefault="003C7678" w:rsidP="00F15BF5">
            <w:pPr>
              <w:rPr>
                <w:lang w:val="en-GB"/>
              </w:rPr>
            </w:pPr>
            <w:r w:rsidRPr="00192EFD">
              <w:rPr>
                <w:lang w:val="en-GB"/>
              </w:rPr>
              <w:t>X</w:t>
            </w:r>
          </w:p>
        </w:tc>
        <w:tc>
          <w:tcPr>
            <w:tcW w:w="475" w:type="pct"/>
            <w:shd w:val="clear" w:color="auto" w:fill="auto"/>
            <w:vAlign w:val="center"/>
          </w:tcPr>
          <w:p w14:paraId="68B45226" w14:textId="77777777" w:rsidR="003C7678" w:rsidRPr="00192EFD" w:rsidRDefault="003C7678" w:rsidP="00F15BF5">
            <w:pPr>
              <w:rPr>
                <w:lang w:val="en-GB"/>
              </w:rPr>
            </w:pPr>
            <w:r w:rsidRPr="00192EFD">
              <w:rPr>
                <w:lang w:val="en-GB"/>
              </w:rPr>
              <w:t>X</w:t>
            </w:r>
          </w:p>
        </w:tc>
        <w:tc>
          <w:tcPr>
            <w:tcW w:w="519" w:type="pct"/>
            <w:shd w:val="clear" w:color="auto" w:fill="auto"/>
            <w:vAlign w:val="center"/>
          </w:tcPr>
          <w:p w14:paraId="68C0581D" w14:textId="77777777" w:rsidR="003C7678" w:rsidRPr="00192EFD" w:rsidRDefault="003C7678" w:rsidP="00F15BF5">
            <w:pPr>
              <w:rPr>
                <w:lang w:val="en-GB"/>
              </w:rPr>
            </w:pPr>
            <w:r w:rsidRPr="00192EFD">
              <w:rPr>
                <w:lang w:val="en-GB"/>
              </w:rPr>
              <w:t>X</w:t>
            </w:r>
          </w:p>
        </w:tc>
      </w:tr>
      <w:tr w:rsidR="003C7678" w:rsidRPr="00192EFD" w14:paraId="3F6883CA" w14:textId="77777777" w:rsidTr="006F0050">
        <w:trPr>
          <w:trHeight w:val="269"/>
        </w:trPr>
        <w:tc>
          <w:tcPr>
            <w:tcW w:w="1092" w:type="pct"/>
            <w:tcBorders>
              <w:top w:val="nil"/>
              <w:bottom w:val="nil"/>
            </w:tcBorders>
            <w:shd w:val="clear" w:color="auto" w:fill="auto"/>
          </w:tcPr>
          <w:p w14:paraId="6A4142D0" w14:textId="77777777" w:rsidR="003C7678" w:rsidRPr="00192EFD" w:rsidRDefault="003C7678" w:rsidP="00F15BF5">
            <w:pPr>
              <w:rPr>
                <w:lang w:val="en-GB"/>
              </w:rPr>
            </w:pPr>
            <w:r w:rsidRPr="00192EFD">
              <w:rPr>
                <w:lang w:val="en-GB"/>
              </w:rPr>
              <w:t>AMTS</w:t>
            </w:r>
          </w:p>
        </w:tc>
        <w:tc>
          <w:tcPr>
            <w:tcW w:w="687" w:type="pct"/>
            <w:gridSpan w:val="2"/>
            <w:shd w:val="clear" w:color="auto" w:fill="auto"/>
            <w:vAlign w:val="center"/>
          </w:tcPr>
          <w:p w14:paraId="64AD2683" w14:textId="77777777" w:rsidR="003C7678" w:rsidRPr="00192EFD" w:rsidRDefault="003C7678" w:rsidP="00F15BF5">
            <w:pPr>
              <w:rPr>
                <w:lang w:val="en-GB"/>
              </w:rPr>
            </w:pPr>
            <w:r w:rsidRPr="00192EFD">
              <w:rPr>
                <w:lang w:val="en-GB"/>
              </w:rPr>
              <w:t>X</w:t>
            </w:r>
          </w:p>
        </w:tc>
        <w:tc>
          <w:tcPr>
            <w:tcW w:w="923" w:type="pct"/>
            <w:shd w:val="clear" w:color="auto" w:fill="auto"/>
            <w:vAlign w:val="center"/>
          </w:tcPr>
          <w:p w14:paraId="61AB6094" w14:textId="77777777" w:rsidR="003C7678" w:rsidRPr="00192EFD" w:rsidRDefault="003C7678" w:rsidP="00F15BF5">
            <w:pPr>
              <w:rPr>
                <w:lang w:val="en-GB"/>
              </w:rPr>
            </w:pPr>
          </w:p>
        </w:tc>
        <w:tc>
          <w:tcPr>
            <w:tcW w:w="421" w:type="pct"/>
            <w:shd w:val="clear" w:color="auto" w:fill="auto"/>
            <w:vAlign w:val="center"/>
          </w:tcPr>
          <w:p w14:paraId="06A50AAD" w14:textId="77777777" w:rsidR="003C7678" w:rsidRPr="00192EFD" w:rsidRDefault="003C7678" w:rsidP="00F15BF5">
            <w:pPr>
              <w:rPr>
                <w:lang w:val="en-GB"/>
              </w:rPr>
            </w:pPr>
            <w:r w:rsidRPr="00192EFD">
              <w:rPr>
                <w:lang w:val="en-GB"/>
              </w:rPr>
              <w:t>X</w:t>
            </w:r>
          </w:p>
        </w:tc>
        <w:tc>
          <w:tcPr>
            <w:tcW w:w="422" w:type="pct"/>
            <w:shd w:val="clear" w:color="auto" w:fill="auto"/>
            <w:vAlign w:val="center"/>
          </w:tcPr>
          <w:p w14:paraId="04973A76" w14:textId="77777777" w:rsidR="003C7678" w:rsidRPr="00192EFD" w:rsidRDefault="003C7678" w:rsidP="00F15BF5">
            <w:pPr>
              <w:rPr>
                <w:lang w:val="en-GB"/>
              </w:rPr>
            </w:pPr>
          </w:p>
        </w:tc>
        <w:tc>
          <w:tcPr>
            <w:tcW w:w="461" w:type="pct"/>
            <w:shd w:val="clear" w:color="auto" w:fill="auto"/>
            <w:vAlign w:val="center"/>
          </w:tcPr>
          <w:p w14:paraId="38AA6967" w14:textId="77777777" w:rsidR="003C7678" w:rsidRPr="00192EFD" w:rsidRDefault="003C7678" w:rsidP="00F15BF5">
            <w:pPr>
              <w:rPr>
                <w:lang w:val="en-GB"/>
              </w:rPr>
            </w:pPr>
            <w:r w:rsidRPr="00192EFD">
              <w:rPr>
                <w:lang w:val="en-GB"/>
              </w:rPr>
              <w:t>X</w:t>
            </w:r>
          </w:p>
        </w:tc>
        <w:tc>
          <w:tcPr>
            <w:tcW w:w="475" w:type="pct"/>
            <w:shd w:val="clear" w:color="auto" w:fill="auto"/>
            <w:vAlign w:val="center"/>
          </w:tcPr>
          <w:p w14:paraId="7C9A7885" w14:textId="77777777" w:rsidR="003C7678" w:rsidRPr="00192EFD" w:rsidRDefault="003C7678" w:rsidP="00F15BF5">
            <w:pPr>
              <w:rPr>
                <w:lang w:val="en-GB"/>
              </w:rPr>
            </w:pPr>
          </w:p>
        </w:tc>
        <w:tc>
          <w:tcPr>
            <w:tcW w:w="519" w:type="pct"/>
            <w:shd w:val="clear" w:color="auto" w:fill="auto"/>
            <w:vAlign w:val="center"/>
          </w:tcPr>
          <w:p w14:paraId="4D0E79EE" w14:textId="77777777" w:rsidR="003C7678" w:rsidRPr="00192EFD" w:rsidRDefault="003C7678" w:rsidP="00F15BF5">
            <w:pPr>
              <w:rPr>
                <w:lang w:val="en-GB"/>
              </w:rPr>
            </w:pPr>
          </w:p>
        </w:tc>
      </w:tr>
      <w:tr w:rsidR="003C7678" w:rsidRPr="00192EFD" w14:paraId="1D6A19D5" w14:textId="77777777" w:rsidTr="006F0050">
        <w:trPr>
          <w:trHeight w:val="269"/>
        </w:trPr>
        <w:tc>
          <w:tcPr>
            <w:tcW w:w="1092" w:type="pct"/>
            <w:tcBorders>
              <w:top w:val="nil"/>
              <w:bottom w:val="nil"/>
            </w:tcBorders>
            <w:shd w:val="clear" w:color="auto" w:fill="auto"/>
          </w:tcPr>
          <w:p w14:paraId="2794BE8A" w14:textId="77777777" w:rsidR="003C7678" w:rsidRPr="00192EFD" w:rsidRDefault="003C7678" w:rsidP="00F15BF5">
            <w:pPr>
              <w:rPr>
                <w:lang w:val="en-GB"/>
              </w:rPr>
            </w:pPr>
            <w:r w:rsidRPr="00192EFD">
              <w:rPr>
                <w:lang w:val="en-GB"/>
              </w:rPr>
              <w:t>4AT</w:t>
            </w:r>
          </w:p>
        </w:tc>
        <w:tc>
          <w:tcPr>
            <w:tcW w:w="687" w:type="pct"/>
            <w:gridSpan w:val="2"/>
            <w:shd w:val="clear" w:color="auto" w:fill="auto"/>
            <w:vAlign w:val="center"/>
          </w:tcPr>
          <w:p w14:paraId="105E8C07" w14:textId="77777777" w:rsidR="003C7678" w:rsidRPr="00192EFD" w:rsidRDefault="003C7678" w:rsidP="00F15BF5">
            <w:pPr>
              <w:rPr>
                <w:lang w:val="en-GB"/>
              </w:rPr>
            </w:pPr>
            <w:r w:rsidRPr="00192EFD">
              <w:rPr>
                <w:lang w:val="en-GB"/>
              </w:rPr>
              <w:t>X</w:t>
            </w:r>
          </w:p>
        </w:tc>
        <w:tc>
          <w:tcPr>
            <w:tcW w:w="923" w:type="pct"/>
            <w:shd w:val="clear" w:color="auto" w:fill="auto"/>
            <w:vAlign w:val="center"/>
          </w:tcPr>
          <w:p w14:paraId="162E9E7F" w14:textId="77777777" w:rsidR="003C7678" w:rsidRPr="00192EFD" w:rsidRDefault="003C7678" w:rsidP="00F15BF5">
            <w:pPr>
              <w:rPr>
                <w:lang w:val="en-GB"/>
              </w:rPr>
            </w:pPr>
          </w:p>
        </w:tc>
        <w:tc>
          <w:tcPr>
            <w:tcW w:w="421" w:type="pct"/>
            <w:shd w:val="clear" w:color="auto" w:fill="auto"/>
            <w:vAlign w:val="center"/>
          </w:tcPr>
          <w:p w14:paraId="15831939" w14:textId="77777777" w:rsidR="003C7678" w:rsidRPr="00192EFD" w:rsidRDefault="003C7678" w:rsidP="00F15BF5">
            <w:pPr>
              <w:rPr>
                <w:lang w:val="en-GB"/>
              </w:rPr>
            </w:pPr>
            <w:r w:rsidRPr="00192EFD">
              <w:rPr>
                <w:lang w:val="en-GB"/>
              </w:rPr>
              <w:t>X</w:t>
            </w:r>
          </w:p>
        </w:tc>
        <w:tc>
          <w:tcPr>
            <w:tcW w:w="422" w:type="pct"/>
            <w:shd w:val="clear" w:color="auto" w:fill="auto"/>
            <w:vAlign w:val="center"/>
          </w:tcPr>
          <w:p w14:paraId="616B6431" w14:textId="77777777" w:rsidR="003C7678" w:rsidRPr="00192EFD" w:rsidRDefault="003C7678" w:rsidP="00F15BF5">
            <w:pPr>
              <w:rPr>
                <w:lang w:val="en-GB"/>
              </w:rPr>
            </w:pPr>
          </w:p>
        </w:tc>
        <w:tc>
          <w:tcPr>
            <w:tcW w:w="461" w:type="pct"/>
            <w:shd w:val="clear" w:color="auto" w:fill="auto"/>
            <w:vAlign w:val="center"/>
          </w:tcPr>
          <w:p w14:paraId="6FEF8663" w14:textId="77777777" w:rsidR="003C7678" w:rsidRPr="00192EFD" w:rsidRDefault="003C7678" w:rsidP="00F15BF5">
            <w:pPr>
              <w:rPr>
                <w:lang w:val="en-GB"/>
              </w:rPr>
            </w:pPr>
            <w:r w:rsidRPr="00192EFD">
              <w:rPr>
                <w:lang w:val="en-GB"/>
              </w:rPr>
              <w:t>X</w:t>
            </w:r>
          </w:p>
        </w:tc>
        <w:tc>
          <w:tcPr>
            <w:tcW w:w="475" w:type="pct"/>
            <w:shd w:val="clear" w:color="auto" w:fill="auto"/>
            <w:vAlign w:val="center"/>
          </w:tcPr>
          <w:p w14:paraId="530374F5" w14:textId="77777777" w:rsidR="003C7678" w:rsidRPr="00192EFD" w:rsidRDefault="003C7678" w:rsidP="00F15BF5">
            <w:pPr>
              <w:rPr>
                <w:lang w:val="en-GB"/>
              </w:rPr>
            </w:pPr>
          </w:p>
        </w:tc>
        <w:tc>
          <w:tcPr>
            <w:tcW w:w="519" w:type="pct"/>
            <w:shd w:val="clear" w:color="auto" w:fill="auto"/>
            <w:vAlign w:val="center"/>
          </w:tcPr>
          <w:p w14:paraId="46AAB18C" w14:textId="77777777" w:rsidR="003C7678" w:rsidRPr="00192EFD" w:rsidRDefault="003C7678" w:rsidP="00F15BF5">
            <w:pPr>
              <w:rPr>
                <w:lang w:val="en-GB"/>
              </w:rPr>
            </w:pPr>
          </w:p>
        </w:tc>
      </w:tr>
      <w:tr w:rsidR="003C7678" w:rsidRPr="00192EFD" w14:paraId="7109835C" w14:textId="77777777" w:rsidTr="006F0050">
        <w:trPr>
          <w:trHeight w:val="269"/>
        </w:trPr>
        <w:tc>
          <w:tcPr>
            <w:tcW w:w="1092" w:type="pct"/>
            <w:tcBorders>
              <w:top w:val="nil"/>
              <w:bottom w:val="nil"/>
            </w:tcBorders>
            <w:shd w:val="clear" w:color="auto" w:fill="auto"/>
          </w:tcPr>
          <w:p w14:paraId="0A6DCF48" w14:textId="77777777" w:rsidR="003C7678" w:rsidRPr="00192EFD" w:rsidRDefault="003C7678" w:rsidP="00F15BF5">
            <w:pPr>
              <w:rPr>
                <w:lang w:val="en-GB"/>
              </w:rPr>
            </w:pPr>
            <w:r w:rsidRPr="00192EFD">
              <w:rPr>
                <w:lang w:val="en-GB"/>
              </w:rPr>
              <w:t>Mortality</w:t>
            </w:r>
          </w:p>
        </w:tc>
        <w:tc>
          <w:tcPr>
            <w:tcW w:w="687" w:type="pct"/>
            <w:gridSpan w:val="2"/>
            <w:shd w:val="clear" w:color="auto" w:fill="auto"/>
            <w:vAlign w:val="center"/>
          </w:tcPr>
          <w:p w14:paraId="31B5BAE6" w14:textId="77777777" w:rsidR="003C7678" w:rsidRPr="00192EFD" w:rsidRDefault="003C7678" w:rsidP="00F15BF5">
            <w:pPr>
              <w:rPr>
                <w:lang w:val="en-GB"/>
              </w:rPr>
            </w:pPr>
          </w:p>
        </w:tc>
        <w:tc>
          <w:tcPr>
            <w:tcW w:w="923" w:type="pct"/>
            <w:shd w:val="clear" w:color="auto" w:fill="auto"/>
            <w:vAlign w:val="center"/>
          </w:tcPr>
          <w:p w14:paraId="23CFD6CF" w14:textId="77777777" w:rsidR="003C7678" w:rsidRPr="00192EFD" w:rsidRDefault="003C7678" w:rsidP="00F15BF5">
            <w:pPr>
              <w:rPr>
                <w:lang w:val="en-GB"/>
              </w:rPr>
            </w:pPr>
          </w:p>
        </w:tc>
        <w:tc>
          <w:tcPr>
            <w:tcW w:w="421" w:type="pct"/>
            <w:shd w:val="clear" w:color="auto" w:fill="auto"/>
            <w:vAlign w:val="center"/>
          </w:tcPr>
          <w:p w14:paraId="77708116" w14:textId="77777777" w:rsidR="003C7678" w:rsidRPr="00192EFD" w:rsidRDefault="003C7678" w:rsidP="00F15BF5">
            <w:pPr>
              <w:rPr>
                <w:lang w:val="en-GB"/>
              </w:rPr>
            </w:pPr>
          </w:p>
        </w:tc>
        <w:tc>
          <w:tcPr>
            <w:tcW w:w="422" w:type="pct"/>
            <w:shd w:val="clear" w:color="auto" w:fill="auto"/>
            <w:vAlign w:val="center"/>
          </w:tcPr>
          <w:p w14:paraId="32152A8B" w14:textId="77777777" w:rsidR="003C7678" w:rsidRPr="00192EFD" w:rsidRDefault="003C7678" w:rsidP="00F15BF5">
            <w:pPr>
              <w:rPr>
                <w:lang w:val="en-GB"/>
              </w:rPr>
            </w:pPr>
          </w:p>
        </w:tc>
        <w:tc>
          <w:tcPr>
            <w:tcW w:w="461" w:type="pct"/>
            <w:shd w:val="clear" w:color="auto" w:fill="auto"/>
            <w:vAlign w:val="center"/>
          </w:tcPr>
          <w:p w14:paraId="710DF295" w14:textId="77777777" w:rsidR="003C7678" w:rsidRPr="00192EFD" w:rsidRDefault="003C7678" w:rsidP="00F15BF5">
            <w:pPr>
              <w:rPr>
                <w:lang w:val="en-GB"/>
              </w:rPr>
            </w:pPr>
          </w:p>
        </w:tc>
        <w:tc>
          <w:tcPr>
            <w:tcW w:w="475" w:type="pct"/>
            <w:shd w:val="clear" w:color="auto" w:fill="auto"/>
            <w:vAlign w:val="center"/>
          </w:tcPr>
          <w:p w14:paraId="3F202109" w14:textId="77777777" w:rsidR="003C7678" w:rsidRPr="00192EFD" w:rsidRDefault="003C7678" w:rsidP="00F15BF5">
            <w:pPr>
              <w:rPr>
                <w:lang w:val="en-GB"/>
              </w:rPr>
            </w:pPr>
            <w:r w:rsidRPr="00192EFD">
              <w:rPr>
                <w:lang w:val="en-GB"/>
              </w:rPr>
              <w:t>X</w:t>
            </w:r>
          </w:p>
        </w:tc>
        <w:tc>
          <w:tcPr>
            <w:tcW w:w="519" w:type="pct"/>
            <w:shd w:val="clear" w:color="auto" w:fill="auto"/>
            <w:vAlign w:val="center"/>
          </w:tcPr>
          <w:p w14:paraId="4EA0271E" w14:textId="77777777" w:rsidR="003C7678" w:rsidRPr="00192EFD" w:rsidRDefault="003C7678" w:rsidP="00F15BF5">
            <w:pPr>
              <w:rPr>
                <w:lang w:val="en-GB"/>
              </w:rPr>
            </w:pPr>
            <w:r w:rsidRPr="00192EFD">
              <w:rPr>
                <w:lang w:val="en-GB"/>
              </w:rPr>
              <w:t>X</w:t>
            </w:r>
          </w:p>
        </w:tc>
      </w:tr>
      <w:tr w:rsidR="003C7678" w:rsidRPr="00192EFD" w14:paraId="299F8E82" w14:textId="77777777" w:rsidTr="006F0050">
        <w:trPr>
          <w:trHeight w:val="269"/>
        </w:trPr>
        <w:tc>
          <w:tcPr>
            <w:tcW w:w="1092" w:type="pct"/>
            <w:tcBorders>
              <w:top w:val="nil"/>
              <w:bottom w:val="nil"/>
            </w:tcBorders>
            <w:shd w:val="clear" w:color="auto" w:fill="auto"/>
          </w:tcPr>
          <w:p w14:paraId="15015BFB" w14:textId="77777777" w:rsidR="003C7678" w:rsidRPr="00192EFD" w:rsidRDefault="003C7678" w:rsidP="00F15BF5">
            <w:pPr>
              <w:rPr>
                <w:highlight w:val="red"/>
                <w:lang w:val="en-GB"/>
              </w:rPr>
            </w:pPr>
            <w:r w:rsidRPr="00192EFD">
              <w:rPr>
                <w:lang w:val="en-GB"/>
              </w:rPr>
              <w:t>Resource Use Data</w:t>
            </w:r>
          </w:p>
        </w:tc>
        <w:tc>
          <w:tcPr>
            <w:tcW w:w="687" w:type="pct"/>
            <w:gridSpan w:val="2"/>
            <w:shd w:val="clear" w:color="auto" w:fill="auto"/>
            <w:vAlign w:val="center"/>
          </w:tcPr>
          <w:p w14:paraId="703273E3" w14:textId="77777777" w:rsidR="003C7678" w:rsidRPr="00192EFD" w:rsidRDefault="003C7678" w:rsidP="00F15BF5">
            <w:pPr>
              <w:rPr>
                <w:lang w:val="en-GB"/>
              </w:rPr>
            </w:pPr>
          </w:p>
        </w:tc>
        <w:tc>
          <w:tcPr>
            <w:tcW w:w="923" w:type="pct"/>
            <w:shd w:val="clear" w:color="auto" w:fill="auto"/>
            <w:vAlign w:val="center"/>
          </w:tcPr>
          <w:p w14:paraId="5A94C526" w14:textId="77777777" w:rsidR="003C7678" w:rsidRPr="00192EFD" w:rsidRDefault="003C7678" w:rsidP="00F15BF5">
            <w:pPr>
              <w:rPr>
                <w:lang w:val="en-GB"/>
              </w:rPr>
            </w:pPr>
          </w:p>
        </w:tc>
        <w:tc>
          <w:tcPr>
            <w:tcW w:w="421" w:type="pct"/>
            <w:shd w:val="clear" w:color="auto" w:fill="auto"/>
            <w:vAlign w:val="center"/>
          </w:tcPr>
          <w:p w14:paraId="185C1C0C" w14:textId="77777777" w:rsidR="003C7678" w:rsidRPr="00192EFD" w:rsidRDefault="003C7678" w:rsidP="00F15BF5">
            <w:pPr>
              <w:rPr>
                <w:lang w:val="en-GB"/>
              </w:rPr>
            </w:pPr>
            <w:proofErr w:type="spellStart"/>
            <w:r w:rsidRPr="00192EFD">
              <w:rPr>
                <w:lang w:val="en-GB"/>
              </w:rPr>
              <w:t>X</w:t>
            </w:r>
            <w:r w:rsidRPr="00192EFD">
              <w:rPr>
                <w:vertAlign w:val="superscript"/>
                <w:lang w:val="en-GB"/>
              </w:rPr>
              <w:t>f</w:t>
            </w:r>
            <w:proofErr w:type="spellEnd"/>
          </w:p>
        </w:tc>
        <w:tc>
          <w:tcPr>
            <w:tcW w:w="422" w:type="pct"/>
            <w:shd w:val="clear" w:color="auto" w:fill="auto"/>
            <w:vAlign w:val="center"/>
          </w:tcPr>
          <w:p w14:paraId="20ACB8A6" w14:textId="77777777" w:rsidR="003C7678" w:rsidRPr="00192EFD" w:rsidRDefault="003C7678" w:rsidP="00F15BF5">
            <w:pPr>
              <w:rPr>
                <w:lang w:val="en-GB"/>
              </w:rPr>
            </w:pPr>
          </w:p>
        </w:tc>
        <w:tc>
          <w:tcPr>
            <w:tcW w:w="461" w:type="pct"/>
            <w:shd w:val="clear" w:color="auto" w:fill="auto"/>
            <w:vAlign w:val="center"/>
          </w:tcPr>
          <w:p w14:paraId="1D348C4D" w14:textId="77777777" w:rsidR="003C7678" w:rsidRPr="00192EFD" w:rsidRDefault="003C7678" w:rsidP="00F15BF5">
            <w:pPr>
              <w:rPr>
                <w:lang w:val="en-GB"/>
              </w:rPr>
            </w:pPr>
            <w:r w:rsidRPr="00192EFD">
              <w:rPr>
                <w:lang w:val="en-GB"/>
              </w:rPr>
              <w:t>X</w:t>
            </w:r>
          </w:p>
        </w:tc>
        <w:tc>
          <w:tcPr>
            <w:tcW w:w="475" w:type="pct"/>
            <w:shd w:val="clear" w:color="auto" w:fill="auto"/>
            <w:vAlign w:val="center"/>
          </w:tcPr>
          <w:p w14:paraId="03F73134" w14:textId="50B18A29" w:rsidR="003C7678" w:rsidRPr="00192EFD" w:rsidRDefault="003C7678" w:rsidP="00F15BF5">
            <w:pPr>
              <w:rPr>
                <w:lang w:val="en-GB"/>
              </w:rPr>
            </w:pPr>
            <w:proofErr w:type="spellStart"/>
            <w:r w:rsidRPr="00192EFD">
              <w:rPr>
                <w:lang w:val="en-GB"/>
              </w:rPr>
              <w:t>X</w:t>
            </w:r>
            <w:r w:rsidR="006F0050" w:rsidRPr="00192EFD">
              <w:rPr>
                <w:vertAlign w:val="superscript"/>
                <w:lang w:val="en-GB"/>
              </w:rPr>
              <w:t>g</w:t>
            </w:r>
            <w:proofErr w:type="spellEnd"/>
          </w:p>
        </w:tc>
        <w:tc>
          <w:tcPr>
            <w:tcW w:w="519" w:type="pct"/>
            <w:shd w:val="clear" w:color="auto" w:fill="auto"/>
            <w:vAlign w:val="center"/>
          </w:tcPr>
          <w:p w14:paraId="3D275974" w14:textId="5166F869" w:rsidR="003C7678" w:rsidRPr="00192EFD" w:rsidRDefault="003C7678" w:rsidP="00F15BF5">
            <w:pPr>
              <w:rPr>
                <w:lang w:val="en-GB"/>
              </w:rPr>
            </w:pPr>
            <w:proofErr w:type="spellStart"/>
            <w:r w:rsidRPr="00192EFD">
              <w:rPr>
                <w:lang w:val="en-GB"/>
              </w:rPr>
              <w:t>X</w:t>
            </w:r>
            <w:r w:rsidR="006F0050" w:rsidRPr="00192EFD">
              <w:rPr>
                <w:vertAlign w:val="superscript"/>
                <w:lang w:val="en-GB"/>
              </w:rPr>
              <w:t>g</w:t>
            </w:r>
            <w:proofErr w:type="spellEnd"/>
          </w:p>
        </w:tc>
      </w:tr>
      <w:tr w:rsidR="003C7678" w:rsidRPr="00192EFD" w14:paraId="79D0CB8B" w14:textId="77777777" w:rsidTr="006F0050">
        <w:trPr>
          <w:trHeight w:val="269"/>
        </w:trPr>
        <w:tc>
          <w:tcPr>
            <w:tcW w:w="1092" w:type="pct"/>
            <w:tcBorders>
              <w:top w:val="nil"/>
              <w:bottom w:val="nil"/>
            </w:tcBorders>
            <w:shd w:val="clear" w:color="auto" w:fill="auto"/>
          </w:tcPr>
          <w:p w14:paraId="692AE31F" w14:textId="77777777" w:rsidR="003C7678" w:rsidRPr="00192EFD" w:rsidRDefault="003C7678" w:rsidP="00F15BF5">
            <w:pPr>
              <w:rPr>
                <w:lang w:val="en-GB"/>
              </w:rPr>
            </w:pPr>
            <w:r w:rsidRPr="00192EFD">
              <w:rPr>
                <w:lang w:val="en-GB"/>
              </w:rPr>
              <w:t>Imaging</w:t>
            </w:r>
          </w:p>
        </w:tc>
        <w:tc>
          <w:tcPr>
            <w:tcW w:w="687" w:type="pct"/>
            <w:gridSpan w:val="2"/>
            <w:shd w:val="clear" w:color="auto" w:fill="auto"/>
            <w:vAlign w:val="center"/>
          </w:tcPr>
          <w:p w14:paraId="2D580A8F" w14:textId="77777777" w:rsidR="003C7678" w:rsidRPr="00192EFD" w:rsidRDefault="003C7678" w:rsidP="00F15BF5">
            <w:pPr>
              <w:rPr>
                <w:lang w:val="en-GB"/>
              </w:rPr>
            </w:pPr>
          </w:p>
        </w:tc>
        <w:tc>
          <w:tcPr>
            <w:tcW w:w="923" w:type="pct"/>
            <w:shd w:val="clear" w:color="auto" w:fill="auto"/>
            <w:vAlign w:val="center"/>
          </w:tcPr>
          <w:p w14:paraId="2599D1D0" w14:textId="77777777" w:rsidR="003C7678" w:rsidRPr="00192EFD" w:rsidRDefault="003C7678" w:rsidP="00F15BF5">
            <w:pPr>
              <w:rPr>
                <w:lang w:val="en-GB"/>
              </w:rPr>
            </w:pPr>
          </w:p>
        </w:tc>
        <w:tc>
          <w:tcPr>
            <w:tcW w:w="421" w:type="pct"/>
            <w:shd w:val="clear" w:color="auto" w:fill="auto"/>
            <w:vAlign w:val="center"/>
          </w:tcPr>
          <w:p w14:paraId="1912E571" w14:textId="77777777" w:rsidR="003C7678" w:rsidRPr="00192EFD" w:rsidRDefault="003C7678" w:rsidP="00F15BF5">
            <w:pPr>
              <w:rPr>
                <w:lang w:val="en-GB"/>
              </w:rPr>
            </w:pPr>
          </w:p>
        </w:tc>
        <w:tc>
          <w:tcPr>
            <w:tcW w:w="422" w:type="pct"/>
            <w:shd w:val="clear" w:color="auto" w:fill="auto"/>
            <w:vAlign w:val="center"/>
          </w:tcPr>
          <w:p w14:paraId="04F8E178" w14:textId="77777777" w:rsidR="003C7678" w:rsidRPr="00192EFD" w:rsidRDefault="003C7678" w:rsidP="00F15BF5">
            <w:pPr>
              <w:rPr>
                <w:lang w:val="en-GB"/>
              </w:rPr>
            </w:pPr>
          </w:p>
        </w:tc>
        <w:tc>
          <w:tcPr>
            <w:tcW w:w="461" w:type="pct"/>
            <w:shd w:val="clear" w:color="auto" w:fill="auto"/>
            <w:vAlign w:val="center"/>
          </w:tcPr>
          <w:p w14:paraId="5AEE5BA9" w14:textId="474F61A0" w:rsidR="003C7678" w:rsidRPr="00192EFD" w:rsidRDefault="003C7678" w:rsidP="00F15BF5">
            <w:pPr>
              <w:rPr>
                <w:lang w:val="en-GB"/>
              </w:rPr>
            </w:pPr>
            <w:r w:rsidRPr="00192EFD">
              <w:rPr>
                <w:lang w:val="en-GB"/>
              </w:rPr>
              <w:t>X</w:t>
            </w:r>
          </w:p>
        </w:tc>
        <w:tc>
          <w:tcPr>
            <w:tcW w:w="475" w:type="pct"/>
            <w:shd w:val="clear" w:color="auto" w:fill="auto"/>
            <w:vAlign w:val="center"/>
          </w:tcPr>
          <w:p w14:paraId="053F3C8A" w14:textId="77777777" w:rsidR="003C7678" w:rsidRPr="00192EFD" w:rsidRDefault="003C7678" w:rsidP="00F15BF5">
            <w:pPr>
              <w:rPr>
                <w:lang w:val="en-GB"/>
              </w:rPr>
            </w:pPr>
          </w:p>
        </w:tc>
        <w:tc>
          <w:tcPr>
            <w:tcW w:w="519" w:type="pct"/>
            <w:shd w:val="clear" w:color="auto" w:fill="auto"/>
            <w:vAlign w:val="center"/>
          </w:tcPr>
          <w:p w14:paraId="66021AF3" w14:textId="77777777" w:rsidR="003C7678" w:rsidRPr="00192EFD" w:rsidRDefault="003C7678" w:rsidP="00F15BF5">
            <w:pPr>
              <w:rPr>
                <w:lang w:val="en-GB"/>
              </w:rPr>
            </w:pPr>
          </w:p>
        </w:tc>
      </w:tr>
      <w:tr w:rsidR="003C7678" w:rsidRPr="00192EFD" w14:paraId="432258A9" w14:textId="77777777" w:rsidTr="006F0050">
        <w:trPr>
          <w:trHeight w:val="269"/>
        </w:trPr>
        <w:tc>
          <w:tcPr>
            <w:tcW w:w="1092" w:type="pct"/>
            <w:tcBorders>
              <w:top w:val="nil"/>
              <w:bottom w:val="nil"/>
            </w:tcBorders>
            <w:shd w:val="clear" w:color="auto" w:fill="auto"/>
          </w:tcPr>
          <w:p w14:paraId="5A1D8995" w14:textId="77777777" w:rsidR="003C7678" w:rsidRPr="00192EFD" w:rsidRDefault="003C7678" w:rsidP="00F15BF5">
            <w:pPr>
              <w:rPr>
                <w:lang w:val="en-GB"/>
              </w:rPr>
            </w:pPr>
            <w:r w:rsidRPr="00192EFD">
              <w:rPr>
                <w:lang w:val="en-GB"/>
              </w:rPr>
              <w:t>Complications</w:t>
            </w:r>
          </w:p>
        </w:tc>
        <w:tc>
          <w:tcPr>
            <w:tcW w:w="687" w:type="pct"/>
            <w:gridSpan w:val="2"/>
            <w:shd w:val="clear" w:color="auto" w:fill="auto"/>
            <w:vAlign w:val="center"/>
          </w:tcPr>
          <w:p w14:paraId="3A33FD29" w14:textId="77777777" w:rsidR="003C7678" w:rsidRPr="00192EFD" w:rsidRDefault="003C7678" w:rsidP="00F15BF5">
            <w:pPr>
              <w:rPr>
                <w:lang w:val="en-GB"/>
              </w:rPr>
            </w:pPr>
          </w:p>
        </w:tc>
        <w:tc>
          <w:tcPr>
            <w:tcW w:w="923" w:type="pct"/>
            <w:shd w:val="clear" w:color="auto" w:fill="auto"/>
            <w:vAlign w:val="center"/>
          </w:tcPr>
          <w:p w14:paraId="7783D42D" w14:textId="77777777" w:rsidR="003C7678" w:rsidRPr="00192EFD" w:rsidRDefault="003C7678" w:rsidP="00F15BF5">
            <w:pPr>
              <w:rPr>
                <w:lang w:val="en-GB"/>
              </w:rPr>
            </w:pPr>
          </w:p>
        </w:tc>
        <w:tc>
          <w:tcPr>
            <w:tcW w:w="421" w:type="pct"/>
            <w:shd w:val="clear" w:color="auto" w:fill="auto"/>
            <w:vAlign w:val="center"/>
          </w:tcPr>
          <w:p w14:paraId="176FAABA" w14:textId="77777777" w:rsidR="003C7678" w:rsidRPr="00192EFD" w:rsidRDefault="003C7678" w:rsidP="00F15BF5">
            <w:pPr>
              <w:rPr>
                <w:lang w:val="en-GB"/>
              </w:rPr>
            </w:pPr>
            <w:r w:rsidRPr="00192EFD">
              <w:rPr>
                <w:lang w:val="en-GB"/>
              </w:rPr>
              <w:t>X</w:t>
            </w:r>
          </w:p>
        </w:tc>
        <w:tc>
          <w:tcPr>
            <w:tcW w:w="422" w:type="pct"/>
            <w:shd w:val="clear" w:color="auto" w:fill="auto"/>
            <w:vAlign w:val="center"/>
          </w:tcPr>
          <w:p w14:paraId="31F55619" w14:textId="77777777" w:rsidR="003C7678" w:rsidRPr="00192EFD" w:rsidRDefault="003C7678" w:rsidP="00F15BF5">
            <w:pPr>
              <w:rPr>
                <w:lang w:val="en-GB"/>
              </w:rPr>
            </w:pPr>
          </w:p>
        </w:tc>
        <w:tc>
          <w:tcPr>
            <w:tcW w:w="461" w:type="pct"/>
            <w:shd w:val="clear" w:color="auto" w:fill="auto"/>
            <w:vAlign w:val="center"/>
          </w:tcPr>
          <w:p w14:paraId="2BF4BD39" w14:textId="77777777" w:rsidR="003C7678" w:rsidRPr="00192EFD" w:rsidRDefault="003C7678" w:rsidP="00F15BF5">
            <w:pPr>
              <w:rPr>
                <w:lang w:val="en-GB"/>
              </w:rPr>
            </w:pPr>
            <w:r w:rsidRPr="00192EFD">
              <w:rPr>
                <w:lang w:val="en-GB"/>
              </w:rPr>
              <w:t>X</w:t>
            </w:r>
          </w:p>
        </w:tc>
        <w:tc>
          <w:tcPr>
            <w:tcW w:w="475" w:type="pct"/>
            <w:shd w:val="clear" w:color="auto" w:fill="auto"/>
            <w:vAlign w:val="center"/>
          </w:tcPr>
          <w:p w14:paraId="670BF9C3" w14:textId="77777777" w:rsidR="003C7678" w:rsidRPr="00192EFD" w:rsidRDefault="003C7678" w:rsidP="00F15BF5">
            <w:pPr>
              <w:rPr>
                <w:lang w:val="en-GB"/>
              </w:rPr>
            </w:pPr>
          </w:p>
        </w:tc>
        <w:tc>
          <w:tcPr>
            <w:tcW w:w="519" w:type="pct"/>
            <w:shd w:val="clear" w:color="auto" w:fill="auto"/>
            <w:vAlign w:val="center"/>
          </w:tcPr>
          <w:p w14:paraId="5179A7AC" w14:textId="77777777" w:rsidR="003C7678" w:rsidRPr="00192EFD" w:rsidRDefault="003C7678" w:rsidP="00F15BF5">
            <w:pPr>
              <w:rPr>
                <w:lang w:val="en-GB"/>
              </w:rPr>
            </w:pPr>
          </w:p>
        </w:tc>
      </w:tr>
      <w:tr w:rsidR="003C7678" w:rsidRPr="00192EFD" w14:paraId="77415091" w14:textId="77777777" w:rsidTr="006F0050">
        <w:trPr>
          <w:trHeight w:val="269"/>
        </w:trPr>
        <w:tc>
          <w:tcPr>
            <w:tcW w:w="1092" w:type="pct"/>
            <w:tcBorders>
              <w:top w:val="nil"/>
              <w:bottom w:val="nil"/>
            </w:tcBorders>
            <w:shd w:val="clear" w:color="auto" w:fill="auto"/>
          </w:tcPr>
          <w:p w14:paraId="17B029CF" w14:textId="77777777" w:rsidR="003C7678" w:rsidRPr="00192EFD" w:rsidRDefault="003C7678" w:rsidP="00F15BF5">
            <w:pPr>
              <w:rPr>
                <w:lang w:val="en-GB"/>
              </w:rPr>
            </w:pPr>
            <w:r w:rsidRPr="00192EFD">
              <w:rPr>
                <w:lang w:val="en-GB"/>
              </w:rPr>
              <w:t xml:space="preserve">COVID-19 </w:t>
            </w:r>
            <w:proofErr w:type="spellStart"/>
            <w:r w:rsidRPr="00192EFD">
              <w:rPr>
                <w:lang w:val="en-GB"/>
              </w:rPr>
              <w:t>status</w:t>
            </w:r>
            <w:r w:rsidRPr="00192EFD">
              <w:rPr>
                <w:vertAlign w:val="superscript"/>
                <w:lang w:val="en-GB"/>
              </w:rPr>
              <w:t>h</w:t>
            </w:r>
            <w:proofErr w:type="spellEnd"/>
          </w:p>
        </w:tc>
        <w:tc>
          <w:tcPr>
            <w:tcW w:w="687" w:type="pct"/>
            <w:gridSpan w:val="2"/>
            <w:shd w:val="clear" w:color="auto" w:fill="auto"/>
            <w:vAlign w:val="center"/>
          </w:tcPr>
          <w:p w14:paraId="5C409894" w14:textId="77777777" w:rsidR="003C7678" w:rsidRPr="00192EFD" w:rsidRDefault="003C7678" w:rsidP="00F15BF5">
            <w:pPr>
              <w:rPr>
                <w:lang w:val="en-GB"/>
              </w:rPr>
            </w:pPr>
            <w:r w:rsidRPr="00192EFD">
              <w:rPr>
                <w:lang w:val="en-GB"/>
              </w:rPr>
              <w:t>X</w:t>
            </w:r>
          </w:p>
        </w:tc>
        <w:tc>
          <w:tcPr>
            <w:tcW w:w="923" w:type="pct"/>
            <w:shd w:val="clear" w:color="auto" w:fill="auto"/>
            <w:vAlign w:val="center"/>
          </w:tcPr>
          <w:p w14:paraId="352A5051" w14:textId="77777777" w:rsidR="003C7678" w:rsidRPr="00192EFD" w:rsidRDefault="003C7678" w:rsidP="00F15BF5">
            <w:pPr>
              <w:rPr>
                <w:lang w:val="en-GB"/>
              </w:rPr>
            </w:pPr>
          </w:p>
        </w:tc>
        <w:tc>
          <w:tcPr>
            <w:tcW w:w="421" w:type="pct"/>
            <w:shd w:val="clear" w:color="auto" w:fill="auto"/>
            <w:vAlign w:val="center"/>
          </w:tcPr>
          <w:p w14:paraId="3357F224" w14:textId="77777777" w:rsidR="003C7678" w:rsidRPr="00192EFD" w:rsidRDefault="003C7678" w:rsidP="00F15BF5">
            <w:pPr>
              <w:rPr>
                <w:lang w:val="en-GB"/>
              </w:rPr>
            </w:pPr>
            <w:r w:rsidRPr="00192EFD">
              <w:rPr>
                <w:lang w:val="en-GB"/>
              </w:rPr>
              <w:t>X</w:t>
            </w:r>
          </w:p>
        </w:tc>
        <w:tc>
          <w:tcPr>
            <w:tcW w:w="422" w:type="pct"/>
            <w:shd w:val="clear" w:color="auto" w:fill="auto"/>
            <w:vAlign w:val="center"/>
          </w:tcPr>
          <w:p w14:paraId="4FF12A31" w14:textId="77777777" w:rsidR="003C7678" w:rsidRPr="00192EFD" w:rsidRDefault="003C7678" w:rsidP="00F15BF5">
            <w:pPr>
              <w:rPr>
                <w:lang w:val="en-GB"/>
              </w:rPr>
            </w:pPr>
            <w:r w:rsidRPr="00192EFD">
              <w:rPr>
                <w:lang w:val="en-GB"/>
              </w:rPr>
              <w:t>X</w:t>
            </w:r>
          </w:p>
        </w:tc>
        <w:tc>
          <w:tcPr>
            <w:tcW w:w="461" w:type="pct"/>
            <w:shd w:val="clear" w:color="auto" w:fill="auto"/>
            <w:vAlign w:val="center"/>
          </w:tcPr>
          <w:p w14:paraId="71EC6ED7" w14:textId="77777777" w:rsidR="003C7678" w:rsidRPr="00192EFD" w:rsidRDefault="003C7678" w:rsidP="00F15BF5">
            <w:pPr>
              <w:rPr>
                <w:lang w:val="en-GB"/>
              </w:rPr>
            </w:pPr>
            <w:r w:rsidRPr="00192EFD">
              <w:rPr>
                <w:lang w:val="en-GB"/>
              </w:rPr>
              <w:t>X</w:t>
            </w:r>
          </w:p>
        </w:tc>
        <w:tc>
          <w:tcPr>
            <w:tcW w:w="475" w:type="pct"/>
            <w:shd w:val="clear" w:color="auto" w:fill="auto"/>
            <w:vAlign w:val="center"/>
          </w:tcPr>
          <w:p w14:paraId="16653488" w14:textId="77777777" w:rsidR="003C7678" w:rsidRPr="00192EFD" w:rsidRDefault="003C7678" w:rsidP="00F15BF5">
            <w:pPr>
              <w:rPr>
                <w:lang w:val="en-GB"/>
              </w:rPr>
            </w:pPr>
            <w:r w:rsidRPr="00192EFD">
              <w:rPr>
                <w:lang w:val="en-GB"/>
              </w:rPr>
              <w:t>X</w:t>
            </w:r>
          </w:p>
        </w:tc>
        <w:tc>
          <w:tcPr>
            <w:tcW w:w="519" w:type="pct"/>
            <w:shd w:val="clear" w:color="auto" w:fill="auto"/>
            <w:vAlign w:val="center"/>
          </w:tcPr>
          <w:p w14:paraId="439CF3C9" w14:textId="77777777" w:rsidR="003C7678" w:rsidRPr="00192EFD" w:rsidRDefault="003C7678" w:rsidP="00F15BF5">
            <w:pPr>
              <w:rPr>
                <w:lang w:val="en-GB"/>
              </w:rPr>
            </w:pPr>
            <w:r w:rsidRPr="00192EFD">
              <w:rPr>
                <w:lang w:val="en-GB"/>
              </w:rPr>
              <w:t>X</w:t>
            </w:r>
          </w:p>
        </w:tc>
      </w:tr>
      <w:tr w:rsidR="003C7678" w:rsidRPr="00192EFD" w14:paraId="57CD159C" w14:textId="77777777" w:rsidTr="006F0050">
        <w:trPr>
          <w:trHeight w:val="269"/>
        </w:trPr>
        <w:tc>
          <w:tcPr>
            <w:tcW w:w="1092" w:type="pct"/>
            <w:tcBorders>
              <w:top w:val="nil"/>
              <w:bottom w:val="nil"/>
            </w:tcBorders>
            <w:shd w:val="clear" w:color="auto" w:fill="auto"/>
          </w:tcPr>
          <w:p w14:paraId="1FBCAFC2" w14:textId="77777777" w:rsidR="003C7678" w:rsidRPr="00192EFD" w:rsidRDefault="003C7678" w:rsidP="00F15BF5">
            <w:pPr>
              <w:rPr>
                <w:lang w:val="en-GB"/>
              </w:rPr>
            </w:pPr>
            <w:r w:rsidRPr="00192EFD">
              <w:rPr>
                <w:lang w:val="en-GB"/>
              </w:rPr>
              <w:t>Adverse event reporting</w:t>
            </w:r>
          </w:p>
        </w:tc>
        <w:tc>
          <w:tcPr>
            <w:tcW w:w="687" w:type="pct"/>
            <w:gridSpan w:val="2"/>
            <w:shd w:val="clear" w:color="auto" w:fill="auto"/>
            <w:vAlign w:val="center"/>
          </w:tcPr>
          <w:p w14:paraId="24AF5A4E" w14:textId="4AB1F8B0" w:rsidR="003C7678" w:rsidRPr="00192EFD" w:rsidRDefault="003C7678" w:rsidP="00F15BF5">
            <w:pPr>
              <w:rPr>
                <w:lang w:val="en-GB"/>
              </w:rPr>
            </w:pPr>
            <w:r w:rsidRPr="00192EFD">
              <w:rPr>
                <w:lang w:val="en-GB"/>
              </w:rPr>
              <w:t>X</w:t>
            </w:r>
          </w:p>
        </w:tc>
        <w:tc>
          <w:tcPr>
            <w:tcW w:w="923" w:type="pct"/>
            <w:shd w:val="clear" w:color="auto" w:fill="auto"/>
            <w:vAlign w:val="center"/>
          </w:tcPr>
          <w:p w14:paraId="762817FB" w14:textId="289E4677" w:rsidR="003C7678" w:rsidRPr="00192EFD" w:rsidRDefault="00F67337" w:rsidP="00F15BF5">
            <w:pPr>
              <w:rPr>
                <w:lang w:val="en-GB"/>
              </w:rPr>
            </w:pPr>
            <w:r w:rsidRPr="00192EFD">
              <w:rPr>
                <w:noProof/>
                <w:lang w:val="en-GB" w:eastAsia="en-GB"/>
              </w:rPr>
              <mc:AlternateContent>
                <mc:Choice Requires="wps">
                  <w:drawing>
                    <wp:anchor distT="0" distB="0" distL="114300" distR="114300" simplePos="0" relativeHeight="251657216" behindDoc="0" locked="0" layoutInCell="1" allowOverlap="1" wp14:anchorId="2E6931C7" wp14:editId="1370D857">
                      <wp:simplePos x="0" y="0"/>
                      <wp:positionH relativeFrom="column">
                        <wp:posOffset>-294640</wp:posOffset>
                      </wp:positionH>
                      <wp:positionV relativeFrom="paragraph">
                        <wp:posOffset>154305</wp:posOffset>
                      </wp:positionV>
                      <wp:extent cx="3190875" cy="9525"/>
                      <wp:effectExtent l="0" t="76200" r="28575" b="85725"/>
                      <wp:wrapNone/>
                      <wp:docPr id="1" name="Straight Arrow Connector 1"/>
                      <wp:cNvGraphicFramePr/>
                      <a:graphic xmlns:a="http://schemas.openxmlformats.org/drawingml/2006/main">
                        <a:graphicData uri="http://schemas.microsoft.com/office/word/2010/wordprocessingShape">
                          <wps:wsp>
                            <wps:cNvCnPr/>
                            <wps:spPr>
                              <a:xfrm flipV="1">
                                <a:off x="0" y="0"/>
                                <a:ext cx="3190875" cy="9525"/>
                              </a:xfrm>
                              <a:prstGeom prst="straightConnector1">
                                <a:avLst/>
                              </a:prstGeom>
                              <a:noFill/>
                              <a:ln w="12700" cap="flat">
                                <a:solidFill>
                                  <a:schemeClr val="tx1"/>
                                </a:solidFill>
                                <a:prstDash val="solid"/>
                                <a:round/>
                                <a:tailEnd type="triangle"/>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type w14:anchorId="2A2764BD" id="_x0000_t32" coordsize="21600,21600" o:spt="32" o:oned="t" path="m,l21600,21600e" filled="f">
                      <v:path arrowok="t" fillok="f" o:connecttype="none"/>
                      <o:lock v:ext="edit" shapetype="t"/>
                    </v:shapetype>
                    <v:shape id="Straight Arrow Connector 1" o:spid="_x0000_s1026" type="#_x0000_t32" style="position:absolute;margin-left:-23.2pt;margin-top:12.15pt;width:251.25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" strokecolor="black [3213]" strokeweight="1pt">
                      <v:stroke endarrow="block"/>
                    </v:shape>
                  </w:pict>
                </mc:Fallback>
              </mc:AlternateContent>
            </w:r>
          </w:p>
        </w:tc>
        <w:tc>
          <w:tcPr>
            <w:tcW w:w="421" w:type="pct"/>
            <w:shd w:val="clear" w:color="auto" w:fill="auto"/>
            <w:vAlign w:val="center"/>
          </w:tcPr>
          <w:p w14:paraId="7B2CFA7B" w14:textId="77777777" w:rsidR="003C7678" w:rsidRPr="00192EFD" w:rsidRDefault="003C7678" w:rsidP="00F15BF5">
            <w:pPr>
              <w:rPr>
                <w:lang w:val="en-GB"/>
              </w:rPr>
            </w:pPr>
          </w:p>
        </w:tc>
        <w:tc>
          <w:tcPr>
            <w:tcW w:w="422" w:type="pct"/>
            <w:shd w:val="clear" w:color="auto" w:fill="auto"/>
            <w:vAlign w:val="center"/>
          </w:tcPr>
          <w:p w14:paraId="07923C18" w14:textId="77777777" w:rsidR="003C7678" w:rsidRPr="00192EFD" w:rsidRDefault="003C7678" w:rsidP="00F15BF5">
            <w:pPr>
              <w:rPr>
                <w:lang w:val="en-GB"/>
              </w:rPr>
            </w:pPr>
          </w:p>
        </w:tc>
        <w:tc>
          <w:tcPr>
            <w:tcW w:w="461" w:type="pct"/>
            <w:shd w:val="clear" w:color="auto" w:fill="auto"/>
            <w:vAlign w:val="center"/>
          </w:tcPr>
          <w:p w14:paraId="10181E7E" w14:textId="77777777" w:rsidR="003C7678" w:rsidRPr="00192EFD" w:rsidRDefault="003C7678" w:rsidP="00F15BF5">
            <w:pPr>
              <w:rPr>
                <w:lang w:val="en-GB"/>
              </w:rPr>
            </w:pPr>
          </w:p>
        </w:tc>
        <w:tc>
          <w:tcPr>
            <w:tcW w:w="475" w:type="pct"/>
            <w:shd w:val="clear" w:color="auto" w:fill="auto"/>
            <w:vAlign w:val="center"/>
          </w:tcPr>
          <w:p w14:paraId="08567CFA" w14:textId="77777777" w:rsidR="003C7678" w:rsidRPr="00192EFD" w:rsidRDefault="003C7678" w:rsidP="00F15BF5">
            <w:pPr>
              <w:rPr>
                <w:lang w:val="en-GB"/>
              </w:rPr>
            </w:pPr>
            <w:r w:rsidRPr="00192EFD">
              <w:rPr>
                <w:lang w:val="en-GB"/>
              </w:rPr>
              <w:t>X</w:t>
            </w:r>
          </w:p>
        </w:tc>
        <w:tc>
          <w:tcPr>
            <w:tcW w:w="519" w:type="pct"/>
            <w:shd w:val="clear" w:color="auto" w:fill="auto"/>
            <w:vAlign w:val="center"/>
          </w:tcPr>
          <w:p w14:paraId="790534F2" w14:textId="77777777" w:rsidR="003C7678" w:rsidRPr="00192EFD" w:rsidRDefault="003C7678" w:rsidP="00F15BF5">
            <w:pPr>
              <w:rPr>
                <w:lang w:val="en-GB"/>
              </w:rPr>
            </w:pPr>
            <w:r w:rsidRPr="00192EFD">
              <w:rPr>
                <w:lang w:val="en-GB"/>
              </w:rPr>
              <w:t>X</w:t>
            </w:r>
          </w:p>
        </w:tc>
      </w:tr>
      <w:tr w:rsidR="003C7678" w:rsidRPr="00192EFD" w14:paraId="3800D214" w14:textId="77777777" w:rsidTr="006F0050">
        <w:trPr>
          <w:trHeight w:val="269"/>
        </w:trPr>
        <w:tc>
          <w:tcPr>
            <w:tcW w:w="1092" w:type="pct"/>
            <w:tcBorders>
              <w:top w:val="nil"/>
            </w:tcBorders>
            <w:shd w:val="clear" w:color="auto" w:fill="auto"/>
          </w:tcPr>
          <w:p w14:paraId="71C2D883" w14:textId="77777777" w:rsidR="003C7678" w:rsidRPr="00192EFD" w:rsidRDefault="003C7678" w:rsidP="00F15BF5">
            <w:pPr>
              <w:rPr>
                <w:lang w:val="en-GB"/>
              </w:rPr>
            </w:pPr>
            <w:r w:rsidRPr="00192EFD">
              <w:rPr>
                <w:lang w:val="en-GB"/>
              </w:rPr>
              <w:t>Change in status form</w:t>
            </w:r>
          </w:p>
        </w:tc>
        <w:tc>
          <w:tcPr>
            <w:tcW w:w="687" w:type="pct"/>
            <w:gridSpan w:val="2"/>
            <w:shd w:val="clear" w:color="auto" w:fill="auto"/>
            <w:vAlign w:val="center"/>
          </w:tcPr>
          <w:p w14:paraId="5AF9076F" w14:textId="4AE0620A" w:rsidR="003C7678" w:rsidRPr="00192EFD" w:rsidRDefault="003C7678" w:rsidP="00F15BF5">
            <w:pPr>
              <w:rPr>
                <w:lang w:val="en-GB"/>
              </w:rPr>
            </w:pPr>
            <w:r w:rsidRPr="00192EFD">
              <w:rPr>
                <w:lang w:val="en-GB"/>
              </w:rPr>
              <w:t>X</w:t>
            </w:r>
          </w:p>
        </w:tc>
        <w:tc>
          <w:tcPr>
            <w:tcW w:w="923" w:type="pct"/>
            <w:shd w:val="clear" w:color="auto" w:fill="auto"/>
            <w:vAlign w:val="center"/>
          </w:tcPr>
          <w:p w14:paraId="1E9F1241" w14:textId="77777777" w:rsidR="003C7678" w:rsidRPr="00192EFD" w:rsidRDefault="003C7678" w:rsidP="00F15BF5">
            <w:pPr>
              <w:rPr>
                <w:lang w:val="en-GB"/>
              </w:rPr>
            </w:pPr>
          </w:p>
        </w:tc>
        <w:tc>
          <w:tcPr>
            <w:tcW w:w="421" w:type="pct"/>
            <w:shd w:val="clear" w:color="auto" w:fill="auto"/>
            <w:vAlign w:val="center"/>
          </w:tcPr>
          <w:p w14:paraId="578C14CA" w14:textId="77777777" w:rsidR="003C7678" w:rsidRPr="00192EFD" w:rsidRDefault="003C7678" w:rsidP="00F15BF5">
            <w:pPr>
              <w:rPr>
                <w:noProof/>
                <w:lang w:val="en-GB"/>
              </w:rPr>
            </w:pPr>
          </w:p>
        </w:tc>
        <w:tc>
          <w:tcPr>
            <w:tcW w:w="422" w:type="pct"/>
            <w:shd w:val="clear" w:color="auto" w:fill="auto"/>
            <w:vAlign w:val="center"/>
          </w:tcPr>
          <w:p w14:paraId="340666AB" w14:textId="77777777" w:rsidR="003C7678" w:rsidRPr="00192EFD" w:rsidRDefault="003C7678" w:rsidP="00F15BF5">
            <w:pPr>
              <w:rPr>
                <w:lang w:val="en-GB"/>
              </w:rPr>
            </w:pPr>
          </w:p>
        </w:tc>
        <w:tc>
          <w:tcPr>
            <w:tcW w:w="461" w:type="pct"/>
            <w:shd w:val="clear" w:color="auto" w:fill="auto"/>
            <w:vAlign w:val="center"/>
          </w:tcPr>
          <w:p w14:paraId="749D8D6D" w14:textId="1D1DF679" w:rsidR="003C7678" w:rsidRPr="00192EFD" w:rsidRDefault="00F67337" w:rsidP="00F15BF5">
            <w:pPr>
              <w:rPr>
                <w:lang w:val="en-GB"/>
              </w:rPr>
            </w:pPr>
            <w:r w:rsidRPr="00192EFD">
              <w:rPr>
                <w:noProof/>
                <w:lang w:val="en-GB" w:eastAsia="en-GB"/>
              </w:rPr>
              <mc:AlternateContent>
                <mc:Choice Requires="wps">
                  <w:drawing>
                    <wp:anchor distT="0" distB="0" distL="114300" distR="114300" simplePos="0" relativeHeight="251663360" behindDoc="0" locked="0" layoutInCell="1" allowOverlap="1" wp14:anchorId="27747DB7" wp14:editId="376FB7D6">
                      <wp:simplePos x="0" y="0"/>
                      <wp:positionH relativeFrom="column">
                        <wp:posOffset>-2456815</wp:posOffset>
                      </wp:positionH>
                      <wp:positionV relativeFrom="paragraph">
                        <wp:posOffset>117475</wp:posOffset>
                      </wp:positionV>
                      <wp:extent cx="3762375" cy="0"/>
                      <wp:effectExtent l="0" t="76200" r="9525" b="95250"/>
                      <wp:wrapNone/>
                      <wp:docPr id="2" name="Straight Arrow Connector 2"/>
                      <wp:cNvGraphicFramePr/>
                      <a:graphic xmlns:a="http://schemas.openxmlformats.org/drawingml/2006/main">
                        <a:graphicData uri="http://schemas.microsoft.com/office/word/2010/wordprocessingShape">
                          <wps:wsp>
                            <wps:cNvCnPr/>
                            <wps:spPr>
                              <a:xfrm>
                                <a:off x="0" y="0"/>
                                <a:ext cx="3762375" cy="0"/>
                              </a:xfrm>
                              <a:prstGeom prst="straightConnector1">
                                <a:avLst/>
                              </a:prstGeom>
                              <a:noFill/>
                              <a:ln w="12700" cap="flat">
                                <a:solidFill>
                                  <a:schemeClr val="tx1"/>
                                </a:solidFill>
                                <a:prstDash val="solid"/>
                                <a:round/>
                                <a:tailEnd type="triangle"/>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36709E4C" id="Straight Arrow Connector 2" o:spid="_x0000_s1026" type="#_x0000_t32" style="position:absolute;margin-left:-193.45pt;margin-top:9.25pt;width:296.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" strokecolor="black [3213]" strokeweight="1pt">
                      <v:stroke endarrow="block"/>
                    </v:shape>
                  </w:pict>
                </mc:Fallback>
              </mc:AlternateContent>
            </w:r>
          </w:p>
        </w:tc>
        <w:tc>
          <w:tcPr>
            <w:tcW w:w="475" w:type="pct"/>
            <w:shd w:val="clear" w:color="auto" w:fill="auto"/>
            <w:vAlign w:val="center"/>
          </w:tcPr>
          <w:p w14:paraId="5B479099" w14:textId="77777777" w:rsidR="003C7678" w:rsidRPr="00192EFD" w:rsidRDefault="003C7678" w:rsidP="00F15BF5">
            <w:pPr>
              <w:rPr>
                <w:lang w:val="en-GB"/>
              </w:rPr>
            </w:pPr>
          </w:p>
        </w:tc>
        <w:tc>
          <w:tcPr>
            <w:tcW w:w="519" w:type="pct"/>
            <w:shd w:val="clear" w:color="auto" w:fill="auto"/>
            <w:vAlign w:val="center"/>
          </w:tcPr>
          <w:p w14:paraId="63831D1D" w14:textId="77777777" w:rsidR="003C7678" w:rsidRPr="00192EFD" w:rsidRDefault="003C7678" w:rsidP="00F15BF5">
            <w:pPr>
              <w:rPr>
                <w:lang w:val="en-GB"/>
              </w:rPr>
            </w:pPr>
            <w:r w:rsidRPr="00192EFD">
              <w:rPr>
                <w:lang w:val="en-GB"/>
              </w:rPr>
              <w:t>X</w:t>
            </w:r>
          </w:p>
        </w:tc>
      </w:tr>
    </w:tbl>
    <w:p w14:paraId="16DE79A4" w14:textId="593C5C92" w:rsidR="004C3232" w:rsidRPr="00192EFD" w:rsidRDefault="006F0050" w:rsidP="00F15BF5">
      <w:pPr>
        <w:rPr>
          <w:lang w:val="en-GB"/>
        </w:rPr>
      </w:pPr>
      <w:r w:rsidRPr="00192EFD">
        <w:rPr>
          <w:bCs/>
          <w:vertAlign w:val="superscript"/>
          <w:lang w:val="en-GB"/>
        </w:rPr>
        <w:t xml:space="preserve">a </w:t>
      </w:r>
      <w:r w:rsidRPr="00192EFD">
        <w:rPr>
          <w:bCs/>
          <w:lang w:val="en-GB"/>
        </w:rPr>
        <w:t xml:space="preserve">Visit may be conducted remotely in the event of local restrictions arising from COVID-19. TUG assessment will not be completed where </w:t>
      </w:r>
      <w:r w:rsidR="00F15BF5">
        <w:rPr>
          <w:bCs/>
          <w:lang w:val="en-GB"/>
        </w:rPr>
        <w:t xml:space="preserve">the </w:t>
      </w:r>
      <w:r w:rsidRPr="00192EFD">
        <w:rPr>
          <w:bCs/>
          <w:lang w:val="en-GB"/>
        </w:rPr>
        <w:t xml:space="preserve">visit is remote. Radiology assessment may be performed up to </w:t>
      </w:r>
      <w:r w:rsidR="00F15BF5">
        <w:rPr>
          <w:bCs/>
          <w:lang w:val="en-GB"/>
        </w:rPr>
        <w:t xml:space="preserve">the </w:t>
      </w:r>
      <w:proofErr w:type="gramStart"/>
      <w:r w:rsidRPr="00192EFD">
        <w:rPr>
          <w:bCs/>
          <w:lang w:val="en-GB"/>
        </w:rPr>
        <w:t>6 month</w:t>
      </w:r>
      <w:proofErr w:type="gramEnd"/>
      <w:r w:rsidRPr="00192EFD">
        <w:rPr>
          <w:bCs/>
          <w:lang w:val="en-GB"/>
        </w:rPr>
        <w:t xml:space="preserve"> time point. </w:t>
      </w:r>
      <w:r w:rsidRPr="00192EFD">
        <w:rPr>
          <w:bCs/>
          <w:vertAlign w:val="superscript"/>
          <w:lang w:val="en-GB"/>
        </w:rPr>
        <w:t xml:space="preserve">b </w:t>
      </w:r>
      <w:r w:rsidRPr="00192EFD">
        <w:rPr>
          <w:bCs/>
          <w:lang w:val="en-GB"/>
        </w:rPr>
        <w:t xml:space="preserve">Optional follow-up time point for those patients that reach this time point within the planned follow-up period. </w:t>
      </w:r>
      <w:r w:rsidRPr="00192EFD">
        <w:rPr>
          <w:bCs/>
          <w:vertAlign w:val="superscript"/>
          <w:lang w:val="en-GB"/>
        </w:rPr>
        <w:t xml:space="preserve">c </w:t>
      </w:r>
      <w:r w:rsidRPr="00192EFD">
        <w:rPr>
          <w:bCs/>
          <w:lang w:val="en-GB"/>
        </w:rPr>
        <w:t xml:space="preserve">Patient demographic data collected will include </w:t>
      </w:r>
      <w:r w:rsidR="00F15BF5">
        <w:rPr>
          <w:bCs/>
          <w:lang w:val="en-GB"/>
        </w:rPr>
        <w:t>date of birth</w:t>
      </w:r>
      <w:r w:rsidRPr="00192EFD">
        <w:rPr>
          <w:bCs/>
          <w:lang w:val="en-GB"/>
        </w:rPr>
        <w:t xml:space="preserve">, gender, ethnicity, lifestyle, medical history and current medications, details of the fracture and any concomitant injuries and Rockwood frailty score in the week prior to injury. </w:t>
      </w:r>
      <w:proofErr w:type="spellStart"/>
      <w:r w:rsidRPr="00192EFD">
        <w:rPr>
          <w:bCs/>
          <w:vertAlign w:val="superscript"/>
          <w:lang w:val="en-GB"/>
        </w:rPr>
        <w:t>d</w:t>
      </w:r>
      <w:r w:rsidR="00D40DF6" w:rsidRPr="00192EFD">
        <w:rPr>
          <w:bCs/>
          <w:lang w:val="en-GB"/>
        </w:rPr>
        <w:t>Data</w:t>
      </w:r>
      <w:proofErr w:type="spellEnd"/>
      <w:r w:rsidR="00D40DF6" w:rsidRPr="00192EFD">
        <w:rPr>
          <w:bCs/>
          <w:lang w:val="en-GB"/>
        </w:rPr>
        <w:t xml:space="preserve"> </w:t>
      </w:r>
      <w:r w:rsidR="00326F3C" w:rsidRPr="00192EFD">
        <w:rPr>
          <w:bCs/>
          <w:lang w:val="en-GB"/>
        </w:rPr>
        <w:t xml:space="preserve">retrospectively </w:t>
      </w:r>
      <w:r w:rsidR="00D40DF6" w:rsidRPr="00192EFD">
        <w:rPr>
          <w:bCs/>
          <w:lang w:val="en-GB"/>
        </w:rPr>
        <w:t xml:space="preserve">collected for a week before the injury as well as on the day of baseline assessment. </w:t>
      </w:r>
      <w:proofErr w:type="spellStart"/>
      <w:r w:rsidRPr="00192EFD">
        <w:rPr>
          <w:bCs/>
          <w:vertAlign w:val="superscript"/>
          <w:lang w:val="en-GB"/>
        </w:rPr>
        <w:t>e</w:t>
      </w:r>
      <w:r w:rsidR="00D40DF6" w:rsidRPr="00192EFD">
        <w:rPr>
          <w:bCs/>
          <w:lang w:val="en-GB"/>
        </w:rPr>
        <w:t>This</w:t>
      </w:r>
      <w:proofErr w:type="spellEnd"/>
      <w:r w:rsidR="00D40DF6" w:rsidRPr="00192EFD">
        <w:rPr>
          <w:bCs/>
          <w:lang w:val="en-GB"/>
        </w:rPr>
        <w:t xml:space="preserve"> question will ask about their pain, since their injury only. </w:t>
      </w:r>
      <w:proofErr w:type="spellStart"/>
      <w:r w:rsidR="00D40DF6" w:rsidRPr="00192EFD">
        <w:rPr>
          <w:bCs/>
          <w:vertAlign w:val="superscript"/>
          <w:lang w:val="en-GB"/>
        </w:rPr>
        <w:t>f</w:t>
      </w:r>
      <w:r w:rsidR="00D40DF6" w:rsidRPr="00192EFD">
        <w:rPr>
          <w:bCs/>
          <w:lang w:val="en-GB"/>
        </w:rPr>
        <w:t>If</w:t>
      </w:r>
      <w:proofErr w:type="spellEnd"/>
      <w:r w:rsidR="00D40DF6" w:rsidRPr="00192EFD">
        <w:rPr>
          <w:bCs/>
          <w:lang w:val="en-GB"/>
        </w:rPr>
        <w:t xml:space="preserve"> the patient has not been discharged by the </w:t>
      </w:r>
      <w:proofErr w:type="gramStart"/>
      <w:r w:rsidR="00D40DF6" w:rsidRPr="00192EFD">
        <w:rPr>
          <w:bCs/>
          <w:lang w:val="en-GB"/>
        </w:rPr>
        <w:t>2 week</w:t>
      </w:r>
      <w:proofErr w:type="gramEnd"/>
      <w:r w:rsidR="00D40DF6" w:rsidRPr="00192EFD">
        <w:rPr>
          <w:bCs/>
          <w:lang w:val="en-GB"/>
        </w:rPr>
        <w:t xml:space="preserve"> timepoint, health resource data will be collected via review of medical records f</w:t>
      </w:r>
      <w:r w:rsidR="001D722B" w:rsidRPr="00192EFD">
        <w:rPr>
          <w:bCs/>
          <w:lang w:val="en-GB"/>
        </w:rPr>
        <w:t>ollowing the point of discharge.</w:t>
      </w:r>
      <w:r w:rsidR="00D40DF6" w:rsidRPr="00192EFD">
        <w:rPr>
          <w:bCs/>
          <w:lang w:val="en-GB"/>
        </w:rPr>
        <w:t xml:space="preserve"> </w:t>
      </w:r>
      <w:proofErr w:type="spellStart"/>
      <w:r w:rsidR="005B1E61" w:rsidRPr="00192EFD">
        <w:rPr>
          <w:bCs/>
          <w:vertAlign w:val="superscript"/>
          <w:lang w:val="en-GB"/>
        </w:rPr>
        <w:t>g</w:t>
      </w:r>
      <w:r w:rsidR="005B1E61" w:rsidRPr="00192EFD">
        <w:rPr>
          <w:bCs/>
          <w:lang w:val="en-GB"/>
        </w:rPr>
        <w:t>Collected</w:t>
      </w:r>
      <w:proofErr w:type="spellEnd"/>
      <w:r w:rsidR="005B1E61" w:rsidRPr="00192EFD">
        <w:rPr>
          <w:bCs/>
          <w:lang w:val="en-GB"/>
        </w:rPr>
        <w:t xml:space="preserve"> for patients with capacity only. </w:t>
      </w:r>
      <w:r w:rsidR="00D40DF6" w:rsidRPr="00192EFD">
        <w:rPr>
          <w:bCs/>
          <w:vertAlign w:val="superscript"/>
          <w:lang w:val="en-GB"/>
        </w:rPr>
        <w:t>h</w:t>
      </w:r>
      <w:r w:rsidR="00D40DF6" w:rsidRPr="00192EFD">
        <w:rPr>
          <w:bCs/>
          <w:lang w:val="en-GB"/>
        </w:rPr>
        <w:t>COVID-19 status will be recorded where routine testing has been undertaken on admission and patients will be asked to self-report results of any additional testing undertaken during follow–up.</w:t>
      </w:r>
    </w:p>
    <w:p w14:paraId="17AF9312" w14:textId="2B154BFA" w:rsidR="003C7678" w:rsidRPr="00192EFD" w:rsidRDefault="003C7678" w:rsidP="00F15BF5">
      <w:pPr>
        <w:spacing w:line="480" w:lineRule="auto"/>
        <w:rPr>
          <w:rStyle w:val="None"/>
          <w:b/>
          <w:bCs/>
          <w:color w:val="000000"/>
          <w:u w:color="000000"/>
          <w:lang w:val="en-GB"/>
        </w:rPr>
      </w:pPr>
    </w:p>
    <w:p w14:paraId="6FED58C0" w14:textId="372E5FCC" w:rsidR="004C3232" w:rsidRPr="00192EFD" w:rsidRDefault="00B727C2" w:rsidP="00F15BF5">
      <w:pPr>
        <w:pStyle w:val="Body"/>
        <w:widowControl w:val="0"/>
        <w:spacing w:before="120" w:after="120" w:line="480" w:lineRule="auto"/>
        <w:rPr>
          <w:rStyle w:val="None"/>
          <w:rFonts w:ascii="Times New Roman" w:hAnsi="Times New Roman" w:cs="Times New Roman"/>
          <w:b/>
          <w:bCs/>
          <w:sz w:val="24"/>
          <w:szCs w:val="24"/>
        </w:rPr>
      </w:pPr>
      <w:r w:rsidRPr="00192EFD">
        <w:rPr>
          <w:rStyle w:val="None"/>
          <w:rFonts w:ascii="Times New Roman" w:hAnsi="Times New Roman" w:cs="Times New Roman"/>
          <w:b/>
          <w:bCs/>
          <w:sz w:val="24"/>
          <w:szCs w:val="24"/>
        </w:rPr>
        <w:t>Sample size</w:t>
      </w:r>
    </w:p>
    <w:p w14:paraId="1EE0AF7F" w14:textId="66C41444" w:rsidR="008D3804" w:rsidRPr="00192EFD" w:rsidRDefault="008D3804" w:rsidP="00F15BF5">
      <w:pPr>
        <w:spacing w:before="120" w:after="120" w:line="480" w:lineRule="auto"/>
        <w:rPr>
          <w:lang w:val="en-GB"/>
        </w:rPr>
      </w:pPr>
      <w:r w:rsidRPr="00192EFD">
        <w:rPr>
          <w:lang w:val="en-GB"/>
        </w:rPr>
        <w:t xml:space="preserve">It is estimated that 600 participants are required to </w:t>
      </w:r>
      <w:r w:rsidR="004A60DE" w:rsidRPr="00192EFD">
        <w:rPr>
          <w:lang w:val="en-GB"/>
        </w:rPr>
        <w:t xml:space="preserve">address the study objectives. </w:t>
      </w:r>
      <w:r w:rsidRPr="00192EFD">
        <w:rPr>
          <w:lang w:val="en-GB"/>
        </w:rPr>
        <w:t>The primary outcome is the EQ-5D-5L</w:t>
      </w:r>
      <w:r w:rsidR="008C4EAC" w:rsidRPr="00192EFD">
        <w:rPr>
          <w:lang w:val="en-GB"/>
        </w:rPr>
        <w:t xml:space="preserve"> over 6 months</w:t>
      </w:r>
      <w:r w:rsidRPr="00192EFD">
        <w:rPr>
          <w:lang w:val="en-GB"/>
        </w:rPr>
        <w:t xml:space="preserve">. To be </w:t>
      </w:r>
      <w:r w:rsidRPr="007B4B74">
        <w:rPr>
          <w:lang w:val="en-GB"/>
        </w:rPr>
        <w:t>conservative, we took the lowest published estimate of the Minimal Clinical</w:t>
      </w:r>
      <w:r w:rsidR="00322621" w:rsidRPr="007B4B74">
        <w:rPr>
          <w:lang w:val="en-GB"/>
        </w:rPr>
        <w:t>ly</w:t>
      </w:r>
      <w:r w:rsidRPr="007B4B74">
        <w:rPr>
          <w:lang w:val="en-GB"/>
        </w:rPr>
        <w:t xml:space="preserve"> Important Differences (MCID) (0.074)</w:t>
      </w:r>
      <w:r w:rsidR="00D770F7" w:rsidRPr="007B4B74">
        <w:rPr>
          <w:lang w:val="en-GB"/>
        </w:rPr>
        <w:fldChar w:fldCharType="begin"/>
      </w:r>
      <w:r w:rsidR="00C3179D">
        <w:rPr>
          <w:lang w:val="en-GB"/>
        </w:rPr>
        <w:instrText xml:space="preserve"> ADDIN EN.CITE &lt;EndNote&gt;&lt;Cite&gt;&lt;Author&gt;Walters&lt;/Author&gt;&lt;Year&gt;2005&lt;/Year&gt;&lt;RecNum&gt;44&lt;/RecNum&gt;&lt;DisplayText&gt;(39)&lt;/DisplayText&gt;&lt;record&gt;&lt;rec-number&gt;44&lt;/rec-number&gt;&lt;foreign-keys&gt;&lt;key app="EN" db-id="parzp9vfotrfvwe9r9qpzf9qatzapaffwx2z" timestamp="1634308678"&gt;44&lt;/key&gt;&lt;/foreign-keys&gt;&lt;ref-type name="Journal Article"&gt;17&lt;/ref-type&gt;&lt;contributors&gt;&lt;authors&gt;&lt;author&gt;Walters, S. J.&lt;/author&gt;&lt;author&gt;Brazier, J. E.&lt;/author&gt;&lt;/authors&gt;&lt;/contributors&gt;&lt;auth-address&gt;Health Economics and Decision Science, School of Health and Related Research, University of Sheffield, UK. S.J.Walters@sheffield.ac.uk&lt;/auth-address&gt;&lt;titles&gt;&lt;title&gt;Comparison of the minimally important difference for two health state utility measures: EQ-5D and SF-6D&lt;/title&gt;&lt;secondary-title&gt;Qual Life Res&lt;/secondary-title&gt;&lt;/titles&gt;&lt;periodical&gt;&lt;full-title&gt;Qual Life Res&lt;/full-title&gt;&lt;/periodical&gt;&lt;pages&gt;1523-32&lt;/pages&gt;&lt;volume&gt;14&lt;/volume&gt;&lt;number&gt;6&lt;/number&gt;&lt;edition&gt;2005/08/23&lt;/edition&gt;&lt;keywords&gt;&lt;keyword&gt;*Attitude to Health&lt;/keyword&gt;&lt;keyword&gt;Consumer Behavior&lt;/keyword&gt;&lt;keyword&gt;Cross-Sectional Studies&lt;/keyword&gt;&lt;keyword&gt;*Health Status Indicators&lt;/keyword&gt;&lt;keyword&gt;Humans&lt;/keyword&gt;&lt;keyword&gt;Longitudinal Studies&lt;/keyword&gt;&lt;keyword&gt;Observation&lt;/keyword&gt;&lt;keyword&gt;Psychometrics/*instrumentation&lt;/keyword&gt;&lt;keyword&gt;*Quality of Life&lt;/keyword&gt;&lt;keyword&gt;Randomized Controlled Trials as Topic&lt;/keyword&gt;&lt;keyword&gt;*Surveys and Questionnaires&lt;/keyword&gt;&lt;keyword&gt;Time Factors&lt;/keyword&gt;&lt;/keywords&gt;&lt;dates&gt;&lt;year&gt;2005&lt;/year&gt;&lt;pub-dates&gt;&lt;date&gt;Aug&lt;/date&gt;&lt;/pub-dates&gt;&lt;/dates&gt;&lt;isbn&gt;0962-9343 (Print)&amp;#xD;0962-9343&lt;/isbn&gt;&lt;accession-num&gt;16110932&lt;/accession-num&gt;&lt;urls&gt;&lt;/urls&gt;&lt;electronic-resource-num&gt;10.1007/s11136-004-7713-0&lt;/electronic-resource-num&gt;&lt;remote-database-provider&gt;NLM&lt;/remote-database-provider&gt;&lt;language&gt;eng&lt;/language&gt;&lt;/record&gt;&lt;/Cite&gt;&lt;/EndNote&gt;</w:instrText>
      </w:r>
      <w:r w:rsidR="00D770F7" w:rsidRPr="007B4B74">
        <w:rPr>
          <w:lang w:val="en-GB"/>
        </w:rPr>
        <w:fldChar w:fldCharType="separate"/>
      </w:r>
      <w:r w:rsidR="00C3179D">
        <w:rPr>
          <w:noProof/>
          <w:lang w:val="en-GB"/>
        </w:rPr>
        <w:t>(39)</w:t>
      </w:r>
      <w:r w:rsidR="00D770F7" w:rsidRPr="007B4B74">
        <w:rPr>
          <w:lang w:val="en-GB"/>
        </w:rPr>
        <w:fldChar w:fldCharType="end"/>
      </w:r>
      <w:r w:rsidRPr="007B4B74">
        <w:rPr>
          <w:lang w:val="en-GB"/>
        </w:rPr>
        <w:t xml:space="preserve"> with an estimated standard deviation of 0.25 (estimated from the 0.30 reported by Adachi et al. for the 3L version</w:t>
      </w:r>
      <w:r w:rsidR="008B2CED" w:rsidRPr="007B4B74">
        <w:rPr>
          <w:lang w:val="en-GB"/>
        </w:rPr>
        <w:fldChar w:fldCharType="begin">
          <w:fldData xml:space="preserve">PEVuZE5vdGU+PENpdGU+PEF1dGhvcj5BZGFjaGk8L0F1dGhvcj48WWVhcj4yMDEwPC9ZZWFyPjxS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</w:fldData>
        </w:fldChar>
      </w:r>
      <w:r w:rsidR="00C3179D">
        <w:rPr>
          <w:lang w:val="en-GB"/>
        </w:rPr>
        <w:instrText xml:space="preserve"> ADDIN EN.CITE </w:instrText>
      </w:r>
      <w:r w:rsidR="00C3179D">
        <w:rPr>
          <w:lang w:val="en-GB"/>
        </w:rPr>
        <w:fldChar w:fldCharType="begin">
          <w:fldData xml:space="preserve">PEVuZE5vdGU+PENpdGU+PEF1dGhvcj5BZGFjaGk8L0F1dGhvcj48WWVhcj4yMDEwPC9ZZWFyPjxS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</w:fldData>
        </w:fldChar>
      </w:r>
      <w:r w:rsidR="00C3179D">
        <w:rPr>
          <w:lang w:val="en-GB"/>
        </w:rPr>
        <w:instrText xml:space="preserve"> ADDIN EN.CITE.DATA </w:instrText>
      </w:r>
      <w:r w:rsidR="00C3179D">
        <w:rPr>
          <w:lang w:val="en-GB"/>
        </w:rPr>
      </w:r>
      <w:r w:rsidR="00C3179D">
        <w:rPr>
          <w:lang w:val="en-GB"/>
        </w:rPr>
        <w:fldChar w:fldCharType="end"/>
      </w:r>
      <w:r w:rsidR="008B2CED" w:rsidRPr="007B4B74">
        <w:rPr>
          <w:lang w:val="en-GB"/>
        </w:rPr>
      </w:r>
      <w:r w:rsidR="008B2CED" w:rsidRPr="007B4B74">
        <w:rPr>
          <w:lang w:val="en-GB"/>
        </w:rPr>
        <w:fldChar w:fldCharType="separate"/>
      </w:r>
      <w:r w:rsidR="00C3179D">
        <w:rPr>
          <w:noProof/>
          <w:lang w:val="en-GB"/>
        </w:rPr>
        <w:t>(40)</w:t>
      </w:r>
      <w:r w:rsidR="008B2CED" w:rsidRPr="007B4B74">
        <w:rPr>
          <w:lang w:val="en-GB"/>
        </w:rPr>
        <w:fldChar w:fldCharType="end"/>
      </w:r>
      <w:r w:rsidRPr="007B4B74">
        <w:rPr>
          <w:lang w:val="en-GB"/>
        </w:rPr>
        <w:t xml:space="preserve"> and adjusted</w:t>
      </w:r>
      <w:r w:rsidRPr="00192EFD">
        <w:rPr>
          <w:lang w:val="en-GB"/>
        </w:rPr>
        <w:t xml:space="preserve"> down to account for the 5L version’s greater sensitivity). Based on these assumptions we would need to analyse 480 participants (240 per group) and, after accounting for loss to follow-up of 20%, we would need to recruit and randomise 600 participants for a study with 90% power (2p = 0.05).</w:t>
      </w:r>
    </w:p>
    <w:p w14:paraId="242FA81B" w14:textId="77777777" w:rsidR="008D3804" w:rsidRPr="00192EFD" w:rsidRDefault="008D3804" w:rsidP="00F15BF5">
      <w:pPr>
        <w:pStyle w:val="Body"/>
        <w:widowControl w:val="0"/>
        <w:spacing w:before="120" w:after="120" w:line="480" w:lineRule="auto"/>
        <w:rPr>
          <w:rFonts w:ascii="Times New Roman" w:hAnsi="Times New Roman" w:cs="Times New Roman"/>
          <w:sz w:val="24"/>
          <w:szCs w:val="24"/>
        </w:rPr>
      </w:pPr>
    </w:p>
    <w:p w14:paraId="25D7784B" w14:textId="54D78F50" w:rsidR="004C3232" w:rsidRPr="00192EFD" w:rsidRDefault="00B727C2" w:rsidP="00F15BF5">
      <w:pPr>
        <w:pStyle w:val="Body"/>
        <w:widowControl w:val="0"/>
        <w:spacing w:before="120" w:after="120" w:line="480" w:lineRule="auto"/>
        <w:rPr>
          <w:rStyle w:val="None"/>
          <w:rFonts w:ascii="Times New Roman" w:hAnsi="Times New Roman" w:cs="Times New Roman"/>
          <w:b/>
          <w:bCs/>
          <w:sz w:val="24"/>
          <w:szCs w:val="24"/>
        </w:rPr>
      </w:pPr>
      <w:r w:rsidRPr="00192EFD">
        <w:rPr>
          <w:rStyle w:val="None"/>
          <w:rFonts w:ascii="Times New Roman" w:hAnsi="Times New Roman" w:cs="Times New Roman"/>
          <w:b/>
          <w:bCs/>
          <w:sz w:val="24"/>
          <w:szCs w:val="24"/>
        </w:rPr>
        <w:t>Recruitment</w:t>
      </w:r>
    </w:p>
    <w:p w14:paraId="4CC92CDE" w14:textId="675E4EF3" w:rsidR="00DF1D0F" w:rsidRPr="00192EFD" w:rsidRDefault="004A60DE" w:rsidP="00F15BF5">
      <w:pPr>
        <w:spacing w:before="120" w:after="120" w:line="480" w:lineRule="auto"/>
        <w:rPr>
          <w:lang w:val="en-GB"/>
        </w:rPr>
      </w:pPr>
      <w:r w:rsidRPr="00192EFD">
        <w:rPr>
          <w:rStyle w:val="None"/>
          <w:u w:color="004C7F"/>
          <w:lang w:val="en-GB"/>
        </w:rPr>
        <w:lastRenderedPageBreak/>
        <w:t>The study will include an internal 12</w:t>
      </w:r>
      <w:r w:rsidR="00322621" w:rsidRPr="00192EFD">
        <w:rPr>
          <w:rStyle w:val="None"/>
          <w:u w:color="004C7F"/>
          <w:lang w:val="en-GB"/>
        </w:rPr>
        <w:t>-</w:t>
      </w:r>
      <w:r w:rsidRPr="00192EFD">
        <w:rPr>
          <w:rStyle w:val="None"/>
          <w:u w:color="004C7F"/>
          <w:lang w:val="en-GB"/>
        </w:rPr>
        <w:t>month</w:t>
      </w:r>
      <w:r w:rsidR="00322621" w:rsidRPr="00192EFD">
        <w:rPr>
          <w:rStyle w:val="None"/>
          <w:u w:color="004C7F"/>
          <w:lang w:val="en-GB"/>
        </w:rPr>
        <w:t xml:space="preserve"> pilot </w:t>
      </w:r>
      <w:r w:rsidR="0091162E" w:rsidRPr="00192EFD">
        <w:rPr>
          <w:rStyle w:val="None"/>
          <w:u w:color="004C7F"/>
          <w:lang w:val="en-GB"/>
        </w:rPr>
        <w:t xml:space="preserve">phase </w:t>
      </w:r>
      <w:r w:rsidR="00322621" w:rsidRPr="00192EFD">
        <w:rPr>
          <w:rStyle w:val="None"/>
          <w:u w:color="004C7F"/>
          <w:lang w:val="en-GB"/>
        </w:rPr>
        <w:t>to</w:t>
      </w:r>
      <w:r w:rsidRPr="00192EFD">
        <w:rPr>
          <w:rStyle w:val="None"/>
          <w:u w:color="004C7F"/>
          <w:lang w:val="en-GB"/>
        </w:rPr>
        <w:t xml:space="preserve"> assess the assumptions about </w:t>
      </w:r>
      <w:r w:rsidR="00955FAE" w:rsidRPr="00192EFD">
        <w:rPr>
          <w:rStyle w:val="None"/>
          <w:u w:color="004C7F"/>
          <w:lang w:val="en-GB"/>
        </w:rPr>
        <w:t xml:space="preserve">site set up and </w:t>
      </w:r>
      <w:r w:rsidRPr="00192EFD">
        <w:rPr>
          <w:rStyle w:val="None"/>
          <w:u w:color="004C7F"/>
          <w:lang w:val="en-GB"/>
        </w:rPr>
        <w:t xml:space="preserve">recruitment. </w:t>
      </w:r>
    </w:p>
    <w:p w14:paraId="6573767E" w14:textId="55F3F698" w:rsidR="00B31259" w:rsidRPr="00192EFD" w:rsidRDefault="00DF1D0F" w:rsidP="00F15BF5">
      <w:pPr>
        <w:spacing w:before="120" w:after="120" w:line="480" w:lineRule="auto"/>
        <w:rPr>
          <w:lang w:val="en-GB"/>
        </w:rPr>
      </w:pPr>
      <w:r w:rsidRPr="00192EFD">
        <w:rPr>
          <w:lang w:val="en-GB"/>
        </w:rPr>
        <w:t xml:space="preserve">We will prioritise the </w:t>
      </w:r>
      <w:r w:rsidR="00B31259" w:rsidRPr="00192EFD">
        <w:rPr>
          <w:lang w:val="en-GB"/>
        </w:rPr>
        <w:t>setup</w:t>
      </w:r>
      <w:r w:rsidRPr="00192EFD">
        <w:rPr>
          <w:lang w:val="en-GB"/>
        </w:rPr>
        <w:t xml:space="preserve"> of MTCs during the recruitment phase of the trial</w:t>
      </w:r>
      <w:r w:rsidR="0066088A" w:rsidRPr="00192EFD">
        <w:rPr>
          <w:lang w:val="en-GB"/>
        </w:rPr>
        <w:t>, training will be provided at Site Initiation Visits and training videos will be made available.</w:t>
      </w:r>
      <w:r w:rsidR="00B31259" w:rsidRPr="00192EFD">
        <w:rPr>
          <w:lang w:val="en-GB"/>
        </w:rPr>
        <w:t xml:space="preserve"> </w:t>
      </w:r>
      <w:r w:rsidR="0066088A" w:rsidRPr="00192EFD">
        <w:rPr>
          <w:lang w:val="en-GB"/>
        </w:rPr>
        <w:t xml:space="preserve">Trial Coordinators will provide ongoing guidance and support to </w:t>
      </w:r>
      <w:r w:rsidR="00B31259" w:rsidRPr="00192EFD">
        <w:rPr>
          <w:lang w:val="en-GB"/>
        </w:rPr>
        <w:t xml:space="preserve">the local Principal Investigators (PI), treating clinicians and research staff </w:t>
      </w:r>
      <w:r w:rsidR="0066088A" w:rsidRPr="00192EFD">
        <w:rPr>
          <w:lang w:val="en-GB"/>
        </w:rPr>
        <w:t xml:space="preserve">at each centre to optimise </w:t>
      </w:r>
      <w:r w:rsidR="00B31259" w:rsidRPr="00192EFD">
        <w:rPr>
          <w:lang w:val="en-GB"/>
        </w:rPr>
        <w:t>screening and recruitment for their local circumstances</w:t>
      </w:r>
      <w:r w:rsidR="0066088A" w:rsidRPr="00192EFD">
        <w:rPr>
          <w:lang w:val="en-GB"/>
        </w:rPr>
        <w:t>.</w:t>
      </w:r>
      <w:r w:rsidR="00B31259" w:rsidRPr="00192EFD">
        <w:rPr>
          <w:lang w:val="en-GB"/>
        </w:rPr>
        <w:t xml:space="preserve"> </w:t>
      </w:r>
      <w:r w:rsidR="0066088A" w:rsidRPr="00192EFD">
        <w:rPr>
          <w:lang w:val="en-GB"/>
        </w:rPr>
        <w:t xml:space="preserve">Clinical guidance will be sought from the CI </w:t>
      </w:r>
      <w:r w:rsidR="007B4B74" w:rsidRPr="00192EFD">
        <w:rPr>
          <w:lang w:val="en-GB"/>
        </w:rPr>
        <w:t>as appropriate;</w:t>
      </w:r>
      <w:r w:rsidR="0066088A" w:rsidRPr="00192EFD">
        <w:rPr>
          <w:lang w:val="en-GB"/>
        </w:rPr>
        <w:t xml:space="preserve"> email bulletins and email newsletters will be circulated to update staff on trial progress and any relevant reminders. </w:t>
      </w:r>
    </w:p>
    <w:p w14:paraId="7DCEAB52" w14:textId="1DA99AB2" w:rsidR="00710C2C" w:rsidRPr="00192EFD" w:rsidRDefault="00710C2C" w:rsidP="00F15BF5">
      <w:pPr>
        <w:spacing w:before="120" w:after="120" w:line="480" w:lineRule="auto"/>
        <w:rPr>
          <w:lang w:val="en-GB"/>
        </w:rPr>
      </w:pPr>
      <w:r w:rsidRPr="00192EFD">
        <w:rPr>
          <w:lang w:val="en-GB"/>
        </w:rPr>
        <w:t>Potentially eligible patients will be recru</w:t>
      </w:r>
      <w:r w:rsidR="007E40F4">
        <w:rPr>
          <w:lang w:val="en-GB"/>
        </w:rPr>
        <w:t>ited from inpatient wards (</w:t>
      </w:r>
      <w:r w:rsidRPr="00192EFD">
        <w:rPr>
          <w:lang w:val="en-GB"/>
        </w:rPr>
        <w:t>surgical</w:t>
      </w:r>
      <w:r w:rsidR="007E40F4">
        <w:rPr>
          <w:lang w:val="en-GB"/>
        </w:rPr>
        <w:t>, elderly care</w:t>
      </w:r>
      <w:r w:rsidRPr="00192EFD">
        <w:rPr>
          <w:lang w:val="en-GB"/>
        </w:rPr>
        <w:t xml:space="preserve"> and medical</w:t>
      </w:r>
      <w:r w:rsidR="0066088A" w:rsidRPr="00192EFD">
        <w:rPr>
          <w:lang w:val="en-GB"/>
        </w:rPr>
        <w:t xml:space="preserve">). </w:t>
      </w:r>
      <w:r w:rsidR="00955FAE" w:rsidRPr="00192EFD">
        <w:rPr>
          <w:lang w:val="en-GB"/>
        </w:rPr>
        <w:t>To identify eligible patients, t</w:t>
      </w:r>
      <w:r w:rsidRPr="00192EFD">
        <w:rPr>
          <w:lang w:val="en-GB"/>
        </w:rPr>
        <w:t>he research associate will screen all patients 60 years old and over, admitted with an LC-1 fracture</w:t>
      </w:r>
      <w:r w:rsidR="00396720" w:rsidRPr="00192EFD">
        <w:rPr>
          <w:lang w:val="en-GB"/>
        </w:rPr>
        <w:t xml:space="preserve">. </w:t>
      </w:r>
      <w:r w:rsidR="00DF1D0F" w:rsidRPr="00192EFD">
        <w:rPr>
          <w:lang w:val="en-GB"/>
        </w:rPr>
        <w:t>Patient eligibility must be confirmed by a delegated surgeon or clinician. Eligible patients will be</w:t>
      </w:r>
      <w:r w:rsidRPr="00192EFD">
        <w:rPr>
          <w:lang w:val="en-GB"/>
        </w:rPr>
        <w:t xml:space="preserve"> </w:t>
      </w:r>
      <w:r w:rsidR="00DF1D0F" w:rsidRPr="00192EFD">
        <w:rPr>
          <w:lang w:val="en-GB"/>
        </w:rPr>
        <w:t>approached to discuss the study and given the</w:t>
      </w:r>
      <w:r w:rsidRPr="00192EFD">
        <w:rPr>
          <w:lang w:val="en-GB"/>
        </w:rPr>
        <w:t xml:space="preserve"> Patient Information Sheet</w:t>
      </w:r>
      <w:r w:rsidR="00DF1D0F" w:rsidRPr="00192EFD">
        <w:rPr>
          <w:lang w:val="en-GB"/>
        </w:rPr>
        <w:t>, they w</w:t>
      </w:r>
      <w:r w:rsidRPr="00192EFD">
        <w:rPr>
          <w:lang w:val="en-GB"/>
        </w:rPr>
        <w:t xml:space="preserve">ill </w:t>
      </w:r>
      <w:r w:rsidR="00DF1D0F" w:rsidRPr="00192EFD">
        <w:rPr>
          <w:lang w:val="en-GB"/>
        </w:rPr>
        <w:t>have</w:t>
      </w:r>
      <w:r w:rsidR="00DA1AD4" w:rsidRPr="00192EFD">
        <w:rPr>
          <w:lang w:val="en-GB"/>
        </w:rPr>
        <w:t xml:space="preserve"> time to discuss the study with their family </w:t>
      </w:r>
      <w:r w:rsidR="00D870A2" w:rsidRPr="00192EFD">
        <w:rPr>
          <w:lang w:val="en-GB"/>
        </w:rPr>
        <w:t>and/</w:t>
      </w:r>
      <w:r w:rsidR="00DA1AD4" w:rsidRPr="00192EFD">
        <w:rPr>
          <w:lang w:val="en-GB"/>
        </w:rPr>
        <w:t xml:space="preserve">or friends, and they will </w:t>
      </w:r>
      <w:r w:rsidRPr="00192EFD">
        <w:rPr>
          <w:lang w:val="en-GB"/>
        </w:rPr>
        <w:t xml:space="preserve">have the opportunity to ask questions of the surgeon and the local research team. </w:t>
      </w:r>
    </w:p>
    <w:p w14:paraId="65933AAF" w14:textId="3099C871" w:rsidR="00955FAE" w:rsidRPr="00192EFD" w:rsidRDefault="00955FAE" w:rsidP="00F15BF5">
      <w:pPr>
        <w:spacing w:before="120" w:after="120" w:line="480" w:lineRule="auto"/>
        <w:rPr>
          <w:lang w:val="en-GB"/>
        </w:rPr>
      </w:pPr>
      <w:r w:rsidRPr="00192EFD">
        <w:rPr>
          <w:lang w:val="en-GB"/>
        </w:rPr>
        <w:t xml:space="preserve">The research team will share ideas of best practice from other </w:t>
      </w:r>
      <w:r w:rsidR="007B4B74" w:rsidRPr="00192EFD">
        <w:rPr>
          <w:lang w:val="en-GB"/>
        </w:rPr>
        <w:t>sites,</w:t>
      </w:r>
      <w:r w:rsidRPr="00192EFD">
        <w:rPr>
          <w:lang w:val="en-GB"/>
        </w:rPr>
        <w:t xml:space="preserve"> and we will seek advice fro</w:t>
      </w:r>
      <w:r w:rsidR="002159E6">
        <w:rPr>
          <w:lang w:val="en-GB"/>
        </w:rPr>
        <w:t>m PPI</w:t>
      </w:r>
      <w:r w:rsidRPr="00192EFD">
        <w:rPr>
          <w:lang w:val="en-GB"/>
        </w:rPr>
        <w:t xml:space="preserve"> members to develop strategies to maximise patient recruitment.  </w:t>
      </w:r>
    </w:p>
    <w:p w14:paraId="49E54520" w14:textId="77777777" w:rsidR="0038133E" w:rsidRPr="0038133E" w:rsidRDefault="0038133E" w:rsidP="0038133E">
      <w:pPr>
        <w:spacing w:before="120" w:after="120" w:line="480" w:lineRule="auto"/>
        <w:rPr>
          <w:lang w:val="en-GB"/>
        </w:rPr>
      </w:pPr>
      <w:r w:rsidRPr="0038133E">
        <w:rPr>
          <w:lang w:val="en-GB"/>
        </w:rPr>
        <w:t>Internal Pilot</w:t>
      </w:r>
    </w:p>
    <w:p w14:paraId="32C82EC3" w14:textId="5BDDC1AD" w:rsidR="001C4A02" w:rsidRDefault="001C4A02" w:rsidP="0038133E">
      <w:pPr>
        <w:spacing w:before="120" w:after="120" w:line="480" w:lineRule="auto"/>
        <w:rPr>
          <w:lang w:val="en-GB"/>
        </w:rPr>
      </w:pPr>
      <w:r>
        <w:rPr>
          <w:lang w:val="en-GB"/>
        </w:rPr>
        <w:t>An</w:t>
      </w:r>
      <w:r w:rsidRPr="001C4A02">
        <w:rPr>
          <w:lang w:val="en-GB"/>
        </w:rPr>
        <w:t xml:space="preserve"> internal </w:t>
      </w:r>
      <w:r>
        <w:rPr>
          <w:lang w:val="en-GB"/>
        </w:rPr>
        <w:t>12</w:t>
      </w:r>
      <w:r w:rsidRPr="0038133E">
        <w:rPr>
          <w:lang w:val="en-GB"/>
        </w:rPr>
        <w:t xml:space="preserve">-month </w:t>
      </w:r>
      <w:r w:rsidRPr="001C4A02">
        <w:rPr>
          <w:lang w:val="en-GB"/>
        </w:rPr>
        <w:t>pilot will address the question of whether there are a sufficient number of eligible patients identified and recruited in 12 months to make the trial viable within the proposed 36</w:t>
      </w:r>
      <w:r>
        <w:rPr>
          <w:lang w:val="en-GB"/>
        </w:rPr>
        <w:t>-</w:t>
      </w:r>
      <w:r w:rsidRPr="001C4A02">
        <w:rPr>
          <w:lang w:val="en-GB"/>
        </w:rPr>
        <w:t>month recruitment period.</w:t>
      </w:r>
      <w:r>
        <w:rPr>
          <w:lang w:val="en-GB"/>
        </w:rPr>
        <w:t xml:space="preserve"> </w:t>
      </w:r>
    </w:p>
    <w:p w14:paraId="7B219A11" w14:textId="3627D984" w:rsidR="006B0D94" w:rsidRDefault="0038133E" w:rsidP="0038133E">
      <w:pPr>
        <w:spacing w:before="120" w:after="120" w:line="480" w:lineRule="auto"/>
        <w:rPr>
          <w:lang w:val="en-GB"/>
        </w:rPr>
      </w:pPr>
      <w:r w:rsidRPr="0038133E">
        <w:rPr>
          <w:lang w:val="en-GB"/>
        </w:rPr>
        <w:t xml:space="preserve">The progression criteria </w:t>
      </w:r>
      <w:r w:rsidR="001C4A02">
        <w:rPr>
          <w:lang w:val="en-GB"/>
        </w:rPr>
        <w:t xml:space="preserve">agreed with the funder to be assessed at the end of the pilot </w:t>
      </w:r>
      <w:r w:rsidRPr="0038133E">
        <w:rPr>
          <w:lang w:val="en-GB"/>
        </w:rPr>
        <w:t xml:space="preserve">will be to have </w:t>
      </w:r>
      <w:r w:rsidR="001C4A02">
        <w:rPr>
          <w:lang w:val="en-GB"/>
        </w:rPr>
        <w:t xml:space="preserve">a minimum of 19 </w:t>
      </w:r>
      <w:r w:rsidRPr="0038133E">
        <w:rPr>
          <w:lang w:val="en-GB"/>
        </w:rPr>
        <w:t xml:space="preserve">sites open to recruitment, to </w:t>
      </w:r>
      <w:r w:rsidR="001C4A02">
        <w:rPr>
          <w:lang w:val="en-GB"/>
        </w:rPr>
        <w:t>achieve</w:t>
      </w:r>
      <w:r w:rsidRPr="0038133E">
        <w:rPr>
          <w:lang w:val="en-GB"/>
        </w:rPr>
        <w:t xml:space="preserve"> a </w:t>
      </w:r>
      <w:r w:rsidR="001C4A02">
        <w:rPr>
          <w:lang w:val="en-GB"/>
        </w:rPr>
        <w:t>recruitment rate of 1 patient/per month/per site (total of 148</w:t>
      </w:r>
      <w:r w:rsidRPr="0038133E">
        <w:rPr>
          <w:lang w:val="en-GB"/>
        </w:rPr>
        <w:t xml:space="preserve"> </w:t>
      </w:r>
      <w:r w:rsidR="001C4A02">
        <w:rPr>
          <w:lang w:val="en-GB"/>
        </w:rPr>
        <w:t>patients randomised)</w:t>
      </w:r>
      <w:r w:rsidRPr="0038133E">
        <w:rPr>
          <w:lang w:val="en-GB"/>
        </w:rPr>
        <w:t>.</w:t>
      </w:r>
    </w:p>
    <w:p w14:paraId="04B29A8D" w14:textId="3C95931D" w:rsidR="001C4A02" w:rsidRPr="00192EFD" w:rsidRDefault="001C4A02" w:rsidP="0038133E">
      <w:pPr>
        <w:spacing w:before="120" w:after="120" w:line="480" w:lineRule="auto"/>
        <w:rPr>
          <w:lang w:val="en-GB"/>
        </w:rPr>
      </w:pPr>
      <w:r w:rsidRPr="001C4A02">
        <w:rPr>
          <w:lang w:val="en-GB"/>
        </w:rPr>
        <w:lastRenderedPageBreak/>
        <w:t>An average recruitment rate of one patient per centre per month would support a decision to progress to the main trial. An average rate of 0.80 to 0.99 per centre per month would suggest that a decision to progress may be supportable depending on other supplementary information available (e.g., number and characteristics of potential participants not approached, proportion not meeting eligibility criteria and reasons, proportion declining participation and reasons why) and whether any of the factors impeding recruitment could be remedied.</w:t>
      </w:r>
    </w:p>
    <w:p w14:paraId="28B968F3" w14:textId="0857A71B" w:rsidR="004C3232" w:rsidRPr="00192EFD" w:rsidRDefault="007E40F4" w:rsidP="00F15BF5">
      <w:pPr>
        <w:pStyle w:val="Body"/>
        <w:widowControl w:val="0"/>
        <w:spacing w:before="120" w:after="120" w:line="480" w:lineRule="auto"/>
        <w:rPr>
          <w:rStyle w:val="None"/>
          <w:rFonts w:ascii="Times New Roman" w:hAnsi="Times New Roman" w:cs="Times New Roman"/>
          <w:b/>
          <w:bCs/>
          <w:sz w:val="24"/>
          <w:szCs w:val="24"/>
        </w:rPr>
      </w:pPr>
      <w:r>
        <w:rPr>
          <w:rStyle w:val="None"/>
          <w:rFonts w:ascii="Times New Roman" w:hAnsi="Times New Roman" w:cs="Times New Roman"/>
          <w:b/>
          <w:bCs/>
          <w:sz w:val="24"/>
          <w:szCs w:val="24"/>
        </w:rPr>
        <w:t>Allocation</w:t>
      </w:r>
      <w:r w:rsidR="00B727C2" w:rsidRPr="00192EFD">
        <w:rPr>
          <w:rStyle w:val="None"/>
          <w:rFonts w:ascii="Times New Roman" w:hAnsi="Times New Roman" w:cs="Times New Roman"/>
          <w:b/>
          <w:bCs/>
          <w:sz w:val="24"/>
          <w:szCs w:val="24"/>
        </w:rPr>
        <w:t xml:space="preserve"> of interventions</w:t>
      </w:r>
    </w:p>
    <w:p w14:paraId="14110CE5" w14:textId="27FF9B1C" w:rsidR="00955FAE" w:rsidRPr="00192EFD" w:rsidRDefault="0075234C" w:rsidP="00F15BF5">
      <w:pPr>
        <w:pStyle w:val="Body"/>
        <w:widowControl w:val="0"/>
        <w:spacing w:before="240" w:after="120" w:line="480" w:lineRule="auto"/>
        <w:rPr>
          <w:rStyle w:val="None"/>
          <w:rFonts w:ascii="Times New Roman" w:hAnsi="Times New Roman" w:cs="Times New Roman"/>
          <w:color w:val="auto"/>
          <w:sz w:val="24"/>
          <w:szCs w:val="24"/>
          <w:u w:color="004C7F"/>
        </w:rPr>
      </w:pPr>
      <w:r w:rsidRPr="00192EFD">
        <w:rPr>
          <w:rStyle w:val="None"/>
          <w:rFonts w:ascii="Times New Roman" w:hAnsi="Times New Roman" w:cs="Times New Roman"/>
          <w:color w:val="auto"/>
          <w:sz w:val="24"/>
          <w:szCs w:val="24"/>
          <w:u w:color="004C7F"/>
        </w:rPr>
        <w:t>T</w:t>
      </w:r>
      <w:r w:rsidRPr="00192EFD">
        <w:rPr>
          <w:rFonts w:ascii="Times New Roman" w:hAnsi="Times New Roman" w:cs="Times New Roman"/>
          <w:sz w:val="24"/>
          <w:szCs w:val="24"/>
        </w:rPr>
        <w:t>he online L1FE Data Management System</w:t>
      </w:r>
      <w:r w:rsidRPr="00192EFD">
        <w:rPr>
          <w:rStyle w:val="None"/>
          <w:rFonts w:ascii="Times New Roman" w:hAnsi="Times New Roman" w:cs="Times New Roman"/>
          <w:color w:val="auto"/>
          <w:sz w:val="24"/>
          <w:szCs w:val="24"/>
          <w:u w:color="004C7F"/>
        </w:rPr>
        <w:t xml:space="preserve"> is a</w:t>
      </w:r>
      <w:r w:rsidR="00955FAE" w:rsidRPr="00192EFD">
        <w:rPr>
          <w:rStyle w:val="None"/>
          <w:rFonts w:ascii="Times New Roman" w:hAnsi="Times New Roman" w:cs="Times New Roman"/>
          <w:color w:val="auto"/>
          <w:sz w:val="24"/>
          <w:szCs w:val="24"/>
          <w:u w:color="004C7F"/>
        </w:rPr>
        <w:t xml:space="preserve">n independent secure randomisation service for sequence allocation </w:t>
      </w:r>
      <w:r w:rsidRPr="00192EFD">
        <w:rPr>
          <w:rStyle w:val="None"/>
          <w:rFonts w:ascii="Times New Roman" w:hAnsi="Times New Roman" w:cs="Times New Roman"/>
          <w:color w:val="auto"/>
          <w:sz w:val="24"/>
          <w:szCs w:val="24"/>
          <w:u w:color="004C7F"/>
        </w:rPr>
        <w:t>hosted by York Trials Unit (YTU) and accessed by research staff eit</w:t>
      </w:r>
      <w:r w:rsidR="00955FAE" w:rsidRPr="00192EFD">
        <w:rPr>
          <w:rStyle w:val="None"/>
          <w:rFonts w:ascii="Times New Roman" w:hAnsi="Times New Roman" w:cs="Times New Roman"/>
          <w:color w:val="auto"/>
          <w:sz w:val="24"/>
          <w:szCs w:val="24"/>
          <w:u w:color="004C7F"/>
        </w:rPr>
        <w:t xml:space="preserve">her by telephone or via the internet. </w:t>
      </w:r>
      <w:r w:rsidRPr="00192EFD">
        <w:rPr>
          <w:rFonts w:ascii="Times New Roman" w:hAnsi="Times New Roman" w:cs="Times New Roman"/>
          <w:color w:val="auto"/>
          <w:sz w:val="24"/>
          <w:szCs w:val="24"/>
          <w:u w:color="004C7F"/>
        </w:rPr>
        <w:t>Research staff who have been delegated the responsibility to randomise patients on their site delegation log will be granted access using a personal log in.</w:t>
      </w:r>
    </w:p>
    <w:p w14:paraId="3C613307" w14:textId="32B34C33" w:rsidR="00BF7848" w:rsidRPr="00192EFD" w:rsidRDefault="0075234C" w:rsidP="00F15BF5">
      <w:pPr>
        <w:spacing w:before="120" w:after="120" w:line="480" w:lineRule="auto"/>
        <w:rPr>
          <w:lang w:val="en-GB"/>
        </w:rPr>
      </w:pPr>
      <w:r w:rsidRPr="00192EFD">
        <w:rPr>
          <w:lang w:val="en-GB"/>
        </w:rPr>
        <w:t xml:space="preserve">Once an </w:t>
      </w:r>
      <w:r w:rsidR="00BF7848" w:rsidRPr="00192EFD">
        <w:rPr>
          <w:lang w:val="en-GB"/>
        </w:rPr>
        <w:t>eligible patient</w:t>
      </w:r>
      <w:r w:rsidRPr="00192EFD">
        <w:rPr>
          <w:lang w:val="en-GB"/>
        </w:rPr>
        <w:t xml:space="preserve"> has consent</w:t>
      </w:r>
      <w:r w:rsidR="00BF7848" w:rsidRPr="00192EFD">
        <w:rPr>
          <w:lang w:val="en-GB"/>
        </w:rPr>
        <w:t>ed and their baseline forms have</w:t>
      </w:r>
      <w:r w:rsidRPr="00192EFD">
        <w:rPr>
          <w:lang w:val="en-GB"/>
        </w:rPr>
        <w:t xml:space="preserve"> been completed,</w:t>
      </w:r>
      <w:r w:rsidR="00BF7848" w:rsidRPr="00192EFD">
        <w:rPr>
          <w:lang w:val="en-GB"/>
        </w:rPr>
        <w:t xml:space="preserve"> researc</w:t>
      </w:r>
      <w:r w:rsidRPr="00192EFD">
        <w:rPr>
          <w:lang w:val="en-GB"/>
        </w:rPr>
        <w:t>h staff will record their information on the L1FE Data Management System</w:t>
      </w:r>
      <w:r w:rsidR="00F17323" w:rsidRPr="00192EFD">
        <w:rPr>
          <w:lang w:val="en-GB"/>
        </w:rPr>
        <w:t>. T</w:t>
      </w:r>
      <w:r w:rsidR="00BF7848" w:rsidRPr="00192EFD">
        <w:rPr>
          <w:lang w:val="en-GB"/>
        </w:rPr>
        <w:t xml:space="preserve">he system will confirm eligibility and then perform independent and concealed random allocation (1:1), using computer generated random permuted blocks of random sizes, stratified by centre. The patient will be allocated to either surgical fixation or non-surgical management. </w:t>
      </w:r>
    </w:p>
    <w:p w14:paraId="063326EC" w14:textId="202AB64F" w:rsidR="005A49F6" w:rsidRPr="00192EFD" w:rsidRDefault="005A49F6" w:rsidP="00F15BF5">
      <w:pPr>
        <w:pStyle w:val="Body"/>
        <w:widowControl w:val="0"/>
        <w:spacing w:before="120" w:after="120" w:line="480" w:lineRule="auto"/>
        <w:rPr>
          <w:rFonts w:ascii="Times New Roman" w:hAnsi="Times New Roman" w:cs="Times New Roman"/>
          <w:sz w:val="24"/>
          <w:szCs w:val="24"/>
        </w:rPr>
      </w:pPr>
      <w:r w:rsidRPr="00192EFD">
        <w:rPr>
          <w:rFonts w:ascii="Times New Roman" w:hAnsi="Times New Roman" w:cs="Times New Roman"/>
          <w:sz w:val="24"/>
          <w:szCs w:val="24"/>
        </w:rPr>
        <w:t xml:space="preserve">Patients and treating clinicians will be informed of the allocation. As with many surgical trials, where the surgical site is clearly visible, it is not feasible to blind patients, </w:t>
      </w:r>
      <w:r w:rsidR="007B4B74" w:rsidRPr="00192EFD">
        <w:rPr>
          <w:rFonts w:ascii="Times New Roman" w:hAnsi="Times New Roman" w:cs="Times New Roman"/>
          <w:sz w:val="24"/>
          <w:szCs w:val="24"/>
        </w:rPr>
        <w:t>surgeons,</w:t>
      </w:r>
      <w:r w:rsidRPr="00192EFD">
        <w:rPr>
          <w:rFonts w:ascii="Times New Roman" w:hAnsi="Times New Roman" w:cs="Times New Roman"/>
          <w:sz w:val="24"/>
          <w:szCs w:val="24"/>
        </w:rPr>
        <w:t xml:space="preserve"> or outcome assessors. The primary outcome is a patient-reported measure, mitigating surgeon influence. </w:t>
      </w:r>
      <w:r w:rsidRPr="00192EFD">
        <w:rPr>
          <w:rFonts w:ascii="Times New Roman" w:hAnsi="Times New Roman" w:cs="Times New Roman"/>
          <w:bCs/>
          <w:sz w:val="24"/>
          <w:szCs w:val="24"/>
        </w:rPr>
        <w:t>All staff involved in analysing questionnaire responses will be blind to patients’ treatment allocation.</w:t>
      </w:r>
    </w:p>
    <w:p w14:paraId="1B324F20" w14:textId="77777777" w:rsidR="004C3232" w:rsidRPr="00192EFD" w:rsidRDefault="004C3232" w:rsidP="00F15BF5">
      <w:pPr>
        <w:pStyle w:val="Body"/>
        <w:widowControl w:val="0"/>
        <w:spacing w:before="120" w:after="120" w:line="480" w:lineRule="auto"/>
        <w:rPr>
          <w:rFonts w:ascii="Times New Roman" w:hAnsi="Times New Roman" w:cs="Times New Roman"/>
          <w:sz w:val="24"/>
          <w:szCs w:val="24"/>
        </w:rPr>
      </w:pPr>
    </w:p>
    <w:p w14:paraId="3C34D57B" w14:textId="60614FDB" w:rsidR="004C3232" w:rsidRPr="00192EFD" w:rsidRDefault="00B727C2" w:rsidP="00F15BF5">
      <w:pPr>
        <w:pStyle w:val="Body"/>
        <w:widowControl w:val="0"/>
        <w:spacing w:before="120" w:after="120" w:line="480" w:lineRule="auto"/>
        <w:rPr>
          <w:rStyle w:val="None"/>
          <w:rFonts w:ascii="Times New Roman" w:hAnsi="Times New Roman" w:cs="Times New Roman"/>
          <w:b/>
          <w:bCs/>
          <w:sz w:val="24"/>
          <w:szCs w:val="24"/>
        </w:rPr>
      </w:pPr>
      <w:r w:rsidRPr="00192EFD">
        <w:rPr>
          <w:rStyle w:val="None"/>
          <w:rFonts w:ascii="Times New Roman" w:hAnsi="Times New Roman" w:cs="Times New Roman"/>
          <w:b/>
          <w:bCs/>
          <w:sz w:val="24"/>
          <w:szCs w:val="24"/>
        </w:rPr>
        <w:t>Data collection and management</w:t>
      </w:r>
    </w:p>
    <w:p w14:paraId="570C742D" w14:textId="64B1B645" w:rsidR="003E5ED1" w:rsidRPr="00192EFD" w:rsidRDefault="00205902" w:rsidP="00F15BF5">
      <w:pPr>
        <w:pStyle w:val="Body"/>
        <w:widowControl w:val="0"/>
        <w:spacing w:before="120" w:after="120" w:line="480" w:lineRule="auto"/>
        <w:rPr>
          <w:rFonts w:ascii="Times New Roman" w:hAnsi="Times New Roman" w:cs="Times New Roman"/>
          <w:sz w:val="24"/>
          <w:szCs w:val="24"/>
        </w:rPr>
      </w:pPr>
      <w:r w:rsidRPr="00192EFD">
        <w:rPr>
          <w:rStyle w:val="None"/>
          <w:rFonts w:ascii="Times New Roman" w:hAnsi="Times New Roman" w:cs="Times New Roman"/>
          <w:color w:val="auto"/>
          <w:sz w:val="24"/>
          <w:szCs w:val="24"/>
          <w:u w:color="004C7F"/>
        </w:rPr>
        <w:t>Paper CRFs</w:t>
      </w:r>
      <w:r w:rsidR="003E5ED1" w:rsidRPr="00192EFD">
        <w:rPr>
          <w:rStyle w:val="None"/>
          <w:rFonts w:ascii="Times New Roman" w:hAnsi="Times New Roman" w:cs="Times New Roman"/>
          <w:color w:val="auto"/>
          <w:sz w:val="24"/>
          <w:szCs w:val="24"/>
          <w:u w:color="004C7F"/>
        </w:rPr>
        <w:t xml:space="preserve"> will be used to collect and record all outcome data. Data will be collected at recruiting sites by research staff on hospital CRFs and participants will complete </w:t>
      </w:r>
      <w:r w:rsidR="00410765" w:rsidRPr="00192EFD">
        <w:rPr>
          <w:rStyle w:val="None"/>
          <w:rFonts w:ascii="Times New Roman" w:hAnsi="Times New Roman" w:cs="Times New Roman"/>
          <w:color w:val="auto"/>
          <w:sz w:val="24"/>
          <w:szCs w:val="24"/>
          <w:u w:color="004C7F"/>
        </w:rPr>
        <w:t xml:space="preserve">CRFs </w:t>
      </w:r>
      <w:r w:rsidR="003E5ED1" w:rsidRPr="00192EFD">
        <w:rPr>
          <w:rStyle w:val="None"/>
          <w:rFonts w:ascii="Times New Roman" w:hAnsi="Times New Roman" w:cs="Times New Roman"/>
          <w:color w:val="auto"/>
          <w:sz w:val="24"/>
          <w:szCs w:val="24"/>
          <w:u w:color="004C7F"/>
        </w:rPr>
        <w:t xml:space="preserve">by post. All CRFs will </w:t>
      </w:r>
      <w:r w:rsidR="003E5ED1" w:rsidRPr="00192EFD">
        <w:rPr>
          <w:rStyle w:val="None"/>
          <w:rFonts w:ascii="Times New Roman" w:hAnsi="Times New Roman" w:cs="Times New Roman"/>
          <w:color w:val="auto"/>
          <w:sz w:val="24"/>
          <w:szCs w:val="24"/>
          <w:u w:color="004C7F"/>
        </w:rPr>
        <w:lastRenderedPageBreak/>
        <w:t xml:space="preserve">be returned to YTU for scanning and processing. </w:t>
      </w:r>
      <w:r w:rsidR="003E5ED1" w:rsidRPr="00192EFD">
        <w:rPr>
          <w:rFonts w:ascii="Times New Roman" w:hAnsi="Times New Roman" w:cs="Times New Roman"/>
          <w:sz w:val="24"/>
          <w:szCs w:val="24"/>
        </w:rPr>
        <w:t>All reporting of data collection will be undertaken in line with the Consolidated Standards of Reporting Trials (CONSORT) statement</w:t>
      </w:r>
      <w:r w:rsidR="007A71A4">
        <w:rPr>
          <w:rFonts w:ascii="Times New Roman" w:hAnsi="Times New Roman" w:cs="Times New Roman"/>
          <w:sz w:val="24"/>
          <w:szCs w:val="24"/>
        </w:rPr>
        <w:fldChar w:fldCharType="begin"/>
      </w:r>
      <w:r w:rsidR="007A71A4">
        <w:rPr>
          <w:rFonts w:ascii="Times New Roman" w:hAnsi="Times New Roman" w:cs="Times New Roman"/>
          <w:sz w:val="24"/>
          <w:szCs w:val="24"/>
        </w:rPr>
        <w:instrText xml:space="preserve"> ADDIN EN.CITE &lt;EndNote&gt;&lt;Cite&gt;&lt;Author&gt;Schulz&lt;/Author&gt;&lt;Year&gt;2010&lt;/Year&gt;&lt;RecNum&gt;61&lt;/RecNum&gt;&lt;DisplayText&gt;(41)&lt;/DisplayText&gt;&lt;record&gt;&lt;rec-number&gt;61&lt;/rec-number&gt;&lt;foreign-keys&gt;&lt;key app="EN" db-id="parzp9vfotrfvwe9r9qpzf9qatzapaffwx2z" timestamp="1634375061"&gt;61&lt;/key&gt;&lt;/foreign-keys&gt;&lt;ref-type name="Journal Article"&gt;17&lt;/ref-type&gt;&lt;contributors&gt;&lt;authors&gt;&lt;author&gt;Schulz, K. F.&lt;/author&gt;&lt;author&gt;Altman, D. G.&lt;/author&gt;&lt;author&gt;Moher, D.&lt;/author&gt;&lt;/authors&gt;&lt;/contributors&gt;&lt;auth-address&gt;Family Health International, Research Triangle Park, North Carolina, United States of America.&lt;/auth-address&gt;&lt;titles&gt;&lt;title&gt;CONSORT 2010 statement: Updated guidelines for reporting parallel group randomised trials&lt;/title&gt;&lt;secondary-title&gt;J Pharmacol Pharmacother&lt;/secondary-title&gt;&lt;/titles&gt;&lt;periodical&gt;&lt;full-title&gt;J Pharmacol Pharmacother&lt;/full-title&gt;&lt;/periodical&gt;&lt;pages&gt;100-7&lt;/pages&gt;&lt;volume&gt;1&lt;/volume&gt;&lt;number&gt;2&lt;/number&gt;&lt;edition&gt;2011/02/26&lt;/edition&gt;&lt;dates&gt;&lt;year&gt;2010&lt;/year&gt;&lt;pub-dates&gt;&lt;date&gt;Jul&lt;/date&gt;&lt;/pub-dates&gt;&lt;/dates&gt;&lt;isbn&gt;0976-500X (Print)&amp;#xD;0976-500x&lt;/isbn&gt;&lt;accession-num&gt;21350618&lt;/accession-num&gt;&lt;urls&gt;&lt;/urls&gt;&lt;custom2&gt;PMC3043330&lt;/custom2&gt;&lt;electronic-resource-num&gt;10.4103/0976-500x.72352&lt;/electronic-resource-num&gt;&lt;remote-database-provider&gt;NLM&lt;/remote-database-provider&gt;&lt;language&gt;eng&lt;/language&gt;&lt;/record&gt;&lt;/Cite&gt;&lt;/EndNote&gt;</w:instrText>
      </w:r>
      <w:r w:rsidR="007A71A4">
        <w:rPr>
          <w:rFonts w:ascii="Times New Roman" w:hAnsi="Times New Roman" w:cs="Times New Roman"/>
          <w:sz w:val="24"/>
          <w:szCs w:val="24"/>
        </w:rPr>
        <w:fldChar w:fldCharType="separate"/>
      </w:r>
      <w:r w:rsidR="007A71A4">
        <w:rPr>
          <w:rFonts w:ascii="Times New Roman" w:hAnsi="Times New Roman" w:cs="Times New Roman"/>
          <w:noProof/>
          <w:sz w:val="24"/>
          <w:szCs w:val="24"/>
        </w:rPr>
        <w:t>(41)</w:t>
      </w:r>
      <w:r w:rsidR="007A71A4">
        <w:rPr>
          <w:rFonts w:ascii="Times New Roman" w:hAnsi="Times New Roman" w:cs="Times New Roman"/>
          <w:sz w:val="24"/>
          <w:szCs w:val="24"/>
        </w:rPr>
        <w:fldChar w:fldCharType="end"/>
      </w:r>
      <w:r w:rsidR="003E5ED1" w:rsidRPr="00192EFD">
        <w:rPr>
          <w:rFonts w:ascii="Times New Roman" w:hAnsi="Times New Roman" w:cs="Times New Roman"/>
          <w:sz w:val="24"/>
          <w:szCs w:val="24"/>
        </w:rPr>
        <w:t>.</w:t>
      </w:r>
    </w:p>
    <w:p w14:paraId="495C792B" w14:textId="17BC1524" w:rsidR="00307ECB" w:rsidRPr="00192EFD" w:rsidRDefault="00FB2E04" w:rsidP="00F15BF5">
      <w:pPr>
        <w:pStyle w:val="Body"/>
        <w:widowControl w:val="0"/>
        <w:spacing w:before="120" w:after="120" w:line="480" w:lineRule="auto"/>
        <w:rPr>
          <w:rFonts w:ascii="Times New Roman" w:hAnsi="Times New Roman" w:cs="Times New Roman"/>
          <w:sz w:val="24"/>
          <w:szCs w:val="24"/>
        </w:rPr>
      </w:pPr>
      <w:r w:rsidRPr="00192EFD">
        <w:rPr>
          <w:rFonts w:ascii="Times New Roman" w:hAnsi="Times New Roman" w:cs="Times New Roman"/>
          <w:sz w:val="24"/>
          <w:szCs w:val="24"/>
        </w:rPr>
        <w:t>T</w:t>
      </w:r>
      <w:r w:rsidR="00307ECB" w:rsidRPr="00192EFD">
        <w:rPr>
          <w:rFonts w:ascii="Times New Roman" w:hAnsi="Times New Roman" w:cs="Times New Roman"/>
          <w:sz w:val="24"/>
          <w:szCs w:val="24"/>
        </w:rPr>
        <w:t xml:space="preserve">o minimise attrition, we will use multiple methods to keep in contact with participants.  We will ask participants for full contact details (including mobile phone number and email address). </w:t>
      </w:r>
      <w:r w:rsidR="003E5ED1" w:rsidRPr="00192EFD">
        <w:rPr>
          <w:rFonts w:ascii="Times New Roman" w:hAnsi="Times New Roman" w:cs="Times New Roman"/>
          <w:sz w:val="24"/>
          <w:szCs w:val="24"/>
        </w:rPr>
        <w:t>We will also collect alternative contact details of someone who can be contacted if the participant cha</w:t>
      </w:r>
      <w:r w:rsidR="00025434" w:rsidRPr="00192EFD">
        <w:rPr>
          <w:rFonts w:ascii="Times New Roman" w:hAnsi="Times New Roman" w:cs="Times New Roman"/>
          <w:sz w:val="24"/>
          <w:szCs w:val="24"/>
        </w:rPr>
        <w:t>n</w:t>
      </w:r>
      <w:r w:rsidR="003E5ED1" w:rsidRPr="00192EFD">
        <w:rPr>
          <w:rFonts w:ascii="Times New Roman" w:hAnsi="Times New Roman" w:cs="Times New Roman"/>
          <w:sz w:val="24"/>
          <w:szCs w:val="24"/>
        </w:rPr>
        <w:t xml:space="preserve">ges address. </w:t>
      </w:r>
      <w:r w:rsidR="00307ECB" w:rsidRPr="00192EFD">
        <w:rPr>
          <w:rFonts w:ascii="Times New Roman" w:hAnsi="Times New Roman" w:cs="Times New Roman"/>
          <w:sz w:val="24"/>
          <w:szCs w:val="24"/>
        </w:rPr>
        <w:t xml:space="preserve">Participants </w:t>
      </w:r>
      <w:r w:rsidR="00025434" w:rsidRPr="00192EFD">
        <w:rPr>
          <w:rFonts w:ascii="Times New Roman" w:hAnsi="Times New Roman" w:cs="Times New Roman"/>
          <w:sz w:val="24"/>
          <w:szCs w:val="24"/>
        </w:rPr>
        <w:t>can</w:t>
      </w:r>
      <w:r w:rsidR="00307ECB" w:rsidRPr="00192EFD">
        <w:rPr>
          <w:rFonts w:ascii="Times New Roman" w:hAnsi="Times New Roman" w:cs="Times New Roman"/>
          <w:sz w:val="24"/>
          <w:szCs w:val="24"/>
        </w:rPr>
        <w:t xml:space="preserve"> complete the</w:t>
      </w:r>
      <w:r w:rsidR="004D3F8B" w:rsidRPr="00192EFD">
        <w:rPr>
          <w:rFonts w:ascii="Times New Roman" w:hAnsi="Times New Roman" w:cs="Times New Roman"/>
          <w:sz w:val="24"/>
          <w:szCs w:val="24"/>
        </w:rPr>
        <w:t xml:space="preserve"> </w:t>
      </w:r>
      <w:proofErr w:type="gramStart"/>
      <w:r w:rsidR="004D3F8B" w:rsidRPr="00192EFD">
        <w:rPr>
          <w:rFonts w:ascii="Times New Roman" w:hAnsi="Times New Roman" w:cs="Times New Roman"/>
          <w:sz w:val="24"/>
          <w:szCs w:val="24"/>
        </w:rPr>
        <w:t>2 and 12 week</w:t>
      </w:r>
      <w:proofErr w:type="gramEnd"/>
      <w:r w:rsidR="00307ECB" w:rsidRPr="00192EFD">
        <w:rPr>
          <w:rFonts w:ascii="Times New Roman" w:hAnsi="Times New Roman" w:cs="Times New Roman"/>
          <w:sz w:val="24"/>
          <w:szCs w:val="24"/>
        </w:rPr>
        <w:t xml:space="preserve"> questionnaire</w:t>
      </w:r>
      <w:r w:rsidR="004D3F8B" w:rsidRPr="00192EFD">
        <w:rPr>
          <w:rFonts w:ascii="Times New Roman" w:hAnsi="Times New Roman" w:cs="Times New Roman"/>
          <w:sz w:val="24"/>
          <w:szCs w:val="24"/>
        </w:rPr>
        <w:t>s in clin</w:t>
      </w:r>
      <w:r w:rsidR="00A956F5">
        <w:rPr>
          <w:rFonts w:ascii="Times New Roman" w:hAnsi="Times New Roman" w:cs="Times New Roman"/>
          <w:sz w:val="24"/>
          <w:szCs w:val="24"/>
        </w:rPr>
        <w:t xml:space="preserve">ic when attending in person or </w:t>
      </w:r>
      <w:r w:rsidR="004D3F8B" w:rsidRPr="00192EFD">
        <w:rPr>
          <w:rFonts w:ascii="Times New Roman" w:hAnsi="Times New Roman" w:cs="Times New Roman"/>
          <w:sz w:val="24"/>
          <w:szCs w:val="24"/>
        </w:rPr>
        <w:t>t</w:t>
      </w:r>
      <w:r w:rsidR="00A956F5">
        <w:rPr>
          <w:rFonts w:ascii="Times New Roman" w:hAnsi="Times New Roman" w:cs="Times New Roman"/>
          <w:sz w:val="24"/>
          <w:szCs w:val="24"/>
        </w:rPr>
        <w:t>hey</w:t>
      </w:r>
      <w:r w:rsidR="004D3F8B" w:rsidRPr="00192EFD">
        <w:rPr>
          <w:rFonts w:ascii="Times New Roman" w:hAnsi="Times New Roman" w:cs="Times New Roman"/>
          <w:sz w:val="24"/>
          <w:szCs w:val="24"/>
        </w:rPr>
        <w:t xml:space="preserve"> can be completed over the phone. The </w:t>
      </w:r>
      <w:proofErr w:type="gramStart"/>
      <w:r w:rsidR="004D3F8B" w:rsidRPr="00192EFD">
        <w:rPr>
          <w:rFonts w:ascii="Times New Roman" w:hAnsi="Times New Roman" w:cs="Times New Roman"/>
          <w:sz w:val="24"/>
          <w:szCs w:val="24"/>
        </w:rPr>
        <w:t>6 week</w:t>
      </w:r>
      <w:proofErr w:type="gramEnd"/>
      <w:r w:rsidR="004D3F8B" w:rsidRPr="00192EFD">
        <w:rPr>
          <w:rFonts w:ascii="Times New Roman" w:hAnsi="Times New Roman" w:cs="Times New Roman"/>
          <w:sz w:val="24"/>
          <w:szCs w:val="24"/>
        </w:rPr>
        <w:t>, 6 month and 12 month questionnaires will be either completed</w:t>
      </w:r>
      <w:r w:rsidR="00307ECB" w:rsidRPr="00192EFD">
        <w:rPr>
          <w:rFonts w:ascii="Times New Roman" w:hAnsi="Times New Roman" w:cs="Times New Roman"/>
          <w:sz w:val="24"/>
          <w:szCs w:val="24"/>
        </w:rPr>
        <w:t xml:space="preserve"> by post</w:t>
      </w:r>
      <w:r w:rsidR="004D3F8B" w:rsidRPr="00192EFD">
        <w:rPr>
          <w:rFonts w:ascii="Times New Roman" w:hAnsi="Times New Roman" w:cs="Times New Roman"/>
          <w:sz w:val="24"/>
          <w:szCs w:val="24"/>
        </w:rPr>
        <w:t xml:space="preserve"> or </w:t>
      </w:r>
      <w:r w:rsidR="00025434" w:rsidRPr="00192EFD">
        <w:rPr>
          <w:rFonts w:ascii="Times New Roman" w:hAnsi="Times New Roman" w:cs="Times New Roman"/>
          <w:sz w:val="24"/>
          <w:szCs w:val="24"/>
        </w:rPr>
        <w:t xml:space="preserve">over the phone </w:t>
      </w:r>
      <w:r w:rsidR="004D3F8B" w:rsidRPr="00192EFD">
        <w:rPr>
          <w:rFonts w:ascii="Times New Roman" w:hAnsi="Times New Roman" w:cs="Times New Roman"/>
          <w:sz w:val="24"/>
          <w:szCs w:val="24"/>
        </w:rPr>
        <w:t xml:space="preserve">for the </w:t>
      </w:r>
      <w:r w:rsidR="00E8345E" w:rsidRPr="00192EFD">
        <w:rPr>
          <w:rFonts w:ascii="Times New Roman" w:hAnsi="Times New Roman" w:cs="Times New Roman"/>
          <w:sz w:val="24"/>
          <w:szCs w:val="24"/>
        </w:rPr>
        <w:t>patient’s</w:t>
      </w:r>
      <w:r w:rsidR="00025434" w:rsidRPr="00192EFD">
        <w:rPr>
          <w:rFonts w:ascii="Times New Roman" w:hAnsi="Times New Roman" w:cs="Times New Roman"/>
          <w:sz w:val="24"/>
          <w:szCs w:val="24"/>
        </w:rPr>
        <w:t xml:space="preserve"> convenience. P</w:t>
      </w:r>
      <w:r w:rsidR="00307ECB" w:rsidRPr="00192EFD">
        <w:rPr>
          <w:rFonts w:ascii="Times New Roman" w:hAnsi="Times New Roman" w:cs="Times New Roman"/>
          <w:sz w:val="24"/>
          <w:szCs w:val="24"/>
        </w:rPr>
        <w:t>re-notification letter</w:t>
      </w:r>
      <w:r w:rsidR="00025434" w:rsidRPr="00192EFD">
        <w:rPr>
          <w:rFonts w:ascii="Times New Roman" w:hAnsi="Times New Roman" w:cs="Times New Roman"/>
          <w:sz w:val="24"/>
          <w:szCs w:val="24"/>
        </w:rPr>
        <w:t>s</w:t>
      </w:r>
      <w:r w:rsidR="00307ECB" w:rsidRPr="00192EFD">
        <w:rPr>
          <w:rFonts w:ascii="Times New Roman" w:hAnsi="Times New Roman" w:cs="Times New Roman"/>
          <w:sz w:val="24"/>
          <w:szCs w:val="24"/>
        </w:rPr>
        <w:t xml:space="preserve"> will be sent </w:t>
      </w:r>
      <w:r w:rsidR="00025434" w:rsidRPr="00192EFD">
        <w:rPr>
          <w:rFonts w:ascii="Times New Roman" w:hAnsi="Times New Roman" w:cs="Times New Roman"/>
          <w:sz w:val="24"/>
          <w:szCs w:val="24"/>
        </w:rPr>
        <w:t xml:space="preserve">out before </w:t>
      </w:r>
      <w:r w:rsidR="00307ECB" w:rsidRPr="00192EFD">
        <w:rPr>
          <w:rFonts w:ascii="Times New Roman" w:hAnsi="Times New Roman" w:cs="Times New Roman"/>
          <w:sz w:val="24"/>
          <w:szCs w:val="24"/>
        </w:rPr>
        <w:t>the postal follow-up questionnaires are due</w:t>
      </w:r>
      <w:r w:rsidR="00B63A16" w:rsidRPr="00192EFD">
        <w:rPr>
          <w:rFonts w:ascii="Times New Roman" w:hAnsi="Times New Roman" w:cs="Times New Roman"/>
          <w:sz w:val="24"/>
          <w:szCs w:val="24"/>
        </w:rPr>
        <w:t>,</w:t>
      </w:r>
      <w:r w:rsidR="00307ECB" w:rsidRPr="00192EFD">
        <w:rPr>
          <w:rFonts w:ascii="Times New Roman" w:hAnsi="Times New Roman" w:cs="Times New Roman"/>
          <w:sz w:val="24"/>
          <w:szCs w:val="24"/>
        </w:rPr>
        <w:t xml:space="preserve"> to help prime participants and </w:t>
      </w:r>
      <w:r w:rsidR="00025434" w:rsidRPr="00192EFD">
        <w:rPr>
          <w:rFonts w:ascii="Times New Roman" w:hAnsi="Times New Roman" w:cs="Times New Roman"/>
          <w:sz w:val="24"/>
          <w:szCs w:val="24"/>
        </w:rPr>
        <w:t>a</w:t>
      </w:r>
      <w:r w:rsidR="00307ECB" w:rsidRPr="00192EFD">
        <w:rPr>
          <w:rFonts w:ascii="Times New Roman" w:hAnsi="Times New Roman" w:cs="Times New Roman"/>
          <w:sz w:val="24"/>
          <w:szCs w:val="24"/>
        </w:rPr>
        <w:t xml:space="preserve"> text message reminder will also be sent on the day participants are expected to </w:t>
      </w:r>
      <w:r w:rsidR="00025434" w:rsidRPr="00192EFD">
        <w:rPr>
          <w:rFonts w:ascii="Times New Roman" w:hAnsi="Times New Roman" w:cs="Times New Roman"/>
          <w:sz w:val="24"/>
          <w:szCs w:val="24"/>
        </w:rPr>
        <w:t>receive the postal questionnaire</w:t>
      </w:r>
      <w:r w:rsidR="00307ECB" w:rsidRPr="00192EFD">
        <w:rPr>
          <w:rFonts w:ascii="Times New Roman" w:hAnsi="Times New Roman" w:cs="Times New Roman"/>
          <w:sz w:val="24"/>
          <w:szCs w:val="24"/>
        </w:rPr>
        <w:t>. This has been shown to significantly reduce time to quest</w:t>
      </w:r>
      <w:r w:rsidR="00782F8A">
        <w:rPr>
          <w:rFonts w:ascii="Times New Roman" w:hAnsi="Times New Roman" w:cs="Times New Roman"/>
          <w:sz w:val="24"/>
          <w:szCs w:val="24"/>
        </w:rPr>
        <w:t>ionnaire re</w:t>
      </w:r>
      <w:r w:rsidR="00782F8A" w:rsidRPr="000F3A01">
        <w:rPr>
          <w:rFonts w:ascii="Times New Roman" w:hAnsi="Times New Roman" w:cs="Times New Roman"/>
          <w:sz w:val="24"/>
          <w:szCs w:val="24"/>
        </w:rPr>
        <w:t>sponse</w:t>
      </w:r>
      <w:r w:rsidR="000F3A01" w:rsidRPr="000F3A01">
        <w:rPr>
          <w:rFonts w:ascii="Times New Roman" w:hAnsi="Times New Roman" w:cs="Times New Roman"/>
          <w:sz w:val="24"/>
          <w:szCs w:val="24"/>
        </w:rPr>
        <w:fldChar w:fldCharType="begin"/>
      </w:r>
      <w:r w:rsidR="007A71A4">
        <w:rPr>
          <w:rFonts w:ascii="Times New Roman" w:hAnsi="Times New Roman" w:cs="Times New Roman"/>
          <w:sz w:val="24"/>
          <w:szCs w:val="24"/>
        </w:rPr>
        <w:instrText xml:space="preserve"> ADDIN EN.CITE &lt;EndNote&gt;&lt;Cite&gt;&lt;Author&gt;Ashby&lt;/Author&gt;&lt;Year&gt;2011&lt;/Year&gt;&lt;RecNum&gt;46&lt;/RecNum&gt;&lt;DisplayText&gt;(42)&lt;/DisplayText&gt;&lt;record&gt;&lt;rec-number&gt;46&lt;/rec-number&gt;&lt;foreign-keys&gt;&lt;key app="EN" db-id="parzp9vfotrfvwe9r9qpzf9qatzapaffwx2z" timestamp="1634308678"&gt;46&lt;/key&gt;&lt;/foreign-keys&gt;&lt;ref-type name="Journal Article"&gt;17&lt;/ref-type&gt;&lt;contributors&gt;&lt;authors&gt;&lt;author&gt;Ashby, R.&lt;/author&gt;&lt;author&gt;Turner, G.&lt;/author&gt;&lt;author&gt;Cross, B.&lt;/author&gt;&lt;author&gt;Mitchell, N.&lt;/author&gt;&lt;author&gt;Torgerson, D.&lt;/author&gt;&lt;/authors&gt;&lt;/contributors&gt;&lt;auth-address&gt;Department of Health Sciences, York Trials Unit, Area 4, Seebohm Rowntree Building, The University of York, Heslington, York YO10 5DD, UK. ra529@york.ac.uk&lt;/auth-address&gt;&lt;titles&gt;&lt;title&gt;A randomized trial of electronic reminders showed a reduction in the time to respond to postal questionnaires&lt;/title&gt;&lt;secondary-title&gt;J Clin Epidemiol&lt;/secondary-title&gt;&lt;/titles&gt;&lt;periodical&gt;&lt;full-title&gt;J Clin Epidemiol&lt;/full-title&gt;&lt;/periodical&gt;&lt;pages&gt;208-12&lt;/pages&gt;&lt;volume&gt;64&lt;/volume&gt;&lt;number&gt;2&lt;/number&gt;&lt;edition&gt;2010/06/18&lt;/edition&gt;&lt;keywords&gt;&lt;keyword&gt;Adult&lt;/keyword&gt;&lt;keyword&gt;Aged&lt;/keyword&gt;&lt;keyword&gt;Communication&lt;/keyword&gt;&lt;keyword&gt;Correspondence as Topic&lt;/keyword&gt;&lt;keyword&gt;Female&lt;/keyword&gt;&lt;keyword&gt;Humans&lt;/keyword&gt;&lt;keyword&gt;Male&lt;/keyword&gt;&lt;keyword&gt;Middle Aged&lt;/keyword&gt;&lt;keyword&gt;Postal Service&lt;/keyword&gt;&lt;keyword&gt;Reminder Systems/*instrumentation&lt;/keyword&gt;&lt;keyword&gt;*Surveys and Questionnaires&lt;/keyword&gt;&lt;keyword&gt;Time Factors&lt;/keyword&gt;&lt;keyword&gt;Young Adult&lt;/keyword&gt;&lt;/keywords&gt;&lt;dates&gt;&lt;year&gt;2011&lt;/year&gt;&lt;pub-dates&gt;&lt;date&gt;Feb&lt;/date&gt;&lt;/pub-dates&gt;&lt;/dates&gt;&lt;isbn&gt;0895-4356&lt;/isbn&gt;&lt;accession-num&gt;20554428&lt;/accession-num&gt;&lt;urls&gt;&lt;/urls&gt;&lt;electronic-resource-num&gt;10.1016/j.jclinepi.2010.01.020&lt;/electronic-resource-num&gt;&lt;remote-database-provider&gt;NLM&lt;/remote-database-provider&gt;&lt;language&gt;eng&lt;/language&gt;&lt;/record&gt;&lt;/Cite&gt;&lt;/EndNote&gt;</w:instrText>
      </w:r>
      <w:r w:rsidR="000F3A01" w:rsidRPr="000F3A01">
        <w:rPr>
          <w:rFonts w:ascii="Times New Roman" w:hAnsi="Times New Roman" w:cs="Times New Roman"/>
          <w:sz w:val="24"/>
          <w:szCs w:val="24"/>
        </w:rPr>
        <w:fldChar w:fldCharType="separate"/>
      </w:r>
      <w:r w:rsidR="007A71A4">
        <w:rPr>
          <w:rFonts w:ascii="Times New Roman" w:hAnsi="Times New Roman" w:cs="Times New Roman"/>
          <w:noProof/>
          <w:sz w:val="24"/>
          <w:szCs w:val="24"/>
        </w:rPr>
        <w:t>(42)</w:t>
      </w:r>
      <w:r w:rsidR="000F3A01" w:rsidRPr="000F3A01">
        <w:rPr>
          <w:rFonts w:ascii="Times New Roman" w:hAnsi="Times New Roman" w:cs="Times New Roman"/>
          <w:sz w:val="24"/>
          <w:szCs w:val="24"/>
        </w:rPr>
        <w:fldChar w:fldCharType="end"/>
      </w:r>
      <w:r w:rsidR="00307ECB" w:rsidRPr="000F3A01">
        <w:rPr>
          <w:rFonts w:ascii="Times New Roman" w:hAnsi="Times New Roman" w:cs="Times New Roman"/>
          <w:sz w:val="24"/>
          <w:szCs w:val="24"/>
        </w:rPr>
        <w:t>.</w:t>
      </w:r>
      <w:r w:rsidR="00307ECB" w:rsidRPr="00192EFD">
        <w:rPr>
          <w:rFonts w:ascii="Times New Roman" w:hAnsi="Times New Roman" w:cs="Times New Roman"/>
          <w:sz w:val="24"/>
          <w:szCs w:val="24"/>
        </w:rPr>
        <w:t xml:space="preserve"> </w:t>
      </w:r>
      <w:r w:rsidR="00025434" w:rsidRPr="00192EFD">
        <w:rPr>
          <w:rFonts w:ascii="Times New Roman" w:hAnsi="Times New Roman" w:cs="Times New Roman"/>
          <w:sz w:val="24"/>
          <w:szCs w:val="24"/>
        </w:rPr>
        <w:t xml:space="preserve">There will also be 2 </w:t>
      </w:r>
      <w:r w:rsidR="00307ECB" w:rsidRPr="00192EFD">
        <w:rPr>
          <w:rFonts w:ascii="Times New Roman" w:hAnsi="Times New Roman" w:cs="Times New Roman"/>
          <w:sz w:val="24"/>
          <w:szCs w:val="24"/>
        </w:rPr>
        <w:t>follow-up postal reminder</w:t>
      </w:r>
      <w:r w:rsidR="00025434" w:rsidRPr="00192EFD">
        <w:rPr>
          <w:rFonts w:ascii="Times New Roman" w:hAnsi="Times New Roman" w:cs="Times New Roman"/>
          <w:sz w:val="24"/>
          <w:szCs w:val="24"/>
        </w:rPr>
        <w:t>s</w:t>
      </w:r>
      <w:r w:rsidR="00307ECB" w:rsidRPr="00192EFD">
        <w:rPr>
          <w:rFonts w:ascii="Times New Roman" w:hAnsi="Times New Roman" w:cs="Times New Roman"/>
          <w:sz w:val="24"/>
          <w:szCs w:val="24"/>
        </w:rPr>
        <w:t xml:space="preserve"> and a telephone reminder</w:t>
      </w:r>
      <w:r w:rsidR="00025434" w:rsidRPr="00192EFD">
        <w:rPr>
          <w:rFonts w:ascii="Times New Roman" w:hAnsi="Times New Roman" w:cs="Times New Roman"/>
          <w:sz w:val="24"/>
          <w:szCs w:val="24"/>
        </w:rPr>
        <w:t xml:space="preserve"> at each time point if required. </w:t>
      </w:r>
      <w:r w:rsidR="00307ECB" w:rsidRPr="00192EFD">
        <w:rPr>
          <w:rFonts w:ascii="Times New Roman" w:hAnsi="Times New Roman" w:cs="Times New Roman"/>
          <w:sz w:val="24"/>
          <w:szCs w:val="24"/>
        </w:rPr>
        <w:t>The telephone reminder will give participants the option to complete an abridged questionnaire (a minimum of the EQ-5D</w:t>
      </w:r>
      <w:r w:rsidR="00025434" w:rsidRPr="00192EFD">
        <w:rPr>
          <w:rFonts w:ascii="Times New Roman" w:hAnsi="Times New Roman" w:cs="Times New Roman"/>
          <w:sz w:val="24"/>
          <w:szCs w:val="24"/>
        </w:rPr>
        <w:t>-5L</w:t>
      </w:r>
      <w:r w:rsidR="00307ECB" w:rsidRPr="00192EFD">
        <w:rPr>
          <w:rFonts w:ascii="Times New Roman" w:hAnsi="Times New Roman" w:cs="Times New Roman"/>
          <w:sz w:val="24"/>
          <w:szCs w:val="24"/>
        </w:rPr>
        <w:t xml:space="preserve">). The study team will also call the participant when there is missing data on the primary outcome (and other missing data as feasible) when a postal questionnaire is returned. We will also write newsletters during the trial to keep the participants informed and engaged with the trial which can enhance response </w:t>
      </w:r>
      <w:r w:rsidR="00307ECB" w:rsidRPr="000F3A01">
        <w:rPr>
          <w:rFonts w:ascii="Times New Roman" w:hAnsi="Times New Roman" w:cs="Times New Roman"/>
          <w:sz w:val="24"/>
          <w:szCs w:val="24"/>
        </w:rPr>
        <w:t>rates</w:t>
      </w:r>
      <w:r w:rsidR="000F3A01" w:rsidRPr="000F3A01">
        <w:rPr>
          <w:rFonts w:ascii="Times New Roman" w:hAnsi="Times New Roman" w:cs="Times New Roman"/>
          <w:sz w:val="24"/>
          <w:szCs w:val="24"/>
        </w:rPr>
        <w:fldChar w:fldCharType="begin"/>
      </w:r>
      <w:r w:rsidR="007A71A4">
        <w:rPr>
          <w:rFonts w:ascii="Times New Roman" w:hAnsi="Times New Roman" w:cs="Times New Roman"/>
          <w:sz w:val="24"/>
          <w:szCs w:val="24"/>
        </w:rPr>
        <w:instrText xml:space="preserve"> ADDIN EN.CITE &lt;EndNote&gt;&lt;Cite&gt;&lt;Author&gt;Mitchell&lt;/Author&gt;&lt;Year&gt;2012&lt;/Year&gt;&lt;RecNum&gt;47&lt;/RecNum&gt;&lt;DisplayText&gt;(43)&lt;/DisplayText&gt;&lt;record&gt;&lt;rec-number&gt;47&lt;/rec-number&gt;&lt;foreign-keys&gt;&lt;key app="EN" db-id="parzp9vfotrfvwe9r9qpzf9qatzapaffwx2z" timestamp="1634308678"&gt;47&lt;/key&gt;&lt;/foreign-keys&gt;&lt;ref-type name="Journal Article"&gt;17&lt;/ref-type&gt;&lt;contributors&gt;&lt;authors&gt;&lt;author&gt;Mitchell, N.&lt;/author&gt;&lt;author&gt;Hewitt, C. E.&lt;/author&gt;&lt;author&gt;Lenaghan, E.&lt;/author&gt;&lt;author&gt;Platt, E.&lt;/author&gt;&lt;author&gt;Shepstone, L.&lt;/author&gt;&lt;author&gt;Torgerson, D. J.&lt;/author&gt;&lt;/authors&gt;&lt;/contributors&gt;&lt;auth-address&gt;York Trials Unit, Department of Health Sciences, University of York, Heslington, YO10 5DD York, UK.&lt;/auth-address&gt;&lt;titles&gt;&lt;title&gt;Prior notification of trial participants by newsletter increased response rates: a randomized controlled trial&lt;/title&gt;&lt;secondary-title&gt;J Clin Epidemiol&lt;/secondary-title&gt;&lt;/titles&gt;&lt;periodical&gt;&lt;full-title&gt;J Clin Epidemiol&lt;/full-title&gt;&lt;/periodical&gt;&lt;pages&gt;1348-52&lt;/pages&gt;&lt;volume&gt;65&lt;/volume&gt;&lt;number&gt;12&lt;/number&gt;&lt;edition&gt;2012/08/21&lt;/edition&gt;&lt;keywords&gt;&lt;keyword&gt;Communication&lt;/keyword&gt;&lt;keyword&gt;Data Collection/*methods&lt;/keyword&gt;&lt;keyword&gt;Female&lt;/keyword&gt;&lt;keyword&gt;Humans&lt;/keyword&gt;&lt;keyword&gt;Mass Screening/methods&lt;/keyword&gt;&lt;keyword&gt;Middle Aged&lt;/keyword&gt;&lt;keyword&gt;Osteoporosis/diagnosis&lt;/keyword&gt;&lt;keyword&gt;Reminder Systems&lt;/keyword&gt;&lt;keyword&gt;*Surveys and Questionnaires&lt;/keyword&gt;&lt;/keywords&gt;&lt;dates&gt;&lt;year&gt;2012&lt;/year&gt;&lt;pub-dates&gt;&lt;date&gt;Dec&lt;/date&gt;&lt;/pub-dates&gt;&lt;/dates&gt;&lt;isbn&gt;0895-4356&lt;/isbn&gt;&lt;accession-num&gt;22901398&lt;/accession-num&gt;&lt;urls&gt;&lt;/urls&gt;&lt;electronic-resource-num&gt;10.1016/j.jclinepi.2012.05.008&lt;/electronic-resource-num&gt;&lt;remote-database-provider&gt;NLM&lt;/remote-database-provider&gt;&lt;language&gt;eng&lt;/language&gt;&lt;/record&gt;&lt;/Cite&gt;&lt;/EndNote&gt;</w:instrText>
      </w:r>
      <w:r w:rsidR="000F3A01" w:rsidRPr="000F3A01">
        <w:rPr>
          <w:rFonts w:ascii="Times New Roman" w:hAnsi="Times New Roman" w:cs="Times New Roman"/>
          <w:sz w:val="24"/>
          <w:szCs w:val="24"/>
        </w:rPr>
        <w:fldChar w:fldCharType="separate"/>
      </w:r>
      <w:r w:rsidR="007A71A4">
        <w:rPr>
          <w:rFonts w:ascii="Times New Roman" w:hAnsi="Times New Roman" w:cs="Times New Roman"/>
          <w:noProof/>
          <w:sz w:val="24"/>
          <w:szCs w:val="24"/>
        </w:rPr>
        <w:t>(43)</w:t>
      </w:r>
      <w:r w:rsidR="000F3A01" w:rsidRPr="000F3A01">
        <w:rPr>
          <w:rFonts w:ascii="Times New Roman" w:hAnsi="Times New Roman" w:cs="Times New Roman"/>
          <w:sz w:val="24"/>
          <w:szCs w:val="24"/>
        </w:rPr>
        <w:fldChar w:fldCharType="end"/>
      </w:r>
      <w:r w:rsidR="00307ECB" w:rsidRPr="000F3A01">
        <w:rPr>
          <w:rFonts w:ascii="Times New Roman" w:hAnsi="Times New Roman" w:cs="Times New Roman"/>
          <w:sz w:val="24"/>
          <w:szCs w:val="24"/>
        </w:rPr>
        <w:t>.</w:t>
      </w:r>
      <w:r w:rsidR="00307ECB" w:rsidRPr="00192EFD">
        <w:rPr>
          <w:rFonts w:ascii="Times New Roman" w:hAnsi="Times New Roman" w:cs="Times New Roman"/>
          <w:sz w:val="24"/>
          <w:szCs w:val="24"/>
        </w:rPr>
        <w:t xml:space="preserve"> </w:t>
      </w:r>
    </w:p>
    <w:p w14:paraId="021D4DDD" w14:textId="79850C15" w:rsidR="004C3232" w:rsidRPr="00192EFD" w:rsidRDefault="00553E65" w:rsidP="00F15BF5">
      <w:pPr>
        <w:pStyle w:val="Body"/>
        <w:widowControl w:val="0"/>
        <w:spacing w:before="120" w:after="120" w:line="480" w:lineRule="auto"/>
        <w:rPr>
          <w:rFonts w:ascii="Times New Roman" w:hAnsi="Times New Roman" w:cs="Times New Roman"/>
          <w:sz w:val="24"/>
          <w:szCs w:val="24"/>
        </w:rPr>
      </w:pPr>
      <w:r w:rsidRPr="00192EFD">
        <w:rPr>
          <w:rFonts w:ascii="Times New Roman" w:hAnsi="Times New Roman" w:cs="Times New Roman"/>
          <w:sz w:val="24"/>
          <w:szCs w:val="24"/>
        </w:rPr>
        <w:t>Participants</w:t>
      </w:r>
      <w:r w:rsidR="00EF4051" w:rsidRPr="00192EFD">
        <w:rPr>
          <w:rFonts w:ascii="Times New Roman" w:hAnsi="Times New Roman" w:cs="Times New Roman"/>
          <w:sz w:val="24"/>
          <w:szCs w:val="24"/>
        </w:rPr>
        <w:t xml:space="preserve"> are free to</w:t>
      </w:r>
      <w:r w:rsidR="00A127E3" w:rsidRPr="00192EFD">
        <w:rPr>
          <w:rFonts w:ascii="Times New Roman" w:hAnsi="Times New Roman" w:cs="Times New Roman"/>
          <w:sz w:val="24"/>
          <w:szCs w:val="24"/>
        </w:rPr>
        <w:t xml:space="preserve"> fully</w:t>
      </w:r>
      <w:r w:rsidR="00EF4051" w:rsidRPr="00192EFD">
        <w:rPr>
          <w:rFonts w:ascii="Times New Roman" w:hAnsi="Times New Roman" w:cs="Times New Roman"/>
          <w:sz w:val="24"/>
          <w:szCs w:val="24"/>
        </w:rPr>
        <w:t xml:space="preserve"> withdraw from the study </w:t>
      </w:r>
      <w:r w:rsidR="00A127E3" w:rsidRPr="00192EFD">
        <w:rPr>
          <w:rFonts w:ascii="Times New Roman" w:hAnsi="Times New Roman" w:cs="Times New Roman"/>
          <w:sz w:val="24"/>
          <w:szCs w:val="24"/>
        </w:rPr>
        <w:t xml:space="preserve">at any point, however it is </w:t>
      </w:r>
      <w:r w:rsidR="00C60C51" w:rsidRPr="00192EFD">
        <w:rPr>
          <w:rFonts w:ascii="Times New Roman" w:hAnsi="Times New Roman" w:cs="Times New Roman"/>
          <w:sz w:val="24"/>
          <w:szCs w:val="24"/>
        </w:rPr>
        <w:t xml:space="preserve">also </w:t>
      </w:r>
      <w:r w:rsidR="00A127E3" w:rsidRPr="00192EFD">
        <w:rPr>
          <w:rFonts w:ascii="Times New Roman" w:hAnsi="Times New Roman" w:cs="Times New Roman"/>
          <w:sz w:val="24"/>
          <w:szCs w:val="24"/>
        </w:rPr>
        <w:t xml:space="preserve">possible for them to withdraw from </w:t>
      </w:r>
      <w:r w:rsidR="00C60C51" w:rsidRPr="00192EFD">
        <w:rPr>
          <w:rFonts w:ascii="Times New Roman" w:hAnsi="Times New Roman" w:cs="Times New Roman"/>
          <w:sz w:val="24"/>
          <w:szCs w:val="24"/>
        </w:rPr>
        <w:t xml:space="preserve">only </w:t>
      </w:r>
      <w:r w:rsidR="00A127E3" w:rsidRPr="00192EFD">
        <w:rPr>
          <w:rFonts w:ascii="Times New Roman" w:hAnsi="Times New Roman" w:cs="Times New Roman"/>
          <w:sz w:val="24"/>
          <w:szCs w:val="24"/>
        </w:rPr>
        <w:t>one aspect</w:t>
      </w:r>
      <w:r w:rsidR="00391422" w:rsidRPr="00192EFD">
        <w:rPr>
          <w:rFonts w:ascii="Times New Roman" w:hAnsi="Times New Roman" w:cs="Times New Roman"/>
          <w:sz w:val="24"/>
          <w:szCs w:val="24"/>
        </w:rPr>
        <w:t xml:space="preserve"> of the trial if </w:t>
      </w:r>
      <w:r w:rsidR="005A2E8E" w:rsidRPr="00192EFD">
        <w:rPr>
          <w:rFonts w:ascii="Times New Roman" w:hAnsi="Times New Roman" w:cs="Times New Roman"/>
          <w:sz w:val="24"/>
          <w:szCs w:val="24"/>
        </w:rPr>
        <w:t xml:space="preserve">participation </w:t>
      </w:r>
      <w:r w:rsidR="00391422" w:rsidRPr="00192EFD">
        <w:rPr>
          <w:rFonts w:ascii="Times New Roman" w:hAnsi="Times New Roman" w:cs="Times New Roman"/>
          <w:sz w:val="24"/>
          <w:szCs w:val="24"/>
        </w:rPr>
        <w:t xml:space="preserve">becomes a burden. </w:t>
      </w:r>
      <w:r w:rsidR="00C60C51" w:rsidRPr="00192EFD">
        <w:rPr>
          <w:rFonts w:ascii="Times New Roman" w:hAnsi="Times New Roman" w:cs="Times New Roman"/>
          <w:sz w:val="24"/>
          <w:szCs w:val="24"/>
        </w:rPr>
        <w:t>For example, p</w:t>
      </w:r>
      <w:r w:rsidR="00391422" w:rsidRPr="00192EFD">
        <w:rPr>
          <w:rFonts w:ascii="Times New Roman" w:hAnsi="Times New Roman" w:cs="Times New Roman"/>
          <w:sz w:val="24"/>
          <w:szCs w:val="24"/>
        </w:rPr>
        <w:t xml:space="preserve">articipants can </w:t>
      </w:r>
      <w:r w:rsidR="00A127E3" w:rsidRPr="00192EFD">
        <w:rPr>
          <w:rFonts w:ascii="Times New Roman" w:hAnsi="Times New Roman" w:cs="Times New Roman"/>
          <w:sz w:val="24"/>
          <w:szCs w:val="24"/>
        </w:rPr>
        <w:t>continue with either clinical visits only, postal questionnaires only or data collection from their hospital records only with no participant involvement. It is anticipated tha</w:t>
      </w:r>
      <w:r w:rsidR="00391422" w:rsidRPr="00192EFD">
        <w:rPr>
          <w:rFonts w:ascii="Times New Roman" w:hAnsi="Times New Roman" w:cs="Times New Roman"/>
          <w:sz w:val="24"/>
          <w:szCs w:val="24"/>
        </w:rPr>
        <w:t>t</w:t>
      </w:r>
      <w:r w:rsidR="00A127E3" w:rsidRPr="00192EFD">
        <w:rPr>
          <w:rFonts w:ascii="Times New Roman" w:hAnsi="Times New Roman" w:cs="Times New Roman"/>
          <w:sz w:val="24"/>
          <w:szCs w:val="24"/>
        </w:rPr>
        <w:t xml:space="preserve"> these options will reduce the need for patients to fully with</w:t>
      </w:r>
      <w:r w:rsidR="00FE10C2" w:rsidRPr="00192EFD">
        <w:rPr>
          <w:rFonts w:ascii="Times New Roman" w:hAnsi="Times New Roman" w:cs="Times New Roman"/>
          <w:sz w:val="24"/>
          <w:szCs w:val="24"/>
        </w:rPr>
        <w:t xml:space="preserve">draw </w:t>
      </w:r>
      <w:r w:rsidR="00391422" w:rsidRPr="00192EFD">
        <w:rPr>
          <w:rFonts w:ascii="Times New Roman" w:hAnsi="Times New Roman" w:cs="Times New Roman"/>
          <w:sz w:val="24"/>
          <w:szCs w:val="24"/>
        </w:rPr>
        <w:t>from the trial and enable some useful data to still be collected</w:t>
      </w:r>
      <w:r w:rsidR="00FE10C2" w:rsidRPr="00192EFD">
        <w:rPr>
          <w:rFonts w:ascii="Times New Roman" w:hAnsi="Times New Roman" w:cs="Times New Roman"/>
          <w:sz w:val="24"/>
          <w:szCs w:val="24"/>
        </w:rPr>
        <w:t xml:space="preserve">. </w:t>
      </w:r>
    </w:p>
    <w:p w14:paraId="60B1549E" w14:textId="1F61E1E7" w:rsidR="00391422" w:rsidRDefault="000A3B1C" w:rsidP="00F15BF5">
      <w:pPr>
        <w:spacing w:line="480" w:lineRule="auto"/>
        <w:rPr>
          <w:lang w:val="en-GB"/>
        </w:rPr>
      </w:pPr>
      <w:r w:rsidRPr="00192EFD">
        <w:rPr>
          <w:lang w:val="en-GB"/>
        </w:rPr>
        <w:t xml:space="preserve">Improving retention of participants is important to all RCTs and there is a need to develop and test interventions to improve retention. The L1FE trial will act as a host trial for an embedded trial, </w:t>
      </w:r>
      <w:r w:rsidRPr="00192EFD">
        <w:rPr>
          <w:lang w:val="en-GB"/>
        </w:rPr>
        <w:lastRenderedPageBreak/>
        <w:t xml:space="preserve">referred to as a Study Within A Trial (SWAT). The objective of this SWAT is to evaluate the impact of making a courtesy introductory telephone call to newly recruited trial participants on response rates to follow-up questionnaires compared with a written card with equivalent information, or nothing. This SWAT </w:t>
      </w:r>
      <w:r w:rsidR="00541D49" w:rsidRPr="00192EFD">
        <w:rPr>
          <w:lang w:val="en-GB"/>
        </w:rPr>
        <w:t xml:space="preserve">is </w:t>
      </w:r>
      <w:r w:rsidRPr="00192EFD">
        <w:rPr>
          <w:lang w:val="en-GB"/>
        </w:rPr>
        <w:t xml:space="preserve">registered </w:t>
      </w:r>
      <w:r w:rsidR="00192EFD" w:rsidRPr="00192EFD">
        <w:rPr>
          <w:lang w:val="en-GB"/>
        </w:rPr>
        <w:t>on the MRC SWAT Repository.</w:t>
      </w:r>
      <w:r w:rsidR="00192EFD">
        <w:rPr>
          <w:lang w:val="en-GB"/>
        </w:rPr>
        <w:t xml:space="preserve"> </w:t>
      </w:r>
      <w:r w:rsidRPr="00192EFD">
        <w:rPr>
          <w:lang w:val="en-GB"/>
        </w:rPr>
        <w:t xml:space="preserve">SWAT </w:t>
      </w:r>
      <w:r w:rsidR="00541D49" w:rsidRPr="00192EFD">
        <w:rPr>
          <w:lang w:val="en-GB"/>
        </w:rPr>
        <w:t>Ref 114</w:t>
      </w:r>
      <w:r w:rsidRPr="00192EFD">
        <w:rPr>
          <w:lang w:val="en-GB"/>
        </w:rPr>
        <w:t xml:space="preserve">: </w:t>
      </w:r>
      <w:r w:rsidR="00541D49" w:rsidRPr="00192EFD">
        <w:rPr>
          <w:lang w:val="en-GB"/>
        </w:rPr>
        <w:t>Effects of telephone calls or postcards to trial participants following enrolment on retention in a randomised trial</w:t>
      </w:r>
      <w:r w:rsidR="00F15BF5">
        <w:rPr>
          <w:lang w:val="en-GB"/>
        </w:rPr>
        <w:t>.</w:t>
      </w:r>
    </w:p>
    <w:p w14:paraId="09240D33" w14:textId="77777777" w:rsidR="00F15BF5" w:rsidRPr="00192EFD" w:rsidRDefault="00F15BF5" w:rsidP="00F15BF5">
      <w:pPr>
        <w:spacing w:line="480" w:lineRule="auto"/>
      </w:pPr>
    </w:p>
    <w:p w14:paraId="3940C6DE" w14:textId="04EDF990" w:rsidR="004C3232" w:rsidRPr="00192EFD" w:rsidRDefault="00B727C2" w:rsidP="00F15BF5">
      <w:pPr>
        <w:pStyle w:val="Body"/>
        <w:widowControl w:val="0"/>
        <w:spacing w:before="120" w:after="120" w:line="480" w:lineRule="auto"/>
        <w:rPr>
          <w:rStyle w:val="None"/>
          <w:rFonts w:ascii="Times New Roman" w:hAnsi="Times New Roman" w:cs="Times New Roman"/>
          <w:b/>
          <w:bCs/>
          <w:sz w:val="24"/>
          <w:szCs w:val="24"/>
        </w:rPr>
      </w:pPr>
      <w:r w:rsidRPr="00192EFD">
        <w:rPr>
          <w:rStyle w:val="None"/>
          <w:rFonts w:ascii="Times New Roman" w:hAnsi="Times New Roman" w:cs="Times New Roman"/>
          <w:b/>
          <w:bCs/>
          <w:sz w:val="24"/>
          <w:szCs w:val="24"/>
        </w:rPr>
        <w:t>Data management</w:t>
      </w:r>
    </w:p>
    <w:p w14:paraId="4D6C3BCE" w14:textId="3C1AEA9D" w:rsidR="00307ECB" w:rsidRPr="00192EFD" w:rsidRDefault="00307ECB" w:rsidP="00F15BF5">
      <w:pPr>
        <w:spacing w:line="480" w:lineRule="auto"/>
        <w:rPr>
          <w:lang w:val="en-GB"/>
        </w:rPr>
      </w:pPr>
      <w:r w:rsidRPr="00192EFD">
        <w:rPr>
          <w:lang w:val="en-GB"/>
        </w:rPr>
        <w:t>A</w:t>
      </w:r>
      <w:r w:rsidR="00160D22" w:rsidRPr="00192EFD">
        <w:rPr>
          <w:lang w:val="en-GB"/>
        </w:rPr>
        <w:t>n electronic</w:t>
      </w:r>
      <w:r w:rsidRPr="00192EFD">
        <w:rPr>
          <w:lang w:val="en-GB"/>
        </w:rPr>
        <w:t xml:space="preserve"> management system will be used to track participant recruitment and study status as well as CRF returns.  Data from CRFs will be processed by administrative personnel</w:t>
      </w:r>
      <w:r w:rsidR="009665DF" w:rsidRPr="00192EFD">
        <w:rPr>
          <w:lang w:val="en-GB"/>
        </w:rPr>
        <w:t xml:space="preserve"> at YTU</w:t>
      </w:r>
      <w:r w:rsidRPr="00192EFD">
        <w:rPr>
          <w:lang w:val="en-GB"/>
        </w:rPr>
        <w:t>. Data will be verified through cross checking of the data against the hard copy of the CRF.  The trial coordinator and statistician will write a Validation Plan for the CRFs in consultation with the YTU Data Manager.  The Plan will include detailed coding for the CRFs and data query resolution rules/procedures.  Quality Control will be applied at each stage of data handling to ensure that all data are reliable and have been processed correctly.</w:t>
      </w:r>
    </w:p>
    <w:p w14:paraId="7E0A18BC" w14:textId="30342457" w:rsidR="00F25FA9" w:rsidRPr="00192EFD" w:rsidRDefault="002278E4" w:rsidP="00F15BF5">
      <w:pPr>
        <w:pStyle w:val="Body"/>
        <w:widowControl w:val="0"/>
        <w:spacing w:before="120" w:after="120" w:line="480" w:lineRule="auto"/>
        <w:rPr>
          <w:rStyle w:val="None"/>
          <w:rFonts w:ascii="Times New Roman" w:hAnsi="Times New Roman" w:cs="Times New Roman"/>
          <w:color w:val="auto"/>
          <w:sz w:val="24"/>
          <w:szCs w:val="24"/>
          <w:u w:color="004C7F"/>
        </w:rPr>
      </w:pPr>
      <w:r w:rsidRPr="00192EFD">
        <w:rPr>
          <w:rStyle w:val="None"/>
          <w:rFonts w:ascii="Times New Roman" w:hAnsi="Times New Roman" w:cs="Times New Roman"/>
          <w:color w:val="auto"/>
          <w:sz w:val="24"/>
          <w:szCs w:val="24"/>
          <w:u w:color="004C7F"/>
        </w:rPr>
        <w:t>All pa</w:t>
      </w:r>
      <w:r w:rsidR="00391422" w:rsidRPr="00192EFD">
        <w:rPr>
          <w:rStyle w:val="None"/>
          <w:rFonts w:ascii="Times New Roman" w:hAnsi="Times New Roman" w:cs="Times New Roman"/>
          <w:color w:val="auto"/>
          <w:sz w:val="24"/>
          <w:szCs w:val="24"/>
          <w:u w:color="004C7F"/>
        </w:rPr>
        <w:t>p</w:t>
      </w:r>
      <w:r w:rsidRPr="00192EFD">
        <w:rPr>
          <w:rStyle w:val="None"/>
          <w:rFonts w:ascii="Times New Roman" w:hAnsi="Times New Roman" w:cs="Times New Roman"/>
          <w:color w:val="auto"/>
          <w:sz w:val="24"/>
          <w:szCs w:val="24"/>
          <w:u w:color="004C7F"/>
        </w:rPr>
        <w:t>er records will be kept in locked locations</w:t>
      </w:r>
      <w:r w:rsidR="002941E2" w:rsidRPr="00192EFD">
        <w:rPr>
          <w:rStyle w:val="None"/>
          <w:rFonts w:ascii="Times New Roman" w:hAnsi="Times New Roman" w:cs="Times New Roman"/>
          <w:color w:val="auto"/>
          <w:sz w:val="24"/>
          <w:szCs w:val="24"/>
          <w:u w:color="004C7F"/>
        </w:rPr>
        <w:t xml:space="preserve"> for the duration of</w:t>
      </w:r>
      <w:r w:rsidR="003E5ED1" w:rsidRPr="00192EFD">
        <w:rPr>
          <w:rStyle w:val="None"/>
          <w:rFonts w:ascii="Times New Roman" w:hAnsi="Times New Roman" w:cs="Times New Roman"/>
          <w:color w:val="auto"/>
          <w:sz w:val="24"/>
          <w:szCs w:val="24"/>
          <w:u w:color="004C7F"/>
        </w:rPr>
        <w:t xml:space="preserve"> the study</w:t>
      </w:r>
      <w:r w:rsidRPr="00192EFD">
        <w:rPr>
          <w:rStyle w:val="None"/>
          <w:rFonts w:ascii="Times New Roman" w:hAnsi="Times New Roman" w:cs="Times New Roman"/>
          <w:color w:val="auto"/>
          <w:sz w:val="24"/>
          <w:szCs w:val="24"/>
          <w:u w:color="004C7F"/>
        </w:rPr>
        <w:t xml:space="preserve">. </w:t>
      </w:r>
    </w:p>
    <w:p w14:paraId="4F954BAB" w14:textId="77777777" w:rsidR="004C3232" w:rsidRPr="00192EFD" w:rsidRDefault="004C3232" w:rsidP="00F15BF5">
      <w:pPr>
        <w:pStyle w:val="Body"/>
        <w:widowControl w:val="0"/>
        <w:spacing w:before="120" w:after="120" w:line="480" w:lineRule="auto"/>
        <w:rPr>
          <w:rFonts w:ascii="Times New Roman" w:hAnsi="Times New Roman" w:cs="Times New Roman"/>
          <w:sz w:val="24"/>
          <w:szCs w:val="24"/>
        </w:rPr>
      </w:pPr>
    </w:p>
    <w:p w14:paraId="2D84B72A" w14:textId="0E84BFE5" w:rsidR="004C3232" w:rsidRPr="00192EFD" w:rsidRDefault="00B727C2" w:rsidP="00F15BF5">
      <w:pPr>
        <w:pStyle w:val="Body"/>
        <w:widowControl w:val="0"/>
        <w:spacing w:before="120" w:after="120" w:line="480" w:lineRule="auto"/>
        <w:rPr>
          <w:rStyle w:val="None"/>
          <w:rFonts w:ascii="Times New Roman" w:hAnsi="Times New Roman" w:cs="Times New Roman"/>
          <w:b/>
          <w:bCs/>
          <w:sz w:val="24"/>
          <w:szCs w:val="24"/>
        </w:rPr>
      </w:pPr>
      <w:r w:rsidRPr="00192EFD">
        <w:rPr>
          <w:rStyle w:val="None"/>
          <w:rFonts w:ascii="Times New Roman" w:hAnsi="Times New Roman" w:cs="Times New Roman"/>
          <w:b/>
          <w:bCs/>
          <w:sz w:val="24"/>
          <w:szCs w:val="24"/>
        </w:rPr>
        <w:t>Confidentiality</w:t>
      </w:r>
    </w:p>
    <w:p w14:paraId="49E2B72D" w14:textId="490B6E2D" w:rsidR="002C728D" w:rsidRPr="00192EFD" w:rsidRDefault="002C728D" w:rsidP="00F15BF5">
      <w:pPr>
        <w:pStyle w:val="Body"/>
        <w:widowControl w:val="0"/>
        <w:spacing w:before="120" w:after="120" w:line="480" w:lineRule="auto"/>
        <w:rPr>
          <w:rFonts w:ascii="Times New Roman" w:hAnsi="Times New Roman" w:cs="Times New Roman"/>
          <w:sz w:val="24"/>
          <w:szCs w:val="24"/>
        </w:rPr>
      </w:pPr>
      <w:r w:rsidRPr="00192EFD">
        <w:rPr>
          <w:rFonts w:ascii="Times New Roman" w:hAnsi="Times New Roman" w:cs="Times New Roman"/>
          <w:sz w:val="24"/>
          <w:szCs w:val="24"/>
        </w:rPr>
        <w:t xml:space="preserve">Data will be handled in accordance with the Data Protection Act 2018, </w:t>
      </w:r>
      <w:r w:rsidR="00C42C8A">
        <w:rPr>
          <w:rFonts w:ascii="Times New Roman" w:hAnsi="Times New Roman" w:cs="Times New Roman"/>
          <w:sz w:val="24"/>
          <w:szCs w:val="24"/>
        </w:rPr>
        <w:t>General Data Protection Regulation (</w:t>
      </w:r>
      <w:r w:rsidRPr="00192EFD">
        <w:rPr>
          <w:rFonts w:ascii="Times New Roman" w:hAnsi="Times New Roman" w:cs="Times New Roman"/>
          <w:sz w:val="24"/>
          <w:szCs w:val="24"/>
        </w:rPr>
        <w:t>GDPR</w:t>
      </w:r>
      <w:r w:rsidR="00C42C8A">
        <w:rPr>
          <w:rFonts w:ascii="Times New Roman" w:hAnsi="Times New Roman" w:cs="Times New Roman"/>
          <w:sz w:val="24"/>
          <w:szCs w:val="24"/>
        </w:rPr>
        <w:t>)</w:t>
      </w:r>
      <w:r w:rsidRPr="00192EFD">
        <w:rPr>
          <w:rFonts w:ascii="Times New Roman" w:hAnsi="Times New Roman" w:cs="Times New Roman"/>
          <w:sz w:val="24"/>
          <w:szCs w:val="24"/>
        </w:rPr>
        <w:t xml:space="preserve"> legislation, the latest Directive on Good Clinical Practice, and local policy. </w:t>
      </w:r>
    </w:p>
    <w:p w14:paraId="068776A6" w14:textId="08FF6C19" w:rsidR="004C3232" w:rsidRPr="00192EFD" w:rsidRDefault="00F24300" w:rsidP="00F15BF5">
      <w:pPr>
        <w:pStyle w:val="Body"/>
        <w:widowControl w:val="0"/>
        <w:spacing w:before="120" w:after="120" w:line="480" w:lineRule="auto"/>
        <w:rPr>
          <w:rFonts w:ascii="Times New Roman" w:hAnsi="Times New Roman" w:cs="Times New Roman"/>
          <w:sz w:val="24"/>
          <w:szCs w:val="24"/>
        </w:rPr>
      </w:pPr>
      <w:r w:rsidRPr="00192EFD">
        <w:rPr>
          <w:rFonts w:ascii="Times New Roman" w:hAnsi="Times New Roman" w:cs="Times New Roman"/>
          <w:sz w:val="24"/>
          <w:szCs w:val="24"/>
        </w:rPr>
        <w:t xml:space="preserve">All personal information collected about enrolled participants </w:t>
      </w:r>
      <w:r w:rsidR="003368C7" w:rsidRPr="00192EFD">
        <w:rPr>
          <w:rFonts w:ascii="Times New Roman" w:hAnsi="Times New Roman" w:cs="Times New Roman"/>
          <w:sz w:val="24"/>
          <w:szCs w:val="24"/>
        </w:rPr>
        <w:t>will be held electronically in a secure environment at the University of York, with permissions for access in line with</w:t>
      </w:r>
      <w:r w:rsidR="00A019AF" w:rsidRPr="00192EFD">
        <w:rPr>
          <w:rFonts w:ascii="Times New Roman" w:hAnsi="Times New Roman" w:cs="Times New Roman"/>
          <w:sz w:val="24"/>
          <w:szCs w:val="24"/>
        </w:rPr>
        <w:t xml:space="preserve"> Standard Operating</w:t>
      </w:r>
      <w:r w:rsidR="000C05EF" w:rsidRPr="00192EFD">
        <w:rPr>
          <w:rFonts w:ascii="Times New Roman" w:hAnsi="Times New Roman" w:cs="Times New Roman"/>
          <w:sz w:val="24"/>
          <w:szCs w:val="24"/>
        </w:rPr>
        <w:t xml:space="preserve"> Procedures</w:t>
      </w:r>
      <w:r w:rsidR="009665DF" w:rsidRPr="00192EFD">
        <w:rPr>
          <w:rFonts w:ascii="Times New Roman" w:hAnsi="Times New Roman" w:cs="Times New Roman"/>
          <w:sz w:val="24"/>
          <w:szCs w:val="24"/>
        </w:rPr>
        <w:t xml:space="preserve"> (SOPs)</w:t>
      </w:r>
      <w:r w:rsidR="000C05EF" w:rsidRPr="00192EFD">
        <w:rPr>
          <w:rFonts w:ascii="Times New Roman" w:hAnsi="Times New Roman" w:cs="Times New Roman"/>
          <w:sz w:val="24"/>
          <w:szCs w:val="24"/>
        </w:rPr>
        <w:t>. All paper records</w:t>
      </w:r>
      <w:r w:rsidR="00A019AF" w:rsidRPr="00192EFD">
        <w:rPr>
          <w:rFonts w:ascii="Times New Roman" w:hAnsi="Times New Roman" w:cs="Times New Roman"/>
          <w:sz w:val="24"/>
          <w:szCs w:val="24"/>
        </w:rPr>
        <w:t xml:space="preserve"> containing personal information </w:t>
      </w:r>
      <w:r w:rsidR="000C05EF" w:rsidRPr="00192EFD">
        <w:rPr>
          <w:rFonts w:ascii="Times New Roman" w:hAnsi="Times New Roman" w:cs="Times New Roman"/>
          <w:sz w:val="24"/>
          <w:szCs w:val="24"/>
        </w:rPr>
        <w:t xml:space="preserve">such as consent </w:t>
      </w:r>
      <w:r w:rsidR="00A112C0" w:rsidRPr="00192EFD">
        <w:rPr>
          <w:rFonts w:ascii="Times New Roman" w:hAnsi="Times New Roman" w:cs="Times New Roman"/>
          <w:sz w:val="24"/>
          <w:szCs w:val="24"/>
        </w:rPr>
        <w:t>forms and</w:t>
      </w:r>
      <w:r w:rsidR="000C05EF" w:rsidRPr="00192EFD">
        <w:rPr>
          <w:rFonts w:ascii="Times New Roman" w:hAnsi="Times New Roman" w:cs="Times New Roman"/>
          <w:sz w:val="24"/>
          <w:szCs w:val="24"/>
        </w:rPr>
        <w:t xml:space="preserve"> consultee declaration forms </w:t>
      </w:r>
      <w:r w:rsidR="00A019AF" w:rsidRPr="00192EFD">
        <w:rPr>
          <w:rFonts w:ascii="Times New Roman" w:hAnsi="Times New Roman" w:cs="Times New Roman"/>
          <w:sz w:val="24"/>
          <w:szCs w:val="24"/>
        </w:rPr>
        <w:t>wi</w:t>
      </w:r>
      <w:r w:rsidR="000C05EF" w:rsidRPr="00192EFD">
        <w:rPr>
          <w:rFonts w:ascii="Times New Roman" w:hAnsi="Times New Roman" w:cs="Times New Roman"/>
          <w:sz w:val="24"/>
          <w:szCs w:val="24"/>
        </w:rPr>
        <w:t xml:space="preserve">ll be </w:t>
      </w:r>
      <w:r w:rsidR="00397A4C" w:rsidRPr="00192EFD">
        <w:rPr>
          <w:rFonts w:ascii="Times New Roman" w:hAnsi="Times New Roman" w:cs="Times New Roman"/>
          <w:sz w:val="24"/>
          <w:szCs w:val="24"/>
        </w:rPr>
        <w:t xml:space="preserve">stored </w:t>
      </w:r>
      <w:r w:rsidR="000C05EF" w:rsidRPr="00192EFD">
        <w:rPr>
          <w:rFonts w:ascii="Times New Roman" w:hAnsi="Times New Roman" w:cs="Times New Roman"/>
          <w:sz w:val="24"/>
          <w:szCs w:val="24"/>
        </w:rPr>
        <w:t>safely in a sep</w:t>
      </w:r>
      <w:r w:rsidR="00A112C0" w:rsidRPr="00192EFD">
        <w:rPr>
          <w:rFonts w:ascii="Times New Roman" w:hAnsi="Times New Roman" w:cs="Times New Roman"/>
          <w:sz w:val="24"/>
          <w:szCs w:val="24"/>
        </w:rPr>
        <w:t>a</w:t>
      </w:r>
      <w:r w:rsidR="000C05EF" w:rsidRPr="00192EFD">
        <w:rPr>
          <w:rFonts w:ascii="Times New Roman" w:hAnsi="Times New Roman" w:cs="Times New Roman"/>
          <w:sz w:val="24"/>
          <w:szCs w:val="24"/>
        </w:rPr>
        <w:t>rate compartment of a locked cabinet</w:t>
      </w:r>
      <w:r w:rsidR="00A112C0" w:rsidRPr="00192EFD">
        <w:rPr>
          <w:rFonts w:ascii="Times New Roman" w:hAnsi="Times New Roman" w:cs="Times New Roman"/>
          <w:sz w:val="24"/>
          <w:szCs w:val="24"/>
        </w:rPr>
        <w:t>.</w:t>
      </w:r>
    </w:p>
    <w:p w14:paraId="420F2D81" w14:textId="35BD5C38" w:rsidR="00A112C0" w:rsidRPr="00192EFD" w:rsidRDefault="00A112C0" w:rsidP="00F15BF5">
      <w:pPr>
        <w:spacing w:line="480" w:lineRule="auto"/>
        <w:rPr>
          <w:lang w:val="en-GB"/>
        </w:rPr>
      </w:pPr>
      <w:r w:rsidRPr="00192EFD">
        <w:rPr>
          <w:lang w:val="en-GB"/>
        </w:rPr>
        <w:lastRenderedPageBreak/>
        <w:t xml:space="preserve">Clinical information will only be looked at by responsible individuals from the study team, the Sponsor, the NHS Trust, or from regulatory authorities; where it is relevant to the patient taking part in this research as he/she would have agreed to at the time of consent or consultee declaration. </w:t>
      </w:r>
    </w:p>
    <w:p w14:paraId="3C87A756" w14:textId="1A91193F" w:rsidR="00A112C0" w:rsidRPr="00192EFD" w:rsidRDefault="00A112C0" w:rsidP="00F15BF5">
      <w:pPr>
        <w:spacing w:line="480" w:lineRule="auto"/>
        <w:rPr>
          <w:lang w:val="en-GB"/>
        </w:rPr>
      </w:pPr>
    </w:p>
    <w:p w14:paraId="3F829409" w14:textId="1605D907" w:rsidR="008A565C" w:rsidRPr="00192EFD" w:rsidRDefault="00A112C0" w:rsidP="00F15BF5">
      <w:pPr>
        <w:pStyle w:val="Body"/>
        <w:widowControl w:val="0"/>
        <w:spacing w:before="120" w:after="120" w:line="480" w:lineRule="auto"/>
        <w:rPr>
          <w:rStyle w:val="None"/>
          <w:rFonts w:ascii="Times New Roman" w:hAnsi="Times New Roman" w:cs="Times New Roman"/>
          <w:color w:val="auto"/>
          <w:sz w:val="24"/>
          <w:szCs w:val="24"/>
          <w:u w:color="004C7F"/>
        </w:rPr>
      </w:pPr>
      <w:r w:rsidRPr="00192EFD">
        <w:rPr>
          <w:rFonts w:ascii="Times New Roman" w:hAnsi="Times New Roman" w:cs="Times New Roman"/>
          <w:sz w:val="24"/>
          <w:szCs w:val="24"/>
        </w:rPr>
        <w:t>The researchers and clinical care teams must assure that patients’ anonymity will be maintained and that their identities are protected from unauthorised parties.</w:t>
      </w:r>
      <w:r w:rsidR="0057135D" w:rsidRPr="00192EFD">
        <w:rPr>
          <w:rFonts w:ascii="Times New Roman" w:hAnsi="Times New Roman" w:cs="Times New Roman"/>
          <w:sz w:val="24"/>
          <w:szCs w:val="24"/>
        </w:rPr>
        <w:t xml:space="preserve"> </w:t>
      </w:r>
      <w:r w:rsidR="0057135D" w:rsidRPr="00192EFD">
        <w:rPr>
          <w:rStyle w:val="None"/>
          <w:rFonts w:ascii="Times New Roman" w:hAnsi="Times New Roman" w:cs="Times New Roman"/>
          <w:color w:val="auto"/>
          <w:sz w:val="24"/>
          <w:szCs w:val="24"/>
          <w:u w:color="004C7F"/>
        </w:rPr>
        <w:t>Once randomised, patients will be assigned a participant ID number</w:t>
      </w:r>
      <w:r w:rsidR="00397A4C" w:rsidRPr="00192EFD">
        <w:rPr>
          <w:rStyle w:val="None"/>
          <w:rFonts w:ascii="Times New Roman" w:hAnsi="Times New Roman" w:cs="Times New Roman"/>
          <w:color w:val="auto"/>
          <w:sz w:val="24"/>
          <w:szCs w:val="24"/>
          <w:u w:color="004C7F"/>
        </w:rPr>
        <w:t>. This</w:t>
      </w:r>
      <w:r w:rsidR="0057135D" w:rsidRPr="00192EFD">
        <w:rPr>
          <w:rStyle w:val="None"/>
          <w:rFonts w:ascii="Times New Roman" w:hAnsi="Times New Roman" w:cs="Times New Roman"/>
          <w:color w:val="auto"/>
          <w:sz w:val="24"/>
          <w:szCs w:val="24"/>
          <w:u w:color="004C7F"/>
        </w:rPr>
        <w:t xml:space="preserve"> will be used on all CRFs and individual participants will only be referred to by their participant ID number to maintain patient confidentiality. </w:t>
      </w:r>
      <w:r w:rsidR="008A565C" w:rsidRPr="00192EFD">
        <w:rPr>
          <w:rStyle w:val="None"/>
          <w:rFonts w:ascii="Times New Roman" w:hAnsi="Times New Roman" w:cs="Times New Roman"/>
          <w:color w:val="auto"/>
          <w:sz w:val="24"/>
          <w:szCs w:val="24"/>
          <w:u w:color="004C7F"/>
        </w:rPr>
        <w:t>All study data will be completely anonymised for any analys</w:t>
      </w:r>
      <w:r w:rsidR="00B050E7" w:rsidRPr="00192EFD">
        <w:rPr>
          <w:rStyle w:val="None"/>
          <w:rFonts w:ascii="Times New Roman" w:hAnsi="Times New Roman" w:cs="Times New Roman"/>
          <w:color w:val="auto"/>
          <w:sz w:val="24"/>
          <w:szCs w:val="24"/>
          <w:u w:color="004C7F"/>
        </w:rPr>
        <w:t>e</w:t>
      </w:r>
      <w:r w:rsidR="008A565C" w:rsidRPr="00192EFD">
        <w:rPr>
          <w:rStyle w:val="None"/>
          <w:rFonts w:ascii="Times New Roman" w:hAnsi="Times New Roman" w:cs="Times New Roman"/>
          <w:color w:val="auto"/>
          <w:sz w:val="24"/>
          <w:szCs w:val="24"/>
          <w:u w:color="004C7F"/>
        </w:rPr>
        <w:t xml:space="preserve">s, reports or publications. </w:t>
      </w:r>
    </w:p>
    <w:p w14:paraId="09ECF491" w14:textId="77777777" w:rsidR="004C3232" w:rsidRPr="00192EFD" w:rsidRDefault="004C3232" w:rsidP="00F15BF5">
      <w:pPr>
        <w:pStyle w:val="Body"/>
        <w:widowControl w:val="0"/>
        <w:spacing w:before="120" w:after="120" w:line="480" w:lineRule="auto"/>
        <w:rPr>
          <w:rFonts w:ascii="Times New Roman" w:hAnsi="Times New Roman" w:cs="Times New Roman"/>
          <w:sz w:val="24"/>
          <w:szCs w:val="24"/>
        </w:rPr>
      </w:pPr>
    </w:p>
    <w:p w14:paraId="26A7C89D" w14:textId="11D2AC04" w:rsidR="005D5B4E" w:rsidRPr="00192EFD" w:rsidRDefault="00233125" w:rsidP="00F15BF5">
      <w:pPr>
        <w:pStyle w:val="Body"/>
        <w:widowControl w:val="0"/>
        <w:spacing w:before="120" w:after="120" w:line="480" w:lineRule="auto"/>
        <w:rPr>
          <w:rStyle w:val="None"/>
          <w:rFonts w:ascii="Times New Roman" w:hAnsi="Times New Roman" w:cs="Times New Roman"/>
          <w:b/>
          <w:bCs/>
          <w:sz w:val="24"/>
          <w:szCs w:val="24"/>
        </w:rPr>
      </w:pPr>
      <w:r w:rsidRPr="00192EFD">
        <w:rPr>
          <w:rStyle w:val="None"/>
          <w:rFonts w:ascii="Times New Roman" w:hAnsi="Times New Roman" w:cs="Times New Roman"/>
          <w:b/>
          <w:bCs/>
          <w:sz w:val="24"/>
          <w:szCs w:val="24"/>
        </w:rPr>
        <w:t>Statistical methods</w:t>
      </w:r>
    </w:p>
    <w:p w14:paraId="59631BFC" w14:textId="013C899E" w:rsidR="004C3232" w:rsidRPr="00192EFD" w:rsidRDefault="00B727C2" w:rsidP="00F15BF5">
      <w:pPr>
        <w:pStyle w:val="Body"/>
        <w:widowControl w:val="0"/>
        <w:spacing w:before="120" w:after="120" w:line="480" w:lineRule="auto"/>
        <w:rPr>
          <w:rStyle w:val="None"/>
          <w:rFonts w:ascii="Times New Roman" w:hAnsi="Times New Roman" w:cs="Times New Roman"/>
          <w:b/>
          <w:bCs/>
          <w:sz w:val="24"/>
          <w:szCs w:val="24"/>
        </w:rPr>
      </w:pPr>
      <w:r w:rsidRPr="00192EFD">
        <w:rPr>
          <w:rStyle w:val="None"/>
          <w:rFonts w:ascii="Times New Roman" w:hAnsi="Times New Roman" w:cs="Times New Roman"/>
          <w:b/>
          <w:bCs/>
          <w:sz w:val="24"/>
          <w:szCs w:val="24"/>
        </w:rPr>
        <w:t>Statistical methods for primary and secondary outcomes</w:t>
      </w:r>
    </w:p>
    <w:p w14:paraId="6425215C" w14:textId="13955D8B" w:rsidR="00594B79" w:rsidRPr="00192EFD" w:rsidRDefault="00594B79" w:rsidP="00F15BF5">
      <w:pPr>
        <w:spacing w:line="480" w:lineRule="auto"/>
        <w:rPr>
          <w:lang w:val="en-GB"/>
        </w:rPr>
      </w:pPr>
      <w:r w:rsidRPr="00192EFD">
        <w:rPr>
          <w:lang w:val="en-GB"/>
        </w:rPr>
        <w:t xml:space="preserve">Full analyses will be detailed in a statistical analysis plan (SAP), which will be finalised prior to the end of data </w:t>
      </w:r>
      <w:r w:rsidR="000F3A01" w:rsidRPr="00192EFD">
        <w:rPr>
          <w:lang w:val="en-GB"/>
        </w:rPr>
        <w:t>collection,</w:t>
      </w:r>
      <w:r w:rsidRPr="00192EFD">
        <w:rPr>
          <w:lang w:val="en-GB"/>
        </w:rPr>
        <w:t xml:space="preserve"> and which will be reviewed and approved by the independent data monitoring committee. Any exploratory analyses of sub-groups that are of clinical interest will be pre-specified in the SAP. This trial will be reported according to the CONSORT</w:t>
      </w:r>
      <w:r w:rsidR="00205902" w:rsidRPr="00192EFD">
        <w:rPr>
          <w:lang w:val="en-GB"/>
        </w:rPr>
        <w:t xml:space="preserve"> guidelines for clinical trials. </w:t>
      </w:r>
    </w:p>
    <w:p w14:paraId="0B0E3E56" w14:textId="1A309D45" w:rsidR="00E61DF9" w:rsidRPr="00192EFD" w:rsidRDefault="00E61DF9" w:rsidP="00F15BF5">
      <w:pPr>
        <w:spacing w:line="480" w:lineRule="auto"/>
        <w:rPr>
          <w:lang w:val="en-GB"/>
        </w:rPr>
      </w:pPr>
      <w:r w:rsidRPr="00192EFD">
        <w:rPr>
          <w:lang w:val="en-GB"/>
        </w:rPr>
        <w:t>Statistical analyses wil</w:t>
      </w:r>
      <w:r w:rsidR="002606A6" w:rsidRPr="00192EFD">
        <w:rPr>
          <w:lang w:val="en-GB"/>
        </w:rPr>
        <w:t>l be on intention to treat</w:t>
      </w:r>
      <w:r w:rsidRPr="00192EFD">
        <w:rPr>
          <w:lang w:val="en-GB"/>
        </w:rPr>
        <w:t xml:space="preserve"> basis with patients being analysed in the groups to which they were randomised. Analyses will be conducted using 2-sided significance tests at the 5 % significance level (unless otherwise stated in the SAP).</w:t>
      </w:r>
    </w:p>
    <w:p w14:paraId="654406D2" w14:textId="77777777" w:rsidR="00E61DF9" w:rsidRPr="00192EFD" w:rsidRDefault="00E61DF9" w:rsidP="00F15BF5">
      <w:pPr>
        <w:spacing w:line="480" w:lineRule="auto"/>
        <w:rPr>
          <w:lang w:val="en-GB"/>
        </w:rPr>
      </w:pPr>
    </w:p>
    <w:p w14:paraId="4622DF70" w14:textId="43C9EA84" w:rsidR="00E61DF9" w:rsidRPr="00192EFD" w:rsidDel="00750CD8" w:rsidRDefault="00E61DF9" w:rsidP="00F15BF5">
      <w:pPr>
        <w:spacing w:line="480" w:lineRule="auto"/>
        <w:rPr>
          <w:lang w:val="en-GB"/>
        </w:rPr>
      </w:pPr>
      <w:r w:rsidRPr="00192EFD" w:rsidDel="00750CD8">
        <w:rPr>
          <w:lang w:val="en-GB"/>
        </w:rPr>
        <w:t xml:space="preserve">A CONSORT flow diagram will be provided to display the flow of participants through the study. The number of participants withdrawing from the trial will be summarised with reasons where available. Baseline characteristics will be presented by trial arm. All trial outcomes will be reported </w:t>
      </w:r>
      <w:r w:rsidRPr="00192EFD" w:rsidDel="00750CD8">
        <w:rPr>
          <w:lang w:val="en-GB"/>
        </w:rPr>
        <w:lastRenderedPageBreak/>
        <w:t xml:space="preserve">descriptively by trial arm at </w:t>
      </w:r>
      <w:r w:rsidR="00A956F5">
        <w:rPr>
          <w:lang w:val="en-GB"/>
        </w:rPr>
        <w:t xml:space="preserve">all </w:t>
      </w:r>
      <w:r w:rsidR="00A956F5" w:rsidRPr="00192EFD" w:rsidDel="00750CD8">
        <w:rPr>
          <w:lang w:val="en-GB"/>
        </w:rPr>
        <w:t>time points</w:t>
      </w:r>
      <w:r w:rsidRPr="00192EFD" w:rsidDel="00750CD8">
        <w:rPr>
          <w:lang w:val="en-GB"/>
        </w:rPr>
        <w:t xml:space="preserve"> at which they were collected. Continuous baseline and outcome data will be summarised as means, standard deviations, medians and ranges, whereas categorical data will be summarised as frequencies and percentages. </w:t>
      </w:r>
    </w:p>
    <w:p w14:paraId="1ACB28F3" w14:textId="77777777" w:rsidR="0053605E" w:rsidRPr="00192EFD" w:rsidRDefault="0053605E" w:rsidP="00F15BF5">
      <w:pPr>
        <w:spacing w:line="480" w:lineRule="auto"/>
        <w:rPr>
          <w:lang w:val="en-GB"/>
        </w:rPr>
      </w:pPr>
    </w:p>
    <w:p w14:paraId="2E60CFCC" w14:textId="2FE1A7A2" w:rsidR="0053605E" w:rsidRPr="00192EFD" w:rsidRDefault="0053605E" w:rsidP="00F15BF5">
      <w:pPr>
        <w:spacing w:line="480" w:lineRule="auto"/>
        <w:rPr>
          <w:lang w:val="en-GB"/>
        </w:rPr>
      </w:pPr>
      <w:r w:rsidRPr="00192EFD">
        <w:rPr>
          <w:lang w:val="en-GB"/>
        </w:rPr>
        <w:t xml:space="preserve">The primary analysis will be a mixed effects linear regression model, with EQ-5D-5L scores at </w:t>
      </w:r>
      <w:proofErr w:type="gramStart"/>
      <w:r w:rsidRPr="00192EFD">
        <w:rPr>
          <w:lang w:val="en-GB"/>
        </w:rPr>
        <w:t>2</w:t>
      </w:r>
      <w:r w:rsidR="001F6CD7">
        <w:rPr>
          <w:lang w:val="en-GB"/>
        </w:rPr>
        <w:t xml:space="preserve"> week</w:t>
      </w:r>
      <w:proofErr w:type="gramEnd"/>
      <w:r w:rsidRPr="00192EFD">
        <w:rPr>
          <w:lang w:val="en-GB"/>
        </w:rPr>
        <w:t xml:space="preserve">, 6 </w:t>
      </w:r>
      <w:r w:rsidR="001F6CD7">
        <w:rPr>
          <w:lang w:val="en-GB"/>
        </w:rPr>
        <w:t>week and 12 week and 6 month time points</w:t>
      </w:r>
      <w:r w:rsidRPr="00192EFD">
        <w:rPr>
          <w:lang w:val="en-GB"/>
        </w:rPr>
        <w:t xml:space="preserve"> as the dependent variable, adjusting for baseline EQ-5D-5L, randomised group and other pertinent baseline characteristics as fixed effects. Potential clustering at hospital site level will be controlled for by including it in the model</w:t>
      </w:r>
      <w:r w:rsidRPr="00192EFD" w:rsidDel="00863E0E">
        <w:rPr>
          <w:lang w:val="en-GB"/>
        </w:rPr>
        <w:t xml:space="preserve"> </w:t>
      </w:r>
      <w:r w:rsidRPr="00192EFD">
        <w:rPr>
          <w:lang w:val="en-GB"/>
        </w:rPr>
        <w:t xml:space="preserve">as a random effect. The model will account for the correlation of scores within patients over time by means of an appropriate covariance structure. </w:t>
      </w:r>
      <w:r w:rsidRPr="00192EFD">
        <w:rPr>
          <w:shd w:val="clear" w:color="auto" w:fill="FFFFFF"/>
          <w:lang w:val="en-GB"/>
        </w:rPr>
        <w:t>The estimated treatment group differences across all time points will be reported as the primary endpoi</w:t>
      </w:r>
      <w:r w:rsidR="006A0850" w:rsidRPr="00192EFD">
        <w:rPr>
          <w:shd w:val="clear" w:color="auto" w:fill="FFFFFF"/>
          <w:lang w:val="en-GB"/>
        </w:rPr>
        <w:t>nt with 95% confidence interval</w:t>
      </w:r>
      <w:r w:rsidRPr="00192EFD">
        <w:rPr>
          <w:shd w:val="clear" w:color="auto" w:fill="FFFFFF"/>
          <w:lang w:val="en-GB"/>
        </w:rPr>
        <w:t xml:space="preserve"> and associated p-value</w:t>
      </w:r>
      <w:r w:rsidRPr="00192EFD">
        <w:rPr>
          <w:lang w:val="en-GB"/>
        </w:rPr>
        <w:t xml:space="preserve">. Secondary analyses will include an estimate of treatment group differences at each time point from the same model. </w:t>
      </w:r>
    </w:p>
    <w:p w14:paraId="5762A22E" w14:textId="77777777" w:rsidR="0053605E" w:rsidRPr="00192EFD" w:rsidRDefault="0053605E" w:rsidP="00F15BF5">
      <w:pPr>
        <w:spacing w:line="480" w:lineRule="auto"/>
        <w:rPr>
          <w:lang w:val="en-GB"/>
        </w:rPr>
      </w:pPr>
    </w:p>
    <w:p w14:paraId="531084CC" w14:textId="40F45694" w:rsidR="0053605E" w:rsidRPr="00192EFD" w:rsidRDefault="0053605E" w:rsidP="00F15BF5">
      <w:pPr>
        <w:spacing w:line="480" w:lineRule="auto"/>
        <w:rPr>
          <w:lang w:val="en-GB"/>
        </w:rPr>
      </w:pPr>
      <w:r w:rsidRPr="00192EFD">
        <w:rPr>
          <w:lang w:val="en-GB"/>
        </w:rPr>
        <w:t>The secondary outcomes</w:t>
      </w:r>
      <w:r w:rsidR="00BC2A08" w:rsidRPr="00192EFD">
        <w:rPr>
          <w:lang w:val="en-GB"/>
        </w:rPr>
        <w:t>;</w:t>
      </w:r>
      <w:r w:rsidRPr="00192EFD">
        <w:rPr>
          <w:lang w:val="en-GB"/>
        </w:rPr>
        <w:t xml:space="preserve"> PROMIS: Lower Extremity Function score, TUG score, AMTS score, 4AT score, PROMIS Scale v1.2: Global Health Mental 2a score and Pain </w:t>
      </w:r>
      <w:r w:rsidR="00B74291" w:rsidRPr="00192EFD">
        <w:rPr>
          <w:lang w:val="en-GB"/>
        </w:rPr>
        <w:t xml:space="preserve">VAS </w:t>
      </w:r>
      <w:r w:rsidRPr="00192EFD">
        <w:rPr>
          <w:lang w:val="en-GB"/>
        </w:rPr>
        <w:t xml:space="preserve">will be analysed by similar mixed effects linear regression models. </w:t>
      </w:r>
      <w:r w:rsidR="001434BB" w:rsidRPr="00192EFD">
        <w:rPr>
          <w:lang w:val="en-GB"/>
        </w:rPr>
        <w:t>Mortality will be analysed using a logistic regression model.</w:t>
      </w:r>
    </w:p>
    <w:p w14:paraId="14D4038E" w14:textId="77777777" w:rsidR="00D10D47" w:rsidRPr="00192EFD" w:rsidRDefault="00D10D47" w:rsidP="00F15BF5">
      <w:pPr>
        <w:spacing w:line="480" w:lineRule="auto"/>
        <w:rPr>
          <w:lang w:val="en-GB"/>
        </w:rPr>
      </w:pPr>
    </w:p>
    <w:p w14:paraId="39320F2B" w14:textId="341376BA" w:rsidR="00D10D47" w:rsidRPr="00192EFD" w:rsidRDefault="00D10D47" w:rsidP="00F15BF5">
      <w:pPr>
        <w:spacing w:line="480" w:lineRule="auto"/>
        <w:rPr>
          <w:lang w:val="en-GB"/>
        </w:rPr>
      </w:pPr>
      <w:r w:rsidRPr="00192EFD">
        <w:rPr>
          <w:lang w:val="en-GB"/>
        </w:rPr>
        <w:t xml:space="preserve">An economic evaluation analysis will be conducted from the recommended NHS and personal social services (PSS) perspective according to </w:t>
      </w:r>
      <w:r w:rsidR="00EF7C2B" w:rsidRPr="00192EFD">
        <w:rPr>
          <w:lang w:val="en-GB"/>
        </w:rPr>
        <w:t>National Institute for Health and Clinical Excellence</w:t>
      </w:r>
      <w:r w:rsidR="00EA2920">
        <w:rPr>
          <w:lang w:val="en-GB"/>
        </w:rPr>
        <w:t xml:space="preserve"> </w:t>
      </w:r>
      <w:r w:rsidR="00EF7C2B" w:rsidRPr="00192EFD">
        <w:rPr>
          <w:lang w:val="en-GB"/>
        </w:rPr>
        <w:t>(</w:t>
      </w:r>
      <w:r w:rsidRPr="00192EFD">
        <w:rPr>
          <w:lang w:val="en-GB"/>
        </w:rPr>
        <w:t>NICE</w:t>
      </w:r>
      <w:r w:rsidR="00EF7C2B" w:rsidRPr="00192EFD">
        <w:rPr>
          <w:lang w:val="en-GB"/>
        </w:rPr>
        <w:t>)</w:t>
      </w:r>
      <w:r w:rsidRPr="00192EFD">
        <w:rPr>
          <w:lang w:val="en-GB"/>
        </w:rPr>
        <w:t xml:space="preserve"> </w:t>
      </w:r>
      <w:r w:rsidRPr="00EA2920">
        <w:rPr>
          <w:lang w:val="en-GB"/>
        </w:rPr>
        <w:t>guidance</w:t>
      </w:r>
      <w:r w:rsidR="00EA2920" w:rsidRPr="00EA2920">
        <w:rPr>
          <w:lang w:val="en-GB"/>
        </w:rPr>
        <w:fldChar w:fldCharType="begin"/>
      </w:r>
      <w:r w:rsidR="00F70813">
        <w:rPr>
          <w:lang w:val="en-GB"/>
        </w:rPr>
        <w:instrText xml:space="preserve"> ADDIN EN.CITE &lt;EndNote&gt;&lt;Cite&gt;&lt;Author&gt;National Clinical Guideline&lt;/Author&gt;&lt;Year&gt;2016&lt;/Year&gt;&lt;RecNum&gt;17&lt;/RecNum&gt;&lt;DisplayText&gt;(18)&lt;/DisplayText&gt;&lt;record&gt;&lt;rec-number&gt;17&lt;/rec-number&gt;&lt;foreign-keys&gt;&lt;key app="EN" db-id="parzp9vfotrfvwe9r9qpzf9qatzapaffwx2z" timestamp="1634305904"&gt;17&lt;/key&gt;&lt;/foreign-keys&gt;&lt;ref-type name="Book Section"&gt;5&lt;/ref-type&gt;&lt;contributors&gt;&lt;authors&gt;&lt;author&gt;National Clinical Guideline, Centre&lt;/author&gt;&lt;/authors&gt;&lt;/contributors&gt;&lt;titles&gt;&lt;title&gt;National Institute for Health and Care Excellence: Clinical Guidelines&lt;/title&gt;&lt;secondary-title&gt;Fractures (Complex): Assessment and Management&lt;/secondary-title&gt;&lt;/titles&gt;&lt;dates&gt;&lt;year&gt;2016&lt;/year&gt;&lt;/dates&gt;&lt;pub-location&gt;London&lt;/pub-location&gt;&lt;publisher&gt;National Institute for Health and Care Excellence (UK)&amp;#xD;Copyright © National Clinical Guideline Centre, 2016.&lt;/publisher&gt;&lt;accession-num&gt;26913311&lt;/accession-num&gt;&lt;urls&gt;&lt;/urls&gt;&lt;language&gt;eng&lt;/language&gt;&lt;/record&gt;&lt;/Cite&gt;&lt;/EndNote&gt;</w:instrText>
      </w:r>
      <w:r w:rsidR="00EA2920" w:rsidRPr="00EA2920">
        <w:rPr>
          <w:lang w:val="en-GB"/>
        </w:rPr>
        <w:fldChar w:fldCharType="separate"/>
      </w:r>
      <w:r w:rsidR="00F70813">
        <w:rPr>
          <w:noProof/>
          <w:lang w:val="en-GB"/>
        </w:rPr>
        <w:t>(18)</w:t>
      </w:r>
      <w:r w:rsidR="00EA2920" w:rsidRPr="00EA2920">
        <w:rPr>
          <w:lang w:val="en-GB"/>
        </w:rPr>
        <w:fldChar w:fldCharType="end"/>
      </w:r>
      <w:r w:rsidRPr="00EA2920">
        <w:rPr>
          <w:lang w:val="en-GB"/>
        </w:rPr>
        <w:t>. Data will</w:t>
      </w:r>
      <w:r w:rsidRPr="00192EFD">
        <w:rPr>
          <w:lang w:val="en-GB"/>
        </w:rPr>
        <w:t xml:space="preserve"> be collected on the costs and outcomes of each trial participant during the period between randomisation and 6 months post-randomisation as well as an optional 12</w:t>
      </w:r>
      <w:r w:rsidR="00BC2A08" w:rsidRPr="00192EFD">
        <w:rPr>
          <w:lang w:val="en-GB"/>
        </w:rPr>
        <w:t>-</w:t>
      </w:r>
      <w:r w:rsidRPr="00192EFD">
        <w:rPr>
          <w:lang w:val="en-GB"/>
        </w:rPr>
        <w:t xml:space="preserve">month time point. </w:t>
      </w:r>
      <w:r w:rsidR="00C60C51" w:rsidRPr="00192EFD">
        <w:rPr>
          <w:lang w:val="en-GB"/>
        </w:rPr>
        <w:t>The</w:t>
      </w:r>
      <w:r w:rsidRPr="00192EFD">
        <w:rPr>
          <w:lang w:val="en-GB"/>
        </w:rPr>
        <w:t xml:space="preserve"> internal pilot phase will permit testing of the data collection forms to be used in the economic analyses in terms of validity, consistency, </w:t>
      </w:r>
      <w:r w:rsidR="00EA2920" w:rsidRPr="00192EFD">
        <w:rPr>
          <w:lang w:val="en-GB"/>
        </w:rPr>
        <w:t>reliability,</w:t>
      </w:r>
      <w:r w:rsidRPr="00192EFD">
        <w:rPr>
          <w:lang w:val="en-GB"/>
        </w:rPr>
        <w:t xml:space="preserve"> and response rate (</w:t>
      </w:r>
      <w:r w:rsidR="00EA2920" w:rsidRPr="00192EFD">
        <w:rPr>
          <w:lang w:val="en-GB"/>
        </w:rPr>
        <w:t>e.g.,</w:t>
      </w:r>
      <w:r w:rsidRPr="00192EFD">
        <w:rPr>
          <w:lang w:val="en-GB"/>
        </w:rPr>
        <w:t xml:space="preserve"> </w:t>
      </w:r>
      <w:r w:rsidRPr="00192EFD">
        <w:rPr>
          <w:lang w:val="en-GB"/>
        </w:rPr>
        <w:lastRenderedPageBreak/>
        <w:t>missing data). Trial participants will be asked to complete economic resource use questionnaires at 12 weeks and 6 months as well as at the optional 12</w:t>
      </w:r>
      <w:r w:rsidR="00BC2A08" w:rsidRPr="00192EFD">
        <w:rPr>
          <w:lang w:val="en-GB"/>
        </w:rPr>
        <w:t>-</w:t>
      </w:r>
      <w:r w:rsidRPr="00192EFD">
        <w:rPr>
          <w:lang w:val="en-GB"/>
        </w:rPr>
        <w:t>month time point. These will report hospital (</w:t>
      </w:r>
      <w:r w:rsidR="00EA2920" w:rsidRPr="00192EFD">
        <w:rPr>
          <w:lang w:val="en-GB"/>
        </w:rPr>
        <w:t>e.g.,</w:t>
      </w:r>
      <w:r w:rsidRPr="00192EFD">
        <w:rPr>
          <w:lang w:val="en-GB"/>
        </w:rPr>
        <w:t xml:space="preserve"> inpatient, outpatient, A&amp;E)</w:t>
      </w:r>
      <w:r w:rsidR="003942A1" w:rsidRPr="00192EFD">
        <w:rPr>
          <w:lang w:val="en-GB"/>
        </w:rPr>
        <w:t>,</w:t>
      </w:r>
      <w:r w:rsidRPr="00192EFD">
        <w:rPr>
          <w:lang w:val="en-GB"/>
        </w:rPr>
        <w:t xml:space="preserve"> community</w:t>
      </w:r>
      <w:r w:rsidR="003942A1" w:rsidRPr="00192EFD">
        <w:rPr>
          <w:lang w:val="en-GB"/>
        </w:rPr>
        <w:t>,</w:t>
      </w:r>
      <w:r w:rsidRPr="00192EFD">
        <w:rPr>
          <w:lang w:val="en-GB"/>
        </w:rPr>
        <w:t xml:space="preserve"> and social care resource</w:t>
      </w:r>
      <w:r w:rsidR="00BC2A08" w:rsidRPr="00192EFD">
        <w:rPr>
          <w:lang w:val="en-GB"/>
        </w:rPr>
        <w:t>s</w:t>
      </w:r>
      <w:r w:rsidRPr="00192EFD">
        <w:rPr>
          <w:lang w:val="en-GB"/>
        </w:rPr>
        <w:t xml:space="preserve"> used; and for the purposes of secondary analysis, costs associated with lost productivity and out-of-pocket costs. Hospital forms will be specifically designed to collect information on the cost of surgery (</w:t>
      </w:r>
      <w:r w:rsidR="002C46CE" w:rsidRPr="00192EFD">
        <w:rPr>
          <w:lang w:val="en-GB"/>
        </w:rPr>
        <w:t>e.g.,</w:t>
      </w:r>
      <w:r w:rsidRPr="00192EFD">
        <w:rPr>
          <w:lang w:val="en-GB"/>
        </w:rPr>
        <w:t xml:space="preserve"> time in theatre, staff time, consumables and devices, nights in hospital after the procedure), complications, </w:t>
      </w:r>
      <w:r w:rsidR="002C46CE" w:rsidRPr="00192EFD">
        <w:rPr>
          <w:lang w:val="en-GB"/>
        </w:rPr>
        <w:t>physiotherapy,</w:t>
      </w:r>
      <w:r w:rsidRPr="00192EFD">
        <w:rPr>
          <w:lang w:val="en-GB"/>
        </w:rPr>
        <w:t xml:space="preserve"> and removal of devices. Relevant UK unit costs, such as NHS Reference costs and </w:t>
      </w:r>
      <w:r w:rsidR="00543C7D" w:rsidRPr="00192EFD">
        <w:rPr>
          <w:lang w:val="en-GB"/>
        </w:rPr>
        <w:t xml:space="preserve">PSS Research Unit </w:t>
      </w:r>
      <w:r w:rsidRPr="00192EFD">
        <w:rPr>
          <w:lang w:val="en-GB"/>
        </w:rPr>
        <w:t xml:space="preserve">costs of health and social care, will be applied to each resource item to value total resource use in each group. </w:t>
      </w:r>
    </w:p>
    <w:p w14:paraId="568ED0DF" w14:textId="77777777" w:rsidR="00946C24" w:rsidRPr="00192EFD" w:rsidRDefault="00946C24" w:rsidP="00F15BF5">
      <w:pPr>
        <w:spacing w:line="480" w:lineRule="auto"/>
        <w:rPr>
          <w:lang w:val="en-GB"/>
        </w:rPr>
      </w:pPr>
    </w:p>
    <w:p w14:paraId="4DBA6564" w14:textId="725C97B3" w:rsidR="00981F17" w:rsidRPr="00192EFD" w:rsidRDefault="00981F17" w:rsidP="00F15BF5">
      <w:pPr>
        <w:spacing w:line="480" w:lineRule="auto"/>
        <w:rPr>
          <w:lang w:val="en-GB"/>
        </w:rPr>
      </w:pPr>
      <w:r w:rsidRPr="00192EFD">
        <w:rPr>
          <w:lang w:val="en-GB"/>
        </w:rPr>
        <w:t xml:space="preserve">Health outcomes will be expressed in terms of the Quality Adjusted Life Years (QALYs) using the EQ-5D-5L  data collected at baseline, 2 weeks, 6 weeks, 12 weeks and 6 months post-randomisation The EQ-5D-5L health states will be valued following the NICE </w:t>
      </w:r>
      <w:r w:rsidR="00726277" w:rsidRPr="00192EFD">
        <w:rPr>
          <w:lang w:val="en-GB"/>
        </w:rPr>
        <w:t>position statement</w:t>
      </w:r>
      <w:r w:rsidR="001F2F2C">
        <w:rPr>
          <w:lang w:val="en-GB"/>
        </w:rPr>
        <w:fldChar w:fldCharType="begin"/>
      </w:r>
      <w:r w:rsidR="001F2F2C">
        <w:rPr>
          <w:lang w:val="en-GB"/>
        </w:rPr>
        <w:instrText xml:space="preserve"> ADDIN EN.CITE &lt;EndNote&gt;&lt;Cite&gt;&lt;Author&gt;National Institute for Health and Care Excellence (NICE)&lt;/Author&gt;&lt;Year&gt;2019&lt;/Year&gt;&lt;RecNum&gt;73&lt;/RecNum&gt;&lt;DisplayText&gt;(44)&lt;/DisplayText&gt;&lt;record&gt;&lt;rec-number&gt;73&lt;/rec-number&gt;&lt;foreign-keys&gt;&lt;key app="EN" db-id="parzp9vfotrfvwe9r9qpzf9qatzapaffwx2z" timestamp="1634386927"&gt;73&lt;/key&gt;&lt;/foreign-keys&gt;&lt;ref-type name="Web Page"&gt;12&lt;/ref-type&gt;&lt;contributors&gt;&lt;authors&gt;&lt;author&gt;National Institute for Health and Care Excellence (NICE),&lt;/author&gt;&lt;/authors&gt;&lt;/contributors&gt;&lt;titles&gt;&lt;title&gt;Position statement on use of the EQ-5D-5L value set for England&lt;/title&gt;&lt;/titles&gt;&lt;dates&gt;&lt;year&gt;2019&lt;/year&gt;&lt;/dates&gt;&lt;urls&gt;&lt;related-urls&gt;&lt;url&gt;https://www.nice.org.uk/about/what-we-do/our-programmes/nice-guidance/technology-appraisal-guidance/eq-5d-5l&lt;/url&gt;&lt;/related-urls&gt;&lt;/urls&gt;&lt;/record&gt;&lt;/Cite&gt;&lt;/EndNote&gt;</w:instrText>
      </w:r>
      <w:r w:rsidR="001F2F2C">
        <w:rPr>
          <w:lang w:val="en-GB"/>
        </w:rPr>
        <w:fldChar w:fldCharType="separate"/>
      </w:r>
      <w:r w:rsidR="001F2F2C">
        <w:rPr>
          <w:noProof/>
          <w:lang w:val="en-GB"/>
        </w:rPr>
        <w:t>(44)</w:t>
      </w:r>
      <w:r w:rsidR="001F2F2C">
        <w:rPr>
          <w:lang w:val="en-GB"/>
        </w:rPr>
        <w:fldChar w:fldCharType="end"/>
      </w:r>
      <w:r w:rsidR="001F2F2C">
        <w:rPr>
          <w:lang w:val="en-GB"/>
        </w:rPr>
        <w:t xml:space="preserve">. </w:t>
      </w:r>
      <w:r w:rsidRPr="00192EFD">
        <w:rPr>
          <w:lang w:val="en-GB"/>
        </w:rPr>
        <w:t xml:space="preserve">QALYs will be calculated using the area under the curve </w:t>
      </w:r>
      <w:r w:rsidRPr="00BF7089">
        <w:rPr>
          <w:lang w:val="en-GB"/>
        </w:rPr>
        <w:t>analysis</w:t>
      </w:r>
      <w:r w:rsidR="00BF7089" w:rsidRPr="00BF7089">
        <w:rPr>
          <w:lang w:val="en-GB"/>
        </w:rPr>
        <w:fldChar w:fldCharType="begin"/>
      </w:r>
      <w:r w:rsidR="001F2F2C">
        <w:rPr>
          <w:lang w:val="en-GB"/>
        </w:rPr>
        <w:instrText xml:space="preserve"> ADDIN EN.CITE &lt;EndNote&gt;&lt;Cite&gt;&lt;Author&gt;Billingham&lt;/Author&gt;&lt;Year&gt;1999&lt;/Year&gt;&lt;RecNum&gt;53&lt;/RecNum&gt;&lt;DisplayText&gt;(45)&lt;/DisplayText&gt;&lt;record&gt;&lt;rec-number&gt;53&lt;/rec-number&gt;&lt;foreign-keys&gt;&lt;key app="EN" db-id="parzp9vfotrfvwe9r9qpzf9qatzapaffwx2z" timestamp="1634374126"&gt;53&lt;/key&gt;&lt;/foreign-keys&gt;&lt;ref-type name="Journal Article"&gt;17&lt;/ref-type&gt;&lt;contributors&gt;&lt;authors&gt;&lt;author&gt;Billingham, L. J.&lt;/author&gt;&lt;author&gt;Abrams, K. R.&lt;/author&gt;&lt;author&gt;Jones, D. R.&lt;/author&gt;&lt;/authors&gt;&lt;/contributors&gt;&lt;auth-address&gt;Department of Epidemiology and Public Health, University of Leicester, UK.&lt;/auth-address&gt;&lt;titles&gt;&lt;title&gt;Methods for the analysis of quality-of-life and survival data in health technology assessment&lt;/title&gt;&lt;secondary-title&gt;Health Technol Assess&lt;/secondary-title&gt;&lt;/titles&gt;&lt;periodical&gt;&lt;full-title&gt;Health Technol Assess&lt;/full-title&gt;&lt;/periodical&gt;&lt;pages&gt;1-152&lt;/pages&gt;&lt;volume&gt;3&lt;/volume&gt;&lt;number&gt;10&lt;/number&gt;&lt;edition&gt;2000/01/11&lt;/edition&gt;&lt;keywords&gt;&lt;keyword&gt;Female&lt;/keyword&gt;&lt;keyword&gt;Humans&lt;/keyword&gt;&lt;keyword&gt;Longitudinal Studies&lt;/keyword&gt;&lt;keyword&gt;Male&lt;/keyword&gt;&lt;keyword&gt;Models, Statistical&lt;/keyword&gt;&lt;keyword&gt;*Quality of Life&lt;/keyword&gt;&lt;keyword&gt;Quality-Adjusted Life Years&lt;/keyword&gt;&lt;keyword&gt;Sensitivity and Specificity&lt;/keyword&gt;&lt;keyword&gt;*Survival Analysis&lt;/keyword&gt;&lt;keyword&gt;Technology Assessment, Biomedical/*methods&lt;/keyword&gt;&lt;keyword&gt;United Kingdom&lt;/keyword&gt;&lt;/keywords&gt;&lt;dates&gt;&lt;year&gt;1999&lt;/year&gt;&lt;/dates&gt;&lt;isbn&gt;1366-5278 (Print)&amp;#xD;1366-5278&lt;/isbn&gt;&lt;accession-num&gt;10627631&lt;/accession-num&gt;&lt;urls&gt;&lt;/urls&gt;&lt;remote-database-provider&gt;NLM&lt;/remote-database-provider&gt;&lt;language&gt;eng&lt;/language&gt;&lt;/record&gt;&lt;/Cite&gt;&lt;/EndNote&gt;</w:instrText>
      </w:r>
      <w:r w:rsidR="00BF7089" w:rsidRPr="00BF7089">
        <w:rPr>
          <w:lang w:val="en-GB"/>
        </w:rPr>
        <w:fldChar w:fldCharType="separate"/>
      </w:r>
      <w:r w:rsidR="001F2F2C">
        <w:rPr>
          <w:noProof/>
          <w:lang w:val="en-GB"/>
        </w:rPr>
        <w:t>(45)</w:t>
      </w:r>
      <w:r w:rsidR="00BF7089" w:rsidRPr="00BF7089">
        <w:rPr>
          <w:lang w:val="en-GB"/>
        </w:rPr>
        <w:fldChar w:fldCharType="end"/>
      </w:r>
      <w:r w:rsidRPr="00BF7089">
        <w:rPr>
          <w:lang w:val="en-GB"/>
        </w:rPr>
        <w:t>.</w:t>
      </w:r>
      <w:r w:rsidRPr="00192EFD">
        <w:rPr>
          <w:lang w:val="en-GB"/>
        </w:rPr>
        <w:t xml:space="preserve"> </w:t>
      </w:r>
    </w:p>
    <w:p w14:paraId="02D07FE7" w14:textId="77777777" w:rsidR="00981F17" w:rsidRPr="00192EFD" w:rsidRDefault="00981F17" w:rsidP="00F15BF5">
      <w:pPr>
        <w:rPr>
          <w:lang w:val="en-GB"/>
        </w:rPr>
      </w:pPr>
    </w:p>
    <w:p w14:paraId="13C77AD7" w14:textId="7AD8D301" w:rsidR="00981F17" w:rsidRPr="00192EFD" w:rsidRDefault="00981F17" w:rsidP="00F15BF5">
      <w:pPr>
        <w:spacing w:line="480" w:lineRule="auto"/>
        <w:rPr>
          <w:lang w:val="en-GB"/>
        </w:rPr>
      </w:pPr>
      <w:r w:rsidRPr="00192EFD">
        <w:rPr>
          <w:lang w:val="en-GB"/>
        </w:rPr>
        <w:t>Costs and QALYs will be synthesised to generate an incremental cost-effectiveness ratio (ICER). Regression methods will be used to allow for differences in prognosis variables. The pattern of missing data will be analysed and handled by means of multiple imputation (MI) methods if deemed appropriate according to the missing data pattern in the L1FE dataset</w:t>
      </w:r>
      <w:r w:rsidR="00650BB3">
        <w:rPr>
          <w:lang w:val="en-GB"/>
        </w:rPr>
        <w:fldChar w:fldCharType="begin"/>
      </w:r>
      <w:r w:rsidR="001F2F2C">
        <w:rPr>
          <w:lang w:val="en-GB"/>
        </w:rPr>
        <w:instrText xml:space="preserve"> ADDIN EN.CITE &lt;EndNote&gt;&lt;Cite&gt;&lt;Author&gt;Faria&lt;/Author&gt;&lt;Year&gt;2014&lt;/Year&gt;&lt;RecNum&gt;62&lt;/RecNum&gt;&lt;DisplayText&gt;(46)&lt;/DisplayText&gt;&lt;record&gt;&lt;rec-number&gt;62&lt;/rec-number&gt;&lt;foreign-keys&gt;&lt;key app="EN" db-id="parzp9vfotrfvwe9r9qpzf9qatzapaffwx2z" timestamp="1634375061"&gt;62&lt;/key&gt;&lt;/foreign-keys&gt;&lt;ref-type name="Journal Article"&gt;17&lt;/ref-type&gt;&lt;contributors&gt;&lt;authors&gt;&lt;author&gt;Faria, R.&lt;/author&gt;&lt;author&gt;Gomes, M.&lt;/author&gt;&lt;author&gt;Epstein, D.&lt;/author&gt;&lt;author&gt;White, I. R.&lt;/author&gt;&lt;/authors&gt;&lt;/contributors&gt;&lt;auth-address&gt;Centre for Health Economics, University of York, Heslington, York, YO10 5DD, UK, rita.nevesdefaria@york.ac.uk.&lt;/auth-address&gt;&lt;titles&gt;&lt;title&gt;A guide to handling missing data in cost-effectiveness analysis conducted within randomised controlled trials&lt;/title&gt;&lt;secondary-title&gt;Pharmacoeconomics&lt;/secondary-title&gt;&lt;/titles&gt;&lt;periodical&gt;&lt;full-title&gt;Pharmacoeconomics&lt;/full-title&gt;&lt;/periodical&gt;&lt;pages&gt;1157-70&lt;/pages&gt;&lt;volume&gt;32&lt;/volume&gt;&lt;number&gt;12&lt;/number&gt;&lt;edition&gt;2014/07/30&lt;/edition&gt;&lt;keywords&gt;&lt;keyword&gt;Cost-Benefit Analysis/*methods&lt;/keyword&gt;&lt;keyword&gt;Humans&lt;/keyword&gt;&lt;keyword&gt;Randomized Controlled Trials as Topic/*methods&lt;/keyword&gt;&lt;keyword&gt;Statistics as Topic/*standards&lt;/keyword&gt;&lt;/keywords&gt;&lt;dates&gt;&lt;year&gt;2014&lt;/year&gt;&lt;pub-dates&gt;&lt;date&gt;Dec&lt;/date&gt;&lt;/pub-dates&gt;&lt;/dates&gt;&lt;isbn&gt;1170-7690 (Print)&amp;#xD;1170-7690&lt;/isbn&gt;&lt;accession-num&gt;25069632&lt;/accession-num&gt;&lt;urls&gt;&lt;/urls&gt;&lt;custom2&gt;PMC4244574&lt;/custom2&gt;&lt;electronic-resource-num&gt;10.1007/s40273-014-0193-3&lt;/electronic-resource-num&gt;&lt;remote-database-provider&gt;NLM&lt;/remote-database-provider&gt;&lt;language&gt;eng&lt;/language&gt;&lt;/record&gt;&lt;/Cite&gt;&lt;/EndNote&gt;</w:instrText>
      </w:r>
      <w:r w:rsidR="00650BB3">
        <w:rPr>
          <w:lang w:val="en-GB"/>
        </w:rPr>
        <w:fldChar w:fldCharType="separate"/>
      </w:r>
      <w:r w:rsidR="001F2F2C">
        <w:rPr>
          <w:noProof/>
          <w:lang w:val="en-GB"/>
        </w:rPr>
        <w:t>(46)</w:t>
      </w:r>
      <w:r w:rsidR="00650BB3">
        <w:rPr>
          <w:lang w:val="en-GB"/>
        </w:rPr>
        <w:fldChar w:fldCharType="end"/>
      </w:r>
      <w:r w:rsidR="00650BB3">
        <w:rPr>
          <w:lang w:val="en-GB"/>
        </w:rPr>
        <w:t xml:space="preserve">. </w:t>
      </w:r>
      <w:r w:rsidRPr="00192EFD">
        <w:rPr>
          <w:lang w:val="en-GB"/>
        </w:rPr>
        <w:t>A range of sensitivity analyses will be conducted to test the robustness of the results using different scenarios</w:t>
      </w:r>
      <w:r w:rsidR="003B4FAE">
        <w:rPr>
          <w:lang w:val="en-GB"/>
        </w:rPr>
        <w:t>.</w:t>
      </w:r>
      <w:r w:rsidR="003B4FAE" w:rsidRPr="00192EFD">
        <w:rPr>
          <w:lang w:val="en-GB"/>
        </w:rPr>
        <w:t xml:space="preserve"> </w:t>
      </w:r>
      <w:r w:rsidRPr="00192EFD">
        <w:rPr>
          <w:lang w:val="en-GB"/>
        </w:rPr>
        <w:t>The uncertainty will be presented using cost-effectiveness acceptability curves. The probab</w:t>
      </w:r>
      <w:r w:rsidR="00726277" w:rsidRPr="00192EFD">
        <w:rPr>
          <w:lang w:val="en-GB"/>
        </w:rPr>
        <w:t xml:space="preserve">ility that each intervention is </w:t>
      </w:r>
      <w:r w:rsidRPr="00192EFD">
        <w:rPr>
          <w:lang w:val="en-GB"/>
        </w:rPr>
        <w:t xml:space="preserve">cost-effective will be reported at the cost-effectiveness thresholds of £20,000 to £30,000/QALY </w:t>
      </w:r>
      <w:r w:rsidR="00717617" w:rsidRPr="00192EFD">
        <w:rPr>
          <w:lang w:val="en-GB"/>
        </w:rPr>
        <w:t>and</w:t>
      </w:r>
      <w:r w:rsidRPr="00192EFD">
        <w:rPr>
          <w:lang w:val="en-GB"/>
        </w:rPr>
        <w:t xml:space="preserve"> £13,000/QALY as suggested by recent research</w:t>
      </w:r>
      <w:r w:rsidR="00650BB3">
        <w:rPr>
          <w:lang w:val="en-GB"/>
        </w:rPr>
        <w:fldChar w:fldCharType="begin">
          <w:fldData xml:space="preserve">PEVuZE5vdGU+PENpdGU+PEF1dGhvcj5Mb21hczwvQXV0aG9yPjxZZWFyPjIwMTg8L1llYXI+PFJl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</w:fldData>
        </w:fldChar>
      </w:r>
      <w:r w:rsidR="001F2F2C">
        <w:rPr>
          <w:lang w:val="en-GB"/>
        </w:rPr>
        <w:instrText xml:space="preserve"> ADDIN EN.CITE </w:instrText>
      </w:r>
      <w:r w:rsidR="001F2F2C">
        <w:rPr>
          <w:lang w:val="en-GB"/>
        </w:rPr>
        <w:fldChar w:fldCharType="begin">
          <w:fldData xml:space="preserve">PEVuZE5vdGU+PENpdGU+PEF1dGhvcj5Mb21hczwvQXV0aG9yPjxZZWFyPjIwMTg8L1llYXI+PFJl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</w:fldData>
        </w:fldChar>
      </w:r>
      <w:r w:rsidR="001F2F2C">
        <w:rPr>
          <w:lang w:val="en-GB"/>
        </w:rPr>
        <w:instrText xml:space="preserve"> ADDIN EN.CITE.DATA </w:instrText>
      </w:r>
      <w:r w:rsidR="001F2F2C">
        <w:rPr>
          <w:lang w:val="en-GB"/>
        </w:rPr>
      </w:r>
      <w:r w:rsidR="001F2F2C">
        <w:rPr>
          <w:lang w:val="en-GB"/>
        </w:rPr>
        <w:fldChar w:fldCharType="end"/>
      </w:r>
      <w:r w:rsidR="00650BB3">
        <w:rPr>
          <w:lang w:val="en-GB"/>
        </w:rPr>
      </w:r>
      <w:r w:rsidR="00650BB3">
        <w:rPr>
          <w:lang w:val="en-GB"/>
        </w:rPr>
        <w:fldChar w:fldCharType="separate"/>
      </w:r>
      <w:r w:rsidR="001F2F2C">
        <w:rPr>
          <w:noProof/>
          <w:lang w:val="en-GB"/>
        </w:rPr>
        <w:t>(47, 48)</w:t>
      </w:r>
      <w:r w:rsidR="00650BB3">
        <w:rPr>
          <w:lang w:val="en-GB"/>
        </w:rPr>
        <w:fldChar w:fldCharType="end"/>
      </w:r>
      <w:r w:rsidR="00F15BF5">
        <w:rPr>
          <w:lang w:val="en-GB"/>
        </w:rPr>
        <w:t>, i</w:t>
      </w:r>
      <w:r w:rsidRPr="00192EFD">
        <w:rPr>
          <w:lang w:val="en-GB"/>
        </w:rPr>
        <w:t>f results deem appropriate (</w:t>
      </w:r>
      <w:r w:rsidR="001F2F2C" w:rsidRPr="00192EFD">
        <w:rPr>
          <w:lang w:val="en-GB"/>
        </w:rPr>
        <w:t>i.e.,</w:t>
      </w:r>
      <w:r w:rsidRPr="00192EFD">
        <w:rPr>
          <w:lang w:val="en-GB"/>
        </w:rPr>
        <w:t xml:space="preserve"> there is a non-dominant situation in the trial-</w:t>
      </w:r>
      <w:r w:rsidR="00726277" w:rsidRPr="00192EFD">
        <w:rPr>
          <w:lang w:val="en-GB"/>
        </w:rPr>
        <w:t>based evaluation). W</w:t>
      </w:r>
      <w:r w:rsidRPr="00192EFD">
        <w:rPr>
          <w:lang w:val="en-GB"/>
        </w:rPr>
        <w:t xml:space="preserve">e will undertake a secondary analysis to extrapolate the results of the trial beyond the study follow-up. </w:t>
      </w:r>
    </w:p>
    <w:p w14:paraId="66C04D3E" w14:textId="6C9818C6" w:rsidR="00981F17" w:rsidRPr="00192EFD" w:rsidRDefault="00981F17" w:rsidP="00F15BF5">
      <w:pPr>
        <w:spacing w:line="480" w:lineRule="auto"/>
        <w:rPr>
          <w:lang w:val="en-GB"/>
        </w:rPr>
      </w:pPr>
      <w:r w:rsidRPr="00192EFD">
        <w:rPr>
          <w:lang w:val="en-GB"/>
        </w:rPr>
        <w:t xml:space="preserve">A detailed economic analysis plan will be agreed with the TSC before all data has been collected. </w:t>
      </w:r>
    </w:p>
    <w:p w14:paraId="21FB664F" w14:textId="77777777" w:rsidR="00726277" w:rsidRPr="00192EFD" w:rsidRDefault="00726277" w:rsidP="00F15BF5">
      <w:pPr>
        <w:rPr>
          <w:lang w:val="en-GB"/>
        </w:rPr>
      </w:pPr>
    </w:p>
    <w:p w14:paraId="506C0410" w14:textId="77777777" w:rsidR="0053605E" w:rsidRPr="00192EFD" w:rsidRDefault="0053605E" w:rsidP="00F15BF5">
      <w:pPr>
        <w:pStyle w:val="Body"/>
        <w:widowControl w:val="0"/>
        <w:spacing w:before="120" w:after="120" w:line="480" w:lineRule="auto"/>
        <w:rPr>
          <w:rFonts w:ascii="Times New Roman" w:hAnsi="Times New Roman" w:cs="Times New Roman"/>
          <w:sz w:val="24"/>
          <w:szCs w:val="24"/>
        </w:rPr>
      </w:pPr>
    </w:p>
    <w:p w14:paraId="0C1AD14B" w14:textId="03B03E09" w:rsidR="004C3232" w:rsidRPr="00192EFD" w:rsidRDefault="00B727C2" w:rsidP="00F15BF5">
      <w:pPr>
        <w:pStyle w:val="Body"/>
        <w:widowControl w:val="0"/>
        <w:spacing w:before="120" w:after="120" w:line="480" w:lineRule="auto"/>
        <w:rPr>
          <w:rStyle w:val="None"/>
          <w:rFonts w:ascii="Times New Roman" w:hAnsi="Times New Roman" w:cs="Times New Roman"/>
          <w:b/>
          <w:bCs/>
          <w:sz w:val="24"/>
          <w:szCs w:val="24"/>
        </w:rPr>
      </w:pPr>
      <w:r w:rsidRPr="00192EFD">
        <w:rPr>
          <w:rStyle w:val="None"/>
          <w:rFonts w:ascii="Times New Roman" w:hAnsi="Times New Roman" w:cs="Times New Roman"/>
          <w:b/>
          <w:bCs/>
          <w:sz w:val="24"/>
          <w:szCs w:val="24"/>
        </w:rPr>
        <w:t>Interim analyses</w:t>
      </w:r>
    </w:p>
    <w:p w14:paraId="3F24AD93" w14:textId="5B86FA76" w:rsidR="00750CD8" w:rsidRPr="00192EFD" w:rsidRDefault="00F17323" w:rsidP="00F15BF5">
      <w:pPr>
        <w:spacing w:line="480" w:lineRule="auto"/>
        <w:rPr>
          <w:lang w:val="en-GB"/>
        </w:rPr>
      </w:pPr>
      <w:r w:rsidRPr="00192EFD">
        <w:rPr>
          <w:lang w:val="en-GB"/>
        </w:rPr>
        <w:t xml:space="preserve">There is an internal </w:t>
      </w:r>
      <w:proofErr w:type="gramStart"/>
      <w:r w:rsidRPr="00192EFD">
        <w:rPr>
          <w:lang w:val="en-GB"/>
        </w:rPr>
        <w:t>12 month</w:t>
      </w:r>
      <w:proofErr w:type="gramEnd"/>
      <w:r w:rsidR="00594B79" w:rsidRPr="00192EFD">
        <w:rPr>
          <w:lang w:val="en-GB"/>
        </w:rPr>
        <w:t xml:space="preserve"> pilot phase to assess the feasibility </w:t>
      </w:r>
      <w:r w:rsidR="00B2014D" w:rsidRPr="00192EFD">
        <w:rPr>
          <w:lang w:val="en-GB"/>
        </w:rPr>
        <w:t xml:space="preserve">and recruitment rate </w:t>
      </w:r>
      <w:r w:rsidR="00594B79" w:rsidRPr="00192EFD">
        <w:rPr>
          <w:lang w:val="en-GB"/>
        </w:rPr>
        <w:t xml:space="preserve">of this study. </w:t>
      </w:r>
    </w:p>
    <w:p w14:paraId="586369C1" w14:textId="79710909" w:rsidR="006538EA" w:rsidRPr="00192EFD" w:rsidRDefault="006538EA" w:rsidP="00F15BF5">
      <w:pPr>
        <w:spacing w:line="480" w:lineRule="auto"/>
        <w:rPr>
          <w:highlight w:val="yellow"/>
          <w:lang w:val="en-GB"/>
        </w:rPr>
      </w:pPr>
    </w:p>
    <w:p w14:paraId="4FF49C5B" w14:textId="127ED712" w:rsidR="006538EA" w:rsidRPr="00192EFD" w:rsidRDefault="006538EA" w:rsidP="00F15BF5">
      <w:pPr>
        <w:spacing w:line="480" w:lineRule="auto"/>
        <w:rPr>
          <w:lang w:val="en-GB"/>
        </w:rPr>
      </w:pPr>
      <w:r w:rsidRPr="00192EFD">
        <w:rPr>
          <w:lang w:val="en-GB"/>
        </w:rPr>
        <w:t xml:space="preserve">Detailed screening logs will be kept by participating </w:t>
      </w:r>
      <w:r w:rsidR="00DE266C" w:rsidRPr="00192EFD">
        <w:rPr>
          <w:lang w:val="en-GB"/>
        </w:rPr>
        <w:t>cent</w:t>
      </w:r>
      <w:r w:rsidR="002E5534">
        <w:rPr>
          <w:lang w:val="en-GB"/>
        </w:rPr>
        <w:t>res</w:t>
      </w:r>
      <w:r w:rsidRPr="00192EFD">
        <w:rPr>
          <w:lang w:val="en-GB"/>
        </w:rPr>
        <w:t xml:space="preserve"> and t</w:t>
      </w:r>
      <w:r w:rsidR="00594B79" w:rsidRPr="00192EFD">
        <w:rPr>
          <w:lang w:val="en-GB"/>
        </w:rPr>
        <w:t>he recruitment rate will be reported by month</w:t>
      </w:r>
      <w:r w:rsidR="003F340E" w:rsidRPr="00192EFD">
        <w:rPr>
          <w:lang w:val="en-GB"/>
        </w:rPr>
        <w:t>,</w:t>
      </w:r>
      <w:r w:rsidR="00594B79" w:rsidRPr="00192EFD">
        <w:rPr>
          <w:lang w:val="en-GB"/>
        </w:rPr>
        <w:t xml:space="preserve"> by hospital site and overall from the data collected. A CONSORT diagram will be constructed to show the flow of participants through the study and the following outcomes calculated: number of eligible patients; proportion of eligible patients approached for consent; proportion of eligible patients not approached and reasons why; proportion of patients approached who provide consent; proportion of patients approached who do not provide consent</w:t>
      </w:r>
      <w:r w:rsidRPr="00192EFD">
        <w:rPr>
          <w:lang w:val="en-GB"/>
        </w:rPr>
        <w:t xml:space="preserve"> and reasons why</w:t>
      </w:r>
      <w:r w:rsidR="00594B79" w:rsidRPr="00192EFD">
        <w:rPr>
          <w:lang w:val="en-GB"/>
        </w:rPr>
        <w:t>; proportion of patients providing consent who are randomised; proportion of patients randomised who do not receive the randomly allocated treatment</w:t>
      </w:r>
      <w:r w:rsidRPr="00192EFD">
        <w:rPr>
          <w:lang w:val="en-GB"/>
        </w:rPr>
        <w:t xml:space="preserve"> and reasons why</w:t>
      </w:r>
      <w:r w:rsidR="00594B79" w:rsidRPr="00192EFD">
        <w:rPr>
          <w:lang w:val="en-GB"/>
        </w:rPr>
        <w:t>; and proportion of patients dropping out between randomisation and follow-up</w:t>
      </w:r>
      <w:r w:rsidRPr="00192EFD">
        <w:rPr>
          <w:lang w:val="en-GB"/>
        </w:rPr>
        <w:t xml:space="preserve"> and reasons why</w:t>
      </w:r>
      <w:r w:rsidR="00594B79" w:rsidRPr="00192EFD">
        <w:rPr>
          <w:lang w:val="en-GB"/>
        </w:rPr>
        <w:t>.</w:t>
      </w:r>
      <w:r w:rsidRPr="00192EFD">
        <w:rPr>
          <w:lang w:val="en-GB"/>
        </w:rPr>
        <w:t xml:space="preserve"> For each of the above we will collect data on whether consent was sought from a patient, or for patients who lack capacity whether a personal or nominated consultee was asked to give declaration</w:t>
      </w:r>
      <w:r w:rsidR="00DD5089" w:rsidRPr="00192EFD">
        <w:rPr>
          <w:lang w:val="en-GB"/>
        </w:rPr>
        <w:t>.</w:t>
      </w:r>
    </w:p>
    <w:p w14:paraId="0C48D646" w14:textId="4E9CA6D8" w:rsidR="00357CA1" w:rsidRPr="00192EFD" w:rsidRDefault="00357CA1" w:rsidP="00F15BF5">
      <w:pPr>
        <w:spacing w:line="480" w:lineRule="auto"/>
        <w:rPr>
          <w:lang w:val="en-GB"/>
        </w:rPr>
      </w:pPr>
    </w:p>
    <w:p w14:paraId="15917CD7" w14:textId="2B709D0D" w:rsidR="00357CA1" w:rsidRPr="00192EFD" w:rsidRDefault="00357CA1" w:rsidP="00F15BF5">
      <w:pPr>
        <w:spacing w:line="480" w:lineRule="auto"/>
        <w:rPr>
          <w:lang w:val="en-GB"/>
        </w:rPr>
      </w:pPr>
      <w:r w:rsidRPr="00192EFD">
        <w:rPr>
          <w:lang w:val="en-GB"/>
        </w:rPr>
        <w:t xml:space="preserve">Details of all participating surgeons’ prior experience with the INFIX procedure will be collected as part of the trial. </w:t>
      </w:r>
      <w:r w:rsidR="003942A1" w:rsidRPr="00192EFD">
        <w:rPr>
          <w:lang w:val="en-GB"/>
        </w:rPr>
        <w:t>Equipoise is an essential concept in trials and will be covered during the training delivered as part of the site set up process</w:t>
      </w:r>
      <w:r w:rsidRPr="00192EFD">
        <w:rPr>
          <w:lang w:val="en-GB"/>
        </w:rPr>
        <w:t xml:space="preserve">. The assumption of surgeon equipoise will be monitored during recruitment by scanning reasons for exclusion during screening and reasons for crossover following randomisation that may reflect surgeon preferences. </w:t>
      </w:r>
    </w:p>
    <w:p w14:paraId="098C033A" w14:textId="77777777" w:rsidR="00357CA1" w:rsidRPr="00192EFD" w:rsidRDefault="00357CA1" w:rsidP="00F15BF5">
      <w:pPr>
        <w:spacing w:line="480" w:lineRule="auto"/>
        <w:rPr>
          <w:lang w:val="en-GB"/>
        </w:rPr>
      </w:pPr>
    </w:p>
    <w:p w14:paraId="60E63BF3" w14:textId="7871508F" w:rsidR="00594B79" w:rsidRPr="00192EFD" w:rsidRDefault="00357CA1" w:rsidP="00F15BF5">
      <w:pPr>
        <w:spacing w:line="480" w:lineRule="auto"/>
        <w:rPr>
          <w:lang w:val="en-GB"/>
        </w:rPr>
      </w:pPr>
      <w:r w:rsidRPr="00192EFD">
        <w:rPr>
          <w:lang w:val="en-GB"/>
        </w:rPr>
        <w:lastRenderedPageBreak/>
        <w:t>These data will be compared against the study’s recruitment assumptions and progression targets</w:t>
      </w:r>
      <w:r w:rsidR="00DE266C" w:rsidRPr="00192EFD">
        <w:rPr>
          <w:lang w:val="en-GB"/>
        </w:rPr>
        <w:t xml:space="preserve"> to</w:t>
      </w:r>
      <w:r w:rsidRPr="00192EFD">
        <w:rPr>
          <w:lang w:val="en-GB"/>
        </w:rPr>
        <w:t xml:space="preserve"> inform </w:t>
      </w:r>
      <w:r w:rsidR="00DE266C" w:rsidRPr="00192EFD">
        <w:rPr>
          <w:lang w:val="en-GB"/>
        </w:rPr>
        <w:t xml:space="preserve">continuation of the trial or relevant modifications </w:t>
      </w:r>
      <w:r w:rsidR="00717617" w:rsidRPr="00192EFD">
        <w:rPr>
          <w:lang w:val="en-GB"/>
        </w:rPr>
        <w:t>to</w:t>
      </w:r>
      <w:r w:rsidRPr="00192EFD">
        <w:rPr>
          <w:lang w:val="en-GB"/>
        </w:rPr>
        <w:t xml:space="preserve"> improve recruitment rates.</w:t>
      </w:r>
      <w:r w:rsidR="00DE266C" w:rsidRPr="00192EFD">
        <w:rPr>
          <w:lang w:val="en-GB"/>
        </w:rPr>
        <w:t xml:space="preserve"> The final decision </w:t>
      </w:r>
      <w:r w:rsidR="0081329D">
        <w:rPr>
          <w:lang w:val="en-GB"/>
        </w:rPr>
        <w:t xml:space="preserve">on progression from the pilot phase to main trial </w:t>
      </w:r>
      <w:r w:rsidR="00DE266C" w:rsidRPr="00192EFD">
        <w:rPr>
          <w:lang w:val="en-GB"/>
        </w:rPr>
        <w:t>will be made</w:t>
      </w:r>
      <w:r w:rsidR="00594B79" w:rsidRPr="00192EFD">
        <w:rPr>
          <w:lang w:val="en-GB"/>
        </w:rPr>
        <w:t xml:space="preserve"> by the funding body.</w:t>
      </w:r>
    </w:p>
    <w:p w14:paraId="3F934B51" w14:textId="77777777" w:rsidR="004C3232" w:rsidRPr="00192EFD" w:rsidRDefault="004C3232" w:rsidP="00F15BF5">
      <w:pPr>
        <w:pStyle w:val="Body"/>
        <w:widowControl w:val="0"/>
        <w:spacing w:before="120" w:after="120" w:line="480" w:lineRule="auto"/>
        <w:rPr>
          <w:rFonts w:ascii="Times New Roman" w:hAnsi="Times New Roman" w:cs="Times New Roman"/>
          <w:sz w:val="24"/>
          <w:szCs w:val="24"/>
        </w:rPr>
      </w:pPr>
    </w:p>
    <w:p w14:paraId="10BD41D0" w14:textId="61B74E39" w:rsidR="004C3232" w:rsidRPr="00192EFD" w:rsidRDefault="00B727C2" w:rsidP="00F15BF5">
      <w:pPr>
        <w:pStyle w:val="Body"/>
        <w:widowControl w:val="0"/>
        <w:spacing w:before="120" w:after="120" w:line="480" w:lineRule="auto"/>
        <w:rPr>
          <w:rStyle w:val="None"/>
          <w:rFonts w:ascii="Times New Roman" w:hAnsi="Times New Roman" w:cs="Times New Roman"/>
          <w:b/>
          <w:bCs/>
          <w:sz w:val="24"/>
          <w:szCs w:val="24"/>
        </w:rPr>
      </w:pPr>
      <w:r w:rsidRPr="00192EFD">
        <w:rPr>
          <w:rStyle w:val="None"/>
          <w:rFonts w:ascii="Times New Roman" w:hAnsi="Times New Roman" w:cs="Times New Roman"/>
          <w:b/>
          <w:bCs/>
          <w:sz w:val="24"/>
          <w:szCs w:val="24"/>
        </w:rPr>
        <w:t>Methods for additional analyses (</w:t>
      </w:r>
      <w:r w:rsidR="00717617" w:rsidRPr="00192EFD">
        <w:rPr>
          <w:rStyle w:val="None"/>
          <w:rFonts w:ascii="Times New Roman" w:hAnsi="Times New Roman" w:cs="Times New Roman"/>
          <w:b/>
          <w:bCs/>
          <w:sz w:val="24"/>
          <w:szCs w:val="24"/>
        </w:rPr>
        <w:t>e.g.,</w:t>
      </w:r>
      <w:r w:rsidRPr="00192EFD">
        <w:rPr>
          <w:rStyle w:val="None"/>
          <w:rFonts w:ascii="Times New Roman" w:hAnsi="Times New Roman" w:cs="Times New Roman"/>
          <w:b/>
          <w:bCs/>
          <w:sz w:val="24"/>
          <w:szCs w:val="24"/>
        </w:rPr>
        <w:t xml:space="preserve"> subgroup analyses)</w:t>
      </w:r>
    </w:p>
    <w:p w14:paraId="6BC48469" w14:textId="159BF1C4" w:rsidR="0053605E" w:rsidRPr="00192EFD" w:rsidRDefault="0053605E" w:rsidP="00F15BF5">
      <w:pPr>
        <w:spacing w:line="480" w:lineRule="auto"/>
        <w:rPr>
          <w:shd w:val="clear" w:color="auto" w:fill="FFFFFF"/>
          <w:lang w:val="en-GB"/>
        </w:rPr>
      </w:pPr>
      <w:r w:rsidRPr="00192EFD">
        <w:rPr>
          <w:shd w:val="clear" w:color="auto" w:fill="FFFFFF"/>
          <w:lang w:val="en-GB"/>
        </w:rPr>
        <w:t xml:space="preserve">A subgroup analysis will be performed to explore the potential effect of patients’ knowledge of which treatment they received (allocation cannot be blinded) and their experience of this treatment on the results of the trial. This will be for the primary outcome only and the interaction term between preference and treatment group will be included in the primary analysis model as described in the previous section.   </w:t>
      </w:r>
    </w:p>
    <w:p w14:paraId="0CCB44BE" w14:textId="77777777" w:rsidR="00E8345E" w:rsidRPr="00192EFD" w:rsidRDefault="00E8345E" w:rsidP="00F15BF5">
      <w:pPr>
        <w:spacing w:line="480" w:lineRule="auto"/>
        <w:rPr>
          <w:lang w:val="en-GB"/>
        </w:rPr>
      </w:pPr>
    </w:p>
    <w:p w14:paraId="7F9B0D91" w14:textId="4A71DA29" w:rsidR="00D10D47" w:rsidRPr="00192EFD" w:rsidRDefault="00D10D47" w:rsidP="00F15BF5">
      <w:pPr>
        <w:spacing w:line="480" w:lineRule="auto"/>
        <w:rPr>
          <w:lang w:val="en-GB"/>
        </w:rPr>
      </w:pPr>
      <w:r w:rsidRPr="00192EFD">
        <w:rPr>
          <w:lang w:val="en-GB"/>
        </w:rPr>
        <w:t>For patients who are eligible and opt in to complete the 12</w:t>
      </w:r>
      <w:r w:rsidR="003F340E" w:rsidRPr="00192EFD">
        <w:rPr>
          <w:lang w:val="en-GB"/>
        </w:rPr>
        <w:t>-</w:t>
      </w:r>
      <w:r w:rsidRPr="00192EFD">
        <w:rPr>
          <w:lang w:val="en-GB"/>
        </w:rPr>
        <w:t xml:space="preserve">month follow-up questionnaire, the primary analysis model will be </w:t>
      </w:r>
      <w:r w:rsidR="00F341BE" w:rsidRPr="00192EFD">
        <w:rPr>
          <w:lang w:val="en-GB"/>
        </w:rPr>
        <w:t xml:space="preserve">extended </w:t>
      </w:r>
      <w:r w:rsidRPr="00192EFD">
        <w:rPr>
          <w:lang w:val="en-GB"/>
        </w:rPr>
        <w:t>and the treatment effect with associated 95% CI reported for the 12</w:t>
      </w:r>
      <w:r w:rsidR="003F340E" w:rsidRPr="00192EFD">
        <w:rPr>
          <w:lang w:val="en-GB"/>
        </w:rPr>
        <w:t>-</w:t>
      </w:r>
      <w:r w:rsidRPr="00192EFD">
        <w:rPr>
          <w:lang w:val="en-GB"/>
        </w:rPr>
        <w:t xml:space="preserve">month follow-up time point.  </w:t>
      </w:r>
    </w:p>
    <w:p w14:paraId="7B88B36D" w14:textId="77777777" w:rsidR="00D10D47" w:rsidRPr="00192EFD" w:rsidRDefault="00D10D47" w:rsidP="00F15BF5">
      <w:pPr>
        <w:pStyle w:val="Body"/>
        <w:widowControl w:val="0"/>
        <w:spacing w:before="120" w:after="120" w:line="480" w:lineRule="auto"/>
        <w:rPr>
          <w:rFonts w:ascii="Times New Roman" w:hAnsi="Times New Roman" w:cs="Times New Roman"/>
          <w:sz w:val="24"/>
          <w:szCs w:val="24"/>
        </w:rPr>
      </w:pPr>
    </w:p>
    <w:p w14:paraId="510FB7EF" w14:textId="57EC72CE" w:rsidR="004C3232" w:rsidRPr="00192EFD" w:rsidRDefault="00B727C2" w:rsidP="00F15BF5">
      <w:pPr>
        <w:pStyle w:val="Body"/>
        <w:widowControl w:val="0"/>
        <w:spacing w:before="120" w:after="120" w:line="480" w:lineRule="auto"/>
        <w:rPr>
          <w:rStyle w:val="None"/>
          <w:rFonts w:ascii="Times New Roman" w:hAnsi="Times New Roman" w:cs="Times New Roman"/>
          <w:b/>
          <w:bCs/>
          <w:sz w:val="24"/>
          <w:szCs w:val="24"/>
        </w:rPr>
      </w:pPr>
      <w:r w:rsidRPr="00192EFD">
        <w:rPr>
          <w:rStyle w:val="None"/>
          <w:rFonts w:ascii="Times New Roman" w:hAnsi="Times New Roman" w:cs="Times New Roman"/>
          <w:b/>
          <w:bCs/>
          <w:sz w:val="24"/>
          <w:szCs w:val="24"/>
        </w:rPr>
        <w:t>Methods in analysis to handle protocol non-adherence and any statistical</w:t>
      </w:r>
      <w:r w:rsidR="00782F8A">
        <w:rPr>
          <w:rStyle w:val="None"/>
          <w:rFonts w:ascii="Times New Roman" w:hAnsi="Times New Roman" w:cs="Times New Roman"/>
          <w:b/>
          <w:bCs/>
          <w:sz w:val="24"/>
          <w:szCs w:val="24"/>
        </w:rPr>
        <w:t xml:space="preserve"> methods to handle missing data</w:t>
      </w:r>
    </w:p>
    <w:p w14:paraId="4ABD05A0" w14:textId="2D2C7C74" w:rsidR="00CD63D6" w:rsidRPr="00192EFD" w:rsidRDefault="007D06AA" w:rsidP="00F15BF5">
      <w:pPr>
        <w:pStyle w:val="Body"/>
        <w:widowControl w:val="0"/>
        <w:spacing w:before="120" w:after="120" w:line="480" w:lineRule="auto"/>
        <w:rPr>
          <w:rFonts w:ascii="Times New Roman" w:hAnsi="Times New Roman" w:cs="Times New Roman"/>
          <w:sz w:val="24"/>
          <w:szCs w:val="24"/>
        </w:rPr>
      </w:pPr>
      <w:r w:rsidRPr="00192EFD">
        <w:rPr>
          <w:rFonts w:ascii="Times New Roman" w:hAnsi="Times New Roman" w:cs="Times New Roman"/>
          <w:sz w:val="24"/>
          <w:szCs w:val="24"/>
        </w:rPr>
        <w:t xml:space="preserve">The number of participants </w:t>
      </w:r>
      <w:r w:rsidR="00447AFE" w:rsidRPr="00192EFD">
        <w:rPr>
          <w:rFonts w:ascii="Times New Roman" w:hAnsi="Times New Roman" w:cs="Times New Roman"/>
          <w:sz w:val="24"/>
          <w:szCs w:val="24"/>
        </w:rPr>
        <w:t xml:space="preserve">not </w:t>
      </w:r>
      <w:r w:rsidRPr="00192EFD">
        <w:rPr>
          <w:rFonts w:ascii="Times New Roman" w:hAnsi="Times New Roman" w:cs="Times New Roman"/>
          <w:sz w:val="24"/>
          <w:szCs w:val="24"/>
        </w:rPr>
        <w:t xml:space="preserve">receiving their </w:t>
      </w:r>
      <w:r w:rsidR="00447AFE" w:rsidRPr="00192EFD">
        <w:rPr>
          <w:rFonts w:ascii="Times New Roman" w:hAnsi="Times New Roman" w:cs="Times New Roman"/>
          <w:sz w:val="24"/>
          <w:szCs w:val="24"/>
        </w:rPr>
        <w:t>allocated treatment will be reported by group.  In the presence of non-adherence with</w:t>
      </w:r>
      <w:r w:rsidR="00715DEA" w:rsidRPr="00192EFD">
        <w:rPr>
          <w:rFonts w:ascii="Times New Roman" w:hAnsi="Times New Roman" w:cs="Times New Roman"/>
          <w:sz w:val="24"/>
          <w:szCs w:val="24"/>
        </w:rPr>
        <w:t xml:space="preserve"> randomised treatment, a</w:t>
      </w:r>
      <w:r w:rsidR="00447AFE" w:rsidRPr="00192EFD">
        <w:rPr>
          <w:rFonts w:ascii="Times New Roman" w:hAnsi="Times New Roman" w:cs="Times New Roman"/>
          <w:sz w:val="24"/>
          <w:szCs w:val="24"/>
        </w:rPr>
        <w:t xml:space="preserve"> CACE analysis </w:t>
      </w:r>
      <w:r w:rsidR="00715DEA" w:rsidRPr="00192EFD">
        <w:rPr>
          <w:rFonts w:ascii="Times New Roman" w:hAnsi="Times New Roman" w:cs="Times New Roman"/>
          <w:sz w:val="24"/>
          <w:szCs w:val="24"/>
        </w:rPr>
        <w:t xml:space="preserve">will be undertaken using an instrumental variables regression model.  </w:t>
      </w:r>
    </w:p>
    <w:p w14:paraId="5B2268A2" w14:textId="375AE1BD" w:rsidR="007C1C9C" w:rsidRPr="00192EFD" w:rsidRDefault="008C5148" w:rsidP="00F15BF5">
      <w:pPr>
        <w:pStyle w:val="Body"/>
        <w:widowControl w:val="0"/>
        <w:spacing w:before="120" w:after="120" w:line="480" w:lineRule="auto"/>
        <w:rPr>
          <w:rFonts w:ascii="Times New Roman" w:hAnsi="Times New Roman" w:cs="Times New Roman"/>
          <w:sz w:val="24"/>
          <w:szCs w:val="24"/>
        </w:rPr>
      </w:pPr>
      <w:r w:rsidRPr="00192EFD">
        <w:rPr>
          <w:rFonts w:ascii="Times New Roman" w:hAnsi="Times New Roman" w:cs="Times New Roman"/>
          <w:sz w:val="24"/>
          <w:szCs w:val="24"/>
        </w:rPr>
        <w:t xml:space="preserve">The primary analysis model </w:t>
      </w:r>
      <w:r w:rsidR="00B70646" w:rsidRPr="00192EFD">
        <w:rPr>
          <w:rFonts w:ascii="Times New Roman" w:hAnsi="Times New Roman" w:cs="Times New Roman"/>
          <w:sz w:val="24"/>
          <w:szCs w:val="24"/>
        </w:rPr>
        <w:t xml:space="preserve">will use a mixed effects regression model which implicitly assumes missing outcome data are missing at random (MAR).  </w:t>
      </w:r>
      <w:r w:rsidR="007C1C9C" w:rsidRPr="00192EFD">
        <w:rPr>
          <w:rFonts w:ascii="Times New Roman" w:hAnsi="Times New Roman" w:cs="Times New Roman"/>
          <w:sz w:val="24"/>
          <w:szCs w:val="24"/>
        </w:rPr>
        <w:t xml:space="preserve">However, it is possible that participants who failed to complete their follow-ups differed from those who did complete. This would mean the data were missing not at </w:t>
      </w:r>
      <w:r w:rsidR="00717617" w:rsidRPr="00192EFD">
        <w:rPr>
          <w:rFonts w:ascii="Times New Roman" w:hAnsi="Times New Roman" w:cs="Times New Roman"/>
          <w:sz w:val="24"/>
          <w:szCs w:val="24"/>
        </w:rPr>
        <w:t>random and</w:t>
      </w:r>
      <w:r w:rsidR="007C1C9C" w:rsidRPr="00192EFD">
        <w:rPr>
          <w:rFonts w:ascii="Times New Roman" w:hAnsi="Times New Roman" w:cs="Times New Roman"/>
          <w:sz w:val="24"/>
          <w:szCs w:val="24"/>
        </w:rPr>
        <w:t xml:space="preserve"> would represent a departure from the MAR assumption. The </w:t>
      </w:r>
      <w:r w:rsidR="007C1C9C" w:rsidRPr="00192EFD">
        <w:rPr>
          <w:rFonts w:ascii="Times New Roman" w:hAnsi="Times New Roman" w:cs="Times New Roman"/>
          <w:sz w:val="24"/>
          <w:szCs w:val="24"/>
        </w:rPr>
        <w:lastRenderedPageBreak/>
        <w:t xml:space="preserve">sensitivity of the primary analysis results to departures from the MAR assumption will be explored using a pattern-mixture model, implemented using the </w:t>
      </w:r>
      <w:proofErr w:type="spellStart"/>
      <w:r w:rsidR="007C1C9C" w:rsidRPr="00192EFD">
        <w:rPr>
          <w:rFonts w:ascii="Times New Roman" w:hAnsi="Times New Roman" w:cs="Times New Roman"/>
          <w:sz w:val="24"/>
          <w:szCs w:val="24"/>
        </w:rPr>
        <w:t>rctmiss</w:t>
      </w:r>
      <w:proofErr w:type="spellEnd"/>
      <w:r w:rsidR="007C1C9C" w:rsidRPr="00192EFD">
        <w:rPr>
          <w:rFonts w:ascii="Times New Roman" w:hAnsi="Times New Roman" w:cs="Times New Roman"/>
          <w:sz w:val="24"/>
          <w:szCs w:val="24"/>
        </w:rPr>
        <w:t xml:space="preserve"> command. </w:t>
      </w:r>
      <w:r w:rsidR="00CD63D6" w:rsidRPr="00192EFD">
        <w:rPr>
          <w:rFonts w:ascii="Times New Roman" w:hAnsi="Times New Roman" w:cs="Times New Roman"/>
          <w:sz w:val="24"/>
          <w:szCs w:val="24"/>
        </w:rPr>
        <w:t xml:space="preserve"> </w:t>
      </w:r>
    </w:p>
    <w:p w14:paraId="4A77E749" w14:textId="77777777" w:rsidR="009B6ED4" w:rsidRPr="00192EFD" w:rsidRDefault="009B6ED4" w:rsidP="00F15BF5">
      <w:pPr>
        <w:pStyle w:val="Body"/>
        <w:widowControl w:val="0"/>
        <w:spacing w:before="120" w:after="120" w:line="480" w:lineRule="auto"/>
        <w:rPr>
          <w:rFonts w:ascii="Times New Roman" w:hAnsi="Times New Roman" w:cs="Times New Roman"/>
          <w:sz w:val="24"/>
          <w:szCs w:val="24"/>
        </w:rPr>
      </w:pPr>
    </w:p>
    <w:p w14:paraId="2298B651" w14:textId="7A6BCE87" w:rsidR="004C3232" w:rsidRPr="00192EFD" w:rsidRDefault="00B727C2" w:rsidP="00F15BF5">
      <w:pPr>
        <w:pStyle w:val="Body"/>
        <w:widowControl w:val="0"/>
        <w:spacing w:before="120" w:after="120" w:line="480" w:lineRule="auto"/>
        <w:rPr>
          <w:rStyle w:val="None"/>
          <w:rFonts w:ascii="Times New Roman" w:hAnsi="Times New Roman" w:cs="Times New Roman"/>
          <w:b/>
          <w:bCs/>
          <w:sz w:val="24"/>
          <w:szCs w:val="24"/>
        </w:rPr>
      </w:pPr>
      <w:r w:rsidRPr="00192EFD">
        <w:rPr>
          <w:rStyle w:val="None"/>
          <w:rFonts w:ascii="Times New Roman" w:hAnsi="Times New Roman" w:cs="Times New Roman"/>
          <w:b/>
          <w:bCs/>
          <w:sz w:val="24"/>
          <w:szCs w:val="24"/>
        </w:rPr>
        <w:t>Plans to give access to the full protocol, participant level-data and statistical code</w:t>
      </w:r>
    </w:p>
    <w:p w14:paraId="0B198491" w14:textId="77777777" w:rsidR="002E5534" w:rsidRDefault="00B2014D" w:rsidP="00F15BF5">
      <w:pPr>
        <w:pStyle w:val="Body"/>
        <w:widowControl w:val="0"/>
        <w:spacing w:before="120" w:after="120" w:line="480" w:lineRule="auto"/>
        <w:rPr>
          <w:rFonts w:ascii="Times New Roman" w:hAnsi="Times New Roman" w:cs="Times New Roman"/>
          <w:sz w:val="24"/>
          <w:szCs w:val="24"/>
        </w:rPr>
      </w:pPr>
      <w:r w:rsidRPr="00192EFD">
        <w:rPr>
          <w:rFonts w:ascii="Times New Roman" w:hAnsi="Times New Roman" w:cs="Times New Roman"/>
          <w:sz w:val="24"/>
          <w:szCs w:val="24"/>
        </w:rPr>
        <w:t>The full protocol is available via the funder website:</w:t>
      </w:r>
    </w:p>
    <w:p w14:paraId="5A685819" w14:textId="77FB9F41" w:rsidR="004C3232" w:rsidRPr="00192EFD" w:rsidRDefault="005C5C05" w:rsidP="00F15BF5">
      <w:pPr>
        <w:pStyle w:val="Body"/>
        <w:widowControl w:val="0"/>
        <w:spacing w:before="120" w:after="120" w:line="480" w:lineRule="auto"/>
        <w:rPr>
          <w:rFonts w:ascii="Times New Roman" w:hAnsi="Times New Roman" w:cs="Times New Roman"/>
          <w:sz w:val="24"/>
          <w:szCs w:val="24"/>
        </w:rPr>
      </w:pPr>
      <w:r w:rsidRPr="00192EFD">
        <w:rPr>
          <w:rFonts w:ascii="Times New Roman" w:hAnsi="Times New Roman" w:cs="Times New Roman"/>
          <w:sz w:val="24"/>
          <w:szCs w:val="24"/>
        </w:rPr>
        <w:t>ttps://www.fundingawards.nihr.ac.uk/award/16/167/57</w:t>
      </w:r>
      <w:r w:rsidR="00B2014D" w:rsidRPr="00192EFD">
        <w:rPr>
          <w:rFonts w:ascii="Times New Roman" w:hAnsi="Times New Roman" w:cs="Times New Roman"/>
          <w:sz w:val="24"/>
          <w:szCs w:val="24"/>
        </w:rPr>
        <w:t xml:space="preserve">. Requests for other data or </w:t>
      </w:r>
      <w:r w:rsidRPr="00192EFD">
        <w:rPr>
          <w:rFonts w:ascii="Times New Roman" w:hAnsi="Times New Roman" w:cs="Times New Roman"/>
          <w:sz w:val="24"/>
          <w:szCs w:val="24"/>
        </w:rPr>
        <w:t>d</w:t>
      </w:r>
      <w:r w:rsidR="00B2014D" w:rsidRPr="00192EFD">
        <w:rPr>
          <w:rFonts w:ascii="Times New Roman" w:hAnsi="Times New Roman" w:cs="Times New Roman"/>
          <w:sz w:val="24"/>
          <w:szCs w:val="24"/>
        </w:rPr>
        <w:t>ocumentation should be made by contacting the corresponding author</w:t>
      </w:r>
      <w:r w:rsidRPr="00192EFD">
        <w:rPr>
          <w:rFonts w:ascii="Times New Roman" w:hAnsi="Times New Roman" w:cs="Times New Roman"/>
          <w:sz w:val="24"/>
          <w:szCs w:val="24"/>
        </w:rPr>
        <w:t>.</w:t>
      </w:r>
    </w:p>
    <w:p w14:paraId="16F99963" w14:textId="77777777" w:rsidR="004C3232" w:rsidRPr="00192EFD" w:rsidRDefault="004C3232" w:rsidP="00F15BF5">
      <w:pPr>
        <w:pStyle w:val="Body"/>
        <w:widowControl w:val="0"/>
        <w:spacing w:before="120" w:after="120" w:line="480" w:lineRule="auto"/>
        <w:rPr>
          <w:rFonts w:ascii="Times New Roman" w:hAnsi="Times New Roman" w:cs="Times New Roman"/>
          <w:sz w:val="24"/>
          <w:szCs w:val="24"/>
        </w:rPr>
      </w:pPr>
    </w:p>
    <w:p w14:paraId="03B88BD4" w14:textId="05BA1855" w:rsidR="004C3232" w:rsidRPr="00192EFD" w:rsidRDefault="00B727C2" w:rsidP="00F15BF5">
      <w:pPr>
        <w:pStyle w:val="Body"/>
        <w:widowControl w:val="0"/>
        <w:spacing w:before="120" w:after="120" w:line="480" w:lineRule="auto"/>
        <w:rPr>
          <w:rStyle w:val="None"/>
          <w:rFonts w:ascii="Times New Roman" w:hAnsi="Times New Roman" w:cs="Times New Roman"/>
          <w:b/>
          <w:bCs/>
          <w:sz w:val="24"/>
          <w:szCs w:val="24"/>
        </w:rPr>
      </w:pPr>
      <w:r w:rsidRPr="00192EFD">
        <w:rPr>
          <w:rStyle w:val="None"/>
          <w:rFonts w:ascii="Times New Roman" w:hAnsi="Times New Roman" w:cs="Times New Roman"/>
          <w:b/>
          <w:bCs/>
          <w:sz w:val="24"/>
          <w:szCs w:val="24"/>
        </w:rPr>
        <w:t>Oversight and monitoring</w:t>
      </w:r>
    </w:p>
    <w:p w14:paraId="096E3C52" w14:textId="3159C506" w:rsidR="00D8675D" w:rsidRPr="00192EFD" w:rsidRDefault="00D8675D" w:rsidP="00F15BF5">
      <w:pPr>
        <w:spacing w:line="480" w:lineRule="auto"/>
        <w:rPr>
          <w:lang w:val="en-GB"/>
        </w:rPr>
      </w:pPr>
      <w:r w:rsidRPr="00192EFD">
        <w:rPr>
          <w:lang w:val="en-GB"/>
        </w:rPr>
        <w:t xml:space="preserve">The primary responsibility for monitoring the safety of participants in clinical trials lies with the trial Sponsor. Data monitoring will be undertaken by the Trial Management Group (TMG), Trial Steering Committee (TSC) and a Data Monitoring and Ethics Committee (DMEC), on behalf of the Sponsor and Funder. The project will also be monitored by the Sponsor for whom a representative will be invited to attend the </w:t>
      </w:r>
      <w:r w:rsidR="003F340E" w:rsidRPr="00192EFD">
        <w:rPr>
          <w:lang w:val="en-GB"/>
        </w:rPr>
        <w:t>TMG</w:t>
      </w:r>
      <w:r w:rsidRPr="00192EFD">
        <w:rPr>
          <w:lang w:val="en-GB"/>
        </w:rPr>
        <w:t xml:space="preserve"> and </w:t>
      </w:r>
      <w:r w:rsidR="003F340E" w:rsidRPr="00192EFD">
        <w:rPr>
          <w:lang w:val="en-GB"/>
        </w:rPr>
        <w:t>TSC</w:t>
      </w:r>
      <w:r w:rsidRPr="00192EFD">
        <w:rPr>
          <w:lang w:val="en-GB"/>
        </w:rPr>
        <w:t xml:space="preserve"> meetings</w:t>
      </w:r>
      <w:r w:rsidR="000E5435" w:rsidRPr="00192EFD">
        <w:rPr>
          <w:lang w:val="en-GB"/>
        </w:rPr>
        <w:t>. R</w:t>
      </w:r>
      <w:r w:rsidRPr="00192EFD">
        <w:rPr>
          <w:lang w:val="en-GB"/>
        </w:rPr>
        <w:t>egular progress reports</w:t>
      </w:r>
      <w:r w:rsidR="000E5435" w:rsidRPr="00192EFD">
        <w:rPr>
          <w:lang w:val="en-GB"/>
        </w:rPr>
        <w:t xml:space="preserve"> will be submitted</w:t>
      </w:r>
      <w:r w:rsidRPr="00192EFD">
        <w:rPr>
          <w:lang w:val="en-GB"/>
        </w:rPr>
        <w:t xml:space="preserve"> to the Funding Body.</w:t>
      </w:r>
    </w:p>
    <w:p w14:paraId="4FD2281E" w14:textId="77777777" w:rsidR="00D8675D" w:rsidRPr="00192EFD" w:rsidRDefault="00D8675D" w:rsidP="00F15BF5">
      <w:pPr>
        <w:spacing w:line="480" w:lineRule="auto"/>
        <w:rPr>
          <w:lang w:val="en-GB"/>
        </w:rPr>
      </w:pPr>
    </w:p>
    <w:p w14:paraId="034DF70C" w14:textId="66D48218" w:rsidR="00D8675D" w:rsidRPr="00192EFD" w:rsidRDefault="00BC200F" w:rsidP="00F15BF5">
      <w:pPr>
        <w:spacing w:line="480" w:lineRule="auto"/>
        <w:rPr>
          <w:lang w:val="en-GB"/>
        </w:rPr>
      </w:pPr>
      <w:r w:rsidRPr="00192EFD">
        <w:rPr>
          <w:lang w:val="en-GB"/>
        </w:rPr>
        <w:t>The</w:t>
      </w:r>
      <w:r w:rsidR="00D8675D" w:rsidRPr="00192EFD">
        <w:rPr>
          <w:lang w:val="en-GB"/>
        </w:rPr>
        <w:t xml:space="preserve"> TMG </w:t>
      </w:r>
      <w:r w:rsidRPr="00192EFD">
        <w:rPr>
          <w:lang w:val="en-GB"/>
        </w:rPr>
        <w:t>will</w:t>
      </w:r>
      <w:r w:rsidR="00D8675D" w:rsidRPr="00192EFD">
        <w:rPr>
          <w:lang w:val="en-GB"/>
        </w:rPr>
        <w:t xml:space="preserve"> oversee the day-to-day management of </w:t>
      </w:r>
      <w:r w:rsidR="00EB0C68" w:rsidRPr="00192EFD">
        <w:rPr>
          <w:lang w:val="en-GB"/>
        </w:rPr>
        <w:t>L1FE and</w:t>
      </w:r>
      <w:r w:rsidR="00D8675D" w:rsidRPr="00192EFD">
        <w:rPr>
          <w:lang w:val="en-GB"/>
        </w:rPr>
        <w:t xml:space="preserve"> is chaired by </w:t>
      </w:r>
      <w:r w:rsidR="006A0850" w:rsidRPr="00192EFD">
        <w:rPr>
          <w:lang w:val="en-GB"/>
        </w:rPr>
        <w:t>the CI</w:t>
      </w:r>
      <w:r w:rsidR="00D8675D" w:rsidRPr="00192EFD">
        <w:rPr>
          <w:lang w:val="en-GB"/>
        </w:rPr>
        <w:t xml:space="preserve">. Other members include the trial statisticians, trial manager, trial coordinators, health economist, and other co-applicants. The role of the TMG is to monitor all aspects of the conduct and progress of the trial, ensure that the protocol is adhered to and take appropriate action to safeguard participants and the quality of the trial itself. The TMG will meet monthly by </w:t>
      </w:r>
      <w:r w:rsidR="00A77B76" w:rsidRPr="00192EFD">
        <w:rPr>
          <w:lang w:val="en-GB"/>
        </w:rPr>
        <w:t xml:space="preserve">video or </w:t>
      </w:r>
      <w:r w:rsidR="00D8675D" w:rsidRPr="00192EFD">
        <w:rPr>
          <w:lang w:val="en-GB"/>
        </w:rPr>
        <w:t>teleconference from the start of the study until the end of the pilot</w:t>
      </w:r>
      <w:r w:rsidR="00A77B76" w:rsidRPr="00192EFD">
        <w:rPr>
          <w:lang w:val="en-GB"/>
        </w:rPr>
        <w:t xml:space="preserve"> phase</w:t>
      </w:r>
      <w:r w:rsidRPr="00192EFD">
        <w:rPr>
          <w:lang w:val="en-GB"/>
        </w:rPr>
        <w:t xml:space="preserve"> and </w:t>
      </w:r>
      <w:r w:rsidR="00D8675D" w:rsidRPr="00192EFD">
        <w:rPr>
          <w:lang w:val="en-GB"/>
        </w:rPr>
        <w:t>quarterly</w:t>
      </w:r>
      <w:r w:rsidR="00A77B76" w:rsidRPr="00192EFD">
        <w:rPr>
          <w:lang w:val="en-GB"/>
        </w:rPr>
        <w:t xml:space="preserve"> for the remainder of the study</w:t>
      </w:r>
      <w:r w:rsidR="00D8675D" w:rsidRPr="00192EFD">
        <w:rPr>
          <w:lang w:val="en-GB"/>
        </w:rPr>
        <w:t>.</w:t>
      </w:r>
    </w:p>
    <w:p w14:paraId="514B49B8" w14:textId="77777777" w:rsidR="00D8675D" w:rsidRPr="00192EFD" w:rsidRDefault="00D8675D" w:rsidP="00F15BF5">
      <w:pPr>
        <w:spacing w:line="480" w:lineRule="auto"/>
        <w:rPr>
          <w:lang w:val="en-GB"/>
        </w:rPr>
      </w:pPr>
    </w:p>
    <w:p w14:paraId="3C0762D9" w14:textId="648427AA" w:rsidR="00D8675D" w:rsidRPr="00192EFD" w:rsidRDefault="00BC200F" w:rsidP="00F15BF5">
      <w:pPr>
        <w:spacing w:line="480" w:lineRule="auto"/>
        <w:rPr>
          <w:lang w:val="en-GB"/>
        </w:rPr>
      </w:pPr>
      <w:r w:rsidRPr="00192EFD">
        <w:rPr>
          <w:lang w:val="en-GB"/>
        </w:rPr>
        <w:lastRenderedPageBreak/>
        <w:t>The</w:t>
      </w:r>
      <w:r w:rsidR="00D8675D" w:rsidRPr="00192EFD">
        <w:rPr>
          <w:lang w:val="en-GB"/>
        </w:rPr>
        <w:t xml:space="preserve"> TSC</w:t>
      </w:r>
      <w:r w:rsidRPr="00192EFD">
        <w:rPr>
          <w:lang w:val="en-GB"/>
        </w:rPr>
        <w:t xml:space="preserve"> is independent and</w:t>
      </w:r>
      <w:r w:rsidR="00D8675D" w:rsidRPr="00192EFD">
        <w:rPr>
          <w:lang w:val="en-GB"/>
        </w:rPr>
        <w:t xml:space="preserve"> has been established to provide overall supervision for L1FE on behalf of the Sponsor and Project Funder and to ensure that the project is conducted to the rigorous standards set out in the Department of Health’s Research Governance Framework for Health and Social Care and the Guidelines for Good Clinical Practice</w:t>
      </w:r>
      <w:r w:rsidR="002606A6" w:rsidRPr="00192EFD">
        <w:rPr>
          <w:lang w:val="en-GB"/>
        </w:rPr>
        <w:t xml:space="preserve"> (GCP)</w:t>
      </w:r>
      <w:r w:rsidR="00D8675D" w:rsidRPr="00192EFD">
        <w:rPr>
          <w:lang w:val="en-GB"/>
        </w:rPr>
        <w:t xml:space="preserve">. This committee comprises of an Independent Chair who is a Professor of Clinical Trials, a consultant orthopaedic surgeon with expertise in the procedure, a public contributor, </w:t>
      </w:r>
      <w:r w:rsidR="00CF1646" w:rsidRPr="00192EFD">
        <w:rPr>
          <w:lang w:val="en-GB"/>
        </w:rPr>
        <w:t xml:space="preserve">a </w:t>
      </w:r>
      <w:r w:rsidR="00D8675D" w:rsidRPr="00192EFD">
        <w:rPr>
          <w:lang w:val="en-GB"/>
        </w:rPr>
        <w:t xml:space="preserve">Consultant Physiotherapist, </w:t>
      </w:r>
      <w:r w:rsidR="00CF1646" w:rsidRPr="00192EFD">
        <w:rPr>
          <w:lang w:val="en-GB"/>
        </w:rPr>
        <w:t xml:space="preserve">a </w:t>
      </w:r>
      <w:r w:rsidR="00D8675D" w:rsidRPr="00192EFD">
        <w:rPr>
          <w:lang w:val="en-GB"/>
        </w:rPr>
        <w:t>representative from the sponsor, the</w:t>
      </w:r>
      <w:r w:rsidR="006A0850" w:rsidRPr="00192EFD">
        <w:rPr>
          <w:lang w:val="en-GB"/>
        </w:rPr>
        <w:t xml:space="preserve"> CI</w:t>
      </w:r>
      <w:r w:rsidR="00D8675D" w:rsidRPr="00192EFD">
        <w:rPr>
          <w:lang w:val="en-GB"/>
        </w:rPr>
        <w:t xml:space="preserve"> and </w:t>
      </w:r>
      <w:r w:rsidR="00CF1646" w:rsidRPr="00192EFD">
        <w:rPr>
          <w:lang w:val="en-GB"/>
        </w:rPr>
        <w:t xml:space="preserve">the </w:t>
      </w:r>
      <w:r w:rsidR="00D8675D" w:rsidRPr="00192EFD">
        <w:rPr>
          <w:lang w:val="en-GB"/>
        </w:rPr>
        <w:t>Trial Coordinator/Manager. Other study collaborators may also attend the meeting with the agreement of the Chair. The TSC will meet at least annually and will work to a</w:t>
      </w:r>
      <w:r w:rsidR="000E5435" w:rsidRPr="00192EFD">
        <w:rPr>
          <w:lang w:val="en-GB"/>
        </w:rPr>
        <w:t>n agreed</w:t>
      </w:r>
      <w:r w:rsidR="00D8675D" w:rsidRPr="00192EFD">
        <w:rPr>
          <w:lang w:val="en-GB"/>
        </w:rPr>
        <w:t xml:space="preserve"> Charter.</w:t>
      </w:r>
    </w:p>
    <w:p w14:paraId="43D2C21D" w14:textId="77777777" w:rsidR="00BC200F" w:rsidRPr="00192EFD" w:rsidRDefault="00BC200F" w:rsidP="00F15BF5">
      <w:pPr>
        <w:pStyle w:val="Body"/>
        <w:widowControl w:val="0"/>
        <w:spacing w:before="120" w:after="120" w:line="480" w:lineRule="auto"/>
        <w:rPr>
          <w:rFonts w:ascii="Times New Roman" w:hAnsi="Times New Roman" w:cs="Times New Roman"/>
          <w:sz w:val="24"/>
          <w:szCs w:val="24"/>
        </w:rPr>
      </w:pPr>
    </w:p>
    <w:p w14:paraId="1E985B10" w14:textId="6BA33FDD" w:rsidR="00D8675D" w:rsidRPr="00192EFD" w:rsidRDefault="00BC200F" w:rsidP="00F15BF5">
      <w:pPr>
        <w:spacing w:line="480" w:lineRule="auto"/>
        <w:rPr>
          <w:lang w:val="en-GB"/>
        </w:rPr>
      </w:pPr>
      <w:r w:rsidRPr="00192EFD">
        <w:rPr>
          <w:lang w:val="en-GB"/>
        </w:rPr>
        <w:t xml:space="preserve">The </w:t>
      </w:r>
      <w:r w:rsidR="00D8675D" w:rsidRPr="00192EFD">
        <w:rPr>
          <w:lang w:val="en-GB"/>
        </w:rPr>
        <w:t xml:space="preserve">DMEC is </w:t>
      </w:r>
      <w:r w:rsidR="005C5C05" w:rsidRPr="00192EFD">
        <w:rPr>
          <w:lang w:val="en-GB"/>
        </w:rPr>
        <w:t>chaired</w:t>
      </w:r>
      <w:r w:rsidR="00D8675D" w:rsidRPr="00192EFD">
        <w:rPr>
          <w:lang w:val="en-GB"/>
        </w:rPr>
        <w:t xml:space="preserve"> by a statistician, with other members comprising of experts in the clinical area: Prof</w:t>
      </w:r>
      <w:r w:rsidR="00CF1646" w:rsidRPr="00192EFD">
        <w:rPr>
          <w:lang w:val="en-GB"/>
        </w:rPr>
        <w:t>essor</w:t>
      </w:r>
      <w:r w:rsidR="00D8675D" w:rsidRPr="00192EFD">
        <w:rPr>
          <w:lang w:val="en-GB"/>
        </w:rPr>
        <w:t xml:space="preserve"> of </w:t>
      </w:r>
      <w:r w:rsidR="002C4B7D" w:rsidRPr="00192EFD">
        <w:rPr>
          <w:lang w:val="en-GB"/>
        </w:rPr>
        <w:t>T</w:t>
      </w:r>
      <w:r w:rsidR="00D8675D" w:rsidRPr="00192EFD">
        <w:rPr>
          <w:lang w:val="en-GB"/>
        </w:rPr>
        <w:t xml:space="preserve">rauma &amp; </w:t>
      </w:r>
      <w:r w:rsidR="002C4B7D" w:rsidRPr="00192EFD">
        <w:rPr>
          <w:lang w:val="en-GB"/>
        </w:rPr>
        <w:t>O</w:t>
      </w:r>
      <w:r w:rsidR="00D8675D" w:rsidRPr="00192EFD">
        <w:rPr>
          <w:lang w:val="en-GB"/>
        </w:rPr>
        <w:t xml:space="preserve">rthopaedics, Senior Lecturer in Physiotherapy, and the </w:t>
      </w:r>
      <w:r w:rsidR="006A0850" w:rsidRPr="00192EFD">
        <w:rPr>
          <w:lang w:val="en-GB"/>
        </w:rPr>
        <w:t>CI</w:t>
      </w:r>
      <w:r w:rsidR="00D8675D" w:rsidRPr="00192EFD">
        <w:rPr>
          <w:lang w:val="en-GB"/>
        </w:rPr>
        <w:t xml:space="preserve">. The role of the DMEC is to review accumulating data in L1FE and advise the </w:t>
      </w:r>
      <w:r w:rsidR="0081329D">
        <w:rPr>
          <w:lang w:val="en-GB"/>
        </w:rPr>
        <w:t>S</w:t>
      </w:r>
      <w:r w:rsidR="0081329D" w:rsidRPr="00192EFD">
        <w:rPr>
          <w:lang w:val="en-GB"/>
        </w:rPr>
        <w:t xml:space="preserve">ponsor </w:t>
      </w:r>
      <w:r w:rsidR="00D8675D" w:rsidRPr="00192EFD">
        <w:rPr>
          <w:lang w:val="en-GB"/>
        </w:rPr>
        <w:t>(directly or indirectly) on the future management of the trial. The DMEC will review safety and efficacy data as well as quality and compliance data. The DMEC will review all serious adverse events which are thought to be treatment related and unexpected.  The independent members of the DMEC will be allowed to see unblinded data. The DMEC will meet at least annually or more frequently if the committee requests</w:t>
      </w:r>
      <w:r w:rsidR="00CF1646" w:rsidRPr="00192EFD">
        <w:rPr>
          <w:lang w:val="en-GB"/>
        </w:rPr>
        <w:t>, and will work to an agreed Charter.</w:t>
      </w:r>
      <w:r w:rsidR="00D8675D" w:rsidRPr="00192EFD">
        <w:rPr>
          <w:lang w:val="en-GB"/>
        </w:rPr>
        <w:t xml:space="preserve"> </w:t>
      </w:r>
    </w:p>
    <w:p w14:paraId="6E1368B2" w14:textId="77777777" w:rsidR="00597040" w:rsidRPr="00192EFD" w:rsidRDefault="00597040" w:rsidP="00F15BF5">
      <w:pPr>
        <w:pStyle w:val="Body"/>
        <w:widowControl w:val="0"/>
        <w:tabs>
          <w:tab w:val="left" w:pos="5300"/>
        </w:tabs>
        <w:spacing w:before="120" w:after="120" w:line="480" w:lineRule="auto"/>
        <w:rPr>
          <w:rFonts w:ascii="Times New Roman" w:hAnsi="Times New Roman" w:cs="Times New Roman"/>
          <w:sz w:val="24"/>
          <w:szCs w:val="24"/>
        </w:rPr>
      </w:pPr>
      <w:r w:rsidRPr="00192EFD">
        <w:rPr>
          <w:rFonts w:ascii="Times New Roman" w:hAnsi="Times New Roman" w:cs="Times New Roman"/>
          <w:sz w:val="24"/>
          <w:szCs w:val="24"/>
        </w:rPr>
        <w:t>Any substantial amendments will be submitted to the Health Research Authority (HRA) (and Research Ethics Committee (REC) where required) having been agreed with: the funding body, Sponsor, TSC, DMEC and the TMG. Minor modifications to the protocol will be agreed with the TMG and Sponsor before submission for approval to the HRA. All amendments will be implemented in the NHS organisations in agreement with the guidance and approval of the HRA. All amendments will be listed in the published final report to the funding body.</w:t>
      </w:r>
    </w:p>
    <w:p w14:paraId="523D32B1" w14:textId="77777777" w:rsidR="00597040" w:rsidRPr="00192EFD" w:rsidRDefault="00597040" w:rsidP="00F15BF5">
      <w:pPr>
        <w:pStyle w:val="Body"/>
        <w:widowControl w:val="0"/>
        <w:spacing w:before="120" w:after="120" w:line="480" w:lineRule="auto"/>
        <w:rPr>
          <w:rFonts w:ascii="Times New Roman" w:hAnsi="Times New Roman" w:cs="Times New Roman"/>
          <w:sz w:val="24"/>
          <w:szCs w:val="24"/>
        </w:rPr>
      </w:pPr>
    </w:p>
    <w:p w14:paraId="40F844E7" w14:textId="3F96B231" w:rsidR="004C3232" w:rsidRPr="00192EFD" w:rsidRDefault="00B727C2" w:rsidP="00F15BF5">
      <w:pPr>
        <w:pStyle w:val="Body"/>
        <w:widowControl w:val="0"/>
        <w:spacing w:before="120" w:after="120" w:line="480" w:lineRule="auto"/>
        <w:rPr>
          <w:rStyle w:val="None"/>
          <w:rFonts w:ascii="Times New Roman" w:hAnsi="Times New Roman" w:cs="Times New Roman"/>
          <w:b/>
          <w:bCs/>
          <w:sz w:val="24"/>
          <w:szCs w:val="24"/>
        </w:rPr>
      </w:pPr>
      <w:r w:rsidRPr="00192EFD">
        <w:rPr>
          <w:rStyle w:val="None"/>
          <w:rFonts w:ascii="Times New Roman" w:hAnsi="Times New Roman" w:cs="Times New Roman"/>
          <w:b/>
          <w:bCs/>
          <w:sz w:val="24"/>
          <w:szCs w:val="24"/>
        </w:rPr>
        <w:t>Adverse event reporting and harms</w:t>
      </w:r>
    </w:p>
    <w:p w14:paraId="05799EC1" w14:textId="4A66B14B" w:rsidR="009743D3" w:rsidRPr="00192EFD" w:rsidRDefault="00304E91" w:rsidP="00F15BF5">
      <w:pPr>
        <w:spacing w:line="480" w:lineRule="auto"/>
        <w:rPr>
          <w:lang w:val="en-GB"/>
        </w:rPr>
      </w:pPr>
      <w:r w:rsidRPr="00192EFD">
        <w:rPr>
          <w:lang w:val="en-GB"/>
        </w:rPr>
        <w:t xml:space="preserve">Due to the age of this patient population and likelihood of unrelated </w:t>
      </w:r>
      <w:r w:rsidR="009743D3" w:rsidRPr="00192EFD">
        <w:rPr>
          <w:lang w:val="en-GB"/>
        </w:rPr>
        <w:t>AE</w:t>
      </w:r>
      <w:r w:rsidRPr="00192EFD">
        <w:rPr>
          <w:lang w:val="en-GB"/>
        </w:rPr>
        <w:t xml:space="preserve">s occurring, </w:t>
      </w:r>
      <w:r w:rsidR="009743D3" w:rsidRPr="00192EFD">
        <w:rPr>
          <w:lang w:val="en-GB"/>
        </w:rPr>
        <w:t>any expected AEs will be considered complications and data will be collected on these in the CRFs as d</w:t>
      </w:r>
      <w:r w:rsidR="002C4B7D" w:rsidRPr="00192EFD">
        <w:rPr>
          <w:lang w:val="en-GB"/>
        </w:rPr>
        <w:t>escribed</w:t>
      </w:r>
      <w:r w:rsidR="009743D3" w:rsidRPr="00192EFD">
        <w:rPr>
          <w:lang w:val="en-GB"/>
        </w:rPr>
        <w:t xml:space="preserve"> above.</w:t>
      </w:r>
    </w:p>
    <w:p w14:paraId="4DFF9D2E" w14:textId="77777777" w:rsidR="009743D3" w:rsidRPr="00192EFD" w:rsidRDefault="009743D3" w:rsidP="00F15BF5">
      <w:pPr>
        <w:spacing w:line="480" w:lineRule="auto"/>
        <w:rPr>
          <w:lang w:val="en-GB"/>
        </w:rPr>
      </w:pPr>
    </w:p>
    <w:p w14:paraId="3C2F84E3" w14:textId="1382D093" w:rsidR="00C25AA5" w:rsidRPr="00192EFD" w:rsidRDefault="009743D3" w:rsidP="00F15BF5">
      <w:pPr>
        <w:spacing w:line="480" w:lineRule="auto"/>
        <w:rPr>
          <w:lang w:val="en-GB"/>
        </w:rPr>
      </w:pPr>
      <w:r w:rsidRPr="00192EFD">
        <w:rPr>
          <w:lang w:val="en-GB"/>
        </w:rPr>
        <w:t>We will</w:t>
      </w:r>
      <w:r w:rsidR="00C25AA5" w:rsidRPr="00192EFD">
        <w:rPr>
          <w:lang w:val="en-GB"/>
        </w:rPr>
        <w:t xml:space="preserve"> collect data for the AESI and any unexpected adverse events that are related to treatment for the original injury. We will collect </w:t>
      </w:r>
      <w:r w:rsidR="00304E91" w:rsidRPr="00192EFD">
        <w:rPr>
          <w:lang w:val="en-GB"/>
        </w:rPr>
        <w:t>AE</w:t>
      </w:r>
      <w:r w:rsidR="00C25AA5" w:rsidRPr="00192EFD">
        <w:rPr>
          <w:lang w:val="en-GB"/>
        </w:rPr>
        <w:t xml:space="preserve"> data from the point of randomisation to 6 months post randomisation for all patients and up to 12 months post randomisation for patients that agree to this additional </w:t>
      </w:r>
      <w:r w:rsidR="009665DF" w:rsidRPr="00192EFD">
        <w:rPr>
          <w:lang w:val="en-GB"/>
        </w:rPr>
        <w:t>time point</w:t>
      </w:r>
      <w:r w:rsidR="00C25AA5" w:rsidRPr="00192EFD">
        <w:rPr>
          <w:lang w:val="en-GB"/>
        </w:rPr>
        <w:t>. All AEs will be listed on the appropriate AE CRF for routine return to</w:t>
      </w:r>
      <w:r w:rsidR="009665DF" w:rsidRPr="00192EFD">
        <w:rPr>
          <w:lang w:val="en-GB"/>
        </w:rPr>
        <w:t xml:space="preserve"> YTU.</w:t>
      </w:r>
    </w:p>
    <w:p w14:paraId="67C06022" w14:textId="771D3494" w:rsidR="00304E91" w:rsidRPr="00192EFD" w:rsidRDefault="00304E91" w:rsidP="00F15BF5">
      <w:pPr>
        <w:spacing w:line="480" w:lineRule="auto"/>
        <w:rPr>
          <w:lang w:val="en-GB"/>
        </w:rPr>
      </w:pPr>
    </w:p>
    <w:p w14:paraId="2940B97B" w14:textId="3182429F" w:rsidR="00304E91" w:rsidRPr="00192EFD" w:rsidRDefault="006A0850" w:rsidP="00F15BF5">
      <w:pPr>
        <w:spacing w:line="480" w:lineRule="auto"/>
        <w:rPr>
          <w:lang w:val="en-GB"/>
        </w:rPr>
      </w:pPr>
      <w:r w:rsidRPr="00192EFD">
        <w:rPr>
          <w:lang w:val="en-GB"/>
        </w:rPr>
        <w:t>Expected and unexpected</w:t>
      </w:r>
      <w:r w:rsidR="00304E91" w:rsidRPr="00192EFD">
        <w:rPr>
          <w:lang w:val="en-GB"/>
        </w:rPr>
        <w:t xml:space="preserve"> SAEs</w:t>
      </w:r>
      <w:r w:rsidRPr="00192EFD">
        <w:rPr>
          <w:lang w:val="en-GB"/>
        </w:rPr>
        <w:t xml:space="preserve"> will</w:t>
      </w:r>
      <w:r w:rsidR="00304E91" w:rsidRPr="00192EFD">
        <w:rPr>
          <w:lang w:val="en-GB"/>
        </w:rPr>
        <w:t xml:space="preserve"> be reported if they appear to be related to an</w:t>
      </w:r>
      <w:r w:rsidR="003942A1" w:rsidRPr="00192EFD">
        <w:rPr>
          <w:lang w:val="en-GB"/>
        </w:rPr>
        <w:t>y</w:t>
      </w:r>
      <w:r w:rsidR="00304E91" w:rsidRPr="00192EFD">
        <w:rPr>
          <w:lang w:val="en-GB"/>
        </w:rPr>
        <w:t xml:space="preserve"> aspect of taking part in the study and </w:t>
      </w:r>
      <w:r w:rsidRPr="00192EFD">
        <w:rPr>
          <w:lang w:val="en-GB"/>
        </w:rPr>
        <w:t xml:space="preserve">occur </w:t>
      </w:r>
      <w:r w:rsidR="00304E91" w:rsidRPr="00192EFD">
        <w:rPr>
          <w:lang w:val="en-GB"/>
        </w:rPr>
        <w:t xml:space="preserve">within 6 months of randomisation for all patients and up to 12 months post randomisation for patients that agree to this additional time-point. All SAEs will be entered onto the SAE reporting form and forwarded to </w:t>
      </w:r>
      <w:r w:rsidR="009665DF" w:rsidRPr="00192EFD">
        <w:rPr>
          <w:lang w:val="en-GB"/>
        </w:rPr>
        <w:t>YTU</w:t>
      </w:r>
      <w:r w:rsidR="00304E91" w:rsidRPr="00192EFD">
        <w:rPr>
          <w:lang w:val="en-GB"/>
        </w:rPr>
        <w:t xml:space="preserve"> within 24 hours of the investigator becoming aware of them. Once received, causality and expectedness will be confirmed by the</w:t>
      </w:r>
      <w:r w:rsidRPr="00192EFD">
        <w:rPr>
          <w:lang w:val="en-GB"/>
        </w:rPr>
        <w:t xml:space="preserve"> CI.</w:t>
      </w:r>
      <w:r w:rsidR="00304E91" w:rsidRPr="00192EFD">
        <w:rPr>
          <w:lang w:val="en-GB"/>
        </w:rPr>
        <w:t xml:space="preserve"> SAEs that are deemed to be unexpected and related to the trial will be notified to the Research Ethics Committee (REC) and sponsor within 15 days. All such events will be reported to the </w:t>
      </w:r>
      <w:r w:rsidR="00EA113C" w:rsidRPr="00192EFD">
        <w:rPr>
          <w:lang w:val="en-GB"/>
        </w:rPr>
        <w:t>TSC</w:t>
      </w:r>
      <w:r w:rsidR="00304E91" w:rsidRPr="00192EFD">
        <w:rPr>
          <w:lang w:val="en-GB"/>
        </w:rPr>
        <w:t xml:space="preserve"> and </w:t>
      </w:r>
      <w:r w:rsidR="00EA113C" w:rsidRPr="00192EFD">
        <w:rPr>
          <w:lang w:val="en-GB"/>
        </w:rPr>
        <w:t>DMEC</w:t>
      </w:r>
      <w:r w:rsidR="00304E91" w:rsidRPr="00192EFD">
        <w:rPr>
          <w:lang w:val="en-GB"/>
        </w:rPr>
        <w:t xml:space="preserve"> at their next meetings. Follow up reports a month later may be requested by the CI for their review to ensure that adequate action has been taken and progress made. All participants experiencing SAEs will be followed-up as per protocol until the end of the trial.</w:t>
      </w:r>
    </w:p>
    <w:p w14:paraId="3677150A" w14:textId="77777777" w:rsidR="00304E91" w:rsidRPr="00192EFD" w:rsidRDefault="00304E91" w:rsidP="00F15BF5">
      <w:pPr>
        <w:spacing w:line="480" w:lineRule="auto"/>
        <w:rPr>
          <w:lang w:val="en-GB"/>
        </w:rPr>
      </w:pPr>
    </w:p>
    <w:p w14:paraId="4D679DC5" w14:textId="7B6259B5" w:rsidR="00D10D47" w:rsidRPr="00192EFD" w:rsidRDefault="00D10D47" w:rsidP="00F15BF5">
      <w:pPr>
        <w:spacing w:line="480" w:lineRule="auto"/>
        <w:rPr>
          <w:shd w:val="clear" w:color="auto" w:fill="FFFFFF"/>
          <w:lang w:val="en-GB"/>
        </w:rPr>
      </w:pPr>
      <w:r w:rsidRPr="00192EFD">
        <w:rPr>
          <w:shd w:val="clear" w:color="auto" w:fill="FFFFFF"/>
          <w:lang w:val="en-GB"/>
        </w:rPr>
        <w:t xml:space="preserve">The summary of complications, deaths, </w:t>
      </w:r>
      <w:r w:rsidR="00EB0C68" w:rsidRPr="00192EFD">
        <w:rPr>
          <w:shd w:val="clear" w:color="auto" w:fill="FFFFFF"/>
          <w:lang w:val="en-GB"/>
        </w:rPr>
        <w:t>AEs,</w:t>
      </w:r>
      <w:r w:rsidRPr="00192EFD">
        <w:rPr>
          <w:shd w:val="clear" w:color="auto" w:fill="FFFFFF"/>
          <w:lang w:val="en-GB"/>
        </w:rPr>
        <w:t xml:space="preserve"> and SAEs experienced by the participants will be reported by treatment group. </w:t>
      </w:r>
    </w:p>
    <w:p w14:paraId="1297C79B" w14:textId="77777777" w:rsidR="004C3232" w:rsidRPr="00192EFD" w:rsidRDefault="004C3232" w:rsidP="00F15BF5">
      <w:pPr>
        <w:pStyle w:val="Body"/>
        <w:widowControl w:val="0"/>
        <w:spacing w:before="120" w:after="120" w:line="480" w:lineRule="auto"/>
        <w:rPr>
          <w:rFonts w:ascii="Times New Roman" w:hAnsi="Times New Roman" w:cs="Times New Roman"/>
          <w:sz w:val="24"/>
          <w:szCs w:val="24"/>
        </w:rPr>
      </w:pPr>
    </w:p>
    <w:p w14:paraId="63D13CE7" w14:textId="5DFF7509" w:rsidR="004C3232" w:rsidRPr="00192EFD" w:rsidRDefault="00B727C2" w:rsidP="00F15BF5">
      <w:pPr>
        <w:pStyle w:val="Body"/>
        <w:widowControl w:val="0"/>
        <w:spacing w:before="120" w:after="120" w:line="480" w:lineRule="auto"/>
        <w:rPr>
          <w:rStyle w:val="None"/>
          <w:rFonts w:ascii="Times New Roman" w:hAnsi="Times New Roman" w:cs="Times New Roman"/>
          <w:b/>
          <w:bCs/>
          <w:sz w:val="24"/>
          <w:szCs w:val="24"/>
        </w:rPr>
      </w:pPr>
      <w:r w:rsidRPr="00192EFD">
        <w:rPr>
          <w:rStyle w:val="None"/>
          <w:rFonts w:ascii="Times New Roman" w:hAnsi="Times New Roman" w:cs="Times New Roman"/>
          <w:b/>
          <w:bCs/>
          <w:sz w:val="24"/>
          <w:szCs w:val="24"/>
        </w:rPr>
        <w:lastRenderedPageBreak/>
        <w:t>Frequency and plans for auditing trial conduct</w:t>
      </w:r>
    </w:p>
    <w:p w14:paraId="486CC8F9" w14:textId="22AAAB56" w:rsidR="00045FFF" w:rsidRPr="00192EFD" w:rsidRDefault="005A2E8E" w:rsidP="00F15BF5">
      <w:pPr>
        <w:pStyle w:val="Body"/>
        <w:widowControl w:val="0"/>
        <w:spacing w:before="120" w:after="120" w:line="480" w:lineRule="auto"/>
        <w:rPr>
          <w:rFonts w:ascii="Times New Roman" w:hAnsi="Times New Roman" w:cs="Times New Roman"/>
          <w:sz w:val="24"/>
          <w:szCs w:val="24"/>
        </w:rPr>
      </w:pPr>
      <w:r w:rsidRPr="00192EFD">
        <w:rPr>
          <w:rFonts w:ascii="Times New Roman" w:hAnsi="Times New Roman" w:cs="Times New Roman"/>
          <w:sz w:val="24"/>
          <w:szCs w:val="24"/>
        </w:rPr>
        <w:t xml:space="preserve">Central monitoring will be undertaken, with triggered </w:t>
      </w:r>
      <w:r w:rsidR="00045FFF" w:rsidRPr="00192EFD">
        <w:rPr>
          <w:rFonts w:ascii="Times New Roman" w:hAnsi="Times New Roman" w:cs="Times New Roman"/>
          <w:sz w:val="24"/>
          <w:szCs w:val="24"/>
        </w:rPr>
        <w:t xml:space="preserve">on-site </w:t>
      </w:r>
      <w:r w:rsidRPr="00192EFD">
        <w:rPr>
          <w:rFonts w:ascii="Times New Roman" w:hAnsi="Times New Roman" w:cs="Times New Roman"/>
          <w:sz w:val="24"/>
          <w:szCs w:val="24"/>
        </w:rPr>
        <w:t xml:space="preserve">monitoring if significant issues </w:t>
      </w:r>
      <w:r w:rsidR="00045FFF" w:rsidRPr="00192EFD">
        <w:rPr>
          <w:rFonts w:ascii="Times New Roman" w:hAnsi="Times New Roman" w:cs="Times New Roman"/>
          <w:sz w:val="24"/>
          <w:szCs w:val="24"/>
        </w:rPr>
        <w:t xml:space="preserve">are </w:t>
      </w:r>
      <w:r w:rsidRPr="00192EFD">
        <w:rPr>
          <w:rFonts w:ascii="Times New Roman" w:hAnsi="Times New Roman" w:cs="Times New Roman"/>
          <w:sz w:val="24"/>
          <w:szCs w:val="24"/>
        </w:rPr>
        <w:t>identified.</w:t>
      </w:r>
      <w:r w:rsidR="00597040" w:rsidRPr="00192EFD">
        <w:rPr>
          <w:rFonts w:ascii="Times New Roman" w:hAnsi="Times New Roman" w:cs="Times New Roman"/>
          <w:sz w:val="24"/>
          <w:szCs w:val="24"/>
        </w:rPr>
        <w:t xml:space="preserve"> </w:t>
      </w:r>
      <w:r w:rsidR="00045FFF" w:rsidRPr="00192EFD">
        <w:rPr>
          <w:rFonts w:ascii="Times New Roman" w:hAnsi="Times New Roman" w:cs="Times New Roman"/>
          <w:sz w:val="24"/>
          <w:szCs w:val="24"/>
        </w:rPr>
        <w:t>Direct access will be granted to authorised representatives from the sponsor, host institution and the regulatory authorities to permit study-related monitoring, audits and inspections.</w:t>
      </w:r>
    </w:p>
    <w:p w14:paraId="7456DD3F" w14:textId="77777777" w:rsidR="004059A4" w:rsidRPr="00192EFD" w:rsidRDefault="004059A4" w:rsidP="00F15BF5">
      <w:pPr>
        <w:pStyle w:val="Body"/>
        <w:widowControl w:val="0"/>
        <w:spacing w:before="120" w:after="120" w:line="480" w:lineRule="auto"/>
        <w:rPr>
          <w:rFonts w:ascii="Times New Roman" w:hAnsi="Times New Roman" w:cs="Times New Roman"/>
          <w:sz w:val="24"/>
          <w:szCs w:val="24"/>
        </w:rPr>
      </w:pPr>
    </w:p>
    <w:p w14:paraId="507E03AA" w14:textId="77FE65D2" w:rsidR="004C3232" w:rsidRPr="00192EFD" w:rsidRDefault="00B727C2" w:rsidP="00F15BF5">
      <w:pPr>
        <w:pStyle w:val="Body"/>
        <w:widowControl w:val="0"/>
        <w:spacing w:before="120" w:after="120" w:line="480" w:lineRule="auto"/>
        <w:rPr>
          <w:rStyle w:val="None"/>
          <w:rFonts w:ascii="Times New Roman" w:hAnsi="Times New Roman" w:cs="Times New Roman"/>
          <w:b/>
          <w:bCs/>
          <w:sz w:val="24"/>
          <w:szCs w:val="24"/>
        </w:rPr>
      </w:pPr>
      <w:r w:rsidRPr="00192EFD">
        <w:rPr>
          <w:rStyle w:val="None"/>
          <w:rFonts w:ascii="Times New Roman" w:hAnsi="Times New Roman" w:cs="Times New Roman"/>
          <w:b/>
          <w:bCs/>
          <w:sz w:val="24"/>
          <w:szCs w:val="24"/>
        </w:rPr>
        <w:t>Dissemination plans</w:t>
      </w:r>
    </w:p>
    <w:p w14:paraId="7528BF21" w14:textId="77777777" w:rsidR="00E60AD6" w:rsidRPr="00192EFD" w:rsidRDefault="00E60AD6" w:rsidP="00F15BF5">
      <w:pPr>
        <w:spacing w:line="480" w:lineRule="auto"/>
        <w:rPr>
          <w:lang w:val="en-GB"/>
        </w:rPr>
      </w:pPr>
      <w:r w:rsidRPr="00192EFD">
        <w:rPr>
          <w:lang w:val="en-GB"/>
        </w:rPr>
        <w:t xml:space="preserve">Through the planned outputs, the study is expected to play a key role in enhancing the evidence base on the effectiveness and cost-effectiveness of surgical fixation for the management of pelvic fractures. The economic component will help us to identify the most efficient provision of future care and thus savings to the NHS and society. </w:t>
      </w:r>
    </w:p>
    <w:p w14:paraId="37395484" w14:textId="0E14BAFF" w:rsidR="00E60AD6" w:rsidRPr="00192EFD" w:rsidRDefault="00E60AD6" w:rsidP="00F15BF5">
      <w:pPr>
        <w:spacing w:line="480" w:lineRule="auto"/>
        <w:rPr>
          <w:lang w:val="en-GB"/>
        </w:rPr>
      </w:pPr>
      <w:r w:rsidRPr="00192EFD">
        <w:rPr>
          <w:lang w:val="en-GB"/>
        </w:rPr>
        <w:t xml:space="preserve">The executive summary and copy of the trial report will be sent to NICE and other relevant bodies, including Clinical Commissioning Groups, so that study findings can inform their deliberations and be translated into clinical practice nationally. We will work with the relevant Specialty Advisory Committees (SAC) to incorporate the findings into the training curriculum for clinicians who will undertake treatment for pelvic fractures. We will use </w:t>
      </w:r>
      <w:r w:rsidR="00EB0C68" w:rsidRPr="00192EFD">
        <w:rPr>
          <w:lang w:val="en-GB"/>
        </w:rPr>
        <w:t>several</w:t>
      </w:r>
      <w:r w:rsidRPr="00192EFD">
        <w:rPr>
          <w:lang w:val="en-GB"/>
        </w:rPr>
        <w:t xml:space="preserve"> dissemination channels to ensure that patients and the public are also informed about the results of the study. We will produce the following outputs:</w:t>
      </w:r>
    </w:p>
    <w:p w14:paraId="29D8A413" w14:textId="77777777" w:rsidR="00E60AD6" w:rsidRPr="00192EFD" w:rsidRDefault="00E60AD6" w:rsidP="00F15BF5">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09" w:hanging="425"/>
        <w:rPr>
          <w:lang w:val="en-GB"/>
        </w:rPr>
      </w:pPr>
      <w:r w:rsidRPr="00192EFD">
        <w:rPr>
          <w:lang w:val="en-GB"/>
        </w:rPr>
        <w:t>A HTA research monograph will be produced.</w:t>
      </w:r>
    </w:p>
    <w:p w14:paraId="771B2F83" w14:textId="395B9A5A" w:rsidR="00E60AD6" w:rsidRPr="00192EFD" w:rsidRDefault="00E60AD6" w:rsidP="00F15BF5">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09" w:hanging="425"/>
        <w:rPr>
          <w:lang w:val="en-GB"/>
        </w:rPr>
      </w:pPr>
      <w:r w:rsidRPr="00192EFD">
        <w:rPr>
          <w:lang w:val="en-GB"/>
        </w:rPr>
        <w:t xml:space="preserve">In conjunction with patient members of the team, we will generate patient information for “Shared Decision Making” based on findings from this trial. </w:t>
      </w:r>
    </w:p>
    <w:p w14:paraId="68FAA0C9" w14:textId="22293868" w:rsidR="00E60AD6" w:rsidRDefault="00E60AD6" w:rsidP="00F15BF5">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09" w:hanging="425"/>
        <w:rPr>
          <w:lang w:val="en-GB"/>
        </w:rPr>
      </w:pPr>
      <w:r w:rsidRPr="00192EFD">
        <w:rPr>
          <w:lang w:val="en-GB"/>
        </w:rPr>
        <w:t xml:space="preserve">The results of the study will be presented at national and international surgical meetings such as the British Orthopaedic Association Annual Congress, the UK Orthopaedic Trauma Society meeting, the North American Orthopaedic Trauma Association the European Federation of National Associations of Orthopaedics and Traumatology (EFFORT), </w:t>
      </w:r>
      <w:r w:rsidRPr="00192EFD">
        <w:rPr>
          <w:iCs/>
          <w:lang w:val="en-GB"/>
        </w:rPr>
        <w:t xml:space="preserve">Société </w:t>
      </w:r>
      <w:r w:rsidRPr="00192EFD">
        <w:rPr>
          <w:iCs/>
          <w:lang w:val="en-GB"/>
        </w:rPr>
        <w:lastRenderedPageBreak/>
        <w:t xml:space="preserve">Internationale de </w:t>
      </w:r>
      <w:proofErr w:type="spellStart"/>
      <w:r w:rsidRPr="00192EFD">
        <w:rPr>
          <w:iCs/>
          <w:lang w:val="en-GB"/>
        </w:rPr>
        <w:t>Chirurgie</w:t>
      </w:r>
      <w:proofErr w:type="spellEnd"/>
      <w:r w:rsidRPr="00192EFD">
        <w:rPr>
          <w:iCs/>
          <w:lang w:val="en-GB"/>
        </w:rPr>
        <w:t xml:space="preserve"> </w:t>
      </w:r>
      <w:proofErr w:type="spellStart"/>
      <w:r w:rsidRPr="00192EFD">
        <w:rPr>
          <w:iCs/>
          <w:lang w:val="en-GB"/>
        </w:rPr>
        <w:t>Orthopédique</w:t>
      </w:r>
      <w:proofErr w:type="spellEnd"/>
      <w:r w:rsidRPr="00192EFD">
        <w:rPr>
          <w:iCs/>
          <w:lang w:val="en-GB"/>
        </w:rPr>
        <w:t xml:space="preserve"> et de </w:t>
      </w:r>
      <w:proofErr w:type="spellStart"/>
      <w:r w:rsidRPr="00192EFD">
        <w:rPr>
          <w:iCs/>
          <w:lang w:val="en-GB"/>
        </w:rPr>
        <w:t>Traumatologie</w:t>
      </w:r>
      <w:proofErr w:type="spellEnd"/>
      <w:r w:rsidRPr="00192EFD">
        <w:rPr>
          <w:iCs/>
          <w:lang w:val="en-GB"/>
        </w:rPr>
        <w:t xml:space="preserve"> (SICOT), and the American Academy of Orthopaedic Surgeons</w:t>
      </w:r>
      <w:r w:rsidRPr="00192EFD">
        <w:rPr>
          <w:lang w:val="en-GB"/>
        </w:rPr>
        <w:t xml:space="preserve">. </w:t>
      </w:r>
    </w:p>
    <w:p w14:paraId="2265B80A" w14:textId="52A0A69C" w:rsidR="001926CB" w:rsidRPr="001926CB" w:rsidRDefault="001926CB" w:rsidP="00F15BF5">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09" w:hanging="425"/>
        <w:rPr>
          <w:lang w:val="en-GB"/>
        </w:rPr>
      </w:pPr>
      <w:r w:rsidRPr="001926CB">
        <w:rPr>
          <w:bCs/>
          <w:color w:val="222222"/>
          <w:shd w:val="clear" w:color="auto" w:fill="FFFFFF"/>
        </w:rPr>
        <w:t xml:space="preserve">The results will be shared with relevant charities such as the </w:t>
      </w:r>
      <w:r>
        <w:rPr>
          <w:bCs/>
          <w:color w:val="222222"/>
          <w:shd w:val="clear" w:color="auto" w:fill="FFFFFF"/>
        </w:rPr>
        <w:t>Royal Osteoporosis S</w:t>
      </w:r>
      <w:r w:rsidRPr="001926CB">
        <w:rPr>
          <w:bCs/>
          <w:color w:val="222222"/>
          <w:shd w:val="clear" w:color="auto" w:fill="FFFFFF"/>
        </w:rPr>
        <w:t>ociety to ensure wider dissemination amongst the public. Results will also be presented at meetings led by the Chartered Society of Physiotherapy and the Royal College of Physicians to teach the wider multidisciplinary team. </w:t>
      </w:r>
    </w:p>
    <w:p w14:paraId="71F723F2" w14:textId="77777777" w:rsidR="00E60AD6" w:rsidRPr="00192EFD" w:rsidRDefault="00E60AD6" w:rsidP="00F15BF5">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09" w:hanging="425"/>
        <w:rPr>
          <w:lang w:val="en-GB"/>
        </w:rPr>
      </w:pPr>
      <w:r w:rsidRPr="00192EFD">
        <w:rPr>
          <w:lang w:val="en-GB"/>
        </w:rPr>
        <w:t>The findings will be published in peer reviewed high impact general medical and orthopaedic journals such as Lancet, the BMJ or similar.</w:t>
      </w:r>
    </w:p>
    <w:p w14:paraId="312AEE74" w14:textId="77777777" w:rsidR="00E60AD6" w:rsidRPr="00192EFD" w:rsidRDefault="00E60AD6" w:rsidP="00F15BF5">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09" w:hanging="425"/>
        <w:rPr>
          <w:lang w:val="en-GB"/>
        </w:rPr>
      </w:pPr>
      <w:r w:rsidRPr="00192EFD">
        <w:rPr>
          <w:lang w:val="en-GB"/>
        </w:rPr>
        <w:t>A summary of the study report, written in lay language will be produced and made available to participants, members of our user group and relevant patient-focused websites.</w:t>
      </w:r>
    </w:p>
    <w:p w14:paraId="570AB593" w14:textId="77777777" w:rsidR="00E60AD6" w:rsidRPr="00192EFD" w:rsidRDefault="00E60AD6" w:rsidP="00F15BF5">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09" w:hanging="425"/>
        <w:rPr>
          <w:lang w:val="en-GB"/>
        </w:rPr>
      </w:pPr>
      <w:r w:rsidRPr="00192EFD">
        <w:rPr>
          <w:lang w:val="en-GB"/>
        </w:rPr>
        <w:t xml:space="preserve">We will seek to raise the profile of the trial via social media including a dedicated Twitter account. This will be aimed at participating site staff and focus on trial progress, trial related events, and publicising research outputs. </w:t>
      </w:r>
    </w:p>
    <w:p w14:paraId="50E4B5A6" w14:textId="137FA08D" w:rsidR="00E60AD6" w:rsidRPr="00192EFD" w:rsidRDefault="00E60AD6" w:rsidP="00F15BF5">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09" w:hanging="425"/>
        <w:rPr>
          <w:lang w:val="en-GB"/>
        </w:rPr>
      </w:pPr>
      <w:r w:rsidRPr="00192EFD">
        <w:rPr>
          <w:lang w:val="en-GB"/>
        </w:rPr>
        <w:t xml:space="preserve">If found to be effective, the </w:t>
      </w:r>
      <w:r w:rsidR="00EF7C2B" w:rsidRPr="00192EFD">
        <w:rPr>
          <w:lang w:val="en-GB"/>
        </w:rPr>
        <w:t>MTC</w:t>
      </w:r>
      <w:r w:rsidRPr="00192EFD">
        <w:rPr>
          <w:lang w:val="en-GB"/>
        </w:rPr>
        <w:t xml:space="preserve"> pelvic specialist surgeon co-applicants will explore ways of cascading training in the technique to orthopaedic surgeons in NHS hospital Trauma Units to ensure consistency of best practice across the NHS.</w:t>
      </w:r>
    </w:p>
    <w:p w14:paraId="45B3CBCB" w14:textId="77777777" w:rsidR="00AD7D7D" w:rsidRDefault="00AD7D7D" w:rsidP="00F15BF5">
      <w:pPr>
        <w:pStyle w:val="Body"/>
        <w:widowControl w:val="0"/>
        <w:spacing w:before="120" w:after="120" w:line="480" w:lineRule="auto"/>
        <w:rPr>
          <w:rStyle w:val="None"/>
          <w:rFonts w:ascii="Times New Roman" w:hAnsi="Times New Roman" w:cs="Times New Roman"/>
          <w:b/>
          <w:bCs/>
          <w:sz w:val="24"/>
          <w:szCs w:val="24"/>
        </w:rPr>
      </w:pPr>
      <w:r>
        <w:rPr>
          <w:rStyle w:val="None"/>
          <w:rFonts w:ascii="Times New Roman" w:hAnsi="Times New Roman" w:cs="Times New Roman"/>
          <w:b/>
          <w:bCs/>
          <w:sz w:val="24"/>
          <w:szCs w:val="24"/>
        </w:rPr>
        <w:t>Discussion</w:t>
      </w:r>
    </w:p>
    <w:p w14:paraId="7849B7FB" w14:textId="6778B9C3" w:rsidR="00163417" w:rsidRDefault="00AD7D7D" w:rsidP="00F15BF5">
      <w:pPr>
        <w:pStyle w:val="Body"/>
        <w:widowControl w:val="0"/>
        <w:spacing w:before="120" w:after="120" w:line="480" w:lineRule="auto"/>
        <w:rPr>
          <w:rStyle w:val="None"/>
          <w:rFonts w:ascii="Times New Roman" w:hAnsi="Times New Roman" w:cs="Times New Roman"/>
          <w:bCs/>
          <w:sz w:val="24"/>
          <w:szCs w:val="24"/>
        </w:rPr>
      </w:pPr>
      <w:r>
        <w:rPr>
          <w:rStyle w:val="None"/>
          <w:rFonts w:ascii="Times New Roman" w:hAnsi="Times New Roman" w:cs="Times New Roman"/>
          <w:bCs/>
          <w:sz w:val="24"/>
          <w:szCs w:val="24"/>
        </w:rPr>
        <w:t>This study aims to further the knowledge of treatment options for patients</w:t>
      </w:r>
      <w:r w:rsidR="00F15BF5">
        <w:rPr>
          <w:rStyle w:val="None"/>
          <w:rFonts w:ascii="Times New Roman" w:hAnsi="Times New Roman" w:cs="Times New Roman"/>
          <w:bCs/>
          <w:sz w:val="24"/>
          <w:szCs w:val="24"/>
        </w:rPr>
        <w:t xml:space="preserve"> aged 60 years and older</w:t>
      </w:r>
      <w:r>
        <w:rPr>
          <w:rStyle w:val="None"/>
          <w:rFonts w:ascii="Times New Roman" w:hAnsi="Times New Roman" w:cs="Times New Roman"/>
          <w:bCs/>
          <w:sz w:val="24"/>
          <w:szCs w:val="24"/>
        </w:rPr>
        <w:t xml:space="preserve"> with LC-1 fragility fractures, a common and painful injury that can lead to long term immobility in some patients.  The clinical and cost effectiveness of two treatments options will be compared, these </w:t>
      </w:r>
      <w:r w:rsidR="008154F8">
        <w:rPr>
          <w:rStyle w:val="None"/>
          <w:rFonts w:ascii="Times New Roman" w:hAnsi="Times New Roman" w:cs="Times New Roman"/>
          <w:bCs/>
          <w:sz w:val="24"/>
          <w:szCs w:val="24"/>
        </w:rPr>
        <w:t>are</w:t>
      </w:r>
      <w:r>
        <w:rPr>
          <w:rStyle w:val="None"/>
          <w:rFonts w:ascii="Times New Roman" w:hAnsi="Times New Roman" w:cs="Times New Roman"/>
          <w:bCs/>
          <w:sz w:val="24"/>
          <w:szCs w:val="24"/>
        </w:rPr>
        <w:t xml:space="preserve"> non-surgical management, the current standard of care and INFIX surgery, </w:t>
      </w:r>
      <w:r w:rsidR="00163417">
        <w:rPr>
          <w:rStyle w:val="None"/>
          <w:rFonts w:ascii="Times New Roman" w:hAnsi="Times New Roman" w:cs="Times New Roman"/>
          <w:bCs/>
          <w:sz w:val="24"/>
          <w:szCs w:val="24"/>
        </w:rPr>
        <w:t xml:space="preserve">an internal fixation device which is frequently used to stabilise this fracture in younger patients. The study has an inbuilt </w:t>
      </w:r>
      <w:proofErr w:type="gramStart"/>
      <w:r w:rsidR="00163417">
        <w:rPr>
          <w:rStyle w:val="None"/>
          <w:rFonts w:ascii="Times New Roman" w:hAnsi="Times New Roman" w:cs="Times New Roman"/>
          <w:bCs/>
          <w:sz w:val="24"/>
          <w:szCs w:val="24"/>
        </w:rPr>
        <w:t>12 month</w:t>
      </w:r>
      <w:proofErr w:type="gramEnd"/>
      <w:r w:rsidR="00163417">
        <w:rPr>
          <w:rStyle w:val="None"/>
          <w:rFonts w:ascii="Times New Roman" w:hAnsi="Times New Roman" w:cs="Times New Roman"/>
          <w:bCs/>
          <w:sz w:val="24"/>
          <w:szCs w:val="24"/>
        </w:rPr>
        <w:t xml:space="preserve"> pilot phase to test the feasibility of recruiting to this study. Results will be disseminated through peer reviewed publications and the evidence will help to inform clinical practice.</w:t>
      </w:r>
    </w:p>
    <w:p w14:paraId="7AF10FDB" w14:textId="74D05B41" w:rsidR="004C3232" w:rsidRPr="00192EFD" w:rsidRDefault="003A6B91" w:rsidP="00F15BF5">
      <w:pPr>
        <w:pStyle w:val="Body"/>
        <w:widowControl w:val="0"/>
        <w:spacing w:before="120" w:after="120" w:line="480" w:lineRule="auto"/>
        <w:rPr>
          <w:rStyle w:val="None"/>
          <w:rFonts w:ascii="Times New Roman" w:hAnsi="Times New Roman" w:cs="Times New Roman"/>
          <w:b/>
          <w:bCs/>
          <w:sz w:val="24"/>
          <w:szCs w:val="24"/>
        </w:rPr>
      </w:pPr>
      <w:r w:rsidRPr="00192EFD">
        <w:rPr>
          <w:rStyle w:val="None"/>
          <w:rFonts w:ascii="Times New Roman" w:hAnsi="Times New Roman" w:cs="Times New Roman"/>
          <w:b/>
          <w:bCs/>
          <w:sz w:val="24"/>
          <w:szCs w:val="24"/>
        </w:rPr>
        <w:lastRenderedPageBreak/>
        <w:br/>
      </w:r>
      <w:r w:rsidR="00B727C2" w:rsidRPr="00192EFD">
        <w:rPr>
          <w:rStyle w:val="None"/>
          <w:rFonts w:ascii="Times New Roman" w:hAnsi="Times New Roman" w:cs="Times New Roman"/>
          <w:b/>
          <w:bCs/>
          <w:sz w:val="24"/>
          <w:szCs w:val="24"/>
        </w:rPr>
        <w:t>Trial status</w:t>
      </w:r>
    </w:p>
    <w:p w14:paraId="185E8629" w14:textId="77777777" w:rsidR="00446720" w:rsidRPr="00192EFD" w:rsidRDefault="00446720" w:rsidP="00F15BF5">
      <w:pPr>
        <w:pStyle w:val="Body"/>
        <w:widowControl w:val="0"/>
        <w:spacing w:before="120" w:after="120" w:line="480" w:lineRule="auto"/>
        <w:rPr>
          <w:rStyle w:val="None"/>
          <w:rFonts w:ascii="Times New Roman" w:hAnsi="Times New Roman" w:cs="Times New Roman"/>
          <w:color w:val="auto"/>
          <w:sz w:val="24"/>
          <w:szCs w:val="24"/>
          <w:u w:color="004C7F"/>
        </w:rPr>
      </w:pPr>
      <w:r w:rsidRPr="00192EFD">
        <w:rPr>
          <w:rStyle w:val="None"/>
          <w:rFonts w:ascii="Times New Roman" w:hAnsi="Times New Roman" w:cs="Times New Roman"/>
          <w:color w:val="auto"/>
          <w:sz w:val="24"/>
          <w:szCs w:val="24"/>
          <w:u w:color="004C7F"/>
        </w:rPr>
        <w:t>The current version of the protocol is L1FE Trial Protocol V3.2 22</w:t>
      </w:r>
      <w:r w:rsidRPr="00192EFD">
        <w:rPr>
          <w:rStyle w:val="None"/>
          <w:rFonts w:ascii="Times New Roman" w:hAnsi="Times New Roman" w:cs="Times New Roman"/>
          <w:color w:val="auto"/>
          <w:sz w:val="24"/>
          <w:szCs w:val="24"/>
          <w:u w:color="004C7F"/>
          <w:vertAlign w:val="superscript"/>
        </w:rPr>
        <w:t>nd</w:t>
      </w:r>
      <w:r w:rsidRPr="00192EFD">
        <w:rPr>
          <w:rStyle w:val="None"/>
          <w:rFonts w:ascii="Times New Roman" w:hAnsi="Times New Roman" w:cs="Times New Roman"/>
          <w:color w:val="auto"/>
          <w:sz w:val="24"/>
          <w:szCs w:val="24"/>
          <w:u w:color="004C7F"/>
        </w:rPr>
        <w:t xml:space="preserve"> December 2020.</w:t>
      </w:r>
    </w:p>
    <w:p w14:paraId="735A3F9E" w14:textId="7032C1E0" w:rsidR="00446720" w:rsidRPr="00192EFD" w:rsidRDefault="00446720" w:rsidP="00F15BF5">
      <w:pPr>
        <w:pStyle w:val="Body"/>
        <w:widowControl w:val="0"/>
        <w:spacing w:before="120" w:after="120" w:line="480" w:lineRule="auto"/>
        <w:rPr>
          <w:rStyle w:val="None"/>
          <w:rFonts w:ascii="Times New Roman" w:hAnsi="Times New Roman" w:cs="Times New Roman"/>
          <w:color w:val="auto"/>
          <w:sz w:val="24"/>
          <w:szCs w:val="24"/>
          <w:u w:color="004C7F"/>
        </w:rPr>
      </w:pPr>
      <w:r w:rsidRPr="00192EFD">
        <w:rPr>
          <w:rStyle w:val="None"/>
          <w:rFonts w:ascii="Times New Roman" w:hAnsi="Times New Roman" w:cs="Times New Roman"/>
          <w:color w:val="auto"/>
          <w:sz w:val="24"/>
          <w:szCs w:val="24"/>
          <w:u w:color="004C7F"/>
        </w:rPr>
        <w:t xml:space="preserve">Recruitment to the L1FE trial started in August 2019 and </w:t>
      </w:r>
      <w:r w:rsidR="00D34FA2" w:rsidRPr="00192EFD">
        <w:rPr>
          <w:rStyle w:val="None"/>
          <w:rFonts w:ascii="Times New Roman" w:hAnsi="Times New Roman" w:cs="Times New Roman"/>
          <w:color w:val="auto"/>
          <w:sz w:val="24"/>
          <w:szCs w:val="24"/>
          <w:u w:color="004C7F"/>
        </w:rPr>
        <w:t xml:space="preserve">recruitment was anticipated to be completed at the end of March 2022. </w:t>
      </w:r>
      <w:r w:rsidR="00A90A41" w:rsidRPr="00192EFD">
        <w:rPr>
          <w:rStyle w:val="None"/>
          <w:rFonts w:ascii="Times New Roman" w:hAnsi="Times New Roman" w:cs="Times New Roman"/>
          <w:color w:val="auto"/>
          <w:sz w:val="24"/>
          <w:szCs w:val="24"/>
          <w:u w:color="004C7F"/>
        </w:rPr>
        <w:t>However,</w:t>
      </w:r>
      <w:r w:rsidR="00D34FA2" w:rsidRPr="00192EFD">
        <w:rPr>
          <w:rStyle w:val="None"/>
          <w:rFonts w:ascii="Times New Roman" w:hAnsi="Times New Roman" w:cs="Times New Roman"/>
          <w:color w:val="auto"/>
          <w:sz w:val="24"/>
          <w:szCs w:val="24"/>
          <w:u w:color="004C7F"/>
        </w:rPr>
        <w:t xml:space="preserve"> recruitment to the L1FE study </w:t>
      </w:r>
      <w:r w:rsidRPr="00192EFD">
        <w:rPr>
          <w:rStyle w:val="None"/>
          <w:rFonts w:ascii="Times New Roman" w:hAnsi="Times New Roman" w:cs="Times New Roman"/>
          <w:color w:val="auto"/>
          <w:sz w:val="24"/>
          <w:szCs w:val="24"/>
          <w:u w:color="004C7F"/>
        </w:rPr>
        <w:t>was suspended in March 2020 due to the C</w:t>
      </w:r>
      <w:r w:rsidR="00A90A41" w:rsidRPr="00192EFD">
        <w:rPr>
          <w:rStyle w:val="None"/>
          <w:rFonts w:ascii="Times New Roman" w:hAnsi="Times New Roman" w:cs="Times New Roman"/>
          <w:color w:val="auto"/>
          <w:sz w:val="24"/>
          <w:szCs w:val="24"/>
          <w:u w:color="004C7F"/>
        </w:rPr>
        <w:t>OVID-</w:t>
      </w:r>
      <w:r w:rsidRPr="00192EFD">
        <w:rPr>
          <w:rStyle w:val="None"/>
          <w:rFonts w:ascii="Times New Roman" w:hAnsi="Times New Roman" w:cs="Times New Roman"/>
          <w:color w:val="auto"/>
          <w:sz w:val="24"/>
          <w:szCs w:val="24"/>
          <w:u w:color="004C7F"/>
        </w:rPr>
        <w:t xml:space="preserve">19 pandemic. </w:t>
      </w:r>
      <w:r w:rsidR="005C5C05" w:rsidRPr="00192EFD">
        <w:rPr>
          <w:rStyle w:val="None"/>
          <w:rFonts w:ascii="Times New Roman" w:hAnsi="Times New Roman" w:cs="Times New Roman"/>
          <w:color w:val="auto"/>
          <w:sz w:val="24"/>
          <w:szCs w:val="24"/>
          <w:u w:color="004C7F"/>
        </w:rPr>
        <w:t xml:space="preserve">Amendments were made to the trial protocol in response to </w:t>
      </w:r>
      <w:r w:rsidR="00A90A41" w:rsidRPr="00192EFD">
        <w:rPr>
          <w:rStyle w:val="None"/>
          <w:rFonts w:ascii="Times New Roman" w:hAnsi="Times New Roman" w:cs="Times New Roman"/>
          <w:color w:val="auto"/>
          <w:sz w:val="24"/>
          <w:szCs w:val="24"/>
          <w:u w:color="004C7F"/>
        </w:rPr>
        <w:t>the pandemic,</w:t>
      </w:r>
      <w:r w:rsidR="005C5C05" w:rsidRPr="00192EFD">
        <w:rPr>
          <w:rStyle w:val="None"/>
          <w:rFonts w:ascii="Times New Roman" w:hAnsi="Times New Roman" w:cs="Times New Roman"/>
          <w:color w:val="auto"/>
          <w:sz w:val="24"/>
          <w:szCs w:val="24"/>
          <w:u w:color="004C7F"/>
        </w:rPr>
        <w:t xml:space="preserve"> to increase the flexibility of follow</w:t>
      </w:r>
      <w:r w:rsidR="00A90A41" w:rsidRPr="00192EFD">
        <w:rPr>
          <w:rStyle w:val="None"/>
          <w:rFonts w:ascii="Times New Roman" w:hAnsi="Times New Roman" w:cs="Times New Roman"/>
          <w:color w:val="auto"/>
          <w:sz w:val="24"/>
          <w:szCs w:val="24"/>
          <w:u w:color="004C7F"/>
        </w:rPr>
        <w:t>-</w:t>
      </w:r>
      <w:r w:rsidR="005C5C05" w:rsidRPr="00192EFD">
        <w:rPr>
          <w:rStyle w:val="None"/>
          <w:rFonts w:ascii="Times New Roman" w:hAnsi="Times New Roman" w:cs="Times New Roman"/>
          <w:color w:val="auto"/>
          <w:sz w:val="24"/>
          <w:szCs w:val="24"/>
          <w:u w:color="004C7F"/>
        </w:rPr>
        <w:t>ups with the option for more</w:t>
      </w:r>
      <w:r w:rsidR="002C4B7D" w:rsidRPr="00192EFD">
        <w:rPr>
          <w:rStyle w:val="None"/>
          <w:rFonts w:ascii="Times New Roman" w:hAnsi="Times New Roman" w:cs="Times New Roman"/>
          <w:color w:val="auto"/>
          <w:sz w:val="24"/>
          <w:szCs w:val="24"/>
          <w:u w:color="004C7F"/>
        </w:rPr>
        <w:t xml:space="preserve"> data collection</w:t>
      </w:r>
      <w:r w:rsidR="005C5C05" w:rsidRPr="00192EFD">
        <w:rPr>
          <w:rStyle w:val="None"/>
          <w:rFonts w:ascii="Times New Roman" w:hAnsi="Times New Roman" w:cs="Times New Roman"/>
          <w:color w:val="auto"/>
          <w:sz w:val="24"/>
          <w:szCs w:val="24"/>
          <w:u w:color="004C7F"/>
        </w:rPr>
        <w:t xml:space="preserve"> to be done remotely. </w:t>
      </w:r>
      <w:r w:rsidRPr="00192EFD">
        <w:rPr>
          <w:rStyle w:val="None"/>
          <w:rFonts w:ascii="Times New Roman" w:hAnsi="Times New Roman" w:cs="Times New Roman"/>
          <w:color w:val="auto"/>
          <w:sz w:val="24"/>
          <w:szCs w:val="24"/>
          <w:u w:color="004C7F"/>
        </w:rPr>
        <w:t>Recruitment restarted on 15</w:t>
      </w:r>
      <w:r w:rsidRPr="00192EFD">
        <w:rPr>
          <w:rStyle w:val="None"/>
          <w:rFonts w:ascii="Times New Roman" w:hAnsi="Times New Roman" w:cs="Times New Roman"/>
          <w:color w:val="auto"/>
          <w:sz w:val="24"/>
          <w:szCs w:val="24"/>
          <w:u w:color="004C7F"/>
          <w:vertAlign w:val="superscript"/>
        </w:rPr>
        <w:t>th</w:t>
      </w:r>
      <w:r w:rsidRPr="00192EFD">
        <w:rPr>
          <w:rStyle w:val="None"/>
          <w:rFonts w:ascii="Times New Roman" w:hAnsi="Times New Roman" w:cs="Times New Roman"/>
          <w:color w:val="auto"/>
          <w:sz w:val="24"/>
          <w:szCs w:val="24"/>
          <w:u w:color="004C7F"/>
        </w:rPr>
        <w:t xml:space="preserve"> March 2021 with a plan to continue the initial </w:t>
      </w:r>
      <w:proofErr w:type="gramStart"/>
      <w:r w:rsidRPr="00192EFD">
        <w:rPr>
          <w:rStyle w:val="None"/>
          <w:rFonts w:ascii="Times New Roman" w:hAnsi="Times New Roman" w:cs="Times New Roman"/>
          <w:color w:val="auto"/>
          <w:sz w:val="24"/>
          <w:szCs w:val="24"/>
          <w:u w:color="004C7F"/>
        </w:rPr>
        <w:t>12 month</w:t>
      </w:r>
      <w:proofErr w:type="gramEnd"/>
      <w:r w:rsidRPr="00192EFD">
        <w:rPr>
          <w:rStyle w:val="None"/>
          <w:rFonts w:ascii="Times New Roman" w:hAnsi="Times New Roman" w:cs="Times New Roman"/>
          <w:color w:val="auto"/>
          <w:sz w:val="24"/>
          <w:szCs w:val="24"/>
          <w:u w:color="004C7F"/>
        </w:rPr>
        <w:t xml:space="preserve"> internal pilot phase for a further 6 months until 15</w:t>
      </w:r>
      <w:r w:rsidRPr="00192EFD">
        <w:rPr>
          <w:rStyle w:val="None"/>
          <w:rFonts w:ascii="Times New Roman" w:hAnsi="Times New Roman" w:cs="Times New Roman"/>
          <w:color w:val="auto"/>
          <w:sz w:val="24"/>
          <w:szCs w:val="24"/>
          <w:u w:color="004C7F"/>
          <w:vertAlign w:val="superscript"/>
        </w:rPr>
        <w:t>th</w:t>
      </w:r>
      <w:r w:rsidRPr="00192EFD">
        <w:rPr>
          <w:rStyle w:val="None"/>
          <w:rFonts w:ascii="Times New Roman" w:hAnsi="Times New Roman" w:cs="Times New Roman"/>
          <w:color w:val="auto"/>
          <w:sz w:val="24"/>
          <w:szCs w:val="24"/>
          <w:u w:color="004C7F"/>
        </w:rPr>
        <w:t xml:space="preserve"> September 2021. </w:t>
      </w:r>
      <w:r w:rsidR="005C5C05" w:rsidRPr="00192EFD">
        <w:rPr>
          <w:rStyle w:val="None"/>
          <w:rFonts w:ascii="Times New Roman" w:hAnsi="Times New Roman" w:cs="Times New Roman"/>
          <w:color w:val="auto"/>
          <w:sz w:val="24"/>
          <w:szCs w:val="24"/>
          <w:u w:color="004C7F"/>
        </w:rPr>
        <w:t xml:space="preserve">On the </w:t>
      </w:r>
      <w:r w:rsidR="00E3169E" w:rsidRPr="00192EFD">
        <w:rPr>
          <w:rStyle w:val="None"/>
          <w:rFonts w:ascii="Times New Roman" w:hAnsi="Times New Roman" w:cs="Times New Roman"/>
          <w:color w:val="auto"/>
          <w:sz w:val="24"/>
          <w:szCs w:val="24"/>
          <w:u w:color="004C7F"/>
        </w:rPr>
        <w:t>13</w:t>
      </w:r>
      <w:r w:rsidR="00E3169E" w:rsidRPr="00192EFD">
        <w:rPr>
          <w:rStyle w:val="None"/>
          <w:rFonts w:ascii="Times New Roman" w:hAnsi="Times New Roman" w:cs="Times New Roman"/>
          <w:color w:val="auto"/>
          <w:sz w:val="24"/>
          <w:szCs w:val="24"/>
          <w:u w:color="004C7F"/>
          <w:vertAlign w:val="superscript"/>
        </w:rPr>
        <w:t xml:space="preserve">th </w:t>
      </w:r>
      <w:r w:rsidR="00E3169E" w:rsidRPr="00E3169E">
        <w:rPr>
          <w:rStyle w:val="None"/>
          <w:rFonts w:ascii="Times New Roman" w:hAnsi="Times New Roman" w:cs="Times New Roman"/>
          <w:color w:val="auto"/>
          <w:sz w:val="24"/>
          <w:szCs w:val="24"/>
          <w:u w:color="004C7F"/>
        </w:rPr>
        <w:t>of</w:t>
      </w:r>
      <w:r w:rsidR="005C5C05" w:rsidRPr="00192EFD">
        <w:rPr>
          <w:rStyle w:val="None"/>
          <w:rFonts w:ascii="Times New Roman" w:hAnsi="Times New Roman" w:cs="Times New Roman"/>
          <w:color w:val="auto"/>
          <w:sz w:val="24"/>
          <w:szCs w:val="24"/>
          <w:u w:color="004C7F"/>
        </w:rPr>
        <w:t xml:space="preserve"> August 2021, the decision was made </w:t>
      </w:r>
      <w:r w:rsidR="002B40DF" w:rsidRPr="00192EFD">
        <w:rPr>
          <w:rStyle w:val="None"/>
          <w:rFonts w:ascii="Times New Roman" w:hAnsi="Times New Roman" w:cs="Times New Roman"/>
          <w:color w:val="auto"/>
          <w:sz w:val="24"/>
          <w:szCs w:val="24"/>
          <w:u w:color="004C7F"/>
        </w:rPr>
        <w:t xml:space="preserve">that the study was not feasible, in part due to a change in patient pathways in response to the </w:t>
      </w:r>
      <w:r w:rsidR="00A90A41" w:rsidRPr="00192EFD">
        <w:rPr>
          <w:rStyle w:val="None"/>
          <w:rFonts w:ascii="Times New Roman" w:hAnsi="Times New Roman" w:cs="Times New Roman"/>
          <w:color w:val="auto"/>
          <w:sz w:val="24"/>
          <w:szCs w:val="24"/>
          <w:u w:color="004C7F"/>
        </w:rPr>
        <w:t>COVID</w:t>
      </w:r>
      <w:r w:rsidR="002B40DF" w:rsidRPr="00192EFD">
        <w:rPr>
          <w:rStyle w:val="None"/>
          <w:rFonts w:ascii="Times New Roman" w:hAnsi="Times New Roman" w:cs="Times New Roman"/>
          <w:color w:val="auto"/>
          <w:sz w:val="24"/>
          <w:szCs w:val="24"/>
          <w:u w:color="004C7F"/>
        </w:rPr>
        <w:t xml:space="preserve">-19 pandemic. All sites were notified </w:t>
      </w:r>
      <w:r w:rsidR="005C5C05" w:rsidRPr="00192EFD">
        <w:rPr>
          <w:rStyle w:val="None"/>
          <w:rFonts w:ascii="Times New Roman" w:hAnsi="Times New Roman" w:cs="Times New Roman"/>
          <w:color w:val="auto"/>
          <w:sz w:val="24"/>
          <w:szCs w:val="24"/>
          <w:u w:color="004C7F"/>
        </w:rPr>
        <w:t>to</w:t>
      </w:r>
      <w:r w:rsidR="002B40DF" w:rsidRPr="00192EFD">
        <w:rPr>
          <w:rStyle w:val="None"/>
          <w:rFonts w:ascii="Times New Roman" w:hAnsi="Times New Roman" w:cs="Times New Roman"/>
          <w:color w:val="auto"/>
          <w:sz w:val="24"/>
          <w:szCs w:val="24"/>
          <w:u w:color="004C7F"/>
        </w:rPr>
        <w:t xml:space="preserve"> stop recruitment with immediate effect.</w:t>
      </w:r>
    </w:p>
    <w:p w14:paraId="7E37287A" w14:textId="77777777" w:rsidR="002E5FC1" w:rsidRPr="00192EFD" w:rsidRDefault="002E5FC1" w:rsidP="00F15BF5">
      <w:pPr>
        <w:pStyle w:val="Body"/>
        <w:widowControl w:val="0"/>
        <w:spacing w:before="120" w:after="120" w:line="480" w:lineRule="auto"/>
        <w:rPr>
          <w:rStyle w:val="None"/>
          <w:rFonts w:ascii="Times New Roman" w:hAnsi="Times New Roman" w:cs="Times New Roman"/>
          <w:bCs/>
          <w:sz w:val="24"/>
          <w:szCs w:val="24"/>
        </w:rPr>
      </w:pPr>
      <w:r w:rsidRPr="00192EFD">
        <w:rPr>
          <w:rStyle w:val="None"/>
          <w:rFonts w:ascii="Times New Roman" w:hAnsi="Times New Roman" w:cs="Times New Roman"/>
          <w:bCs/>
          <w:sz w:val="24"/>
          <w:szCs w:val="24"/>
        </w:rPr>
        <w:t>At the time of manuscript submission, enrolled patients remain in follow-up phase with last patient last visit anticipated in November 2021.</w:t>
      </w:r>
    </w:p>
    <w:p w14:paraId="0F21B038" w14:textId="67107A78" w:rsidR="004C3232" w:rsidRPr="00192EFD" w:rsidRDefault="003A6B91" w:rsidP="00F15BF5">
      <w:pPr>
        <w:pStyle w:val="Body"/>
        <w:widowControl w:val="0"/>
        <w:spacing w:before="120" w:after="120" w:line="480" w:lineRule="auto"/>
        <w:rPr>
          <w:rStyle w:val="None"/>
          <w:rFonts w:ascii="Times New Roman" w:hAnsi="Times New Roman" w:cs="Times New Roman"/>
          <w:b/>
          <w:bCs/>
          <w:sz w:val="24"/>
          <w:szCs w:val="24"/>
          <w:u w:val="single"/>
        </w:rPr>
      </w:pPr>
      <w:r w:rsidRPr="00192EFD">
        <w:rPr>
          <w:rStyle w:val="None"/>
          <w:rFonts w:ascii="Times New Roman" w:hAnsi="Times New Roman" w:cs="Times New Roman"/>
          <w:bCs/>
          <w:sz w:val="24"/>
          <w:szCs w:val="24"/>
          <w:u w:val="single"/>
        </w:rPr>
        <w:br/>
      </w:r>
      <w:r w:rsidR="004E59ED" w:rsidRPr="00192EFD">
        <w:rPr>
          <w:rStyle w:val="None"/>
          <w:rFonts w:ascii="Times New Roman" w:hAnsi="Times New Roman" w:cs="Times New Roman"/>
          <w:b/>
          <w:bCs/>
          <w:sz w:val="24"/>
          <w:szCs w:val="24"/>
          <w:u w:val="single"/>
        </w:rPr>
        <w:t>A</w:t>
      </w:r>
      <w:r w:rsidR="00B727C2" w:rsidRPr="00192EFD">
        <w:rPr>
          <w:rStyle w:val="None"/>
          <w:rFonts w:ascii="Times New Roman" w:hAnsi="Times New Roman" w:cs="Times New Roman"/>
          <w:b/>
          <w:bCs/>
          <w:sz w:val="24"/>
          <w:szCs w:val="24"/>
          <w:u w:val="single"/>
        </w:rPr>
        <w:t>bbreviations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229"/>
      </w:tblGrid>
      <w:tr w:rsidR="00200C7F" w:rsidRPr="00192EFD" w14:paraId="48040D47" w14:textId="77777777" w:rsidTr="007F2299">
        <w:trPr>
          <w:trHeight w:val="397"/>
        </w:trPr>
        <w:tc>
          <w:tcPr>
            <w:tcW w:w="1701" w:type="dxa"/>
            <w:vAlign w:val="center"/>
          </w:tcPr>
          <w:p w14:paraId="1C013E7C" w14:textId="77777777" w:rsidR="00200C7F" w:rsidRPr="00192EFD" w:rsidRDefault="00200C7F" w:rsidP="00F15BF5">
            <w:pPr>
              <w:rPr>
                <w:lang w:val="en-GB"/>
              </w:rPr>
            </w:pPr>
            <w:r w:rsidRPr="00192EFD">
              <w:rPr>
                <w:lang w:val="en-GB"/>
              </w:rPr>
              <w:t>AE</w:t>
            </w:r>
          </w:p>
        </w:tc>
        <w:tc>
          <w:tcPr>
            <w:tcW w:w="7229" w:type="dxa"/>
            <w:vAlign w:val="center"/>
          </w:tcPr>
          <w:p w14:paraId="76C6E9CB" w14:textId="77777777" w:rsidR="00200C7F" w:rsidRPr="00192EFD" w:rsidRDefault="00200C7F" w:rsidP="00F15BF5">
            <w:pPr>
              <w:rPr>
                <w:lang w:val="en-GB"/>
              </w:rPr>
            </w:pPr>
            <w:r w:rsidRPr="00192EFD">
              <w:rPr>
                <w:lang w:val="en-GB"/>
              </w:rPr>
              <w:t>Adverse event</w:t>
            </w:r>
          </w:p>
        </w:tc>
      </w:tr>
      <w:tr w:rsidR="00200C7F" w:rsidRPr="00192EFD" w14:paraId="02B9E232" w14:textId="77777777" w:rsidTr="007F2299">
        <w:trPr>
          <w:trHeight w:val="397"/>
        </w:trPr>
        <w:tc>
          <w:tcPr>
            <w:tcW w:w="1701" w:type="dxa"/>
            <w:vAlign w:val="center"/>
          </w:tcPr>
          <w:p w14:paraId="5E7E326F" w14:textId="77777777" w:rsidR="00200C7F" w:rsidRPr="00192EFD" w:rsidRDefault="00200C7F" w:rsidP="00F15BF5">
            <w:pPr>
              <w:rPr>
                <w:lang w:val="en-GB"/>
              </w:rPr>
            </w:pPr>
            <w:r w:rsidRPr="00192EFD">
              <w:rPr>
                <w:lang w:val="en-GB"/>
              </w:rPr>
              <w:t>AESI</w:t>
            </w:r>
          </w:p>
        </w:tc>
        <w:tc>
          <w:tcPr>
            <w:tcW w:w="7229" w:type="dxa"/>
            <w:vAlign w:val="center"/>
          </w:tcPr>
          <w:p w14:paraId="2A61BDC4" w14:textId="77777777" w:rsidR="00200C7F" w:rsidRPr="00192EFD" w:rsidRDefault="00200C7F" w:rsidP="00F15BF5">
            <w:pPr>
              <w:rPr>
                <w:lang w:val="en-GB"/>
              </w:rPr>
            </w:pPr>
            <w:r w:rsidRPr="00192EFD">
              <w:rPr>
                <w:lang w:val="en-GB"/>
              </w:rPr>
              <w:t>Adverse Event of Special Interest</w:t>
            </w:r>
          </w:p>
        </w:tc>
      </w:tr>
      <w:tr w:rsidR="00EF7C2B" w:rsidRPr="00192EFD" w14:paraId="14BF5CC6" w14:textId="77777777" w:rsidTr="006B0D94">
        <w:trPr>
          <w:trHeight w:val="397"/>
        </w:trPr>
        <w:tc>
          <w:tcPr>
            <w:tcW w:w="1701" w:type="dxa"/>
          </w:tcPr>
          <w:p w14:paraId="07ABBA8E" w14:textId="440CFD2F" w:rsidR="00EF7C2B" w:rsidRPr="00192EFD" w:rsidRDefault="00EF7C2B" w:rsidP="00F15BF5">
            <w:pPr>
              <w:rPr>
                <w:lang w:val="en-GB"/>
              </w:rPr>
            </w:pPr>
            <w:r w:rsidRPr="00192EFD">
              <w:rPr>
                <w:lang w:val="en-GB"/>
              </w:rPr>
              <w:t>CEAC</w:t>
            </w:r>
          </w:p>
        </w:tc>
        <w:tc>
          <w:tcPr>
            <w:tcW w:w="7229" w:type="dxa"/>
          </w:tcPr>
          <w:p w14:paraId="622085F1" w14:textId="605AE724" w:rsidR="00EF7C2B" w:rsidRPr="00192EFD" w:rsidRDefault="00EF7C2B" w:rsidP="00F15BF5">
            <w:pPr>
              <w:rPr>
                <w:lang w:val="en-GB"/>
              </w:rPr>
            </w:pPr>
            <w:r w:rsidRPr="00192EFD">
              <w:rPr>
                <w:lang w:val="en-GB"/>
              </w:rPr>
              <w:t>Cost-Effectiveness Acceptability Curves</w:t>
            </w:r>
          </w:p>
        </w:tc>
      </w:tr>
      <w:tr w:rsidR="00200C7F" w:rsidRPr="00192EFD" w14:paraId="045103A5" w14:textId="77777777" w:rsidTr="007F2299">
        <w:trPr>
          <w:trHeight w:val="397"/>
        </w:trPr>
        <w:tc>
          <w:tcPr>
            <w:tcW w:w="1701" w:type="dxa"/>
            <w:vAlign w:val="center"/>
          </w:tcPr>
          <w:p w14:paraId="039C6DCB" w14:textId="77777777" w:rsidR="00200C7F" w:rsidRPr="00192EFD" w:rsidRDefault="00200C7F" w:rsidP="00F15BF5">
            <w:pPr>
              <w:rPr>
                <w:lang w:val="en-GB"/>
              </w:rPr>
            </w:pPr>
            <w:r w:rsidRPr="00192EFD">
              <w:rPr>
                <w:lang w:val="en-GB"/>
              </w:rPr>
              <w:t>CI</w:t>
            </w:r>
          </w:p>
        </w:tc>
        <w:tc>
          <w:tcPr>
            <w:tcW w:w="7229" w:type="dxa"/>
            <w:vAlign w:val="center"/>
          </w:tcPr>
          <w:p w14:paraId="232CAF62" w14:textId="77777777" w:rsidR="00200C7F" w:rsidRPr="00192EFD" w:rsidRDefault="00200C7F" w:rsidP="00F15BF5">
            <w:pPr>
              <w:rPr>
                <w:lang w:val="en-GB"/>
              </w:rPr>
            </w:pPr>
            <w:r w:rsidRPr="00192EFD">
              <w:rPr>
                <w:lang w:val="en-GB"/>
              </w:rPr>
              <w:t>Chief Investigator</w:t>
            </w:r>
          </w:p>
        </w:tc>
      </w:tr>
      <w:tr w:rsidR="00200C7F" w:rsidRPr="00192EFD" w14:paraId="43725EB1" w14:textId="77777777" w:rsidTr="007F2299">
        <w:trPr>
          <w:trHeight w:val="397"/>
        </w:trPr>
        <w:tc>
          <w:tcPr>
            <w:tcW w:w="1701" w:type="dxa"/>
            <w:vAlign w:val="center"/>
          </w:tcPr>
          <w:p w14:paraId="33057788" w14:textId="77777777" w:rsidR="00200C7F" w:rsidRPr="00192EFD" w:rsidRDefault="00200C7F" w:rsidP="00F15BF5">
            <w:pPr>
              <w:rPr>
                <w:lang w:val="en-GB"/>
              </w:rPr>
            </w:pPr>
            <w:r w:rsidRPr="00192EFD">
              <w:rPr>
                <w:lang w:val="en-GB"/>
              </w:rPr>
              <w:t>CONSORT</w:t>
            </w:r>
          </w:p>
        </w:tc>
        <w:tc>
          <w:tcPr>
            <w:tcW w:w="7229" w:type="dxa"/>
            <w:vAlign w:val="center"/>
          </w:tcPr>
          <w:p w14:paraId="73C764C9" w14:textId="77777777" w:rsidR="00200C7F" w:rsidRPr="00192EFD" w:rsidRDefault="00200C7F" w:rsidP="00F15BF5">
            <w:pPr>
              <w:rPr>
                <w:lang w:val="en-GB"/>
              </w:rPr>
            </w:pPr>
            <w:r w:rsidRPr="00192EFD">
              <w:rPr>
                <w:lang w:val="en-GB"/>
              </w:rPr>
              <w:t>Consolidated Standards of Reporting Trials</w:t>
            </w:r>
          </w:p>
        </w:tc>
      </w:tr>
      <w:tr w:rsidR="00200C7F" w:rsidRPr="00192EFD" w14:paraId="1C01960C" w14:textId="77777777" w:rsidTr="007F2299">
        <w:trPr>
          <w:trHeight w:val="397"/>
        </w:trPr>
        <w:tc>
          <w:tcPr>
            <w:tcW w:w="1701" w:type="dxa"/>
            <w:vAlign w:val="center"/>
          </w:tcPr>
          <w:p w14:paraId="15A786E4" w14:textId="77777777" w:rsidR="00200C7F" w:rsidRPr="00192EFD" w:rsidRDefault="00200C7F" w:rsidP="00F15BF5">
            <w:pPr>
              <w:rPr>
                <w:lang w:val="en-GB"/>
              </w:rPr>
            </w:pPr>
            <w:r w:rsidRPr="00192EFD">
              <w:rPr>
                <w:lang w:val="en-GB"/>
              </w:rPr>
              <w:t>CRF</w:t>
            </w:r>
          </w:p>
        </w:tc>
        <w:tc>
          <w:tcPr>
            <w:tcW w:w="7229" w:type="dxa"/>
            <w:vAlign w:val="center"/>
          </w:tcPr>
          <w:p w14:paraId="56EEA375" w14:textId="77777777" w:rsidR="00200C7F" w:rsidRPr="00192EFD" w:rsidRDefault="00200C7F" w:rsidP="00F15BF5">
            <w:pPr>
              <w:rPr>
                <w:lang w:val="en-GB"/>
              </w:rPr>
            </w:pPr>
            <w:r w:rsidRPr="00192EFD">
              <w:rPr>
                <w:lang w:val="en-GB"/>
              </w:rPr>
              <w:t>Case Report Form</w:t>
            </w:r>
          </w:p>
        </w:tc>
      </w:tr>
      <w:tr w:rsidR="00200C7F" w:rsidRPr="00192EFD" w14:paraId="1E2D0D6D" w14:textId="77777777" w:rsidTr="007F2299">
        <w:trPr>
          <w:trHeight w:val="397"/>
        </w:trPr>
        <w:tc>
          <w:tcPr>
            <w:tcW w:w="1701" w:type="dxa"/>
            <w:vAlign w:val="center"/>
          </w:tcPr>
          <w:p w14:paraId="5F536DDF" w14:textId="77777777" w:rsidR="00200C7F" w:rsidRPr="00192EFD" w:rsidRDefault="00200C7F" w:rsidP="00F15BF5">
            <w:pPr>
              <w:rPr>
                <w:lang w:val="en-GB"/>
              </w:rPr>
            </w:pPr>
            <w:r w:rsidRPr="00192EFD">
              <w:rPr>
                <w:lang w:val="en-GB"/>
              </w:rPr>
              <w:t>DMEC</w:t>
            </w:r>
          </w:p>
        </w:tc>
        <w:tc>
          <w:tcPr>
            <w:tcW w:w="7229" w:type="dxa"/>
            <w:vAlign w:val="center"/>
          </w:tcPr>
          <w:p w14:paraId="1EAAEC04" w14:textId="77777777" w:rsidR="00200C7F" w:rsidRPr="00192EFD" w:rsidRDefault="00200C7F" w:rsidP="00F15BF5">
            <w:pPr>
              <w:rPr>
                <w:lang w:val="en-GB"/>
              </w:rPr>
            </w:pPr>
            <w:r w:rsidRPr="00192EFD">
              <w:rPr>
                <w:lang w:val="en-GB"/>
              </w:rPr>
              <w:t xml:space="preserve">Data Monitoring and Ethics Committee </w:t>
            </w:r>
          </w:p>
        </w:tc>
      </w:tr>
      <w:tr w:rsidR="00200C7F" w:rsidRPr="00192EFD" w14:paraId="59FD50C1" w14:textId="77777777" w:rsidTr="007F2299">
        <w:trPr>
          <w:trHeight w:val="397"/>
        </w:trPr>
        <w:tc>
          <w:tcPr>
            <w:tcW w:w="1701" w:type="dxa"/>
            <w:vAlign w:val="center"/>
          </w:tcPr>
          <w:p w14:paraId="5422D524" w14:textId="224711E8" w:rsidR="00200C7F" w:rsidRPr="00192EFD" w:rsidRDefault="00200C7F" w:rsidP="00F15BF5">
            <w:pPr>
              <w:rPr>
                <w:lang w:val="en-GB"/>
              </w:rPr>
            </w:pPr>
            <w:r w:rsidRPr="00192EFD">
              <w:rPr>
                <w:lang w:val="en-GB"/>
              </w:rPr>
              <w:t>EQ</w:t>
            </w:r>
            <w:r w:rsidR="00205902" w:rsidRPr="00192EFD">
              <w:rPr>
                <w:lang w:val="en-GB"/>
              </w:rPr>
              <w:t>-</w:t>
            </w:r>
            <w:r w:rsidRPr="00192EFD">
              <w:rPr>
                <w:lang w:val="en-GB"/>
              </w:rPr>
              <w:t>5D-5L</w:t>
            </w:r>
          </w:p>
        </w:tc>
        <w:tc>
          <w:tcPr>
            <w:tcW w:w="7229" w:type="dxa"/>
            <w:vAlign w:val="center"/>
          </w:tcPr>
          <w:p w14:paraId="5757AFBA" w14:textId="77777777" w:rsidR="00200C7F" w:rsidRPr="00192EFD" w:rsidRDefault="00200C7F" w:rsidP="00F15BF5">
            <w:pPr>
              <w:rPr>
                <w:lang w:val="en-GB"/>
              </w:rPr>
            </w:pPr>
            <w:proofErr w:type="spellStart"/>
            <w:r w:rsidRPr="00192EFD">
              <w:rPr>
                <w:lang w:val="en-GB"/>
              </w:rPr>
              <w:t>EuroQol</w:t>
            </w:r>
            <w:proofErr w:type="spellEnd"/>
            <w:r w:rsidRPr="00192EFD">
              <w:rPr>
                <w:lang w:val="en-GB"/>
              </w:rPr>
              <w:t xml:space="preserve"> 5 Dimension, 5-Level scale</w:t>
            </w:r>
          </w:p>
        </w:tc>
      </w:tr>
      <w:tr w:rsidR="00200C7F" w:rsidRPr="00192EFD" w14:paraId="04E55776" w14:textId="77777777" w:rsidTr="007F2299">
        <w:trPr>
          <w:trHeight w:val="397"/>
        </w:trPr>
        <w:tc>
          <w:tcPr>
            <w:tcW w:w="1701" w:type="dxa"/>
            <w:vAlign w:val="center"/>
          </w:tcPr>
          <w:p w14:paraId="1BEEBAD3" w14:textId="77777777" w:rsidR="00200C7F" w:rsidRPr="00192EFD" w:rsidRDefault="00200C7F" w:rsidP="00F15BF5">
            <w:pPr>
              <w:rPr>
                <w:lang w:val="en-GB"/>
              </w:rPr>
            </w:pPr>
            <w:r w:rsidRPr="00192EFD">
              <w:rPr>
                <w:lang w:val="en-GB"/>
              </w:rPr>
              <w:t>GCP</w:t>
            </w:r>
          </w:p>
        </w:tc>
        <w:tc>
          <w:tcPr>
            <w:tcW w:w="7229" w:type="dxa"/>
            <w:vAlign w:val="center"/>
          </w:tcPr>
          <w:p w14:paraId="3081F6C9" w14:textId="77777777" w:rsidR="00200C7F" w:rsidRPr="00192EFD" w:rsidRDefault="00200C7F" w:rsidP="00F15BF5">
            <w:pPr>
              <w:rPr>
                <w:lang w:val="en-GB"/>
              </w:rPr>
            </w:pPr>
            <w:r w:rsidRPr="00192EFD">
              <w:rPr>
                <w:lang w:val="en-GB"/>
              </w:rPr>
              <w:t>Good Clinical Practice</w:t>
            </w:r>
          </w:p>
        </w:tc>
      </w:tr>
      <w:tr w:rsidR="00C42C8A" w:rsidRPr="00192EFD" w14:paraId="08AEDC02" w14:textId="77777777" w:rsidTr="007F2299">
        <w:trPr>
          <w:trHeight w:val="397"/>
        </w:trPr>
        <w:tc>
          <w:tcPr>
            <w:tcW w:w="1701" w:type="dxa"/>
            <w:vAlign w:val="center"/>
          </w:tcPr>
          <w:p w14:paraId="06187BE3" w14:textId="5DC5578A" w:rsidR="00C42C8A" w:rsidRPr="00192EFD" w:rsidRDefault="00C42C8A" w:rsidP="00F15BF5">
            <w:pPr>
              <w:rPr>
                <w:lang w:val="en-GB"/>
              </w:rPr>
            </w:pPr>
            <w:r>
              <w:rPr>
                <w:lang w:val="en-GB"/>
              </w:rPr>
              <w:t xml:space="preserve">GDPR </w:t>
            </w:r>
          </w:p>
        </w:tc>
        <w:tc>
          <w:tcPr>
            <w:tcW w:w="7229" w:type="dxa"/>
            <w:vAlign w:val="center"/>
          </w:tcPr>
          <w:p w14:paraId="7455551B" w14:textId="3673A9FC" w:rsidR="00C42C8A" w:rsidRPr="00192EFD" w:rsidRDefault="00C42C8A" w:rsidP="00F15BF5">
            <w:pPr>
              <w:rPr>
                <w:lang w:val="en-GB"/>
              </w:rPr>
            </w:pPr>
            <w:r>
              <w:rPr>
                <w:lang w:val="en-GB"/>
              </w:rPr>
              <w:t>General Data Protection Regulation</w:t>
            </w:r>
          </w:p>
        </w:tc>
      </w:tr>
      <w:tr w:rsidR="00200C7F" w:rsidRPr="00192EFD" w14:paraId="1C3A4F99" w14:textId="77777777" w:rsidTr="007F2299">
        <w:trPr>
          <w:trHeight w:val="397"/>
        </w:trPr>
        <w:tc>
          <w:tcPr>
            <w:tcW w:w="1701" w:type="dxa"/>
            <w:vAlign w:val="center"/>
          </w:tcPr>
          <w:p w14:paraId="6D59068F" w14:textId="77777777" w:rsidR="00200C7F" w:rsidRPr="00192EFD" w:rsidRDefault="00200C7F" w:rsidP="00F15BF5">
            <w:pPr>
              <w:rPr>
                <w:lang w:val="en-GB"/>
              </w:rPr>
            </w:pPr>
            <w:r w:rsidRPr="00192EFD">
              <w:rPr>
                <w:lang w:val="en-GB"/>
              </w:rPr>
              <w:t>HES</w:t>
            </w:r>
          </w:p>
        </w:tc>
        <w:tc>
          <w:tcPr>
            <w:tcW w:w="7229" w:type="dxa"/>
            <w:vAlign w:val="center"/>
          </w:tcPr>
          <w:p w14:paraId="0B5D7ABD" w14:textId="77777777" w:rsidR="00200C7F" w:rsidRPr="00192EFD" w:rsidRDefault="00200C7F" w:rsidP="00F15BF5">
            <w:pPr>
              <w:rPr>
                <w:lang w:val="en-GB"/>
              </w:rPr>
            </w:pPr>
            <w:r w:rsidRPr="00192EFD">
              <w:rPr>
                <w:lang w:val="en-GB"/>
              </w:rPr>
              <w:t>Hospital Episode Statistics</w:t>
            </w:r>
          </w:p>
        </w:tc>
      </w:tr>
      <w:tr w:rsidR="00200C7F" w:rsidRPr="00192EFD" w14:paraId="4909952B" w14:textId="77777777" w:rsidTr="007F2299">
        <w:trPr>
          <w:trHeight w:val="397"/>
        </w:trPr>
        <w:tc>
          <w:tcPr>
            <w:tcW w:w="1701" w:type="dxa"/>
            <w:vAlign w:val="center"/>
          </w:tcPr>
          <w:p w14:paraId="040C5722" w14:textId="77777777" w:rsidR="00200C7F" w:rsidRPr="00192EFD" w:rsidRDefault="00200C7F" w:rsidP="00F15BF5">
            <w:pPr>
              <w:rPr>
                <w:lang w:val="en-GB"/>
              </w:rPr>
            </w:pPr>
            <w:r w:rsidRPr="00192EFD">
              <w:rPr>
                <w:lang w:val="en-GB"/>
              </w:rPr>
              <w:lastRenderedPageBreak/>
              <w:t>HRA</w:t>
            </w:r>
          </w:p>
        </w:tc>
        <w:tc>
          <w:tcPr>
            <w:tcW w:w="7229" w:type="dxa"/>
            <w:vAlign w:val="center"/>
          </w:tcPr>
          <w:p w14:paraId="68776FD1" w14:textId="77777777" w:rsidR="00200C7F" w:rsidRPr="00192EFD" w:rsidRDefault="00200C7F" w:rsidP="00F15BF5">
            <w:pPr>
              <w:rPr>
                <w:lang w:val="en-GB"/>
              </w:rPr>
            </w:pPr>
            <w:r w:rsidRPr="00192EFD">
              <w:rPr>
                <w:lang w:val="en-GB"/>
              </w:rPr>
              <w:t>Health Research Authority</w:t>
            </w:r>
          </w:p>
        </w:tc>
      </w:tr>
      <w:tr w:rsidR="00200C7F" w:rsidRPr="00192EFD" w14:paraId="1D7F0713" w14:textId="77777777" w:rsidTr="007F2299">
        <w:trPr>
          <w:trHeight w:val="397"/>
        </w:trPr>
        <w:tc>
          <w:tcPr>
            <w:tcW w:w="1701" w:type="dxa"/>
            <w:vAlign w:val="center"/>
          </w:tcPr>
          <w:p w14:paraId="082271A4" w14:textId="77777777" w:rsidR="00200C7F" w:rsidRPr="00192EFD" w:rsidRDefault="00200C7F" w:rsidP="00F15BF5">
            <w:pPr>
              <w:rPr>
                <w:lang w:val="en-GB"/>
              </w:rPr>
            </w:pPr>
            <w:r w:rsidRPr="00192EFD">
              <w:rPr>
                <w:lang w:val="en-GB"/>
              </w:rPr>
              <w:t>ICER</w:t>
            </w:r>
          </w:p>
        </w:tc>
        <w:tc>
          <w:tcPr>
            <w:tcW w:w="7229" w:type="dxa"/>
            <w:vAlign w:val="center"/>
          </w:tcPr>
          <w:p w14:paraId="2C6E45F8" w14:textId="77777777" w:rsidR="00200C7F" w:rsidRPr="00192EFD" w:rsidRDefault="00200C7F" w:rsidP="00F15BF5">
            <w:pPr>
              <w:rPr>
                <w:lang w:val="en-GB"/>
              </w:rPr>
            </w:pPr>
            <w:r w:rsidRPr="00192EFD">
              <w:rPr>
                <w:lang w:val="en-GB"/>
              </w:rPr>
              <w:t>Incremental Cost Effectiveness Ratio</w:t>
            </w:r>
          </w:p>
        </w:tc>
      </w:tr>
      <w:tr w:rsidR="00663305" w:rsidRPr="00192EFD" w14:paraId="34A236ED" w14:textId="77777777" w:rsidTr="007F2299">
        <w:trPr>
          <w:trHeight w:val="397"/>
        </w:trPr>
        <w:tc>
          <w:tcPr>
            <w:tcW w:w="1701" w:type="dxa"/>
            <w:vAlign w:val="center"/>
          </w:tcPr>
          <w:p w14:paraId="75DB00E4" w14:textId="77C29437" w:rsidR="00663305" w:rsidRPr="00192EFD" w:rsidRDefault="00663305" w:rsidP="00F15BF5">
            <w:pPr>
              <w:rPr>
                <w:lang w:val="en-GB"/>
              </w:rPr>
            </w:pPr>
            <w:r w:rsidRPr="00192EFD">
              <w:rPr>
                <w:lang w:val="en-GB"/>
              </w:rPr>
              <w:t>LC-1</w:t>
            </w:r>
          </w:p>
        </w:tc>
        <w:tc>
          <w:tcPr>
            <w:tcW w:w="7229" w:type="dxa"/>
            <w:vAlign w:val="center"/>
          </w:tcPr>
          <w:p w14:paraId="6DBE3272" w14:textId="259609B1" w:rsidR="00663305" w:rsidRPr="00192EFD" w:rsidRDefault="00F83477" w:rsidP="00F15BF5">
            <w:pPr>
              <w:rPr>
                <w:lang w:val="en-GB"/>
              </w:rPr>
            </w:pPr>
            <w:r w:rsidRPr="00192EFD">
              <w:rPr>
                <w:lang w:val="en-GB"/>
              </w:rPr>
              <w:t>Lateral Compression Type 1</w:t>
            </w:r>
          </w:p>
        </w:tc>
      </w:tr>
      <w:tr w:rsidR="00200C7F" w:rsidRPr="00192EFD" w14:paraId="327E4F9B" w14:textId="77777777" w:rsidTr="007F2299">
        <w:trPr>
          <w:trHeight w:val="397"/>
        </w:trPr>
        <w:tc>
          <w:tcPr>
            <w:tcW w:w="1701" w:type="dxa"/>
            <w:vAlign w:val="center"/>
          </w:tcPr>
          <w:p w14:paraId="3131CF17" w14:textId="77777777" w:rsidR="00200C7F" w:rsidRPr="00192EFD" w:rsidRDefault="00200C7F" w:rsidP="00F15BF5">
            <w:pPr>
              <w:rPr>
                <w:lang w:val="en-GB"/>
              </w:rPr>
            </w:pPr>
            <w:r w:rsidRPr="00192EFD">
              <w:rPr>
                <w:lang w:val="en-GB"/>
              </w:rPr>
              <w:t>MTCs</w:t>
            </w:r>
          </w:p>
        </w:tc>
        <w:tc>
          <w:tcPr>
            <w:tcW w:w="7229" w:type="dxa"/>
            <w:vAlign w:val="center"/>
          </w:tcPr>
          <w:p w14:paraId="5EE28111" w14:textId="77777777" w:rsidR="00200C7F" w:rsidRPr="00192EFD" w:rsidRDefault="00200C7F" w:rsidP="00F15BF5">
            <w:pPr>
              <w:rPr>
                <w:lang w:val="en-GB"/>
              </w:rPr>
            </w:pPr>
            <w:r w:rsidRPr="00192EFD">
              <w:rPr>
                <w:lang w:val="en-GB"/>
              </w:rPr>
              <w:t>Major Trauma Centres</w:t>
            </w:r>
          </w:p>
        </w:tc>
      </w:tr>
      <w:tr w:rsidR="00200C7F" w:rsidRPr="00192EFD" w14:paraId="0D604CBF" w14:textId="77777777" w:rsidTr="007F2299">
        <w:trPr>
          <w:trHeight w:val="397"/>
        </w:trPr>
        <w:tc>
          <w:tcPr>
            <w:tcW w:w="1701" w:type="dxa"/>
            <w:vAlign w:val="center"/>
          </w:tcPr>
          <w:p w14:paraId="32C0AC66" w14:textId="77777777" w:rsidR="00200C7F" w:rsidRPr="00192EFD" w:rsidRDefault="00200C7F" w:rsidP="00F15BF5">
            <w:pPr>
              <w:rPr>
                <w:lang w:val="en-GB"/>
              </w:rPr>
            </w:pPr>
            <w:r w:rsidRPr="00192EFD">
              <w:rPr>
                <w:lang w:val="en-GB"/>
              </w:rPr>
              <w:t>NHS</w:t>
            </w:r>
          </w:p>
        </w:tc>
        <w:tc>
          <w:tcPr>
            <w:tcW w:w="7229" w:type="dxa"/>
            <w:vAlign w:val="center"/>
          </w:tcPr>
          <w:p w14:paraId="24A29CA6" w14:textId="77777777" w:rsidR="00200C7F" w:rsidRPr="00192EFD" w:rsidRDefault="00200C7F" w:rsidP="00F15BF5">
            <w:pPr>
              <w:rPr>
                <w:lang w:val="en-GB"/>
              </w:rPr>
            </w:pPr>
            <w:r w:rsidRPr="00192EFD">
              <w:rPr>
                <w:lang w:val="en-GB"/>
              </w:rPr>
              <w:t>National Health Service</w:t>
            </w:r>
          </w:p>
        </w:tc>
      </w:tr>
      <w:tr w:rsidR="00200C7F" w:rsidRPr="00192EFD" w14:paraId="774CED95" w14:textId="77777777" w:rsidTr="007F2299">
        <w:trPr>
          <w:trHeight w:val="397"/>
        </w:trPr>
        <w:tc>
          <w:tcPr>
            <w:tcW w:w="1701" w:type="dxa"/>
            <w:vAlign w:val="center"/>
          </w:tcPr>
          <w:p w14:paraId="426CF6F4" w14:textId="77777777" w:rsidR="00200C7F" w:rsidRPr="00192EFD" w:rsidRDefault="00200C7F" w:rsidP="00F15BF5">
            <w:pPr>
              <w:rPr>
                <w:lang w:val="en-GB"/>
              </w:rPr>
            </w:pPr>
            <w:r w:rsidRPr="00192EFD">
              <w:rPr>
                <w:lang w:val="en-GB"/>
              </w:rPr>
              <w:t>NICE</w:t>
            </w:r>
          </w:p>
        </w:tc>
        <w:tc>
          <w:tcPr>
            <w:tcW w:w="7229" w:type="dxa"/>
            <w:vAlign w:val="center"/>
          </w:tcPr>
          <w:p w14:paraId="694AD7FD" w14:textId="77777777" w:rsidR="00200C7F" w:rsidRPr="00192EFD" w:rsidRDefault="00200C7F" w:rsidP="00F15BF5">
            <w:pPr>
              <w:rPr>
                <w:lang w:val="en-GB"/>
              </w:rPr>
            </w:pPr>
            <w:r w:rsidRPr="00192EFD">
              <w:rPr>
                <w:lang w:val="en-GB"/>
              </w:rPr>
              <w:t>National Institute for Health and Clinical Excellence</w:t>
            </w:r>
          </w:p>
        </w:tc>
      </w:tr>
      <w:tr w:rsidR="00200C7F" w:rsidRPr="00192EFD" w14:paraId="0FAA3B5D" w14:textId="77777777" w:rsidTr="007F2299">
        <w:trPr>
          <w:trHeight w:val="397"/>
        </w:trPr>
        <w:tc>
          <w:tcPr>
            <w:tcW w:w="1701" w:type="dxa"/>
            <w:vAlign w:val="center"/>
          </w:tcPr>
          <w:p w14:paraId="4C1BFCA9" w14:textId="77777777" w:rsidR="00200C7F" w:rsidRPr="00192EFD" w:rsidRDefault="00200C7F" w:rsidP="00F15BF5">
            <w:pPr>
              <w:rPr>
                <w:lang w:val="en-GB"/>
              </w:rPr>
            </w:pPr>
            <w:r w:rsidRPr="00192EFD">
              <w:rPr>
                <w:lang w:val="en-GB"/>
              </w:rPr>
              <w:t>NRS</w:t>
            </w:r>
          </w:p>
        </w:tc>
        <w:tc>
          <w:tcPr>
            <w:tcW w:w="7229" w:type="dxa"/>
            <w:vAlign w:val="center"/>
          </w:tcPr>
          <w:p w14:paraId="68B8ABF8" w14:textId="77777777" w:rsidR="00200C7F" w:rsidRPr="00192EFD" w:rsidRDefault="00200C7F" w:rsidP="00F15BF5">
            <w:pPr>
              <w:rPr>
                <w:lang w:val="en-GB"/>
              </w:rPr>
            </w:pPr>
            <w:r w:rsidRPr="00192EFD">
              <w:rPr>
                <w:lang w:val="en-GB"/>
              </w:rPr>
              <w:t>Numerical Rating Scale</w:t>
            </w:r>
          </w:p>
        </w:tc>
      </w:tr>
      <w:tr w:rsidR="00200C7F" w:rsidRPr="00192EFD" w14:paraId="41F5C45F" w14:textId="77777777" w:rsidTr="007F2299">
        <w:trPr>
          <w:trHeight w:val="397"/>
        </w:trPr>
        <w:tc>
          <w:tcPr>
            <w:tcW w:w="1701" w:type="dxa"/>
            <w:vAlign w:val="center"/>
          </w:tcPr>
          <w:p w14:paraId="10B41257" w14:textId="77777777" w:rsidR="00200C7F" w:rsidRPr="00192EFD" w:rsidRDefault="00200C7F" w:rsidP="00F15BF5">
            <w:pPr>
              <w:rPr>
                <w:lang w:val="en-GB"/>
              </w:rPr>
            </w:pPr>
            <w:r w:rsidRPr="00192EFD">
              <w:rPr>
                <w:lang w:val="en-GB"/>
              </w:rPr>
              <w:t>ONS</w:t>
            </w:r>
          </w:p>
        </w:tc>
        <w:tc>
          <w:tcPr>
            <w:tcW w:w="7229" w:type="dxa"/>
            <w:vAlign w:val="center"/>
          </w:tcPr>
          <w:p w14:paraId="673045E1" w14:textId="77777777" w:rsidR="00200C7F" w:rsidRPr="00192EFD" w:rsidRDefault="00200C7F" w:rsidP="00F15BF5">
            <w:pPr>
              <w:rPr>
                <w:lang w:val="en-GB"/>
              </w:rPr>
            </w:pPr>
            <w:r w:rsidRPr="00192EFD">
              <w:rPr>
                <w:lang w:val="en-GB"/>
              </w:rPr>
              <w:t>Office of National Statistics</w:t>
            </w:r>
          </w:p>
        </w:tc>
      </w:tr>
      <w:tr w:rsidR="00200C7F" w:rsidRPr="00192EFD" w14:paraId="04711E8F" w14:textId="77777777" w:rsidTr="007F2299">
        <w:trPr>
          <w:trHeight w:val="397"/>
        </w:trPr>
        <w:tc>
          <w:tcPr>
            <w:tcW w:w="1701" w:type="dxa"/>
            <w:vAlign w:val="center"/>
          </w:tcPr>
          <w:p w14:paraId="4E31E3E2" w14:textId="77777777" w:rsidR="00200C7F" w:rsidRPr="00192EFD" w:rsidRDefault="00200C7F" w:rsidP="00F15BF5">
            <w:pPr>
              <w:rPr>
                <w:lang w:val="en-GB"/>
              </w:rPr>
            </w:pPr>
            <w:r w:rsidRPr="00192EFD">
              <w:rPr>
                <w:lang w:val="en-GB"/>
              </w:rPr>
              <w:t>PI</w:t>
            </w:r>
          </w:p>
        </w:tc>
        <w:tc>
          <w:tcPr>
            <w:tcW w:w="7229" w:type="dxa"/>
            <w:vAlign w:val="center"/>
          </w:tcPr>
          <w:p w14:paraId="6B004558" w14:textId="77777777" w:rsidR="00200C7F" w:rsidRPr="00192EFD" w:rsidRDefault="00200C7F" w:rsidP="00F15BF5">
            <w:pPr>
              <w:rPr>
                <w:lang w:val="en-GB"/>
              </w:rPr>
            </w:pPr>
            <w:r w:rsidRPr="00192EFD">
              <w:rPr>
                <w:lang w:val="en-GB"/>
              </w:rPr>
              <w:t>Principal Investigator</w:t>
            </w:r>
          </w:p>
        </w:tc>
      </w:tr>
      <w:tr w:rsidR="002159E6" w:rsidRPr="00192EFD" w14:paraId="6850D809" w14:textId="77777777" w:rsidTr="007F2299">
        <w:trPr>
          <w:trHeight w:val="397"/>
        </w:trPr>
        <w:tc>
          <w:tcPr>
            <w:tcW w:w="1701" w:type="dxa"/>
            <w:vAlign w:val="center"/>
          </w:tcPr>
          <w:p w14:paraId="386AD39B" w14:textId="763078AC" w:rsidR="002159E6" w:rsidRPr="00192EFD" w:rsidRDefault="002159E6" w:rsidP="00F15BF5">
            <w:pPr>
              <w:rPr>
                <w:lang w:val="en-GB"/>
              </w:rPr>
            </w:pPr>
            <w:r>
              <w:rPr>
                <w:lang w:val="en-GB"/>
              </w:rPr>
              <w:t>PPI</w:t>
            </w:r>
          </w:p>
        </w:tc>
        <w:tc>
          <w:tcPr>
            <w:tcW w:w="7229" w:type="dxa"/>
            <w:vAlign w:val="center"/>
          </w:tcPr>
          <w:p w14:paraId="7544B7EC" w14:textId="74861087" w:rsidR="002159E6" w:rsidRPr="00192EFD" w:rsidRDefault="002159E6" w:rsidP="00F15BF5">
            <w:pPr>
              <w:rPr>
                <w:lang w:val="en-GB"/>
              </w:rPr>
            </w:pPr>
            <w:r>
              <w:rPr>
                <w:lang w:val="en-GB"/>
              </w:rPr>
              <w:t>Patient and public involvement</w:t>
            </w:r>
          </w:p>
        </w:tc>
      </w:tr>
      <w:tr w:rsidR="00200C7F" w:rsidRPr="00192EFD" w14:paraId="349EAF5C" w14:textId="77777777" w:rsidTr="007F2299">
        <w:trPr>
          <w:trHeight w:val="397"/>
        </w:trPr>
        <w:tc>
          <w:tcPr>
            <w:tcW w:w="1701" w:type="dxa"/>
            <w:vAlign w:val="center"/>
          </w:tcPr>
          <w:p w14:paraId="45A5F605" w14:textId="77777777" w:rsidR="00200C7F" w:rsidRPr="00192EFD" w:rsidRDefault="00200C7F" w:rsidP="00F15BF5">
            <w:pPr>
              <w:rPr>
                <w:lang w:val="en-GB"/>
              </w:rPr>
            </w:pPr>
            <w:r w:rsidRPr="00192EFD">
              <w:rPr>
                <w:lang w:val="en-GB"/>
              </w:rPr>
              <w:t>PROMIS</w:t>
            </w:r>
          </w:p>
        </w:tc>
        <w:tc>
          <w:tcPr>
            <w:tcW w:w="7229" w:type="dxa"/>
            <w:vAlign w:val="center"/>
          </w:tcPr>
          <w:p w14:paraId="0ADBFDA7" w14:textId="77777777" w:rsidR="00200C7F" w:rsidRPr="00192EFD" w:rsidRDefault="00200C7F" w:rsidP="00F15BF5">
            <w:pPr>
              <w:rPr>
                <w:lang w:val="en-GB"/>
              </w:rPr>
            </w:pPr>
            <w:r w:rsidRPr="00192EFD">
              <w:rPr>
                <w:lang w:val="en-GB"/>
              </w:rPr>
              <w:t xml:space="preserve">Patient Reported Outcome Measures Information System </w:t>
            </w:r>
          </w:p>
        </w:tc>
      </w:tr>
      <w:tr w:rsidR="00200C7F" w:rsidRPr="00192EFD" w14:paraId="19D16460" w14:textId="77777777" w:rsidTr="007F2299">
        <w:trPr>
          <w:trHeight w:val="397"/>
        </w:trPr>
        <w:tc>
          <w:tcPr>
            <w:tcW w:w="1701" w:type="dxa"/>
            <w:vAlign w:val="center"/>
          </w:tcPr>
          <w:p w14:paraId="46BA1F08" w14:textId="7673E09F" w:rsidR="00200C7F" w:rsidRPr="00192EFD" w:rsidRDefault="00543C7D" w:rsidP="00F15BF5">
            <w:pPr>
              <w:rPr>
                <w:lang w:val="en-GB"/>
              </w:rPr>
            </w:pPr>
            <w:r w:rsidRPr="00192EFD">
              <w:rPr>
                <w:lang w:val="en-GB"/>
              </w:rPr>
              <w:t>PSS</w:t>
            </w:r>
          </w:p>
        </w:tc>
        <w:tc>
          <w:tcPr>
            <w:tcW w:w="7229" w:type="dxa"/>
            <w:vAlign w:val="center"/>
          </w:tcPr>
          <w:p w14:paraId="6D45621A" w14:textId="6E168485" w:rsidR="00200C7F" w:rsidRPr="00192EFD" w:rsidRDefault="00543C7D" w:rsidP="00F15BF5">
            <w:pPr>
              <w:rPr>
                <w:lang w:val="en-GB"/>
              </w:rPr>
            </w:pPr>
            <w:r w:rsidRPr="00192EFD">
              <w:rPr>
                <w:lang w:val="en-GB"/>
              </w:rPr>
              <w:t>Personal Social Services</w:t>
            </w:r>
          </w:p>
        </w:tc>
      </w:tr>
      <w:tr w:rsidR="00200C7F" w:rsidRPr="00192EFD" w14:paraId="3E94C9ED" w14:textId="77777777" w:rsidTr="007F2299">
        <w:trPr>
          <w:trHeight w:val="397"/>
        </w:trPr>
        <w:tc>
          <w:tcPr>
            <w:tcW w:w="1701" w:type="dxa"/>
            <w:vAlign w:val="center"/>
          </w:tcPr>
          <w:p w14:paraId="11048421" w14:textId="77777777" w:rsidR="00200C7F" w:rsidRPr="00192EFD" w:rsidRDefault="00200C7F" w:rsidP="00F15BF5">
            <w:pPr>
              <w:rPr>
                <w:lang w:val="en-GB"/>
              </w:rPr>
            </w:pPr>
            <w:r w:rsidRPr="00192EFD">
              <w:rPr>
                <w:lang w:val="en-GB"/>
              </w:rPr>
              <w:t>QALY</w:t>
            </w:r>
          </w:p>
        </w:tc>
        <w:tc>
          <w:tcPr>
            <w:tcW w:w="7229" w:type="dxa"/>
            <w:vAlign w:val="center"/>
          </w:tcPr>
          <w:p w14:paraId="754DA3E0" w14:textId="77777777" w:rsidR="00200C7F" w:rsidRPr="00192EFD" w:rsidRDefault="00200C7F" w:rsidP="00F15BF5">
            <w:pPr>
              <w:rPr>
                <w:lang w:val="en-GB"/>
              </w:rPr>
            </w:pPr>
            <w:r w:rsidRPr="00192EFD">
              <w:rPr>
                <w:lang w:val="en-GB"/>
              </w:rPr>
              <w:t>Quality Adjusted Life Year</w:t>
            </w:r>
          </w:p>
        </w:tc>
      </w:tr>
      <w:tr w:rsidR="00200C7F" w:rsidRPr="00192EFD" w14:paraId="3768D408" w14:textId="77777777" w:rsidTr="007F2299">
        <w:trPr>
          <w:trHeight w:val="397"/>
        </w:trPr>
        <w:tc>
          <w:tcPr>
            <w:tcW w:w="1701" w:type="dxa"/>
            <w:vAlign w:val="center"/>
          </w:tcPr>
          <w:p w14:paraId="6D13652F" w14:textId="77777777" w:rsidR="00200C7F" w:rsidRPr="00192EFD" w:rsidRDefault="00200C7F" w:rsidP="00F15BF5">
            <w:pPr>
              <w:rPr>
                <w:lang w:val="en-GB"/>
              </w:rPr>
            </w:pPr>
            <w:r w:rsidRPr="00192EFD">
              <w:rPr>
                <w:lang w:val="en-GB"/>
              </w:rPr>
              <w:t>RCT</w:t>
            </w:r>
          </w:p>
        </w:tc>
        <w:tc>
          <w:tcPr>
            <w:tcW w:w="7229" w:type="dxa"/>
            <w:vAlign w:val="center"/>
          </w:tcPr>
          <w:p w14:paraId="1C1D9EFB" w14:textId="77777777" w:rsidR="00200C7F" w:rsidRPr="00192EFD" w:rsidRDefault="00200C7F" w:rsidP="00F15BF5">
            <w:pPr>
              <w:rPr>
                <w:lang w:val="en-GB"/>
              </w:rPr>
            </w:pPr>
            <w:r w:rsidRPr="00192EFD">
              <w:rPr>
                <w:lang w:val="en-GB"/>
              </w:rPr>
              <w:t>Randomised Controlled Trial</w:t>
            </w:r>
          </w:p>
        </w:tc>
      </w:tr>
      <w:tr w:rsidR="00200C7F" w:rsidRPr="00192EFD" w14:paraId="33096B4C" w14:textId="77777777" w:rsidTr="007F2299">
        <w:trPr>
          <w:trHeight w:val="397"/>
        </w:trPr>
        <w:tc>
          <w:tcPr>
            <w:tcW w:w="1701" w:type="dxa"/>
            <w:vAlign w:val="center"/>
          </w:tcPr>
          <w:p w14:paraId="26393652" w14:textId="77777777" w:rsidR="00200C7F" w:rsidRPr="00192EFD" w:rsidRDefault="00200C7F" w:rsidP="00F15BF5">
            <w:pPr>
              <w:rPr>
                <w:lang w:val="en-GB"/>
              </w:rPr>
            </w:pPr>
            <w:r w:rsidRPr="00192EFD">
              <w:rPr>
                <w:lang w:val="en-GB"/>
              </w:rPr>
              <w:t>REC</w:t>
            </w:r>
          </w:p>
        </w:tc>
        <w:tc>
          <w:tcPr>
            <w:tcW w:w="7229" w:type="dxa"/>
            <w:vAlign w:val="center"/>
          </w:tcPr>
          <w:p w14:paraId="7BE59EC8" w14:textId="77777777" w:rsidR="00200C7F" w:rsidRPr="00192EFD" w:rsidRDefault="00200C7F" w:rsidP="00F15BF5">
            <w:pPr>
              <w:rPr>
                <w:lang w:val="en-GB"/>
              </w:rPr>
            </w:pPr>
            <w:r w:rsidRPr="00192EFD">
              <w:rPr>
                <w:lang w:val="en-GB"/>
              </w:rPr>
              <w:t>Research Ethics Committee</w:t>
            </w:r>
          </w:p>
        </w:tc>
      </w:tr>
      <w:tr w:rsidR="00200C7F" w:rsidRPr="00192EFD" w14:paraId="74F6E846" w14:textId="77777777" w:rsidTr="007F2299">
        <w:trPr>
          <w:trHeight w:val="397"/>
        </w:trPr>
        <w:tc>
          <w:tcPr>
            <w:tcW w:w="1701" w:type="dxa"/>
            <w:vAlign w:val="center"/>
          </w:tcPr>
          <w:p w14:paraId="493D3BC3" w14:textId="77777777" w:rsidR="00200C7F" w:rsidRPr="00192EFD" w:rsidRDefault="00200C7F" w:rsidP="00F15BF5">
            <w:pPr>
              <w:rPr>
                <w:lang w:val="en-GB"/>
              </w:rPr>
            </w:pPr>
            <w:r w:rsidRPr="00192EFD">
              <w:rPr>
                <w:lang w:val="en-GB"/>
              </w:rPr>
              <w:t>SAE</w:t>
            </w:r>
          </w:p>
        </w:tc>
        <w:tc>
          <w:tcPr>
            <w:tcW w:w="7229" w:type="dxa"/>
            <w:vAlign w:val="center"/>
          </w:tcPr>
          <w:p w14:paraId="4D2A9084" w14:textId="77777777" w:rsidR="00200C7F" w:rsidRPr="00192EFD" w:rsidRDefault="00200C7F" w:rsidP="00F15BF5">
            <w:pPr>
              <w:rPr>
                <w:lang w:val="en-GB"/>
              </w:rPr>
            </w:pPr>
            <w:r w:rsidRPr="00192EFD">
              <w:rPr>
                <w:lang w:val="en-GB"/>
              </w:rPr>
              <w:t>Serious Adverse Event</w:t>
            </w:r>
          </w:p>
        </w:tc>
      </w:tr>
      <w:tr w:rsidR="00200C7F" w:rsidRPr="00192EFD" w14:paraId="375EA2AF" w14:textId="77777777" w:rsidTr="007F2299">
        <w:trPr>
          <w:trHeight w:val="397"/>
        </w:trPr>
        <w:tc>
          <w:tcPr>
            <w:tcW w:w="1701" w:type="dxa"/>
            <w:vAlign w:val="center"/>
          </w:tcPr>
          <w:p w14:paraId="3F39BAD8" w14:textId="77777777" w:rsidR="00200C7F" w:rsidRPr="00192EFD" w:rsidRDefault="00200C7F" w:rsidP="00F15BF5">
            <w:pPr>
              <w:rPr>
                <w:lang w:val="en-GB"/>
              </w:rPr>
            </w:pPr>
            <w:r w:rsidRPr="00192EFD">
              <w:rPr>
                <w:lang w:val="en-GB"/>
              </w:rPr>
              <w:t>SAP</w:t>
            </w:r>
          </w:p>
        </w:tc>
        <w:tc>
          <w:tcPr>
            <w:tcW w:w="7229" w:type="dxa"/>
            <w:vAlign w:val="center"/>
          </w:tcPr>
          <w:p w14:paraId="24C1BC39" w14:textId="77777777" w:rsidR="00200C7F" w:rsidRPr="00192EFD" w:rsidRDefault="00200C7F" w:rsidP="00F15BF5">
            <w:pPr>
              <w:rPr>
                <w:lang w:val="en-GB"/>
              </w:rPr>
            </w:pPr>
            <w:r w:rsidRPr="00192EFD">
              <w:rPr>
                <w:lang w:val="en-GB"/>
              </w:rPr>
              <w:t>Statistical Analysis Plan</w:t>
            </w:r>
          </w:p>
        </w:tc>
      </w:tr>
      <w:tr w:rsidR="00200C7F" w:rsidRPr="00192EFD" w14:paraId="163218D3" w14:textId="77777777" w:rsidTr="007F2299">
        <w:trPr>
          <w:trHeight w:val="397"/>
        </w:trPr>
        <w:tc>
          <w:tcPr>
            <w:tcW w:w="1701" w:type="dxa"/>
            <w:vAlign w:val="center"/>
          </w:tcPr>
          <w:p w14:paraId="4493F475" w14:textId="77777777" w:rsidR="00200C7F" w:rsidRPr="00192EFD" w:rsidRDefault="00200C7F" w:rsidP="00F15BF5">
            <w:pPr>
              <w:rPr>
                <w:lang w:val="en-GB"/>
              </w:rPr>
            </w:pPr>
            <w:r w:rsidRPr="00192EFD">
              <w:rPr>
                <w:lang w:val="en-GB"/>
              </w:rPr>
              <w:t>SD</w:t>
            </w:r>
          </w:p>
        </w:tc>
        <w:tc>
          <w:tcPr>
            <w:tcW w:w="7229" w:type="dxa"/>
            <w:vAlign w:val="center"/>
          </w:tcPr>
          <w:p w14:paraId="7B160105" w14:textId="77777777" w:rsidR="00200C7F" w:rsidRPr="00192EFD" w:rsidRDefault="00200C7F" w:rsidP="00F15BF5">
            <w:pPr>
              <w:rPr>
                <w:lang w:val="en-GB"/>
              </w:rPr>
            </w:pPr>
            <w:r w:rsidRPr="00192EFD">
              <w:rPr>
                <w:lang w:val="en-GB"/>
              </w:rPr>
              <w:t>Standard Deviation</w:t>
            </w:r>
          </w:p>
        </w:tc>
      </w:tr>
      <w:tr w:rsidR="00200C7F" w:rsidRPr="00192EFD" w14:paraId="4887933C" w14:textId="77777777" w:rsidTr="007F2299">
        <w:trPr>
          <w:trHeight w:val="397"/>
        </w:trPr>
        <w:tc>
          <w:tcPr>
            <w:tcW w:w="1701" w:type="dxa"/>
            <w:vAlign w:val="center"/>
          </w:tcPr>
          <w:p w14:paraId="1AEF21CF" w14:textId="77777777" w:rsidR="00200C7F" w:rsidRPr="00192EFD" w:rsidRDefault="00200C7F" w:rsidP="00F15BF5">
            <w:pPr>
              <w:rPr>
                <w:lang w:val="en-GB"/>
              </w:rPr>
            </w:pPr>
            <w:r w:rsidRPr="00192EFD">
              <w:rPr>
                <w:lang w:val="en-GB"/>
              </w:rPr>
              <w:t>SDV</w:t>
            </w:r>
          </w:p>
        </w:tc>
        <w:tc>
          <w:tcPr>
            <w:tcW w:w="7229" w:type="dxa"/>
            <w:vAlign w:val="center"/>
          </w:tcPr>
          <w:p w14:paraId="62F0BCCB" w14:textId="77777777" w:rsidR="00200C7F" w:rsidRPr="00192EFD" w:rsidRDefault="00200C7F" w:rsidP="00F15BF5">
            <w:pPr>
              <w:rPr>
                <w:lang w:val="en-GB"/>
              </w:rPr>
            </w:pPr>
            <w:r w:rsidRPr="00192EFD">
              <w:rPr>
                <w:lang w:val="en-GB"/>
              </w:rPr>
              <w:t>Source Data Verification</w:t>
            </w:r>
          </w:p>
        </w:tc>
      </w:tr>
      <w:tr w:rsidR="00200C7F" w:rsidRPr="00192EFD" w14:paraId="79C127FD" w14:textId="77777777" w:rsidTr="007F2299">
        <w:trPr>
          <w:trHeight w:val="397"/>
        </w:trPr>
        <w:tc>
          <w:tcPr>
            <w:tcW w:w="1701" w:type="dxa"/>
            <w:vAlign w:val="center"/>
          </w:tcPr>
          <w:p w14:paraId="14283652" w14:textId="77777777" w:rsidR="00200C7F" w:rsidRPr="00192EFD" w:rsidRDefault="00200C7F" w:rsidP="00F15BF5">
            <w:pPr>
              <w:rPr>
                <w:lang w:val="en-GB"/>
              </w:rPr>
            </w:pPr>
            <w:r w:rsidRPr="00192EFD">
              <w:rPr>
                <w:lang w:val="en-GB"/>
              </w:rPr>
              <w:t>SOP</w:t>
            </w:r>
          </w:p>
        </w:tc>
        <w:tc>
          <w:tcPr>
            <w:tcW w:w="7229" w:type="dxa"/>
            <w:vAlign w:val="center"/>
          </w:tcPr>
          <w:p w14:paraId="65B8B33D" w14:textId="77777777" w:rsidR="00200C7F" w:rsidRPr="00192EFD" w:rsidRDefault="00200C7F" w:rsidP="00F15BF5">
            <w:pPr>
              <w:rPr>
                <w:lang w:val="en-GB"/>
              </w:rPr>
            </w:pPr>
            <w:r w:rsidRPr="00192EFD">
              <w:rPr>
                <w:lang w:val="en-GB"/>
              </w:rPr>
              <w:t>Standard Operating Procedure</w:t>
            </w:r>
          </w:p>
        </w:tc>
      </w:tr>
      <w:tr w:rsidR="00A55FFF" w:rsidRPr="00192EFD" w14:paraId="7C5E2719" w14:textId="77777777" w:rsidTr="007F2299">
        <w:trPr>
          <w:trHeight w:val="397"/>
        </w:trPr>
        <w:tc>
          <w:tcPr>
            <w:tcW w:w="1701" w:type="dxa"/>
            <w:vAlign w:val="center"/>
          </w:tcPr>
          <w:p w14:paraId="4D0C611C" w14:textId="2401A310" w:rsidR="00A55FFF" w:rsidRPr="00192EFD" w:rsidRDefault="00A55FFF" w:rsidP="00F15BF5">
            <w:pPr>
              <w:rPr>
                <w:lang w:val="en-GB"/>
              </w:rPr>
            </w:pPr>
            <w:r w:rsidRPr="00192EFD">
              <w:rPr>
                <w:lang w:val="en-GB"/>
              </w:rPr>
              <w:t>SWAT</w:t>
            </w:r>
          </w:p>
        </w:tc>
        <w:tc>
          <w:tcPr>
            <w:tcW w:w="7229" w:type="dxa"/>
            <w:vAlign w:val="center"/>
          </w:tcPr>
          <w:p w14:paraId="6EF65D17" w14:textId="26303AFA" w:rsidR="00A55FFF" w:rsidRPr="00192EFD" w:rsidRDefault="00A55FFF" w:rsidP="00F15BF5">
            <w:pPr>
              <w:rPr>
                <w:lang w:val="en-GB"/>
              </w:rPr>
            </w:pPr>
            <w:r w:rsidRPr="00192EFD">
              <w:rPr>
                <w:lang w:val="en-GB"/>
              </w:rPr>
              <w:t>Study Within A Trial</w:t>
            </w:r>
          </w:p>
        </w:tc>
      </w:tr>
      <w:tr w:rsidR="00200C7F" w:rsidRPr="00192EFD" w14:paraId="2613832B" w14:textId="77777777" w:rsidTr="007F2299">
        <w:trPr>
          <w:trHeight w:val="397"/>
        </w:trPr>
        <w:tc>
          <w:tcPr>
            <w:tcW w:w="1701" w:type="dxa"/>
            <w:vAlign w:val="center"/>
          </w:tcPr>
          <w:p w14:paraId="02280648" w14:textId="77777777" w:rsidR="00200C7F" w:rsidRPr="00192EFD" w:rsidRDefault="00200C7F" w:rsidP="00F15BF5">
            <w:pPr>
              <w:rPr>
                <w:lang w:val="en-GB"/>
              </w:rPr>
            </w:pPr>
            <w:r w:rsidRPr="00192EFD">
              <w:rPr>
                <w:lang w:val="en-GB"/>
              </w:rPr>
              <w:t>TMF</w:t>
            </w:r>
          </w:p>
        </w:tc>
        <w:tc>
          <w:tcPr>
            <w:tcW w:w="7229" w:type="dxa"/>
            <w:vAlign w:val="center"/>
          </w:tcPr>
          <w:p w14:paraId="5485A4E3" w14:textId="77777777" w:rsidR="00200C7F" w:rsidRPr="00192EFD" w:rsidRDefault="00200C7F" w:rsidP="00F15BF5">
            <w:pPr>
              <w:rPr>
                <w:lang w:val="en-GB"/>
              </w:rPr>
            </w:pPr>
            <w:r w:rsidRPr="00192EFD">
              <w:rPr>
                <w:lang w:val="en-GB"/>
              </w:rPr>
              <w:t>Trial Master File</w:t>
            </w:r>
          </w:p>
        </w:tc>
      </w:tr>
      <w:tr w:rsidR="00200C7F" w:rsidRPr="00192EFD" w14:paraId="48A8E12E" w14:textId="77777777" w:rsidTr="007F2299">
        <w:trPr>
          <w:trHeight w:val="397"/>
        </w:trPr>
        <w:tc>
          <w:tcPr>
            <w:tcW w:w="1701" w:type="dxa"/>
            <w:vAlign w:val="center"/>
          </w:tcPr>
          <w:p w14:paraId="559BC5E9" w14:textId="77777777" w:rsidR="00200C7F" w:rsidRPr="00192EFD" w:rsidRDefault="00200C7F" w:rsidP="00F15BF5">
            <w:pPr>
              <w:rPr>
                <w:lang w:val="en-GB"/>
              </w:rPr>
            </w:pPr>
            <w:r w:rsidRPr="00192EFD">
              <w:rPr>
                <w:lang w:val="en-GB"/>
              </w:rPr>
              <w:t>TULIP</w:t>
            </w:r>
          </w:p>
        </w:tc>
        <w:tc>
          <w:tcPr>
            <w:tcW w:w="7229" w:type="dxa"/>
            <w:vAlign w:val="center"/>
          </w:tcPr>
          <w:p w14:paraId="54046BD0" w14:textId="6CB24334" w:rsidR="00200C7F" w:rsidRPr="00192EFD" w:rsidRDefault="00200C7F" w:rsidP="00F15BF5">
            <w:pPr>
              <w:rPr>
                <w:lang w:val="en-GB"/>
              </w:rPr>
            </w:pPr>
            <w:r w:rsidRPr="00192EFD">
              <w:rPr>
                <w:b/>
                <w:lang w:val="en-GB"/>
              </w:rPr>
              <w:t>T</w:t>
            </w:r>
            <w:r w:rsidRPr="00192EFD">
              <w:rPr>
                <w:lang w:val="en-GB"/>
              </w:rPr>
              <w:t>rial of s</w:t>
            </w:r>
            <w:r w:rsidRPr="00192EFD">
              <w:rPr>
                <w:b/>
                <w:lang w:val="en-GB"/>
              </w:rPr>
              <w:t>u</w:t>
            </w:r>
            <w:r w:rsidRPr="00192EFD">
              <w:rPr>
                <w:lang w:val="en-GB"/>
              </w:rPr>
              <w:t xml:space="preserve">rgical versus non-surgical treatment of </w:t>
            </w:r>
            <w:r w:rsidRPr="00192EFD">
              <w:rPr>
                <w:b/>
                <w:lang w:val="en-GB"/>
              </w:rPr>
              <w:t>l</w:t>
            </w:r>
            <w:r w:rsidRPr="00192EFD">
              <w:rPr>
                <w:lang w:val="en-GB"/>
              </w:rPr>
              <w:t xml:space="preserve">ateral compression </w:t>
            </w:r>
            <w:r w:rsidRPr="00192EFD">
              <w:rPr>
                <w:b/>
                <w:lang w:val="en-GB"/>
              </w:rPr>
              <w:t>i</w:t>
            </w:r>
            <w:r w:rsidRPr="00192EFD">
              <w:rPr>
                <w:lang w:val="en-GB"/>
              </w:rPr>
              <w:t xml:space="preserve">njuries of the </w:t>
            </w:r>
            <w:r w:rsidRPr="00192EFD">
              <w:rPr>
                <w:b/>
                <w:lang w:val="en-GB"/>
              </w:rPr>
              <w:t>p</w:t>
            </w:r>
            <w:r w:rsidRPr="00192EFD">
              <w:rPr>
                <w:lang w:val="en-GB"/>
              </w:rPr>
              <w:t xml:space="preserve">elvis with complete sacral fractures (LC-1) in the non-fragility fracture </w:t>
            </w:r>
            <w:r w:rsidR="00E3169E" w:rsidRPr="00192EFD">
              <w:rPr>
                <w:lang w:val="en-GB"/>
              </w:rPr>
              <w:t>patient -</w:t>
            </w:r>
            <w:r w:rsidRPr="00192EFD">
              <w:rPr>
                <w:lang w:val="en-GB"/>
              </w:rPr>
              <w:t xml:space="preserve"> a feasibility study </w:t>
            </w:r>
          </w:p>
        </w:tc>
      </w:tr>
      <w:tr w:rsidR="00200C7F" w:rsidRPr="00192EFD" w14:paraId="3AFDB0E5" w14:textId="77777777" w:rsidTr="007F2299">
        <w:trPr>
          <w:trHeight w:val="397"/>
        </w:trPr>
        <w:tc>
          <w:tcPr>
            <w:tcW w:w="1701" w:type="dxa"/>
            <w:tcBorders>
              <w:top w:val="single" w:sz="4" w:space="0" w:color="auto"/>
              <w:left w:val="single" w:sz="4" w:space="0" w:color="auto"/>
              <w:bottom w:val="single" w:sz="4" w:space="0" w:color="auto"/>
              <w:right w:val="single" w:sz="4" w:space="0" w:color="auto"/>
            </w:tcBorders>
            <w:vAlign w:val="center"/>
          </w:tcPr>
          <w:p w14:paraId="11D37AA7" w14:textId="77777777" w:rsidR="00200C7F" w:rsidRPr="00192EFD" w:rsidRDefault="00200C7F" w:rsidP="00F15BF5">
            <w:pPr>
              <w:rPr>
                <w:lang w:val="en-GB"/>
              </w:rPr>
            </w:pPr>
            <w:r w:rsidRPr="00192EFD">
              <w:rPr>
                <w:lang w:val="en-GB"/>
              </w:rPr>
              <w:t>TUG</w:t>
            </w:r>
          </w:p>
        </w:tc>
        <w:tc>
          <w:tcPr>
            <w:tcW w:w="7229" w:type="dxa"/>
            <w:tcBorders>
              <w:top w:val="single" w:sz="4" w:space="0" w:color="auto"/>
              <w:left w:val="single" w:sz="4" w:space="0" w:color="auto"/>
              <w:bottom w:val="single" w:sz="4" w:space="0" w:color="auto"/>
              <w:right w:val="single" w:sz="4" w:space="0" w:color="auto"/>
            </w:tcBorders>
            <w:vAlign w:val="center"/>
          </w:tcPr>
          <w:p w14:paraId="79152371" w14:textId="77777777" w:rsidR="00200C7F" w:rsidRPr="00192EFD" w:rsidRDefault="00200C7F" w:rsidP="00F15BF5">
            <w:pPr>
              <w:rPr>
                <w:lang w:val="en-GB"/>
              </w:rPr>
            </w:pPr>
            <w:r w:rsidRPr="00192EFD">
              <w:rPr>
                <w:lang w:val="en-GB"/>
              </w:rPr>
              <w:t xml:space="preserve">Timed Up and Go Test </w:t>
            </w:r>
          </w:p>
        </w:tc>
      </w:tr>
      <w:tr w:rsidR="00200C7F" w:rsidRPr="00192EFD" w14:paraId="3F60AD2D" w14:textId="77777777" w:rsidTr="007F2299">
        <w:trPr>
          <w:trHeight w:val="397"/>
        </w:trPr>
        <w:tc>
          <w:tcPr>
            <w:tcW w:w="1701" w:type="dxa"/>
            <w:tcBorders>
              <w:top w:val="single" w:sz="4" w:space="0" w:color="auto"/>
              <w:left w:val="single" w:sz="4" w:space="0" w:color="auto"/>
              <w:bottom w:val="single" w:sz="4" w:space="0" w:color="auto"/>
              <w:right w:val="single" w:sz="4" w:space="0" w:color="auto"/>
            </w:tcBorders>
            <w:vAlign w:val="center"/>
          </w:tcPr>
          <w:p w14:paraId="0870F75E" w14:textId="77777777" w:rsidR="00200C7F" w:rsidRPr="00192EFD" w:rsidRDefault="00200C7F" w:rsidP="00F15BF5">
            <w:pPr>
              <w:rPr>
                <w:lang w:val="en-GB"/>
              </w:rPr>
            </w:pPr>
            <w:r w:rsidRPr="00192EFD">
              <w:rPr>
                <w:lang w:val="en-GB"/>
              </w:rPr>
              <w:t>VTE</w:t>
            </w:r>
          </w:p>
        </w:tc>
        <w:tc>
          <w:tcPr>
            <w:tcW w:w="7229" w:type="dxa"/>
            <w:tcBorders>
              <w:top w:val="single" w:sz="4" w:space="0" w:color="auto"/>
              <w:left w:val="single" w:sz="4" w:space="0" w:color="auto"/>
              <w:bottom w:val="single" w:sz="4" w:space="0" w:color="auto"/>
              <w:right w:val="single" w:sz="4" w:space="0" w:color="auto"/>
            </w:tcBorders>
            <w:vAlign w:val="center"/>
          </w:tcPr>
          <w:p w14:paraId="70CE8F69" w14:textId="77777777" w:rsidR="00200C7F" w:rsidRPr="00192EFD" w:rsidRDefault="00200C7F" w:rsidP="00F15BF5">
            <w:pPr>
              <w:rPr>
                <w:lang w:val="en-GB"/>
              </w:rPr>
            </w:pPr>
            <w:r w:rsidRPr="00192EFD">
              <w:rPr>
                <w:lang w:val="en-GB"/>
              </w:rPr>
              <w:t>Venous Thromboembolism</w:t>
            </w:r>
          </w:p>
        </w:tc>
      </w:tr>
      <w:tr w:rsidR="00200C7F" w:rsidRPr="00192EFD" w14:paraId="4B50EE64" w14:textId="77777777" w:rsidTr="007F2299">
        <w:trPr>
          <w:trHeight w:val="397"/>
        </w:trPr>
        <w:tc>
          <w:tcPr>
            <w:tcW w:w="1701" w:type="dxa"/>
            <w:tcBorders>
              <w:top w:val="single" w:sz="4" w:space="0" w:color="auto"/>
              <w:left w:val="single" w:sz="4" w:space="0" w:color="auto"/>
              <w:bottom w:val="single" w:sz="4" w:space="0" w:color="auto"/>
              <w:right w:val="single" w:sz="4" w:space="0" w:color="auto"/>
            </w:tcBorders>
            <w:vAlign w:val="center"/>
          </w:tcPr>
          <w:p w14:paraId="7AE05EE7" w14:textId="77777777" w:rsidR="00200C7F" w:rsidRPr="00192EFD" w:rsidRDefault="00200C7F" w:rsidP="00F15BF5">
            <w:pPr>
              <w:rPr>
                <w:lang w:val="en-GB"/>
              </w:rPr>
            </w:pPr>
            <w:r w:rsidRPr="00192EFD">
              <w:rPr>
                <w:lang w:val="en-GB"/>
              </w:rPr>
              <w:t>YTU</w:t>
            </w:r>
          </w:p>
        </w:tc>
        <w:tc>
          <w:tcPr>
            <w:tcW w:w="7229" w:type="dxa"/>
            <w:tcBorders>
              <w:top w:val="single" w:sz="4" w:space="0" w:color="auto"/>
              <w:left w:val="single" w:sz="4" w:space="0" w:color="auto"/>
              <w:bottom w:val="single" w:sz="4" w:space="0" w:color="auto"/>
              <w:right w:val="single" w:sz="4" w:space="0" w:color="auto"/>
            </w:tcBorders>
            <w:vAlign w:val="center"/>
          </w:tcPr>
          <w:p w14:paraId="0CA5AFAB" w14:textId="77777777" w:rsidR="00200C7F" w:rsidRPr="00192EFD" w:rsidRDefault="00200C7F" w:rsidP="00F15BF5">
            <w:pPr>
              <w:rPr>
                <w:lang w:val="en-GB"/>
              </w:rPr>
            </w:pPr>
            <w:r w:rsidRPr="00192EFD">
              <w:rPr>
                <w:lang w:val="en-GB"/>
              </w:rPr>
              <w:t>York Trials Unit</w:t>
            </w:r>
          </w:p>
        </w:tc>
      </w:tr>
    </w:tbl>
    <w:p w14:paraId="61A1B3F1" w14:textId="77777777" w:rsidR="00B27B62" w:rsidRPr="00192EFD" w:rsidRDefault="00B27B62" w:rsidP="00F15BF5">
      <w:pPr>
        <w:pStyle w:val="Body"/>
        <w:widowControl w:val="0"/>
        <w:spacing w:before="120" w:after="120" w:line="480" w:lineRule="auto"/>
        <w:rPr>
          <w:rStyle w:val="None"/>
          <w:rFonts w:ascii="Times New Roman" w:hAnsi="Times New Roman" w:cs="Times New Roman"/>
          <w:b/>
          <w:bCs/>
          <w:sz w:val="24"/>
          <w:szCs w:val="24"/>
        </w:rPr>
      </w:pPr>
    </w:p>
    <w:p w14:paraId="7E9B9724" w14:textId="77777777" w:rsidR="004C3232" w:rsidRPr="00192EFD" w:rsidRDefault="00B727C2" w:rsidP="0090383D">
      <w:pPr>
        <w:pStyle w:val="Body"/>
        <w:widowControl w:val="0"/>
        <w:spacing w:before="120" w:after="120" w:line="480" w:lineRule="auto"/>
        <w:rPr>
          <w:rStyle w:val="None"/>
          <w:rFonts w:ascii="Times New Roman" w:hAnsi="Times New Roman" w:cs="Times New Roman"/>
          <w:b/>
          <w:bCs/>
          <w:sz w:val="24"/>
          <w:szCs w:val="24"/>
          <w:u w:val="single"/>
        </w:rPr>
      </w:pPr>
      <w:r w:rsidRPr="00192EFD">
        <w:rPr>
          <w:rStyle w:val="None"/>
          <w:rFonts w:ascii="Times New Roman" w:hAnsi="Times New Roman" w:cs="Times New Roman"/>
          <w:b/>
          <w:bCs/>
          <w:sz w:val="24"/>
          <w:szCs w:val="24"/>
          <w:u w:val="single"/>
        </w:rPr>
        <w:t>Declarations</w:t>
      </w:r>
    </w:p>
    <w:p w14:paraId="6B91739F" w14:textId="77777777" w:rsidR="004E59ED" w:rsidRPr="00192EFD" w:rsidRDefault="004E59ED" w:rsidP="0090383D">
      <w:pPr>
        <w:pStyle w:val="Body"/>
        <w:widowControl w:val="0"/>
        <w:spacing w:before="120" w:after="120" w:line="480" w:lineRule="auto"/>
        <w:rPr>
          <w:rStyle w:val="None"/>
          <w:rFonts w:ascii="Times New Roman" w:hAnsi="Times New Roman" w:cs="Times New Roman"/>
          <w:b/>
          <w:bCs/>
          <w:sz w:val="24"/>
          <w:szCs w:val="24"/>
        </w:rPr>
      </w:pPr>
      <w:r w:rsidRPr="00192EFD">
        <w:rPr>
          <w:rStyle w:val="None"/>
          <w:rFonts w:ascii="Times New Roman" w:hAnsi="Times New Roman" w:cs="Times New Roman"/>
          <w:b/>
          <w:bCs/>
          <w:sz w:val="24"/>
          <w:szCs w:val="24"/>
        </w:rPr>
        <w:t>Acknowledgements</w:t>
      </w:r>
    </w:p>
    <w:p w14:paraId="1A6D3B87" w14:textId="06359D23" w:rsidR="004E59ED" w:rsidRPr="00192EFD" w:rsidRDefault="00DD16E4" w:rsidP="0090383D">
      <w:pPr>
        <w:pStyle w:val="Body"/>
        <w:widowControl w:val="0"/>
        <w:spacing w:before="120" w:after="120" w:line="480" w:lineRule="auto"/>
        <w:rPr>
          <w:rFonts w:ascii="Times New Roman" w:hAnsi="Times New Roman" w:cs="Times New Roman"/>
          <w:b/>
          <w:bCs/>
          <w:sz w:val="24"/>
          <w:szCs w:val="24"/>
        </w:rPr>
      </w:pPr>
      <w:r w:rsidRPr="00192EFD">
        <w:rPr>
          <w:rFonts w:ascii="Times New Roman" w:hAnsi="Times New Roman" w:cs="Times New Roman"/>
          <w:b/>
          <w:bCs/>
          <w:sz w:val="24"/>
          <w:szCs w:val="24"/>
        </w:rPr>
        <w:t xml:space="preserve">L1FE Trial Sponsor: </w:t>
      </w:r>
      <w:r w:rsidR="00A10624" w:rsidRPr="00192EFD">
        <w:rPr>
          <w:rFonts w:ascii="Times New Roman" w:hAnsi="Times New Roman" w:cs="Times New Roman"/>
          <w:color w:val="auto"/>
          <w:sz w:val="24"/>
          <w:szCs w:val="24"/>
          <w:u w:color="004C7F"/>
        </w:rPr>
        <w:t>Bart</w:t>
      </w:r>
      <w:r w:rsidR="00B25191" w:rsidRPr="00192EFD">
        <w:rPr>
          <w:rFonts w:ascii="Times New Roman" w:hAnsi="Times New Roman" w:cs="Times New Roman"/>
          <w:color w:val="auto"/>
          <w:sz w:val="24"/>
          <w:szCs w:val="24"/>
          <w:u w:color="004C7F"/>
        </w:rPr>
        <w:t>’</w:t>
      </w:r>
      <w:r w:rsidR="00A10624" w:rsidRPr="00192EFD">
        <w:rPr>
          <w:rFonts w:ascii="Times New Roman" w:hAnsi="Times New Roman" w:cs="Times New Roman"/>
          <w:color w:val="auto"/>
          <w:sz w:val="24"/>
          <w:szCs w:val="24"/>
          <w:u w:color="004C7F"/>
        </w:rPr>
        <w:t>s Health NHS Trust</w:t>
      </w:r>
    </w:p>
    <w:p w14:paraId="590741EB" w14:textId="64140536" w:rsidR="00DD16E4" w:rsidRPr="00192EFD" w:rsidRDefault="00DD16E4" w:rsidP="0090383D">
      <w:pPr>
        <w:pStyle w:val="Body"/>
        <w:widowControl w:val="0"/>
        <w:spacing w:before="120" w:after="120" w:line="480" w:lineRule="auto"/>
        <w:rPr>
          <w:rFonts w:ascii="Times New Roman" w:hAnsi="Times New Roman" w:cs="Times New Roman"/>
          <w:bCs/>
          <w:sz w:val="24"/>
          <w:szCs w:val="24"/>
        </w:rPr>
      </w:pPr>
      <w:r w:rsidRPr="00192EFD">
        <w:rPr>
          <w:rFonts w:ascii="Times New Roman" w:hAnsi="Times New Roman" w:cs="Times New Roman"/>
          <w:b/>
          <w:bCs/>
          <w:sz w:val="24"/>
          <w:szCs w:val="24"/>
        </w:rPr>
        <w:lastRenderedPageBreak/>
        <w:t>L1FE Trial Patient Representatives:</w:t>
      </w:r>
      <w:r w:rsidR="007A5D5C" w:rsidRPr="00192EFD">
        <w:rPr>
          <w:rFonts w:ascii="Times New Roman" w:hAnsi="Times New Roman" w:cs="Times New Roman"/>
          <w:b/>
          <w:bCs/>
          <w:sz w:val="24"/>
          <w:szCs w:val="24"/>
        </w:rPr>
        <w:t xml:space="preserve"> </w:t>
      </w:r>
      <w:r w:rsidR="007A5D5C" w:rsidRPr="00192EFD">
        <w:rPr>
          <w:rFonts w:ascii="Times New Roman" w:hAnsi="Times New Roman" w:cs="Times New Roman"/>
          <w:bCs/>
          <w:sz w:val="24"/>
          <w:szCs w:val="24"/>
        </w:rPr>
        <w:t xml:space="preserve">Thank you to all members of the Patient and Public Involvement group for giving their input and advice. </w:t>
      </w:r>
    </w:p>
    <w:p w14:paraId="6FF0FB7C" w14:textId="0DBAD0C5" w:rsidR="00DD16E4" w:rsidRPr="00192EFD" w:rsidRDefault="00DD16E4" w:rsidP="0090383D">
      <w:pPr>
        <w:spacing w:before="120" w:after="120" w:line="480" w:lineRule="auto"/>
        <w:rPr>
          <w:lang w:val="en-GB"/>
        </w:rPr>
      </w:pPr>
      <w:r w:rsidRPr="00192EFD">
        <w:rPr>
          <w:b/>
          <w:bCs/>
          <w:lang w:val="en-GB"/>
        </w:rPr>
        <w:t>Trial Steering Committee</w:t>
      </w:r>
      <w:r w:rsidR="00A10624" w:rsidRPr="00192EFD">
        <w:rPr>
          <w:b/>
          <w:bCs/>
          <w:lang w:val="en-GB"/>
        </w:rPr>
        <w:t>:</w:t>
      </w:r>
      <w:r w:rsidR="00214090" w:rsidRPr="00192EFD">
        <w:rPr>
          <w:b/>
          <w:bCs/>
          <w:lang w:val="en-GB"/>
        </w:rPr>
        <w:t xml:space="preserve"> </w:t>
      </w:r>
      <w:r w:rsidR="005E19D2" w:rsidRPr="00192EFD">
        <w:rPr>
          <w:lang w:val="en-GB"/>
        </w:rPr>
        <w:t>Professor Deborah Stocken (Chair - Independent member)</w:t>
      </w:r>
      <w:r w:rsidR="00214090" w:rsidRPr="00192EFD">
        <w:rPr>
          <w:lang w:val="en-GB"/>
        </w:rPr>
        <w:t xml:space="preserve">, </w:t>
      </w:r>
      <w:r w:rsidR="005E19D2" w:rsidRPr="00192EFD">
        <w:rPr>
          <w:lang w:val="en-GB"/>
        </w:rPr>
        <w:t>Professor Alan Johnstone (Independent member)</w:t>
      </w:r>
      <w:r w:rsidR="00214090" w:rsidRPr="00192EFD">
        <w:rPr>
          <w:lang w:val="en-GB"/>
        </w:rPr>
        <w:t xml:space="preserve">, </w:t>
      </w:r>
      <w:r w:rsidR="005E19D2" w:rsidRPr="00192EFD">
        <w:rPr>
          <w:lang w:val="en-GB"/>
        </w:rPr>
        <w:t xml:space="preserve">Dr </w:t>
      </w:r>
      <w:proofErr w:type="spellStart"/>
      <w:r w:rsidR="005E19D2" w:rsidRPr="00192EFD">
        <w:rPr>
          <w:lang w:val="en-GB"/>
        </w:rPr>
        <w:t>Kika</w:t>
      </w:r>
      <w:proofErr w:type="spellEnd"/>
      <w:r w:rsidR="005E19D2" w:rsidRPr="00192EFD">
        <w:rPr>
          <w:lang w:val="en-GB"/>
        </w:rPr>
        <w:t xml:space="preserve"> </w:t>
      </w:r>
      <w:proofErr w:type="spellStart"/>
      <w:r w:rsidR="005E19D2" w:rsidRPr="00192EFD">
        <w:rPr>
          <w:lang w:val="en-GB"/>
        </w:rPr>
        <w:t>Konstantinou</w:t>
      </w:r>
      <w:proofErr w:type="spellEnd"/>
      <w:r w:rsidR="005E19D2" w:rsidRPr="00192EFD">
        <w:rPr>
          <w:lang w:val="en-GB"/>
        </w:rPr>
        <w:t xml:space="preserve"> (Independent member)</w:t>
      </w:r>
      <w:r w:rsidR="00214090" w:rsidRPr="00192EFD">
        <w:rPr>
          <w:lang w:val="en-GB"/>
        </w:rPr>
        <w:t xml:space="preserve">, </w:t>
      </w:r>
      <w:r w:rsidR="005E19D2" w:rsidRPr="00192EFD">
        <w:rPr>
          <w:lang w:val="en-GB"/>
        </w:rPr>
        <w:t xml:space="preserve">Mr Alan </w:t>
      </w:r>
      <w:proofErr w:type="spellStart"/>
      <w:r w:rsidR="005E19D2" w:rsidRPr="00192EFD">
        <w:rPr>
          <w:lang w:val="en-GB"/>
        </w:rPr>
        <w:t>Ereira</w:t>
      </w:r>
      <w:proofErr w:type="spellEnd"/>
      <w:r w:rsidR="005E19D2" w:rsidRPr="00192EFD">
        <w:rPr>
          <w:lang w:val="en-GB"/>
        </w:rPr>
        <w:t xml:space="preserve"> (Independent member)</w:t>
      </w:r>
      <w:r w:rsidR="00214090" w:rsidRPr="00192EFD">
        <w:rPr>
          <w:lang w:val="en-GB"/>
        </w:rPr>
        <w:t xml:space="preserve">, </w:t>
      </w:r>
      <w:r w:rsidR="005E19D2" w:rsidRPr="00192EFD">
        <w:rPr>
          <w:lang w:val="en-GB"/>
        </w:rPr>
        <w:t>Dr Katherine Davies (Independent member)</w:t>
      </w:r>
      <w:r w:rsidR="00771DE4" w:rsidRPr="00192EFD">
        <w:rPr>
          <w:lang w:val="en-GB"/>
        </w:rPr>
        <w:t>.</w:t>
      </w:r>
    </w:p>
    <w:p w14:paraId="200D5E3E" w14:textId="4598E001" w:rsidR="00DD16E4" w:rsidRPr="00192EFD" w:rsidRDefault="00DD16E4" w:rsidP="0090383D">
      <w:pPr>
        <w:spacing w:before="120" w:after="120" w:line="480" w:lineRule="auto"/>
        <w:rPr>
          <w:lang w:val="en-GB"/>
        </w:rPr>
      </w:pPr>
      <w:r w:rsidRPr="00192EFD">
        <w:rPr>
          <w:b/>
          <w:bCs/>
          <w:lang w:val="en-GB"/>
        </w:rPr>
        <w:t>Data and Ethics Monitoring Committee</w:t>
      </w:r>
      <w:r w:rsidR="00214090" w:rsidRPr="00192EFD">
        <w:rPr>
          <w:b/>
          <w:bCs/>
          <w:lang w:val="en-GB"/>
        </w:rPr>
        <w:t xml:space="preserve">: </w:t>
      </w:r>
      <w:r w:rsidR="005E19D2" w:rsidRPr="00192EFD">
        <w:rPr>
          <w:lang w:val="en-GB"/>
        </w:rPr>
        <w:t>Professor Graeme MacLennan (Chair</w:t>
      </w:r>
      <w:r w:rsidR="00214090" w:rsidRPr="00192EFD">
        <w:rPr>
          <w:lang w:val="en-GB"/>
        </w:rPr>
        <w:t xml:space="preserve"> – independent member</w:t>
      </w:r>
      <w:r w:rsidR="005E19D2" w:rsidRPr="00192EFD">
        <w:rPr>
          <w:lang w:val="en-GB"/>
        </w:rPr>
        <w:t>), Professor Ian</w:t>
      </w:r>
      <w:r w:rsidR="0090383D">
        <w:rPr>
          <w:lang w:val="en-GB"/>
        </w:rPr>
        <w:t xml:space="preserve"> </w:t>
      </w:r>
      <w:r w:rsidR="005E19D2" w:rsidRPr="00192EFD">
        <w:rPr>
          <w:lang w:val="en-GB"/>
        </w:rPr>
        <w:t>Pallister</w:t>
      </w:r>
      <w:r w:rsidR="00214090" w:rsidRPr="00192EFD">
        <w:rPr>
          <w:lang w:val="en-GB"/>
        </w:rPr>
        <w:t xml:space="preserve"> (independent member)</w:t>
      </w:r>
      <w:r w:rsidR="005E19D2" w:rsidRPr="00192EFD">
        <w:rPr>
          <w:lang w:val="en-GB"/>
        </w:rPr>
        <w:t>, Dr Cherry Kilbride</w:t>
      </w:r>
      <w:r w:rsidR="00214090" w:rsidRPr="00192EFD">
        <w:rPr>
          <w:lang w:val="en-GB"/>
        </w:rPr>
        <w:t xml:space="preserve"> (independent member)</w:t>
      </w:r>
      <w:r w:rsidR="00771DE4" w:rsidRPr="00192EFD">
        <w:rPr>
          <w:lang w:val="en-GB"/>
        </w:rPr>
        <w:t>.</w:t>
      </w:r>
    </w:p>
    <w:p w14:paraId="29A45EEE" w14:textId="7B4BF8E5" w:rsidR="005E19D2" w:rsidRPr="00192EFD" w:rsidRDefault="005E19D2" w:rsidP="0090383D">
      <w:pPr>
        <w:pStyle w:val="Body"/>
        <w:widowControl w:val="0"/>
        <w:spacing w:before="120" w:after="120" w:line="480" w:lineRule="auto"/>
        <w:rPr>
          <w:rFonts w:ascii="Times New Roman" w:hAnsi="Times New Roman" w:cs="Times New Roman"/>
          <w:sz w:val="24"/>
          <w:szCs w:val="24"/>
        </w:rPr>
      </w:pPr>
    </w:p>
    <w:p w14:paraId="55698137" w14:textId="26AE1568" w:rsidR="00DD16E4" w:rsidRPr="00192EFD" w:rsidRDefault="00DD16E4" w:rsidP="0090383D">
      <w:pPr>
        <w:spacing w:before="120" w:after="120" w:line="480" w:lineRule="auto"/>
        <w:rPr>
          <w:lang w:val="en-GB"/>
        </w:rPr>
      </w:pPr>
      <w:r w:rsidRPr="00192EFD">
        <w:rPr>
          <w:lang w:val="en-GB"/>
        </w:rPr>
        <w:t>The authors would like to thank all participants for their involvement in the study and all the principal investigators and their teams at each of the L1FE participating sites.</w:t>
      </w:r>
    </w:p>
    <w:p w14:paraId="1C654809" w14:textId="77777777" w:rsidR="00DD16E4" w:rsidRPr="00192EFD" w:rsidRDefault="00DD16E4" w:rsidP="0090383D">
      <w:pPr>
        <w:pStyle w:val="Body"/>
        <w:widowControl w:val="0"/>
        <w:spacing w:before="120" w:after="120" w:line="480" w:lineRule="auto"/>
        <w:rPr>
          <w:rFonts w:ascii="Times New Roman" w:hAnsi="Times New Roman" w:cs="Times New Roman"/>
          <w:b/>
          <w:bCs/>
          <w:sz w:val="24"/>
          <w:szCs w:val="24"/>
        </w:rPr>
      </w:pPr>
    </w:p>
    <w:p w14:paraId="0166D2F9" w14:textId="10B474A7" w:rsidR="004E59ED" w:rsidRPr="00192EFD" w:rsidRDefault="004E59ED" w:rsidP="0090383D">
      <w:pPr>
        <w:pStyle w:val="Body"/>
        <w:widowControl w:val="0"/>
        <w:spacing w:before="120" w:after="120" w:line="480" w:lineRule="auto"/>
        <w:rPr>
          <w:rStyle w:val="None"/>
          <w:rFonts w:ascii="Times New Roman" w:hAnsi="Times New Roman" w:cs="Times New Roman"/>
          <w:b/>
          <w:bCs/>
          <w:sz w:val="24"/>
          <w:szCs w:val="24"/>
        </w:rPr>
      </w:pPr>
      <w:r w:rsidRPr="00192EFD">
        <w:rPr>
          <w:rStyle w:val="None"/>
          <w:rFonts w:ascii="Times New Roman" w:hAnsi="Times New Roman" w:cs="Times New Roman"/>
          <w:b/>
          <w:bCs/>
          <w:sz w:val="24"/>
          <w:szCs w:val="24"/>
        </w:rPr>
        <w:t>Authors</w:t>
      </w:r>
      <w:r w:rsidR="00052D6D" w:rsidRPr="00192EFD">
        <w:rPr>
          <w:rStyle w:val="None"/>
          <w:rFonts w:ascii="Times New Roman" w:hAnsi="Times New Roman" w:cs="Times New Roman"/>
          <w:b/>
          <w:bCs/>
          <w:sz w:val="24"/>
          <w:szCs w:val="24"/>
        </w:rPr>
        <w:t>’</w:t>
      </w:r>
      <w:r w:rsidRPr="00192EFD">
        <w:rPr>
          <w:rStyle w:val="None"/>
          <w:rFonts w:ascii="Times New Roman" w:hAnsi="Times New Roman" w:cs="Times New Roman"/>
          <w:b/>
          <w:bCs/>
          <w:sz w:val="24"/>
          <w:szCs w:val="24"/>
        </w:rPr>
        <w:t xml:space="preserve"> contributions</w:t>
      </w:r>
    </w:p>
    <w:p w14:paraId="2E436572" w14:textId="77777777" w:rsidR="005A2948" w:rsidRPr="00192EFD" w:rsidRDefault="0089617A" w:rsidP="0090383D">
      <w:pPr>
        <w:pStyle w:val="Body"/>
        <w:widowControl w:val="0"/>
        <w:spacing w:before="120" w:after="120" w:line="480" w:lineRule="auto"/>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P</w:t>
      </w:r>
      <w:r w:rsidR="003054E0" w:rsidRPr="00192EFD">
        <w:rPr>
          <w:rFonts w:ascii="Times New Roman" w:hAnsi="Times New Roman" w:cs="Times New Roman"/>
          <w:color w:val="auto"/>
          <w:sz w:val="24"/>
          <w:szCs w:val="24"/>
          <w:u w:color="004C7F"/>
        </w:rPr>
        <w:t xml:space="preserve"> </w:t>
      </w:r>
      <w:r w:rsidRPr="00192EFD">
        <w:rPr>
          <w:rFonts w:ascii="Times New Roman" w:hAnsi="Times New Roman" w:cs="Times New Roman"/>
          <w:color w:val="auto"/>
          <w:sz w:val="24"/>
          <w:szCs w:val="24"/>
          <w:u w:color="004C7F"/>
        </w:rPr>
        <w:t>B</w:t>
      </w:r>
      <w:r w:rsidR="003054E0" w:rsidRPr="00192EFD">
        <w:rPr>
          <w:rFonts w:ascii="Times New Roman" w:hAnsi="Times New Roman" w:cs="Times New Roman"/>
          <w:color w:val="auto"/>
          <w:sz w:val="24"/>
          <w:szCs w:val="24"/>
          <w:u w:color="004C7F"/>
        </w:rPr>
        <w:t>ates:</w:t>
      </w:r>
      <w:r w:rsidR="005A2948" w:rsidRPr="00192EFD">
        <w:rPr>
          <w:rFonts w:ascii="Times New Roman" w:hAnsi="Times New Roman" w:cs="Times New Roman"/>
          <w:color w:val="auto"/>
          <w:sz w:val="24"/>
          <w:szCs w:val="24"/>
          <w:u w:color="004C7F"/>
        </w:rPr>
        <w:t xml:space="preserve"> </w:t>
      </w:r>
      <w:r w:rsidR="003054E0" w:rsidRPr="00192EFD">
        <w:rPr>
          <w:rFonts w:ascii="Times New Roman" w:hAnsi="Times New Roman" w:cs="Times New Roman"/>
          <w:color w:val="auto"/>
          <w:sz w:val="24"/>
          <w:szCs w:val="24"/>
          <w:u w:color="004C7F"/>
        </w:rPr>
        <w:t xml:space="preserve">Conceptualized the study, </w:t>
      </w:r>
      <w:r w:rsidR="000E1268" w:rsidRPr="00192EFD">
        <w:rPr>
          <w:rFonts w:ascii="Times New Roman" w:hAnsi="Times New Roman" w:cs="Times New Roman"/>
          <w:color w:val="auto"/>
          <w:sz w:val="24"/>
          <w:szCs w:val="24"/>
          <w:u w:color="004C7F"/>
        </w:rPr>
        <w:t>d</w:t>
      </w:r>
      <w:r w:rsidR="003054E0" w:rsidRPr="00192EFD">
        <w:rPr>
          <w:rFonts w:ascii="Times New Roman" w:hAnsi="Times New Roman" w:cs="Times New Roman"/>
          <w:color w:val="auto"/>
          <w:sz w:val="24"/>
          <w:szCs w:val="24"/>
          <w:u w:color="004C7F"/>
        </w:rPr>
        <w:t xml:space="preserve">eveloped the methodology, </w:t>
      </w:r>
      <w:r w:rsidR="000E1268" w:rsidRPr="00192EFD">
        <w:rPr>
          <w:rFonts w:ascii="Times New Roman" w:hAnsi="Times New Roman" w:cs="Times New Roman"/>
          <w:color w:val="auto"/>
          <w:sz w:val="24"/>
          <w:szCs w:val="24"/>
          <w:u w:color="004C7F"/>
        </w:rPr>
        <w:t>w</w:t>
      </w:r>
      <w:r w:rsidR="003054E0" w:rsidRPr="00192EFD">
        <w:rPr>
          <w:rFonts w:ascii="Times New Roman" w:hAnsi="Times New Roman" w:cs="Times New Roman"/>
          <w:color w:val="auto"/>
          <w:sz w:val="24"/>
          <w:szCs w:val="24"/>
          <w:u w:color="004C7F"/>
        </w:rPr>
        <w:t>rote, edited, and reviewed the manuscript.</w:t>
      </w:r>
    </w:p>
    <w:p w14:paraId="5D0EC31C" w14:textId="58553D6A" w:rsidR="005A2948" w:rsidRPr="00192EFD" w:rsidRDefault="003054E0" w:rsidP="0090383D">
      <w:pPr>
        <w:pStyle w:val="Body"/>
        <w:widowControl w:val="0"/>
        <w:spacing w:before="120" w:after="120" w:line="480" w:lineRule="auto"/>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 xml:space="preserve">E </w:t>
      </w:r>
      <w:r w:rsidR="00007396" w:rsidRPr="00192EFD">
        <w:rPr>
          <w:rFonts w:ascii="Times New Roman" w:hAnsi="Times New Roman" w:cs="Times New Roman"/>
          <w:color w:val="auto"/>
          <w:sz w:val="24"/>
          <w:szCs w:val="24"/>
          <w:u w:color="004C7F"/>
        </w:rPr>
        <w:t>C</w:t>
      </w:r>
      <w:r w:rsidRPr="00192EFD">
        <w:rPr>
          <w:rFonts w:ascii="Times New Roman" w:hAnsi="Times New Roman" w:cs="Times New Roman"/>
          <w:color w:val="auto"/>
          <w:sz w:val="24"/>
          <w:szCs w:val="24"/>
          <w:u w:color="004C7F"/>
        </w:rPr>
        <w:t>ook:</w:t>
      </w:r>
      <w:r w:rsidR="005A2948" w:rsidRPr="00192EFD">
        <w:rPr>
          <w:rFonts w:ascii="Times New Roman" w:hAnsi="Times New Roman" w:cs="Times New Roman"/>
          <w:color w:val="auto"/>
          <w:sz w:val="24"/>
          <w:szCs w:val="24"/>
          <w:u w:color="004C7F"/>
        </w:rPr>
        <w:t xml:space="preserve"> </w:t>
      </w:r>
      <w:r w:rsidR="007D325B" w:rsidRPr="00192EFD">
        <w:rPr>
          <w:rFonts w:ascii="Times New Roman" w:hAnsi="Times New Roman" w:cs="Times New Roman"/>
          <w:color w:val="auto"/>
          <w:sz w:val="24"/>
          <w:szCs w:val="24"/>
          <w:u w:color="004C7F"/>
        </w:rPr>
        <w:t>Trial Manager, c</w:t>
      </w:r>
      <w:r w:rsidR="005A2948" w:rsidRPr="00192EFD">
        <w:rPr>
          <w:rFonts w:ascii="Times New Roman" w:hAnsi="Times New Roman" w:cs="Times New Roman"/>
          <w:color w:val="auto"/>
          <w:sz w:val="24"/>
          <w:szCs w:val="24"/>
          <w:u w:color="004C7F"/>
        </w:rPr>
        <w:t>ontributed to methodology,</w:t>
      </w:r>
      <w:r w:rsidR="000E1268" w:rsidRPr="00192EFD">
        <w:rPr>
          <w:rFonts w:ascii="Times New Roman" w:hAnsi="Times New Roman" w:cs="Times New Roman"/>
          <w:color w:val="auto"/>
          <w:sz w:val="24"/>
          <w:szCs w:val="24"/>
          <w:u w:color="004C7F"/>
        </w:rPr>
        <w:t xml:space="preserve"> wrote, </w:t>
      </w:r>
      <w:r w:rsidR="00E3169E" w:rsidRPr="00192EFD">
        <w:rPr>
          <w:rFonts w:ascii="Times New Roman" w:hAnsi="Times New Roman" w:cs="Times New Roman"/>
          <w:color w:val="auto"/>
          <w:sz w:val="24"/>
          <w:szCs w:val="24"/>
          <w:u w:color="004C7F"/>
        </w:rPr>
        <w:t>edited,</w:t>
      </w:r>
      <w:r w:rsidR="000E1268" w:rsidRPr="00192EFD">
        <w:rPr>
          <w:rFonts w:ascii="Times New Roman" w:hAnsi="Times New Roman" w:cs="Times New Roman"/>
          <w:color w:val="auto"/>
          <w:sz w:val="24"/>
          <w:szCs w:val="24"/>
          <w:u w:color="004C7F"/>
        </w:rPr>
        <w:t xml:space="preserve"> and reviewed the manuscript.</w:t>
      </w:r>
    </w:p>
    <w:p w14:paraId="16998CE6" w14:textId="76AE3819" w:rsidR="005A2948" w:rsidRPr="00192EFD" w:rsidRDefault="00007396" w:rsidP="0090383D">
      <w:pPr>
        <w:pStyle w:val="Body"/>
        <w:widowControl w:val="0"/>
        <w:spacing w:before="120" w:after="120" w:line="480" w:lineRule="auto"/>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J</w:t>
      </w:r>
      <w:r w:rsidR="000E1268" w:rsidRPr="00192EFD">
        <w:rPr>
          <w:rFonts w:ascii="Times New Roman" w:hAnsi="Times New Roman" w:cs="Times New Roman"/>
          <w:color w:val="auto"/>
          <w:sz w:val="24"/>
          <w:szCs w:val="24"/>
          <w:u w:color="004C7F"/>
        </w:rPr>
        <w:t xml:space="preserve"> </w:t>
      </w:r>
      <w:r w:rsidRPr="00192EFD">
        <w:rPr>
          <w:rFonts w:ascii="Times New Roman" w:hAnsi="Times New Roman" w:cs="Times New Roman"/>
          <w:color w:val="auto"/>
          <w:sz w:val="24"/>
          <w:szCs w:val="24"/>
          <w:u w:color="004C7F"/>
        </w:rPr>
        <w:t>L</w:t>
      </w:r>
      <w:r w:rsidR="000E1268" w:rsidRPr="00192EFD">
        <w:rPr>
          <w:rFonts w:ascii="Times New Roman" w:hAnsi="Times New Roman" w:cs="Times New Roman"/>
          <w:color w:val="auto"/>
          <w:sz w:val="24"/>
          <w:szCs w:val="24"/>
          <w:u w:color="004C7F"/>
        </w:rPr>
        <w:t>aycock</w:t>
      </w:r>
      <w:r w:rsidR="007D325B" w:rsidRPr="00192EFD">
        <w:rPr>
          <w:rFonts w:ascii="Times New Roman" w:hAnsi="Times New Roman" w:cs="Times New Roman"/>
          <w:color w:val="auto"/>
          <w:sz w:val="24"/>
          <w:szCs w:val="24"/>
          <w:u w:color="004C7F"/>
        </w:rPr>
        <w:t>: Trial coordination activities, c</w:t>
      </w:r>
      <w:r w:rsidR="000E1268" w:rsidRPr="00192EFD">
        <w:rPr>
          <w:rFonts w:ascii="Times New Roman" w:hAnsi="Times New Roman" w:cs="Times New Roman"/>
          <w:color w:val="auto"/>
          <w:sz w:val="24"/>
          <w:szCs w:val="24"/>
          <w:u w:color="004C7F"/>
        </w:rPr>
        <w:t>ontributed to methodology</w:t>
      </w:r>
      <w:r w:rsidR="007D325B" w:rsidRPr="00192EFD">
        <w:rPr>
          <w:rFonts w:ascii="Times New Roman" w:hAnsi="Times New Roman" w:cs="Times New Roman"/>
          <w:color w:val="auto"/>
          <w:sz w:val="24"/>
          <w:szCs w:val="24"/>
          <w:u w:color="004C7F"/>
        </w:rPr>
        <w:t xml:space="preserve">, </w:t>
      </w:r>
      <w:r w:rsidR="000E1268" w:rsidRPr="00192EFD">
        <w:rPr>
          <w:rFonts w:ascii="Times New Roman" w:hAnsi="Times New Roman" w:cs="Times New Roman"/>
          <w:color w:val="auto"/>
          <w:sz w:val="24"/>
          <w:szCs w:val="24"/>
          <w:u w:color="004C7F"/>
        </w:rPr>
        <w:t xml:space="preserve">wrote, </w:t>
      </w:r>
      <w:r w:rsidR="00E3169E" w:rsidRPr="00192EFD">
        <w:rPr>
          <w:rFonts w:ascii="Times New Roman" w:hAnsi="Times New Roman" w:cs="Times New Roman"/>
          <w:color w:val="auto"/>
          <w:sz w:val="24"/>
          <w:szCs w:val="24"/>
          <w:u w:color="004C7F"/>
        </w:rPr>
        <w:t>edited,</w:t>
      </w:r>
      <w:r w:rsidR="000E1268" w:rsidRPr="00192EFD">
        <w:rPr>
          <w:rFonts w:ascii="Times New Roman" w:hAnsi="Times New Roman" w:cs="Times New Roman"/>
          <w:color w:val="auto"/>
          <w:sz w:val="24"/>
          <w:szCs w:val="24"/>
          <w:u w:color="004C7F"/>
        </w:rPr>
        <w:t xml:space="preserve"> and reviewed the manuscript.</w:t>
      </w:r>
    </w:p>
    <w:p w14:paraId="5BB4CE45" w14:textId="0612E8C2" w:rsidR="00F968B4" w:rsidRPr="00192EFD" w:rsidRDefault="00F968B4" w:rsidP="0090383D">
      <w:pPr>
        <w:pStyle w:val="Body"/>
        <w:widowControl w:val="0"/>
        <w:spacing w:before="120" w:after="120" w:line="480" w:lineRule="auto"/>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M</w:t>
      </w:r>
      <w:r w:rsidR="00E95380" w:rsidRPr="00192EFD">
        <w:rPr>
          <w:rFonts w:ascii="Times New Roman" w:hAnsi="Times New Roman" w:cs="Times New Roman"/>
          <w:color w:val="auto"/>
          <w:sz w:val="24"/>
          <w:szCs w:val="24"/>
          <w:u w:color="004C7F"/>
        </w:rPr>
        <w:t xml:space="preserve"> Acharya: </w:t>
      </w:r>
      <w:r w:rsidR="005A2948" w:rsidRPr="00192EFD">
        <w:rPr>
          <w:rFonts w:ascii="Times New Roman" w:hAnsi="Times New Roman" w:cs="Times New Roman"/>
          <w:color w:val="auto"/>
          <w:sz w:val="24"/>
          <w:szCs w:val="24"/>
          <w:u w:color="004C7F"/>
        </w:rPr>
        <w:t>Developed the methodology, w</w:t>
      </w:r>
      <w:r w:rsidR="00E95380" w:rsidRPr="00192EFD">
        <w:rPr>
          <w:rFonts w:ascii="Times New Roman" w:hAnsi="Times New Roman" w:cs="Times New Roman"/>
          <w:color w:val="auto"/>
          <w:sz w:val="24"/>
          <w:szCs w:val="24"/>
          <w:u w:color="004C7F"/>
        </w:rPr>
        <w:t>rote, edited, and reviewed the manuscript.</w:t>
      </w:r>
    </w:p>
    <w:p w14:paraId="20B11685" w14:textId="24DC8CF4" w:rsidR="00AF796C" w:rsidRPr="00192EFD" w:rsidRDefault="00AF796C" w:rsidP="0090383D">
      <w:pPr>
        <w:pStyle w:val="Body"/>
        <w:widowControl w:val="0"/>
        <w:spacing w:before="120" w:after="120" w:line="480" w:lineRule="auto"/>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M</w:t>
      </w:r>
      <w:r w:rsidR="000E1268" w:rsidRPr="00192EFD">
        <w:rPr>
          <w:rFonts w:ascii="Times New Roman" w:hAnsi="Times New Roman" w:cs="Times New Roman"/>
          <w:color w:val="auto"/>
          <w:sz w:val="24"/>
          <w:szCs w:val="24"/>
          <w:u w:color="004C7F"/>
        </w:rPr>
        <w:t xml:space="preserve"> </w:t>
      </w:r>
      <w:r w:rsidR="005A2948" w:rsidRPr="00192EFD">
        <w:rPr>
          <w:rFonts w:ascii="Times New Roman" w:hAnsi="Times New Roman" w:cs="Times New Roman"/>
          <w:color w:val="auto"/>
          <w:sz w:val="24"/>
          <w:szCs w:val="24"/>
          <w:u w:color="004C7F"/>
        </w:rPr>
        <w:t xml:space="preserve">R </w:t>
      </w:r>
      <w:r w:rsidRPr="00192EFD">
        <w:rPr>
          <w:rFonts w:ascii="Times New Roman" w:hAnsi="Times New Roman" w:cs="Times New Roman"/>
          <w:color w:val="auto"/>
          <w:sz w:val="24"/>
          <w:szCs w:val="24"/>
          <w:u w:color="004C7F"/>
        </w:rPr>
        <w:t>B</w:t>
      </w:r>
      <w:r w:rsidR="000E1268" w:rsidRPr="00192EFD">
        <w:rPr>
          <w:rFonts w:ascii="Times New Roman" w:hAnsi="Times New Roman" w:cs="Times New Roman"/>
          <w:color w:val="auto"/>
          <w:sz w:val="24"/>
          <w:szCs w:val="24"/>
          <w:u w:color="004C7F"/>
        </w:rPr>
        <w:t>ackhouse</w:t>
      </w:r>
      <w:r w:rsidR="003054E0" w:rsidRPr="00192EFD">
        <w:rPr>
          <w:rFonts w:ascii="Times New Roman" w:hAnsi="Times New Roman" w:cs="Times New Roman"/>
          <w:color w:val="auto"/>
          <w:sz w:val="24"/>
          <w:szCs w:val="24"/>
          <w:u w:color="004C7F"/>
        </w:rPr>
        <w:t>:</w:t>
      </w:r>
      <w:r w:rsidRPr="00192EFD">
        <w:rPr>
          <w:rFonts w:ascii="Times New Roman" w:hAnsi="Times New Roman" w:cs="Times New Roman"/>
          <w:color w:val="auto"/>
          <w:sz w:val="24"/>
          <w:szCs w:val="24"/>
          <w:u w:color="004C7F"/>
        </w:rPr>
        <w:t xml:space="preserve"> </w:t>
      </w:r>
      <w:r w:rsidR="007D325B" w:rsidRPr="00192EFD">
        <w:rPr>
          <w:rFonts w:ascii="Times New Roman" w:hAnsi="Times New Roman" w:cs="Times New Roman"/>
          <w:color w:val="auto"/>
          <w:sz w:val="24"/>
          <w:szCs w:val="24"/>
          <w:u w:color="004C7F"/>
        </w:rPr>
        <w:t>Trial coordination activities, contributed to methodology</w:t>
      </w:r>
      <w:r w:rsidR="005A2948" w:rsidRPr="00192EFD">
        <w:rPr>
          <w:rFonts w:ascii="Times New Roman" w:hAnsi="Times New Roman" w:cs="Times New Roman"/>
          <w:color w:val="auto"/>
          <w:sz w:val="24"/>
          <w:szCs w:val="24"/>
          <w:u w:color="004C7F"/>
        </w:rPr>
        <w:t xml:space="preserve">, </w:t>
      </w:r>
      <w:r w:rsidR="00E3169E" w:rsidRPr="00192EFD">
        <w:rPr>
          <w:rFonts w:ascii="Times New Roman" w:hAnsi="Times New Roman" w:cs="Times New Roman"/>
          <w:color w:val="auto"/>
          <w:sz w:val="24"/>
          <w:szCs w:val="24"/>
          <w:u w:color="004C7F"/>
        </w:rPr>
        <w:t>edited,</w:t>
      </w:r>
      <w:r w:rsidR="003054E0" w:rsidRPr="00192EFD">
        <w:rPr>
          <w:rFonts w:ascii="Times New Roman" w:hAnsi="Times New Roman" w:cs="Times New Roman"/>
          <w:color w:val="auto"/>
          <w:sz w:val="24"/>
          <w:szCs w:val="24"/>
          <w:u w:color="004C7F"/>
        </w:rPr>
        <w:t xml:space="preserve"> and reviewed the manuscript.</w:t>
      </w:r>
    </w:p>
    <w:p w14:paraId="12386D1C" w14:textId="13E9DCE5" w:rsidR="00F968B4" w:rsidRPr="00192EFD" w:rsidRDefault="00F968B4" w:rsidP="0090383D">
      <w:pPr>
        <w:pStyle w:val="Body"/>
        <w:widowControl w:val="0"/>
        <w:spacing w:before="120" w:after="120" w:line="480" w:lineRule="auto"/>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B</w:t>
      </w:r>
      <w:r w:rsidR="000E1268" w:rsidRPr="00192EFD">
        <w:rPr>
          <w:rFonts w:ascii="Times New Roman" w:hAnsi="Times New Roman" w:cs="Times New Roman"/>
          <w:color w:val="auto"/>
          <w:sz w:val="24"/>
          <w:szCs w:val="24"/>
          <w:u w:color="004C7F"/>
        </w:rPr>
        <w:t xml:space="preserve"> </w:t>
      </w:r>
      <w:proofErr w:type="spellStart"/>
      <w:r w:rsidRPr="00192EFD">
        <w:rPr>
          <w:rFonts w:ascii="Times New Roman" w:hAnsi="Times New Roman" w:cs="Times New Roman"/>
          <w:color w:val="auto"/>
          <w:sz w:val="24"/>
          <w:szCs w:val="24"/>
          <w:u w:color="004C7F"/>
        </w:rPr>
        <w:t>C</w:t>
      </w:r>
      <w:r w:rsidR="000E1268" w:rsidRPr="00192EFD">
        <w:rPr>
          <w:rFonts w:ascii="Times New Roman" w:hAnsi="Times New Roman" w:cs="Times New Roman"/>
          <w:color w:val="auto"/>
          <w:sz w:val="24"/>
          <w:szCs w:val="24"/>
          <w:u w:color="004C7F"/>
        </w:rPr>
        <w:t>orbacho</w:t>
      </w:r>
      <w:proofErr w:type="spellEnd"/>
      <w:r w:rsidR="003054E0" w:rsidRPr="00192EFD">
        <w:rPr>
          <w:rFonts w:ascii="Times New Roman" w:hAnsi="Times New Roman" w:cs="Times New Roman"/>
          <w:color w:val="auto"/>
          <w:sz w:val="24"/>
          <w:szCs w:val="24"/>
          <w:u w:color="004C7F"/>
        </w:rPr>
        <w:t xml:space="preserve">: Developed the health economic aspects of </w:t>
      </w:r>
      <w:r w:rsidR="005A2948" w:rsidRPr="00192EFD">
        <w:rPr>
          <w:rFonts w:ascii="Times New Roman" w:hAnsi="Times New Roman" w:cs="Times New Roman"/>
          <w:color w:val="auto"/>
          <w:sz w:val="24"/>
          <w:szCs w:val="24"/>
          <w:u w:color="004C7F"/>
        </w:rPr>
        <w:t>methodology, w</w:t>
      </w:r>
      <w:r w:rsidR="003054E0" w:rsidRPr="00192EFD">
        <w:rPr>
          <w:rFonts w:ascii="Times New Roman" w:hAnsi="Times New Roman" w:cs="Times New Roman"/>
          <w:color w:val="auto"/>
          <w:sz w:val="24"/>
          <w:szCs w:val="24"/>
          <w:u w:color="004C7F"/>
        </w:rPr>
        <w:t>rote, edited, and reviewed the manuscript</w:t>
      </w:r>
      <w:r w:rsidRPr="00192EFD">
        <w:rPr>
          <w:rFonts w:ascii="Times New Roman" w:hAnsi="Times New Roman" w:cs="Times New Roman"/>
          <w:color w:val="auto"/>
          <w:sz w:val="24"/>
          <w:szCs w:val="24"/>
          <w:u w:color="004C7F"/>
        </w:rPr>
        <w:t>.</w:t>
      </w:r>
    </w:p>
    <w:p w14:paraId="3DF4D470" w14:textId="15243A16" w:rsidR="00F968B4" w:rsidRPr="00192EFD" w:rsidRDefault="00F968B4" w:rsidP="0090383D">
      <w:pPr>
        <w:pStyle w:val="Body"/>
        <w:widowControl w:val="0"/>
        <w:spacing w:before="120" w:after="120" w:line="480" w:lineRule="auto"/>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lastRenderedPageBreak/>
        <w:t>L</w:t>
      </w:r>
      <w:r w:rsidR="000E1268" w:rsidRPr="00192EFD">
        <w:rPr>
          <w:rFonts w:ascii="Times New Roman" w:hAnsi="Times New Roman" w:cs="Times New Roman"/>
          <w:color w:val="auto"/>
          <w:sz w:val="24"/>
          <w:szCs w:val="24"/>
          <w:u w:color="004C7F"/>
        </w:rPr>
        <w:t xml:space="preserve"> </w:t>
      </w:r>
      <w:r w:rsidRPr="00192EFD">
        <w:rPr>
          <w:rFonts w:ascii="Times New Roman" w:hAnsi="Times New Roman" w:cs="Times New Roman"/>
          <w:color w:val="auto"/>
          <w:sz w:val="24"/>
          <w:szCs w:val="24"/>
          <w:u w:color="004C7F"/>
        </w:rPr>
        <w:t>D</w:t>
      </w:r>
      <w:r w:rsidR="000E1268" w:rsidRPr="00192EFD">
        <w:rPr>
          <w:rFonts w:ascii="Times New Roman" w:hAnsi="Times New Roman" w:cs="Times New Roman"/>
          <w:color w:val="auto"/>
          <w:sz w:val="24"/>
          <w:szCs w:val="24"/>
          <w:u w:color="004C7F"/>
        </w:rPr>
        <w:t>oherty</w:t>
      </w:r>
      <w:r w:rsidR="003054E0" w:rsidRPr="00192EFD">
        <w:rPr>
          <w:rFonts w:ascii="Times New Roman" w:hAnsi="Times New Roman" w:cs="Times New Roman"/>
          <w:color w:val="auto"/>
          <w:sz w:val="24"/>
          <w:szCs w:val="24"/>
          <w:u w:color="004C7F"/>
        </w:rPr>
        <w:t xml:space="preserve">: </w:t>
      </w:r>
      <w:r w:rsidR="002618E5">
        <w:rPr>
          <w:rFonts w:ascii="Times New Roman" w:hAnsi="Times New Roman" w:cs="Times New Roman"/>
          <w:color w:val="auto"/>
          <w:sz w:val="24"/>
          <w:szCs w:val="24"/>
          <w:u w:color="004C7F"/>
        </w:rPr>
        <w:t xml:space="preserve">Trial Support Officer activities, </w:t>
      </w:r>
      <w:r w:rsidR="002618E5">
        <w:rPr>
          <w:rFonts w:ascii="Times New Roman" w:hAnsi="Times New Roman" w:cs="Times New Roman"/>
          <w:sz w:val="24"/>
          <w:szCs w:val="24"/>
          <w:shd w:val="clear" w:color="auto" w:fill="FFFFFF"/>
        </w:rPr>
        <w:t>e</w:t>
      </w:r>
      <w:r w:rsidR="003054E0" w:rsidRPr="00192EFD">
        <w:rPr>
          <w:rFonts w:ascii="Times New Roman" w:hAnsi="Times New Roman" w:cs="Times New Roman"/>
          <w:sz w:val="24"/>
          <w:szCs w:val="24"/>
          <w:shd w:val="clear" w:color="auto" w:fill="FFFFFF"/>
        </w:rPr>
        <w:t>dited and reviewed the manuscript</w:t>
      </w:r>
      <w:r w:rsidR="00877C71" w:rsidRPr="00192EFD">
        <w:rPr>
          <w:rFonts w:ascii="Times New Roman" w:hAnsi="Times New Roman" w:cs="Times New Roman"/>
          <w:color w:val="auto"/>
          <w:sz w:val="24"/>
          <w:szCs w:val="24"/>
          <w:u w:color="004C7F"/>
        </w:rPr>
        <w:t xml:space="preserve">. </w:t>
      </w:r>
    </w:p>
    <w:p w14:paraId="38EA9929" w14:textId="6CD47B46" w:rsidR="00F968B4" w:rsidRPr="00192EFD" w:rsidRDefault="00F968B4" w:rsidP="0090383D">
      <w:pPr>
        <w:pStyle w:val="Body"/>
        <w:widowControl w:val="0"/>
        <w:spacing w:before="120" w:after="120" w:line="480" w:lineRule="auto"/>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D</w:t>
      </w:r>
      <w:r w:rsidR="000E1268" w:rsidRPr="00192EFD">
        <w:rPr>
          <w:rFonts w:ascii="Times New Roman" w:hAnsi="Times New Roman" w:cs="Times New Roman"/>
          <w:color w:val="auto"/>
          <w:sz w:val="24"/>
          <w:szCs w:val="24"/>
          <w:u w:color="004C7F"/>
        </w:rPr>
        <w:t xml:space="preserve"> </w:t>
      </w:r>
      <w:r w:rsidRPr="00192EFD">
        <w:rPr>
          <w:rFonts w:ascii="Times New Roman" w:hAnsi="Times New Roman" w:cs="Times New Roman"/>
          <w:color w:val="auto"/>
          <w:sz w:val="24"/>
          <w:szCs w:val="24"/>
          <w:u w:color="004C7F"/>
        </w:rPr>
        <w:t>F</w:t>
      </w:r>
      <w:r w:rsidR="000E1268" w:rsidRPr="00192EFD">
        <w:rPr>
          <w:rFonts w:ascii="Times New Roman" w:hAnsi="Times New Roman" w:cs="Times New Roman"/>
          <w:color w:val="auto"/>
          <w:sz w:val="24"/>
          <w:szCs w:val="24"/>
          <w:u w:color="004C7F"/>
        </w:rPr>
        <w:t>orward</w:t>
      </w:r>
      <w:r w:rsidR="003054E0" w:rsidRPr="00192EFD">
        <w:rPr>
          <w:rFonts w:ascii="Times New Roman" w:hAnsi="Times New Roman" w:cs="Times New Roman"/>
          <w:color w:val="auto"/>
          <w:sz w:val="24"/>
          <w:szCs w:val="24"/>
          <w:u w:color="004C7F"/>
        </w:rPr>
        <w:t>:</w:t>
      </w:r>
      <w:r w:rsidRPr="00192EFD">
        <w:rPr>
          <w:rFonts w:ascii="Times New Roman" w:hAnsi="Times New Roman" w:cs="Times New Roman"/>
          <w:color w:val="auto"/>
          <w:sz w:val="24"/>
          <w:szCs w:val="24"/>
          <w:u w:color="004C7F"/>
        </w:rPr>
        <w:t xml:space="preserve"> </w:t>
      </w:r>
      <w:r w:rsidR="002618E5">
        <w:rPr>
          <w:rFonts w:ascii="Times New Roman" w:hAnsi="Times New Roman" w:cs="Times New Roman"/>
          <w:color w:val="auto"/>
          <w:sz w:val="24"/>
          <w:szCs w:val="24"/>
          <w:u w:color="004C7F"/>
        </w:rPr>
        <w:t>Conceptualized the study, d</w:t>
      </w:r>
      <w:r w:rsidR="003054E0" w:rsidRPr="00192EFD">
        <w:rPr>
          <w:rFonts w:ascii="Times New Roman" w:hAnsi="Times New Roman" w:cs="Times New Roman"/>
          <w:color w:val="auto"/>
          <w:sz w:val="24"/>
          <w:szCs w:val="24"/>
          <w:u w:color="004C7F"/>
        </w:rPr>
        <w:t xml:space="preserve">eveloped the methodology, </w:t>
      </w:r>
      <w:r w:rsidR="000E1268" w:rsidRPr="00192EFD">
        <w:rPr>
          <w:rFonts w:ascii="Times New Roman" w:hAnsi="Times New Roman" w:cs="Times New Roman"/>
          <w:color w:val="auto"/>
          <w:sz w:val="24"/>
          <w:szCs w:val="24"/>
          <w:u w:color="004C7F"/>
        </w:rPr>
        <w:t>w</w:t>
      </w:r>
      <w:r w:rsidR="003054E0" w:rsidRPr="00192EFD">
        <w:rPr>
          <w:rFonts w:ascii="Times New Roman" w:hAnsi="Times New Roman" w:cs="Times New Roman"/>
          <w:color w:val="auto"/>
          <w:sz w:val="24"/>
          <w:szCs w:val="24"/>
          <w:u w:color="004C7F"/>
        </w:rPr>
        <w:t>rote, edited, and reviewed the manuscript.</w:t>
      </w:r>
    </w:p>
    <w:p w14:paraId="0C325A2E" w14:textId="33D393D7" w:rsidR="00F968B4" w:rsidRPr="00192EFD" w:rsidRDefault="00F968B4" w:rsidP="0090383D">
      <w:pPr>
        <w:pStyle w:val="Body"/>
        <w:widowControl w:val="0"/>
        <w:spacing w:before="120" w:after="120" w:line="480" w:lineRule="auto"/>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C</w:t>
      </w:r>
      <w:r w:rsidR="000E1268" w:rsidRPr="00192EFD">
        <w:rPr>
          <w:rFonts w:ascii="Times New Roman" w:hAnsi="Times New Roman" w:cs="Times New Roman"/>
          <w:color w:val="auto"/>
          <w:sz w:val="24"/>
          <w:szCs w:val="24"/>
          <w:u w:color="004C7F"/>
        </w:rPr>
        <w:t xml:space="preserve"> </w:t>
      </w:r>
      <w:r w:rsidRPr="00192EFD">
        <w:rPr>
          <w:rFonts w:ascii="Times New Roman" w:hAnsi="Times New Roman" w:cs="Times New Roman"/>
          <w:color w:val="auto"/>
          <w:sz w:val="24"/>
          <w:szCs w:val="24"/>
          <w:u w:color="004C7F"/>
        </w:rPr>
        <w:t>He</w:t>
      </w:r>
      <w:r w:rsidR="000E1268" w:rsidRPr="00192EFD">
        <w:rPr>
          <w:rFonts w:ascii="Times New Roman" w:hAnsi="Times New Roman" w:cs="Times New Roman"/>
          <w:color w:val="auto"/>
          <w:sz w:val="24"/>
          <w:szCs w:val="24"/>
          <w:u w:color="004C7F"/>
        </w:rPr>
        <w:t>witt</w:t>
      </w:r>
      <w:r w:rsidR="00E32DB7" w:rsidRPr="00192EFD">
        <w:rPr>
          <w:rFonts w:ascii="Times New Roman" w:hAnsi="Times New Roman" w:cs="Times New Roman"/>
          <w:color w:val="auto"/>
          <w:sz w:val="24"/>
          <w:szCs w:val="24"/>
          <w:u w:color="004C7F"/>
        </w:rPr>
        <w:t>: Conceptualized the study, developed the methodology, wrote, edited, and reviewed the manuscript</w:t>
      </w:r>
      <w:r w:rsidR="005A2948" w:rsidRPr="00192EFD">
        <w:rPr>
          <w:rFonts w:ascii="Times New Roman" w:hAnsi="Times New Roman" w:cs="Times New Roman"/>
          <w:color w:val="auto"/>
          <w:sz w:val="24"/>
          <w:szCs w:val="24"/>
          <w:u w:color="004C7F"/>
        </w:rPr>
        <w:t>.</w:t>
      </w:r>
    </w:p>
    <w:p w14:paraId="0CC6FD9E" w14:textId="09AB06BC" w:rsidR="00F968B4" w:rsidRPr="00192EFD" w:rsidRDefault="00F968B4" w:rsidP="0090383D">
      <w:pPr>
        <w:pStyle w:val="Body"/>
        <w:widowControl w:val="0"/>
        <w:spacing w:before="120" w:after="120" w:line="480" w:lineRule="auto"/>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C</w:t>
      </w:r>
      <w:r w:rsidR="005A2948" w:rsidRPr="00192EFD">
        <w:rPr>
          <w:rFonts w:ascii="Times New Roman" w:hAnsi="Times New Roman" w:cs="Times New Roman"/>
          <w:color w:val="auto"/>
          <w:sz w:val="24"/>
          <w:szCs w:val="24"/>
          <w:u w:color="004C7F"/>
        </w:rPr>
        <w:t xml:space="preserve"> Hilton</w:t>
      </w:r>
      <w:r w:rsidR="00502B84" w:rsidRPr="00192EFD">
        <w:rPr>
          <w:rFonts w:ascii="Times New Roman" w:hAnsi="Times New Roman" w:cs="Times New Roman"/>
          <w:color w:val="auto"/>
          <w:sz w:val="24"/>
          <w:szCs w:val="24"/>
          <w:u w:color="004C7F"/>
        </w:rPr>
        <w:t>:</w:t>
      </w:r>
      <w:r w:rsidRPr="00192EFD">
        <w:rPr>
          <w:rFonts w:ascii="Times New Roman" w:hAnsi="Times New Roman" w:cs="Times New Roman"/>
          <w:color w:val="auto"/>
          <w:sz w:val="24"/>
          <w:szCs w:val="24"/>
          <w:u w:color="004C7F"/>
        </w:rPr>
        <w:t xml:space="preserve"> </w:t>
      </w:r>
      <w:r w:rsidR="00502B84" w:rsidRPr="00192EFD">
        <w:rPr>
          <w:rFonts w:ascii="Times New Roman" w:hAnsi="Times New Roman" w:cs="Times New Roman"/>
          <w:color w:val="auto"/>
          <w:sz w:val="24"/>
          <w:szCs w:val="24"/>
          <w:u w:color="004C7F"/>
        </w:rPr>
        <w:t>Contributed to methodology</w:t>
      </w:r>
      <w:r w:rsidR="00E32DB7" w:rsidRPr="00192EFD">
        <w:rPr>
          <w:rFonts w:ascii="Times New Roman" w:hAnsi="Times New Roman" w:cs="Times New Roman"/>
          <w:color w:val="auto"/>
          <w:sz w:val="24"/>
          <w:szCs w:val="24"/>
          <w:u w:color="004C7F"/>
        </w:rPr>
        <w:t>,</w:t>
      </w:r>
      <w:r w:rsidR="00502B84" w:rsidRPr="00192EFD">
        <w:rPr>
          <w:rFonts w:ascii="Times New Roman" w:hAnsi="Times New Roman" w:cs="Times New Roman"/>
          <w:color w:val="auto"/>
          <w:sz w:val="24"/>
          <w:szCs w:val="24"/>
          <w:u w:color="004C7F"/>
        </w:rPr>
        <w:t xml:space="preserve"> </w:t>
      </w:r>
      <w:r w:rsidR="00E3169E" w:rsidRPr="00192EFD">
        <w:rPr>
          <w:rFonts w:ascii="Times New Roman" w:hAnsi="Times New Roman" w:cs="Times New Roman"/>
          <w:color w:val="auto"/>
          <w:sz w:val="24"/>
          <w:szCs w:val="24"/>
          <w:u w:color="004C7F"/>
        </w:rPr>
        <w:t>edited,</w:t>
      </w:r>
      <w:r w:rsidR="00502B84" w:rsidRPr="00192EFD">
        <w:rPr>
          <w:rFonts w:ascii="Times New Roman" w:hAnsi="Times New Roman" w:cs="Times New Roman"/>
          <w:color w:val="auto"/>
          <w:sz w:val="24"/>
          <w:szCs w:val="24"/>
          <w:u w:color="004C7F"/>
        </w:rPr>
        <w:t xml:space="preserve"> and reviewed the manuscript.</w:t>
      </w:r>
    </w:p>
    <w:p w14:paraId="05BBE3DE" w14:textId="15726D0D" w:rsidR="00F968B4" w:rsidRPr="00192EFD" w:rsidRDefault="00F968B4" w:rsidP="0090383D">
      <w:pPr>
        <w:pStyle w:val="Body"/>
        <w:widowControl w:val="0"/>
        <w:spacing w:before="120" w:after="120" w:line="480" w:lineRule="auto"/>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P</w:t>
      </w:r>
      <w:r w:rsidR="000E1268" w:rsidRPr="00192EFD">
        <w:rPr>
          <w:rFonts w:ascii="Times New Roman" w:hAnsi="Times New Roman" w:cs="Times New Roman"/>
          <w:color w:val="auto"/>
          <w:sz w:val="24"/>
          <w:szCs w:val="24"/>
          <w:u w:color="004C7F"/>
        </w:rPr>
        <w:t xml:space="preserve"> </w:t>
      </w:r>
      <w:r w:rsidRPr="00192EFD">
        <w:rPr>
          <w:rFonts w:ascii="Times New Roman" w:hAnsi="Times New Roman" w:cs="Times New Roman"/>
          <w:color w:val="auto"/>
          <w:sz w:val="24"/>
          <w:szCs w:val="24"/>
          <w:u w:color="004C7F"/>
        </w:rPr>
        <w:t>H</w:t>
      </w:r>
      <w:r w:rsidR="000E1268" w:rsidRPr="00192EFD">
        <w:rPr>
          <w:rFonts w:ascii="Times New Roman" w:hAnsi="Times New Roman" w:cs="Times New Roman"/>
          <w:color w:val="auto"/>
          <w:sz w:val="24"/>
          <w:szCs w:val="24"/>
          <w:u w:color="004C7F"/>
        </w:rPr>
        <w:t>ull</w:t>
      </w:r>
      <w:r w:rsidR="005A2948" w:rsidRPr="00192EFD">
        <w:rPr>
          <w:rFonts w:ascii="Times New Roman" w:hAnsi="Times New Roman" w:cs="Times New Roman"/>
          <w:color w:val="auto"/>
          <w:sz w:val="24"/>
          <w:szCs w:val="24"/>
          <w:u w:color="004C7F"/>
        </w:rPr>
        <w:t>:</w:t>
      </w:r>
      <w:r w:rsidRPr="00192EFD">
        <w:rPr>
          <w:rFonts w:ascii="Times New Roman" w:hAnsi="Times New Roman" w:cs="Times New Roman"/>
          <w:color w:val="auto"/>
          <w:sz w:val="24"/>
          <w:szCs w:val="24"/>
          <w:u w:color="004C7F"/>
        </w:rPr>
        <w:t xml:space="preserve"> </w:t>
      </w:r>
      <w:r w:rsidR="005A2948" w:rsidRPr="00192EFD">
        <w:rPr>
          <w:rFonts w:ascii="Times New Roman" w:hAnsi="Times New Roman" w:cs="Times New Roman"/>
          <w:color w:val="auto"/>
          <w:sz w:val="24"/>
          <w:szCs w:val="24"/>
          <w:u w:color="004C7F"/>
        </w:rPr>
        <w:t>Contributed to methodology</w:t>
      </w:r>
      <w:r w:rsidR="00E32DB7" w:rsidRPr="00192EFD">
        <w:rPr>
          <w:rFonts w:ascii="Times New Roman" w:hAnsi="Times New Roman" w:cs="Times New Roman"/>
          <w:color w:val="auto"/>
          <w:sz w:val="24"/>
          <w:szCs w:val="24"/>
          <w:u w:color="004C7F"/>
        </w:rPr>
        <w:t xml:space="preserve">, </w:t>
      </w:r>
      <w:r w:rsidR="00E3169E" w:rsidRPr="00192EFD">
        <w:rPr>
          <w:rFonts w:ascii="Times New Roman" w:hAnsi="Times New Roman" w:cs="Times New Roman"/>
          <w:color w:val="auto"/>
          <w:sz w:val="24"/>
          <w:szCs w:val="24"/>
          <w:u w:color="004C7F"/>
        </w:rPr>
        <w:t>edited,</w:t>
      </w:r>
      <w:r w:rsidR="00502B84" w:rsidRPr="00192EFD">
        <w:rPr>
          <w:rFonts w:ascii="Times New Roman" w:hAnsi="Times New Roman" w:cs="Times New Roman"/>
          <w:color w:val="auto"/>
          <w:sz w:val="24"/>
          <w:szCs w:val="24"/>
          <w:u w:color="004C7F"/>
        </w:rPr>
        <w:t xml:space="preserve"> and reviewed the manuscript</w:t>
      </w:r>
      <w:r w:rsidRPr="00192EFD">
        <w:rPr>
          <w:rFonts w:ascii="Times New Roman" w:hAnsi="Times New Roman" w:cs="Times New Roman"/>
          <w:color w:val="auto"/>
          <w:sz w:val="24"/>
          <w:szCs w:val="24"/>
          <w:u w:color="004C7F"/>
        </w:rPr>
        <w:t>.</w:t>
      </w:r>
    </w:p>
    <w:p w14:paraId="0E708612" w14:textId="7C4ED1F9" w:rsidR="00F968B4" w:rsidRPr="00192EFD" w:rsidRDefault="00E32DB7" w:rsidP="0090383D">
      <w:pPr>
        <w:pStyle w:val="Body"/>
        <w:widowControl w:val="0"/>
        <w:spacing w:before="120" w:after="120" w:line="480" w:lineRule="auto"/>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 xml:space="preserve">J Kassam: Conceptualized the study, </w:t>
      </w:r>
      <w:r w:rsidR="007E40F4">
        <w:rPr>
          <w:rFonts w:ascii="Times New Roman" w:hAnsi="Times New Roman" w:cs="Times New Roman"/>
          <w:color w:val="auto"/>
          <w:sz w:val="24"/>
          <w:szCs w:val="24"/>
          <w:u w:color="004C7F"/>
        </w:rPr>
        <w:t xml:space="preserve">contributed to methodology, </w:t>
      </w:r>
      <w:r w:rsidR="00E3169E" w:rsidRPr="00192EFD">
        <w:rPr>
          <w:rFonts w:ascii="Times New Roman" w:hAnsi="Times New Roman" w:cs="Times New Roman"/>
          <w:color w:val="auto"/>
          <w:sz w:val="24"/>
          <w:szCs w:val="24"/>
          <w:u w:color="004C7F"/>
        </w:rPr>
        <w:t>edited,</w:t>
      </w:r>
      <w:r w:rsidRPr="00192EFD">
        <w:rPr>
          <w:rFonts w:ascii="Times New Roman" w:hAnsi="Times New Roman" w:cs="Times New Roman"/>
          <w:color w:val="auto"/>
          <w:sz w:val="24"/>
          <w:szCs w:val="24"/>
          <w:u w:color="004C7F"/>
        </w:rPr>
        <w:t xml:space="preserve"> and reviewed the manuscript</w:t>
      </w:r>
      <w:r w:rsidR="005A2948" w:rsidRPr="00192EFD">
        <w:rPr>
          <w:rFonts w:ascii="Times New Roman" w:hAnsi="Times New Roman" w:cs="Times New Roman"/>
          <w:color w:val="auto"/>
          <w:sz w:val="24"/>
          <w:szCs w:val="24"/>
          <w:u w:color="004C7F"/>
        </w:rPr>
        <w:t>.</w:t>
      </w:r>
    </w:p>
    <w:p w14:paraId="0E6C472E" w14:textId="22F8D6F6" w:rsidR="00186684" w:rsidRPr="00192EFD" w:rsidRDefault="00186684" w:rsidP="0090383D">
      <w:pPr>
        <w:pStyle w:val="Body"/>
        <w:widowControl w:val="0"/>
        <w:spacing w:before="120" w:after="120" w:line="480" w:lineRule="auto"/>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C</w:t>
      </w:r>
      <w:r w:rsidR="000E1268" w:rsidRPr="00192EFD">
        <w:rPr>
          <w:rFonts w:ascii="Times New Roman" w:hAnsi="Times New Roman" w:cs="Times New Roman"/>
          <w:color w:val="auto"/>
          <w:sz w:val="24"/>
          <w:szCs w:val="24"/>
          <w:u w:color="004C7F"/>
        </w:rPr>
        <w:t xml:space="preserve"> </w:t>
      </w:r>
      <w:proofErr w:type="spellStart"/>
      <w:r w:rsidRPr="00192EFD">
        <w:rPr>
          <w:rFonts w:ascii="Times New Roman" w:hAnsi="Times New Roman" w:cs="Times New Roman"/>
          <w:color w:val="auto"/>
          <w:sz w:val="24"/>
          <w:szCs w:val="24"/>
          <w:u w:color="004C7F"/>
        </w:rPr>
        <w:t>Ma</w:t>
      </w:r>
      <w:r w:rsidR="000E1268" w:rsidRPr="00192EFD">
        <w:rPr>
          <w:rFonts w:ascii="Times New Roman" w:hAnsi="Times New Roman" w:cs="Times New Roman"/>
          <w:color w:val="auto"/>
          <w:sz w:val="24"/>
          <w:szCs w:val="24"/>
          <w:u w:color="004C7F"/>
        </w:rPr>
        <w:t>turana</w:t>
      </w:r>
      <w:proofErr w:type="spellEnd"/>
      <w:r w:rsidR="003054E0" w:rsidRPr="00192EFD">
        <w:rPr>
          <w:rFonts w:ascii="Times New Roman" w:hAnsi="Times New Roman" w:cs="Times New Roman"/>
          <w:color w:val="auto"/>
          <w:sz w:val="24"/>
          <w:szCs w:val="24"/>
          <w:u w:color="004C7F"/>
        </w:rPr>
        <w:t>:</w:t>
      </w:r>
      <w:r w:rsidRPr="00192EFD">
        <w:rPr>
          <w:rFonts w:ascii="Times New Roman" w:hAnsi="Times New Roman" w:cs="Times New Roman"/>
          <w:color w:val="auto"/>
          <w:sz w:val="24"/>
          <w:szCs w:val="24"/>
          <w:u w:color="004C7F"/>
        </w:rPr>
        <w:t xml:space="preserve"> </w:t>
      </w:r>
      <w:r w:rsidR="00E32DB7" w:rsidRPr="00192EFD">
        <w:rPr>
          <w:rFonts w:ascii="Times New Roman" w:hAnsi="Times New Roman" w:cs="Times New Roman"/>
          <w:color w:val="auto"/>
          <w:sz w:val="24"/>
          <w:szCs w:val="24"/>
          <w:u w:color="004C7F"/>
        </w:rPr>
        <w:t>Trial coordination activities, contributed to methodology, w</w:t>
      </w:r>
      <w:r w:rsidR="000E1268" w:rsidRPr="00192EFD">
        <w:rPr>
          <w:rFonts w:ascii="Times New Roman" w:hAnsi="Times New Roman" w:cs="Times New Roman"/>
          <w:color w:val="auto"/>
          <w:sz w:val="24"/>
          <w:szCs w:val="24"/>
          <w:u w:color="004C7F"/>
        </w:rPr>
        <w:t xml:space="preserve">rote, </w:t>
      </w:r>
      <w:r w:rsidR="00E32DB7" w:rsidRPr="00192EFD">
        <w:rPr>
          <w:rFonts w:ascii="Times New Roman" w:hAnsi="Times New Roman" w:cs="Times New Roman"/>
          <w:color w:val="auto"/>
          <w:sz w:val="24"/>
          <w:szCs w:val="24"/>
          <w:u w:color="004C7F"/>
        </w:rPr>
        <w:t>e</w:t>
      </w:r>
      <w:r w:rsidR="003054E0" w:rsidRPr="00192EFD">
        <w:rPr>
          <w:rFonts w:ascii="Times New Roman" w:hAnsi="Times New Roman" w:cs="Times New Roman"/>
          <w:color w:val="auto"/>
          <w:sz w:val="24"/>
          <w:szCs w:val="24"/>
          <w:u w:color="004C7F"/>
        </w:rPr>
        <w:t>dited and reviewed the manuscript.</w:t>
      </w:r>
    </w:p>
    <w:p w14:paraId="504D5883" w14:textId="277DAE04" w:rsidR="00F968B4" w:rsidRPr="00192EFD" w:rsidRDefault="00F968B4" w:rsidP="0090383D">
      <w:pPr>
        <w:pStyle w:val="Body"/>
        <w:widowControl w:val="0"/>
        <w:spacing w:before="120" w:after="120" w:line="480" w:lineRule="auto"/>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C</w:t>
      </w:r>
      <w:r w:rsidR="000E1268" w:rsidRPr="00192EFD">
        <w:rPr>
          <w:rFonts w:ascii="Times New Roman" w:hAnsi="Times New Roman" w:cs="Times New Roman"/>
          <w:color w:val="auto"/>
          <w:sz w:val="24"/>
          <w:szCs w:val="24"/>
          <w:u w:color="004C7F"/>
        </w:rPr>
        <w:t xml:space="preserve"> </w:t>
      </w:r>
      <w:r w:rsidRPr="00192EFD">
        <w:rPr>
          <w:rFonts w:ascii="Times New Roman" w:hAnsi="Times New Roman" w:cs="Times New Roman"/>
          <w:color w:val="auto"/>
          <w:sz w:val="24"/>
          <w:szCs w:val="24"/>
          <w:u w:color="004C7F"/>
        </w:rPr>
        <w:t>McD</w:t>
      </w:r>
      <w:r w:rsidR="000E1268" w:rsidRPr="00192EFD">
        <w:rPr>
          <w:rFonts w:ascii="Times New Roman" w:hAnsi="Times New Roman" w:cs="Times New Roman"/>
          <w:color w:val="auto"/>
          <w:sz w:val="24"/>
          <w:szCs w:val="24"/>
          <w:u w:color="004C7F"/>
        </w:rPr>
        <w:t>aid</w:t>
      </w:r>
      <w:r w:rsidR="003054E0" w:rsidRPr="00192EFD">
        <w:rPr>
          <w:rFonts w:ascii="Times New Roman" w:hAnsi="Times New Roman" w:cs="Times New Roman"/>
          <w:color w:val="auto"/>
          <w:sz w:val="24"/>
          <w:szCs w:val="24"/>
          <w:u w:color="004C7F"/>
        </w:rPr>
        <w:t>:</w:t>
      </w:r>
      <w:r w:rsidRPr="00192EFD">
        <w:rPr>
          <w:rFonts w:ascii="Times New Roman" w:hAnsi="Times New Roman" w:cs="Times New Roman"/>
          <w:color w:val="auto"/>
          <w:sz w:val="24"/>
          <w:szCs w:val="24"/>
          <w:u w:color="004C7F"/>
        </w:rPr>
        <w:t xml:space="preserve"> </w:t>
      </w:r>
      <w:r w:rsidR="003054E0" w:rsidRPr="00192EFD">
        <w:rPr>
          <w:rFonts w:ascii="Times New Roman" w:hAnsi="Times New Roman" w:cs="Times New Roman"/>
          <w:color w:val="auto"/>
          <w:sz w:val="24"/>
          <w:szCs w:val="24"/>
          <w:u w:color="004C7F"/>
        </w:rPr>
        <w:t xml:space="preserve">Conceptualized the study, </w:t>
      </w:r>
      <w:r w:rsidR="00E32DB7" w:rsidRPr="00192EFD">
        <w:rPr>
          <w:rFonts w:ascii="Times New Roman" w:hAnsi="Times New Roman" w:cs="Times New Roman"/>
          <w:color w:val="auto"/>
          <w:sz w:val="24"/>
          <w:szCs w:val="24"/>
          <w:u w:color="004C7F"/>
        </w:rPr>
        <w:t>d</w:t>
      </w:r>
      <w:r w:rsidR="003054E0" w:rsidRPr="00192EFD">
        <w:rPr>
          <w:rFonts w:ascii="Times New Roman" w:hAnsi="Times New Roman" w:cs="Times New Roman"/>
          <w:color w:val="auto"/>
          <w:sz w:val="24"/>
          <w:szCs w:val="24"/>
          <w:u w:color="004C7F"/>
        </w:rPr>
        <w:t xml:space="preserve">eveloped the methodology, </w:t>
      </w:r>
      <w:r w:rsidR="00E32DB7" w:rsidRPr="00192EFD">
        <w:rPr>
          <w:rFonts w:ascii="Times New Roman" w:hAnsi="Times New Roman" w:cs="Times New Roman"/>
          <w:color w:val="auto"/>
          <w:sz w:val="24"/>
          <w:szCs w:val="24"/>
          <w:u w:color="004C7F"/>
        </w:rPr>
        <w:t>w</w:t>
      </w:r>
      <w:r w:rsidR="003054E0" w:rsidRPr="00192EFD">
        <w:rPr>
          <w:rFonts w:ascii="Times New Roman" w:hAnsi="Times New Roman" w:cs="Times New Roman"/>
          <w:color w:val="auto"/>
          <w:sz w:val="24"/>
          <w:szCs w:val="24"/>
          <w:u w:color="004C7F"/>
        </w:rPr>
        <w:t>r</w:t>
      </w:r>
      <w:r w:rsidR="005A2948" w:rsidRPr="00192EFD">
        <w:rPr>
          <w:rFonts w:ascii="Times New Roman" w:hAnsi="Times New Roman" w:cs="Times New Roman"/>
          <w:color w:val="auto"/>
          <w:sz w:val="24"/>
          <w:szCs w:val="24"/>
          <w:u w:color="004C7F"/>
        </w:rPr>
        <w:t>ote, edited</w:t>
      </w:r>
      <w:r w:rsidR="003054E0" w:rsidRPr="00192EFD">
        <w:rPr>
          <w:rFonts w:ascii="Times New Roman" w:hAnsi="Times New Roman" w:cs="Times New Roman"/>
          <w:color w:val="auto"/>
          <w:sz w:val="24"/>
          <w:szCs w:val="24"/>
          <w:u w:color="004C7F"/>
        </w:rPr>
        <w:t xml:space="preserve"> and reviewed the manuscript.</w:t>
      </w:r>
    </w:p>
    <w:p w14:paraId="2D9E970E" w14:textId="77777777" w:rsidR="005A2948" w:rsidRPr="00192EFD" w:rsidRDefault="00F968B4" w:rsidP="0090383D">
      <w:pPr>
        <w:pStyle w:val="Body"/>
        <w:widowControl w:val="0"/>
        <w:spacing w:before="120" w:after="120" w:line="480" w:lineRule="auto"/>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J</w:t>
      </w:r>
      <w:r w:rsidR="000E1268" w:rsidRPr="00192EFD">
        <w:rPr>
          <w:rFonts w:ascii="Times New Roman" w:hAnsi="Times New Roman" w:cs="Times New Roman"/>
          <w:color w:val="auto"/>
          <w:sz w:val="24"/>
          <w:szCs w:val="24"/>
          <w:u w:color="004C7F"/>
        </w:rPr>
        <w:t xml:space="preserve"> </w:t>
      </w:r>
      <w:r w:rsidRPr="00192EFD">
        <w:rPr>
          <w:rFonts w:ascii="Times New Roman" w:hAnsi="Times New Roman" w:cs="Times New Roman"/>
          <w:color w:val="auto"/>
          <w:sz w:val="24"/>
          <w:szCs w:val="24"/>
          <w:u w:color="004C7F"/>
        </w:rPr>
        <w:t>R</w:t>
      </w:r>
      <w:r w:rsidR="000E1268" w:rsidRPr="00192EFD">
        <w:rPr>
          <w:rFonts w:ascii="Times New Roman" w:hAnsi="Times New Roman" w:cs="Times New Roman"/>
          <w:color w:val="auto"/>
          <w:sz w:val="24"/>
          <w:szCs w:val="24"/>
          <w:u w:color="004C7F"/>
        </w:rPr>
        <w:t>oche</w:t>
      </w:r>
      <w:r w:rsidRPr="00192EFD">
        <w:rPr>
          <w:rFonts w:ascii="Times New Roman" w:hAnsi="Times New Roman" w:cs="Times New Roman"/>
          <w:color w:val="auto"/>
          <w:sz w:val="24"/>
          <w:szCs w:val="24"/>
          <w:u w:color="004C7F"/>
        </w:rPr>
        <w:t xml:space="preserve"> </w:t>
      </w:r>
      <w:r w:rsidR="000E1268" w:rsidRPr="00192EFD">
        <w:rPr>
          <w:rFonts w:ascii="Times New Roman" w:hAnsi="Times New Roman" w:cs="Times New Roman"/>
          <w:color w:val="auto"/>
          <w:sz w:val="24"/>
          <w:szCs w:val="24"/>
          <w:u w:color="004C7F"/>
        </w:rPr>
        <w:t>Contributed to statistical aspects of methodology</w:t>
      </w:r>
      <w:r w:rsidR="00E32DB7" w:rsidRPr="00192EFD">
        <w:rPr>
          <w:rFonts w:ascii="Times New Roman" w:hAnsi="Times New Roman" w:cs="Times New Roman"/>
          <w:color w:val="auto"/>
          <w:sz w:val="24"/>
          <w:szCs w:val="24"/>
          <w:u w:color="004C7F"/>
        </w:rPr>
        <w:t>, e</w:t>
      </w:r>
      <w:r w:rsidR="000E1268" w:rsidRPr="00192EFD">
        <w:rPr>
          <w:rFonts w:ascii="Times New Roman" w:hAnsi="Times New Roman" w:cs="Times New Roman"/>
          <w:color w:val="auto"/>
          <w:sz w:val="24"/>
          <w:szCs w:val="24"/>
          <w:u w:color="004C7F"/>
        </w:rPr>
        <w:t>dited and reviewed the manuscript</w:t>
      </w:r>
    </w:p>
    <w:p w14:paraId="3CEA79F4" w14:textId="10DDB78C" w:rsidR="00F968B4" w:rsidRPr="00192EFD" w:rsidRDefault="00F968B4" w:rsidP="0090383D">
      <w:pPr>
        <w:pStyle w:val="Body"/>
        <w:widowControl w:val="0"/>
        <w:spacing w:before="120" w:after="120" w:line="480" w:lineRule="auto"/>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D</w:t>
      </w:r>
      <w:r w:rsidR="000E1268" w:rsidRPr="00192EFD">
        <w:rPr>
          <w:rFonts w:ascii="Times New Roman" w:hAnsi="Times New Roman" w:cs="Times New Roman"/>
          <w:color w:val="auto"/>
          <w:sz w:val="24"/>
          <w:szCs w:val="24"/>
          <w:u w:color="004C7F"/>
        </w:rPr>
        <w:t xml:space="preserve"> </w:t>
      </w:r>
      <w:proofErr w:type="spellStart"/>
      <w:r w:rsidR="005A2948" w:rsidRPr="00192EFD">
        <w:rPr>
          <w:rFonts w:ascii="Times New Roman" w:hAnsi="Times New Roman" w:cs="Times New Roman"/>
          <w:color w:val="auto"/>
          <w:sz w:val="24"/>
          <w:szCs w:val="24"/>
          <w:u w:color="004C7F"/>
        </w:rPr>
        <w:t>Sivapathasuntharam</w:t>
      </w:r>
      <w:proofErr w:type="spellEnd"/>
      <w:r w:rsidR="00502B84" w:rsidRPr="00192EFD">
        <w:rPr>
          <w:rFonts w:ascii="Times New Roman" w:hAnsi="Times New Roman" w:cs="Times New Roman"/>
          <w:color w:val="auto"/>
          <w:sz w:val="24"/>
          <w:szCs w:val="24"/>
          <w:u w:color="004C7F"/>
        </w:rPr>
        <w:t>:</w:t>
      </w:r>
      <w:r w:rsidRPr="00192EFD">
        <w:rPr>
          <w:rFonts w:ascii="Times New Roman" w:hAnsi="Times New Roman" w:cs="Times New Roman"/>
          <w:color w:val="auto"/>
          <w:sz w:val="24"/>
          <w:szCs w:val="24"/>
          <w:u w:color="004C7F"/>
        </w:rPr>
        <w:t xml:space="preserve"> </w:t>
      </w:r>
      <w:r w:rsidR="00E32DB7" w:rsidRPr="00192EFD">
        <w:rPr>
          <w:rFonts w:ascii="Times New Roman" w:hAnsi="Times New Roman" w:cs="Times New Roman"/>
          <w:color w:val="auto"/>
          <w:sz w:val="24"/>
          <w:szCs w:val="24"/>
          <w:u w:color="004C7F"/>
        </w:rPr>
        <w:t>Contributed to methodology, e</w:t>
      </w:r>
      <w:r w:rsidR="00502B84" w:rsidRPr="00192EFD">
        <w:rPr>
          <w:rFonts w:ascii="Times New Roman" w:hAnsi="Times New Roman" w:cs="Times New Roman"/>
          <w:color w:val="auto"/>
          <w:sz w:val="24"/>
          <w:szCs w:val="24"/>
          <w:u w:color="004C7F"/>
        </w:rPr>
        <w:t>dited and reviewed the manuscript.</w:t>
      </w:r>
    </w:p>
    <w:p w14:paraId="78DB23A0" w14:textId="404DD469" w:rsidR="00186684" w:rsidRPr="00192EFD" w:rsidRDefault="00186684" w:rsidP="0090383D">
      <w:pPr>
        <w:pStyle w:val="Body"/>
        <w:widowControl w:val="0"/>
        <w:spacing w:before="120" w:after="120" w:line="480" w:lineRule="auto"/>
        <w:rPr>
          <w:rFonts w:ascii="Times New Roman" w:hAnsi="Times New Roman" w:cs="Times New Roman"/>
          <w:color w:val="auto"/>
          <w:sz w:val="24"/>
          <w:szCs w:val="24"/>
          <w:u w:color="004C7F"/>
        </w:rPr>
      </w:pPr>
      <w:r w:rsidRPr="00192EFD">
        <w:rPr>
          <w:rFonts w:ascii="Times New Roman" w:hAnsi="Times New Roman" w:cs="Times New Roman"/>
          <w:color w:val="auto"/>
          <w:sz w:val="24"/>
          <w:szCs w:val="24"/>
          <w:u w:color="004C7F"/>
        </w:rPr>
        <w:t>D</w:t>
      </w:r>
      <w:r w:rsidR="000E1268" w:rsidRPr="00192EFD">
        <w:rPr>
          <w:rFonts w:ascii="Times New Roman" w:hAnsi="Times New Roman" w:cs="Times New Roman"/>
          <w:color w:val="auto"/>
          <w:sz w:val="24"/>
          <w:szCs w:val="24"/>
          <w:u w:color="004C7F"/>
        </w:rPr>
        <w:t xml:space="preserve"> </w:t>
      </w:r>
      <w:r w:rsidRPr="00192EFD">
        <w:rPr>
          <w:rFonts w:ascii="Times New Roman" w:hAnsi="Times New Roman" w:cs="Times New Roman"/>
          <w:color w:val="auto"/>
          <w:sz w:val="24"/>
          <w:szCs w:val="24"/>
          <w:u w:color="004C7F"/>
        </w:rPr>
        <w:t>T</w:t>
      </w:r>
      <w:r w:rsidR="000E1268" w:rsidRPr="00192EFD">
        <w:rPr>
          <w:rFonts w:ascii="Times New Roman" w:hAnsi="Times New Roman" w:cs="Times New Roman"/>
          <w:color w:val="auto"/>
          <w:sz w:val="24"/>
          <w:szCs w:val="24"/>
          <w:u w:color="004C7F"/>
        </w:rPr>
        <w:t>orgerson</w:t>
      </w:r>
      <w:r w:rsidR="00502B84" w:rsidRPr="00192EFD">
        <w:rPr>
          <w:rFonts w:ascii="Times New Roman" w:hAnsi="Times New Roman" w:cs="Times New Roman"/>
          <w:color w:val="auto"/>
          <w:sz w:val="24"/>
          <w:szCs w:val="24"/>
          <w:u w:color="004C7F"/>
        </w:rPr>
        <w:t>:</w:t>
      </w:r>
      <w:r w:rsidR="005A2948" w:rsidRPr="00192EFD">
        <w:rPr>
          <w:rFonts w:ascii="Times New Roman" w:hAnsi="Times New Roman" w:cs="Times New Roman"/>
          <w:color w:val="auto"/>
          <w:sz w:val="24"/>
          <w:szCs w:val="24"/>
          <w:u w:color="004C7F"/>
        </w:rPr>
        <w:t xml:space="preserve"> </w:t>
      </w:r>
      <w:r w:rsidR="00502B84" w:rsidRPr="00192EFD">
        <w:rPr>
          <w:rFonts w:ascii="Times New Roman" w:hAnsi="Times New Roman" w:cs="Times New Roman"/>
          <w:color w:val="auto"/>
          <w:sz w:val="24"/>
          <w:szCs w:val="24"/>
          <w:u w:color="004C7F"/>
        </w:rPr>
        <w:t xml:space="preserve">Conceptualized the study, </w:t>
      </w:r>
      <w:r w:rsidR="00E32DB7" w:rsidRPr="00192EFD">
        <w:rPr>
          <w:rFonts w:ascii="Times New Roman" w:hAnsi="Times New Roman" w:cs="Times New Roman"/>
          <w:color w:val="auto"/>
          <w:sz w:val="24"/>
          <w:szCs w:val="24"/>
          <w:u w:color="004C7F"/>
        </w:rPr>
        <w:t>d</w:t>
      </w:r>
      <w:r w:rsidR="00502B84" w:rsidRPr="00192EFD">
        <w:rPr>
          <w:rFonts w:ascii="Times New Roman" w:hAnsi="Times New Roman" w:cs="Times New Roman"/>
          <w:color w:val="auto"/>
          <w:sz w:val="24"/>
          <w:szCs w:val="24"/>
          <w:u w:color="004C7F"/>
        </w:rPr>
        <w:t xml:space="preserve">eveloped the methodology, </w:t>
      </w:r>
      <w:r w:rsidR="002618E5" w:rsidRPr="00192EFD">
        <w:rPr>
          <w:rFonts w:ascii="Times New Roman" w:hAnsi="Times New Roman" w:cs="Times New Roman"/>
          <w:color w:val="auto"/>
          <w:sz w:val="24"/>
          <w:szCs w:val="24"/>
          <w:u w:color="004C7F"/>
        </w:rPr>
        <w:t>and reviewed</w:t>
      </w:r>
      <w:r w:rsidR="00502B84" w:rsidRPr="00192EFD">
        <w:rPr>
          <w:rFonts w:ascii="Times New Roman" w:hAnsi="Times New Roman" w:cs="Times New Roman"/>
          <w:color w:val="auto"/>
          <w:sz w:val="24"/>
          <w:szCs w:val="24"/>
          <w:u w:color="004C7F"/>
        </w:rPr>
        <w:t xml:space="preserve"> the manuscript</w:t>
      </w:r>
      <w:r w:rsidRPr="00192EFD">
        <w:rPr>
          <w:rFonts w:ascii="Times New Roman" w:hAnsi="Times New Roman" w:cs="Times New Roman"/>
          <w:color w:val="auto"/>
          <w:sz w:val="24"/>
          <w:szCs w:val="24"/>
          <w:u w:color="004C7F"/>
        </w:rPr>
        <w:t>.</w:t>
      </w:r>
    </w:p>
    <w:p w14:paraId="641308F5" w14:textId="12B0A455" w:rsidR="007569E7" w:rsidRPr="00192EFD" w:rsidRDefault="007569E7" w:rsidP="0090383D">
      <w:pPr>
        <w:pStyle w:val="Body"/>
        <w:widowControl w:val="0"/>
        <w:spacing w:before="120" w:after="120" w:line="480" w:lineRule="auto"/>
        <w:rPr>
          <w:rFonts w:ascii="Times New Roman" w:hAnsi="Times New Roman" w:cs="Times New Roman"/>
          <w:sz w:val="24"/>
          <w:szCs w:val="24"/>
        </w:rPr>
      </w:pPr>
      <w:r w:rsidRPr="00192EFD">
        <w:rPr>
          <w:rFonts w:ascii="Times New Roman" w:hAnsi="Times New Roman" w:cs="Times New Roman"/>
          <w:sz w:val="24"/>
          <w:szCs w:val="24"/>
        </w:rPr>
        <w:t>All authors have approved the submitted version of the manuscript</w:t>
      </w:r>
      <w:r w:rsidR="007E23D5">
        <w:rPr>
          <w:rFonts w:ascii="Times New Roman" w:hAnsi="Times New Roman" w:cs="Times New Roman"/>
          <w:sz w:val="24"/>
          <w:szCs w:val="24"/>
        </w:rPr>
        <w:t>.</w:t>
      </w:r>
    </w:p>
    <w:p w14:paraId="46530767" w14:textId="1FCC5567" w:rsidR="00F83477" w:rsidRPr="00192EFD" w:rsidRDefault="007569E7" w:rsidP="0090383D">
      <w:pPr>
        <w:pStyle w:val="Body"/>
        <w:widowControl w:val="0"/>
        <w:spacing w:before="120" w:after="120" w:line="480" w:lineRule="auto"/>
        <w:rPr>
          <w:rFonts w:ascii="Times New Roman" w:hAnsi="Times New Roman" w:cs="Times New Roman"/>
          <w:sz w:val="24"/>
          <w:szCs w:val="24"/>
        </w:rPr>
      </w:pPr>
      <w:r w:rsidRPr="00192EFD">
        <w:rPr>
          <w:rFonts w:ascii="Times New Roman" w:hAnsi="Times New Roman" w:cs="Times New Roman"/>
          <w:sz w:val="24"/>
          <w:szCs w:val="24"/>
        </w:rPr>
        <w:t xml:space="preserve">All authors agree both to be personally accountable for </w:t>
      </w:r>
      <w:r w:rsidR="00E3169E" w:rsidRPr="00192EFD">
        <w:rPr>
          <w:rFonts w:ascii="Times New Roman" w:hAnsi="Times New Roman" w:cs="Times New Roman"/>
          <w:sz w:val="24"/>
          <w:szCs w:val="24"/>
        </w:rPr>
        <w:t>their</w:t>
      </w:r>
      <w:r w:rsidRPr="00192EFD">
        <w:rPr>
          <w:rFonts w:ascii="Times New Roman" w:hAnsi="Times New Roman" w:cs="Times New Roman"/>
          <w:sz w:val="24"/>
          <w:szCs w:val="24"/>
        </w:rPr>
        <w:t xml:space="preserve"> own contributions and to ensure that any questions related to the accuracy or integrity of any part of the work even ones in which the author was not personally involved, are appropriately investigated, resolved and the resolution documented in the literature. </w:t>
      </w:r>
    </w:p>
    <w:p w14:paraId="288229C6" w14:textId="77777777" w:rsidR="001F2CAD" w:rsidRDefault="001F2CAD" w:rsidP="0090383D">
      <w:pPr>
        <w:pStyle w:val="Body"/>
        <w:widowControl w:val="0"/>
        <w:spacing w:before="120" w:after="120" w:line="480" w:lineRule="auto"/>
        <w:rPr>
          <w:rFonts w:ascii="Times New Roman" w:hAnsi="Times New Roman" w:cs="Times New Roman"/>
          <w:b/>
          <w:sz w:val="24"/>
          <w:szCs w:val="24"/>
        </w:rPr>
      </w:pPr>
    </w:p>
    <w:p w14:paraId="73384208" w14:textId="0FA5CA7C" w:rsidR="004E59ED" w:rsidRPr="00192EFD" w:rsidRDefault="004E59ED" w:rsidP="0090383D">
      <w:pPr>
        <w:pStyle w:val="Body"/>
        <w:widowControl w:val="0"/>
        <w:spacing w:before="120" w:after="120" w:line="480" w:lineRule="auto"/>
        <w:rPr>
          <w:rFonts w:ascii="Times New Roman" w:hAnsi="Times New Roman" w:cs="Times New Roman"/>
          <w:b/>
          <w:sz w:val="24"/>
          <w:szCs w:val="24"/>
        </w:rPr>
      </w:pPr>
      <w:r w:rsidRPr="00192EFD">
        <w:rPr>
          <w:rFonts w:ascii="Times New Roman" w:hAnsi="Times New Roman" w:cs="Times New Roman"/>
          <w:b/>
          <w:sz w:val="24"/>
          <w:szCs w:val="24"/>
        </w:rPr>
        <w:lastRenderedPageBreak/>
        <w:t>Funding</w:t>
      </w:r>
    </w:p>
    <w:p w14:paraId="4A84C4DF" w14:textId="208BF23C" w:rsidR="00DD16E4" w:rsidRPr="00192EFD" w:rsidRDefault="00DD16E4" w:rsidP="0090383D">
      <w:pPr>
        <w:spacing w:before="120" w:after="120" w:line="480" w:lineRule="auto"/>
        <w:rPr>
          <w:shd w:val="clear" w:color="auto" w:fill="FFFFFF"/>
          <w:lang w:val="en-GB"/>
        </w:rPr>
      </w:pPr>
      <w:r w:rsidRPr="00192EFD">
        <w:rPr>
          <w:lang w:val="en-GB"/>
        </w:rPr>
        <w:t xml:space="preserve">The study </w:t>
      </w:r>
      <w:r w:rsidR="000A60B9" w:rsidRPr="00192EFD">
        <w:rPr>
          <w:lang w:val="en-GB"/>
        </w:rPr>
        <w:t>is</w:t>
      </w:r>
      <w:r w:rsidR="001F2CAD">
        <w:rPr>
          <w:lang w:val="en-GB"/>
        </w:rPr>
        <w:t xml:space="preserve"> </w:t>
      </w:r>
      <w:r w:rsidRPr="00192EFD">
        <w:rPr>
          <w:lang w:val="en-GB"/>
        </w:rPr>
        <w:t>funded by</w:t>
      </w:r>
      <w:r w:rsidR="00DE6885" w:rsidRPr="00192EFD">
        <w:rPr>
          <w:lang w:val="en-GB"/>
        </w:rPr>
        <w:t xml:space="preserve"> the</w:t>
      </w:r>
      <w:r w:rsidRPr="00192EFD">
        <w:rPr>
          <w:lang w:val="en-GB"/>
        </w:rPr>
        <w:t xml:space="preserve"> National Institute for Health Research Health Technology Assessment </w:t>
      </w:r>
      <w:r w:rsidR="00DE6885" w:rsidRPr="00192EFD">
        <w:rPr>
          <w:lang w:val="en-GB"/>
        </w:rPr>
        <w:t>P</w:t>
      </w:r>
      <w:r w:rsidRPr="00192EFD">
        <w:rPr>
          <w:lang w:val="en-GB"/>
        </w:rPr>
        <w:t xml:space="preserve">rogramme (NIHR HTA) project number 16/167/57. </w:t>
      </w:r>
      <w:r w:rsidRPr="00192EFD">
        <w:rPr>
          <w:shd w:val="clear" w:color="auto" w:fill="FFFFFF"/>
          <w:lang w:val="en-GB"/>
        </w:rPr>
        <w:t>The views expressed therein are those of the authors and not necessarily reflect those of the NIHR or the Department of Health</w:t>
      </w:r>
      <w:r w:rsidR="000A60B9" w:rsidRPr="00192EFD">
        <w:rPr>
          <w:shd w:val="clear" w:color="auto" w:fill="FFFFFF"/>
          <w:lang w:val="en-GB"/>
        </w:rPr>
        <w:t xml:space="preserve"> and Social Care</w:t>
      </w:r>
      <w:r w:rsidRPr="00192EFD">
        <w:rPr>
          <w:shd w:val="clear" w:color="auto" w:fill="FFFFFF"/>
          <w:lang w:val="en-GB"/>
        </w:rPr>
        <w:t>.</w:t>
      </w:r>
      <w:r w:rsidR="003F4792" w:rsidRPr="00192EFD">
        <w:rPr>
          <w:shd w:val="clear" w:color="auto" w:fill="FFFFFF"/>
          <w:lang w:val="en-GB"/>
        </w:rPr>
        <w:t xml:space="preserve"> The detailed planned study design was subject to external peer review on behalf of the funder and the protocol, amendments and outputs were also agreed with the funder. </w:t>
      </w:r>
    </w:p>
    <w:p w14:paraId="48B5FC6F" w14:textId="77777777" w:rsidR="001F2CAD" w:rsidRDefault="001F2CAD" w:rsidP="0090383D">
      <w:pPr>
        <w:pStyle w:val="Body"/>
        <w:widowControl w:val="0"/>
        <w:spacing w:before="120" w:after="120" w:line="480" w:lineRule="auto"/>
        <w:rPr>
          <w:rFonts w:ascii="Times New Roman" w:hAnsi="Times New Roman" w:cs="Times New Roman"/>
          <w:b/>
          <w:bCs/>
          <w:sz w:val="24"/>
          <w:szCs w:val="24"/>
        </w:rPr>
      </w:pPr>
    </w:p>
    <w:p w14:paraId="4E13BE46" w14:textId="184112A1" w:rsidR="004E59ED" w:rsidRPr="00192EFD" w:rsidRDefault="004E59ED" w:rsidP="0090383D">
      <w:pPr>
        <w:pStyle w:val="Body"/>
        <w:widowControl w:val="0"/>
        <w:spacing w:before="120" w:after="120" w:line="480" w:lineRule="auto"/>
        <w:rPr>
          <w:rFonts w:ascii="Times New Roman" w:hAnsi="Times New Roman" w:cs="Times New Roman"/>
          <w:b/>
          <w:bCs/>
          <w:sz w:val="24"/>
          <w:szCs w:val="24"/>
        </w:rPr>
      </w:pPr>
      <w:r w:rsidRPr="00192EFD">
        <w:rPr>
          <w:rFonts w:ascii="Times New Roman" w:hAnsi="Times New Roman" w:cs="Times New Roman"/>
          <w:b/>
          <w:bCs/>
          <w:sz w:val="24"/>
          <w:szCs w:val="24"/>
        </w:rPr>
        <w:t>Availability of data and material</w:t>
      </w:r>
      <w:r w:rsidR="00782F8A">
        <w:rPr>
          <w:rFonts w:ascii="Times New Roman" w:hAnsi="Times New Roman" w:cs="Times New Roman"/>
          <w:b/>
          <w:bCs/>
          <w:sz w:val="24"/>
          <w:szCs w:val="24"/>
        </w:rPr>
        <w:t>s</w:t>
      </w:r>
    </w:p>
    <w:p w14:paraId="21AEBC71" w14:textId="729229B8" w:rsidR="004E59ED" w:rsidRPr="00192EFD" w:rsidRDefault="00953EA2" w:rsidP="0090383D">
      <w:pPr>
        <w:pStyle w:val="Body"/>
        <w:widowControl w:val="0"/>
        <w:spacing w:before="120" w:after="120" w:line="480" w:lineRule="auto"/>
        <w:rPr>
          <w:rStyle w:val="None"/>
          <w:rFonts w:ascii="Times New Roman" w:hAnsi="Times New Roman" w:cs="Times New Roman"/>
          <w:color w:val="auto"/>
          <w:sz w:val="24"/>
          <w:szCs w:val="24"/>
          <w:u w:color="004C7F"/>
        </w:rPr>
      </w:pPr>
      <w:r w:rsidRPr="00192EFD">
        <w:rPr>
          <w:rStyle w:val="None"/>
          <w:rFonts w:ascii="Times New Roman" w:hAnsi="Times New Roman" w:cs="Times New Roman"/>
          <w:color w:val="auto"/>
          <w:sz w:val="24"/>
          <w:szCs w:val="24"/>
          <w:u w:color="004C7F"/>
        </w:rPr>
        <w:t>Permission to access source data by study staff and for regulatory and audit purposes will be sought via the patient consent form, with an explicit explanation in the information sheet and consent discussion. External requests for data following completion of planned analysis and dissemination will be notified to the CI and Sponsor for consideration and approval before seeking confirmation from the funding body. Any data will be anonymized before secure transfer.</w:t>
      </w:r>
    </w:p>
    <w:p w14:paraId="09CFBBDD" w14:textId="77777777" w:rsidR="004E59ED" w:rsidRPr="00192EFD" w:rsidRDefault="004E59ED" w:rsidP="0090383D">
      <w:pPr>
        <w:pStyle w:val="Body"/>
        <w:widowControl w:val="0"/>
        <w:spacing w:before="120" w:after="120" w:line="480" w:lineRule="auto"/>
        <w:rPr>
          <w:rFonts w:ascii="Times New Roman" w:hAnsi="Times New Roman" w:cs="Times New Roman"/>
          <w:b/>
          <w:bCs/>
          <w:sz w:val="24"/>
          <w:szCs w:val="24"/>
        </w:rPr>
      </w:pPr>
    </w:p>
    <w:p w14:paraId="76F6269F" w14:textId="7FA3ED90" w:rsidR="004C3232" w:rsidRPr="00192EFD" w:rsidRDefault="00BE5A24" w:rsidP="0090383D">
      <w:pPr>
        <w:pStyle w:val="Body"/>
        <w:widowControl w:val="0"/>
        <w:spacing w:before="120" w:after="120" w:line="480" w:lineRule="auto"/>
        <w:rPr>
          <w:rStyle w:val="None"/>
          <w:rFonts w:ascii="Times New Roman" w:hAnsi="Times New Roman" w:cs="Times New Roman"/>
          <w:b/>
          <w:bCs/>
          <w:sz w:val="24"/>
          <w:szCs w:val="24"/>
        </w:rPr>
      </w:pPr>
      <w:r w:rsidRPr="00192EFD">
        <w:rPr>
          <w:rFonts w:ascii="Times New Roman" w:hAnsi="Times New Roman" w:cs="Times New Roman"/>
          <w:b/>
          <w:bCs/>
          <w:sz w:val="24"/>
          <w:szCs w:val="24"/>
        </w:rPr>
        <w:t>Ethics approval and consent to participate</w:t>
      </w:r>
    </w:p>
    <w:p w14:paraId="50805003" w14:textId="76EF9E31" w:rsidR="00DE258F" w:rsidRPr="00192EFD" w:rsidRDefault="005E19D2" w:rsidP="0090383D">
      <w:pPr>
        <w:pStyle w:val="Body"/>
        <w:widowControl w:val="0"/>
        <w:spacing w:before="120" w:after="120" w:line="480" w:lineRule="auto"/>
        <w:rPr>
          <w:rFonts w:ascii="Times New Roman" w:hAnsi="Times New Roman" w:cs="Times New Roman"/>
          <w:sz w:val="24"/>
          <w:szCs w:val="24"/>
        </w:rPr>
      </w:pPr>
      <w:r w:rsidRPr="00192EFD">
        <w:rPr>
          <w:rFonts w:ascii="Times New Roman" w:hAnsi="Times New Roman" w:cs="Times New Roman"/>
          <w:sz w:val="24"/>
          <w:szCs w:val="24"/>
        </w:rPr>
        <w:t>As the study is led from England, approval from a REC in England was sought and this study has been reviewed and given favourable opinion by London - Harrow REC (Ref: 19/LO/0555). The HRA has also given governance approval. In addition, the study was reviewed and given approval by Scotland A REC (REF</w:t>
      </w:r>
      <w:r w:rsidR="00484949" w:rsidRPr="00192EFD">
        <w:rPr>
          <w:rFonts w:ascii="Times New Roman" w:hAnsi="Times New Roman" w:cs="Times New Roman"/>
          <w:sz w:val="24"/>
          <w:szCs w:val="24"/>
        </w:rPr>
        <w:t xml:space="preserve"> 21/SS/0002</w:t>
      </w:r>
      <w:r w:rsidRPr="00192EFD">
        <w:rPr>
          <w:rFonts w:ascii="Times New Roman" w:hAnsi="Times New Roman" w:cs="Times New Roman"/>
          <w:sz w:val="24"/>
          <w:szCs w:val="24"/>
        </w:rPr>
        <w:t xml:space="preserve">), </w:t>
      </w:r>
      <w:r w:rsidR="00DE6885" w:rsidRPr="00192EFD">
        <w:rPr>
          <w:rFonts w:ascii="Times New Roman" w:hAnsi="Times New Roman" w:cs="Times New Roman"/>
          <w:sz w:val="24"/>
          <w:szCs w:val="24"/>
        </w:rPr>
        <w:t xml:space="preserve">which is </w:t>
      </w:r>
      <w:r w:rsidRPr="00192EFD">
        <w:rPr>
          <w:rFonts w:ascii="Times New Roman" w:hAnsi="Times New Roman" w:cs="Times New Roman"/>
          <w:sz w:val="24"/>
          <w:szCs w:val="24"/>
        </w:rPr>
        <w:t xml:space="preserve">specifically </w:t>
      </w:r>
      <w:r w:rsidR="00DE258F" w:rsidRPr="00192EFD">
        <w:rPr>
          <w:rFonts w:ascii="Times New Roman" w:hAnsi="Times New Roman" w:cs="Times New Roman"/>
          <w:sz w:val="24"/>
          <w:szCs w:val="24"/>
        </w:rPr>
        <w:t xml:space="preserve">related to </w:t>
      </w:r>
      <w:r w:rsidRPr="00192EFD">
        <w:rPr>
          <w:rFonts w:ascii="Times New Roman" w:hAnsi="Times New Roman" w:cs="Times New Roman"/>
          <w:sz w:val="24"/>
          <w:szCs w:val="24"/>
        </w:rPr>
        <w:t xml:space="preserve">the inclusion of patients who lack capacity to consent in </w:t>
      </w:r>
      <w:r w:rsidR="00DE258F" w:rsidRPr="00192EFD">
        <w:rPr>
          <w:rFonts w:ascii="Times New Roman" w:hAnsi="Times New Roman" w:cs="Times New Roman"/>
          <w:sz w:val="24"/>
          <w:szCs w:val="24"/>
        </w:rPr>
        <w:t>Scotland.</w:t>
      </w:r>
    </w:p>
    <w:p w14:paraId="08BE0C47" w14:textId="349BEA15" w:rsidR="00DE258F" w:rsidRPr="00192EFD" w:rsidRDefault="00DE258F" w:rsidP="0090383D">
      <w:pPr>
        <w:spacing w:before="120" w:after="120" w:line="480" w:lineRule="auto"/>
        <w:rPr>
          <w:lang w:val="en-GB"/>
        </w:rPr>
      </w:pPr>
      <w:r w:rsidRPr="00192EFD">
        <w:rPr>
          <w:lang w:val="en-GB"/>
        </w:rPr>
        <w:t>Written, informed consent to participate will be obtained from all participants</w:t>
      </w:r>
      <w:r w:rsidR="00597B8D" w:rsidRPr="00192EFD">
        <w:rPr>
          <w:lang w:val="en-GB"/>
        </w:rPr>
        <w:t xml:space="preserve"> with capacity</w:t>
      </w:r>
      <w:r w:rsidRPr="00192EFD">
        <w:rPr>
          <w:lang w:val="en-GB"/>
        </w:rPr>
        <w:t>. Participants have the right to withdraw from the study at any time and for any reason, and all participants are made aware that withdrawal will not affect their routine care</w:t>
      </w:r>
      <w:r w:rsidR="00DE6885" w:rsidRPr="00192EFD">
        <w:rPr>
          <w:lang w:val="en-GB"/>
        </w:rPr>
        <w:t xml:space="preserve">. </w:t>
      </w:r>
      <w:r w:rsidRPr="00192EFD">
        <w:rPr>
          <w:lang w:val="en-GB"/>
        </w:rPr>
        <w:t xml:space="preserve">The study will include patients who lack capacity, </w:t>
      </w:r>
      <w:r w:rsidR="00DE6885" w:rsidRPr="00192EFD">
        <w:rPr>
          <w:lang w:val="en-GB"/>
        </w:rPr>
        <w:t xml:space="preserve">and </w:t>
      </w:r>
      <w:r w:rsidRPr="00192EFD">
        <w:rPr>
          <w:lang w:val="en-GB"/>
        </w:rPr>
        <w:t>as appropriate</w:t>
      </w:r>
      <w:r w:rsidR="00DE6885" w:rsidRPr="00192EFD">
        <w:rPr>
          <w:lang w:val="en-GB"/>
        </w:rPr>
        <w:t>,</w:t>
      </w:r>
      <w:r w:rsidRPr="00192EFD">
        <w:rPr>
          <w:lang w:val="en-GB"/>
        </w:rPr>
        <w:t xml:space="preserve"> consultee declaration will be sought from a personal </w:t>
      </w:r>
      <w:r w:rsidRPr="00192EFD">
        <w:rPr>
          <w:lang w:val="en-GB"/>
        </w:rPr>
        <w:lastRenderedPageBreak/>
        <w:t xml:space="preserve">or nominated consultee (in </w:t>
      </w:r>
      <w:r w:rsidR="00E3169E" w:rsidRPr="00192EFD">
        <w:rPr>
          <w:lang w:val="en-GB"/>
        </w:rPr>
        <w:t>England, Wales,</w:t>
      </w:r>
      <w:r w:rsidRPr="00192EFD">
        <w:rPr>
          <w:lang w:val="en-GB"/>
        </w:rPr>
        <w:t xml:space="preserve"> and Northern Ireland) or consent will be sought from a Guardian, Welfare Attorney or nearest relative (in Scotland). The process for seeking consultee declaration for patients lacking capacity in England</w:t>
      </w:r>
      <w:r w:rsidR="00597040" w:rsidRPr="00192EFD">
        <w:rPr>
          <w:lang w:val="en-GB"/>
        </w:rPr>
        <w:t xml:space="preserve">, </w:t>
      </w:r>
      <w:r w:rsidRPr="00192EFD">
        <w:rPr>
          <w:lang w:val="en-GB"/>
        </w:rPr>
        <w:t>Wales</w:t>
      </w:r>
      <w:r w:rsidR="00597040" w:rsidRPr="00192EFD">
        <w:rPr>
          <w:lang w:val="en-GB"/>
        </w:rPr>
        <w:t xml:space="preserve"> and Northern Ireland</w:t>
      </w:r>
      <w:r w:rsidRPr="00192EFD">
        <w:rPr>
          <w:lang w:val="en-GB"/>
        </w:rPr>
        <w:t xml:space="preserve"> </w:t>
      </w:r>
      <w:r w:rsidR="00597040" w:rsidRPr="00192EFD">
        <w:rPr>
          <w:lang w:val="en-GB"/>
        </w:rPr>
        <w:t>has been</w:t>
      </w:r>
      <w:r w:rsidRPr="00192EFD">
        <w:rPr>
          <w:lang w:val="en-GB"/>
        </w:rPr>
        <w:t xml:space="preserve"> approved by the Research Ethics Committee in England and will be in accordance with the Mental Capacity Act 2005</w:t>
      </w:r>
      <w:r w:rsidR="00597040" w:rsidRPr="00192EFD">
        <w:rPr>
          <w:lang w:val="en-GB"/>
        </w:rPr>
        <w:t xml:space="preserve"> for England and Wales and </w:t>
      </w:r>
      <w:r w:rsidRPr="00192EFD">
        <w:rPr>
          <w:lang w:val="en-GB"/>
        </w:rPr>
        <w:t>in accordance with the Mental Capacity Act (NI) 2016</w:t>
      </w:r>
      <w:r w:rsidR="00597040" w:rsidRPr="00192EFD">
        <w:rPr>
          <w:lang w:val="en-GB"/>
        </w:rPr>
        <w:t xml:space="preserve"> for Northern Ireland</w:t>
      </w:r>
      <w:r w:rsidRPr="00192EFD">
        <w:rPr>
          <w:lang w:val="en-GB"/>
        </w:rPr>
        <w:t xml:space="preserve">. The process for seeking consent for patients who lack capacity in Scotland will be in accordance with the Adults with Incapacity Act (Scotland) 2000 and approved by the Research Ethics Committee in Scotland. The Mental Capacity Act 2005, the Mental Capacity Act (NI) 2016 and the Adults with Incapacity Act (Scotland) 2000 establish a framework for the protection of the rights of people who lack the capacity to </w:t>
      </w:r>
      <w:r w:rsidR="00E3169E" w:rsidRPr="00192EFD">
        <w:rPr>
          <w:lang w:val="en-GB"/>
        </w:rPr>
        <w:t>decide</w:t>
      </w:r>
      <w:r w:rsidRPr="00192EFD">
        <w:rPr>
          <w:lang w:val="en-GB"/>
        </w:rPr>
        <w:t xml:space="preserve"> themselves. They are designed to ensure that the interests and rights of people who lack capacity are protected and that their current and previously expressed wishes are respected.</w:t>
      </w:r>
    </w:p>
    <w:p w14:paraId="21329123" w14:textId="77777777" w:rsidR="003744C6" w:rsidRPr="00192EFD" w:rsidRDefault="003744C6" w:rsidP="0090383D">
      <w:pPr>
        <w:pStyle w:val="Body"/>
        <w:widowControl w:val="0"/>
        <w:spacing w:before="120" w:after="120" w:line="480" w:lineRule="auto"/>
        <w:rPr>
          <w:rStyle w:val="None"/>
          <w:rFonts w:ascii="Times New Roman" w:hAnsi="Times New Roman" w:cs="Times New Roman"/>
          <w:color w:val="004C7F"/>
          <w:sz w:val="24"/>
          <w:szCs w:val="24"/>
          <w:u w:color="004C7F"/>
        </w:rPr>
      </w:pPr>
    </w:p>
    <w:p w14:paraId="5DADD49E" w14:textId="77777777" w:rsidR="00ED47C1" w:rsidRPr="00192EFD" w:rsidRDefault="00ED47C1" w:rsidP="009038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line="480" w:lineRule="auto"/>
        <w:rPr>
          <w:b/>
          <w:color w:val="131413"/>
          <w:lang w:val="en-GB"/>
        </w:rPr>
      </w:pPr>
      <w:r w:rsidRPr="00192EFD">
        <w:rPr>
          <w:b/>
          <w:color w:val="131413"/>
          <w:lang w:val="en-GB"/>
        </w:rPr>
        <w:t>Consent for publication</w:t>
      </w:r>
    </w:p>
    <w:p w14:paraId="5DEFEA6B" w14:textId="085EF74D" w:rsidR="00ED47C1" w:rsidRPr="00192EFD" w:rsidRDefault="00ED47C1" w:rsidP="009038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line="480" w:lineRule="auto"/>
        <w:rPr>
          <w:color w:val="131413"/>
          <w:lang w:val="en-GB"/>
        </w:rPr>
      </w:pPr>
      <w:r w:rsidRPr="00192EFD">
        <w:rPr>
          <w:color w:val="131413"/>
          <w:lang w:val="en-GB"/>
        </w:rPr>
        <w:t>Not applicable since there are no identifying images or other personal or clinical details of participants presented. Informed consent materials are available from the corresponding author.</w:t>
      </w:r>
    </w:p>
    <w:p w14:paraId="3BC3B857" w14:textId="04DADB3B" w:rsidR="00ED47C1" w:rsidRPr="00192EFD" w:rsidRDefault="00ED47C1" w:rsidP="0090383D">
      <w:pPr>
        <w:pStyle w:val="Body"/>
        <w:widowControl w:val="0"/>
        <w:spacing w:before="120" w:after="120" w:line="480" w:lineRule="auto"/>
        <w:rPr>
          <w:rFonts w:ascii="AdvTTb5929f4c" w:hAnsi="AdvTTb5929f4c" w:cs="AdvTTb5929f4c"/>
          <w:color w:val="131413"/>
          <w:sz w:val="15"/>
          <w:szCs w:val="15"/>
        </w:rPr>
      </w:pPr>
    </w:p>
    <w:p w14:paraId="1A90AD17" w14:textId="78784E24" w:rsidR="004C3232" w:rsidRPr="00192EFD" w:rsidRDefault="00895D13" w:rsidP="0090383D">
      <w:pPr>
        <w:pStyle w:val="Body"/>
        <w:widowControl w:val="0"/>
        <w:spacing w:before="120" w:after="120" w:line="480" w:lineRule="auto"/>
        <w:rPr>
          <w:rStyle w:val="None"/>
          <w:rFonts w:ascii="Times New Roman" w:hAnsi="Times New Roman" w:cs="Times New Roman"/>
          <w:b/>
          <w:bCs/>
          <w:sz w:val="24"/>
          <w:szCs w:val="24"/>
        </w:rPr>
      </w:pPr>
      <w:r w:rsidRPr="00192EFD">
        <w:rPr>
          <w:rStyle w:val="None"/>
          <w:rFonts w:ascii="Times New Roman" w:hAnsi="Times New Roman" w:cs="Times New Roman"/>
          <w:b/>
          <w:bCs/>
          <w:sz w:val="24"/>
          <w:szCs w:val="24"/>
        </w:rPr>
        <w:t>Competing interests</w:t>
      </w:r>
    </w:p>
    <w:p w14:paraId="06BB2FA0" w14:textId="77777777" w:rsidR="00407706" w:rsidRDefault="00F83477" w:rsidP="0090383D">
      <w:pPr>
        <w:pStyle w:val="Body"/>
        <w:widowControl w:val="0"/>
        <w:spacing w:before="120" w:after="120" w:line="480" w:lineRule="auto"/>
        <w:rPr>
          <w:rFonts w:ascii="Times New Roman" w:hAnsi="Times New Roman" w:cs="Times New Roman"/>
          <w:sz w:val="24"/>
          <w:szCs w:val="24"/>
        </w:rPr>
      </w:pPr>
      <w:r w:rsidRPr="00192EFD">
        <w:rPr>
          <w:rFonts w:ascii="Times New Roman" w:hAnsi="Times New Roman" w:cs="Times New Roman"/>
          <w:sz w:val="24"/>
          <w:szCs w:val="24"/>
        </w:rPr>
        <w:t xml:space="preserve">The authors declare that they have no </w:t>
      </w:r>
      <w:r w:rsidR="00407706">
        <w:rPr>
          <w:rFonts w:ascii="Times New Roman" w:hAnsi="Times New Roman" w:cs="Times New Roman"/>
          <w:sz w:val="24"/>
          <w:szCs w:val="24"/>
        </w:rPr>
        <w:t>competing interests except for:</w:t>
      </w:r>
    </w:p>
    <w:p w14:paraId="6FDD8C89" w14:textId="05AE6A73" w:rsidR="00152C1A" w:rsidRDefault="00F83477" w:rsidP="0090383D">
      <w:pPr>
        <w:spacing w:before="120" w:after="120" w:line="480" w:lineRule="auto"/>
        <w:rPr>
          <w:rFonts w:eastAsia="Times New Roman"/>
          <w:color w:val="000000"/>
          <w:bdr w:val="none" w:sz="0" w:space="0" w:color="auto"/>
          <w:lang w:val="en-GB" w:eastAsia="en-GB"/>
        </w:rPr>
      </w:pPr>
      <w:r w:rsidRPr="00192EFD">
        <w:t>P</w:t>
      </w:r>
      <w:r w:rsidR="00407706">
        <w:t xml:space="preserve"> </w:t>
      </w:r>
      <w:r w:rsidRPr="002E5534">
        <w:t>B</w:t>
      </w:r>
      <w:r w:rsidR="00407706" w:rsidRPr="002E5534">
        <w:t>ates</w:t>
      </w:r>
      <w:r w:rsidR="002E5534" w:rsidRPr="002E5534">
        <w:t xml:space="preserve"> </w:t>
      </w:r>
      <w:r w:rsidR="000B38F9" w:rsidRPr="002E5534">
        <w:rPr>
          <w:rFonts w:eastAsia="Times New Roman"/>
          <w:color w:val="000000"/>
          <w:bdr w:val="none" w:sz="0" w:space="0" w:color="auto"/>
          <w:lang w:val="en-GB" w:eastAsia="en-GB"/>
        </w:rPr>
        <w:t>holds educational contracts with Johnson and Johnson and Zimmer Biomet, for delivering teaching, visitations and webinars.</w:t>
      </w:r>
      <w:r w:rsidR="00C42C8A">
        <w:rPr>
          <w:rFonts w:eastAsia="Times New Roman"/>
          <w:color w:val="000000"/>
          <w:bdr w:val="none" w:sz="0" w:space="0" w:color="auto"/>
          <w:lang w:val="en-GB" w:eastAsia="en-GB"/>
        </w:rPr>
        <w:t xml:space="preserve"> </w:t>
      </w:r>
      <w:r w:rsidR="000B38F9" w:rsidRPr="002E5534">
        <w:rPr>
          <w:rFonts w:eastAsia="Times New Roman"/>
          <w:color w:val="000000"/>
          <w:bdr w:val="none" w:sz="0" w:space="0" w:color="auto"/>
          <w:lang w:val="en-GB" w:eastAsia="en-GB"/>
        </w:rPr>
        <w:t xml:space="preserve">He is </w:t>
      </w:r>
      <w:r w:rsidR="00404913">
        <w:rPr>
          <w:rFonts w:eastAsia="Times New Roman"/>
          <w:color w:val="000000"/>
          <w:bdr w:val="none" w:sz="0" w:space="0" w:color="auto"/>
          <w:lang w:val="en-GB" w:eastAsia="en-GB"/>
        </w:rPr>
        <w:t xml:space="preserve">one of the </w:t>
      </w:r>
      <w:r w:rsidR="000B38F9" w:rsidRPr="002E5534">
        <w:rPr>
          <w:rFonts w:eastAsia="Times New Roman"/>
          <w:color w:val="000000"/>
          <w:bdr w:val="none" w:sz="0" w:space="0" w:color="auto"/>
          <w:lang w:val="en-GB" w:eastAsia="en-GB"/>
        </w:rPr>
        <w:t>design surgeon</w:t>
      </w:r>
      <w:r w:rsidR="00404913">
        <w:rPr>
          <w:rFonts w:eastAsia="Times New Roman"/>
          <w:color w:val="000000"/>
          <w:bdr w:val="none" w:sz="0" w:space="0" w:color="auto"/>
          <w:lang w:val="en-GB" w:eastAsia="en-GB"/>
        </w:rPr>
        <w:t>s</w:t>
      </w:r>
      <w:r w:rsidR="000B38F9" w:rsidRPr="002E5534">
        <w:rPr>
          <w:rFonts w:eastAsia="Times New Roman"/>
          <w:color w:val="000000"/>
          <w:bdr w:val="none" w:sz="0" w:space="0" w:color="auto"/>
          <w:lang w:val="en-GB" w:eastAsia="en-GB"/>
        </w:rPr>
        <w:t xml:space="preserve"> for a pelvic plating system, ‘</w:t>
      </w:r>
      <w:r w:rsidR="000B38F9" w:rsidRPr="002E5534">
        <w:rPr>
          <w:rFonts w:eastAsia="Times New Roman"/>
          <w:i/>
          <w:iCs/>
          <w:color w:val="000000"/>
          <w:bdr w:val="none" w:sz="0" w:space="0" w:color="auto"/>
          <w:lang w:val="en-GB" w:eastAsia="en-GB"/>
        </w:rPr>
        <w:t>Phoenix’</w:t>
      </w:r>
      <w:r w:rsidR="000B38F9" w:rsidRPr="002E5534">
        <w:rPr>
          <w:rFonts w:eastAsia="Times New Roman"/>
          <w:color w:val="000000"/>
          <w:bdr w:val="none" w:sz="0" w:space="0" w:color="auto"/>
          <w:lang w:val="en-GB" w:eastAsia="en-GB"/>
        </w:rPr>
        <w:t> manufactured by ITS</w:t>
      </w:r>
      <w:r w:rsidR="00C42C8A">
        <w:rPr>
          <w:rFonts w:eastAsia="Times New Roman"/>
          <w:color w:val="000000"/>
          <w:bdr w:val="none" w:sz="0" w:space="0" w:color="auto"/>
          <w:lang w:val="en-GB" w:eastAsia="en-GB"/>
        </w:rPr>
        <w:t xml:space="preserve">. </w:t>
      </w:r>
      <w:r w:rsidR="000B38F9">
        <w:rPr>
          <w:rFonts w:eastAsia="Times New Roman"/>
          <w:color w:val="000000"/>
          <w:bdr w:val="none" w:sz="0" w:space="0" w:color="auto"/>
          <w:lang w:val="en-GB" w:eastAsia="en-GB"/>
        </w:rPr>
        <w:t>Importantly, t</w:t>
      </w:r>
      <w:r w:rsidR="000B38F9" w:rsidRPr="002E5534">
        <w:rPr>
          <w:rFonts w:eastAsia="Times New Roman"/>
          <w:color w:val="000000"/>
          <w:bdr w:val="none" w:sz="0" w:space="0" w:color="auto"/>
          <w:lang w:val="en-GB" w:eastAsia="en-GB"/>
        </w:rPr>
        <w:t>his plating system</w:t>
      </w:r>
      <w:r w:rsidR="000B38F9">
        <w:rPr>
          <w:rFonts w:eastAsia="Times New Roman"/>
          <w:color w:val="000000"/>
          <w:bdr w:val="none" w:sz="0" w:space="0" w:color="auto"/>
          <w:lang w:val="en-GB" w:eastAsia="en-GB"/>
        </w:rPr>
        <w:t xml:space="preserve"> </w:t>
      </w:r>
      <w:r w:rsidR="00404913">
        <w:rPr>
          <w:rFonts w:eastAsia="Times New Roman"/>
          <w:color w:val="000000"/>
          <w:bdr w:val="none" w:sz="0" w:space="0" w:color="auto"/>
          <w:lang w:val="en-GB" w:eastAsia="en-GB"/>
        </w:rPr>
        <w:t xml:space="preserve">is not </w:t>
      </w:r>
      <w:r w:rsidR="000B38F9" w:rsidRPr="002E5534">
        <w:rPr>
          <w:rFonts w:eastAsia="Times New Roman"/>
          <w:color w:val="000000"/>
          <w:bdr w:val="none" w:sz="0" w:space="0" w:color="auto"/>
          <w:lang w:val="en-GB" w:eastAsia="en-GB"/>
        </w:rPr>
        <w:t xml:space="preserve">used in the treatment of fragility </w:t>
      </w:r>
      <w:r w:rsidR="00404913">
        <w:rPr>
          <w:rFonts w:eastAsia="Times New Roman"/>
          <w:color w:val="000000"/>
          <w:bdr w:val="none" w:sz="0" w:space="0" w:color="auto"/>
          <w:lang w:val="en-GB" w:eastAsia="en-GB"/>
        </w:rPr>
        <w:t xml:space="preserve">LC-1 </w:t>
      </w:r>
      <w:r w:rsidR="000B38F9" w:rsidRPr="002E5534">
        <w:rPr>
          <w:rFonts w:eastAsia="Times New Roman"/>
          <w:color w:val="000000"/>
          <w:bdr w:val="none" w:sz="0" w:space="0" w:color="auto"/>
          <w:lang w:val="en-GB" w:eastAsia="en-GB"/>
        </w:rPr>
        <w:t>pelvic fractures</w:t>
      </w:r>
      <w:r w:rsidR="00404913">
        <w:rPr>
          <w:rFonts w:eastAsia="Times New Roman"/>
          <w:color w:val="000000"/>
          <w:bdr w:val="none" w:sz="0" w:space="0" w:color="auto"/>
          <w:lang w:val="en-GB" w:eastAsia="en-GB"/>
        </w:rPr>
        <w:t>.</w:t>
      </w:r>
      <w:r w:rsidR="00C42C8A">
        <w:rPr>
          <w:rFonts w:eastAsia="Times New Roman"/>
          <w:color w:val="000000"/>
          <w:bdr w:val="none" w:sz="0" w:space="0" w:color="auto"/>
          <w:lang w:val="en-GB" w:eastAsia="en-GB"/>
        </w:rPr>
        <w:t xml:space="preserve"> </w:t>
      </w:r>
      <w:r w:rsidR="00152C1A">
        <w:rPr>
          <w:rFonts w:eastAsia="Times New Roman"/>
          <w:color w:val="000000"/>
          <w:bdr w:val="none" w:sz="0" w:space="0" w:color="auto"/>
          <w:lang w:val="en-GB" w:eastAsia="en-GB"/>
        </w:rPr>
        <w:t>He is a senior lecturer at QMUL, in Orthopaedic Trauma Sciences.</w:t>
      </w:r>
    </w:p>
    <w:p w14:paraId="11B17F95" w14:textId="5D5389F7" w:rsidR="003131D7" w:rsidRPr="00192EFD" w:rsidRDefault="002C4B7D" w:rsidP="0090383D">
      <w:pPr>
        <w:pStyle w:val="Body"/>
        <w:widowControl w:val="0"/>
        <w:spacing w:before="120" w:after="120" w:line="480" w:lineRule="auto"/>
        <w:rPr>
          <w:rStyle w:val="None"/>
          <w:rFonts w:ascii="Times New Roman" w:hAnsi="Times New Roman" w:cs="Times New Roman"/>
          <w:color w:val="auto"/>
          <w:sz w:val="24"/>
          <w:szCs w:val="24"/>
          <w:u w:color="004C7F"/>
        </w:rPr>
      </w:pPr>
      <w:r w:rsidRPr="00192EFD">
        <w:rPr>
          <w:rStyle w:val="None"/>
          <w:rFonts w:ascii="Times New Roman" w:hAnsi="Times New Roman" w:cs="Times New Roman"/>
          <w:color w:val="auto"/>
          <w:sz w:val="24"/>
          <w:szCs w:val="24"/>
          <w:u w:color="004C7F"/>
        </w:rPr>
        <w:t>C</w:t>
      </w:r>
      <w:r w:rsidR="001F2CAD">
        <w:rPr>
          <w:rStyle w:val="None"/>
          <w:rFonts w:ascii="Times New Roman" w:hAnsi="Times New Roman" w:cs="Times New Roman"/>
          <w:color w:val="auto"/>
          <w:sz w:val="24"/>
          <w:szCs w:val="24"/>
          <w:u w:color="004C7F"/>
        </w:rPr>
        <w:t xml:space="preserve"> </w:t>
      </w:r>
      <w:r w:rsidRPr="00192EFD">
        <w:rPr>
          <w:rStyle w:val="None"/>
          <w:rFonts w:ascii="Times New Roman" w:hAnsi="Times New Roman" w:cs="Times New Roman"/>
          <w:color w:val="auto"/>
          <w:sz w:val="24"/>
          <w:szCs w:val="24"/>
          <w:u w:color="004C7F"/>
        </w:rPr>
        <w:t>McD</w:t>
      </w:r>
      <w:r w:rsidR="001F2CAD">
        <w:rPr>
          <w:rStyle w:val="None"/>
          <w:rFonts w:ascii="Times New Roman" w:hAnsi="Times New Roman" w:cs="Times New Roman"/>
          <w:color w:val="auto"/>
          <w:sz w:val="24"/>
          <w:szCs w:val="24"/>
          <w:u w:color="004C7F"/>
        </w:rPr>
        <w:t>aid</w:t>
      </w:r>
      <w:r w:rsidRPr="00192EFD">
        <w:rPr>
          <w:rStyle w:val="None"/>
          <w:rFonts w:ascii="Times New Roman" w:hAnsi="Times New Roman" w:cs="Times New Roman"/>
          <w:color w:val="auto"/>
          <w:sz w:val="24"/>
          <w:szCs w:val="24"/>
          <w:u w:color="004C7F"/>
        </w:rPr>
        <w:t xml:space="preserve"> is a member of the NIHR HTA &amp; EME Journal E</w:t>
      </w:r>
      <w:r w:rsidR="008D0A63" w:rsidRPr="00192EFD">
        <w:rPr>
          <w:rStyle w:val="None"/>
          <w:rFonts w:ascii="Times New Roman" w:hAnsi="Times New Roman" w:cs="Times New Roman"/>
          <w:color w:val="auto"/>
          <w:sz w:val="24"/>
          <w:szCs w:val="24"/>
          <w:u w:color="004C7F"/>
        </w:rPr>
        <w:t>ditorial Board and</w:t>
      </w:r>
      <w:r w:rsidRPr="00192EFD">
        <w:rPr>
          <w:rStyle w:val="None"/>
          <w:rFonts w:ascii="Times New Roman" w:hAnsi="Times New Roman" w:cs="Times New Roman"/>
          <w:color w:val="auto"/>
          <w:sz w:val="24"/>
          <w:szCs w:val="24"/>
          <w:u w:color="004C7F"/>
        </w:rPr>
        <w:t xml:space="preserve"> has received </w:t>
      </w:r>
      <w:r w:rsidRPr="00192EFD">
        <w:rPr>
          <w:rStyle w:val="None"/>
          <w:rFonts w:ascii="Times New Roman" w:hAnsi="Times New Roman" w:cs="Times New Roman"/>
          <w:color w:val="auto"/>
          <w:sz w:val="24"/>
          <w:szCs w:val="24"/>
          <w:u w:color="004C7F"/>
        </w:rPr>
        <w:lastRenderedPageBreak/>
        <w:t>funding from the British Orthopaedic Association to support grant applications</w:t>
      </w:r>
      <w:r w:rsidR="00A26DA6" w:rsidRPr="00192EFD">
        <w:rPr>
          <w:rStyle w:val="None"/>
          <w:rFonts w:ascii="Times New Roman" w:hAnsi="Times New Roman" w:cs="Times New Roman"/>
          <w:color w:val="auto"/>
          <w:sz w:val="24"/>
          <w:szCs w:val="24"/>
          <w:u w:color="004C7F"/>
        </w:rPr>
        <w:t>.</w:t>
      </w:r>
    </w:p>
    <w:p w14:paraId="23F53C81" w14:textId="13B3A3A9" w:rsidR="004C3232" w:rsidRPr="00192EFD" w:rsidRDefault="00A26DA6" w:rsidP="0090383D">
      <w:pPr>
        <w:pStyle w:val="Body"/>
        <w:widowControl w:val="0"/>
        <w:spacing w:before="120" w:after="120" w:line="480" w:lineRule="auto"/>
        <w:rPr>
          <w:rFonts w:ascii="Times New Roman" w:hAnsi="Times New Roman" w:cs="Times New Roman"/>
          <w:sz w:val="32"/>
          <w:szCs w:val="24"/>
        </w:rPr>
      </w:pPr>
      <w:r w:rsidRPr="00192EFD">
        <w:rPr>
          <w:rFonts w:ascii="Times New Roman" w:hAnsi="Times New Roman" w:cs="Times New Roman"/>
          <w:color w:val="222222"/>
          <w:sz w:val="24"/>
          <w:shd w:val="clear" w:color="auto" w:fill="FFFFFF"/>
        </w:rPr>
        <w:t>C</w:t>
      </w:r>
      <w:r w:rsidR="001F2CAD">
        <w:rPr>
          <w:rFonts w:ascii="Times New Roman" w:hAnsi="Times New Roman" w:cs="Times New Roman"/>
          <w:color w:val="222222"/>
          <w:sz w:val="24"/>
          <w:shd w:val="clear" w:color="auto" w:fill="FFFFFF"/>
        </w:rPr>
        <w:t xml:space="preserve"> </w:t>
      </w:r>
      <w:r w:rsidRPr="00192EFD">
        <w:rPr>
          <w:rFonts w:ascii="Times New Roman" w:hAnsi="Times New Roman" w:cs="Times New Roman"/>
          <w:color w:val="222222"/>
          <w:sz w:val="24"/>
          <w:shd w:val="clear" w:color="auto" w:fill="FFFFFF"/>
        </w:rPr>
        <w:t>He</w:t>
      </w:r>
      <w:r w:rsidR="001F2CAD">
        <w:rPr>
          <w:rFonts w:ascii="Times New Roman" w:hAnsi="Times New Roman" w:cs="Times New Roman"/>
          <w:color w:val="222222"/>
          <w:sz w:val="24"/>
          <w:shd w:val="clear" w:color="auto" w:fill="FFFFFF"/>
        </w:rPr>
        <w:t>witt</w:t>
      </w:r>
      <w:r w:rsidRPr="00192EFD">
        <w:rPr>
          <w:rFonts w:ascii="Times New Roman" w:hAnsi="Times New Roman" w:cs="Times New Roman"/>
          <w:color w:val="222222"/>
          <w:sz w:val="24"/>
          <w:shd w:val="clear" w:color="auto" w:fill="FFFFFF"/>
        </w:rPr>
        <w:t xml:space="preserve"> is a member of the NIHR HTA commissioning committee (2015-present) and Deputy Chair (2019-present).</w:t>
      </w:r>
    </w:p>
    <w:p w14:paraId="48682A83" w14:textId="2D85F382" w:rsidR="000A60B9" w:rsidRPr="001F2CAD" w:rsidRDefault="000A60B9" w:rsidP="0090383D">
      <w:pPr>
        <w:pStyle w:val="Body"/>
        <w:widowControl w:val="0"/>
        <w:spacing w:before="120" w:after="120" w:line="480" w:lineRule="auto"/>
        <w:rPr>
          <w:rStyle w:val="None"/>
          <w:rFonts w:ascii="Times New Roman" w:hAnsi="Times New Roman" w:cs="Times New Roman"/>
          <w:b/>
          <w:bCs/>
          <w:sz w:val="24"/>
          <w:szCs w:val="24"/>
        </w:rPr>
        <w:sectPr w:rsidR="000A60B9" w:rsidRPr="001F2CAD" w:rsidSect="00AC779B">
          <w:pgSz w:w="11900" w:h="16840"/>
          <w:pgMar w:top="1440" w:right="1134" w:bottom="1440" w:left="1134" w:header="709" w:footer="709" w:gutter="0"/>
          <w:lnNumType w:countBy="1" w:restart="continuous"/>
          <w:cols w:space="720"/>
          <w:docGrid w:linePitch="326"/>
        </w:sectPr>
      </w:pPr>
      <w:r w:rsidRPr="001F2CAD">
        <w:rPr>
          <w:rFonts w:ascii="Times New Roman" w:hAnsi="Times New Roman" w:cs="Times New Roman"/>
          <w:sz w:val="24"/>
          <w:szCs w:val="24"/>
          <w:shd w:val="clear" w:color="auto" w:fill="FFFFFF"/>
        </w:rPr>
        <w:t>These associations and grants have not in any way influenced contribution to this study.</w:t>
      </w:r>
    </w:p>
    <w:p w14:paraId="58DA0240" w14:textId="1BDE7647" w:rsidR="00F92AEF" w:rsidRDefault="00B727C2" w:rsidP="00F15BF5">
      <w:pPr>
        <w:pStyle w:val="Body"/>
        <w:widowControl w:val="0"/>
        <w:spacing w:before="120" w:after="120" w:line="480" w:lineRule="auto"/>
        <w:rPr>
          <w:rStyle w:val="None"/>
          <w:rFonts w:ascii="Times New Roman" w:hAnsi="Times New Roman" w:cs="Times New Roman"/>
          <w:b/>
          <w:bCs/>
          <w:sz w:val="24"/>
          <w:szCs w:val="24"/>
        </w:rPr>
      </w:pPr>
      <w:r w:rsidRPr="00192EFD">
        <w:rPr>
          <w:rStyle w:val="None"/>
          <w:rFonts w:ascii="Times New Roman" w:hAnsi="Times New Roman" w:cs="Times New Roman"/>
          <w:b/>
          <w:bCs/>
          <w:sz w:val="24"/>
          <w:szCs w:val="24"/>
        </w:rPr>
        <w:lastRenderedPageBreak/>
        <w:t>Reference</w:t>
      </w:r>
      <w:r w:rsidR="00D01AC5">
        <w:rPr>
          <w:rStyle w:val="None"/>
          <w:rFonts w:ascii="Times New Roman" w:hAnsi="Times New Roman" w:cs="Times New Roman"/>
          <w:b/>
          <w:bCs/>
          <w:sz w:val="24"/>
          <w:szCs w:val="24"/>
        </w:rPr>
        <w:t>s:</w:t>
      </w:r>
    </w:p>
    <w:p w14:paraId="60137A43" w14:textId="77777777" w:rsidR="00FB0969" w:rsidRPr="00FB0969" w:rsidRDefault="00F92AEF" w:rsidP="00FB0969">
      <w:pPr>
        <w:pStyle w:val="EndNoteBibliography"/>
        <w:spacing w:after="0"/>
      </w:pPr>
      <w:r>
        <w:rPr>
          <w:rStyle w:val="None"/>
          <w:b/>
          <w:bCs/>
          <w:sz w:val="24"/>
          <w:szCs w:val="24"/>
        </w:rPr>
        <w:fldChar w:fldCharType="begin"/>
      </w:r>
      <w:r>
        <w:rPr>
          <w:rStyle w:val="None"/>
          <w:b/>
          <w:bCs/>
          <w:sz w:val="24"/>
          <w:szCs w:val="24"/>
        </w:rPr>
        <w:instrText xml:space="preserve"> ADDIN EN.REFLIST </w:instrText>
      </w:r>
      <w:r>
        <w:rPr>
          <w:rStyle w:val="None"/>
          <w:b/>
          <w:bCs/>
          <w:sz w:val="24"/>
          <w:szCs w:val="24"/>
        </w:rPr>
        <w:fldChar w:fldCharType="separate"/>
      </w:r>
      <w:r w:rsidR="00FB0969" w:rsidRPr="00FB0969">
        <w:t>1.</w:t>
      </w:r>
      <w:r w:rsidR="00FB0969" w:rsidRPr="00FB0969">
        <w:tab/>
        <w:t>Andrich S, Haastert B, Neuhaus E, Neidert K, Arend W, Ohmann C, et al. Epidemiology of Pelvic Fractures in Germany: Considerably High Incidence Rates among Older People. PLoS One. 2015;10(9):e0139078.</w:t>
      </w:r>
    </w:p>
    <w:p w14:paraId="0773CE0B" w14:textId="77777777" w:rsidR="00FB0969" w:rsidRPr="00FB0969" w:rsidRDefault="00FB0969" w:rsidP="00FB0969">
      <w:pPr>
        <w:pStyle w:val="EndNoteBibliography"/>
        <w:spacing w:after="0"/>
      </w:pPr>
      <w:r w:rsidRPr="00FB0969">
        <w:t>2.</w:t>
      </w:r>
      <w:r w:rsidRPr="00FB0969">
        <w:tab/>
        <w:t>Hill RM, Robinson CM, Keating JF. Fractures of the pubic rami. Epidemiology and five-year survival. J Bone Joint Surg Br. 2001;83(8):1141-4.</w:t>
      </w:r>
    </w:p>
    <w:p w14:paraId="1CFB1635" w14:textId="77777777" w:rsidR="00FB0969" w:rsidRPr="00FB0969" w:rsidRDefault="00FB0969" w:rsidP="00FB0969">
      <w:pPr>
        <w:pStyle w:val="EndNoteBibliography"/>
        <w:spacing w:after="0"/>
      </w:pPr>
      <w:r w:rsidRPr="00FB0969">
        <w:t>3.</w:t>
      </w:r>
      <w:r w:rsidRPr="00FB0969">
        <w:tab/>
        <w:t>Studer P, Suhm N, Zappe B, Bless N, Jakob M. Pubic rami fractures in the elderly--a neglected injury? Swiss Med Wkly. 2013;143:w13859.</w:t>
      </w:r>
    </w:p>
    <w:p w14:paraId="01ACD389" w14:textId="77777777" w:rsidR="00FB0969" w:rsidRPr="00FB0969" w:rsidRDefault="00FB0969" w:rsidP="00FB0969">
      <w:pPr>
        <w:pStyle w:val="EndNoteBibliography"/>
        <w:spacing w:after="0"/>
      </w:pPr>
      <w:r w:rsidRPr="00FB0969">
        <w:t>4.</w:t>
      </w:r>
      <w:r w:rsidRPr="00FB0969">
        <w:tab/>
        <w:t>Farouk O, El-Adly W, Khalefa YE. Late fixation of vertically unstable type-C pelvic fractures: difficulties and surgical solutions. European Orthopaedics and Traumatology. 2015;6(1):15-22.</w:t>
      </w:r>
    </w:p>
    <w:p w14:paraId="18BC94D0" w14:textId="77777777" w:rsidR="00FB0969" w:rsidRPr="00FB0969" w:rsidRDefault="00FB0969" w:rsidP="00FB0969">
      <w:pPr>
        <w:pStyle w:val="EndNoteBibliography"/>
        <w:spacing w:after="0"/>
      </w:pPr>
      <w:r w:rsidRPr="00FB0969">
        <w:t>5.</w:t>
      </w:r>
      <w:r w:rsidRPr="00FB0969">
        <w:tab/>
        <w:t>Soles GL, Ferguson TA. Fragility fractures of the pelvis. Curr Rev Musculoskelet Med. 2012;5(3):222-8.</w:t>
      </w:r>
    </w:p>
    <w:p w14:paraId="11DC20BC" w14:textId="77777777" w:rsidR="00FB0969" w:rsidRPr="00FB0969" w:rsidRDefault="00FB0969" w:rsidP="00FB0969">
      <w:pPr>
        <w:pStyle w:val="EndNoteBibliography"/>
        <w:spacing w:after="0"/>
      </w:pPr>
      <w:r w:rsidRPr="00FB0969">
        <w:t>6.</w:t>
      </w:r>
      <w:r w:rsidRPr="00FB0969">
        <w:tab/>
        <w:t>Greenleaf JE, Kozlowski S. Physiological consequences of reduced physical activity during bed rest. Exerc Sport Sci Rev. 1982;10:84-119.</w:t>
      </w:r>
    </w:p>
    <w:p w14:paraId="33A8DEC7" w14:textId="77777777" w:rsidR="00FB0969" w:rsidRPr="00FB0969" w:rsidRDefault="00FB0969" w:rsidP="00FB0969">
      <w:pPr>
        <w:pStyle w:val="EndNoteBibliography"/>
        <w:spacing w:after="0"/>
      </w:pPr>
      <w:r w:rsidRPr="00FB0969">
        <w:t>7.</w:t>
      </w:r>
      <w:r w:rsidRPr="00FB0969">
        <w:tab/>
        <w:t>Koval KJ, Aharonoff GB, Schwartz MC, Alpert S, Cohen G, McShinawy A, et al. Pubic rami fracture: a benign pelvic injury? J Orthop Trauma. 1997;11(1):7-9.</w:t>
      </w:r>
    </w:p>
    <w:p w14:paraId="287AA35C" w14:textId="77777777" w:rsidR="00FB0969" w:rsidRPr="00FB0969" w:rsidRDefault="00FB0969" w:rsidP="00FB0969">
      <w:pPr>
        <w:pStyle w:val="EndNoteBibliography"/>
        <w:spacing w:after="0"/>
      </w:pPr>
      <w:r w:rsidRPr="00FB0969">
        <w:t>8.</w:t>
      </w:r>
      <w:r w:rsidRPr="00FB0969">
        <w:tab/>
        <w:t>Taillandier J, Langue F, Alemanni M, Taillandier-Heriche E. Mortality and functional outcomes of pelvic insufficiency fractures in older patients. Joint Bone Spine. 2003;70(4):287-9.</w:t>
      </w:r>
    </w:p>
    <w:p w14:paraId="7F162166" w14:textId="77777777" w:rsidR="00FB0969" w:rsidRPr="00FB0969" w:rsidRDefault="00FB0969" w:rsidP="00FB0969">
      <w:pPr>
        <w:pStyle w:val="EndNoteBibliography"/>
        <w:spacing w:after="0"/>
      </w:pPr>
      <w:r w:rsidRPr="00FB0969">
        <w:t>9.</w:t>
      </w:r>
      <w:r w:rsidRPr="00FB0969">
        <w:tab/>
        <w:t>Breuil V, Roux CH, Testa J, Albert C, Chassang M, Brocq O, et al. Outcome of osteoporotic pelvic fractures: an underestimated severity. Survey of 60 cases. Joint Bone Spine. 2008;75(5):585-8.</w:t>
      </w:r>
    </w:p>
    <w:p w14:paraId="18A92E58" w14:textId="77777777" w:rsidR="00FB0969" w:rsidRPr="00FB0969" w:rsidRDefault="00FB0969" w:rsidP="00FB0969">
      <w:pPr>
        <w:pStyle w:val="EndNoteBibliography"/>
        <w:spacing w:after="0"/>
      </w:pPr>
      <w:r w:rsidRPr="00FB0969">
        <w:t>10.</w:t>
      </w:r>
      <w:r w:rsidRPr="00FB0969">
        <w:tab/>
        <w:t>Uchida K, Kokubo Y, Yayama T, Nakajima H, Miyazaki T, Negoro K, et al. Fracture of the pelvic ring: A retrospective review of 224 patients treated at a single institution. European Journal of Orthopaedic Surgery &amp; Traumatology. 2011;21:251-7.</w:t>
      </w:r>
    </w:p>
    <w:p w14:paraId="47510089" w14:textId="77777777" w:rsidR="00FB0969" w:rsidRPr="00FB0969" w:rsidRDefault="00FB0969" w:rsidP="00FB0969">
      <w:pPr>
        <w:pStyle w:val="EndNoteBibliography"/>
        <w:spacing w:after="0"/>
      </w:pPr>
      <w:r w:rsidRPr="00FB0969">
        <w:t>11.</w:t>
      </w:r>
      <w:r w:rsidRPr="00FB0969">
        <w:tab/>
        <w:t>Lefaivre KA, Slobogean GP, Ngai JT, Broekhuyse HM, O'Brien PJ. What outcomes are important for patients after pelvic trauma? Subjective responses and psychometric analysis of three published pelvic-specific outcome instruments. J Orthop Trauma. 2014;28(1):23-7.</w:t>
      </w:r>
    </w:p>
    <w:p w14:paraId="6BFE1316" w14:textId="77777777" w:rsidR="00FB0969" w:rsidRPr="00FB0969" w:rsidRDefault="00FB0969" w:rsidP="00FB0969">
      <w:pPr>
        <w:pStyle w:val="EndNoteBibliography"/>
        <w:spacing w:after="0"/>
      </w:pPr>
      <w:r w:rsidRPr="00FB0969">
        <w:t>12.</w:t>
      </w:r>
      <w:r w:rsidRPr="00FB0969">
        <w:tab/>
        <w:t>Marrinan S, Pearce MS, Jiang XY, Waters S, Shanshal Y. Admission for osteoporotic pelvic fractures and predictors of length of hospital stay, mortality and loss of independence. Age Ageing. 2015;44(2):258-61.</w:t>
      </w:r>
    </w:p>
    <w:p w14:paraId="74C7C59C" w14:textId="77777777" w:rsidR="00FB0969" w:rsidRPr="00FB0969" w:rsidRDefault="00FB0969" w:rsidP="00FB0969">
      <w:pPr>
        <w:pStyle w:val="EndNoteBibliography"/>
        <w:spacing w:after="0"/>
      </w:pPr>
      <w:r w:rsidRPr="00FB0969">
        <w:t>13.</w:t>
      </w:r>
      <w:r w:rsidRPr="00FB0969">
        <w:tab/>
        <w:t>Clement ND, Court-Brown CM. Elderly pelvic fractures: the incidence is increasing and patient demographics can be used to predict the outcome. Eur J Orthop Surg Traumatol. 2014;24(8):1431-7.</w:t>
      </w:r>
    </w:p>
    <w:p w14:paraId="5D4C27B4" w14:textId="77777777" w:rsidR="00FB0969" w:rsidRPr="00FB0969" w:rsidRDefault="00FB0969" w:rsidP="00FB0969">
      <w:pPr>
        <w:pStyle w:val="EndNoteBibliography"/>
        <w:spacing w:after="0"/>
      </w:pPr>
      <w:r w:rsidRPr="00FB0969">
        <w:t>14.</w:t>
      </w:r>
      <w:r w:rsidRPr="00FB0969">
        <w:tab/>
        <w:t>Kannus P, Palvanen M, Niemi S, Parkkari J, Järvinen M. Epidemiology of osteoporotic pelvic fractures in elderly people in Finland: sharp increase in 1970-1997 and alarming projections for the new millennium. Osteoporos Int. 2000;11(5):443-8.</w:t>
      </w:r>
    </w:p>
    <w:p w14:paraId="63F06DA5" w14:textId="77777777" w:rsidR="00FB0969" w:rsidRPr="00FB0969" w:rsidRDefault="00FB0969" w:rsidP="00FB0969">
      <w:pPr>
        <w:pStyle w:val="EndNoteBibliography"/>
        <w:spacing w:after="0"/>
      </w:pPr>
      <w:r w:rsidRPr="00FB0969">
        <w:t>15.</w:t>
      </w:r>
      <w:r w:rsidRPr="00FB0969">
        <w:tab/>
        <w:t>Aprato A, Joeris A, Tosto F, Kalampoki V, Stucchi A, Massè A. Direct and indirect costs of surgically treated pelvic fractures. Arch Orthop Trauma Surg. 2016;136(3):325-30.</w:t>
      </w:r>
    </w:p>
    <w:p w14:paraId="5B655256" w14:textId="77777777" w:rsidR="00FB0969" w:rsidRPr="00FB0969" w:rsidRDefault="00FB0969" w:rsidP="00FB0969">
      <w:pPr>
        <w:pStyle w:val="EndNoteBibliography"/>
        <w:spacing w:after="0"/>
      </w:pPr>
      <w:r w:rsidRPr="00FB0969">
        <w:t>16.</w:t>
      </w:r>
      <w:r w:rsidRPr="00FB0969">
        <w:tab/>
        <w:t>Krappinger D, Struve P, Schmid R, Kroesslhuber J, Blauth M. Fractures of the pubic rami: a retrospective review of 534 cases. Arch Orthop Trauma Surg. 2009;129(12):1685-90.</w:t>
      </w:r>
    </w:p>
    <w:p w14:paraId="19AA8851" w14:textId="77777777" w:rsidR="00FB0969" w:rsidRPr="00FB0969" w:rsidRDefault="00FB0969" w:rsidP="00FB0969">
      <w:pPr>
        <w:pStyle w:val="EndNoteBibliography"/>
        <w:spacing w:after="0"/>
      </w:pPr>
      <w:r w:rsidRPr="00FB0969">
        <w:t>17.</w:t>
      </w:r>
      <w:r w:rsidRPr="00FB0969">
        <w:tab/>
        <w:t>Scheyerer MJ, Osterhoff G, Wehrle S, Wanner GA, Simmen HP, Werner CM. Detection of posterior pelvic injuries in fractures of the pubic rami. Injury. 2012;43(8):1326-9.</w:t>
      </w:r>
    </w:p>
    <w:p w14:paraId="126A1CE7" w14:textId="5EC2443D" w:rsidR="00FB0969" w:rsidRPr="00721902" w:rsidRDefault="00FB0969" w:rsidP="00FB0969">
      <w:pPr>
        <w:pStyle w:val="EndNoteBibliography"/>
      </w:pPr>
      <w:r w:rsidRPr="00FB0969">
        <w:t>18.</w:t>
      </w:r>
      <w:r w:rsidRPr="00FB0969">
        <w:tab/>
      </w:r>
      <w:r w:rsidR="00162B8A" w:rsidRPr="00162B8A">
        <w:t>Fractures (complex): assessment and management</w:t>
      </w:r>
      <w:r w:rsidR="00162B8A">
        <w:t>.</w:t>
      </w:r>
      <w:r w:rsidR="00162B8A" w:rsidRPr="00162B8A">
        <w:t xml:space="preserve"> NICE guideline Published: 17 February 2016 www.nice.org.uk/guidance/ng37</w:t>
      </w:r>
    </w:p>
    <w:p w14:paraId="3062E022" w14:textId="585C98D5" w:rsidR="00FB0969" w:rsidRPr="00721902" w:rsidRDefault="00FB0969" w:rsidP="00FB0969">
      <w:pPr>
        <w:pStyle w:val="EndNoteBibliography"/>
        <w:spacing w:after="0"/>
      </w:pPr>
      <w:r w:rsidRPr="00721902">
        <w:t>19.</w:t>
      </w:r>
      <w:r w:rsidRPr="00721902">
        <w:tab/>
      </w:r>
      <w:r w:rsidR="00162B8A" w:rsidRPr="00721902">
        <w:t xml:space="preserve">The Management of Patients with Pelvic Fractures. </w:t>
      </w:r>
      <w:r w:rsidRPr="00721902">
        <w:t xml:space="preserve">BOA Standards for Trauma and Orthopaedics (BOASTs) 2012 [Available from: </w:t>
      </w:r>
      <w:hyperlink r:id="rId14" w:history="1">
        <w:r w:rsidRPr="00721902">
          <w:rPr>
            <w:rStyle w:val="Hyperlink"/>
          </w:rPr>
          <w:t>https://www.boa.ac.uk/publications/boa-standards-trauma-boasts/</w:t>
        </w:r>
      </w:hyperlink>
      <w:r w:rsidRPr="00721902">
        <w:t>.</w:t>
      </w:r>
      <w:r w:rsidR="00162B8A" w:rsidRPr="00721902">
        <w:t>]</w:t>
      </w:r>
    </w:p>
    <w:p w14:paraId="336DC2AD" w14:textId="77777777" w:rsidR="00FB0969" w:rsidRPr="00721902" w:rsidRDefault="00FB0969" w:rsidP="00FB0969">
      <w:pPr>
        <w:pStyle w:val="EndNoteBibliography"/>
        <w:spacing w:after="0"/>
      </w:pPr>
      <w:r w:rsidRPr="00721902">
        <w:t>20.</w:t>
      </w:r>
      <w:r w:rsidRPr="00721902">
        <w:tab/>
        <w:t>Vaidya R, Colen R, Vigdorchik J, Tonnos F, Sethi A. Treatment of unstable pelvic ring injuries with an internal anterior fixator and posterior fixation: initial clinical series. J Orthop Trauma. 2012;26(1):1-8.</w:t>
      </w:r>
    </w:p>
    <w:p w14:paraId="1DC30E05" w14:textId="77777777" w:rsidR="00FB0969" w:rsidRPr="00721902" w:rsidRDefault="00FB0969" w:rsidP="00FB0969">
      <w:pPr>
        <w:pStyle w:val="EndNoteBibliography"/>
        <w:spacing w:after="0"/>
      </w:pPr>
      <w:r w:rsidRPr="00721902">
        <w:t>21.</w:t>
      </w:r>
      <w:r w:rsidRPr="00721902">
        <w:tab/>
        <w:t>Vaidya R, Martin AJ, Roth M, Nasr K, Gheraibeh P, Tonnos F. INFIX versus plating for pelvic fractures with disruption of the symphysis pubis. Int Orthop. 2017;41(8):1671-8.</w:t>
      </w:r>
    </w:p>
    <w:p w14:paraId="437B7D7E" w14:textId="669CB4F6" w:rsidR="00FB0969" w:rsidRPr="00721902" w:rsidRDefault="00FB0969" w:rsidP="00FB0969">
      <w:pPr>
        <w:pStyle w:val="EndNoteBibliography"/>
        <w:spacing w:after="0"/>
      </w:pPr>
      <w:r w:rsidRPr="00721902">
        <w:t>22.</w:t>
      </w:r>
      <w:r w:rsidRPr="00721902">
        <w:tab/>
        <w:t>Dahill M, McArthur J, Roberts GL, Acharya MR, Ward AJ, Chesser TJS. The use of an anterior pelvic internal fixator to treat disruptions of the anterior pelvic ring: a report of technique, indications and complications. Bone Joint J. 2017</w:t>
      </w:r>
      <w:r w:rsidR="007258B8" w:rsidRPr="00721902">
        <w:t xml:space="preserve"> Sep</w:t>
      </w:r>
      <w:r w:rsidRPr="00721902">
        <w:t>;99-b(9):1232-6</w:t>
      </w:r>
      <w:r w:rsidR="007258B8" w:rsidRPr="00721902">
        <w:t xml:space="preserve"> doi: 10.1302/0301-620X.99B9.</w:t>
      </w:r>
      <w:r w:rsidR="00162B8A" w:rsidRPr="00721902">
        <w:t xml:space="preserve"> </w:t>
      </w:r>
      <w:r w:rsidR="007258B8" w:rsidRPr="00721902">
        <w:t>BJJ-2016-1025.R2. PMID: 28860405.</w:t>
      </w:r>
      <w:r w:rsidRPr="00721902">
        <w:t>.</w:t>
      </w:r>
    </w:p>
    <w:p w14:paraId="56B09CC4" w14:textId="77777777" w:rsidR="00FB0969" w:rsidRPr="00721902" w:rsidRDefault="00FB0969" w:rsidP="00FB0969">
      <w:pPr>
        <w:pStyle w:val="EndNoteBibliography"/>
        <w:spacing w:after="0"/>
      </w:pPr>
      <w:r w:rsidRPr="00721902">
        <w:lastRenderedPageBreak/>
        <w:t>23.</w:t>
      </w:r>
      <w:r w:rsidRPr="00721902">
        <w:tab/>
        <w:t>Booth A, Ingoe HMA, Northgraves M, Coleman E, Harden M, Kassam J, et al. Effectiveness of surgical fixation for lateral compression type one (LC-1) fragility fractures of the pelvis: a systematic review. BMJ Open. 2019;9(5):e024737.</w:t>
      </w:r>
    </w:p>
    <w:p w14:paraId="39B6E209" w14:textId="77777777" w:rsidR="00FB0969" w:rsidRPr="00721902" w:rsidRDefault="00FB0969" w:rsidP="00FB0969">
      <w:pPr>
        <w:pStyle w:val="EndNoteBibliography"/>
        <w:spacing w:after="0"/>
      </w:pPr>
      <w:r w:rsidRPr="00721902">
        <w:t>24.</w:t>
      </w:r>
      <w:r w:rsidRPr="00721902">
        <w:tab/>
        <w:t>Fang C, Alabdulrahman H, Pape HC. Complications after percutaneous internal fixator for anterior pelvic ring injuries. Int Orthop. 2017;41(9):1785-90.</w:t>
      </w:r>
    </w:p>
    <w:p w14:paraId="7E14BEA7" w14:textId="0A0426BD" w:rsidR="00FB0969" w:rsidRPr="00721902" w:rsidRDefault="00FB0969" w:rsidP="00FB0969">
      <w:pPr>
        <w:pStyle w:val="EndNoteBibliography"/>
        <w:spacing w:after="0"/>
      </w:pPr>
      <w:r w:rsidRPr="00721902">
        <w:t>25.</w:t>
      </w:r>
      <w:r w:rsidRPr="00721902">
        <w:tab/>
      </w:r>
      <w:r w:rsidR="00C410F1" w:rsidRPr="00721902">
        <w:t>lobogean GP, Gaski GE, Nascone J, Sciadini MF, Natoli RM, Manson TT, Lebrun C, McKinley T, Virkus WW, Sorkin AT, Brown K, Howe A, Rudnicki J, Enobun B, O'Hara NN, Gill J, O'Toole RV. A Prospective Clinical Trial Comparing Surgical Fixation Versus Nonoperative Management of Minimally Displaced Complete Lateral Compression Pelvis Fractures. J Orthop Trauma. 2021 Nov 1;35(11):592-598. doi: 10.1097/BOT.0000000000002088. PMID: 33993178.</w:t>
      </w:r>
      <w:r w:rsidRPr="00721902">
        <w:t>.</w:t>
      </w:r>
    </w:p>
    <w:p w14:paraId="7A7A9F55" w14:textId="77777777" w:rsidR="00FB0969" w:rsidRPr="00721902" w:rsidRDefault="00FB0969" w:rsidP="00FB0969">
      <w:pPr>
        <w:pStyle w:val="EndNoteBibliography"/>
        <w:spacing w:after="0"/>
      </w:pPr>
      <w:r w:rsidRPr="00721902">
        <w:t>26.</w:t>
      </w:r>
      <w:r w:rsidRPr="00721902">
        <w:tab/>
        <w:t>Parsons N, Griffin XL, Achten J, Costa ML. Outcome assessment after hip fracture: is EQ-5D the answer? Bone Joint Res. 2014;3(3):69-75.</w:t>
      </w:r>
    </w:p>
    <w:p w14:paraId="19778810" w14:textId="54B790B5" w:rsidR="00FB0969" w:rsidRPr="00721902" w:rsidRDefault="00FB0969" w:rsidP="00FB0969">
      <w:pPr>
        <w:pStyle w:val="EndNoteBibliography"/>
        <w:spacing w:after="0"/>
      </w:pPr>
      <w:r w:rsidRPr="00721902">
        <w:t>27.</w:t>
      </w:r>
      <w:r w:rsidRPr="00721902">
        <w:tab/>
      </w:r>
      <w:r w:rsidR="00C410F1" w:rsidRPr="00721902">
        <w:t>EuroQol Research Foundation. EQ-5D-5L User Guide, 2019. Available from: https://euroqol.org/publications/user-guides.</w:t>
      </w:r>
    </w:p>
    <w:p w14:paraId="5E311028" w14:textId="74EB0ED9" w:rsidR="00FB0969" w:rsidRPr="00721902" w:rsidRDefault="00FB0969" w:rsidP="00FB0969">
      <w:pPr>
        <w:pStyle w:val="EndNoteBibliography"/>
        <w:spacing w:after="0"/>
      </w:pPr>
      <w:r w:rsidRPr="00721902">
        <w:t>28.</w:t>
      </w:r>
      <w:r w:rsidRPr="00721902">
        <w:tab/>
      </w:r>
      <w:r w:rsidR="00D30631" w:rsidRPr="00721902">
        <w:t xml:space="preserve">PROMIS Health Organization. </w:t>
      </w:r>
      <w:r w:rsidR="00D30631" w:rsidRPr="00721902">
        <w:rPr>
          <w:i/>
        </w:rPr>
        <w:t>PROMIS (Patient Reported Outcome Measurement Information System)</w:t>
      </w:r>
      <w:r w:rsidR="00D30631" w:rsidRPr="00721902">
        <w:t xml:space="preserve">. URL: </w:t>
      </w:r>
      <w:hyperlink r:id="rId15" w:history="1">
        <w:r w:rsidR="00D30631" w:rsidRPr="00721902">
          <w:rPr>
            <w:rStyle w:val="Hyperlink"/>
          </w:rPr>
          <w:t>https://www.promishealth.org/healthmeasures/</w:t>
        </w:r>
      </w:hyperlink>
      <w:r w:rsidR="00D30631" w:rsidRPr="00721902">
        <w:t xml:space="preserve"> (Last Accessed 23/10/2021). </w:t>
      </w:r>
    </w:p>
    <w:p w14:paraId="5D72727D" w14:textId="77777777" w:rsidR="00FB0969" w:rsidRPr="00721902" w:rsidRDefault="00FB0969" w:rsidP="00FB0969">
      <w:pPr>
        <w:pStyle w:val="EndNoteBibliography"/>
        <w:spacing w:after="0"/>
      </w:pPr>
      <w:r w:rsidRPr="00721902">
        <w:t>29.</w:t>
      </w:r>
      <w:r w:rsidRPr="00721902">
        <w:tab/>
        <w:t>Brooks D, Davis AM, Naglie G. Validity of 3 physical performance measures in inpatient geriatric rehabilitation. Arch Phys Med Rehabil. 2006;87(1):105-10.</w:t>
      </w:r>
    </w:p>
    <w:p w14:paraId="33B92F1A" w14:textId="77777777" w:rsidR="00FB0969" w:rsidRPr="00721902" w:rsidRDefault="00FB0969" w:rsidP="00FB0969">
      <w:pPr>
        <w:pStyle w:val="EndNoteBibliography"/>
        <w:spacing w:after="0"/>
      </w:pPr>
      <w:r w:rsidRPr="00721902">
        <w:t>30.</w:t>
      </w:r>
      <w:r w:rsidRPr="00721902">
        <w:tab/>
        <w:t>Steffen TM, Hacker TA, Mollinger L. Age- and gender-related test performance in community-dwelling elderly people: Six-Minute Walk Test, Berg Balance Scale, Timed Up &amp; Go Test, and gait speeds. Phys Ther. 2002;82(2):128-37.</w:t>
      </w:r>
    </w:p>
    <w:p w14:paraId="2918905F" w14:textId="77777777" w:rsidR="00FB0969" w:rsidRPr="00721902" w:rsidRDefault="00FB0969" w:rsidP="00FB0969">
      <w:pPr>
        <w:pStyle w:val="EndNoteBibliography"/>
        <w:spacing w:after="0"/>
      </w:pPr>
      <w:r w:rsidRPr="00721902">
        <w:t>31.</w:t>
      </w:r>
      <w:r w:rsidRPr="00721902">
        <w:tab/>
        <w:t>Hawker GA, Mian S, Kendzerska T, French M. Measures of adult pain: Visual Analog Scale for Pain (VAS Pain), Numeric Rating Scale for Pain (NRS Pain), McGill Pain Questionnaire (MPQ), Short-Form McGill Pain Questionnaire (SF-MPQ), Chronic Pain Grade Scale (CPGS), Short Form-36 Bodily Pain Scale (SF-36 BPS), and Measure of Intermittent and Constant Osteoarthritis Pain (ICOAP). Arthritis Care Res (Hoboken). 2011;63 Suppl 11:S240-52.</w:t>
      </w:r>
    </w:p>
    <w:p w14:paraId="4C73F1A6" w14:textId="77777777" w:rsidR="00FB0969" w:rsidRPr="00721902" w:rsidRDefault="00FB0969" w:rsidP="00FB0969">
      <w:pPr>
        <w:pStyle w:val="EndNoteBibliography"/>
        <w:spacing w:after="0"/>
      </w:pPr>
      <w:r w:rsidRPr="00721902">
        <w:t>32.</w:t>
      </w:r>
      <w:r w:rsidRPr="00721902">
        <w:tab/>
        <w:t>Pendlebury ST, Klaus SP, Mather M, de Brito M, Wharton RM. Routine cognitive screening in older patients admitted to acute medicine: abbreviated mental test score (AMTS) and subjective memory complaint versus Montreal Cognitive Assessment and IQCODE. Age Ageing. 2015;44(6):1000-5.</w:t>
      </w:r>
    </w:p>
    <w:p w14:paraId="7E8C3CCD" w14:textId="77777777" w:rsidR="00FB0969" w:rsidRPr="00721902" w:rsidRDefault="00FB0969" w:rsidP="00FB0969">
      <w:pPr>
        <w:pStyle w:val="EndNoteBibliography"/>
        <w:spacing w:after="0"/>
      </w:pPr>
      <w:r w:rsidRPr="00721902">
        <w:t>33.</w:t>
      </w:r>
      <w:r w:rsidRPr="00721902">
        <w:tab/>
        <w:t>Hodkinson HM. Evaluation of a mental test score for assessment of mental impairment in the elderly. Age Ageing. 1972;1(4):233-8.</w:t>
      </w:r>
    </w:p>
    <w:p w14:paraId="20C266F5" w14:textId="77777777" w:rsidR="00FB0969" w:rsidRPr="00721902" w:rsidRDefault="00FB0969" w:rsidP="00FB0969">
      <w:pPr>
        <w:pStyle w:val="EndNoteBibliography"/>
        <w:spacing w:after="0"/>
      </w:pPr>
      <w:r w:rsidRPr="00721902">
        <w:t>34.</w:t>
      </w:r>
      <w:r w:rsidRPr="00721902">
        <w:tab/>
        <w:t>Bellelli G, Morandi A, Davis DH, Mazzola P, Turco R, Gentile S, et al. Validation of the 4AT, a new instrument for rapid delirium screening: a study in 234 hospitalised older people. Age Ageing. 2014;43(4):496-502.</w:t>
      </w:r>
    </w:p>
    <w:p w14:paraId="4E2F4259" w14:textId="77777777" w:rsidR="00FB0969" w:rsidRPr="00721902" w:rsidRDefault="00FB0969" w:rsidP="00FB0969">
      <w:pPr>
        <w:pStyle w:val="EndNoteBibliography"/>
        <w:spacing w:after="0"/>
      </w:pPr>
      <w:r w:rsidRPr="00721902">
        <w:t>35.</w:t>
      </w:r>
      <w:r w:rsidRPr="00721902">
        <w:tab/>
        <w:t>Hendry K, Quinn TJ, Evans J, Scortichini V, Miller H, Burns J, et al. Evaluation of delirium screening tools in geriatric medical inpatients: a diagnostic test accuracy study. Age Ageing. 2016;45(6):832-7.</w:t>
      </w:r>
    </w:p>
    <w:p w14:paraId="416CFDD5" w14:textId="77777777" w:rsidR="00FB0969" w:rsidRPr="00721902" w:rsidRDefault="00FB0969" w:rsidP="00FB0969">
      <w:pPr>
        <w:pStyle w:val="EndNoteBibliography"/>
        <w:spacing w:after="0"/>
      </w:pPr>
      <w:r w:rsidRPr="00721902">
        <w:t>36.</w:t>
      </w:r>
      <w:r w:rsidRPr="00721902">
        <w:tab/>
        <w:t>Yang Y, Zhao X, Dong T, Yang Z, Zhang Q, Zhang Y. Risk factors for postoperative delirium following hip fracture repair in elderly patients: a systematic review and meta-analysis. Aging Clin Exp Res. 2017;29(2):115-26.</w:t>
      </w:r>
    </w:p>
    <w:p w14:paraId="667803D2" w14:textId="77777777" w:rsidR="00FB0969" w:rsidRPr="00721902" w:rsidRDefault="00FB0969" w:rsidP="00FB0969">
      <w:pPr>
        <w:pStyle w:val="EndNoteBibliography"/>
        <w:spacing w:after="0"/>
      </w:pPr>
      <w:r w:rsidRPr="00721902">
        <w:t>37.</w:t>
      </w:r>
      <w:r w:rsidRPr="00721902">
        <w:tab/>
        <w:t>Robinson TN, Eiseman B. Postoperative delirium in the elderly: diagnosis and management. Clin Interv Aging. 2008;3(2):351-5.</w:t>
      </w:r>
    </w:p>
    <w:p w14:paraId="5BD9D0DD" w14:textId="77777777" w:rsidR="00FB0969" w:rsidRPr="00721902" w:rsidRDefault="00FB0969" w:rsidP="00FB0969">
      <w:pPr>
        <w:pStyle w:val="EndNoteBibliography"/>
        <w:spacing w:after="0"/>
      </w:pPr>
      <w:r w:rsidRPr="00721902">
        <w:t>38.</w:t>
      </w:r>
      <w:r w:rsidRPr="00721902">
        <w:tab/>
        <w:t>Horan TC, Andrus M, Dudeck MA. CDC/NHSN surveillance definition of health care-associated infection and criteria for specific types of infections in the acute care setting. Am J Infect Control. 2008;36(5):309-32.</w:t>
      </w:r>
    </w:p>
    <w:p w14:paraId="5E183588" w14:textId="77777777" w:rsidR="00FB0969" w:rsidRPr="00721902" w:rsidRDefault="00FB0969" w:rsidP="00FB0969">
      <w:pPr>
        <w:pStyle w:val="EndNoteBibliography"/>
        <w:spacing w:after="0"/>
      </w:pPr>
      <w:r w:rsidRPr="00721902">
        <w:t>39.</w:t>
      </w:r>
      <w:r w:rsidRPr="00721902">
        <w:tab/>
        <w:t>Walters SJ, Brazier JE. Comparison of the minimally important difference for two health state utility measures: EQ-5D and SF-6D. Qual Life Res. 2005;14(6):1523-32.</w:t>
      </w:r>
    </w:p>
    <w:p w14:paraId="3BF7AFDB" w14:textId="77777777" w:rsidR="00FB0969" w:rsidRPr="00FB0969" w:rsidRDefault="00FB0969" w:rsidP="00FB0969">
      <w:pPr>
        <w:pStyle w:val="EndNoteBibliography"/>
        <w:spacing w:after="0"/>
      </w:pPr>
      <w:r w:rsidRPr="00721902">
        <w:t>40.</w:t>
      </w:r>
      <w:r w:rsidRPr="00721902">
        <w:tab/>
        <w:t>Adachi JD, Adami S, Gehlbach S, Anderson FA, Jr., Boonen S, Chapurlat RD, et al. Impact of prevalent fractures on quality of life: baseline results from the global longitudinal study of osteoporosis in women. Mayo Clin Proc. 2010;85(9):806-13.</w:t>
      </w:r>
    </w:p>
    <w:p w14:paraId="310DF869" w14:textId="77777777" w:rsidR="00FB0969" w:rsidRPr="00FB0969" w:rsidRDefault="00FB0969" w:rsidP="00FB0969">
      <w:pPr>
        <w:pStyle w:val="EndNoteBibliography"/>
        <w:spacing w:after="0"/>
      </w:pPr>
      <w:r w:rsidRPr="00FB0969">
        <w:t>41.</w:t>
      </w:r>
      <w:r w:rsidRPr="00FB0969">
        <w:tab/>
        <w:t>Schulz KF, Altman DG, Moher D. CONSORT 2010 statement: Updated guidelines for reporting parallel group randomised trials. J Pharmacol Pharmacother. 2010;1(2):100-7.</w:t>
      </w:r>
    </w:p>
    <w:p w14:paraId="31147BF1" w14:textId="77777777" w:rsidR="00FB0969" w:rsidRPr="00FB0969" w:rsidRDefault="00FB0969" w:rsidP="00FB0969">
      <w:pPr>
        <w:pStyle w:val="EndNoteBibliography"/>
        <w:spacing w:after="0"/>
      </w:pPr>
      <w:r w:rsidRPr="00FB0969">
        <w:t>42.</w:t>
      </w:r>
      <w:r w:rsidRPr="00FB0969">
        <w:tab/>
        <w:t>Ashby R, Turner G, Cross B, Mitchell N, Torgerson D. A randomized trial of electronic reminders showed a reduction in the time to respond to postal questionnaires. J Clin Epidemiol. 2011;64(2):208-12.</w:t>
      </w:r>
    </w:p>
    <w:p w14:paraId="2E78B03C" w14:textId="77777777" w:rsidR="00FB0969" w:rsidRPr="00FB0969" w:rsidRDefault="00FB0969" w:rsidP="00FB0969">
      <w:pPr>
        <w:pStyle w:val="EndNoteBibliography"/>
        <w:spacing w:after="0"/>
      </w:pPr>
      <w:r w:rsidRPr="00FB0969">
        <w:lastRenderedPageBreak/>
        <w:t>43.</w:t>
      </w:r>
      <w:r w:rsidRPr="00FB0969">
        <w:tab/>
        <w:t>Mitchell N, Hewitt CE, Lenaghan E, Platt E, Shepstone L, Torgerson DJ. Prior notification of trial participants by newsletter increased response rates: a randomized controlled trial. J Clin Epidemiol. 2012;65(12):1348-52.</w:t>
      </w:r>
    </w:p>
    <w:p w14:paraId="63145ACE" w14:textId="172D2602" w:rsidR="00FB0969" w:rsidRPr="00FB0969" w:rsidRDefault="00FB0969" w:rsidP="00FB0969">
      <w:pPr>
        <w:pStyle w:val="EndNoteBibliography"/>
        <w:spacing w:after="0"/>
      </w:pPr>
      <w:r w:rsidRPr="00FB0969">
        <w:t>44.</w:t>
      </w:r>
      <w:r w:rsidRPr="00FB0969">
        <w:tab/>
        <w:t xml:space="preserve">National Institute for Health and Care Excellence (NICE). Position statement on use of the EQ-5D-5L value set for England 2019 [Available from: </w:t>
      </w:r>
      <w:hyperlink r:id="rId16" w:history="1">
        <w:r w:rsidRPr="00FB0969">
          <w:rPr>
            <w:rStyle w:val="Hyperlink"/>
          </w:rPr>
          <w:t>https://www.nice.org.uk/about/what-we-do/our-programmes/nice-guidance/technology-appraisal-guidance/eq-5d-5l</w:t>
        </w:r>
      </w:hyperlink>
      <w:r w:rsidRPr="00FB0969">
        <w:t>.</w:t>
      </w:r>
    </w:p>
    <w:p w14:paraId="46EE6A85" w14:textId="77777777" w:rsidR="00FB0969" w:rsidRPr="00FB0969" w:rsidRDefault="00FB0969" w:rsidP="00FB0969">
      <w:pPr>
        <w:pStyle w:val="EndNoteBibliography"/>
        <w:spacing w:after="0"/>
      </w:pPr>
      <w:r w:rsidRPr="00FB0969">
        <w:t>45.</w:t>
      </w:r>
      <w:r w:rsidRPr="00FB0969">
        <w:tab/>
        <w:t>Billingham LJ, Abrams KR, Jones DR. Methods for the analysis of quality-of-life and survival data in health technology assessment. Health Technol Assess. 1999;3(10):1-152.</w:t>
      </w:r>
    </w:p>
    <w:p w14:paraId="40F0FF36" w14:textId="77777777" w:rsidR="00FB0969" w:rsidRPr="00FB0969" w:rsidRDefault="00FB0969" w:rsidP="00FB0969">
      <w:pPr>
        <w:pStyle w:val="EndNoteBibliography"/>
        <w:spacing w:after="0"/>
      </w:pPr>
      <w:r w:rsidRPr="00FB0969">
        <w:t>46.</w:t>
      </w:r>
      <w:r w:rsidRPr="00FB0969">
        <w:tab/>
        <w:t>Faria R, Gomes M, Epstein D, White IR. A guide to handling missing data in cost-effectiveness analysis conducted within randomised controlled trials. Pharmacoeconomics. 2014;32(12):1157-70.</w:t>
      </w:r>
    </w:p>
    <w:p w14:paraId="7B376570" w14:textId="77777777" w:rsidR="00FB0969" w:rsidRPr="00FB0969" w:rsidRDefault="00FB0969" w:rsidP="00FB0969">
      <w:pPr>
        <w:pStyle w:val="EndNoteBibliography"/>
        <w:spacing w:after="0"/>
      </w:pPr>
      <w:r w:rsidRPr="00FB0969">
        <w:t>47.</w:t>
      </w:r>
      <w:r w:rsidRPr="00FB0969">
        <w:tab/>
        <w:t>Lomas J, Claxton K, Martin S, Soares M. Resolving the "Cost-Effective but Unaffordable" Paradox: Estimating the Health Opportunity Costs of Nonmarginal Budget Impacts. Value Health. 2018;21(3):266-75.</w:t>
      </w:r>
    </w:p>
    <w:p w14:paraId="24618D9F" w14:textId="77777777" w:rsidR="00FB0969" w:rsidRPr="00FB0969" w:rsidRDefault="00FB0969" w:rsidP="00FB0969">
      <w:pPr>
        <w:pStyle w:val="EndNoteBibliography"/>
      </w:pPr>
      <w:r w:rsidRPr="00FB0969">
        <w:t>48.</w:t>
      </w:r>
      <w:r w:rsidRPr="00FB0969">
        <w:tab/>
        <w:t>Claxton K, Martin S, Soares M, Rice N, Spackman E, Hinde S, et al. Methods for the estimation of the National Institute for Health and Care Excellence cost-effectiveness threshold. Health Technol Assess. 2015;19(14):1-503, v-vi.</w:t>
      </w:r>
    </w:p>
    <w:p w14:paraId="121EDDA2" w14:textId="61160242" w:rsidR="00051DB5" w:rsidRDefault="00F92AEF" w:rsidP="00F15BF5">
      <w:pPr>
        <w:pStyle w:val="Body"/>
        <w:widowControl w:val="0"/>
        <w:spacing w:before="120" w:after="120" w:line="480" w:lineRule="auto"/>
        <w:rPr>
          <w:rStyle w:val="None"/>
          <w:rFonts w:ascii="Times New Roman" w:hAnsi="Times New Roman" w:cs="Times New Roman"/>
          <w:b/>
          <w:bCs/>
          <w:sz w:val="24"/>
          <w:szCs w:val="24"/>
        </w:rPr>
      </w:pPr>
      <w:r>
        <w:rPr>
          <w:rStyle w:val="None"/>
          <w:rFonts w:ascii="Times New Roman" w:hAnsi="Times New Roman" w:cs="Times New Roman"/>
          <w:b/>
          <w:bCs/>
          <w:sz w:val="24"/>
          <w:szCs w:val="24"/>
        </w:rPr>
        <w:fldChar w:fldCharType="end"/>
      </w:r>
    </w:p>
    <w:p w14:paraId="5F3D1ADF" w14:textId="77777777" w:rsidR="00051DB5" w:rsidRDefault="00051DB5">
      <w:pPr>
        <w:rPr>
          <w:rStyle w:val="None"/>
          <w:b/>
          <w:bCs/>
          <w:color w:val="000000"/>
          <w:u w:color="000000"/>
          <w:lang w:val="en-GB"/>
        </w:rPr>
      </w:pPr>
      <w:r>
        <w:rPr>
          <w:rStyle w:val="None"/>
          <w:b/>
          <w:bCs/>
        </w:rPr>
        <w:br w:type="page"/>
      </w:r>
    </w:p>
    <w:p w14:paraId="369CA475" w14:textId="3A7E33FA" w:rsidR="00051DB5" w:rsidRPr="006142BA" w:rsidRDefault="00051DB5" w:rsidP="00051DB5">
      <w:pPr>
        <w:pStyle w:val="TableTitle"/>
        <w:rPr>
          <w:rFonts w:ascii="Arial" w:hAnsi="Arial" w:cs="Arial"/>
        </w:rPr>
      </w:pPr>
      <w:r w:rsidRPr="006142BA">
        <w:rPr>
          <w:rFonts w:ascii="Arial" w:hAnsi="Arial" w:cs="Arial"/>
          <w:noProof/>
          <w:lang w:eastAsia="en-GB"/>
        </w:rPr>
        <w:lastRenderedPageBreak/>
        <w:drawing>
          <wp:anchor distT="0" distB="0" distL="114300" distR="114300" simplePos="0" relativeHeight="251665408" behindDoc="0" locked="0" layoutInCell="1" allowOverlap="1" wp14:anchorId="5DDE5CD8" wp14:editId="52CA6B2B">
            <wp:simplePos x="0" y="0"/>
            <wp:positionH relativeFrom="margin">
              <wp:posOffset>2880995</wp:posOffset>
            </wp:positionH>
            <wp:positionV relativeFrom="margin">
              <wp:posOffset>-110490</wp:posOffset>
            </wp:positionV>
            <wp:extent cx="4013835" cy="826135"/>
            <wp:effectExtent l="0" t="0" r="571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13835" cy="826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5DFC1D" w14:textId="77777777" w:rsidR="00051DB5" w:rsidRPr="006142BA" w:rsidRDefault="00051DB5" w:rsidP="00051DB5">
      <w:pPr>
        <w:pStyle w:val="TableTitle"/>
        <w:rPr>
          <w:rFonts w:ascii="Arial" w:hAnsi="Arial" w:cs="Arial"/>
        </w:rPr>
      </w:pPr>
    </w:p>
    <w:p w14:paraId="5A9DB5AE" w14:textId="77777777" w:rsidR="00051DB5" w:rsidRPr="006142BA" w:rsidRDefault="00051DB5" w:rsidP="00051DB5">
      <w:pPr>
        <w:pStyle w:val="TableTitle"/>
        <w:rPr>
          <w:rFonts w:ascii="Arial" w:hAnsi="Arial" w:cs="Arial"/>
        </w:rPr>
      </w:pPr>
    </w:p>
    <w:p w14:paraId="6F4FC98C" w14:textId="77777777" w:rsidR="00051DB5" w:rsidRPr="006142BA" w:rsidRDefault="00051DB5" w:rsidP="00051DB5">
      <w:pPr>
        <w:pStyle w:val="TableTitle"/>
        <w:rPr>
          <w:rFonts w:ascii="Arial" w:hAnsi="Arial" w:cs="Arial"/>
        </w:rPr>
      </w:pPr>
    </w:p>
    <w:p w14:paraId="62F3EAEE" w14:textId="77777777" w:rsidR="00051DB5" w:rsidRPr="006142BA" w:rsidRDefault="00051DB5" w:rsidP="00051DB5">
      <w:pPr>
        <w:pStyle w:val="TableTitle"/>
        <w:rPr>
          <w:rFonts w:ascii="Arial" w:hAnsi="Arial" w:cs="Arial"/>
        </w:rPr>
      </w:pPr>
    </w:p>
    <w:p w14:paraId="42889C08" w14:textId="77777777" w:rsidR="00051DB5" w:rsidRPr="00F60FD4" w:rsidRDefault="00051DB5" w:rsidP="00051DB5">
      <w:pPr>
        <w:pStyle w:val="TableTitle"/>
        <w:spacing w:after="40"/>
        <w:rPr>
          <w:rFonts w:ascii="Arial" w:hAnsi="Arial" w:cs="Arial"/>
          <w:sz w:val="22"/>
          <w:szCs w:val="22"/>
        </w:rPr>
      </w:pPr>
      <w:r w:rsidRPr="00F60FD4">
        <w:rPr>
          <w:rFonts w:ascii="Arial" w:hAnsi="Arial" w:cs="Arial"/>
          <w:sz w:val="22"/>
          <w:szCs w:val="22"/>
        </w:rPr>
        <w:t xml:space="preserve">SPIRIT 2013 </w:t>
      </w:r>
      <w:r>
        <w:rPr>
          <w:rFonts w:ascii="Arial" w:hAnsi="Arial" w:cs="Arial"/>
          <w:sz w:val="22"/>
          <w:szCs w:val="22"/>
        </w:rPr>
        <w:t>C</w:t>
      </w:r>
      <w:r w:rsidRPr="00F60FD4">
        <w:rPr>
          <w:rFonts w:ascii="Arial" w:hAnsi="Arial" w:cs="Arial"/>
          <w:sz w:val="22"/>
          <w:szCs w:val="22"/>
        </w:rPr>
        <w:t xml:space="preserve">hecklist: </w:t>
      </w:r>
      <w:r>
        <w:rPr>
          <w:rFonts w:ascii="Arial" w:hAnsi="Arial" w:cs="Arial"/>
          <w:sz w:val="22"/>
          <w:szCs w:val="22"/>
        </w:rPr>
        <w:t>R</w:t>
      </w:r>
      <w:r w:rsidRPr="00F60FD4">
        <w:rPr>
          <w:rFonts w:ascii="Arial" w:hAnsi="Arial" w:cs="Arial"/>
          <w:sz w:val="22"/>
          <w:szCs w:val="22"/>
        </w:rPr>
        <w:t>ecommended items to address in a clinical trial protocol and related documents*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340"/>
        <w:gridCol w:w="641"/>
        <w:gridCol w:w="6379"/>
        <w:gridCol w:w="1262"/>
      </w:tblGrid>
      <w:tr w:rsidR="00051DB5" w:rsidRPr="00F60FD4" w14:paraId="119460E7" w14:textId="77777777" w:rsidTr="00051DB5">
        <w:trPr>
          <w:cantSplit/>
          <w:trHeight w:val="259"/>
        </w:trPr>
        <w:tc>
          <w:tcPr>
            <w:tcW w:w="696" w:type="pct"/>
            <w:shd w:val="clear" w:color="auto" w:fill="auto"/>
            <w:tcMar>
              <w:top w:w="85" w:type="dxa"/>
              <w:bottom w:w="85" w:type="dxa"/>
            </w:tcMar>
          </w:tcPr>
          <w:p w14:paraId="0A58E604" w14:textId="77777777" w:rsidR="00051DB5" w:rsidRDefault="00051DB5" w:rsidP="00FB0969">
            <w:pPr>
              <w:pStyle w:val="TableHeader"/>
              <w:rPr>
                <w:rFonts w:ascii="Arial" w:hAnsi="Arial" w:cs="Arial"/>
                <w:sz w:val="22"/>
                <w:szCs w:val="22"/>
              </w:rPr>
            </w:pPr>
            <w:r w:rsidRPr="00F60FD4">
              <w:rPr>
                <w:rFonts w:ascii="Arial" w:hAnsi="Arial" w:cs="Arial"/>
                <w:sz w:val="22"/>
                <w:szCs w:val="22"/>
              </w:rPr>
              <w:t>Section/</w:t>
            </w:r>
          </w:p>
          <w:p w14:paraId="0DD6A425" w14:textId="556477E8" w:rsidR="00051DB5" w:rsidRPr="00F60FD4" w:rsidRDefault="00051DB5" w:rsidP="00FB0969">
            <w:pPr>
              <w:pStyle w:val="TableHeader"/>
              <w:rPr>
                <w:rFonts w:ascii="Arial" w:hAnsi="Arial" w:cs="Arial"/>
                <w:sz w:val="22"/>
                <w:szCs w:val="22"/>
              </w:rPr>
            </w:pPr>
            <w:r w:rsidRPr="00F60FD4">
              <w:rPr>
                <w:rFonts w:ascii="Arial" w:hAnsi="Arial" w:cs="Arial"/>
                <w:sz w:val="22"/>
                <w:szCs w:val="22"/>
              </w:rPr>
              <w:t>item</w:t>
            </w:r>
          </w:p>
        </w:tc>
        <w:tc>
          <w:tcPr>
            <w:tcW w:w="333" w:type="pct"/>
            <w:shd w:val="clear" w:color="auto" w:fill="auto"/>
          </w:tcPr>
          <w:p w14:paraId="7E63CC9F" w14:textId="77777777" w:rsidR="00051DB5" w:rsidRPr="00F60FD4" w:rsidRDefault="00051DB5" w:rsidP="00FB0969">
            <w:pPr>
              <w:pStyle w:val="TableHeader"/>
              <w:rPr>
                <w:rFonts w:ascii="Arial" w:hAnsi="Arial" w:cs="Arial"/>
                <w:color w:val="000000"/>
                <w:sz w:val="22"/>
                <w:szCs w:val="22"/>
              </w:rPr>
            </w:pPr>
            <w:r w:rsidRPr="00F60FD4">
              <w:rPr>
                <w:rFonts w:ascii="Arial" w:hAnsi="Arial" w:cs="Arial"/>
                <w:sz w:val="22"/>
                <w:szCs w:val="22"/>
              </w:rPr>
              <w:t>Item</w:t>
            </w:r>
            <w:r>
              <w:rPr>
                <w:rFonts w:ascii="Arial" w:hAnsi="Arial" w:cs="Arial"/>
                <w:sz w:val="22"/>
                <w:szCs w:val="22"/>
              </w:rPr>
              <w:t xml:space="preserve"> </w:t>
            </w:r>
            <w:r w:rsidRPr="00F60FD4">
              <w:rPr>
                <w:rFonts w:ascii="Arial" w:hAnsi="Arial" w:cs="Arial"/>
                <w:color w:val="000000"/>
                <w:sz w:val="22"/>
                <w:szCs w:val="22"/>
              </w:rPr>
              <w:t>No</w:t>
            </w:r>
          </w:p>
        </w:tc>
        <w:tc>
          <w:tcPr>
            <w:tcW w:w="3315" w:type="pct"/>
            <w:shd w:val="clear" w:color="auto" w:fill="auto"/>
          </w:tcPr>
          <w:p w14:paraId="55ADDDE8" w14:textId="77777777" w:rsidR="00051DB5" w:rsidRPr="00C95305" w:rsidRDefault="00051DB5" w:rsidP="00FB0969">
            <w:pPr>
              <w:pStyle w:val="TableHeader"/>
              <w:rPr>
                <w:rFonts w:ascii="Arial" w:hAnsi="Arial" w:cs="Arial"/>
                <w:color w:val="000000"/>
                <w:sz w:val="22"/>
                <w:szCs w:val="22"/>
              </w:rPr>
            </w:pPr>
            <w:r w:rsidRPr="00C95305">
              <w:rPr>
                <w:rFonts w:ascii="Arial" w:hAnsi="Arial" w:cs="Arial"/>
                <w:color w:val="000000"/>
                <w:sz w:val="22"/>
                <w:szCs w:val="22"/>
              </w:rPr>
              <w:t>Description</w:t>
            </w:r>
          </w:p>
        </w:tc>
        <w:tc>
          <w:tcPr>
            <w:tcW w:w="656" w:type="pct"/>
          </w:tcPr>
          <w:p w14:paraId="0A26E7B9" w14:textId="77777777" w:rsidR="00051DB5" w:rsidRPr="00C95305" w:rsidRDefault="00051DB5" w:rsidP="00FB0969">
            <w:pPr>
              <w:pStyle w:val="TableHeader"/>
              <w:rPr>
                <w:rFonts w:ascii="Arial" w:hAnsi="Arial" w:cs="Arial"/>
                <w:color w:val="000000"/>
                <w:sz w:val="22"/>
                <w:szCs w:val="22"/>
              </w:rPr>
            </w:pPr>
            <w:r w:rsidRPr="00C95305">
              <w:rPr>
                <w:rFonts w:ascii="Arial" w:hAnsi="Arial" w:cs="Arial"/>
                <w:sz w:val="22"/>
                <w:szCs w:val="22"/>
              </w:rPr>
              <w:t>Addressed on page number</w:t>
            </w:r>
          </w:p>
        </w:tc>
      </w:tr>
      <w:tr w:rsidR="00051DB5" w:rsidRPr="00F60FD4" w14:paraId="217B32F6" w14:textId="77777777" w:rsidTr="00051DB5">
        <w:trPr>
          <w:cantSplit/>
          <w:trHeight w:val="259"/>
        </w:trPr>
        <w:tc>
          <w:tcPr>
            <w:tcW w:w="4344" w:type="pct"/>
            <w:gridSpan w:val="3"/>
            <w:shd w:val="clear" w:color="auto" w:fill="auto"/>
            <w:tcMar>
              <w:top w:w="85" w:type="dxa"/>
              <w:bottom w:w="85" w:type="dxa"/>
            </w:tcMar>
          </w:tcPr>
          <w:p w14:paraId="04563658" w14:textId="77777777" w:rsidR="00051DB5" w:rsidRPr="00F60FD4" w:rsidRDefault="00051DB5" w:rsidP="00FB0969">
            <w:pPr>
              <w:spacing w:before="180"/>
              <w:rPr>
                <w:rFonts w:ascii="Arial" w:hAnsi="Arial" w:cs="Arial"/>
                <w:sz w:val="22"/>
                <w:szCs w:val="22"/>
              </w:rPr>
            </w:pPr>
            <w:r w:rsidRPr="00F60FD4">
              <w:rPr>
                <w:rFonts w:ascii="Arial" w:hAnsi="Arial" w:cs="Arial"/>
                <w:b/>
                <w:sz w:val="22"/>
                <w:szCs w:val="22"/>
              </w:rPr>
              <w:t>Administrative information</w:t>
            </w:r>
          </w:p>
        </w:tc>
        <w:tc>
          <w:tcPr>
            <w:tcW w:w="656" w:type="pct"/>
          </w:tcPr>
          <w:p w14:paraId="7A6F78D3" w14:textId="77777777" w:rsidR="00051DB5" w:rsidRPr="00F60FD4" w:rsidRDefault="00051DB5" w:rsidP="00FB0969">
            <w:pPr>
              <w:rPr>
                <w:rFonts w:ascii="Arial" w:hAnsi="Arial" w:cs="Arial"/>
                <w:b/>
                <w:sz w:val="22"/>
                <w:szCs w:val="22"/>
              </w:rPr>
            </w:pPr>
          </w:p>
        </w:tc>
      </w:tr>
      <w:tr w:rsidR="00051DB5" w:rsidRPr="00F60FD4" w14:paraId="0E6BD1FD" w14:textId="77777777" w:rsidTr="00051DB5">
        <w:trPr>
          <w:cantSplit/>
          <w:trHeight w:val="259"/>
        </w:trPr>
        <w:tc>
          <w:tcPr>
            <w:tcW w:w="696" w:type="pct"/>
            <w:shd w:val="clear" w:color="auto" w:fill="auto"/>
            <w:tcMar>
              <w:top w:w="85" w:type="dxa"/>
              <w:bottom w:w="85" w:type="dxa"/>
            </w:tcMar>
          </w:tcPr>
          <w:p w14:paraId="0E5EC809" w14:textId="77777777" w:rsidR="00051DB5" w:rsidRPr="00F60FD4" w:rsidRDefault="00051DB5" w:rsidP="00FB0969">
            <w:pPr>
              <w:rPr>
                <w:rFonts w:ascii="Arial" w:hAnsi="Arial" w:cs="Arial"/>
                <w:sz w:val="22"/>
                <w:szCs w:val="22"/>
              </w:rPr>
            </w:pPr>
            <w:r w:rsidRPr="00F60FD4">
              <w:rPr>
                <w:rFonts w:ascii="Arial" w:hAnsi="Arial" w:cs="Arial"/>
                <w:sz w:val="22"/>
                <w:szCs w:val="22"/>
              </w:rPr>
              <w:t>Title</w:t>
            </w:r>
          </w:p>
        </w:tc>
        <w:tc>
          <w:tcPr>
            <w:tcW w:w="333" w:type="pct"/>
          </w:tcPr>
          <w:p w14:paraId="652CAB61" w14:textId="77777777" w:rsidR="00051DB5" w:rsidRPr="00F60FD4" w:rsidRDefault="00051DB5" w:rsidP="00FB0969">
            <w:pPr>
              <w:rPr>
                <w:rFonts w:ascii="Arial" w:hAnsi="Arial" w:cs="Arial"/>
                <w:sz w:val="22"/>
                <w:szCs w:val="22"/>
              </w:rPr>
            </w:pPr>
            <w:r w:rsidRPr="00F60FD4">
              <w:rPr>
                <w:rFonts w:ascii="Arial" w:hAnsi="Arial" w:cs="Arial"/>
                <w:sz w:val="22"/>
                <w:szCs w:val="22"/>
              </w:rPr>
              <w:t>1</w:t>
            </w:r>
          </w:p>
        </w:tc>
        <w:tc>
          <w:tcPr>
            <w:tcW w:w="3315" w:type="pct"/>
            <w:shd w:val="clear" w:color="auto" w:fill="auto"/>
          </w:tcPr>
          <w:p w14:paraId="7DB78539" w14:textId="77777777" w:rsidR="00051DB5" w:rsidRPr="00F60FD4" w:rsidRDefault="00051DB5" w:rsidP="00FB0969">
            <w:pPr>
              <w:rPr>
                <w:rFonts w:ascii="Arial" w:hAnsi="Arial" w:cs="Arial"/>
                <w:sz w:val="22"/>
                <w:szCs w:val="22"/>
              </w:rPr>
            </w:pPr>
            <w:r w:rsidRPr="00F60FD4">
              <w:rPr>
                <w:rFonts w:ascii="Arial" w:hAnsi="Arial" w:cs="Arial"/>
                <w:sz w:val="22"/>
                <w:szCs w:val="22"/>
              </w:rPr>
              <w:t>Descriptive title identifying the study design, population, interventions, and, if applicable, trial acronym</w:t>
            </w:r>
          </w:p>
        </w:tc>
        <w:tc>
          <w:tcPr>
            <w:tcW w:w="656" w:type="pct"/>
          </w:tcPr>
          <w:p w14:paraId="047EC582" w14:textId="77777777" w:rsidR="00051DB5" w:rsidRPr="00F60FD4" w:rsidRDefault="00051DB5" w:rsidP="00FB0969">
            <w:pPr>
              <w:rPr>
                <w:rFonts w:ascii="Arial" w:hAnsi="Arial" w:cs="Arial"/>
                <w:sz w:val="22"/>
                <w:szCs w:val="22"/>
              </w:rPr>
            </w:pPr>
            <w:r>
              <w:rPr>
                <w:rFonts w:ascii="Arial" w:hAnsi="Arial" w:cs="Arial"/>
                <w:sz w:val="22"/>
                <w:szCs w:val="22"/>
              </w:rPr>
              <w:t>Page 1 and 3</w:t>
            </w:r>
          </w:p>
        </w:tc>
      </w:tr>
      <w:tr w:rsidR="00051DB5" w:rsidRPr="00F60FD4" w14:paraId="59B463D1" w14:textId="77777777" w:rsidTr="00051DB5">
        <w:trPr>
          <w:cantSplit/>
          <w:trHeight w:val="259"/>
        </w:trPr>
        <w:tc>
          <w:tcPr>
            <w:tcW w:w="696" w:type="pct"/>
            <w:vMerge w:val="restart"/>
            <w:shd w:val="clear" w:color="auto" w:fill="auto"/>
            <w:tcMar>
              <w:top w:w="85" w:type="dxa"/>
              <w:bottom w:w="85" w:type="dxa"/>
            </w:tcMar>
          </w:tcPr>
          <w:p w14:paraId="59638E81" w14:textId="77777777" w:rsidR="00051DB5" w:rsidRPr="00F60FD4" w:rsidRDefault="00051DB5" w:rsidP="00FB0969">
            <w:pPr>
              <w:rPr>
                <w:rFonts w:ascii="Arial" w:hAnsi="Arial" w:cs="Arial"/>
                <w:sz w:val="22"/>
                <w:szCs w:val="22"/>
              </w:rPr>
            </w:pPr>
            <w:r w:rsidRPr="00F60FD4">
              <w:rPr>
                <w:rFonts w:ascii="Arial" w:hAnsi="Arial" w:cs="Arial"/>
                <w:sz w:val="22"/>
                <w:szCs w:val="22"/>
              </w:rPr>
              <w:t>Trial registration</w:t>
            </w:r>
          </w:p>
        </w:tc>
        <w:tc>
          <w:tcPr>
            <w:tcW w:w="333" w:type="pct"/>
          </w:tcPr>
          <w:p w14:paraId="5B5EE286" w14:textId="77777777" w:rsidR="00051DB5" w:rsidRPr="00F60FD4" w:rsidRDefault="00051DB5" w:rsidP="00FB0969">
            <w:pPr>
              <w:rPr>
                <w:rFonts w:ascii="Arial" w:hAnsi="Arial" w:cs="Arial"/>
                <w:sz w:val="22"/>
                <w:szCs w:val="22"/>
              </w:rPr>
            </w:pPr>
            <w:r w:rsidRPr="00F60FD4">
              <w:rPr>
                <w:rFonts w:ascii="Arial" w:hAnsi="Arial" w:cs="Arial"/>
                <w:sz w:val="22"/>
                <w:szCs w:val="22"/>
              </w:rPr>
              <w:t>2a</w:t>
            </w:r>
          </w:p>
        </w:tc>
        <w:tc>
          <w:tcPr>
            <w:tcW w:w="3315" w:type="pct"/>
          </w:tcPr>
          <w:p w14:paraId="62250B97" w14:textId="77777777" w:rsidR="00051DB5" w:rsidRPr="00F60FD4" w:rsidRDefault="00051DB5" w:rsidP="00FB0969">
            <w:pPr>
              <w:rPr>
                <w:rFonts w:ascii="Arial" w:hAnsi="Arial" w:cs="Arial"/>
                <w:sz w:val="22"/>
                <w:szCs w:val="22"/>
              </w:rPr>
            </w:pPr>
            <w:r w:rsidRPr="00F60FD4">
              <w:rPr>
                <w:rFonts w:ascii="Arial" w:hAnsi="Arial" w:cs="Arial"/>
                <w:sz w:val="22"/>
                <w:szCs w:val="22"/>
              </w:rPr>
              <w:t>Trial identifier and registry name. If not yet registered, name of intended registry</w:t>
            </w:r>
          </w:p>
        </w:tc>
        <w:tc>
          <w:tcPr>
            <w:tcW w:w="656" w:type="pct"/>
          </w:tcPr>
          <w:p w14:paraId="423A82B0" w14:textId="77777777" w:rsidR="00051DB5" w:rsidRPr="00F60FD4" w:rsidRDefault="00051DB5" w:rsidP="00FB0969">
            <w:pPr>
              <w:rPr>
                <w:rFonts w:ascii="Arial" w:hAnsi="Arial" w:cs="Arial"/>
                <w:sz w:val="22"/>
                <w:szCs w:val="22"/>
              </w:rPr>
            </w:pPr>
            <w:r>
              <w:rPr>
                <w:rFonts w:ascii="Arial" w:hAnsi="Arial" w:cs="Arial"/>
                <w:sz w:val="22"/>
                <w:szCs w:val="22"/>
              </w:rPr>
              <w:t>Page 2 and 3</w:t>
            </w:r>
          </w:p>
        </w:tc>
      </w:tr>
      <w:tr w:rsidR="00051DB5" w:rsidRPr="00F60FD4" w14:paraId="699DB42A" w14:textId="77777777" w:rsidTr="00051DB5">
        <w:trPr>
          <w:cantSplit/>
          <w:trHeight w:val="259"/>
        </w:trPr>
        <w:tc>
          <w:tcPr>
            <w:tcW w:w="696" w:type="pct"/>
            <w:vMerge/>
            <w:shd w:val="clear" w:color="auto" w:fill="auto"/>
            <w:tcMar>
              <w:top w:w="85" w:type="dxa"/>
              <w:bottom w:w="85" w:type="dxa"/>
            </w:tcMar>
          </w:tcPr>
          <w:p w14:paraId="78662682" w14:textId="77777777" w:rsidR="00051DB5" w:rsidRPr="00F60FD4" w:rsidRDefault="00051DB5" w:rsidP="00FB0969">
            <w:pPr>
              <w:rPr>
                <w:rFonts w:ascii="Arial" w:hAnsi="Arial" w:cs="Arial"/>
                <w:sz w:val="22"/>
                <w:szCs w:val="22"/>
              </w:rPr>
            </w:pPr>
          </w:p>
        </w:tc>
        <w:tc>
          <w:tcPr>
            <w:tcW w:w="333" w:type="pct"/>
          </w:tcPr>
          <w:p w14:paraId="01E0446A" w14:textId="77777777" w:rsidR="00051DB5" w:rsidRPr="00F60FD4" w:rsidRDefault="00051DB5" w:rsidP="00FB0969">
            <w:pPr>
              <w:rPr>
                <w:rFonts w:ascii="Arial" w:hAnsi="Arial" w:cs="Arial"/>
                <w:sz w:val="22"/>
                <w:szCs w:val="22"/>
              </w:rPr>
            </w:pPr>
            <w:r w:rsidRPr="00F60FD4">
              <w:rPr>
                <w:rFonts w:ascii="Arial" w:hAnsi="Arial" w:cs="Arial"/>
                <w:sz w:val="22"/>
                <w:szCs w:val="22"/>
              </w:rPr>
              <w:t>2b</w:t>
            </w:r>
          </w:p>
        </w:tc>
        <w:tc>
          <w:tcPr>
            <w:tcW w:w="3315" w:type="pct"/>
          </w:tcPr>
          <w:p w14:paraId="13AD3B4D" w14:textId="77777777" w:rsidR="00051DB5" w:rsidRPr="00F60FD4" w:rsidRDefault="00051DB5" w:rsidP="00FB0969">
            <w:pPr>
              <w:rPr>
                <w:rFonts w:ascii="Arial" w:hAnsi="Arial" w:cs="Arial"/>
                <w:sz w:val="22"/>
                <w:szCs w:val="22"/>
              </w:rPr>
            </w:pPr>
            <w:r w:rsidRPr="00F60FD4">
              <w:rPr>
                <w:rFonts w:ascii="Arial" w:hAnsi="Arial" w:cs="Arial"/>
                <w:sz w:val="22"/>
                <w:szCs w:val="22"/>
              </w:rPr>
              <w:t>All items from the World Health Organization Trial Registration Data Set</w:t>
            </w:r>
          </w:p>
        </w:tc>
        <w:tc>
          <w:tcPr>
            <w:tcW w:w="656" w:type="pct"/>
          </w:tcPr>
          <w:p w14:paraId="77C8B391" w14:textId="77777777" w:rsidR="00051DB5" w:rsidRPr="00F60FD4" w:rsidRDefault="00051DB5" w:rsidP="00FB0969">
            <w:pPr>
              <w:rPr>
                <w:rFonts w:ascii="Arial" w:hAnsi="Arial" w:cs="Arial"/>
                <w:sz w:val="22"/>
                <w:szCs w:val="22"/>
              </w:rPr>
            </w:pPr>
            <w:r>
              <w:rPr>
                <w:rFonts w:ascii="Arial" w:hAnsi="Arial" w:cs="Arial"/>
                <w:sz w:val="22"/>
                <w:szCs w:val="22"/>
              </w:rPr>
              <w:t>Page 3</w:t>
            </w:r>
          </w:p>
        </w:tc>
      </w:tr>
      <w:tr w:rsidR="00051DB5" w:rsidRPr="00F60FD4" w14:paraId="25A0BA4D" w14:textId="77777777" w:rsidTr="00051DB5">
        <w:trPr>
          <w:cantSplit/>
          <w:trHeight w:val="259"/>
        </w:trPr>
        <w:tc>
          <w:tcPr>
            <w:tcW w:w="696" w:type="pct"/>
            <w:shd w:val="clear" w:color="auto" w:fill="auto"/>
            <w:tcMar>
              <w:top w:w="85" w:type="dxa"/>
              <w:bottom w:w="85" w:type="dxa"/>
            </w:tcMar>
          </w:tcPr>
          <w:p w14:paraId="62159E13" w14:textId="77777777" w:rsidR="00051DB5" w:rsidRPr="00F60FD4" w:rsidRDefault="00051DB5" w:rsidP="00FB0969">
            <w:pPr>
              <w:rPr>
                <w:rFonts w:ascii="Arial" w:hAnsi="Arial" w:cs="Arial"/>
                <w:sz w:val="22"/>
                <w:szCs w:val="22"/>
              </w:rPr>
            </w:pPr>
            <w:r w:rsidRPr="00F60FD4">
              <w:rPr>
                <w:rFonts w:ascii="Arial" w:hAnsi="Arial" w:cs="Arial"/>
                <w:sz w:val="22"/>
                <w:szCs w:val="22"/>
              </w:rPr>
              <w:t>Protocol version</w:t>
            </w:r>
          </w:p>
        </w:tc>
        <w:tc>
          <w:tcPr>
            <w:tcW w:w="333" w:type="pct"/>
          </w:tcPr>
          <w:p w14:paraId="725E318A" w14:textId="77777777" w:rsidR="00051DB5" w:rsidRPr="00F60FD4" w:rsidRDefault="00051DB5" w:rsidP="00FB0969">
            <w:pPr>
              <w:rPr>
                <w:rFonts w:ascii="Arial" w:hAnsi="Arial" w:cs="Arial"/>
                <w:sz w:val="22"/>
                <w:szCs w:val="22"/>
              </w:rPr>
            </w:pPr>
            <w:r w:rsidRPr="00F60FD4">
              <w:rPr>
                <w:rFonts w:ascii="Arial" w:hAnsi="Arial" w:cs="Arial"/>
                <w:sz w:val="22"/>
                <w:szCs w:val="22"/>
              </w:rPr>
              <w:t>3</w:t>
            </w:r>
          </w:p>
        </w:tc>
        <w:tc>
          <w:tcPr>
            <w:tcW w:w="3315" w:type="pct"/>
            <w:shd w:val="clear" w:color="auto" w:fill="auto"/>
            <w:tcMar>
              <w:top w:w="85" w:type="dxa"/>
              <w:bottom w:w="85" w:type="dxa"/>
            </w:tcMar>
          </w:tcPr>
          <w:p w14:paraId="229F77E4" w14:textId="77777777" w:rsidR="00051DB5" w:rsidRPr="00F60FD4" w:rsidRDefault="00051DB5" w:rsidP="00FB0969">
            <w:pPr>
              <w:rPr>
                <w:rFonts w:ascii="Arial" w:hAnsi="Arial" w:cs="Arial"/>
                <w:sz w:val="22"/>
                <w:szCs w:val="22"/>
              </w:rPr>
            </w:pPr>
            <w:r w:rsidRPr="00F60FD4">
              <w:rPr>
                <w:rFonts w:ascii="Arial" w:hAnsi="Arial" w:cs="Arial"/>
                <w:sz w:val="22"/>
                <w:szCs w:val="22"/>
              </w:rPr>
              <w:t>Date and version identifier</w:t>
            </w:r>
          </w:p>
        </w:tc>
        <w:tc>
          <w:tcPr>
            <w:tcW w:w="656" w:type="pct"/>
          </w:tcPr>
          <w:p w14:paraId="5AC729F0" w14:textId="77777777" w:rsidR="00051DB5" w:rsidRPr="00F60FD4" w:rsidRDefault="00051DB5" w:rsidP="00FB0969">
            <w:pPr>
              <w:rPr>
                <w:rFonts w:ascii="Arial" w:hAnsi="Arial" w:cs="Arial"/>
                <w:sz w:val="22"/>
                <w:szCs w:val="22"/>
              </w:rPr>
            </w:pPr>
            <w:r>
              <w:rPr>
                <w:rFonts w:ascii="Arial" w:hAnsi="Arial" w:cs="Arial"/>
                <w:sz w:val="22"/>
                <w:szCs w:val="22"/>
              </w:rPr>
              <w:t xml:space="preserve">Page 3 </w:t>
            </w:r>
          </w:p>
        </w:tc>
      </w:tr>
      <w:tr w:rsidR="00051DB5" w:rsidRPr="00F60FD4" w14:paraId="57588327" w14:textId="77777777" w:rsidTr="00051DB5">
        <w:trPr>
          <w:cantSplit/>
          <w:trHeight w:val="259"/>
        </w:trPr>
        <w:tc>
          <w:tcPr>
            <w:tcW w:w="696" w:type="pct"/>
            <w:shd w:val="clear" w:color="auto" w:fill="auto"/>
            <w:tcMar>
              <w:top w:w="85" w:type="dxa"/>
              <w:bottom w:w="85" w:type="dxa"/>
            </w:tcMar>
          </w:tcPr>
          <w:p w14:paraId="2217D4D8" w14:textId="77777777" w:rsidR="00051DB5" w:rsidRPr="00F60FD4" w:rsidRDefault="00051DB5" w:rsidP="00FB0969">
            <w:pPr>
              <w:rPr>
                <w:rFonts w:ascii="Arial" w:hAnsi="Arial" w:cs="Arial"/>
                <w:sz w:val="22"/>
                <w:szCs w:val="22"/>
              </w:rPr>
            </w:pPr>
            <w:r w:rsidRPr="00F60FD4">
              <w:rPr>
                <w:rFonts w:ascii="Arial" w:hAnsi="Arial" w:cs="Arial"/>
                <w:sz w:val="22"/>
                <w:szCs w:val="22"/>
              </w:rPr>
              <w:t>Funding</w:t>
            </w:r>
          </w:p>
        </w:tc>
        <w:tc>
          <w:tcPr>
            <w:tcW w:w="333" w:type="pct"/>
          </w:tcPr>
          <w:p w14:paraId="074D3724" w14:textId="77777777" w:rsidR="00051DB5" w:rsidRPr="00F60FD4" w:rsidRDefault="00051DB5" w:rsidP="00FB0969">
            <w:pPr>
              <w:rPr>
                <w:rFonts w:ascii="Arial" w:hAnsi="Arial" w:cs="Arial"/>
                <w:sz w:val="22"/>
                <w:szCs w:val="22"/>
              </w:rPr>
            </w:pPr>
            <w:r w:rsidRPr="00F60FD4">
              <w:rPr>
                <w:rFonts w:ascii="Arial" w:hAnsi="Arial" w:cs="Arial"/>
                <w:sz w:val="22"/>
                <w:szCs w:val="22"/>
              </w:rPr>
              <w:t>4</w:t>
            </w:r>
          </w:p>
        </w:tc>
        <w:tc>
          <w:tcPr>
            <w:tcW w:w="3315" w:type="pct"/>
            <w:shd w:val="clear" w:color="auto" w:fill="auto"/>
            <w:tcMar>
              <w:top w:w="85" w:type="dxa"/>
              <w:bottom w:w="85" w:type="dxa"/>
            </w:tcMar>
          </w:tcPr>
          <w:p w14:paraId="38491D4C" w14:textId="77777777" w:rsidR="00051DB5" w:rsidRPr="00F60FD4" w:rsidRDefault="00051DB5" w:rsidP="00FB0969">
            <w:pPr>
              <w:rPr>
                <w:rFonts w:ascii="Arial" w:hAnsi="Arial" w:cs="Arial"/>
                <w:sz w:val="22"/>
                <w:szCs w:val="22"/>
              </w:rPr>
            </w:pPr>
            <w:r w:rsidRPr="00F60FD4">
              <w:rPr>
                <w:rFonts w:ascii="Arial" w:hAnsi="Arial" w:cs="Arial"/>
                <w:sz w:val="22"/>
                <w:szCs w:val="22"/>
              </w:rPr>
              <w:t>Sources and types of financial, material, and other support</w:t>
            </w:r>
          </w:p>
        </w:tc>
        <w:tc>
          <w:tcPr>
            <w:tcW w:w="656" w:type="pct"/>
          </w:tcPr>
          <w:p w14:paraId="67F5AF71" w14:textId="77777777" w:rsidR="00051DB5" w:rsidRPr="00F60FD4" w:rsidRDefault="00051DB5" w:rsidP="00FB0969">
            <w:pPr>
              <w:rPr>
                <w:rFonts w:ascii="Arial" w:hAnsi="Arial" w:cs="Arial"/>
                <w:sz w:val="22"/>
                <w:szCs w:val="22"/>
              </w:rPr>
            </w:pPr>
            <w:r>
              <w:rPr>
                <w:rFonts w:ascii="Arial" w:hAnsi="Arial" w:cs="Arial"/>
                <w:sz w:val="22"/>
                <w:szCs w:val="22"/>
              </w:rPr>
              <w:t>Page 3 and 39</w:t>
            </w:r>
          </w:p>
        </w:tc>
      </w:tr>
      <w:tr w:rsidR="00051DB5" w:rsidRPr="00F60FD4" w14:paraId="1633D3F4" w14:textId="77777777" w:rsidTr="00051DB5">
        <w:trPr>
          <w:cantSplit/>
          <w:trHeight w:val="259"/>
        </w:trPr>
        <w:tc>
          <w:tcPr>
            <w:tcW w:w="696" w:type="pct"/>
            <w:vMerge w:val="restart"/>
            <w:shd w:val="clear" w:color="auto" w:fill="auto"/>
            <w:tcMar>
              <w:top w:w="85" w:type="dxa"/>
              <w:bottom w:w="85" w:type="dxa"/>
            </w:tcMar>
          </w:tcPr>
          <w:p w14:paraId="79AC47BB" w14:textId="77777777" w:rsidR="00051DB5" w:rsidRPr="00F60FD4" w:rsidDel="00BE0F12" w:rsidRDefault="00051DB5" w:rsidP="00FB0969">
            <w:pPr>
              <w:rPr>
                <w:rFonts w:ascii="Arial" w:hAnsi="Arial" w:cs="Arial"/>
                <w:sz w:val="22"/>
                <w:szCs w:val="22"/>
              </w:rPr>
            </w:pPr>
            <w:r w:rsidRPr="00F60FD4">
              <w:rPr>
                <w:rFonts w:ascii="Arial" w:hAnsi="Arial" w:cs="Arial"/>
                <w:sz w:val="22"/>
                <w:szCs w:val="22"/>
              </w:rPr>
              <w:t>Roles and responsibilities</w:t>
            </w:r>
          </w:p>
        </w:tc>
        <w:tc>
          <w:tcPr>
            <w:tcW w:w="333" w:type="pct"/>
          </w:tcPr>
          <w:p w14:paraId="6148C598" w14:textId="77777777" w:rsidR="00051DB5" w:rsidRPr="00F60FD4" w:rsidDel="00A15E10" w:rsidRDefault="00051DB5" w:rsidP="00FB0969">
            <w:pPr>
              <w:rPr>
                <w:rFonts w:ascii="Arial" w:hAnsi="Arial" w:cs="Arial"/>
                <w:sz w:val="22"/>
                <w:szCs w:val="22"/>
              </w:rPr>
            </w:pPr>
            <w:r w:rsidRPr="00F60FD4">
              <w:rPr>
                <w:rFonts w:ascii="Arial" w:hAnsi="Arial" w:cs="Arial"/>
                <w:sz w:val="22"/>
                <w:szCs w:val="22"/>
              </w:rPr>
              <w:t>5a</w:t>
            </w:r>
          </w:p>
        </w:tc>
        <w:tc>
          <w:tcPr>
            <w:tcW w:w="3315" w:type="pct"/>
          </w:tcPr>
          <w:p w14:paraId="3FD15161" w14:textId="77777777" w:rsidR="00051DB5" w:rsidRPr="00F60FD4" w:rsidRDefault="00051DB5" w:rsidP="00FB0969">
            <w:pPr>
              <w:rPr>
                <w:rFonts w:ascii="Arial" w:hAnsi="Arial" w:cs="Arial"/>
                <w:sz w:val="22"/>
                <w:szCs w:val="22"/>
              </w:rPr>
            </w:pPr>
            <w:r w:rsidRPr="00F60FD4">
              <w:rPr>
                <w:rFonts w:ascii="Arial" w:hAnsi="Arial" w:cs="Arial"/>
                <w:sz w:val="22"/>
                <w:szCs w:val="22"/>
              </w:rPr>
              <w:t>Names, affiliations, and roles of protocol contributors</w:t>
            </w:r>
          </w:p>
        </w:tc>
        <w:tc>
          <w:tcPr>
            <w:tcW w:w="656" w:type="pct"/>
          </w:tcPr>
          <w:p w14:paraId="5C2BC510" w14:textId="77777777" w:rsidR="00051DB5" w:rsidRPr="00F60FD4" w:rsidRDefault="00051DB5" w:rsidP="00FB0969">
            <w:pPr>
              <w:rPr>
                <w:rFonts w:ascii="Arial" w:hAnsi="Arial" w:cs="Arial"/>
                <w:sz w:val="22"/>
                <w:szCs w:val="22"/>
              </w:rPr>
            </w:pPr>
            <w:r>
              <w:rPr>
                <w:rFonts w:ascii="Arial" w:hAnsi="Arial" w:cs="Arial"/>
                <w:sz w:val="22"/>
                <w:szCs w:val="22"/>
              </w:rPr>
              <w:t>Page 3-4</w:t>
            </w:r>
          </w:p>
        </w:tc>
      </w:tr>
      <w:tr w:rsidR="00051DB5" w:rsidRPr="00F60FD4" w14:paraId="22A4437F" w14:textId="77777777" w:rsidTr="00051DB5">
        <w:trPr>
          <w:cantSplit/>
          <w:trHeight w:val="293"/>
        </w:trPr>
        <w:tc>
          <w:tcPr>
            <w:tcW w:w="696" w:type="pct"/>
            <w:vMerge/>
            <w:shd w:val="clear" w:color="auto" w:fill="auto"/>
            <w:tcMar>
              <w:top w:w="85" w:type="dxa"/>
              <w:bottom w:w="85" w:type="dxa"/>
            </w:tcMar>
          </w:tcPr>
          <w:p w14:paraId="5D56E2A6" w14:textId="77777777" w:rsidR="00051DB5" w:rsidRPr="00F60FD4" w:rsidRDefault="00051DB5" w:rsidP="00FB0969">
            <w:pPr>
              <w:rPr>
                <w:rFonts w:ascii="Arial" w:hAnsi="Arial" w:cs="Arial"/>
                <w:sz w:val="22"/>
                <w:szCs w:val="22"/>
              </w:rPr>
            </w:pPr>
          </w:p>
        </w:tc>
        <w:tc>
          <w:tcPr>
            <w:tcW w:w="333" w:type="pct"/>
          </w:tcPr>
          <w:p w14:paraId="6941DE2F" w14:textId="77777777" w:rsidR="00051DB5" w:rsidRPr="00F60FD4" w:rsidRDefault="00051DB5" w:rsidP="00FB0969">
            <w:pPr>
              <w:rPr>
                <w:rFonts w:ascii="Arial" w:hAnsi="Arial" w:cs="Arial"/>
                <w:sz w:val="22"/>
                <w:szCs w:val="22"/>
              </w:rPr>
            </w:pPr>
            <w:r w:rsidRPr="00F60FD4">
              <w:rPr>
                <w:rFonts w:ascii="Arial" w:hAnsi="Arial" w:cs="Arial"/>
                <w:sz w:val="22"/>
                <w:szCs w:val="22"/>
              </w:rPr>
              <w:t>5b</w:t>
            </w:r>
          </w:p>
        </w:tc>
        <w:tc>
          <w:tcPr>
            <w:tcW w:w="3315" w:type="pct"/>
          </w:tcPr>
          <w:p w14:paraId="1EF58FC9" w14:textId="77777777" w:rsidR="00051DB5" w:rsidRPr="00F60FD4" w:rsidRDefault="00051DB5" w:rsidP="00FB0969">
            <w:pPr>
              <w:rPr>
                <w:rFonts w:ascii="Arial" w:hAnsi="Arial" w:cs="Arial"/>
                <w:sz w:val="22"/>
                <w:szCs w:val="22"/>
              </w:rPr>
            </w:pPr>
            <w:r w:rsidRPr="00F60FD4">
              <w:rPr>
                <w:rFonts w:ascii="Arial" w:hAnsi="Arial" w:cs="Arial"/>
                <w:sz w:val="22"/>
                <w:szCs w:val="22"/>
              </w:rPr>
              <w:t>Name and contact information for the trial sponsor</w:t>
            </w:r>
          </w:p>
        </w:tc>
        <w:tc>
          <w:tcPr>
            <w:tcW w:w="656" w:type="pct"/>
          </w:tcPr>
          <w:p w14:paraId="4D99DC46" w14:textId="77777777" w:rsidR="00051DB5" w:rsidRPr="00F60FD4" w:rsidRDefault="00051DB5" w:rsidP="00FB0969">
            <w:pPr>
              <w:rPr>
                <w:rFonts w:ascii="Arial" w:hAnsi="Arial" w:cs="Arial"/>
                <w:sz w:val="22"/>
                <w:szCs w:val="22"/>
              </w:rPr>
            </w:pPr>
            <w:r>
              <w:rPr>
                <w:rFonts w:ascii="Arial" w:hAnsi="Arial" w:cs="Arial"/>
                <w:sz w:val="22"/>
                <w:szCs w:val="22"/>
              </w:rPr>
              <w:t>Page 4</w:t>
            </w:r>
          </w:p>
        </w:tc>
      </w:tr>
      <w:tr w:rsidR="00051DB5" w:rsidRPr="00F60FD4" w14:paraId="649CEA72" w14:textId="77777777" w:rsidTr="00051DB5">
        <w:trPr>
          <w:cantSplit/>
          <w:trHeight w:val="259"/>
        </w:trPr>
        <w:tc>
          <w:tcPr>
            <w:tcW w:w="696" w:type="pct"/>
            <w:shd w:val="clear" w:color="auto" w:fill="auto"/>
            <w:tcMar>
              <w:top w:w="85" w:type="dxa"/>
              <w:bottom w:w="85" w:type="dxa"/>
            </w:tcMar>
          </w:tcPr>
          <w:p w14:paraId="12BE1F5A" w14:textId="77777777" w:rsidR="00051DB5" w:rsidRPr="00F60FD4" w:rsidRDefault="00051DB5" w:rsidP="00FB0969">
            <w:pPr>
              <w:rPr>
                <w:rFonts w:ascii="Arial" w:hAnsi="Arial" w:cs="Arial"/>
                <w:sz w:val="22"/>
                <w:szCs w:val="22"/>
              </w:rPr>
            </w:pPr>
          </w:p>
        </w:tc>
        <w:tc>
          <w:tcPr>
            <w:tcW w:w="333" w:type="pct"/>
          </w:tcPr>
          <w:p w14:paraId="22C58CB9" w14:textId="77777777" w:rsidR="00051DB5" w:rsidRPr="00F60FD4" w:rsidRDefault="00051DB5" w:rsidP="00FB0969">
            <w:pPr>
              <w:rPr>
                <w:rFonts w:ascii="Arial" w:hAnsi="Arial" w:cs="Arial"/>
                <w:sz w:val="22"/>
                <w:szCs w:val="22"/>
              </w:rPr>
            </w:pPr>
            <w:r w:rsidRPr="00F60FD4">
              <w:rPr>
                <w:rFonts w:ascii="Arial" w:hAnsi="Arial" w:cs="Arial"/>
                <w:sz w:val="22"/>
                <w:szCs w:val="22"/>
              </w:rPr>
              <w:t>5c</w:t>
            </w:r>
          </w:p>
        </w:tc>
        <w:tc>
          <w:tcPr>
            <w:tcW w:w="3315" w:type="pct"/>
          </w:tcPr>
          <w:p w14:paraId="0FB4648F" w14:textId="77777777" w:rsidR="00051DB5" w:rsidRPr="00F60FD4" w:rsidRDefault="00051DB5" w:rsidP="00FB0969">
            <w:pPr>
              <w:rPr>
                <w:rFonts w:ascii="Arial" w:hAnsi="Arial" w:cs="Arial"/>
                <w:sz w:val="22"/>
                <w:szCs w:val="22"/>
              </w:rPr>
            </w:pPr>
            <w:r w:rsidRPr="00F60FD4">
              <w:rPr>
                <w:rFonts w:ascii="Arial" w:hAnsi="Arial" w:cs="Arial"/>
                <w:sz w:val="22"/>
                <w:szCs w:val="22"/>
              </w:rPr>
              <w:t>Role of study sponsor and funders, if any, in study design; collection, management, analysis, and interpretation of data; writing of the report; and the decision to submit the report for publication, including whether they will have ultimate authority over any of these activities</w:t>
            </w:r>
          </w:p>
        </w:tc>
        <w:tc>
          <w:tcPr>
            <w:tcW w:w="656" w:type="pct"/>
          </w:tcPr>
          <w:p w14:paraId="16828324" w14:textId="77777777" w:rsidR="00051DB5" w:rsidRDefault="00051DB5" w:rsidP="00FB0969">
            <w:pPr>
              <w:rPr>
                <w:rFonts w:ascii="Arial" w:hAnsi="Arial" w:cs="Arial"/>
                <w:sz w:val="22"/>
                <w:szCs w:val="22"/>
              </w:rPr>
            </w:pPr>
          </w:p>
          <w:p w14:paraId="27EDB09B" w14:textId="77777777" w:rsidR="00051DB5" w:rsidRPr="00F60FD4" w:rsidRDefault="00051DB5" w:rsidP="00FB0969">
            <w:pPr>
              <w:rPr>
                <w:rFonts w:ascii="Arial" w:hAnsi="Arial" w:cs="Arial"/>
                <w:sz w:val="22"/>
                <w:szCs w:val="22"/>
              </w:rPr>
            </w:pPr>
            <w:r>
              <w:rPr>
                <w:rFonts w:ascii="Arial" w:hAnsi="Arial" w:cs="Arial"/>
                <w:sz w:val="22"/>
                <w:szCs w:val="22"/>
              </w:rPr>
              <w:t>Page 4</w:t>
            </w:r>
          </w:p>
        </w:tc>
      </w:tr>
      <w:tr w:rsidR="00051DB5" w:rsidRPr="00F60FD4" w14:paraId="27D5117B" w14:textId="77777777" w:rsidTr="00051DB5">
        <w:trPr>
          <w:cantSplit/>
          <w:trHeight w:val="259"/>
        </w:trPr>
        <w:tc>
          <w:tcPr>
            <w:tcW w:w="696" w:type="pct"/>
            <w:shd w:val="clear" w:color="auto" w:fill="auto"/>
            <w:tcMar>
              <w:top w:w="85" w:type="dxa"/>
              <w:bottom w:w="85" w:type="dxa"/>
            </w:tcMar>
          </w:tcPr>
          <w:p w14:paraId="72DB03D5" w14:textId="77777777" w:rsidR="00051DB5" w:rsidRPr="00F60FD4" w:rsidRDefault="00051DB5" w:rsidP="00FB0969">
            <w:pPr>
              <w:rPr>
                <w:rFonts w:ascii="Arial" w:hAnsi="Arial" w:cs="Arial"/>
                <w:sz w:val="22"/>
                <w:szCs w:val="22"/>
              </w:rPr>
            </w:pPr>
          </w:p>
        </w:tc>
        <w:tc>
          <w:tcPr>
            <w:tcW w:w="333" w:type="pct"/>
          </w:tcPr>
          <w:p w14:paraId="572EFC36" w14:textId="77777777" w:rsidR="00051DB5" w:rsidRPr="00F60FD4" w:rsidRDefault="00051DB5" w:rsidP="00FB0969">
            <w:pPr>
              <w:rPr>
                <w:rFonts w:ascii="Arial" w:hAnsi="Arial" w:cs="Arial"/>
                <w:sz w:val="22"/>
                <w:szCs w:val="22"/>
              </w:rPr>
            </w:pPr>
            <w:r w:rsidRPr="00F60FD4">
              <w:rPr>
                <w:rFonts w:ascii="Arial" w:hAnsi="Arial" w:cs="Arial"/>
                <w:sz w:val="22"/>
                <w:szCs w:val="22"/>
              </w:rPr>
              <w:t>5d</w:t>
            </w:r>
          </w:p>
        </w:tc>
        <w:tc>
          <w:tcPr>
            <w:tcW w:w="3315" w:type="pct"/>
          </w:tcPr>
          <w:p w14:paraId="408E8AF2" w14:textId="77777777" w:rsidR="00051DB5" w:rsidRDefault="00051DB5" w:rsidP="00FB0969">
            <w:pPr>
              <w:rPr>
                <w:rFonts w:ascii="Arial" w:hAnsi="Arial" w:cs="Arial"/>
                <w:sz w:val="22"/>
                <w:szCs w:val="22"/>
              </w:rPr>
            </w:pPr>
            <w:r w:rsidRPr="00F60FD4">
              <w:rPr>
                <w:rFonts w:ascii="Arial" w:hAnsi="Arial" w:cs="Arial"/>
                <w:sz w:val="22"/>
                <w:szCs w:val="22"/>
              </w:rPr>
              <w:t xml:space="preserve">Composition, roles, and responsibilities of the coordinating </w:t>
            </w:r>
            <w:proofErr w:type="spellStart"/>
            <w:r w:rsidRPr="00F60FD4">
              <w:rPr>
                <w:rFonts w:ascii="Arial" w:hAnsi="Arial" w:cs="Arial"/>
                <w:sz w:val="22"/>
                <w:szCs w:val="22"/>
              </w:rPr>
              <w:t>centre</w:t>
            </w:r>
            <w:proofErr w:type="spellEnd"/>
            <w:r w:rsidRPr="00F60FD4">
              <w:rPr>
                <w:rFonts w:ascii="Arial" w:hAnsi="Arial" w:cs="Arial"/>
                <w:sz w:val="22"/>
                <w:szCs w:val="22"/>
              </w:rPr>
              <w:t>, steering committee, endpoint adjudication committee, data management team, and other individuals or groups overseeing the trial, if applicable (see Item 21a for data monitoring committee)</w:t>
            </w:r>
          </w:p>
          <w:p w14:paraId="37752BE6" w14:textId="77777777" w:rsidR="00051DB5" w:rsidRDefault="00051DB5" w:rsidP="00FB0969">
            <w:pPr>
              <w:rPr>
                <w:rFonts w:ascii="Arial" w:hAnsi="Arial" w:cs="Arial"/>
                <w:sz w:val="22"/>
                <w:szCs w:val="22"/>
              </w:rPr>
            </w:pPr>
          </w:p>
          <w:p w14:paraId="2521E30F" w14:textId="77777777" w:rsidR="00051DB5" w:rsidRDefault="00051DB5" w:rsidP="00FB0969">
            <w:pPr>
              <w:rPr>
                <w:rFonts w:ascii="Arial" w:hAnsi="Arial" w:cs="Arial"/>
                <w:sz w:val="22"/>
                <w:szCs w:val="22"/>
              </w:rPr>
            </w:pPr>
          </w:p>
          <w:p w14:paraId="20107B63" w14:textId="77777777" w:rsidR="00051DB5" w:rsidRPr="00F60FD4" w:rsidRDefault="00051DB5" w:rsidP="00FB0969">
            <w:pPr>
              <w:rPr>
                <w:rFonts w:ascii="Arial" w:hAnsi="Arial" w:cs="Arial"/>
                <w:sz w:val="22"/>
                <w:szCs w:val="22"/>
              </w:rPr>
            </w:pPr>
          </w:p>
        </w:tc>
        <w:tc>
          <w:tcPr>
            <w:tcW w:w="656" w:type="pct"/>
          </w:tcPr>
          <w:p w14:paraId="335A3CA3" w14:textId="77777777" w:rsidR="00051DB5" w:rsidRPr="00F60FD4" w:rsidRDefault="00051DB5" w:rsidP="00FB0969">
            <w:pPr>
              <w:rPr>
                <w:rFonts w:ascii="Arial" w:hAnsi="Arial" w:cs="Arial"/>
                <w:sz w:val="22"/>
                <w:szCs w:val="22"/>
              </w:rPr>
            </w:pPr>
            <w:r>
              <w:rPr>
                <w:rFonts w:ascii="Arial" w:hAnsi="Arial" w:cs="Arial"/>
                <w:sz w:val="22"/>
                <w:szCs w:val="22"/>
              </w:rPr>
              <w:t>Page 30-31</w:t>
            </w:r>
          </w:p>
        </w:tc>
      </w:tr>
      <w:tr w:rsidR="00051DB5" w:rsidRPr="00F60FD4" w14:paraId="48BD63EE" w14:textId="77777777" w:rsidTr="00051DB5">
        <w:trPr>
          <w:cantSplit/>
          <w:trHeight w:val="259"/>
        </w:trPr>
        <w:tc>
          <w:tcPr>
            <w:tcW w:w="696" w:type="pct"/>
            <w:shd w:val="clear" w:color="auto" w:fill="auto"/>
            <w:tcMar>
              <w:top w:w="85" w:type="dxa"/>
              <w:bottom w:w="85" w:type="dxa"/>
            </w:tcMar>
          </w:tcPr>
          <w:p w14:paraId="340C747A" w14:textId="77777777" w:rsidR="00051DB5" w:rsidRPr="00F60FD4" w:rsidRDefault="00051DB5" w:rsidP="00FB0969">
            <w:pPr>
              <w:pStyle w:val="TableSubHead"/>
              <w:spacing w:before="180"/>
              <w:rPr>
                <w:rFonts w:ascii="Arial" w:hAnsi="Arial" w:cs="Arial"/>
                <w:sz w:val="22"/>
                <w:szCs w:val="22"/>
              </w:rPr>
            </w:pPr>
            <w:r w:rsidRPr="00F60FD4">
              <w:rPr>
                <w:rFonts w:ascii="Arial" w:hAnsi="Arial" w:cs="Arial"/>
                <w:sz w:val="22"/>
                <w:szCs w:val="22"/>
              </w:rPr>
              <w:t>Introduction</w:t>
            </w:r>
          </w:p>
        </w:tc>
        <w:tc>
          <w:tcPr>
            <w:tcW w:w="333" w:type="pct"/>
          </w:tcPr>
          <w:p w14:paraId="5CDD2929" w14:textId="77777777" w:rsidR="00051DB5" w:rsidRPr="00F60FD4" w:rsidRDefault="00051DB5" w:rsidP="00FB0969">
            <w:pPr>
              <w:rPr>
                <w:rFonts w:ascii="Arial" w:hAnsi="Arial" w:cs="Arial"/>
                <w:sz w:val="22"/>
                <w:szCs w:val="22"/>
              </w:rPr>
            </w:pPr>
          </w:p>
        </w:tc>
        <w:tc>
          <w:tcPr>
            <w:tcW w:w="3315" w:type="pct"/>
            <w:shd w:val="clear" w:color="auto" w:fill="auto"/>
          </w:tcPr>
          <w:p w14:paraId="2B80F69E" w14:textId="77777777" w:rsidR="00051DB5" w:rsidRPr="00F60FD4" w:rsidRDefault="00051DB5" w:rsidP="00FB0969">
            <w:pPr>
              <w:rPr>
                <w:rFonts w:ascii="Arial" w:hAnsi="Arial" w:cs="Arial"/>
                <w:sz w:val="22"/>
                <w:szCs w:val="22"/>
              </w:rPr>
            </w:pPr>
          </w:p>
        </w:tc>
        <w:tc>
          <w:tcPr>
            <w:tcW w:w="656" w:type="pct"/>
          </w:tcPr>
          <w:p w14:paraId="0D81D462" w14:textId="77777777" w:rsidR="00051DB5" w:rsidRPr="00F60FD4" w:rsidRDefault="00051DB5" w:rsidP="00FB0969">
            <w:pPr>
              <w:rPr>
                <w:rFonts w:ascii="Arial" w:hAnsi="Arial" w:cs="Arial"/>
                <w:sz w:val="22"/>
                <w:szCs w:val="22"/>
              </w:rPr>
            </w:pPr>
          </w:p>
        </w:tc>
      </w:tr>
      <w:tr w:rsidR="00051DB5" w:rsidRPr="00F60FD4" w14:paraId="0F3DD832" w14:textId="77777777" w:rsidTr="00051DB5">
        <w:trPr>
          <w:cantSplit/>
          <w:trHeight w:val="259"/>
        </w:trPr>
        <w:tc>
          <w:tcPr>
            <w:tcW w:w="696" w:type="pct"/>
            <w:shd w:val="clear" w:color="auto" w:fill="auto"/>
            <w:tcMar>
              <w:top w:w="85" w:type="dxa"/>
              <w:bottom w:w="85" w:type="dxa"/>
            </w:tcMar>
          </w:tcPr>
          <w:p w14:paraId="24AF815F" w14:textId="77777777" w:rsidR="00051DB5" w:rsidRPr="00F60FD4" w:rsidRDefault="00051DB5" w:rsidP="00FB0969">
            <w:pPr>
              <w:rPr>
                <w:rFonts w:ascii="Arial" w:hAnsi="Arial" w:cs="Arial"/>
                <w:sz w:val="22"/>
                <w:szCs w:val="22"/>
              </w:rPr>
            </w:pPr>
            <w:r w:rsidRPr="00F60FD4">
              <w:rPr>
                <w:rFonts w:ascii="Arial" w:hAnsi="Arial" w:cs="Arial"/>
                <w:sz w:val="22"/>
                <w:szCs w:val="22"/>
              </w:rPr>
              <w:t>Background and rationale</w:t>
            </w:r>
          </w:p>
        </w:tc>
        <w:tc>
          <w:tcPr>
            <w:tcW w:w="333" w:type="pct"/>
          </w:tcPr>
          <w:p w14:paraId="7C02E02A" w14:textId="77777777" w:rsidR="00051DB5" w:rsidRPr="00F60FD4" w:rsidRDefault="00051DB5" w:rsidP="00FB0969">
            <w:pPr>
              <w:rPr>
                <w:rFonts w:ascii="Arial" w:hAnsi="Arial" w:cs="Arial"/>
                <w:sz w:val="22"/>
                <w:szCs w:val="22"/>
              </w:rPr>
            </w:pPr>
            <w:r w:rsidRPr="00F60FD4">
              <w:rPr>
                <w:rFonts w:ascii="Arial" w:hAnsi="Arial" w:cs="Arial"/>
                <w:sz w:val="22"/>
                <w:szCs w:val="22"/>
              </w:rPr>
              <w:t>6a</w:t>
            </w:r>
          </w:p>
        </w:tc>
        <w:tc>
          <w:tcPr>
            <w:tcW w:w="3315" w:type="pct"/>
            <w:shd w:val="clear" w:color="auto" w:fill="auto"/>
            <w:tcMar>
              <w:top w:w="85" w:type="dxa"/>
              <w:bottom w:w="85" w:type="dxa"/>
            </w:tcMar>
          </w:tcPr>
          <w:p w14:paraId="155EB67A" w14:textId="77777777" w:rsidR="00051DB5" w:rsidRPr="00F60FD4" w:rsidRDefault="00051DB5" w:rsidP="00FB0969">
            <w:pPr>
              <w:rPr>
                <w:rFonts w:ascii="Arial" w:hAnsi="Arial" w:cs="Arial"/>
                <w:sz w:val="22"/>
                <w:szCs w:val="22"/>
              </w:rPr>
            </w:pPr>
            <w:r w:rsidRPr="00F60FD4">
              <w:rPr>
                <w:rFonts w:ascii="Arial" w:hAnsi="Arial" w:cs="Arial"/>
                <w:sz w:val="22"/>
                <w:szCs w:val="22"/>
              </w:rPr>
              <w:t>Description of research question and justification for undertaking the trial, including summary of relevant studies (published and unpublished) examining benefits and harms for each intervention</w:t>
            </w:r>
          </w:p>
        </w:tc>
        <w:tc>
          <w:tcPr>
            <w:tcW w:w="656" w:type="pct"/>
          </w:tcPr>
          <w:p w14:paraId="6D8B2CAD" w14:textId="77777777" w:rsidR="00051DB5" w:rsidRPr="00F60FD4" w:rsidRDefault="00051DB5" w:rsidP="00FB0969">
            <w:pPr>
              <w:rPr>
                <w:rFonts w:ascii="Arial" w:hAnsi="Arial" w:cs="Arial"/>
                <w:sz w:val="22"/>
                <w:szCs w:val="22"/>
              </w:rPr>
            </w:pPr>
            <w:r>
              <w:rPr>
                <w:rFonts w:ascii="Arial" w:hAnsi="Arial" w:cs="Arial"/>
                <w:sz w:val="22"/>
                <w:szCs w:val="22"/>
              </w:rPr>
              <w:t>Page 4-10</w:t>
            </w:r>
          </w:p>
        </w:tc>
      </w:tr>
      <w:tr w:rsidR="00051DB5" w:rsidRPr="00F60FD4" w14:paraId="100922D5" w14:textId="77777777" w:rsidTr="00051DB5">
        <w:trPr>
          <w:cantSplit/>
          <w:trHeight w:val="259"/>
        </w:trPr>
        <w:tc>
          <w:tcPr>
            <w:tcW w:w="696" w:type="pct"/>
            <w:shd w:val="clear" w:color="auto" w:fill="auto"/>
            <w:tcMar>
              <w:top w:w="85" w:type="dxa"/>
              <w:bottom w:w="85" w:type="dxa"/>
            </w:tcMar>
          </w:tcPr>
          <w:p w14:paraId="529BA6A4" w14:textId="77777777" w:rsidR="00051DB5" w:rsidRPr="00F60FD4" w:rsidRDefault="00051DB5" w:rsidP="00FB0969">
            <w:pPr>
              <w:rPr>
                <w:rFonts w:ascii="Arial" w:hAnsi="Arial" w:cs="Arial"/>
                <w:sz w:val="22"/>
                <w:szCs w:val="22"/>
              </w:rPr>
            </w:pPr>
          </w:p>
        </w:tc>
        <w:tc>
          <w:tcPr>
            <w:tcW w:w="333" w:type="pct"/>
          </w:tcPr>
          <w:p w14:paraId="3854CF6C" w14:textId="77777777" w:rsidR="00051DB5" w:rsidRPr="00F60FD4" w:rsidRDefault="00051DB5" w:rsidP="00FB0969">
            <w:pPr>
              <w:rPr>
                <w:rFonts w:ascii="Arial" w:hAnsi="Arial" w:cs="Arial"/>
                <w:sz w:val="22"/>
                <w:szCs w:val="22"/>
              </w:rPr>
            </w:pPr>
            <w:r w:rsidRPr="00F60FD4">
              <w:rPr>
                <w:rFonts w:ascii="Arial" w:hAnsi="Arial" w:cs="Arial"/>
                <w:sz w:val="22"/>
                <w:szCs w:val="22"/>
              </w:rPr>
              <w:t>6b</w:t>
            </w:r>
          </w:p>
        </w:tc>
        <w:tc>
          <w:tcPr>
            <w:tcW w:w="3315" w:type="pct"/>
            <w:shd w:val="clear" w:color="auto" w:fill="auto"/>
            <w:tcMar>
              <w:top w:w="85" w:type="dxa"/>
              <w:bottom w:w="85" w:type="dxa"/>
            </w:tcMar>
          </w:tcPr>
          <w:p w14:paraId="28A64704" w14:textId="77777777" w:rsidR="00051DB5" w:rsidRPr="00F60FD4" w:rsidRDefault="00051DB5" w:rsidP="00FB0969">
            <w:pPr>
              <w:rPr>
                <w:rFonts w:ascii="Arial" w:hAnsi="Arial" w:cs="Arial"/>
                <w:sz w:val="22"/>
                <w:szCs w:val="22"/>
              </w:rPr>
            </w:pPr>
            <w:r w:rsidRPr="00F60FD4">
              <w:rPr>
                <w:rFonts w:ascii="Arial" w:hAnsi="Arial" w:cs="Arial"/>
                <w:sz w:val="22"/>
                <w:szCs w:val="22"/>
              </w:rPr>
              <w:t>Explanation for choice of comparators</w:t>
            </w:r>
          </w:p>
        </w:tc>
        <w:tc>
          <w:tcPr>
            <w:tcW w:w="656" w:type="pct"/>
          </w:tcPr>
          <w:p w14:paraId="0DFF23B2" w14:textId="77777777" w:rsidR="00051DB5" w:rsidRPr="00F60FD4" w:rsidRDefault="00051DB5" w:rsidP="00FB0969">
            <w:pPr>
              <w:rPr>
                <w:rFonts w:ascii="Arial" w:hAnsi="Arial" w:cs="Arial"/>
                <w:sz w:val="22"/>
                <w:szCs w:val="22"/>
              </w:rPr>
            </w:pPr>
            <w:r>
              <w:rPr>
                <w:rFonts w:ascii="Arial" w:hAnsi="Arial" w:cs="Arial"/>
                <w:sz w:val="22"/>
                <w:szCs w:val="22"/>
              </w:rPr>
              <w:t>Page 6-8</w:t>
            </w:r>
          </w:p>
        </w:tc>
      </w:tr>
      <w:tr w:rsidR="00051DB5" w:rsidRPr="00F60FD4" w14:paraId="5F8D96BC" w14:textId="77777777" w:rsidTr="00051DB5">
        <w:trPr>
          <w:cantSplit/>
          <w:trHeight w:val="259"/>
        </w:trPr>
        <w:tc>
          <w:tcPr>
            <w:tcW w:w="696" w:type="pct"/>
            <w:shd w:val="clear" w:color="auto" w:fill="auto"/>
            <w:tcMar>
              <w:top w:w="85" w:type="dxa"/>
              <w:bottom w:w="85" w:type="dxa"/>
            </w:tcMar>
          </w:tcPr>
          <w:p w14:paraId="4989FD93" w14:textId="77777777" w:rsidR="00051DB5" w:rsidRPr="00F60FD4" w:rsidRDefault="00051DB5" w:rsidP="00FB0969">
            <w:pPr>
              <w:rPr>
                <w:rFonts w:ascii="Arial" w:hAnsi="Arial" w:cs="Arial"/>
                <w:sz w:val="22"/>
                <w:szCs w:val="22"/>
              </w:rPr>
            </w:pPr>
            <w:r w:rsidRPr="00F60FD4">
              <w:rPr>
                <w:rFonts w:ascii="Arial" w:hAnsi="Arial" w:cs="Arial"/>
                <w:sz w:val="22"/>
                <w:szCs w:val="22"/>
              </w:rPr>
              <w:t>Objectives</w:t>
            </w:r>
          </w:p>
        </w:tc>
        <w:tc>
          <w:tcPr>
            <w:tcW w:w="333" w:type="pct"/>
          </w:tcPr>
          <w:p w14:paraId="4DD1D315" w14:textId="77777777" w:rsidR="00051DB5" w:rsidRPr="00F60FD4" w:rsidRDefault="00051DB5" w:rsidP="00FB0969">
            <w:pPr>
              <w:rPr>
                <w:rFonts w:ascii="Arial" w:hAnsi="Arial" w:cs="Arial"/>
                <w:sz w:val="22"/>
                <w:szCs w:val="22"/>
              </w:rPr>
            </w:pPr>
            <w:r w:rsidRPr="00F60FD4">
              <w:rPr>
                <w:rFonts w:ascii="Arial" w:hAnsi="Arial" w:cs="Arial"/>
                <w:sz w:val="22"/>
                <w:szCs w:val="22"/>
              </w:rPr>
              <w:t>7</w:t>
            </w:r>
          </w:p>
        </w:tc>
        <w:tc>
          <w:tcPr>
            <w:tcW w:w="3315" w:type="pct"/>
            <w:shd w:val="clear" w:color="auto" w:fill="auto"/>
            <w:tcMar>
              <w:top w:w="85" w:type="dxa"/>
              <w:bottom w:w="85" w:type="dxa"/>
            </w:tcMar>
          </w:tcPr>
          <w:p w14:paraId="059BAEF0" w14:textId="77777777" w:rsidR="00051DB5" w:rsidRPr="00F60FD4" w:rsidRDefault="00051DB5" w:rsidP="00FB0969">
            <w:pPr>
              <w:rPr>
                <w:rFonts w:ascii="Arial" w:hAnsi="Arial" w:cs="Arial"/>
                <w:sz w:val="22"/>
                <w:szCs w:val="22"/>
              </w:rPr>
            </w:pPr>
            <w:r w:rsidRPr="00F60FD4">
              <w:rPr>
                <w:rFonts w:ascii="Arial" w:hAnsi="Arial" w:cs="Arial"/>
                <w:sz w:val="22"/>
                <w:szCs w:val="22"/>
              </w:rPr>
              <w:t>Specific objectives or hypotheses</w:t>
            </w:r>
          </w:p>
        </w:tc>
        <w:tc>
          <w:tcPr>
            <w:tcW w:w="656" w:type="pct"/>
          </w:tcPr>
          <w:p w14:paraId="4092ECA7" w14:textId="77777777" w:rsidR="00051DB5" w:rsidRPr="00F60FD4" w:rsidRDefault="00051DB5" w:rsidP="00FB0969">
            <w:pPr>
              <w:rPr>
                <w:rFonts w:ascii="Arial" w:hAnsi="Arial" w:cs="Arial"/>
                <w:sz w:val="22"/>
                <w:szCs w:val="22"/>
              </w:rPr>
            </w:pPr>
            <w:r>
              <w:rPr>
                <w:rFonts w:ascii="Arial" w:hAnsi="Arial" w:cs="Arial"/>
                <w:sz w:val="22"/>
                <w:szCs w:val="22"/>
              </w:rPr>
              <w:t>Page 10</w:t>
            </w:r>
          </w:p>
        </w:tc>
      </w:tr>
      <w:tr w:rsidR="00051DB5" w:rsidRPr="00F60FD4" w14:paraId="7222E4C9" w14:textId="77777777" w:rsidTr="00051DB5">
        <w:trPr>
          <w:cantSplit/>
          <w:trHeight w:val="653"/>
        </w:trPr>
        <w:tc>
          <w:tcPr>
            <w:tcW w:w="696" w:type="pct"/>
            <w:shd w:val="clear" w:color="auto" w:fill="auto"/>
            <w:tcMar>
              <w:top w:w="85" w:type="dxa"/>
              <w:bottom w:w="85" w:type="dxa"/>
            </w:tcMar>
          </w:tcPr>
          <w:p w14:paraId="55DCA2DB" w14:textId="77777777" w:rsidR="00051DB5" w:rsidRPr="00F60FD4" w:rsidRDefault="00051DB5" w:rsidP="00FB0969">
            <w:pPr>
              <w:rPr>
                <w:rFonts w:ascii="Arial" w:hAnsi="Arial" w:cs="Arial"/>
                <w:sz w:val="22"/>
                <w:szCs w:val="22"/>
              </w:rPr>
            </w:pPr>
            <w:r w:rsidRPr="00F60FD4">
              <w:rPr>
                <w:rFonts w:ascii="Arial" w:hAnsi="Arial" w:cs="Arial"/>
                <w:sz w:val="22"/>
                <w:szCs w:val="22"/>
              </w:rPr>
              <w:t>Trial design</w:t>
            </w:r>
          </w:p>
        </w:tc>
        <w:tc>
          <w:tcPr>
            <w:tcW w:w="333" w:type="pct"/>
          </w:tcPr>
          <w:p w14:paraId="0C608F5E" w14:textId="77777777" w:rsidR="00051DB5" w:rsidRPr="00F60FD4" w:rsidRDefault="00051DB5" w:rsidP="00FB0969">
            <w:pPr>
              <w:rPr>
                <w:rFonts w:ascii="Arial" w:hAnsi="Arial" w:cs="Arial"/>
                <w:sz w:val="22"/>
                <w:szCs w:val="22"/>
              </w:rPr>
            </w:pPr>
            <w:r w:rsidRPr="00F60FD4">
              <w:rPr>
                <w:rFonts w:ascii="Arial" w:hAnsi="Arial" w:cs="Arial"/>
                <w:sz w:val="22"/>
                <w:szCs w:val="22"/>
              </w:rPr>
              <w:t>8</w:t>
            </w:r>
          </w:p>
        </w:tc>
        <w:tc>
          <w:tcPr>
            <w:tcW w:w="3315" w:type="pct"/>
            <w:shd w:val="clear" w:color="auto" w:fill="auto"/>
            <w:tcMar>
              <w:top w:w="85" w:type="dxa"/>
              <w:bottom w:w="85" w:type="dxa"/>
            </w:tcMar>
          </w:tcPr>
          <w:p w14:paraId="6F68BA86" w14:textId="77777777" w:rsidR="00051DB5" w:rsidRPr="00BA6535" w:rsidRDefault="00051DB5" w:rsidP="00FB0969">
            <w:pPr>
              <w:rPr>
                <w:rFonts w:ascii="Arial" w:hAnsi="Arial" w:cs="Arial"/>
                <w:sz w:val="22"/>
                <w:szCs w:val="22"/>
              </w:rPr>
            </w:pPr>
            <w:r w:rsidRPr="00F60FD4">
              <w:rPr>
                <w:rFonts w:ascii="Arial" w:hAnsi="Arial" w:cs="Arial"/>
                <w:sz w:val="22"/>
                <w:szCs w:val="22"/>
              </w:rPr>
              <w:t>Description of trial design including type of trial (</w:t>
            </w:r>
            <w:proofErr w:type="spellStart"/>
            <w:r w:rsidRPr="00F60FD4">
              <w:rPr>
                <w:rFonts w:ascii="Arial" w:hAnsi="Arial" w:cs="Arial"/>
                <w:sz w:val="22"/>
                <w:szCs w:val="22"/>
              </w:rPr>
              <w:t>eg</w:t>
            </w:r>
            <w:proofErr w:type="spellEnd"/>
            <w:r w:rsidRPr="00F60FD4">
              <w:rPr>
                <w:rFonts w:ascii="Arial" w:hAnsi="Arial" w:cs="Arial"/>
                <w:sz w:val="22"/>
                <w:szCs w:val="22"/>
              </w:rPr>
              <w:t>, parallel group, crossover, factorial, single group), allocation ratio, and framework (</w:t>
            </w:r>
            <w:proofErr w:type="spellStart"/>
            <w:r w:rsidRPr="00F60FD4">
              <w:rPr>
                <w:rFonts w:ascii="Arial" w:hAnsi="Arial" w:cs="Arial"/>
                <w:sz w:val="22"/>
                <w:szCs w:val="22"/>
              </w:rPr>
              <w:t>eg</w:t>
            </w:r>
            <w:proofErr w:type="spellEnd"/>
            <w:r w:rsidRPr="00F60FD4">
              <w:rPr>
                <w:rFonts w:ascii="Arial" w:hAnsi="Arial" w:cs="Arial"/>
                <w:sz w:val="22"/>
                <w:szCs w:val="22"/>
              </w:rPr>
              <w:t>, superiority, equivalence, noninferiority, exploratory)</w:t>
            </w:r>
          </w:p>
        </w:tc>
        <w:tc>
          <w:tcPr>
            <w:tcW w:w="656" w:type="pct"/>
          </w:tcPr>
          <w:p w14:paraId="1FC89B6C" w14:textId="77777777" w:rsidR="00051DB5" w:rsidRDefault="00051DB5" w:rsidP="00FB0969">
            <w:pPr>
              <w:rPr>
                <w:rFonts w:ascii="Arial" w:hAnsi="Arial" w:cs="Arial"/>
                <w:sz w:val="22"/>
                <w:szCs w:val="22"/>
              </w:rPr>
            </w:pPr>
          </w:p>
          <w:p w14:paraId="6DFF31B5" w14:textId="77777777" w:rsidR="00051DB5" w:rsidRPr="00F60FD4" w:rsidRDefault="00051DB5" w:rsidP="00FB0969">
            <w:pPr>
              <w:rPr>
                <w:rFonts w:ascii="Arial" w:hAnsi="Arial" w:cs="Arial"/>
                <w:sz w:val="22"/>
                <w:szCs w:val="22"/>
              </w:rPr>
            </w:pPr>
            <w:r>
              <w:rPr>
                <w:rFonts w:ascii="Arial" w:hAnsi="Arial" w:cs="Arial"/>
                <w:sz w:val="22"/>
                <w:szCs w:val="22"/>
              </w:rPr>
              <w:t>Page 10-11</w:t>
            </w:r>
          </w:p>
        </w:tc>
      </w:tr>
      <w:tr w:rsidR="00051DB5" w:rsidRPr="00F60FD4" w14:paraId="18FBD1F0" w14:textId="77777777" w:rsidTr="00051DB5">
        <w:tblPrEx>
          <w:shd w:val="clear" w:color="auto" w:fill="FFFFFF"/>
        </w:tblPrEx>
        <w:trPr>
          <w:cantSplit/>
          <w:trHeight w:val="259"/>
        </w:trPr>
        <w:tc>
          <w:tcPr>
            <w:tcW w:w="4344" w:type="pct"/>
            <w:gridSpan w:val="3"/>
            <w:shd w:val="clear" w:color="auto" w:fill="FFFFFF"/>
            <w:tcMar>
              <w:top w:w="85" w:type="dxa"/>
              <w:bottom w:w="85" w:type="dxa"/>
            </w:tcMar>
          </w:tcPr>
          <w:p w14:paraId="3FAFF2EC" w14:textId="77777777" w:rsidR="00051DB5" w:rsidRPr="00F60FD4" w:rsidRDefault="00051DB5" w:rsidP="00FB0969">
            <w:pPr>
              <w:pStyle w:val="TableSubHead"/>
              <w:spacing w:before="180"/>
              <w:rPr>
                <w:rFonts w:ascii="Arial" w:hAnsi="Arial" w:cs="Arial"/>
                <w:sz w:val="22"/>
                <w:szCs w:val="22"/>
              </w:rPr>
            </w:pPr>
            <w:r w:rsidRPr="00F60FD4">
              <w:rPr>
                <w:rFonts w:ascii="Arial" w:hAnsi="Arial" w:cs="Arial"/>
                <w:sz w:val="22"/>
                <w:szCs w:val="22"/>
              </w:rPr>
              <w:t>Methods: Participants, interventions, and outcomes</w:t>
            </w:r>
          </w:p>
        </w:tc>
        <w:tc>
          <w:tcPr>
            <w:tcW w:w="656" w:type="pct"/>
            <w:shd w:val="clear" w:color="auto" w:fill="FFFFFF"/>
          </w:tcPr>
          <w:p w14:paraId="5C0723F8" w14:textId="77777777" w:rsidR="00051DB5" w:rsidRPr="00F60FD4" w:rsidRDefault="00051DB5" w:rsidP="00FB0969">
            <w:pPr>
              <w:pStyle w:val="TableSubHead"/>
              <w:rPr>
                <w:rFonts w:ascii="Arial" w:hAnsi="Arial" w:cs="Arial"/>
                <w:sz w:val="22"/>
                <w:szCs w:val="22"/>
              </w:rPr>
            </w:pPr>
          </w:p>
        </w:tc>
      </w:tr>
      <w:tr w:rsidR="00051DB5" w:rsidRPr="00F60FD4" w14:paraId="6BC3C48B" w14:textId="77777777" w:rsidTr="00051DB5">
        <w:trPr>
          <w:cantSplit/>
          <w:trHeight w:val="259"/>
        </w:trPr>
        <w:tc>
          <w:tcPr>
            <w:tcW w:w="696" w:type="pct"/>
            <w:shd w:val="clear" w:color="auto" w:fill="auto"/>
            <w:tcMar>
              <w:top w:w="85" w:type="dxa"/>
              <w:bottom w:w="85" w:type="dxa"/>
            </w:tcMar>
          </w:tcPr>
          <w:p w14:paraId="0FB1ACCC" w14:textId="77777777" w:rsidR="00051DB5" w:rsidRPr="00F60FD4" w:rsidRDefault="00051DB5" w:rsidP="00FB0969">
            <w:pPr>
              <w:rPr>
                <w:rFonts w:ascii="Arial" w:hAnsi="Arial" w:cs="Arial"/>
                <w:sz w:val="22"/>
                <w:szCs w:val="22"/>
              </w:rPr>
            </w:pPr>
            <w:r w:rsidRPr="00F60FD4">
              <w:rPr>
                <w:rFonts w:ascii="Arial" w:hAnsi="Arial" w:cs="Arial"/>
                <w:sz w:val="22"/>
                <w:szCs w:val="22"/>
              </w:rPr>
              <w:t>Study setting</w:t>
            </w:r>
          </w:p>
        </w:tc>
        <w:tc>
          <w:tcPr>
            <w:tcW w:w="333" w:type="pct"/>
          </w:tcPr>
          <w:p w14:paraId="2E3EC1F6" w14:textId="77777777" w:rsidR="00051DB5" w:rsidRPr="00F60FD4" w:rsidRDefault="00051DB5" w:rsidP="00FB0969">
            <w:pPr>
              <w:rPr>
                <w:rFonts w:ascii="Arial" w:hAnsi="Arial" w:cs="Arial"/>
                <w:sz w:val="22"/>
                <w:szCs w:val="22"/>
              </w:rPr>
            </w:pPr>
            <w:r w:rsidRPr="00F60FD4">
              <w:rPr>
                <w:rFonts w:ascii="Arial" w:hAnsi="Arial" w:cs="Arial"/>
                <w:sz w:val="22"/>
                <w:szCs w:val="22"/>
              </w:rPr>
              <w:t>9</w:t>
            </w:r>
          </w:p>
        </w:tc>
        <w:tc>
          <w:tcPr>
            <w:tcW w:w="3315" w:type="pct"/>
            <w:shd w:val="clear" w:color="auto" w:fill="auto"/>
            <w:tcMar>
              <w:top w:w="85" w:type="dxa"/>
              <w:bottom w:w="85" w:type="dxa"/>
            </w:tcMar>
          </w:tcPr>
          <w:p w14:paraId="38A3C885" w14:textId="77777777" w:rsidR="00051DB5" w:rsidRPr="00F60FD4" w:rsidRDefault="00051DB5" w:rsidP="00FB0969">
            <w:pPr>
              <w:rPr>
                <w:rFonts w:ascii="Arial" w:hAnsi="Arial" w:cs="Arial"/>
                <w:sz w:val="22"/>
                <w:szCs w:val="22"/>
              </w:rPr>
            </w:pPr>
            <w:r w:rsidRPr="00F60FD4">
              <w:rPr>
                <w:rFonts w:ascii="Arial" w:hAnsi="Arial" w:cs="Arial"/>
                <w:sz w:val="22"/>
                <w:szCs w:val="22"/>
              </w:rPr>
              <w:t>Description of study settings (</w:t>
            </w:r>
            <w:proofErr w:type="spellStart"/>
            <w:r w:rsidRPr="00F60FD4">
              <w:rPr>
                <w:rFonts w:ascii="Arial" w:hAnsi="Arial" w:cs="Arial"/>
                <w:sz w:val="22"/>
                <w:szCs w:val="22"/>
              </w:rPr>
              <w:t>eg</w:t>
            </w:r>
            <w:proofErr w:type="spellEnd"/>
            <w:r w:rsidRPr="00F60FD4">
              <w:rPr>
                <w:rFonts w:ascii="Arial" w:hAnsi="Arial" w:cs="Arial"/>
                <w:sz w:val="22"/>
                <w:szCs w:val="22"/>
              </w:rPr>
              <w:t>, community clinic, academic hospital) and list of countries where data will be collected. Reference to where list of study sites can be obtained</w:t>
            </w:r>
          </w:p>
        </w:tc>
        <w:tc>
          <w:tcPr>
            <w:tcW w:w="656" w:type="pct"/>
          </w:tcPr>
          <w:p w14:paraId="7E505B19" w14:textId="77777777" w:rsidR="00051DB5" w:rsidRPr="00F60FD4" w:rsidRDefault="00051DB5" w:rsidP="00FB0969">
            <w:pPr>
              <w:rPr>
                <w:rFonts w:ascii="Arial" w:hAnsi="Arial" w:cs="Arial"/>
                <w:sz w:val="22"/>
                <w:szCs w:val="22"/>
              </w:rPr>
            </w:pPr>
            <w:r>
              <w:rPr>
                <w:rFonts w:ascii="Arial" w:hAnsi="Arial" w:cs="Arial"/>
                <w:sz w:val="22"/>
                <w:szCs w:val="22"/>
              </w:rPr>
              <w:t>Page 11-12</w:t>
            </w:r>
          </w:p>
        </w:tc>
      </w:tr>
      <w:tr w:rsidR="00051DB5" w:rsidRPr="00F60FD4" w14:paraId="71BCB852" w14:textId="77777777" w:rsidTr="00051DB5">
        <w:tblPrEx>
          <w:shd w:val="clear" w:color="auto" w:fill="FFFFFF"/>
        </w:tblPrEx>
        <w:trPr>
          <w:cantSplit/>
          <w:trHeight w:val="259"/>
        </w:trPr>
        <w:tc>
          <w:tcPr>
            <w:tcW w:w="696" w:type="pct"/>
            <w:shd w:val="clear" w:color="auto" w:fill="FFFFFF"/>
            <w:tcMar>
              <w:top w:w="85" w:type="dxa"/>
              <w:bottom w:w="85" w:type="dxa"/>
            </w:tcMar>
          </w:tcPr>
          <w:p w14:paraId="5057E914" w14:textId="77777777" w:rsidR="00051DB5" w:rsidRPr="00F60FD4" w:rsidRDefault="00051DB5" w:rsidP="00FB0969">
            <w:pPr>
              <w:rPr>
                <w:rFonts w:ascii="Arial" w:hAnsi="Arial" w:cs="Arial"/>
                <w:sz w:val="22"/>
                <w:szCs w:val="22"/>
              </w:rPr>
            </w:pPr>
            <w:r w:rsidRPr="00F60FD4">
              <w:rPr>
                <w:rFonts w:ascii="Arial" w:hAnsi="Arial" w:cs="Arial"/>
                <w:sz w:val="22"/>
                <w:szCs w:val="22"/>
              </w:rPr>
              <w:t>Eligibility criteria</w:t>
            </w:r>
          </w:p>
        </w:tc>
        <w:tc>
          <w:tcPr>
            <w:tcW w:w="333" w:type="pct"/>
            <w:shd w:val="clear" w:color="auto" w:fill="FFFFFF"/>
          </w:tcPr>
          <w:p w14:paraId="57958359" w14:textId="77777777" w:rsidR="00051DB5" w:rsidRPr="00F60FD4" w:rsidRDefault="00051DB5" w:rsidP="00FB0969">
            <w:pPr>
              <w:rPr>
                <w:rFonts w:ascii="Arial" w:hAnsi="Arial" w:cs="Arial"/>
                <w:sz w:val="22"/>
                <w:szCs w:val="22"/>
              </w:rPr>
            </w:pPr>
            <w:r w:rsidRPr="00F60FD4">
              <w:rPr>
                <w:rFonts w:ascii="Arial" w:hAnsi="Arial" w:cs="Arial"/>
                <w:sz w:val="22"/>
                <w:szCs w:val="22"/>
              </w:rPr>
              <w:t>10</w:t>
            </w:r>
          </w:p>
        </w:tc>
        <w:tc>
          <w:tcPr>
            <w:tcW w:w="3315" w:type="pct"/>
            <w:shd w:val="clear" w:color="auto" w:fill="FFFFFF"/>
            <w:tcMar>
              <w:top w:w="85" w:type="dxa"/>
              <w:bottom w:w="85" w:type="dxa"/>
            </w:tcMar>
          </w:tcPr>
          <w:p w14:paraId="1DDCDA6E" w14:textId="77777777" w:rsidR="00051DB5" w:rsidRPr="00F60FD4" w:rsidRDefault="00051DB5" w:rsidP="00FB0969">
            <w:pPr>
              <w:rPr>
                <w:rFonts w:ascii="Arial" w:hAnsi="Arial" w:cs="Arial"/>
                <w:sz w:val="22"/>
                <w:szCs w:val="22"/>
              </w:rPr>
            </w:pPr>
            <w:r w:rsidRPr="00F60FD4">
              <w:rPr>
                <w:rFonts w:ascii="Arial" w:hAnsi="Arial" w:cs="Arial"/>
                <w:sz w:val="22"/>
                <w:szCs w:val="22"/>
              </w:rPr>
              <w:t xml:space="preserve">Inclusion and exclusion criteria for participants. If applicable, eligibility criteria for study </w:t>
            </w:r>
            <w:proofErr w:type="spellStart"/>
            <w:r w:rsidRPr="00F60FD4">
              <w:rPr>
                <w:rFonts w:ascii="Arial" w:hAnsi="Arial" w:cs="Arial"/>
                <w:sz w:val="22"/>
                <w:szCs w:val="22"/>
              </w:rPr>
              <w:t>centres</w:t>
            </w:r>
            <w:proofErr w:type="spellEnd"/>
            <w:r w:rsidRPr="00F60FD4">
              <w:rPr>
                <w:rFonts w:ascii="Arial" w:hAnsi="Arial" w:cs="Arial"/>
                <w:sz w:val="22"/>
                <w:szCs w:val="22"/>
              </w:rPr>
              <w:t xml:space="preserve"> and individuals who will perform the interventions (</w:t>
            </w:r>
            <w:proofErr w:type="spellStart"/>
            <w:r w:rsidRPr="00F60FD4">
              <w:rPr>
                <w:rFonts w:ascii="Arial" w:hAnsi="Arial" w:cs="Arial"/>
                <w:sz w:val="22"/>
                <w:szCs w:val="22"/>
              </w:rPr>
              <w:t>eg</w:t>
            </w:r>
            <w:proofErr w:type="spellEnd"/>
            <w:r w:rsidRPr="00F60FD4">
              <w:rPr>
                <w:rFonts w:ascii="Arial" w:hAnsi="Arial" w:cs="Arial"/>
                <w:sz w:val="22"/>
                <w:szCs w:val="22"/>
              </w:rPr>
              <w:t>, surgeons, psychotherapists)</w:t>
            </w:r>
          </w:p>
        </w:tc>
        <w:tc>
          <w:tcPr>
            <w:tcW w:w="656" w:type="pct"/>
            <w:shd w:val="clear" w:color="auto" w:fill="FFFFFF"/>
          </w:tcPr>
          <w:p w14:paraId="3CB4736C" w14:textId="77777777" w:rsidR="00051DB5" w:rsidRPr="00F60FD4" w:rsidRDefault="00051DB5" w:rsidP="00FB0969">
            <w:pPr>
              <w:rPr>
                <w:rFonts w:ascii="Arial" w:hAnsi="Arial" w:cs="Arial"/>
                <w:sz w:val="22"/>
                <w:szCs w:val="22"/>
              </w:rPr>
            </w:pPr>
            <w:r>
              <w:rPr>
                <w:rFonts w:ascii="Arial" w:hAnsi="Arial" w:cs="Arial"/>
                <w:sz w:val="22"/>
                <w:szCs w:val="22"/>
              </w:rPr>
              <w:t>Page 12-13</w:t>
            </w:r>
          </w:p>
        </w:tc>
      </w:tr>
      <w:tr w:rsidR="00051DB5" w:rsidRPr="00F60FD4" w14:paraId="5CD26B58" w14:textId="77777777" w:rsidTr="00051DB5">
        <w:tblPrEx>
          <w:shd w:val="clear" w:color="auto" w:fill="FFFFFF"/>
        </w:tblPrEx>
        <w:trPr>
          <w:cantSplit/>
          <w:trHeight w:val="259"/>
        </w:trPr>
        <w:tc>
          <w:tcPr>
            <w:tcW w:w="696" w:type="pct"/>
            <w:vMerge w:val="restart"/>
            <w:shd w:val="clear" w:color="auto" w:fill="FFFFFF"/>
            <w:tcMar>
              <w:top w:w="85" w:type="dxa"/>
              <w:bottom w:w="85" w:type="dxa"/>
            </w:tcMar>
          </w:tcPr>
          <w:p w14:paraId="6FF80391" w14:textId="77777777" w:rsidR="00051DB5" w:rsidRPr="00F60FD4" w:rsidRDefault="00051DB5" w:rsidP="00FB0969">
            <w:pPr>
              <w:rPr>
                <w:rFonts w:ascii="Arial" w:hAnsi="Arial" w:cs="Arial"/>
                <w:sz w:val="22"/>
                <w:szCs w:val="22"/>
              </w:rPr>
            </w:pPr>
            <w:r w:rsidRPr="00F60FD4">
              <w:rPr>
                <w:rFonts w:ascii="Arial" w:hAnsi="Arial" w:cs="Arial"/>
                <w:sz w:val="22"/>
                <w:szCs w:val="22"/>
              </w:rPr>
              <w:t>Interventions</w:t>
            </w:r>
          </w:p>
        </w:tc>
        <w:tc>
          <w:tcPr>
            <w:tcW w:w="333" w:type="pct"/>
            <w:shd w:val="clear" w:color="auto" w:fill="FFFFFF"/>
          </w:tcPr>
          <w:p w14:paraId="18ADD387" w14:textId="77777777" w:rsidR="00051DB5" w:rsidRPr="00F60FD4" w:rsidRDefault="00051DB5" w:rsidP="00FB0969">
            <w:pPr>
              <w:rPr>
                <w:rFonts w:ascii="Arial" w:hAnsi="Arial" w:cs="Arial"/>
                <w:sz w:val="22"/>
                <w:szCs w:val="22"/>
              </w:rPr>
            </w:pPr>
            <w:r w:rsidRPr="00F60FD4">
              <w:rPr>
                <w:rFonts w:ascii="Arial" w:hAnsi="Arial" w:cs="Arial"/>
                <w:sz w:val="22"/>
                <w:szCs w:val="22"/>
              </w:rPr>
              <w:t>11a</w:t>
            </w:r>
          </w:p>
        </w:tc>
        <w:tc>
          <w:tcPr>
            <w:tcW w:w="3315" w:type="pct"/>
            <w:shd w:val="clear" w:color="auto" w:fill="FFFFFF"/>
          </w:tcPr>
          <w:p w14:paraId="5F98B3A3" w14:textId="77777777" w:rsidR="00051DB5" w:rsidRPr="00F60FD4" w:rsidRDefault="00051DB5" w:rsidP="00FB0969">
            <w:pPr>
              <w:rPr>
                <w:rFonts w:ascii="Arial" w:hAnsi="Arial" w:cs="Arial"/>
                <w:sz w:val="22"/>
                <w:szCs w:val="22"/>
              </w:rPr>
            </w:pPr>
            <w:r w:rsidRPr="00F60FD4">
              <w:rPr>
                <w:rFonts w:ascii="Arial" w:hAnsi="Arial" w:cs="Arial"/>
                <w:sz w:val="22"/>
                <w:szCs w:val="22"/>
              </w:rPr>
              <w:t>Interventions for each group with sufficient detail to allow replication, including how and when they will be administered</w:t>
            </w:r>
          </w:p>
        </w:tc>
        <w:tc>
          <w:tcPr>
            <w:tcW w:w="656" w:type="pct"/>
            <w:shd w:val="clear" w:color="auto" w:fill="FFFFFF"/>
          </w:tcPr>
          <w:p w14:paraId="00306D01" w14:textId="77777777" w:rsidR="00051DB5" w:rsidRPr="00F60FD4" w:rsidRDefault="00051DB5" w:rsidP="00FB0969">
            <w:pPr>
              <w:rPr>
                <w:rFonts w:ascii="Arial" w:hAnsi="Arial" w:cs="Arial"/>
                <w:sz w:val="22"/>
                <w:szCs w:val="22"/>
              </w:rPr>
            </w:pPr>
            <w:r>
              <w:rPr>
                <w:rFonts w:ascii="Arial" w:hAnsi="Arial" w:cs="Arial"/>
                <w:sz w:val="22"/>
                <w:szCs w:val="22"/>
              </w:rPr>
              <w:t>Page 13-15</w:t>
            </w:r>
          </w:p>
        </w:tc>
      </w:tr>
      <w:tr w:rsidR="00051DB5" w:rsidRPr="00F60FD4" w14:paraId="2EF22E56" w14:textId="77777777" w:rsidTr="00051DB5">
        <w:tblPrEx>
          <w:shd w:val="clear" w:color="auto" w:fill="FFFFFF"/>
        </w:tblPrEx>
        <w:trPr>
          <w:cantSplit/>
          <w:trHeight w:val="259"/>
        </w:trPr>
        <w:tc>
          <w:tcPr>
            <w:tcW w:w="696" w:type="pct"/>
            <w:vMerge/>
            <w:shd w:val="clear" w:color="auto" w:fill="FFFFFF"/>
            <w:tcMar>
              <w:top w:w="85" w:type="dxa"/>
              <w:bottom w:w="85" w:type="dxa"/>
            </w:tcMar>
          </w:tcPr>
          <w:p w14:paraId="0F6D00B7" w14:textId="77777777" w:rsidR="00051DB5" w:rsidRPr="00F60FD4" w:rsidRDefault="00051DB5" w:rsidP="00FB0969">
            <w:pPr>
              <w:rPr>
                <w:rFonts w:ascii="Arial" w:hAnsi="Arial" w:cs="Arial"/>
                <w:sz w:val="22"/>
                <w:szCs w:val="22"/>
              </w:rPr>
            </w:pPr>
          </w:p>
        </w:tc>
        <w:tc>
          <w:tcPr>
            <w:tcW w:w="333" w:type="pct"/>
            <w:shd w:val="clear" w:color="auto" w:fill="FFFFFF"/>
          </w:tcPr>
          <w:p w14:paraId="63C12400" w14:textId="77777777" w:rsidR="00051DB5" w:rsidRPr="00F60FD4" w:rsidRDefault="00051DB5" w:rsidP="00FB0969">
            <w:pPr>
              <w:rPr>
                <w:rFonts w:ascii="Arial" w:hAnsi="Arial" w:cs="Arial"/>
                <w:sz w:val="22"/>
                <w:szCs w:val="22"/>
              </w:rPr>
            </w:pPr>
            <w:r w:rsidRPr="00F60FD4">
              <w:rPr>
                <w:rFonts w:ascii="Arial" w:hAnsi="Arial" w:cs="Arial"/>
                <w:sz w:val="22"/>
                <w:szCs w:val="22"/>
              </w:rPr>
              <w:t>11b</w:t>
            </w:r>
          </w:p>
        </w:tc>
        <w:tc>
          <w:tcPr>
            <w:tcW w:w="3315" w:type="pct"/>
            <w:shd w:val="clear" w:color="auto" w:fill="FFFFFF"/>
          </w:tcPr>
          <w:p w14:paraId="038F04B2" w14:textId="77777777" w:rsidR="00051DB5" w:rsidRPr="00F60FD4" w:rsidRDefault="00051DB5" w:rsidP="00FB0969">
            <w:pPr>
              <w:rPr>
                <w:rFonts w:ascii="Arial" w:hAnsi="Arial" w:cs="Arial"/>
                <w:sz w:val="22"/>
                <w:szCs w:val="22"/>
              </w:rPr>
            </w:pPr>
            <w:r w:rsidRPr="00F60FD4">
              <w:rPr>
                <w:rFonts w:ascii="Arial" w:hAnsi="Arial" w:cs="Arial"/>
                <w:sz w:val="22"/>
                <w:szCs w:val="22"/>
              </w:rPr>
              <w:t>Criteria for discontinuing or modifying allocated interventions for a given trial participant (</w:t>
            </w:r>
            <w:proofErr w:type="spellStart"/>
            <w:r w:rsidRPr="00F60FD4">
              <w:rPr>
                <w:rFonts w:ascii="Arial" w:hAnsi="Arial" w:cs="Arial"/>
                <w:sz w:val="22"/>
                <w:szCs w:val="22"/>
              </w:rPr>
              <w:t>eg</w:t>
            </w:r>
            <w:proofErr w:type="spellEnd"/>
            <w:r w:rsidRPr="00F60FD4">
              <w:rPr>
                <w:rFonts w:ascii="Arial" w:hAnsi="Arial" w:cs="Arial"/>
                <w:sz w:val="22"/>
                <w:szCs w:val="22"/>
              </w:rPr>
              <w:t>, drug dose change in response to harms, participant request, or improving/worsening disease)</w:t>
            </w:r>
          </w:p>
        </w:tc>
        <w:tc>
          <w:tcPr>
            <w:tcW w:w="656" w:type="pct"/>
            <w:shd w:val="clear" w:color="auto" w:fill="FFFFFF"/>
          </w:tcPr>
          <w:p w14:paraId="20B3DB56" w14:textId="77777777" w:rsidR="00051DB5" w:rsidRPr="00F60FD4" w:rsidRDefault="00051DB5" w:rsidP="00FB0969">
            <w:pPr>
              <w:rPr>
                <w:rFonts w:ascii="Arial" w:hAnsi="Arial" w:cs="Arial"/>
                <w:sz w:val="22"/>
                <w:szCs w:val="22"/>
              </w:rPr>
            </w:pPr>
            <w:r>
              <w:rPr>
                <w:rFonts w:ascii="Arial" w:hAnsi="Arial" w:cs="Arial"/>
                <w:sz w:val="22"/>
                <w:szCs w:val="22"/>
              </w:rPr>
              <w:t>Page 14-15</w:t>
            </w:r>
          </w:p>
        </w:tc>
      </w:tr>
      <w:tr w:rsidR="00051DB5" w:rsidRPr="00F60FD4" w14:paraId="083C0E98" w14:textId="77777777" w:rsidTr="00051DB5">
        <w:tblPrEx>
          <w:shd w:val="clear" w:color="auto" w:fill="FFFFFF"/>
        </w:tblPrEx>
        <w:trPr>
          <w:cantSplit/>
          <w:trHeight w:val="259"/>
        </w:trPr>
        <w:tc>
          <w:tcPr>
            <w:tcW w:w="696" w:type="pct"/>
            <w:vMerge/>
            <w:shd w:val="clear" w:color="auto" w:fill="FFFFFF"/>
            <w:tcMar>
              <w:top w:w="85" w:type="dxa"/>
              <w:bottom w:w="85" w:type="dxa"/>
            </w:tcMar>
          </w:tcPr>
          <w:p w14:paraId="1BE866A5" w14:textId="77777777" w:rsidR="00051DB5" w:rsidRPr="00F60FD4" w:rsidRDefault="00051DB5" w:rsidP="00FB0969">
            <w:pPr>
              <w:rPr>
                <w:rFonts w:ascii="Arial" w:hAnsi="Arial" w:cs="Arial"/>
                <w:sz w:val="22"/>
                <w:szCs w:val="22"/>
              </w:rPr>
            </w:pPr>
          </w:p>
        </w:tc>
        <w:tc>
          <w:tcPr>
            <w:tcW w:w="333" w:type="pct"/>
            <w:shd w:val="clear" w:color="auto" w:fill="FFFFFF"/>
          </w:tcPr>
          <w:p w14:paraId="3DB693C5" w14:textId="77777777" w:rsidR="00051DB5" w:rsidRPr="00F60FD4" w:rsidRDefault="00051DB5" w:rsidP="00FB0969">
            <w:pPr>
              <w:rPr>
                <w:rFonts w:ascii="Arial" w:hAnsi="Arial" w:cs="Arial"/>
                <w:sz w:val="22"/>
                <w:szCs w:val="22"/>
              </w:rPr>
            </w:pPr>
            <w:r w:rsidRPr="00F60FD4">
              <w:rPr>
                <w:rFonts w:ascii="Arial" w:hAnsi="Arial" w:cs="Arial"/>
                <w:sz w:val="22"/>
                <w:szCs w:val="22"/>
              </w:rPr>
              <w:t>11c</w:t>
            </w:r>
          </w:p>
        </w:tc>
        <w:tc>
          <w:tcPr>
            <w:tcW w:w="3315" w:type="pct"/>
            <w:shd w:val="clear" w:color="auto" w:fill="FFFFFF"/>
          </w:tcPr>
          <w:p w14:paraId="204FBF84" w14:textId="77777777" w:rsidR="00051DB5" w:rsidRPr="00F60FD4" w:rsidRDefault="00051DB5" w:rsidP="00FB0969">
            <w:pPr>
              <w:rPr>
                <w:rFonts w:ascii="Arial" w:hAnsi="Arial" w:cs="Arial"/>
                <w:sz w:val="22"/>
                <w:szCs w:val="22"/>
              </w:rPr>
            </w:pPr>
            <w:r w:rsidRPr="00F60FD4">
              <w:rPr>
                <w:rFonts w:ascii="Arial" w:hAnsi="Arial" w:cs="Arial"/>
                <w:sz w:val="22"/>
                <w:szCs w:val="22"/>
              </w:rPr>
              <w:t>Strategies to improve adherence to intervention protocols, and any procedures for monitoring adherence (</w:t>
            </w:r>
            <w:proofErr w:type="spellStart"/>
            <w:r w:rsidRPr="00F60FD4">
              <w:rPr>
                <w:rFonts w:ascii="Arial" w:hAnsi="Arial" w:cs="Arial"/>
                <w:sz w:val="22"/>
                <w:szCs w:val="22"/>
              </w:rPr>
              <w:t>eg</w:t>
            </w:r>
            <w:proofErr w:type="spellEnd"/>
            <w:r w:rsidRPr="00F60FD4">
              <w:rPr>
                <w:rFonts w:ascii="Arial" w:hAnsi="Arial" w:cs="Arial"/>
                <w:sz w:val="22"/>
                <w:szCs w:val="22"/>
              </w:rPr>
              <w:t>, drug tablet return, laboratory tests)</w:t>
            </w:r>
          </w:p>
        </w:tc>
        <w:tc>
          <w:tcPr>
            <w:tcW w:w="656" w:type="pct"/>
            <w:shd w:val="clear" w:color="auto" w:fill="FFFFFF"/>
          </w:tcPr>
          <w:p w14:paraId="2E72E15A" w14:textId="77777777" w:rsidR="00051DB5" w:rsidRPr="00F60FD4" w:rsidRDefault="00051DB5" w:rsidP="00FB0969">
            <w:pPr>
              <w:rPr>
                <w:rFonts w:ascii="Arial" w:hAnsi="Arial" w:cs="Arial"/>
                <w:sz w:val="22"/>
                <w:szCs w:val="22"/>
              </w:rPr>
            </w:pPr>
            <w:r>
              <w:rPr>
                <w:rFonts w:ascii="Arial" w:hAnsi="Arial" w:cs="Arial"/>
                <w:sz w:val="22"/>
                <w:szCs w:val="22"/>
              </w:rPr>
              <w:t>NA</w:t>
            </w:r>
          </w:p>
        </w:tc>
      </w:tr>
      <w:tr w:rsidR="00051DB5" w:rsidRPr="00F60FD4" w14:paraId="0488BF2F" w14:textId="77777777" w:rsidTr="00051DB5">
        <w:tblPrEx>
          <w:shd w:val="clear" w:color="auto" w:fill="FFFFFF"/>
        </w:tblPrEx>
        <w:trPr>
          <w:cantSplit/>
          <w:trHeight w:val="259"/>
        </w:trPr>
        <w:tc>
          <w:tcPr>
            <w:tcW w:w="696" w:type="pct"/>
            <w:vMerge/>
            <w:shd w:val="clear" w:color="auto" w:fill="FFFFFF"/>
            <w:tcMar>
              <w:top w:w="85" w:type="dxa"/>
              <w:bottom w:w="85" w:type="dxa"/>
            </w:tcMar>
          </w:tcPr>
          <w:p w14:paraId="030888FB" w14:textId="77777777" w:rsidR="00051DB5" w:rsidRPr="00F60FD4" w:rsidRDefault="00051DB5" w:rsidP="00FB0969">
            <w:pPr>
              <w:rPr>
                <w:rFonts w:ascii="Arial" w:hAnsi="Arial" w:cs="Arial"/>
                <w:sz w:val="22"/>
                <w:szCs w:val="22"/>
              </w:rPr>
            </w:pPr>
          </w:p>
        </w:tc>
        <w:tc>
          <w:tcPr>
            <w:tcW w:w="333" w:type="pct"/>
            <w:shd w:val="clear" w:color="auto" w:fill="FFFFFF"/>
          </w:tcPr>
          <w:p w14:paraId="797BBBA7" w14:textId="77777777" w:rsidR="00051DB5" w:rsidRPr="00F60FD4" w:rsidRDefault="00051DB5" w:rsidP="00FB0969">
            <w:pPr>
              <w:rPr>
                <w:rFonts w:ascii="Arial" w:hAnsi="Arial" w:cs="Arial"/>
                <w:sz w:val="22"/>
                <w:szCs w:val="22"/>
              </w:rPr>
            </w:pPr>
            <w:r w:rsidRPr="00F60FD4">
              <w:rPr>
                <w:rFonts w:ascii="Arial" w:hAnsi="Arial" w:cs="Arial"/>
                <w:sz w:val="22"/>
                <w:szCs w:val="22"/>
              </w:rPr>
              <w:t>11d</w:t>
            </w:r>
          </w:p>
        </w:tc>
        <w:tc>
          <w:tcPr>
            <w:tcW w:w="3315" w:type="pct"/>
            <w:shd w:val="clear" w:color="auto" w:fill="FFFFFF"/>
          </w:tcPr>
          <w:p w14:paraId="1ADAF7E6" w14:textId="77777777" w:rsidR="00051DB5" w:rsidRPr="00F60FD4" w:rsidRDefault="00051DB5" w:rsidP="00FB0969">
            <w:pPr>
              <w:rPr>
                <w:rFonts w:ascii="Arial" w:hAnsi="Arial" w:cs="Arial"/>
                <w:sz w:val="22"/>
                <w:szCs w:val="22"/>
              </w:rPr>
            </w:pPr>
            <w:r w:rsidRPr="00F60FD4">
              <w:rPr>
                <w:rFonts w:ascii="Arial" w:hAnsi="Arial" w:cs="Arial"/>
                <w:sz w:val="22"/>
                <w:szCs w:val="22"/>
              </w:rPr>
              <w:t>Relevant concomitant care and interventions that are permitted or prohibited during the trial</w:t>
            </w:r>
          </w:p>
        </w:tc>
        <w:tc>
          <w:tcPr>
            <w:tcW w:w="656" w:type="pct"/>
            <w:shd w:val="clear" w:color="auto" w:fill="FFFFFF"/>
          </w:tcPr>
          <w:p w14:paraId="5D64F145" w14:textId="77777777" w:rsidR="00051DB5" w:rsidRPr="00F60FD4" w:rsidRDefault="00051DB5" w:rsidP="00FB0969">
            <w:pPr>
              <w:rPr>
                <w:rFonts w:ascii="Arial" w:hAnsi="Arial" w:cs="Arial"/>
                <w:sz w:val="22"/>
                <w:szCs w:val="22"/>
              </w:rPr>
            </w:pPr>
            <w:r>
              <w:rPr>
                <w:rFonts w:ascii="Arial" w:hAnsi="Arial" w:cs="Arial"/>
                <w:sz w:val="22"/>
                <w:szCs w:val="22"/>
              </w:rPr>
              <w:t>Page 14-15</w:t>
            </w:r>
          </w:p>
        </w:tc>
      </w:tr>
      <w:tr w:rsidR="00051DB5" w:rsidRPr="00F60FD4" w14:paraId="6D62D686" w14:textId="77777777" w:rsidTr="00051DB5">
        <w:tblPrEx>
          <w:shd w:val="clear" w:color="auto" w:fill="FFFFFF"/>
        </w:tblPrEx>
        <w:trPr>
          <w:cantSplit/>
          <w:trHeight w:val="259"/>
        </w:trPr>
        <w:tc>
          <w:tcPr>
            <w:tcW w:w="696" w:type="pct"/>
            <w:shd w:val="clear" w:color="auto" w:fill="FFFFFF"/>
            <w:tcMar>
              <w:top w:w="85" w:type="dxa"/>
              <w:bottom w:w="85" w:type="dxa"/>
            </w:tcMar>
          </w:tcPr>
          <w:p w14:paraId="0D1B1CC2" w14:textId="77777777" w:rsidR="00051DB5" w:rsidRPr="00F60FD4" w:rsidRDefault="00051DB5" w:rsidP="00FB0969">
            <w:pPr>
              <w:rPr>
                <w:rFonts w:ascii="Arial" w:hAnsi="Arial" w:cs="Arial"/>
                <w:sz w:val="22"/>
                <w:szCs w:val="22"/>
              </w:rPr>
            </w:pPr>
            <w:r w:rsidRPr="00F60FD4">
              <w:rPr>
                <w:rFonts w:ascii="Arial" w:hAnsi="Arial" w:cs="Arial"/>
                <w:sz w:val="22"/>
                <w:szCs w:val="22"/>
              </w:rPr>
              <w:t>Outcomes</w:t>
            </w:r>
          </w:p>
        </w:tc>
        <w:tc>
          <w:tcPr>
            <w:tcW w:w="333" w:type="pct"/>
            <w:shd w:val="clear" w:color="auto" w:fill="FFFFFF"/>
          </w:tcPr>
          <w:p w14:paraId="642AF82B" w14:textId="77777777" w:rsidR="00051DB5" w:rsidRPr="00F60FD4" w:rsidRDefault="00051DB5" w:rsidP="00FB0969">
            <w:pPr>
              <w:rPr>
                <w:rFonts w:ascii="Arial" w:hAnsi="Arial" w:cs="Arial"/>
                <w:sz w:val="22"/>
                <w:szCs w:val="22"/>
              </w:rPr>
            </w:pPr>
            <w:r w:rsidRPr="00F60FD4">
              <w:rPr>
                <w:rFonts w:ascii="Arial" w:hAnsi="Arial" w:cs="Arial"/>
                <w:sz w:val="22"/>
                <w:szCs w:val="22"/>
              </w:rPr>
              <w:t>12</w:t>
            </w:r>
          </w:p>
        </w:tc>
        <w:tc>
          <w:tcPr>
            <w:tcW w:w="3315" w:type="pct"/>
            <w:shd w:val="clear" w:color="auto" w:fill="FFFFFF"/>
            <w:tcMar>
              <w:top w:w="85" w:type="dxa"/>
              <w:bottom w:w="85" w:type="dxa"/>
            </w:tcMar>
          </w:tcPr>
          <w:p w14:paraId="5F7F8494" w14:textId="77777777" w:rsidR="00051DB5" w:rsidRPr="00F60FD4" w:rsidRDefault="00051DB5" w:rsidP="00FB0969">
            <w:pPr>
              <w:rPr>
                <w:rFonts w:ascii="Arial" w:hAnsi="Arial" w:cs="Arial"/>
                <w:sz w:val="22"/>
                <w:szCs w:val="22"/>
              </w:rPr>
            </w:pPr>
            <w:r w:rsidRPr="00F60FD4">
              <w:rPr>
                <w:rFonts w:ascii="Arial" w:hAnsi="Arial" w:cs="Arial"/>
                <w:sz w:val="22"/>
                <w:szCs w:val="22"/>
              </w:rPr>
              <w:t>Primary, secondary, and other outcomes, including the specific measurement variable (</w:t>
            </w:r>
            <w:proofErr w:type="spellStart"/>
            <w:r w:rsidRPr="00F60FD4">
              <w:rPr>
                <w:rFonts w:ascii="Arial" w:hAnsi="Arial" w:cs="Arial"/>
                <w:sz w:val="22"/>
                <w:szCs w:val="22"/>
              </w:rPr>
              <w:t>eg</w:t>
            </w:r>
            <w:proofErr w:type="spellEnd"/>
            <w:r w:rsidRPr="00F60FD4">
              <w:rPr>
                <w:rFonts w:ascii="Arial" w:hAnsi="Arial" w:cs="Arial"/>
                <w:sz w:val="22"/>
                <w:szCs w:val="22"/>
              </w:rPr>
              <w:t>, systolic blood pressure), analysis metric (</w:t>
            </w:r>
            <w:proofErr w:type="spellStart"/>
            <w:r w:rsidRPr="00F60FD4">
              <w:rPr>
                <w:rFonts w:ascii="Arial" w:hAnsi="Arial" w:cs="Arial"/>
                <w:sz w:val="22"/>
                <w:szCs w:val="22"/>
              </w:rPr>
              <w:t>eg</w:t>
            </w:r>
            <w:proofErr w:type="spellEnd"/>
            <w:r w:rsidRPr="00F60FD4">
              <w:rPr>
                <w:rFonts w:ascii="Arial" w:hAnsi="Arial" w:cs="Arial"/>
                <w:sz w:val="22"/>
                <w:szCs w:val="22"/>
              </w:rPr>
              <w:t>, change from baseline, final value, time to event), method of aggregation (</w:t>
            </w:r>
            <w:proofErr w:type="spellStart"/>
            <w:r w:rsidRPr="00F60FD4">
              <w:rPr>
                <w:rFonts w:ascii="Arial" w:hAnsi="Arial" w:cs="Arial"/>
                <w:sz w:val="22"/>
                <w:szCs w:val="22"/>
              </w:rPr>
              <w:t>eg</w:t>
            </w:r>
            <w:proofErr w:type="spellEnd"/>
            <w:r w:rsidRPr="00F60FD4">
              <w:rPr>
                <w:rFonts w:ascii="Arial" w:hAnsi="Arial" w:cs="Arial"/>
                <w:sz w:val="22"/>
                <w:szCs w:val="22"/>
              </w:rPr>
              <w:t>, median, proportion), and time point for each outcome. Explanation of the clinical relevance of chosen efficacy and harm outcomes is strongly recommended</w:t>
            </w:r>
          </w:p>
        </w:tc>
        <w:tc>
          <w:tcPr>
            <w:tcW w:w="656" w:type="pct"/>
            <w:shd w:val="clear" w:color="auto" w:fill="FFFFFF"/>
          </w:tcPr>
          <w:p w14:paraId="3A0DFE61" w14:textId="77777777" w:rsidR="00051DB5" w:rsidRDefault="00051DB5" w:rsidP="00FB0969">
            <w:pPr>
              <w:rPr>
                <w:rFonts w:ascii="Arial" w:hAnsi="Arial" w:cs="Arial"/>
                <w:sz w:val="22"/>
                <w:szCs w:val="22"/>
              </w:rPr>
            </w:pPr>
          </w:p>
          <w:p w14:paraId="45E49632" w14:textId="77777777" w:rsidR="00051DB5" w:rsidRPr="00F60FD4" w:rsidRDefault="00051DB5" w:rsidP="00FB0969">
            <w:pPr>
              <w:rPr>
                <w:rFonts w:ascii="Arial" w:hAnsi="Arial" w:cs="Arial"/>
                <w:sz w:val="22"/>
                <w:szCs w:val="22"/>
              </w:rPr>
            </w:pPr>
            <w:r>
              <w:rPr>
                <w:rFonts w:ascii="Arial" w:hAnsi="Arial" w:cs="Arial"/>
                <w:sz w:val="22"/>
                <w:szCs w:val="22"/>
              </w:rPr>
              <w:t>Page 15-20</w:t>
            </w:r>
          </w:p>
        </w:tc>
      </w:tr>
      <w:tr w:rsidR="00051DB5" w:rsidRPr="00F60FD4" w14:paraId="6ACAF47A" w14:textId="77777777" w:rsidTr="00051DB5">
        <w:tblPrEx>
          <w:shd w:val="clear" w:color="auto" w:fill="FFFFFF"/>
        </w:tblPrEx>
        <w:trPr>
          <w:cantSplit/>
          <w:trHeight w:val="259"/>
        </w:trPr>
        <w:tc>
          <w:tcPr>
            <w:tcW w:w="696" w:type="pct"/>
            <w:shd w:val="clear" w:color="auto" w:fill="FFFFFF"/>
            <w:tcMar>
              <w:top w:w="85" w:type="dxa"/>
              <w:bottom w:w="85" w:type="dxa"/>
            </w:tcMar>
          </w:tcPr>
          <w:p w14:paraId="03CCD522" w14:textId="77777777" w:rsidR="00051DB5" w:rsidRPr="00F60FD4" w:rsidRDefault="00051DB5" w:rsidP="00FB0969">
            <w:pPr>
              <w:rPr>
                <w:rFonts w:ascii="Arial" w:hAnsi="Arial" w:cs="Arial"/>
                <w:sz w:val="22"/>
                <w:szCs w:val="22"/>
              </w:rPr>
            </w:pPr>
            <w:r w:rsidRPr="00F60FD4">
              <w:rPr>
                <w:rFonts w:ascii="Arial" w:hAnsi="Arial" w:cs="Arial"/>
                <w:sz w:val="22"/>
                <w:szCs w:val="22"/>
              </w:rPr>
              <w:t>Participant timeline</w:t>
            </w:r>
          </w:p>
        </w:tc>
        <w:tc>
          <w:tcPr>
            <w:tcW w:w="333" w:type="pct"/>
            <w:shd w:val="clear" w:color="auto" w:fill="FFFFFF"/>
          </w:tcPr>
          <w:p w14:paraId="641935F7" w14:textId="77777777" w:rsidR="00051DB5" w:rsidRPr="00F60FD4" w:rsidRDefault="00051DB5" w:rsidP="00FB0969">
            <w:pPr>
              <w:rPr>
                <w:rFonts w:ascii="Arial" w:hAnsi="Arial" w:cs="Arial"/>
                <w:sz w:val="22"/>
                <w:szCs w:val="22"/>
              </w:rPr>
            </w:pPr>
            <w:r w:rsidRPr="00F60FD4">
              <w:rPr>
                <w:rFonts w:ascii="Arial" w:hAnsi="Arial" w:cs="Arial"/>
                <w:sz w:val="22"/>
                <w:szCs w:val="22"/>
              </w:rPr>
              <w:t>13</w:t>
            </w:r>
          </w:p>
        </w:tc>
        <w:tc>
          <w:tcPr>
            <w:tcW w:w="3315" w:type="pct"/>
            <w:shd w:val="clear" w:color="auto" w:fill="FFFFFF"/>
            <w:tcMar>
              <w:top w:w="85" w:type="dxa"/>
              <w:bottom w:w="85" w:type="dxa"/>
            </w:tcMar>
          </w:tcPr>
          <w:p w14:paraId="363842E9" w14:textId="77777777" w:rsidR="00051DB5" w:rsidRPr="00F60FD4" w:rsidRDefault="00051DB5" w:rsidP="00FB0969">
            <w:pPr>
              <w:rPr>
                <w:rFonts w:ascii="Arial" w:hAnsi="Arial" w:cs="Arial"/>
                <w:sz w:val="22"/>
                <w:szCs w:val="22"/>
              </w:rPr>
            </w:pPr>
            <w:r w:rsidRPr="00F60FD4">
              <w:rPr>
                <w:rFonts w:ascii="Arial" w:hAnsi="Arial" w:cs="Arial"/>
                <w:sz w:val="22"/>
                <w:szCs w:val="22"/>
              </w:rPr>
              <w:t xml:space="preserve">Time schedule of enrolment, interventions (including any run-ins and washouts), assessments, and visits for participants. A schematic diagram is highly recommended (see </w:t>
            </w:r>
            <w:r>
              <w:rPr>
                <w:rFonts w:ascii="Arial" w:hAnsi="Arial" w:cs="Arial"/>
                <w:sz w:val="22"/>
                <w:szCs w:val="22"/>
              </w:rPr>
              <w:t>Figure</w:t>
            </w:r>
            <w:r w:rsidRPr="00F60FD4">
              <w:rPr>
                <w:rFonts w:ascii="Arial" w:hAnsi="Arial" w:cs="Arial"/>
                <w:sz w:val="22"/>
                <w:szCs w:val="22"/>
              </w:rPr>
              <w:t>)</w:t>
            </w:r>
          </w:p>
        </w:tc>
        <w:tc>
          <w:tcPr>
            <w:tcW w:w="656" w:type="pct"/>
            <w:shd w:val="clear" w:color="auto" w:fill="FFFFFF"/>
          </w:tcPr>
          <w:p w14:paraId="276BB9FD" w14:textId="77777777" w:rsidR="00051DB5" w:rsidRPr="00F60FD4" w:rsidRDefault="00051DB5" w:rsidP="00FB0969">
            <w:pPr>
              <w:rPr>
                <w:rFonts w:ascii="Arial" w:hAnsi="Arial" w:cs="Arial"/>
                <w:sz w:val="22"/>
                <w:szCs w:val="22"/>
              </w:rPr>
            </w:pPr>
            <w:r>
              <w:rPr>
                <w:rFonts w:ascii="Arial" w:hAnsi="Arial" w:cs="Arial"/>
                <w:sz w:val="22"/>
                <w:szCs w:val="22"/>
              </w:rPr>
              <w:t>Page 20-21</w:t>
            </w:r>
          </w:p>
        </w:tc>
      </w:tr>
      <w:tr w:rsidR="00051DB5" w:rsidRPr="00F60FD4" w14:paraId="00F8A94B" w14:textId="77777777" w:rsidTr="00051DB5">
        <w:tblPrEx>
          <w:shd w:val="clear" w:color="auto" w:fill="FFFFFF"/>
        </w:tblPrEx>
        <w:trPr>
          <w:cantSplit/>
          <w:trHeight w:val="259"/>
        </w:trPr>
        <w:tc>
          <w:tcPr>
            <w:tcW w:w="696" w:type="pct"/>
            <w:shd w:val="clear" w:color="auto" w:fill="FFFFFF"/>
            <w:tcMar>
              <w:top w:w="85" w:type="dxa"/>
              <w:bottom w:w="85" w:type="dxa"/>
            </w:tcMar>
          </w:tcPr>
          <w:p w14:paraId="0711D6CC" w14:textId="77777777" w:rsidR="00051DB5" w:rsidRPr="00F60FD4" w:rsidRDefault="00051DB5" w:rsidP="00FB0969">
            <w:pPr>
              <w:rPr>
                <w:rFonts w:ascii="Arial" w:hAnsi="Arial" w:cs="Arial"/>
                <w:sz w:val="22"/>
                <w:szCs w:val="22"/>
              </w:rPr>
            </w:pPr>
            <w:r w:rsidRPr="00F60FD4">
              <w:rPr>
                <w:rFonts w:ascii="Arial" w:hAnsi="Arial" w:cs="Arial"/>
                <w:sz w:val="22"/>
                <w:szCs w:val="22"/>
              </w:rPr>
              <w:t>Sample size</w:t>
            </w:r>
          </w:p>
        </w:tc>
        <w:tc>
          <w:tcPr>
            <w:tcW w:w="333" w:type="pct"/>
            <w:shd w:val="clear" w:color="auto" w:fill="FFFFFF"/>
          </w:tcPr>
          <w:p w14:paraId="526A07EE" w14:textId="77777777" w:rsidR="00051DB5" w:rsidRPr="00F60FD4" w:rsidRDefault="00051DB5" w:rsidP="00FB0969">
            <w:pPr>
              <w:rPr>
                <w:rFonts w:ascii="Arial" w:hAnsi="Arial" w:cs="Arial"/>
                <w:sz w:val="22"/>
                <w:szCs w:val="22"/>
              </w:rPr>
            </w:pPr>
            <w:r w:rsidRPr="00F60FD4">
              <w:rPr>
                <w:rFonts w:ascii="Arial" w:hAnsi="Arial" w:cs="Arial"/>
                <w:sz w:val="22"/>
                <w:szCs w:val="22"/>
              </w:rPr>
              <w:t>14</w:t>
            </w:r>
          </w:p>
        </w:tc>
        <w:tc>
          <w:tcPr>
            <w:tcW w:w="3315" w:type="pct"/>
            <w:shd w:val="clear" w:color="auto" w:fill="FFFFFF"/>
            <w:tcMar>
              <w:top w:w="85" w:type="dxa"/>
              <w:bottom w:w="85" w:type="dxa"/>
            </w:tcMar>
          </w:tcPr>
          <w:p w14:paraId="48BF1BAA" w14:textId="77777777" w:rsidR="00051DB5" w:rsidRPr="00F60FD4" w:rsidRDefault="00051DB5" w:rsidP="00FB0969">
            <w:pPr>
              <w:rPr>
                <w:rFonts w:ascii="Arial" w:hAnsi="Arial" w:cs="Arial"/>
                <w:sz w:val="22"/>
                <w:szCs w:val="22"/>
              </w:rPr>
            </w:pPr>
            <w:r w:rsidRPr="00F60FD4">
              <w:rPr>
                <w:rFonts w:ascii="Arial" w:hAnsi="Arial" w:cs="Arial"/>
                <w:sz w:val="22"/>
                <w:szCs w:val="22"/>
              </w:rPr>
              <w:t>Estimated number of participants needed to achieve study objectives and how it was determined, including clinical and statistical assumptions supporting any sample size calculations</w:t>
            </w:r>
          </w:p>
        </w:tc>
        <w:tc>
          <w:tcPr>
            <w:tcW w:w="656" w:type="pct"/>
            <w:shd w:val="clear" w:color="auto" w:fill="FFFFFF"/>
          </w:tcPr>
          <w:p w14:paraId="6695194E" w14:textId="77777777" w:rsidR="00051DB5" w:rsidRPr="00F60FD4" w:rsidRDefault="00051DB5" w:rsidP="00FB0969">
            <w:pPr>
              <w:rPr>
                <w:rFonts w:ascii="Arial" w:hAnsi="Arial" w:cs="Arial"/>
                <w:sz w:val="22"/>
                <w:szCs w:val="22"/>
              </w:rPr>
            </w:pPr>
            <w:r>
              <w:rPr>
                <w:rFonts w:ascii="Arial" w:hAnsi="Arial" w:cs="Arial"/>
                <w:sz w:val="22"/>
                <w:szCs w:val="22"/>
              </w:rPr>
              <w:t>Page 21</w:t>
            </w:r>
          </w:p>
        </w:tc>
      </w:tr>
      <w:tr w:rsidR="00051DB5" w:rsidRPr="00F60FD4" w14:paraId="0C04EF4F" w14:textId="77777777" w:rsidTr="00051DB5">
        <w:tblPrEx>
          <w:shd w:val="clear" w:color="auto" w:fill="FFFFFF"/>
        </w:tblPrEx>
        <w:trPr>
          <w:cantSplit/>
          <w:trHeight w:val="259"/>
        </w:trPr>
        <w:tc>
          <w:tcPr>
            <w:tcW w:w="696" w:type="pct"/>
            <w:shd w:val="clear" w:color="auto" w:fill="FFFFFF"/>
            <w:tcMar>
              <w:top w:w="85" w:type="dxa"/>
              <w:bottom w:w="85" w:type="dxa"/>
            </w:tcMar>
          </w:tcPr>
          <w:p w14:paraId="5E83618F" w14:textId="77777777" w:rsidR="00051DB5" w:rsidRPr="00F60FD4" w:rsidRDefault="00051DB5" w:rsidP="00FB0969">
            <w:pPr>
              <w:rPr>
                <w:rFonts w:ascii="Arial" w:hAnsi="Arial" w:cs="Arial"/>
                <w:sz w:val="22"/>
                <w:szCs w:val="22"/>
              </w:rPr>
            </w:pPr>
            <w:r w:rsidRPr="00F60FD4">
              <w:rPr>
                <w:rFonts w:ascii="Arial" w:hAnsi="Arial" w:cs="Arial"/>
                <w:sz w:val="22"/>
                <w:szCs w:val="22"/>
              </w:rPr>
              <w:t>Recruitment</w:t>
            </w:r>
          </w:p>
        </w:tc>
        <w:tc>
          <w:tcPr>
            <w:tcW w:w="333" w:type="pct"/>
            <w:shd w:val="clear" w:color="auto" w:fill="FFFFFF"/>
          </w:tcPr>
          <w:p w14:paraId="71429772" w14:textId="77777777" w:rsidR="00051DB5" w:rsidRPr="00F60FD4" w:rsidRDefault="00051DB5" w:rsidP="00FB0969">
            <w:pPr>
              <w:rPr>
                <w:rFonts w:ascii="Arial" w:hAnsi="Arial" w:cs="Arial"/>
                <w:sz w:val="22"/>
                <w:szCs w:val="22"/>
              </w:rPr>
            </w:pPr>
            <w:r w:rsidRPr="00F60FD4">
              <w:rPr>
                <w:rFonts w:ascii="Arial" w:hAnsi="Arial" w:cs="Arial"/>
                <w:sz w:val="22"/>
                <w:szCs w:val="22"/>
              </w:rPr>
              <w:t>15</w:t>
            </w:r>
          </w:p>
        </w:tc>
        <w:tc>
          <w:tcPr>
            <w:tcW w:w="3315" w:type="pct"/>
            <w:shd w:val="clear" w:color="auto" w:fill="FFFFFF"/>
            <w:tcMar>
              <w:top w:w="85" w:type="dxa"/>
              <w:bottom w:w="85" w:type="dxa"/>
            </w:tcMar>
          </w:tcPr>
          <w:p w14:paraId="22B8D652" w14:textId="77777777" w:rsidR="00051DB5" w:rsidRPr="00F60FD4" w:rsidRDefault="00051DB5" w:rsidP="00FB0969">
            <w:pPr>
              <w:rPr>
                <w:rFonts w:ascii="Arial" w:hAnsi="Arial" w:cs="Arial"/>
                <w:sz w:val="22"/>
                <w:szCs w:val="22"/>
              </w:rPr>
            </w:pPr>
            <w:r w:rsidRPr="00F60FD4">
              <w:rPr>
                <w:rFonts w:ascii="Arial" w:hAnsi="Arial" w:cs="Arial"/>
                <w:sz w:val="22"/>
                <w:szCs w:val="22"/>
              </w:rPr>
              <w:t>Strategies for achieving adequate participant enrolment to reach target sample size</w:t>
            </w:r>
          </w:p>
        </w:tc>
        <w:tc>
          <w:tcPr>
            <w:tcW w:w="656" w:type="pct"/>
            <w:shd w:val="clear" w:color="auto" w:fill="FFFFFF"/>
          </w:tcPr>
          <w:p w14:paraId="2802BC77" w14:textId="77777777" w:rsidR="00051DB5" w:rsidRPr="00F60FD4" w:rsidRDefault="00051DB5" w:rsidP="00FB0969">
            <w:pPr>
              <w:rPr>
                <w:rFonts w:ascii="Arial" w:hAnsi="Arial" w:cs="Arial"/>
                <w:sz w:val="22"/>
                <w:szCs w:val="22"/>
              </w:rPr>
            </w:pPr>
            <w:r>
              <w:rPr>
                <w:rFonts w:ascii="Arial" w:hAnsi="Arial" w:cs="Arial"/>
                <w:sz w:val="22"/>
                <w:szCs w:val="22"/>
              </w:rPr>
              <w:t>Page 21-22</w:t>
            </w:r>
          </w:p>
        </w:tc>
      </w:tr>
      <w:tr w:rsidR="00051DB5" w:rsidRPr="00F60FD4" w14:paraId="3875031E" w14:textId="77777777" w:rsidTr="00051DB5">
        <w:tblPrEx>
          <w:shd w:val="clear" w:color="auto" w:fill="FFFFFF"/>
        </w:tblPrEx>
        <w:trPr>
          <w:cantSplit/>
          <w:trHeight w:val="259"/>
        </w:trPr>
        <w:tc>
          <w:tcPr>
            <w:tcW w:w="4344" w:type="pct"/>
            <w:gridSpan w:val="3"/>
            <w:shd w:val="clear" w:color="auto" w:fill="FFFFFF"/>
            <w:tcMar>
              <w:top w:w="85" w:type="dxa"/>
              <w:bottom w:w="85" w:type="dxa"/>
            </w:tcMar>
          </w:tcPr>
          <w:p w14:paraId="345D6784" w14:textId="77777777" w:rsidR="00051DB5" w:rsidRPr="00F60FD4" w:rsidRDefault="00051DB5" w:rsidP="00FB0969">
            <w:pPr>
              <w:spacing w:before="180"/>
              <w:rPr>
                <w:rFonts w:ascii="Arial" w:hAnsi="Arial" w:cs="Arial"/>
                <w:sz w:val="22"/>
                <w:szCs w:val="22"/>
              </w:rPr>
            </w:pPr>
            <w:r w:rsidRPr="00F60FD4">
              <w:rPr>
                <w:rFonts w:ascii="Arial" w:hAnsi="Arial" w:cs="Arial"/>
                <w:b/>
                <w:sz w:val="22"/>
                <w:szCs w:val="22"/>
              </w:rPr>
              <w:t>Methods: Assignment of interventions (for controlled trials)</w:t>
            </w:r>
          </w:p>
        </w:tc>
        <w:tc>
          <w:tcPr>
            <w:tcW w:w="656" w:type="pct"/>
            <w:shd w:val="clear" w:color="auto" w:fill="FFFFFF"/>
          </w:tcPr>
          <w:p w14:paraId="7E59072B" w14:textId="77777777" w:rsidR="00051DB5" w:rsidRPr="00F60FD4" w:rsidRDefault="00051DB5" w:rsidP="00FB0969">
            <w:pPr>
              <w:rPr>
                <w:rFonts w:ascii="Arial" w:hAnsi="Arial" w:cs="Arial"/>
                <w:b/>
                <w:sz w:val="22"/>
                <w:szCs w:val="22"/>
              </w:rPr>
            </w:pPr>
          </w:p>
        </w:tc>
      </w:tr>
      <w:tr w:rsidR="00051DB5" w:rsidRPr="00F60FD4" w14:paraId="1A7D7782" w14:textId="77777777" w:rsidTr="00051DB5">
        <w:tblPrEx>
          <w:shd w:val="clear" w:color="auto" w:fill="FFFFFF"/>
        </w:tblPrEx>
        <w:trPr>
          <w:cantSplit/>
          <w:trHeight w:val="259"/>
        </w:trPr>
        <w:tc>
          <w:tcPr>
            <w:tcW w:w="696" w:type="pct"/>
            <w:shd w:val="clear" w:color="auto" w:fill="FFFFFF"/>
            <w:tcMar>
              <w:top w:w="85" w:type="dxa"/>
              <w:bottom w:w="85" w:type="dxa"/>
            </w:tcMar>
          </w:tcPr>
          <w:p w14:paraId="7C057188" w14:textId="77777777" w:rsidR="00051DB5" w:rsidRPr="00F60FD4" w:rsidRDefault="00051DB5" w:rsidP="00FB0969">
            <w:pPr>
              <w:rPr>
                <w:rFonts w:ascii="Arial" w:hAnsi="Arial" w:cs="Arial"/>
                <w:sz w:val="22"/>
                <w:szCs w:val="22"/>
              </w:rPr>
            </w:pPr>
            <w:r w:rsidRPr="00F60FD4">
              <w:rPr>
                <w:rFonts w:ascii="Arial" w:hAnsi="Arial" w:cs="Arial"/>
                <w:sz w:val="22"/>
                <w:szCs w:val="22"/>
              </w:rPr>
              <w:t>Allocation:</w:t>
            </w:r>
          </w:p>
        </w:tc>
        <w:tc>
          <w:tcPr>
            <w:tcW w:w="333" w:type="pct"/>
            <w:shd w:val="clear" w:color="auto" w:fill="FFFFFF"/>
          </w:tcPr>
          <w:p w14:paraId="77E1743A" w14:textId="77777777" w:rsidR="00051DB5" w:rsidRPr="00F60FD4" w:rsidRDefault="00051DB5" w:rsidP="00FB0969">
            <w:pPr>
              <w:rPr>
                <w:rFonts w:ascii="Arial" w:hAnsi="Arial" w:cs="Arial"/>
                <w:sz w:val="22"/>
                <w:szCs w:val="22"/>
              </w:rPr>
            </w:pPr>
          </w:p>
        </w:tc>
        <w:tc>
          <w:tcPr>
            <w:tcW w:w="3315" w:type="pct"/>
            <w:shd w:val="clear" w:color="auto" w:fill="FFFFFF"/>
            <w:tcMar>
              <w:top w:w="85" w:type="dxa"/>
              <w:bottom w:w="85" w:type="dxa"/>
            </w:tcMar>
          </w:tcPr>
          <w:p w14:paraId="1F34BECC" w14:textId="77777777" w:rsidR="00051DB5" w:rsidRPr="00F60FD4" w:rsidRDefault="00051DB5" w:rsidP="00FB0969">
            <w:pPr>
              <w:rPr>
                <w:rFonts w:ascii="Arial" w:hAnsi="Arial" w:cs="Arial"/>
                <w:sz w:val="22"/>
                <w:szCs w:val="22"/>
              </w:rPr>
            </w:pPr>
          </w:p>
        </w:tc>
        <w:tc>
          <w:tcPr>
            <w:tcW w:w="656" w:type="pct"/>
            <w:shd w:val="clear" w:color="auto" w:fill="FFFFFF"/>
          </w:tcPr>
          <w:p w14:paraId="458856F9" w14:textId="77777777" w:rsidR="00051DB5" w:rsidRPr="00F60FD4" w:rsidRDefault="00051DB5" w:rsidP="00FB0969">
            <w:pPr>
              <w:rPr>
                <w:rFonts w:ascii="Arial" w:hAnsi="Arial" w:cs="Arial"/>
                <w:sz w:val="22"/>
                <w:szCs w:val="22"/>
              </w:rPr>
            </w:pPr>
          </w:p>
        </w:tc>
      </w:tr>
      <w:tr w:rsidR="00051DB5" w:rsidRPr="00F60FD4" w14:paraId="14CF4152" w14:textId="77777777" w:rsidTr="00051DB5">
        <w:tblPrEx>
          <w:shd w:val="clear" w:color="auto" w:fill="FFFFFF"/>
        </w:tblPrEx>
        <w:trPr>
          <w:cantSplit/>
          <w:trHeight w:val="259"/>
        </w:trPr>
        <w:tc>
          <w:tcPr>
            <w:tcW w:w="696" w:type="pct"/>
            <w:shd w:val="clear" w:color="auto" w:fill="FFFFFF"/>
            <w:tcMar>
              <w:top w:w="85" w:type="dxa"/>
              <w:bottom w:w="85" w:type="dxa"/>
            </w:tcMar>
          </w:tcPr>
          <w:p w14:paraId="5A5E8307" w14:textId="77777777" w:rsidR="00051DB5" w:rsidRPr="00F60FD4" w:rsidRDefault="00051DB5" w:rsidP="00FB0969">
            <w:pPr>
              <w:tabs>
                <w:tab w:val="left" w:pos="180"/>
              </w:tabs>
              <w:ind w:left="270"/>
              <w:rPr>
                <w:rFonts w:ascii="Arial" w:hAnsi="Arial" w:cs="Arial"/>
                <w:sz w:val="22"/>
                <w:szCs w:val="22"/>
              </w:rPr>
            </w:pPr>
            <w:r w:rsidRPr="00F60FD4">
              <w:rPr>
                <w:rFonts w:ascii="Arial" w:hAnsi="Arial" w:cs="Arial"/>
                <w:sz w:val="22"/>
                <w:szCs w:val="22"/>
              </w:rPr>
              <w:lastRenderedPageBreak/>
              <w:t>Sequence generation</w:t>
            </w:r>
          </w:p>
        </w:tc>
        <w:tc>
          <w:tcPr>
            <w:tcW w:w="333" w:type="pct"/>
            <w:shd w:val="clear" w:color="auto" w:fill="FFFFFF"/>
          </w:tcPr>
          <w:p w14:paraId="76D58459" w14:textId="77777777" w:rsidR="00051DB5" w:rsidRPr="00F60FD4" w:rsidRDefault="00051DB5" w:rsidP="00FB0969">
            <w:pPr>
              <w:rPr>
                <w:rFonts w:ascii="Arial" w:hAnsi="Arial" w:cs="Arial"/>
                <w:sz w:val="22"/>
                <w:szCs w:val="22"/>
              </w:rPr>
            </w:pPr>
            <w:r w:rsidRPr="00F60FD4">
              <w:rPr>
                <w:rFonts w:ascii="Arial" w:hAnsi="Arial" w:cs="Arial"/>
                <w:sz w:val="22"/>
                <w:szCs w:val="22"/>
              </w:rPr>
              <w:t>16a</w:t>
            </w:r>
          </w:p>
        </w:tc>
        <w:tc>
          <w:tcPr>
            <w:tcW w:w="3315" w:type="pct"/>
            <w:shd w:val="clear" w:color="auto" w:fill="FFFFFF"/>
            <w:tcMar>
              <w:top w:w="85" w:type="dxa"/>
              <w:bottom w:w="85" w:type="dxa"/>
            </w:tcMar>
          </w:tcPr>
          <w:p w14:paraId="78433E3E" w14:textId="77777777" w:rsidR="00051DB5" w:rsidRPr="00F60FD4" w:rsidRDefault="00051DB5" w:rsidP="00FB0969">
            <w:pPr>
              <w:rPr>
                <w:rFonts w:ascii="Arial" w:hAnsi="Arial" w:cs="Arial"/>
                <w:sz w:val="22"/>
                <w:szCs w:val="22"/>
              </w:rPr>
            </w:pPr>
            <w:r w:rsidRPr="00F60FD4">
              <w:rPr>
                <w:rFonts w:ascii="Arial" w:hAnsi="Arial" w:cs="Arial"/>
                <w:sz w:val="22"/>
                <w:szCs w:val="22"/>
              </w:rPr>
              <w:t>Method of generating the allocation sequence (</w:t>
            </w:r>
            <w:proofErr w:type="spellStart"/>
            <w:r w:rsidRPr="00F60FD4">
              <w:rPr>
                <w:rFonts w:ascii="Arial" w:hAnsi="Arial" w:cs="Arial"/>
                <w:sz w:val="22"/>
                <w:szCs w:val="22"/>
              </w:rPr>
              <w:t>eg</w:t>
            </w:r>
            <w:proofErr w:type="spellEnd"/>
            <w:r w:rsidRPr="00F60FD4">
              <w:rPr>
                <w:rFonts w:ascii="Arial" w:hAnsi="Arial" w:cs="Arial"/>
                <w:sz w:val="22"/>
                <w:szCs w:val="22"/>
              </w:rPr>
              <w:t>, computer-generated random numbers), and list of any factors for stratification. To reduce predictability of a random sequence, details of any planned restriction (</w:t>
            </w:r>
            <w:proofErr w:type="spellStart"/>
            <w:r w:rsidRPr="00F60FD4">
              <w:rPr>
                <w:rFonts w:ascii="Arial" w:hAnsi="Arial" w:cs="Arial"/>
                <w:sz w:val="22"/>
                <w:szCs w:val="22"/>
              </w:rPr>
              <w:t>eg</w:t>
            </w:r>
            <w:proofErr w:type="spellEnd"/>
            <w:r w:rsidRPr="00F60FD4">
              <w:rPr>
                <w:rFonts w:ascii="Arial" w:hAnsi="Arial" w:cs="Arial"/>
                <w:sz w:val="22"/>
                <w:szCs w:val="22"/>
              </w:rPr>
              <w:t xml:space="preserve">, blocking) should be provided in a separate document that is unavailable to those who </w:t>
            </w:r>
            <w:proofErr w:type="spellStart"/>
            <w:r w:rsidRPr="00F60FD4">
              <w:rPr>
                <w:rFonts w:ascii="Arial" w:hAnsi="Arial" w:cs="Arial"/>
                <w:sz w:val="22"/>
                <w:szCs w:val="22"/>
              </w:rPr>
              <w:t>enrol</w:t>
            </w:r>
            <w:proofErr w:type="spellEnd"/>
            <w:r w:rsidRPr="00F60FD4">
              <w:rPr>
                <w:rFonts w:ascii="Arial" w:hAnsi="Arial" w:cs="Arial"/>
                <w:sz w:val="22"/>
                <w:szCs w:val="22"/>
              </w:rPr>
              <w:t xml:space="preserve"> participants or assign interventions</w:t>
            </w:r>
          </w:p>
        </w:tc>
        <w:tc>
          <w:tcPr>
            <w:tcW w:w="656" w:type="pct"/>
            <w:shd w:val="clear" w:color="auto" w:fill="FFFFFF"/>
          </w:tcPr>
          <w:p w14:paraId="46B7D0BA" w14:textId="77777777" w:rsidR="00051DB5" w:rsidRPr="00F60FD4" w:rsidRDefault="00051DB5" w:rsidP="00FB0969">
            <w:pPr>
              <w:rPr>
                <w:rFonts w:ascii="Arial" w:hAnsi="Arial" w:cs="Arial"/>
                <w:sz w:val="22"/>
                <w:szCs w:val="22"/>
              </w:rPr>
            </w:pPr>
            <w:r>
              <w:rPr>
                <w:rFonts w:ascii="Arial" w:hAnsi="Arial" w:cs="Arial"/>
                <w:sz w:val="22"/>
                <w:szCs w:val="22"/>
              </w:rPr>
              <w:t>Page 22</w:t>
            </w:r>
          </w:p>
        </w:tc>
      </w:tr>
      <w:tr w:rsidR="00051DB5" w:rsidRPr="00F60FD4" w14:paraId="4CAC4E36" w14:textId="77777777" w:rsidTr="00051DB5">
        <w:tblPrEx>
          <w:shd w:val="clear" w:color="auto" w:fill="FFFFFF"/>
        </w:tblPrEx>
        <w:trPr>
          <w:cantSplit/>
          <w:trHeight w:val="259"/>
        </w:trPr>
        <w:tc>
          <w:tcPr>
            <w:tcW w:w="696" w:type="pct"/>
            <w:shd w:val="clear" w:color="auto" w:fill="FFFFFF"/>
            <w:tcMar>
              <w:top w:w="85" w:type="dxa"/>
              <w:bottom w:w="85" w:type="dxa"/>
            </w:tcMar>
          </w:tcPr>
          <w:p w14:paraId="6E09A0C8" w14:textId="77777777" w:rsidR="00051DB5" w:rsidRPr="00F60FD4" w:rsidRDefault="00051DB5" w:rsidP="00FB0969">
            <w:pPr>
              <w:ind w:left="270"/>
              <w:rPr>
                <w:rFonts w:ascii="Arial" w:hAnsi="Arial" w:cs="Arial"/>
                <w:sz w:val="22"/>
                <w:szCs w:val="22"/>
              </w:rPr>
            </w:pPr>
            <w:r w:rsidRPr="00F60FD4">
              <w:rPr>
                <w:rFonts w:ascii="Arial" w:hAnsi="Arial" w:cs="Arial"/>
                <w:sz w:val="22"/>
                <w:szCs w:val="22"/>
              </w:rPr>
              <w:t>Allocation concealment mechanism</w:t>
            </w:r>
          </w:p>
        </w:tc>
        <w:tc>
          <w:tcPr>
            <w:tcW w:w="333" w:type="pct"/>
            <w:shd w:val="clear" w:color="auto" w:fill="FFFFFF"/>
          </w:tcPr>
          <w:p w14:paraId="026A0921" w14:textId="77777777" w:rsidR="00051DB5" w:rsidRPr="00F60FD4" w:rsidRDefault="00051DB5" w:rsidP="00FB0969">
            <w:pPr>
              <w:rPr>
                <w:rFonts w:ascii="Arial" w:hAnsi="Arial" w:cs="Arial"/>
                <w:sz w:val="22"/>
                <w:szCs w:val="22"/>
              </w:rPr>
            </w:pPr>
            <w:r w:rsidRPr="00F60FD4">
              <w:rPr>
                <w:rFonts w:ascii="Arial" w:hAnsi="Arial" w:cs="Arial"/>
                <w:sz w:val="22"/>
                <w:szCs w:val="22"/>
              </w:rPr>
              <w:t>16b</w:t>
            </w:r>
          </w:p>
        </w:tc>
        <w:tc>
          <w:tcPr>
            <w:tcW w:w="3315" w:type="pct"/>
            <w:shd w:val="clear" w:color="auto" w:fill="FFFFFF"/>
            <w:tcMar>
              <w:top w:w="85" w:type="dxa"/>
              <w:bottom w:w="85" w:type="dxa"/>
            </w:tcMar>
          </w:tcPr>
          <w:p w14:paraId="38ECDCD4" w14:textId="77777777" w:rsidR="00051DB5" w:rsidRPr="00F60FD4" w:rsidRDefault="00051DB5" w:rsidP="00FB0969">
            <w:pPr>
              <w:rPr>
                <w:rFonts w:ascii="Arial" w:hAnsi="Arial" w:cs="Arial"/>
                <w:sz w:val="22"/>
                <w:szCs w:val="22"/>
              </w:rPr>
            </w:pPr>
            <w:r w:rsidRPr="00F60FD4">
              <w:rPr>
                <w:rFonts w:ascii="Arial" w:hAnsi="Arial" w:cs="Arial"/>
                <w:sz w:val="22"/>
                <w:szCs w:val="22"/>
              </w:rPr>
              <w:t>Mechanism of implementing the allocation sequence (</w:t>
            </w:r>
            <w:proofErr w:type="spellStart"/>
            <w:r w:rsidRPr="00F60FD4">
              <w:rPr>
                <w:rFonts w:ascii="Arial" w:hAnsi="Arial" w:cs="Arial"/>
                <w:sz w:val="22"/>
                <w:szCs w:val="22"/>
              </w:rPr>
              <w:t>eg</w:t>
            </w:r>
            <w:proofErr w:type="spellEnd"/>
            <w:r w:rsidRPr="00F60FD4">
              <w:rPr>
                <w:rFonts w:ascii="Arial" w:hAnsi="Arial" w:cs="Arial"/>
                <w:sz w:val="22"/>
                <w:szCs w:val="22"/>
              </w:rPr>
              <w:t>, central telephone; sequentially numbered, opaque, sealed envelopes), describing any steps to conceal the sequence until interventions are assigned</w:t>
            </w:r>
          </w:p>
        </w:tc>
        <w:tc>
          <w:tcPr>
            <w:tcW w:w="656" w:type="pct"/>
            <w:shd w:val="clear" w:color="auto" w:fill="FFFFFF"/>
          </w:tcPr>
          <w:p w14:paraId="71E08070" w14:textId="77777777" w:rsidR="00051DB5" w:rsidRPr="00F60FD4" w:rsidRDefault="00051DB5" w:rsidP="00FB0969">
            <w:pPr>
              <w:rPr>
                <w:rFonts w:ascii="Arial" w:hAnsi="Arial" w:cs="Arial"/>
                <w:sz w:val="22"/>
                <w:szCs w:val="22"/>
              </w:rPr>
            </w:pPr>
            <w:r>
              <w:rPr>
                <w:rFonts w:ascii="Arial" w:hAnsi="Arial" w:cs="Arial"/>
                <w:sz w:val="22"/>
                <w:szCs w:val="22"/>
              </w:rPr>
              <w:t>Page 22</w:t>
            </w:r>
          </w:p>
        </w:tc>
      </w:tr>
      <w:tr w:rsidR="00051DB5" w:rsidRPr="00F60FD4" w14:paraId="6EF91D2D" w14:textId="77777777" w:rsidTr="00051DB5">
        <w:tblPrEx>
          <w:shd w:val="clear" w:color="auto" w:fill="FFFFFF"/>
        </w:tblPrEx>
        <w:trPr>
          <w:cantSplit/>
          <w:trHeight w:val="259"/>
        </w:trPr>
        <w:tc>
          <w:tcPr>
            <w:tcW w:w="696" w:type="pct"/>
            <w:shd w:val="clear" w:color="auto" w:fill="FFFFFF"/>
            <w:tcMar>
              <w:top w:w="85" w:type="dxa"/>
              <w:bottom w:w="85" w:type="dxa"/>
            </w:tcMar>
          </w:tcPr>
          <w:p w14:paraId="09413B79" w14:textId="77777777" w:rsidR="00051DB5" w:rsidRPr="00F60FD4" w:rsidRDefault="00051DB5" w:rsidP="00FB0969">
            <w:pPr>
              <w:ind w:left="270"/>
              <w:rPr>
                <w:rFonts w:ascii="Arial" w:hAnsi="Arial" w:cs="Arial"/>
                <w:sz w:val="22"/>
                <w:szCs w:val="22"/>
              </w:rPr>
            </w:pPr>
            <w:r w:rsidRPr="00F60FD4">
              <w:rPr>
                <w:rFonts w:ascii="Arial" w:hAnsi="Arial" w:cs="Arial"/>
                <w:sz w:val="22"/>
                <w:szCs w:val="22"/>
              </w:rPr>
              <w:t>Implementation</w:t>
            </w:r>
          </w:p>
        </w:tc>
        <w:tc>
          <w:tcPr>
            <w:tcW w:w="333" w:type="pct"/>
            <w:shd w:val="clear" w:color="auto" w:fill="FFFFFF"/>
          </w:tcPr>
          <w:p w14:paraId="269339DF" w14:textId="77777777" w:rsidR="00051DB5" w:rsidRPr="00F60FD4" w:rsidRDefault="00051DB5" w:rsidP="00FB0969">
            <w:pPr>
              <w:rPr>
                <w:rFonts w:ascii="Arial" w:hAnsi="Arial" w:cs="Arial"/>
                <w:sz w:val="22"/>
                <w:szCs w:val="22"/>
              </w:rPr>
            </w:pPr>
            <w:r w:rsidRPr="00F60FD4">
              <w:rPr>
                <w:rFonts w:ascii="Arial" w:hAnsi="Arial" w:cs="Arial"/>
                <w:sz w:val="22"/>
                <w:szCs w:val="22"/>
              </w:rPr>
              <w:t>16c</w:t>
            </w:r>
          </w:p>
        </w:tc>
        <w:tc>
          <w:tcPr>
            <w:tcW w:w="3315" w:type="pct"/>
            <w:shd w:val="clear" w:color="auto" w:fill="FFFFFF"/>
            <w:tcMar>
              <w:top w:w="85" w:type="dxa"/>
              <w:bottom w:w="85" w:type="dxa"/>
            </w:tcMar>
          </w:tcPr>
          <w:p w14:paraId="791FDA3A" w14:textId="77777777" w:rsidR="00051DB5" w:rsidRPr="00F60FD4" w:rsidRDefault="00051DB5" w:rsidP="00FB0969">
            <w:pPr>
              <w:rPr>
                <w:rFonts w:ascii="Arial" w:hAnsi="Arial" w:cs="Arial"/>
                <w:sz w:val="22"/>
                <w:szCs w:val="22"/>
              </w:rPr>
            </w:pPr>
            <w:r w:rsidRPr="00F60FD4">
              <w:rPr>
                <w:rFonts w:ascii="Arial" w:hAnsi="Arial" w:cs="Arial"/>
                <w:sz w:val="22"/>
                <w:szCs w:val="22"/>
              </w:rPr>
              <w:t xml:space="preserve">Who will generate the allocation sequence, who will </w:t>
            </w:r>
            <w:proofErr w:type="spellStart"/>
            <w:r w:rsidRPr="00F60FD4">
              <w:rPr>
                <w:rFonts w:ascii="Arial" w:hAnsi="Arial" w:cs="Arial"/>
                <w:sz w:val="22"/>
                <w:szCs w:val="22"/>
              </w:rPr>
              <w:t>enrol</w:t>
            </w:r>
            <w:proofErr w:type="spellEnd"/>
            <w:r w:rsidRPr="00F60FD4">
              <w:rPr>
                <w:rFonts w:ascii="Arial" w:hAnsi="Arial" w:cs="Arial"/>
                <w:sz w:val="22"/>
                <w:szCs w:val="22"/>
              </w:rPr>
              <w:t xml:space="preserve"> participants, and who will assign participants to interventions</w:t>
            </w:r>
          </w:p>
        </w:tc>
        <w:tc>
          <w:tcPr>
            <w:tcW w:w="656" w:type="pct"/>
            <w:shd w:val="clear" w:color="auto" w:fill="FFFFFF"/>
          </w:tcPr>
          <w:p w14:paraId="5603E871" w14:textId="77777777" w:rsidR="00051DB5" w:rsidRPr="00F60FD4" w:rsidRDefault="00051DB5" w:rsidP="00FB0969">
            <w:pPr>
              <w:rPr>
                <w:rFonts w:ascii="Arial" w:hAnsi="Arial" w:cs="Arial"/>
                <w:sz w:val="22"/>
                <w:szCs w:val="22"/>
              </w:rPr>
            </w:pPr>
            <w:r>
              <w:rPr>
                <w:rFonts w:ascii="Arial" w:hAnsi="Arial" w:cs="Arial"/>
                <w:sz w:val="22"/>
                <w:szCs w:val="22"/>
              </w:rPr>
              <w:t>Page 22</w:t>
            </w:r>
          </w:p>
        </w:tc>
      </w:tr>
      <w:tr w:rsidR="00051DB5" w:rsidRPr="00F60FD4" w14:paraId="496B8525" w14:textId="77777777" w:rsidTr="00051DB5">
        <w:tblPrEx>
          <w:shd w:val="clear" w:color="auto" w:fill="FFFFFF"/>
        </w:tblPrEx>
        <w:trPr>
          <w:cantSplit/>
          <w:trHeight w:val="259"/>
        </w:trPr>
        <w:tc>
          <w:tcPr>
            <w:tcW w:w="696" w:type="pct"/>
            <w:shd w:val="clear" w:color="auto" w:fill="FFFFFF"/>
            <w:tcMar>
              <w:top w:w="85" w:type="dxa"/>
              <w:bottom w:w="85" w:type="dxa"/>
            </w:tcMar>
          </w:tcPr>
          <w:p w14:paraId="65E1374A" w14:textId="77777777" w:rsidR="00051DB5" w:rsidRPr="00F60FD4" w:rsidRDefault="00051DB5" w:rsidP="00FB0969">
            <w:pPr>
              <w:rPr>
                <w:rFonts w:ascii="Arial" w:hAnsi="Arial" w:cs="Arial"/>
                <w:sz w:val="22"/>
                <w:szCs w:val="22"/>
              </w:rPr>
            </w:pPr>
            <w:r w:rsidRPr="00F60FD4">
              <w:rPr>
                <w:rFonts w:ascii="Arial" w:hAnsi="Arial" w:cs="Arial"/>
                <w:sz w:val="22"/>
                <w:szCs w:val="22"/>
              </w:rPr>
              <w:t>Blinding (masking)</w:t>
            </w:r>
          </w:p>
        </w:tc>
        <w:tc>
          <w:tcPr>
            <w:tcW w:w="333" w:type="pct"/>
            <w:shd w:val="clear" w:color="auto" w:fill="FFFFFF"/>
          </w:tcPr>
          <w:p w14:paraId="0C12FA1D" w14:textId="77777777" w:rsidR="00051DB5" w:rsidRPr="00F60FD4" w:rsidRDefault="00051DB5" w:rsidP="00FB0969">
            <w:pPr>
              <w:rPr>
                <w:rFonts w:ascii="Arial" w:hAnsi="Arial" w:cs="Arial"/>
                <w:sz w:val="22"/>
                <w:szCs w:val="22"/>
              </w:rPr>
            </w:pPr>
            <w:r w:rsidRPr="00F60FD4">
              <w:rPr>
                <w:rFonts w:ascii="Arial" w:hAnsi="Arial" w:cs="Arial"/>
                <w:sz w:val="22"/>
                <w:szCs w:val="22"/>
              </w:rPr>
              <w:t>17a</w:t>
            </w:r>
          </w:p>
        </w:tc>
        <w:tc>
          <w:tcPr>
            <w:tcW w:w="3315" w:type="pct"/>
            <w:shd w:val="clear" w:color="auto" w:fill="FFFFFF"/>
            <w:tcMar>
              <w:top w:w="85" w:type="dxa"/>
              <w:bottom w:w="85" w:type="dxa"/>
            </w:tcMar>
          </w:tcPr>
          <w:p w14:paraId="4F11D10C" w14:textId="77777777" w:rsidR="00051DB5" w:rsidRPr="00F60FD4" w:rsidRDefault="00051DB5" w:rsidP="00FB0969">
            <w:pPr>
              <w:rPr>
                <w:rFonts w:ascii="Arial" w:hAnsi="Arial" w:cs="Arial"/>
                <w:sz w:val="22"/>
                <w:szCs w:val="22"/>
              </w:rPr>
            </w:pPr>
            <w:r w:rsidRPr="00F60FD4">
              <w:rPr>
                <w:rFonts w:ascii="Arial" w:hAnsi="Arial" w:cs="Arial"/>
                <w:sz w:val="22"/>
                <w:szCs w:val="22"/>
              </w:rPr>
              <w:t>Who will be blinded after assignment to interventions (</w:t>
            </w:r>
            <w:proofErr w:type="spellStart"/>
            <w:r w:rsidRPr="00F60FD4">
              <w:rPr>
                <w:rFonts w:ascii="Arial" w:hAnsi="Arial" w:cs="Arial"/>
                <w:sz w:val="22"/>
                <w:szCs w:val="22"/>
              </w:rPr>
              <w:t>eg</w:t>
            </w:r>
            <w:proofErr w:type="spellEnd"/>
            <w:r w:rsidRPr="00F60FD4">
              <w:rPr>
                <w:rFonts w:ascii="Arial" w:hAnsi="Arial" w:cs="Arial"/>
                <w:sz w:val="22"/>
                <w:szCs w:val="22"/>
              </w:rPr>
              <w:t>, trial participants, care providers, outcome assessors, data analysts), and how</w:t>
            </w:r>
          </w:p>
        </w:tc>
        <w:tc>
          <w:tcPr>
            <w:tcW w:w="656" w:type="pct"/>
            <w:shd w:val="clear" w:color="auto" w:fill="FFFFFF"/>
          </w:tcPr>
          <w:p w14:paraId="798DA122" w14:textId="77777777" w:rsidR="00051DB5" w:rsidRPr="00F60FD4" w:rsidRDefault="00051DB5" w:rsidP="00FB0969">
            <w:pPr>
              <w:rPr>
                <w:rFonts w:ascii="Arial" w:hAnsi="Arial" w:cs="Arial"/>
                <w:sz w:val="22"/>
                <w:szCs w:val="22"/>
              </w:rPr>
            </w:pPr>
            <w:r>
              <w:rPr>
                <w:rFonts w:ascii="Arial" w:hAnsi="Arial" w:cs="Arial"/>
                <w:sz w:val="22"/>
                <w:szCs w:val="22"/>
              </w:rPr>
              <w:t>Page 22-23</w:t>
            </w:r>
          </w:p>
        </w:tc>
      </w:tr>
      <w:tr w:rsidR="00051DB5" w:rsidRPr="00F60FD4" w14:paraId="1CD554E7" w14:textId="77777777" w:rsidTr="00051DB5">
        <w:tblPrEx>
          <w:shd w:val="clear" w:color="auto" w:fill="FFFFFF"/>
        </w:tblPrEx>
        <w:trPr>
          <w:cantSplit/>
          <w:trHeight w:val="259"/>
        </w:trPr>
        <w:tc>
          <w:tcPr>
            <w:tcW w:w="696" w:type="pct"/>
            <w:shd w:val="clear" w:color="auto" w:fill="FFFFFF"/>
            <w:tcMar>
              <w:top w:w="85" w:type="dxa"/>
              <w:bottom w:w="85" w:type="dxa"/>
            </w:tcMar>
          </w:tcPr>
          <w:p w14:paraId="3CDFB695" w14:textId="77777777" w:rsidR="00051DB5" w:rsidRPr="00F60FD4" w:rsidRDefault="00051DB5" w:rsidP="00FB0969">
            <w:pPr>
              <w:rPr>
                <w:rFonts w:ascii="Arial" w:hAnsi="Arial" w:cs="Arial"/>
                <w:sz w:val="22"/>
                <w:szCs w:val="22"/>
              </w:rPr>
            </w:pPr>
          </w:p>
        </w:tc>
        <w:tc>
          <w:tcPr>
            <w:tcW w:w="333" w:type="pct"/>
            <w:shd w:val="clear" w:color="auto" w:fill="FFFFFF"/>
          </w:tcPr>
          <w:p w14:paraId="6D6C394F" w14:textId="77777777" w:rsidR="00051DB5" w:rsidRPr="00F60FD4" w:rsidRDefault="00051DB5" w:rsidP="00FB0969">
            <w:pPr>
              <w:rPr>
                <w:rFonts w:ascii="Arial" w:hAnsi="Arial" w:cs="Arial"/>
                <w:sz w:val="22"/>
                <w:szCs w:val="22"/>
              </w:rPr>
            </w:pPr>
            <w:r w:rsidRPr="00F60FD4">
              <w:rPr>
                <w:rFonts w:ascii="Arial" w:hAnsi="Arial" w:cs="Arial"/>
                <w:sz w:val="22"/>
                <w:szCs w:val="22"/>
              </w:rPr>
              <w:t>17b</w:t>
            </w:r>
          </w:p>
        </w:tc>
        <w:tc>
          <w:tcPr>
            <w:tcW w:w="3315" w:type="pct"/>
            <w:shd w:val="clear" w:color="auto" w:fill="FFFFFF"/>
          </w:tcPr>
          <w:p w14:paraId="6BDF7AF7" w14:textId="77777777" w:rsidR="00051DB5" w:rsidRPr="00F60FD4" w:rsidRDefault="00051DB5" w:rsidP="00FB0969">
            <w:pPr>
              <w:rPr>
                <w:rFonts w:ascii="Arial" w:hAnsi="Arial" w:cs="Arial"/>
                <w:sz w:val="22"/>
                <w:szCs w:val="22"/>
              </w:rPr>
            </w:pPr>
            <w:r w:rsidRPr="00F60FD4">
              <w:rPr>
                <w:rFonts w:ascii="Arial" w:hAnsi="Arial" w:cs="Arial"/>
                <w:sz w:val="22"/>
                <w:szCs w:val="22"/>
              </w:rPr>
              <w:t>If blinded, circumstances under which unblinding is permissible, and procedure for revealing a participant’s allocated intervention during the trial</w:t>
            </w:r>
          </w:p>
        </w:tc>
        <w:tc>
          <w:tcPr>
            <w:tcW w:w="656" w:type="pct"/>
            <w:shd w:val="clear" w:color="auto" w:fill="FFFFFF"/>
          </w:tcPr>
          <w:p w14:paraId="777D4BE4" w14:textId="77777777" w:rsidR="00051DB5" w:rsidRPr="00F60FD4" w:rsidRDefault="00051DB5" w:rsidP="00FB0969">
            <w:pPr>
              <w:rPr>
                <w:rFonts w:ascii="Arial" w:hAnsi="Arial" w:cs="Arial"/>
                <w:sz w:val="22"/>
                <w:szCs w:val="22"/>
              </w:rPr>
            </w:pPr>
            <w:r>
              <w:rPr>
                <w:rFonts w:ascii="Arial" w:hAnsi="Arial" w:cs="Arial"/>
                <w:sz w:val="22"/>
                <w:szCs w:val="22"/>
              </w:rPr>
              <w:t>NA</w:t>
            </w:r>
          </w:p>
        </w:tc>
      </w:tr>
      <w:tr w:rsidR="00051DB5" w:rsidRPr="00F60FD4" w14:paraId="31FC9E78" w14:textId="77777777" w:rsidTr="00051DB5">
        <w:tblPrEx>
          <w:shd w:val="clear" w:color="auto" w:fill="FFFFFF"/>
        </w:tblPrEx>
        <w:trPr>
          <w:cantSplit/>
          <w:trHeight w:val="259"/>
        </w:trPr>
        <w:tc>
          <w:tcPr>
            <w:tcW w:w="4344" w:type="pct"/>
            <w:gridSpan w:val="3"/>
            <w:shd w:val="clear" w:color="auto" w:fill="FFFFFF"/>
            <w:tcMar>
              <w:top w:w="85" w:type="dxa"/>
              <w:bottom w:w="85" w:type="dxa"/>
            </w:tcMar>
          </w:tcPr>
          <w:p w14:paraId="3F26EB20" w14:textId="77777777" w:rsidR="00051DB5" w:rsidRPr="00F60FD4" w:rsidRDefault="00051DB5" w:rsidP="00FB0969">
            <w:pPr>
              <w:spacing w:before="180"/>
              <w:rPr>
                <w:rFonts w:ascii="Arial" w:hAnsi="Arial" w:cs="Arial"/>
                <w:sz w:val="22"/>
                <w:szCs w:val="22"/>
              </w:rPr>
            </w:pPr>
            <w:r w:rsidRPr="00F60FD4">
              <w:rPr>
                <w:rFonts w:ascii="Arial" w:hAnsi="Arial" w:cs="Arial"/>
                <w:b/>
                <w:sz w:val="22"/>
                <w:szCs w:val="22"/>
              </w:rPr>
              <w:t>Methods: Data collection, management, and analysis</w:t>
            </w:r>
          </w:p>
        </w:tc>
        <w:tc>
          <w:tcPr>
            <w:tcW w:w="656" w:type="pct"/>
            <w:shd w:val="clear" w:color="auto" w:fill="FFFFFF"/>
          </w:tcPr>
          <w:p w14:paraId="5316EFDC" w14:textId="77777777" w:rsidR="00051DB5" w:rsidRPr="00F60FD4" w:rsidRDefault="00051DB5" w:rsidP="00FB0969">
            <w:pPr>
              <w:rPr>
                <w:rFonts w:ascii="Arial" w:hAnsi="Arial" w:cs="Arial"/>
                <w:b/>
                <w:sz w:val="22"/>
                <w:szCs w:val="22"/>
              </w:rPr>
            </w:pPr>
          </w:p>
        </w:tc>
      </w:tr>
      <w:tr w:rsidR="00051DB5" w:rsidRPr="00F60FD4" w14:paraId="6DDD8250" w14:textId="77777777" w:rsidTr="00051DB5">
        <w:tblPrEx>
          <w:shd w:val="clear" w:color="auto" w:fill="FFFFFF"/>
        </w:tblPrEx>
        <w:trPr>
          <w:cantSplit/>
          <w:trHeight w:val="259"/>
        </w:trPr>
        <w:tc>
          <w:tcPr>
            <w:tcW w:w="696" w:type="pct"/>
            <w:shd w:val="clear" w:color="auto" w:fill="FFFFFF"/>
            <w:tcMar>
              <w:top w:w="85" w:type="dxa"/>
              <w:bottom w:w="85" w:type="dxa"/>
            </w:tcMar>
          </w:tcPr>
          <w:p w14:paraId="43582960" w14:textId="77777777" w:rsidR="00051DB5" w:rsidRPr="00F60FD4" w:rsidRDefault="00051DB5" w:rsidP="00FB0969">
            <w:pPr>
              <w:rPr>
                <w:rFonts w:ascii="Arial" w:hAnsi="Arial" w:cs="Arial"/>
                <w:sz w:val="22"/>
                <w:szCs w:val="22"/>
              </w:rPr>
            </w:pPr>
            <w:r w:rsidRPr="00F60FD4">
              <w:rPr>
                <w:rFonts w:ascii="Arial" w:hAnsi="Arial" w:cs="Arial"/>
                <w:sz w:val="22"/>
                <w:szCs w:val="22"/>
              </w:rPr>
              <w:t>Data collection methods</w:t>
            </w:r>
          </w:p>
        </w:tc>
        <w:tc>
          <w:tcPr>
            <w:tcW w:w="333" w:type="pct"/>
            <w:shd w:val="clear" w:color="auto" w:fill="FFFFFF"/>
          </w:tcPr>
          <w:p w14:paraId="2838222A" w14:textId="77777777" w:rsidR="00051DB5" w:rsidRPr="00F60FD4" w:rsidRDefault="00051DB5" w:rsidP="00FB0969">
            <w:pPr>
              <w:rPr>
                <w:rFonts w:ascii="Arial" w:hAnsi="Arial" w:cs="Arial"/>
                <w:sz w:val="22"/>
                <w:szCs w:val="22"/>
              </w:rPr>
            </w:pPr>
            <w:r w:rsidRPr="00F60FD4">
              <w:rPr>
                <w:rFonts w:ascii="Arial" w:hAnsi="Arial" w:cs="Arial"/>
                <w:sz w:val="22"/>
                <w:szCs w:val="22"/>
              </w:rPr>
              <w:t>18a</w:t>
            </w:r>
          </w:p>
        </w:tc>
        <w:tc>
          <w:tcPr>
            <w:tcW w:w="3315" w:type="pct"/>
            <w:shd w:val="clear" w:color="auto" w:fill="FFFFFF"/>
          </w:tcPr>
          <w:p w14:paraId="0C837A61" w14:textId="77777777" w:rsidR="00051DB5" w:rsidRPr="00F60FD4" w:rsidRDefault="00051DB5" w:rsidP="00FB0969">
            <w:pPr>
              <w:rPr>
                <w:rFonts w:ascii="Arial" w:hAnsi="Arial" w:cs="Arial"/>
                <w:sz w:val="22"/>
                <w:szCs w:val="22"/>
              </w:rPr>
            </w:pPr>
            <w:r w:rsidRPr="00F60FD4">
              <w:rPr>
                <w:rFonts w:ascii="Arial" w:hAnsi="Arial" w:cs="Arial"/>
                <w:sz w:val="22"/>
                <w:szCs w:val="22"/>
              </w:rPr>
              <w:t xml:space="preserve">Plans for assessment and collection of outcome, baseline, and other trial data, including any </w:t>
            </w:r>
            <w:r w:rsidRPr="00F60FD4">
              <w:rPr>
                <w:rFonts w:ascii="Arial" w:hAnsi="Arial" w:cs="Arial"/>
                <w:bCs/>
                <w:sz w:val="22"/>
                <w:szCs w:val="22"/>
              </w:rPr>
              <w:t>related processes to promote data quality</w:t>
            </w:r>
            <w:r w:rsidRPr="00F60FD4">
              <w:rPr>
                <w:rFonts w:ascii="Arial" w:hAnsi="Arial" w:cs="Arial"/>
                <w:sz w:val="22"/>
                <w:szCs w:val="22"/>
              </w:rPr>
              <w:t xml:space="preserve"> (</w:t>
            </w:r>
            <w:proofErr w:type="spellStart"/>
            <w:r w:rsidRPr="00F60FD4">
              <w:rPr>
                <w:rFonts w:ascii="Arial" w:hAnsi="Arial" w:cs="Arial"/>
                <w:sz w:val="22"/>
                <w:szCs w:val="22"/>
              </w:rPr>
              <w:t>eg</w:t>
            </w:r>
            <w:proofErr w:type="spellEnd"/>
            <w:r w:rsidRPr="00F60FD4">
              <w:rPr>
                <w:rFonts w:ascii="Arial" w:hAnsi="Arial" w:cs="Arial"/>
                <w:sz w:val="22"/>
                <w:szCs w:val="22"/>
              </w:rPr>
              <w:t>, duplicate measurements, training of assessors) and a description of study instruments (</w:t>
            </w:r>
            <w:proofErr w:type="spellStart"/>
            <w:r w:rsidRPr="00F60FD4">
              <w:rPr>
                <w:rFonts w:ascii="Arial" w:hAnsi="Arial" w:cs="Arial"/>
                <w:sz w:val="22"/>
                <w:szCs w:val="22"/>
              </w:rPr>
              <w:t>eg</w:t>
            </w:r>
            <w:proofErr w:type="spellEnd"/>
            <w:r w:rsidRPr="00F60FD4">
              <w:rPr>
                <w:rFonts w:ascii="Arial" w:hAnsi="Arial" w:cs="Arial"/>
                <w:sz w:val="22"/>
                <w:szCs w:val="22"/>
              </w:rPr>
              <w:t>, questionnaires, laboratory tests) along with their reliability and validity, if known. Reference to where data collection forms can be found, if not in the protocol</w:t>
            </w:r>
          </w:p>
        </w:tc>
        <w:tc>
          <w:tcPr>
            <w:tcW w:w="656" w:type="pct"/>
            <w:shd w:val="clear" w:color="auto" w:fill="FFFFFF"/>
          </w:tcPr>
          <w:p w14:paraId="2AFA9BE7" w14:textId="77777777" w:rsidR="00051DB5" w:rsidRDefault="00051DB5" w:rsidP="00FB0969">
            <w:pPr>
              <w:rPr>
                <w:rFonts w:ascii="Arial" w:hAnsi="Arial" w:cs="Arial"/>
                <w:sz w:val="22"/>
                <w:szCs w:val="22"/>
              </w:rPr>
            </w:pPr>
            <w:r>
              <w:rPr>
                <w:rFonts w:ascii="Arial" w:hAnsi="Arial" w:cs="Arial"/>
                <w:sz w:val="22"/>
                <w:szCs w:val="22"/>
              </w:rPr>
              <w:t>Page 23-24</w:t>
            </w:r>
          </w:p>
          <w:p w14:paraId="6B3BBD63" w14:textId="77777777" w:rsidR="00051DB5" w:rsidRPr="00F60FD4" w:rsidRDefault="00051DB5" w:rsidP="00FB0969">
            <w:pPr>
              <w:rPr>
                <w:rFonts w:ascii="Arial" w:hAnsi="Arial" w:cs="Arial"/>
                <w:sz w:val="22"/>
                <w:szCs w:val="22"/>
              </w:rPr>
            </w:pPr>
          </w:p>
        </w:tc>
      </w:tr>
      <w:tr w:rsidR="00051DB5" w:rsidRPr="00F60FD4" w14:paraId="01BC6576" w14:textId="77777777" w:rsidTr="00051DB5">
        <w:tblPrEx>
          <w:shd w:val="clear" w:color="auto" w:fill="FFFFFF"/>
        </w:tblPrEx>
        <w:trPr>
          <w:cantSplit/>
          <w:trHeight w:val="259"/>
        </w:trPr>
        <w:tc>
          <w:tcPr>
            <w:tcW w:w="696" w:type="pct"/>
            <w:shd w:val="clear" w:color="auto" w:fill="FFFFFF"/>
            <w:tcMar>
              <w:top w:w="85" w:type="dxa"/>
              <w:bottom w:w="85" w:type="dxa"/>
            </w:tcMar>
          </w:tcPr>
          <w:p w14:paraId="65DD20EF" w14:textId="77777777" w:rsidR="00051DB5" w:rsidRPr="00F60FD4" w:rsidRDefault="00051DB5" w:rsidP="00FB0969">
            <w:pPr>
              <w:rPr>
                <w:rFonts w:ascii="Arial" w:hAnsi="Arial" w:cs="Arial"/>
                <w:sz w:val="22"/>
                <w:szCs w:val="22"/>
              </w:rPr>
            </w:pPr>
          </w:p>
        </w:tc>
        <w:tc>
          <w:tcPr>
            <w:tcW w:w="333" w:type="pct"/>
            <w:shd w:val="clear" w:color="auto" w:fill="FFFFFF"/>
          </w:tcPr>
          <w:p w14:paraId="6F4563FD" w14:textId="77777777" w:rsidR="00051DB5" w:rsidRPr="00F60FD4" w:rsidRDefault="00051DB5" w:rsidP="00FB0969">
            <w:pPr>
              <w:rPr>
                <w:rFonts w:ascii="Arial" w:hAnsi="Arial" w:cs="Arial"/>
                <w:sz w:val="22"/>
                <w:szCs w:val="22"/>
              </w:rPr>
            </w:pPr>
            <w:r w:rsidRPr="00F60FD4">
              <w:rPr>
                <w:rFonts w:ascii="Arial" w:hAnsi="Arial" w:cs="Arial"/>
                <w:sz w:val="22"/>
                <w:szCs w:val="22"/>
              </w:rPr>
              <w:t>18b</w:t>
            </w:r>
          </w:p>
        </w:tc>
        <w:tc>
          <w:tcPr>
            <w:tcW w:w="3315" w:type="pct"/>
            <w:shd w:val="clear" w:color="auto" w:fill="FFFFFF"/>
          </w:tcPr>
          <w:p w14:paraId="5419C1B7" w14:textId="77777777" w:rsidR="00051DB5" w:rsidRPr="00F60FD4" w:rsidRDefault="00051DB5" w:rsidP="00FB0969">
            <w:pPr>
              <w:rPr>
                <w:rFonts w:ascii="Arial" w:hAnsi="Arial" w:cs="Arial"/>
                <w:sz w:val="22"/>
                <w:szCs w:val="22"/>
              </w:rPr>
            </w:pPr>
            <w:r w:rsidRPr="00F60FD4">
              <w:rPr>
                <w:rFonts w:ascii="Arial" w:hAnsi="Arial" w:cs="Arial"/>
                <w:sz w:val="22"/>
                <w:szCs w:val="22"/>
              </w:rPr>
              <w:t>Plans to promote participant retention and complete follow-up, including list of any outcome data to be collected for participants who discontinue or deviate from intervention protocols</w:t>
            </w:r>
          </w:p>
        </w:tc>
        <w:tc>
          <w:tcPr>
            <w:tcW w:w="656" w:type="pct"/>
            <w:shd w:val="clear" w:color="auto" w:fill="FFFFFF"/>
          </w:tcPr>
          <w:p w14:paraId="7B297D64" w14:textId="77777777" w:rsidR="00051DB5" w:rsidRPr="00F60FD4" w:rsidRDefault="00051DB5" w:rsidP="00FB0969">
            <w:pPr>
              <w:rPr>
                <w:rFonts w:ascii="Arial" w:hAnsi="Arial" w:cs="Arial"/>
                <w:sz w:val="22"/>
                <w:szCs w:val="22"/>
              </w:rPr>
            </w:pPr>
            <w:r>
              <w:rPr>
                <w:rFonts w:ascii="Arial" w:hAnsi="Arial" w:cs="Arial"/>
                <w:sz w:val="22"/>
                <w:szCs w:val="22"/>
              </w:rPr>
              <w:t>Page 23-24</w:t>
            </w:r>
          </w:p>
        </w:tc>
      </w:tr>
      <w:tr w:rsidR="00051DB5" w:rsidRPr="00F60FD4" w14:paraId="61123C40" w14:textId="77777777" w:rsidTr="00051DB5">
        <w:tblPrEx>
          <w:shd w:val="clear" w:color="auto" w:fill="FFFFFF"/>
        </w:tblPrEx>
        <w:trPr>
          <w:cantSplit/>
          <w:trHeight w:val="259"/>
        </w:trPr>
        <w:tc>
          <w:tcPr>
            <w:tcW w:w="696" w:type="pct"/>
            <w:shd w:val="clear" w:color="auto" w:fill="FFFFFF"/>
            <w:tcMar>
              <w:top w:w="85" w:type="dxa"/>
              <w:bottom w:w="85" w:type="dxa"/>
            </w:tcMar>
          </w:tcPr>
          <w:p w14:paraId="338D045C" w14:textId="77777777" w:rsidR="00051DB5" w:rsidRPr="00F60FD4" w:rsidRDefault="00051DB5" w:rsidP="00FB0969">
            <w:pPr>
              <w:rPr>
                <w:rFonts w:ascii="Arial" w:hAnsi="Arial" w:cs="Arial"/>
                <w:sz w:val="22"/>
                <w:szCs w:val="22"/>
              </w:rPr>
            </w:pPr>
            <w:r w:rsidRPr="00F60FD4">
              <w:rPr>
                <w:rFonts w:ascii="Arial" w:hAnsi="Arial" w:cs="Arial"/>
                <w:sz w:val="22"/>
                <w:szCs w:val="22"/>
              </w:rPr>
              <w:t>Data management</w:t>
            </w:r>
          </w:p>
        </w:tc>
        <w:tc>
          <w:tcPr>
            <w:tcW w:w="333" w:type="pct"/>
            <w:shd w:val="clear" w:color="auto" w:fill="FFFFFF"/>
          </w:tcPr>
          <w:p w14:paraId="43ED0282" w14:textId="77777777" w:rsidR="00051DB5" w:rsidRPr="00F60FD4" w:rsidRDefault="00051DB5" w:rsidP="00FB0969">
            <w:pPr>
              <w:rPr>
                <w:rFonts w:ascii="Arial" w:hAnsi="Arial" w:cs="Arial"/>
                <w:sz w:val="22"/>
                <w:szCs w:val="22"/>
              </w:rPr>
            </w:pPr>
            <w:r w:rsidRPr="00F60FD4">
              <w:rPr>
                <w:rFonts w:ascii="Arial" w:hAnsi="Arial" w:cs="Arial"/>
                <w:sz w:val="22"/>
                <w:szCs w:val="22"/>
              </w:rPr>
              <w:t>19</w:t>
            </w:r>
          </w:p>
        </w:tc>
        <w:tc>
          <w:tcPr>
            <w:tcW w:w="3315" w:type="pct"/>
            <w:shd w:val="clear" w:color="auto" w:fill="FFFFFF"/>
            <w:tcMar>
              <w:top w:w="85" w:type="dxa"/>
              <w:bottom w:w="85" w:type="dxa"/>
            </w:tcMar>
          </w:tcPr>
          <w:p w14:paraId="768611D6" w14:textId="77777777" w:rsidR="00051DB5" w:rsidRPr="00F60FD4" w:rsidRDefault="00051DB5" w:rsidP="00FB0969">
            <w:pPr>
              <w:rPr>
                <w:rFonts w:ascii="Arial" w:hAnsi="Arial" w:cs="Arial"/>
                <w:sz w:val="22"/>
                <w:szCs w:val="22"/>
              </w:rPr>
            </w:pPr>
            <w:r w:rsidRPr="00F60FD4">
              <w:rPr>
                <w:rFonts w:ascii="Arial" w:hAnsi="Arial" w:cs="Arial"/>
                <w:sz w:val="22"/>
                <w:szCs w:val="22"/>
              </w:rPr>
              <w:t xml:space="preserve">Plans for data entry, coding, security, and storage, including any </w:t>
            </w:r>
            <w:r w:rsidRPr="00F60FD4">
              <w:rPr>
                <w:rFonts w:ascii="Arial" w:hAnsi="Arial" w:cs="Arial"/>
                <w:bCs/>
                <w:sz w:val="22"/>
                <w:szCs w:val="22"/>
              </w:rPr>
              <w:t>related processes to promote data quality</w:t>
            </w:r>
            <w:r w:rsidRPr="00F60FD4">
              <w:rPr>
                <w:rFonts w:ascii="Arial" w:hAnsi="Arial" w:cs="Arial"/>
                <w:sz w:val="22"/>
                <w:szCs w:val="22"/>
              </w:rPr>
              <w:t xml:space="preserve"> (</w:t>
            </w:r>
            <w:proofErr w:type="spellStart"/>
            <w:r w:rsidRPr="00F60FD4">
              <w:rPr>
                <w:rFonts w:ascii="Arial" w:hAnsi="Arial" w:cs="Arial"/>
                <w:sz w:val="22"/>
                <w:szCs w:val="22"/>
              </w:rPr>
              <w:t>eg</w:t>
            </w:r>
            <w:proofErr w:type="spellEnd"/>
            <w:r w:rsidRPr="00F60FD4">
              <w:rPr>
                <w:rFonts w:ascii="Arial" w:hAnsi="Arial" w:cs="Arial"/>
                <w:sz w:val="22"/>
                <w:szCs w:val="22"/>
              </w:rPr>
              <w:t>, double data entry</w:t>
            </w:r>
            <w:r w:rsidRPr="00F60FD4">
              <w:rPr>
                <w:rFonts w:ascii="Arial" w:hAnsi="Arial" w:cs="Arial"/>
                <w:bCs/>
                <w:sz w:val="22"/>
                <w:szCs w:val="22"/>
              </w:rPr>
              <w:t>; range checks for data values</w:t>
            </w:r>
            <w:r w:rsidRPr="00F60FD4">
              <w:rPr>
                <w:rFonts w:ascii="Arial" w:hAnsi="Arial" w:cs="Arial"/>
                <w:sz w:val="22"/>
                <w:szCs w:val="22"/>
              </w:rPr>
              <w:t>). Reference to where details of data management procedures can be found, if not in the protocol</w:t>
            </w:r>
          </w:p>
        </w:tc>
        <w:tc>
          <w:tcPr>
            <w:tcW w:w="656" w:type="pct"/>
            <w:shd w:val="clear" w:color="auto" w:fill="FFFFFF"/>
          </w:tcPr>
          <w:p w14:paraId="10672C11" w14:textId="77777777" w:rsidR="00051DB5" w:rsidRPr="00F60FD4" w:rsidRDefault="00051DB5" w:rsidP="00FB0969">
            <w:pPr>
              <w:rPr>
                <w:rFonts w:ascii="Arial" w:hAnsi="Arial" w:cs="Arial"/>
                <w:sz w:val="22"/>
                <w:szCs w:val="22"/>
              </w:rPr>
            </w:pPr>
            <w:r>
              <w:rPr>
                <w:rFonts w:ascii="Arial" w:hAnsi="Arial" w:cs="Arial"/>
                <w:sz w:val="22"/>
                <w:szCs w:val="22"/>
              </w:rPr>
              <w:t>Page 24</w:t>
            </w:r>
          </w:p>
        </w:tc>
      </w:tr>
      <w:tr w:rsidR="00051DB5" w:rsidRPr="00F60FD4" w14:paraId="54BFE9DC" w14:textId="77777777" w:rsidTr="00051DB5">
        <w:tblPrEx>
          <w:shd w:val="clear" w:color="auto" w:fill="FFFFFF"/>
        </w:tblPrEx>
        <w:trPr>
          <w:cantSplit/>
          <w:trHeight w:val="259"/>
        </w:trPr>
        <w:tc>
          <w:tcPr>
            <w:tcW w:w="696" w:type="pct"/>
            <w:shd w:val="clear" w:color="auto" w:fill="FFFFFF"/>
            <w:tcMar>
              <w:top w:w="85" w:type="dxa"/>
              <w:bottom w:w="85" w:type="dxa"/>
            </w:tcMar>
          </w:tcPr>
          <w:p w14:paraId="139E464F" w14:textId="77777777" w:rsidR="00051DB5" w:rsidRPr="00F60FD4" w:rsidRDefault="00051DB5" w:rsidP="00FB0969">
            <w:pPr>
              <w:rPr>
                <w:rFonts w:ascii="Arial" w:hAnsi="Arial" w:cs="Arial"/>
                <w:sz w:val="22"/>
                <w:szCs w:val="22"/>
              </w:rPr>
            </w:pPr>
            <w:r w:rsidRPr="00F60FD4">
              <w:rPr>
                <w:rFonts w:ascii="Arial" w:hAnsi="Arial" w:cs="Arial"/>
                <w:sz w:val="22"/>
                <w:szCs w:val="22"/>
              </w:rPr>
              <w:t>Statistical methods</w:t>
            </w:r>
          </w:p>
        </w:tc>
        <w:tc>
          <w:tcPr>
            <w:tcW w:w="333" w:type="pct"/>
            <w:shd w:val="clear" w:color="auto" w:fill="FFFFFF"/>
          </w:tcPr>
          <w:p w14:paraId="39FBFD1F" w14:textId="77777777" w:rsidR="00051DB5" w:rsidRPr="00F60FD4" w:rsidRDefault="00051DB5" w:rsidP="00FB0969">
            <w:pPr>
              <w:rPr>
                <w:rFonts w:ascii="Arial" w:hAnsi="Arial" w:cs="Arial"/>
                <w:sz w:val="22"/>
                <w:szCs w:val="22"/>
              </w:rPr>
            </w:pPr>
            <w:r w:rsidRPr="00F60FD4">
              <w:rPr>
                <w:rFonts w:ascii="Arial" w:hAnsi="Arial" w:cs="Arial"/>
                <w:sz w:val="22"/>
                <w:szCs w:val="22"/>
              </w:rPr>
              <w:t>20a</w:t>
            </w:r>
          </w:p>
        </w:tc>
        <w:tc>
          <w:tcPr>
            <w:tcW w:w="3315" w:type="pct"/>
            <w:shd w:val="clear" w:color="auto" w:fill="FFFFFF"/>
            <w:tcMar>
              <w:top w:w="85" w:type="dxa"/>
              <w:bottom w:w="85" w:type="dxa"/>
            </w:tcMar>
          </w:tcPr>
          <w:p w14:paraId="132A5F7D" w14:textId="77777777" w:rsidR="00051DB5" w:rsidRPr="00F60FD4" w:rsidRDefault="00051DB5" w:rsidP="00FB0969">
            <w:pPr>
              <w:rPr>
                <w:rFonts w:ascii="Arial" w:hAnsi="Arial" w:cs="Arial"/>
                <w:sz w:val="22"/>
                <w:szCs w:val="22"/>
              </w:rPr>
            </w:pPr>
            <w:r w:rsidRPr="00F60FD4">
              <w:rPr>
                <w:rFonts w:ascii="Arial" w:hAnsi="Arial" w:cs="Arial"/>
                <w:sz w:val="22"/>
                <w:szCs w:val="22"/>
              </w:rPr>
              <w:t xml:space="preserve">Statistical methods for </w:t>
            </w:r>
            <w:proofErr w:type="spellStart"/>
            <w:r w:rsidRPr="00F60FD4">
              <w:rPr>
                <w:rFonts w:ascii="Arial" w:hAnsi="Arial" w:cs="Arial"/>
                <w:sz w:val="22"/>
                <w:szCs w:val="22"/>
              </w:rPr>
              <w:t>analysing</w:t>
            </w:r>
            <w:proofErr w:type="spellEnd"/>
            <w:r w:rsidRPr="00F60FD4">
              <w:rPr>
                <w:rFonts w:ascii="Arial" w:hAnsi="Arial" w:cs="Arial"/>
                <w:sz w:val="22"/>
                <w:szCs w:val="22"/>
              </w:rPr>
              <w:t xml:space="preserve"> primary and secondary outcomes. Reference to where other details of the statistical analysis plan can be found, if not in the protocol</w:t>
            </w:r>
          </w:p>
        </w:tc>
        <w:tc>
          <w:tcPr>
            <w:tcW w:w="656" w:type="pct"/>
            <w:shd w:val="clear" w:color="auto" w:fill="FFFFFF"/>
          </w:tcPr>
          <w:p w14:paraId="5B9DEDFD" w14:textId="77777777" w:rsidR="00051DB5" w:rsidRPr="00F60FD4" w:rsidRDefault="00051DB5" w:rsidP="00FB0969">
            <w:pPr>
              <w:rPr>
                <w:rFonts w:ascii="Arial" w:hAnsi="Arial" w:cs="Arial"/>
                <w:sz w:val="22"/>
                <w:szCs w:val="22"/>
              </w:rPr>
            </w:pPr>
            <w:r>
              <w:rPr>
                <w:rFonts w:ascii="Arial" w:hAnsi="Arial" w:cs="Arial"/>
                <w:sz w:val="22"/>
                <w:szCs w:val="22"/>
              </w:rPr>
              <w:t>Page 25-28</w:t>
            </w:r>
          </w:p>
        </w:tc>
      </w:tr>
      <w:tr w:rsidR="00051DB5" w:rsidRPr="00F60FD4" w14:paraId="01800F63" w14:textId="77777777" w:rsidTr="00051DB5">
        <w:tblPrEx>
          <w:shd w:val="clear" w:color="auto" w:fill="FFFFFF"/>
        </w:tblPrEx>
        <w:trPr>
          <w:cantSplit/>
          <w:trHeight w:val="259"/>
        </w:trPr>
        <w:tc>
          <w:tcPr>
            <w:tcW w:w="696" w:type="pct"/>
            <w:shd w:val="clear" w:color="auto" w:fill="FFFFFF"/>
            <w:tcMar>
              <w:top w:w="85" w:type="dxa"/>
              <w:bottom w:w="85" w:type="dxa"/>
            </w:tcMar>
          </w:tcPr>
          <w:p w14:paraId="617B8CCA" w14:textId="77777777" w:rsidR="00051DB5" w:rsidRPr="00F60FD4" w:rsidRDefault="00051DB5" w:rsidP="00FB0969">
            <w:pPr>
              <w:rPr>
                <w:rFonts w:ascii="Arial" w:hAnsi="Arial" w:cs="Arial"/>
                <w:sz w:val="22"/>
                <w:szCs w:val="22"/>
              </w:rPr>
            </w:pPr>
          </w:p>
        </w:tc>
        <w:tc>
          <w:tcPr>
            <w:tcW w:w="333" w:type="pct"/>
            <w:shd w:val="clear" w:color="auto" w:fill="FFFFFF"/>
          </w:tcPr>
          <w:p w14:paraId="5BD5027D" w14:textId="77777777" w:rsidR="00051DB5" w:rsidRPr="00F60FD4" w:rsidRDefault="00051DB5" w:rsidP="00FB0969">
            <w:pPr>
              <w:rPr>
                <w:rFonts w:ascii="Arial" w:hAnsi="Arial" w:cs="Arial"/>
                <w:sz w:val="22"/>
                <w:szCs w:val="22"/>
              </w:rPr>
            </w:pPr>
            <w:r w:rsidRPr="00F60FD4">
              <w:rPr>
                <w:rFonts w:ascii="Arial" w:hAnsi="Arial" w:cs="Arial"/>
                <w:sz w:val="22"/>
                <w:szCs w:val="22"/>
              </w:rPr>
              <w:t>20b</w:t>
            </w:r>
          </w:p>
        </w:tc>
        <w:tc>
          <w:tcPr>
            <w:tcW w:w="3315" w:type="pct"/>
            <w:shd w:val="clear" w:color="auto" w:fill="FFFFFF"/>
          </w:tcPr>
          <w:p w14:paraId="15CD5ED6" w14:textId="77777777" w:rsidR="00051DB5" w:rsidRPr="00F60FD4" w:rsidRDefault="00051DB5" w:rsidP="00FB0969">
            <w:pPr>
              <w:rPr>
                <w:rFonts w:ascii="Arial" w:hAnsi="Arial" w:cs="Arial"/>
                <w:sz w:val="22"/>
                <w:szCs w:val="22"/>
              </w:rPr>
            </w:pPr>
            <w:r w:rsidRPr="00F60FD4">
              <w:rPr>
                <w:rFonts w:ascii="Arial" w:hAnsi="Arial" w:cs="Arial"/>
                <w:sz w:val="22"/>
                <w:szCs w:val="22"/>
              </w:rPr>
              <w:t>Methods for any additional analyses (</w:t>
            </w:r>
            <w:proofErr w:type="spellStart"/>
            <w:r w:rsidRPr="00F60FD4">
              <w:rPr>
                <w:rFonts w:ascii="Arial" w:hAnsi="Arial" w:cs="Arial"/>
                <w:sz w:val="22"/>
                <w:szCs w:val="22"/>
              </w:rPr>
              <w:t>eg</w:t>
            </w:r>
            <w:proofErr w:type="spellEnd"/>
            <w:r w:rsidRPr="00F60FD4">
              <w:rPr>
                <w:rFonts w:ascii="Arial" w:hAnsi="Arial" w:cs="Arial"/>
                <w:sz w:val="22"/>
                <w:szCs w:val="22"/>
              </w:rPr>
              <w:t>, subgroup and adjusted analyses)</w:t>
            </w:r>
          </w:p>
        </w:tc>
        <w:tc>
          <w:tcPr>
            <w:tcW w:w="656" w:type="pct"/>
            <w:shd w:val="clear" w:color="auto" w:fill="FFFFFF"/>
          </w:tcPr>
          <w:p w14:paraId="02BC0107" w14:textId="77777777" w:rsidR="00051DB5" w:rsidRPr="00F60FD4" w:rsidRDefault="00051DB5" w:rsidP="00FB0969">
            <w:pPr>
              <w:rPr>
                <w:rFonts w:ascii="Arial" w:hAnsi="Arial" w:cs="Arial"/>
                <w:sz w:val="22"/>
                <w:szCs w:val="22"/>
              </w:rPr>
            </w:pPr>
            <w:r>
              <w:rPr>
                <w:rFonts w:ascii="Arial" w:hAnsi="Arial" w:cs="Arial"/>
                <w:sz w:val="22"/>
                <w:szCs w:val="22"/>
              </w:rPr>
              <w:t>Page 29</w:t>
            </w:r>
          </w:p>
        </w:tc>
      </w:tr>
      <w:tr w:rsidR="00051DB5" w:rsidRPr="00F60FD4" w14:paraId="7E7D5939" w14:textId="77777777" w:rsidTr="00051DB5">
        <w:tblPrEx>
          <w:shd w:val="clear" w:color="auto" w:fill="FFFFFF"/>
        </w:tblPrEx>
        <w:trPr>
          <w:cantSplit/>
          <w:trHeight w:val="259"/>
        </w:trPr>
        <w:tc>
          <w:tcPr>
            <w:tcW w:w="696" w:type="pct"/>
            <w:shd w:val="clear" w:color="auto" w:fill="FFFFFF"/>
            <w:tcMar>
              <w:top w:w="85" w:type="dxa"/>
              <w:bottom w:w="85" w:type="dxa"/>
            </w:tcMar>
          </w:tcPr>
          <w:p w14:paraId="28DAF208" w14:textId="77777777" w:rsidR="00051DB5" w:rsidRPr="00F60FD4" w:rsidRDefault="00051DB5" w:rsidP="00FB0969">
            <w:pPr>
              <w:rPr>
                <w:rFonts w:ascii="Arial" w:hAnsi="Arial" w:cs="Arial"/>
                <w:sz w:val="22"/>
                <w:szCs w:val="22"/>
              </w:rPr>
            </w:pPr>
          </w:p>
        </w:tc>
        <w:tc>
          <w:tcPr>
            <w:tcW w:w="333" w:type="pct"/>
            <w:shd w:val="clear" w:color="auto" w:fill="FFFFFF"/>
          </w:tcPr>
          <w:p w14:paraId="7283D5B1" w14:textId="77777777" w:rsidR="00051DB5" w:rsidRPr="00F60FD4" w:rsidRDefault="00051DB5" w:rsidP="00FB0969">
            <w:pPr>
              <w:rPr>
                <w:rFonts w:ascii="Arial" w:hAnsi="Arial" w:cs="Arial"/>
                <w:sz w:val="22"/>
                <w:szCs w:val="22"/>
              </w:rPr>
            </w:pPr>
            <w:r w:rsidRPr="00F60FD4">
              <w:rPr>
                <w:rFonts w:ascii="Arial" w:hAnsi="Arial" w:cs="Arial"/>
                <w:sz w:val="22"/>
                <w:szCs w:val="22"/>
              </w:rPr>
              <w:t>20c</w:t>
            </w:r>
          </w:p>
        </w:tc>
        <w:tc>
          <w:tcPr>
            <w:tcW w:w="3315" w:type="pct"/>
            <w:shd w:val="clear" w:color="auto" w:fill="FFFFFF"/>
          </w:tcPr>
          <w:p w14:paraId="46A9EE95" w14:textId="77777777" w:rsidR="00051DB5" w:rsidRPr="00F60FD4" w:rsidRDefault="00051DB5" w:rsidP="00FB0969">
            <w:pPr>
              <w:rPr>
                <w:rFonts w:ascii="Arial" w:hAnsi="Arial" w:cs="Arial"/>
                <w:sz w:val="22"/>
                <w:szCs w:val="22"/>
              </w:rPr>
            </w:pPr>
            <w:r w:rsidRPr="00F60FD4">
              <w:rPr>
                <w:rFonts w:ascii="Arial" w:hAnsi="Arial" w:cs="Arial"/>
                <w:sz w:val="22"/>
                <w:szCs w:val="22"/>
              </w:rPr>
              <w:t>Definition of analysis population relating to protocol non-adherence (</w:t>
            </w:r>
            <w:proofErr w:type="spellStart"/>
            <w:r w:rsidRPr="00F60FD4">
              <w:rPr>
                <w:rFonts w:ascii="Arial" w:hAnsi="Arial" w:cs="Arial"/>
                <w:sz w:val="22"/>
                <w:szCs w:val="22"/>
              </w:rPr>
              <w:t>eg</w:t>
            </w:r>
            <w:proofErr w:type="spellEnd"/>
            <w:r w:rsidRPr="00F60FD4">
              <w:rPr>
                <w:rFonts w:ascii="Arial" w:hAnsi="Arial" w:cs="Arial"/>
                <w:sz w:val="22"/>
                <w:szCs w:val="22"/>
              </w:rPr>
              <w:t xml:space="preserve">, as </w:t>
            </w:r>
            <w:proofErr w:type="spellStart"/>
            <w:r w:rsidRPr="00F60FD4">
              <w:rPr>
                <w:rFonts w:ascii="Arial" w:hAnsi="Arial" w:cs="Arial"/>
                <w:sz w:val="22"/>
                <w:szCs w:val="22"/>
              </w:rPr>
              <w:t>randomised</w:t>
            </w:r>
            <w:proofErr w:type="spellEnd"/>
            <w:r w:rsidRPr="00F60FD4">
              <w:rPr>
                <w:rFonts w:ascii="Arial" w:hAnsi="Arial" w:cs="Arial"/>
                <w:sz w:val="22"/>
                <w:szCs w:val="22"/>
              </w:rPr>
              <w:t xml:space="preserve"> analysis), and any statistical methods to handle missing data (</w:t>
            </w:r>
            <w:proofErr w:type="spellStart"/>
            <w:r w:rsidRPr="00F60FD4">
              <w:rPr>
                <w:rFonts w:ascii="Arial" w:hAnsi="Arial" w:cs="Arial"/>
                <w:sz w:val="22"/>
                <w:szCs w:val="22"/>
              </w:rPr>
              <w:t>eg</w:t>
            </w:r>
            <w:proofErr w:type="spellEnd"/>
            <w:r w:rsidRPr="00F60FD4">
              <w:rPr>
                <w:rFonts w:ascii="Arial" w:hAnsi="Arial" w:cs="Arial"/>
                <w:sz w:val="22"/>
                <w:szCs w:val="22"/>
              </w:rPr>
              <w:t>, multiple imputation)</w:t>
            </w:r>
          </w:p>
        </w:tc>
        <w:tc>
          <w:tcPr>
            <w:tcW w:w="656" w:type="pct"/>
            <w:shd w:val="clear" w:color="auto" w:fill="FFFFFF"/>
          </w:tcPr>
          <w:p w14:paraId="0032B55B" w14:textId="77777777" w:rsidR="00051DB5" w:rsidRDefault="00051DB5" w:rsidP="00FB0969">
            <w:pPr>
              <w:rPr>
                <w:rFonts w:ascii="Arial" w:hAnsi="Arial" w:cs="Arial"/>
                <w:sz w:val="22"/>
                <w:szCs w:val="22"/>
              </w:rPr>
            </w:pPr>
          </w:p>
          <w:p w14:paraId="346414C3" w14:textId="77777777" w:rsidR="00051DB5" w:rsidRPr="00F60FD4" w:rsidRDefault="00051DB5" w:rsidP="00FB0969">
            <w:pPr>
              <w:rPr>
                <w:rFonts w:ascii="Arial" w:hAnsi="Arial" w:cs="Arial"/>
                <w:sz w:val="22"/>
                <w:szCs w:val="22"/>
              </w:rPr>
            </w:pPr>
            <w:r>
              <w:rPr>
                <w:rFonts w:ascii="Arial" w:hAnsi="Arial" w:cs="Arial"/>
                <w:sz w:val="22"/>
                <w:szCs w:val="22"/>
              </w:rPr>
              <w:t>Page 29-30</w:t>
            </w:r>
          </w:p>
        </w:tc>
      </w:tr>
      <w:tr w:rsidR="00051DB5" w:rsidRPr="00F60FD4" w14:paraId="78B3EEE6" w14:textId="77777777" w:rsidTr="00051DB5">
        <w:tblPrEx>
          <w:shd w:val="clear" w:color="auto" w:fill="FFFFFF"/>
        </w:tblPrEx>
        <w:trPr>
          <w:cantSplit/>
          <w:trHeight w:val="259"/>
        </w:trPr>
        <w:tc>
          <w:tcPr>
            <w:tcW w:w="4344" w:type="pct"/>
            <w:gridSpan w:val="3"/>
            <w:shd w:val="clear" w:color="auto" w:fill="FFFFFF"/>
            <w:tcMar>
              <w:top w:w="85" w:type="dxa"/>
              <w:bottom w:w="85" w:type="dxa"/>
            </w:tcMar>
          </w:tcPr>
          <w:p w14:paraId="29D4ECE0" w14:textId="77777777" w:rsidR="00051DB5" w:rsidRPr="00F60FD4" w:rsidRDefault="00051DB5" w:rsidP="00FB0969">
            <w:pPr>
              <w:spacing w:before="180"/>
              <w:rPr>
                <w:rFonts w:ascii="Arial" w:hAnsi="Arial" w:cs="Arial"/>
                <w:sz w:val="22"/>
                <w:szCs w:val="22"/>
              </w:rPr>
            </w:pPr>
            <w:r w:rsidRPr="00F60FD4">
              <w:rPr>
                <w:rFonts w:ascii="Arial" w:hAnsi="Arial" w:cs="Arial"/>
                <w:b/>
                <w:sz w:val="22"/>
                <w:szCs w:val="22"/>
              </w:rPr>
              <w:t xml:space="preserve">Methods: </w:t>
            </w:r>
            <w:r w:rsidRPr="00F60FD4" w:rsidDel="004A2558">
              <w:rPr>
                <w:rFonts w:ascii="Arial" w:hAnsi="Arial" w:cs="Arial"/>
                <w:b/>
                <w:sz w:val="22"/>
                <w:szCs w:val="22"/>
              </w:rPr>
              <w:t>M</w:t>
            </w:r>
            <w:r w:rsidRPr="00F60FD4">
              <w:rPr>
                <w:rFonts w:ascii="Arial" w:hAnsi="Arial" w:cs="Arial"/>
                <w:b/>
                <w:sz w:val="22"/>
                <w:szCs w:val="22"/>
              </w:rPr>
              <w:t>onitoring</w:t>
            </w:r>
          </w:p>
        </w:tc>
        <w:tc>
          <w:tcPr>
            <w:tcW w:w="656" w:type="pct"/>
            <w:shd w:val="clear" w:color="auto" w:fill="FFFFFF"/>
          </w:tcPr>
          <w:p w14:paraId="689008F1" w14:textId="77777777" w:rsidR="00051DB5" w:rsidRPr="00F60FD4" w:rsidRDefault="00051DB5" w:rsidP="00FB0969">
            <w:pPr>
              <w:rPr>
                <w:rFonts w:ascii="Arial" w:hAnsi="Arial" w:cs="Arial"/>
                <w:b/>
                <w:sz w:val="22"/>
                <w:szCs w:val="22"/>
              </w:rPr>
            </w:pPr>
          </w:p>
        </w:tc>
      </w:tr>
      <w:tr w:rsidR="00051DB5" w:rsidRPr="00F60FD4" w14:paraId="7BE39E6A" w14:textId="77777777" w:rsidTr="00051DB5">
        <w:tblPrEx>
          <w:shd w:val="clear" w:color="auto" w:fill="FFFFFF"/>
        </w:tblPrEx>
        <w:trPr>
          <w:cantSplit/>
          <w:trHeight w:val="259"/>
        </w:trPr>
        <w:tc>
          <w:tcPr>
            <w:tcW w:w="696" w:type="pct"/>
            <w:shd w:val="clear" w:color="auto" w:fill="FFFFFF"/>
            <w:tcMar>
              <w:top w:w="85" w:type="dxa"/>
              <w:bottom w:w="85" w:type="dxa"/>
            </w:tcMar>
          </w:tcPr>
          <w:p w14:paraId="29E0D63B" w14:textId="77777777" w:rsidR="00051DB5" w:rsidRPr="00F60FD4" w:rsidRDefault="00051DB5" w:rsidP="00FB0969">
            <w:pPr>
              <w:rPr>
                <w:rFonts w:ascii="Arial" w:hAnsi="Arial" w:cs="Arial"/>
                <w:sz w:val="22"/>
                <w:szCs w:val="22"/>
              </w:rPr>
            </w:pPr>
            <w:r w:rsidRPr="00F60FD4">
              <w:rPr>
                <w:rFonts w:ascii="Arial" w:hAnsi="Arial" w:cs="Arial"/>
                <w:sz w:val="22"/>
                <w:szCs w:val="22"/>
              </w:rPr>
              <w:lastRenderedPageBreak/>
              <w:t>Data monitoring</w:t>
            </w:r>
          </w:p>
        </w:tc>
        <w:tc>
          <w:tcPr>
            <w:tcW w:w="333" w:type="pct"/>
            <w:shd w:val="clear" w:color="auto" w:fill="FFFFFF"/>
          </w:tcPr>
          <w:p w14:paraId="318765D5" w14:textId="77777777" w:rsidR="00051DB5" w:rsidRPr="00F60FD4" w:rsidRDefault="00051DB5" w:rsidP="00FB0969">
            <w:pPr>
              <w:rPr>
                <w:rFonts w:ascii="Arial" w:hAnsi="Arial" w:cs="Arial"/>
                <w:sz w:val="22"/>
                <w:szCs w:val="22"/>
              </w:rPr>
            </w:pPr>
            <w:r w:rsidRPr="00F60FD4">
              <w:rPr>
                <w:rFonts w:ascii="Arial" w:hAnsi="Arial" w:cs="Arial"/>
                <w:sz w:val="22"/>
                <w:szCs w:val="22"/>
              </w:rPr>
              <w:t>21a</w:t>
            </w:r>
          </w:p>
        </w:tc>
        <w:tc>
          <w:tcPr>
            <w:tcW w:w="3315" w:type="pct"/>
            <w:shd w:val="clear" w:color="auto" w:fill="FFFFFF"/>
            <w:tcMar>
              <w:top w:w="85" w:type="dxa"/>
              <w:bottom w:w="85" w:type="dxa"/>
            </w:tcMar>
          </w:tcPr>
          <w:p w14:paraId="325A7266" w14:textId="77777777" w:rsidR="00051DB5" w:rsidRPr="00F60FD4" w:rsidRDefault="00051DB5" w:rsidP="00FB0969">
            <w:pPr>
              <w:rPr>
                <w:rFonts w:ascii="Arial" w:hAnsi="Arial" w:cs="Arial"/>
                <w:sz w:val="22"/>
                <w:szCs w:val="22"/>
              </w:rPr>
            </w:pPr>
            <w:r w:rsidRPr="00F60FD4">
              <w:rPr>
                <w:rFonts w:ascii="Arial" w:hAnsi="Arial" w:cs="Arial"/>
                <w:sz w:val="22"/>
                <w:szCs w:val="22"/>
              </w:rPr>
              <w:t>Composition of data monitoring committee (DMC); summary of its role and reporting structure; statement of whether it is independent from the sponsor and competing interests; and reference to where further details about its charter can be found, if not in the protocol. Alternatively, an explanation of why a DMC is not needed</w:t>
            </w:r>
          </w:p>
        </w:tc>
        <w:tc>
          <w:tcPr>
            <w:tcW w:w="656" w:type="pct"/>
            <w:shd w:val="clear" w:color="auto" w:fill="FFFFFF"/>
          </w:tcPr>
          <w:p w14:paraId="52E37A9C" w14:textId="77777777" w:rsidR="00051DB5" w:rsidRPr="00F60FD4" w:rsidRDefault="00051DB5" w:rsidP="00FB0969">
            <w:pPr>
              <w:rPr>
                <w:rFonts w:ascii="Arial" w:hAnsi="Arial" w:cs="Arial"/>
                <w:sz w:val="22"/>
                <w:szCs w:val="22"/>
              </w:rPr>
            </w:pPr>
            <w:r>
              <w:rPr>
                <w:rFonts w:ascii="Arial" w:hAnsi="Arial" w:cs="Arial"/>
                <w:sz w:val="22"/>
                <w:szCs w:val="22"/>
              </w:rPr>
              <w:t>Page 31-32</w:t>
            </w:r>
          </w:p>
        </w:tc>
      </w:tr>
      <w:tr w:rsidR="00051DB5" w:rsidRPr="00F60FD4" w14:paraId="09040521" w14:textId="77777777" w:rsidTr="00051DB5">
        <w:tblPrEx>
          <w:shd w:val="clear" w:color="auto" w:fill="FFFFFF"/>
        </w:tblPrEx>
        <w:trPr>
          <w:cantSplit/>
          <w:trHeight w:val="491"/>
        </w:trPr>
        <w:tc>
          <w:tcPr>
            <w:tcW w:w="696" w:type="pct"/>
            <w:shd w:val="clear" w:color="auto" w:fill="FFFFFF"/>
            <w:tcMar>
              <w:top w:w="85" w:type="dxa"/>
              <w:bottom w:w="85" w:type="dxa"/>
            </w:tcMar>
          </w:tcPr>
          <w:p w14:paraId="6641505A" w14:textId="77777777" w:rsidR="00051DB5" w:rsidRPr="00F60FD4" w:rsidRDefault="00051DB5" w:rsidP="00FB0969">
            <w:pPr>
              <w:rPr>
                <w:rFonts w:ascii="Arial" w:hAnsi="Arial" w:cs="Arial"/>
                <w:sz w:val="22"/>
                <w:szCs w:val="22"/>
              </w:rPr>
            </w:pPr>
          </w:p>
        </w:tc>
        <w:tc>
          <w:tcPr>
            <w:tcW w:w="333" w:type="pct"/>
            <w:shd w:val="clear" w:color="auto" w:fill="FFFFFF"/>
          </w:tcPr>
          <w:p w14:paraId="72B472AC" w14:textId="77777777" w:rsidR="00051DB5" w:rsidRPr="00F60FD4" w:rsidRDefault="00051DB5" w:rsidP="00FB0969">
            <w:pPr>
              <w:rPr>
                <w:rFonts w:ascii="Arial" w:hAnsi="Arial" w:cs="Arial"/>
                <w:sz w:val="22"/>
                <w:szCs w:val="22"/>
              </w:rPr>
            </w:pPr>
            <w:r w:rsidRPr="00F60FD4">
              <w:rPr>
                <w:rFonts w:ascii="Arial" w:hAnsi="Arial" w:cs="Arial"/>
                <w:sz w:val="22"/>
                <w:szCs w:val="22"/>
              </w:rPr>
              <w:t>21b</w:t>
            </w:r>
          </w:p>
        </w:tc>
        <w:tc>
          <w:tcPr>
            <w:tcW w:w="3315" w:type="pct"/>
            <w:shd w:val="clear" w:color="auto" w:fill="FFFFFF"/>
            <w:tcMar>
              <w:top w:w="85" w:type="dxa"/>
              <w:bottom w:w="85" w:type="dxa"/>
            </w:tcMar>
          </w:tcPr>
          <w:p w14:paraId="0FA0127E" w14:textId="77777777" w:rsidR="00051DB5" w:rsidRPr="00F60FD4" w:rsidRDefault="00051DB5" w:rsidP="00FB0969">
            <w:pPr>
              <w:rPr>
                <w:rFonts w:ascii="Arial" w:hAnsi="Arial" w:cs="Arial"/>
                <w:sz w:val="22"/>
                <w:szCs w:val="22"/>
              </w:rPr>
            </w:pPr>
            <w:r w:rsidRPr="00F60FD4">
              <w:rPr>
                <w:rFonts w:ascii="Arial" w:hAnsi="Arial" w:cs="Arial"/>
                <w:sz w:val="22"/>
                <w:szCs w:val="22"/>
              </w:rPr>
              <w:t>Description of any interim analyses and stopping guidelines, including who will have access to these interim results and make the final decision to terminate the trial</w:t>
            </w:r>
          </w:p>
        </w:tc>
        <w:tc>
          <w:tcPr>
            <w:tcW w:w="656" w:type="pct"/>
            <w:shd w:val="clear" w:color="auto" w:fill="FFFFFF"/>
          </w:tcPr>
          <w:p w14:paraId="0AF235BB" w14:textId="77777777" w:rsidR="00051DB5" w:rsidRPr="00F60FD4" w:rsidRDefault="00051DB5" w:rsidP="00FB0969">
            <w:pPr>
              <w:rPr>
                <w:rFonts w:ascii="Arial" w:hAnsi="Arial" w:cs="Arial"/>
                <w:sz w:val="22"/>
                <w:szCs w:val="22"/>
              </w:rPr>
            </w:pPr>
            <w:r>
              <w:rPr>
                <w:rFonts w:ascii="Arial" w:hAnsi="Arial" w:cs="Arial"/>
                <w:sz w:val="22"/>
                <w:szCs w:val="22"/>
              </w:rPr>
              <w:t>Page 28-29</w:t>
            </w:r>
          </w:p>
        </w:tc>
      </w:tr>
      <w:tr w:rsidR="00051DB5" w:rsidRPr="00F60FD4" w14:paraId="6F6D43D5" w14:textId="77777777" w:rsidTr="00051DB5">
        <w:tblPrEx>
          <w:shd w:val="clear" w:color="auto" w:fill="FFFFFF"/>
        </w:tblPrEx>
        <w:trPr>
          <w:cantSplit/>
          <w:trHeight w:val="259"/>
        </w:trPr>
        <w:tc>
          <w:tcPr>
            <w:tcW w:w="696" w:type="pct"/>
            <w:shd w:val="clear" w:color="auto" w:fill="FFFFFF"/>
            <w:tcMar>
              <w:top w:w="85" w:type="dxa"/>
              <w:bottom w:w="85" w:type="dxa"/>
            </w:tcMar>
          </w:tcPr>
          <w:p w14:paraId="7A456D52" w14:textId="77777777" w:rsidR="00051DB5" w:rsidRPr="00F60FD4" w:rsidRDefault="00051DB5" w:rsidP="00FB0969">
            <w:pPr>
              <w:rPr>
                <w:rFonts w:ascii="Arial" w:hAnsi="Arial" w:cs="Arial"/>
                <w:sz w:val="22"/>
                <w:szCs w:val="22"/>
              </w:rPr>
            </w:pPr>
            <w:r w:rsidRPr="00F60FD4">
              <w:rPr>
                <w:rFonts w:ascii="Arial" w:hAnsi="Arial" w:cs="Arial"/>
                <w:sz w:val="22"/>
                <w:szCs w:val="22"/>
              </w:rPr>
              <w:t>Harms</w:t>
            </w:r>
          </w:p>
        </w:tc>
        <w:tc>
          <w:tcPr>
            <w:tcW w:w="333" w:type="pct"/>
            <w:shd w:val="clear" w:color="auto" w:fill="FFFFFF"/>
          </w:tcPr>
          <w:p w14:paraId="547FD4AE" w14:textId="77777777" w:rsidR="00051DB5" w:rsidRPr="00F60FD4" w:rsidRDefault="00051DB5" w:rsidP="00FB0969">
            <w:pPr>
              <w:rPr>
                <w:rFonts w:ascii="Arial" w:hAnsi="Arial" w:cs="Arial"/>
                <w:sz w:val="22"/>
                <w:szCs w:val="22"/>
              </w:rPr>
            </w:pPr>
            <w:r w:rsidRPr="00F60FD4">
              <w:rPr>
                <w:rFonts w:ascii="Arial" w:hAnsi="Arial" w:cs="Arial"/>
                <w:sz w:val="22"/>
                <w:szCs w:val="22"/>
              </w:rPr>
              <w:t>22</w:t>
            </w:r>
          </w:p>
        </w:tc>
        <w:tc>
          <w:tcPr>
            <w:tcW w:w="3315" w:type="pct"/>
            <w:shd w:val="clear" w:color="auto" w:fill="FFFFFF"/>
            <w:tcMar>
              <w:top w:w="85" w:type="dxa"/>
              <w:bottom w:w="85" w:type="dxa"/>
            </w:tcMar>
          </w:tcPr>
          <w:p w14:paraId="470EF4A5" w14:textId="77777777" w:rsidR="00051DB5" w:rsidRPr="00F60FD4" w:rsidRDefault="00051DB5" w:rsidP="00FB0969">
            <w:pPr>
              <w:rPr>
                <w:rFonts w:ascii="Arial" w:hAnsi="Arial" w:cs="Arial"/>
                <w:sz w:val="22"/>
                <w:szCs w:val="22"/>
              </w:rPr>
            </w:pPr>
            <w:r w:rsidRPr="00F60FD4">
              <w:rPr>
                <w:rFonts w:ascii="Arial" w:hAnsi="Arial" w:cs="Arial"/>
                <w:sz w:val="22"/>
                <w:szCs w:val="22"/>
              </w:rPr>
              <w:t>Plans for collecting, assessing, reporting, and managing solicited and spontaneously reported adverse events and other unintended effects of trial interventions or trial conduct</w:t>
            </w:r>
          </w:p>
        </w:tc>
        <w:tc>
          <w:tcPr>
            <w:tcW w:w="656" w:type="pct"/>
            <w:shd w:val="clear" w:color="auto" w:fill="FFFFFF"/>
          </w:tcPr>
          <w:p w14:paraId="23CC4B30" w14:textId="77777777" w:rsidR="00051DB5" w:rsidRPr="00F60FD4" w:rsidRDefault="00051DB5" w:rsidP="00FB0969">
            <w:pPr>
              <w:rPr>
                <w:rFonts w:ascii="Arial" w:hAnsi="Arial" w:cs="Arial"/>
                <w:sz w:val="22"/>
                <w:szCs w:val="22"/>
              </w:rPr>
            </w:pPr>
            <w:r>
              <w:rPr>
                <w:rFonts w:ascii="Arial" w:hAnsi="Arial" w:cs="Arial"/>
                <w:sz w:val="22"/>
                <w:szCs w:val="22"/>
              </w:rPr>
              <w:t>Page 32-33</w:t>
            </w:r>
          </w:p>
        </w:tc>
      </w:tr>
      <w:tr w:rsidR="00051DB5" w:rsidRPr="00F60FD4" w14:paraId="78FD62C7" w14:textId="77777777" w:rsidTr="00051DB5">
        <w:tblPrEx>
          <w:shd w:val="clear" w:color="auto" w:fill="FFFFFF"/>
        </w:tblPrEx>
        <w:trPr>
          <w:cantSplit/>
          <w:trHeight w:val="259"/>
        </w:trPr>
        <w:tc>
          <w:tcPr>
            <w:tcW w:w="696" w:type="pct"/>
            <w:shd w:val="clear" w:color="auto" w:fill="FFFFFF"/>
            <w:tcMar>
              <w:top w:w="85" w:type="dxa"/>
              <w:bottom w:w="85" w:type="dxa"/>
            </w:tcMar>
          </w:tcPr>
          <w:p w14:paraId="4DD02296" w14:textId="77777777" w:rsidR="00051DB5" w:rsidRPr="00F60FD4" w:rsidRDefault="00051DB5" w:rsidP="00FB0969">
            <w:pPr>
              <w:rPr>
                <w:rFonts w:ascii="Arial" w:hAnsi="Arial" w:cs="Arial"/>
                <w:sz w:val="22"/>
                <w:szCs w:val="22"/>
              </w:rPr>
            </w:pPr>
            <w:r w:rsidRPr="00F60FD4">
              <w:rPr>
                <w:rFonts w:ascii="Arial" w:hAnsi="Arial" w:cs="Arial"/>
                <w:sz w:val="22"/>
                <w:szCs w:val="22"/>
              </w:rPr>
              <w:t>Auditing</w:t>
            </w:r>
          </w:p>
        </w:tc>
        <w:tc>
          <w:tcPr>
            <w:tcW w:w="333" w:type="pct"/>
            <w:shd w:val="clear" w:color="auto" w:fill="FFFFFF"/>
          </w:tcPr>
          <w:p w14:paraId="44CBB706" w14:textId="77777777" w:rsidR="00051DB5" w:rsidRPr="00F60FD4" w:rsidRDefault="00051DB5" w:rsidP="00FB0969">
            <w:pPr>
              <w:rPr>
                <w:rFonts w:ascii="Arial" w:hAnsi="Arial" w:cs="Arial"/>
                <w:sz w:val="22"/>
                <w:szCs w:val="22"/>
              </w:rPr>
            </w:pPr>
            <w:r w:rsidRPr="00F60FD4">
              <w:rPr>
                <w:rFonts w:ascii="Arial" w:hAnsi="Arial" w:cs="Arial"/>
                <w:sz w:val="22"/>
                <w:szCs w:val="22"/>
              </w:rPr>
              <w:t>23</w:t>
            </w:r>
          </w:p>
        </w:tc>
        <w:tc>
          <w:tcPr>
            <w:tcW w:w="3315" w:type="pct"/>
            <w:shd w:val="clear" w:color="auto" w:fill="FFFFFF"/>
            <w:tcMar>
              <w:top w:w="85" w:type="dxa"/>
              <w:bottom w:w="85" w:type="dxa"/>
            </w:tcMar>
          </w:tcPr>
          <w:p w14:paraId="5639358C" w14:textId="77777777" w:rsidR="00051DB5" w:rsidRPr="00F60FD4" w:rsidRDefault="00051DB5" w:rsidP="00FB0969">
            <w:pPr>
              <w:rPr>
                <w:rFonts w:ascii="Arial" w:hAnsi="Arial" w:cs="Arial"/>
                <w:sz w:val="22"/>
                <w:szCs w:val="22"/>
              </w:rPr>
            </w:pPr>
            <w:r w:rsidRPr="00F60FD4">
              <w:rPr>
                <w:rFonts w:ascii="Arial" w:hAnsi="Arial" w:cs="Arial"/>
                <w:sz w:val="22"/>
                <w:szCs w:val="22"/>
              </w:rPr>
              <w:t>Frequency and procedures for auditing trial conduct, if any, and whether the process will be independent from investigators and the sponsor</w:t>
            </w:r>
          </w:p>
        </w:tc>
        <w:tc>
          <w:tcPr>
            <w:tcW w:w="656" w:type="pct"/>
            <w:shd w:val="clear" w:color="auto" w:fill="FFFFFF"/>
          </w:tcPr>
          <w:p w14:paraId="6BC829ED" w14:textId="77777777" w:rsidR="00051DB5" w:rsidRPr="00F60FD4" w:rsidRDefault="00051DB5" w:rsidP="00FB0969">
            <w:pPr>
              <w:rPr>
                <w:rFonts w:ascii="Arial" w:hAnsi="Arial" w:cs="Arial"/>
                <w:sz w:val="22"/>
                <w:szCs w:val="22"/>
              </w:rPr>
            </w:pPr>
            <w:r>
              <w:rPr>
                <w:rFonts w:ascii="Arial" w:hAnsi="Arial" w:cs="Arial"/>
                <w:sz w:val="22"/>
                <w:szCs w:val="22"/>
              </w:rPr>
              <w:t>Page 33</w:t>
            </w:r>
          </w:p>
        </w:tc>
      </w:tr>
      <w:tr w:rsidR="00051DB5" w:rsidRPr="00F60FD4" w14:paraId="74EF1055" w14:textId="77777777" w:rsidTr="00051DB5">
        <w:trPr>
          <w:cantSplit/>
          <w:trHeight w:val="259"/>
        </w:trPr>
        <w:tc>
          <w:tcPr>
            <w:tcW w:w="4344" w:type="pct"/>
            <w:gridSpan w:val="3"/>
            <w:shd w:val="clear" w:color="auto" w:fill="auto"/>
            <w:tcMar>
              <w:top w:w="85" w:type="dxa"/>
              <w:bottom w:w="85" w:type="dxa"/>
            </w:tcMar>
          </w:tcPr>
          <w:p w14:paraId="2BC36BE6" w14:textId="77777777" w:rsidR="00051DB5" w:rsidRPr="00F60FD4" w:rsidRDefault="00051DB5" w:rsidP="00FB0969">
            <w:pPr>
              <w:pStyle w:val="TableSubHead"/>
              <w:spacing w:before="180"/>
              <w:rPr>
                <w:rFonts w:ascii="Arial" w:hAnsi="Arial" w:cs="Arial"/>
                <w:sz w:val="22"/>
                <w:szCs w:val="22"/>
              </w:rPr>
            </w:pPr>
            <w:r w:rsidRPr="00F60FD4">
              <w:rPr>
                <w:rFonts w:ascii="Arial" w:hAnsi="Arial" w:cs="Arial"/>
                <w:sz w:val="22"/>
                <w:szCs w:val="22"/>
              </w:rPr>
              <w:t>Ethics and dissemination</w:t>
            </w:r>
          </w:p>
        </w:tc>
        <w:tc>
          <w:tcPr>
            <w:tcW w:w="656" w:type="pct"/>
          </w:tcPr>
          <w:p w14:paraId="030F16EC" w14:textId="77777777" w:rsidR="00051DB5" w:rsidRPr="00F60FD4" w:rsidRDefault="00051DB5" w:rsidP="00FB0969">
            <w:pPr>
              <w:pStyle w:val="TableSubHead"/>
              <w:rPr>
                <w:rFonts w:ascii="Arial" w:hAnsi="Arial" w:cs="Arial"/>
                <w:sz w:val="22"/>
                <w:szCs w:val="22"/>
              </w:rPr>
            </w:pPr>
          </w:p>
        </w:tc>
      </w:tr>
      <w:tr w:rsidR="00051DB5" w:rsidRPr="00F60FD4" w14:paraId="6D0ED757" w14:textId="77777777" w:rsidTr="00051DB5">
        <w:trPr>
          <w:cantSplit/>
          <w:trHeight w:val="259"/>
        </w:trPr>
        <w:tc>
          <w:tcPr>
            <w:tcW w:w="696" w:type="pct"/>
            <w:shd w:val="clear" w:color="auto" w:fill="auto"/>
            <w:tcMar>
              <w:top w:w="85" w:type="dxa"/>
              <w:bottom w:w="85" w:type="dxa"/>
            </w:tcMar>
          </w:tcPr>
          <w:p w14:paraId="12527A5B" w14:textId="77777777" w:rsidR="00051DB5" w:rsidRPr="00F60FD4" w:rsidRDefault="00051DB5" w:rsidP="00FB0969">
            <w:pPr>
              <w:rPr>
                <w:rFonts w:ascii="Arial" w:hAnsi="Arial" w:cs="Arial"/>
                <w:sz w:val="22"/>
                <w:szCs w:val="22"/>
              </w:rPr>
            </w:pPr>
            <w:r w:rsidRPr="00F60FD4">
              <w:rPr>
                <w:rFonts w:ascii="Arial" w:hAnsi="Arial" w:cs="Arial"/>
                <w:sz w:val="22"/>
                <w:szCs w:val="22"/>
              </w:rPr>
              <w:t>Research ethics approval</w:t>
            </w:r>
          </w:p>
        </w:tc>
        <w:tc>
          <w:tcPr>
            <w:tcW w:w="333" w:type="pct"/>
          </w:tcPr>
          <w:p w14:paraId="012CA7A4" w14:textId="77777777" w:rsidR="00051DB5" w:rsidRPr="00F60FD4" w:rsidRDefault="00051DB5" w:rsidP="00FB0969">
            <w:pPr>
              <w:rPr>
                <w:rFonts w:ascii="Arial" w:hAnsi="Arial" w:cs="Arial"/>
                <w:sz w:val="22"/>
                <w:szCs w:val="22"/>
              </w:rPr>
            </w:pPr>
            <w:r w:rsidRPr="00F60FD4">
              <w:rPr>
                <w:rFonts w:ascii="Arial" w:hAnsi="Arial" w:cs="Arial"/>
                <w:sz w:val="22"/>
                <w:szCs w:val="22"/>
              </w:rPr>
              <w:t>24</w:t>
            </w:r>
          </w:p>
        </w:tc>
        <w:tc>
          <w:tcPr>
            <w:tcW w:w="3315" w:type="pct"/>
            <w:shd w:val="clear" w:color="auto" w:fill="auto"/>
            <w:tcMar>
              <w:top w:w="85" w:type="dxa"/>
              <w:bottom w:w="85" w:type="dxa"/>
            </w:tcMar>
          </w:tcPr>
          <w:p w14:paraId="2927E2FF" w14:textId="77777777" w:rsidR="00051DB5" w:rsidRPr="00F60FD4" w:rsidRDefault="00051DB5" w:rsidP="00FB0969">
            <w:pPr>
              <w:rPr>
                <w:rFonts w:ascii="Arial" w:hAnsi="Arial" w:cs="Arial"/>
                <w:sz w:val="22"/>
                <w:szCs w:val="22"/>
              </w:rPr>
            </w:pPr>
            <w:r w:rsidRPr="00F60FD4">
              <w:rPr>
                <w:rFonts w:ascii="Arial" w:hAnsi="Arial" w:cs="Arial"/>
                <w:sz w:val="22"/>
                <w:szCs w:val="22"/>
              </w:rPr>
              <w:t>Plans for seeking research ethics committee/institutional review board (REC/IRB) approval</w:t>
            </w:r>
          </w:p>
        </w:tc>
        <w:tc>
          <w:tcPr>
            <w:tcW w:w="656" w:type="pct"/>
          </w:tcPr>
          <w:p w14:paraId="7A3C0EC0" w14:textId="77777777" w:rsidR="00051DB5" w:rsidRPr="00F60FD4" w:rsidRDefault="00051DB5" w:rsidP="00FB0969">
            <w:pPr>
              <w:rPr>
                <w:rFonts w:ascii="Arial" w:hAnsi="Arial" w:cs="Arial"/>
                <w:sz w:val="22"/>
                <w:szCs w:val="22"/>
              </w:rPr>
            </w:pPr>
            <w:r>
              <w:rPr>
                <w:rFonts w:ascii="Arial" w:hAnsi="Arial" w:cs="Arial"/>
                <w:sz w:val="22"/>
                <w:szCs w:val="22"/>
              </w:rPr>
              <w:t>Page 39-40</w:t>
            </w:r>
          </w:p>
        </w:tc>
      </w:tr>
      <w:tr w:rsidR="00051DB5" w:rsidRPr="00F60FD4" w14:paraId="41CED914" w14:textId="77777777" w:rsidTr="00051DB5">
        <w:trPr>
          <w:cantSplit/>
          <w:trHeight w:val="259"/>
        </w:trPr>
        <w:tc>
          <w:tcPr>
            <w:tcW w:w="696" w:type="pct"/>
            <w:shd w:val="clear" w:color="auto" w:fill="auto"/>
            <w:tcMar>
              <w:top w:w="85" w:type="dxa"/>
              <w:bottom w:w="85" w:type="dxa"/>
            </w:tcMar>
          </w:tcPr>
          <w:p w14:paraId="6D68294D" w14:textId="77777777" w:rsidR="00051DB5" w:rsidRPr="00F60FD4" w:rsidRDefault="00051DB5" w:rsidP="00FB0969">
            <w:pPr>
              <w:rPr>
                <w:rFonts w:ascii="Arial" w:hAnsi="Arial" w:cs="Arial"/>
                <w:sz w:val="22"/>
                <w:szCs w:val="22"/>
              </w:rPr>
            </w:pPr>
            <w:r w:rsidRPr="00F60FD4">
              <w:rPr>
                <w:rFonts w:ascii="Arial" w:hAnsi="Arial" w:cs="Arial"/>
                <w:sz w:val="22"/>
                <w:szCs w:val="22"/>
              </w:rPr>
              <w:t>Protocol amendments</w:t>
            </w:r>
          </w:p>
        </w:tc>
        <w:tc>
          <w:tcPr>
            <w:tcW w:w="333" w:type="pct"/>
          </w:tcPr>
          <w:p w14:paraId="50056330" w14:textId="77777777" w:rsidR="00051DB5" w:rsidRPr="00F60FD4" w:rsidRDefault="00051DB5" w:rsidP="00FB0969">
            <w:pPr>
              <w:rPr>
                <w:rFonts w:ascii="Arial" w:hAnsi="Arial" w:cs="Arial"/>
                <w:sz w:val="22"/>
                <w:szCs w:val="22"/>
              </w:rPr>
            </w:pPr>
            <w:r w:rsidRPr="00F60FD4">
              <w:rPr>
                <w:rFonts w:ascii="Arial" w:hAnsi="Arial" w:cs="Arial"/>
                <w:sz w:val="22"/>
                <w:szCs w:val="22"/>
              </w:rPr>
              <w:t>25</w:t>
            </w:r>
          </w:p>
        </w:tc>
        <w:tc>
          <w:tcPr>
            <w:tcW w:w="3315" w:type="pct"/>
            <w:shd w:val="clear" w:color="auto" w:fill="auto"/>
            <w:tcMar>
              <w:top w:w="85" w:type="dxa"/>
              <w:bottom w:w="85" w:type="dxa"/>
            </w:tcMar>
          </w:tcPr>
          <w:p w14:paraId="79BAF7C9" w14:textId="77777777" w:rsidR="00051DB5" w:rsidRPr="00F60FD4" w:rsidRDefault="00051DB5" w:rsidP="00FB0969">
            <w:pPr>
              <w:rPr>
                <w:rFonts w:ascii="Arial" w:hAnsi="Arial" w:cs="Arial"/>
                <w:sz w:val="22"/>
                <w:szCs w:val="22"/>
              </w:rPr>
            </w:pPr>
            <w:r w:rsidRPr="00F60FD4">
              <w:rPr>
                <w:rFonts w:ascii="Arial" w:hAnsi="Arial" w:cs="Arial"/>
                <w:sz w:val="22"/>
                <w:szCs w:val="22"/>
              </w:rPr>
              <w:t>Plans for communicating important protocol modifications (</w:t>
            </w:r>
            <w:proofErr w:type="spellStart"/>
            <w:r w:rsidRPr="00F60FD4">
              <w:rPr>
                <w:rFonts w:ascii="Arial" w:hAnsi="Arial" w:cs="Arial"/>
                <w:sz w:val="22"/>
                <w:szCs w:val="22"/>
              </w:rPr>
              <w:t>eg</w:t>
            </w:r>
            <w:proofErr w:type="spellEnd"/>
            <w:r w:rsidRPr="00F60FD4">
              <w:rPr>
                <w:rFonts w:ascii="Arial" w:hAnsi="Arial" w:cs="Arial"/>
                <w:sz w:val="22"/>
                <w:szCs w:val="22"/>
              </w:rPr>
              <w:t>, changes to eligibility criteria, outcomes, analyses) to relevant parties (</w:t>
            </w:r>
            <w:proofErr w:type="spellStart"/>
            <w:r w:rsidRPr="00F60FD4">
              <w:rPr>
                <w:rFonts w:ascii="Arial" w:hAnsi="Arial" w:cs="Arial"/>
                <w:sz w:val="22"/>
                <w:szCs w:val="22"/>
              </w:rPr>
              <w:t>eg</w:t>
            </w:r>
            <w:proofErr w:type="spellEnd"/>
            <w:r w:rsidRPr="00F60FD4">
              <w:rPr>
                <w:rFonts w:ascii="Arial" w:hAnsi="Arial" w:cs="Arial"/>
                <w:sz w:val="22"/>
                <w:szCs w:val="22"/>
              </w:rPr>
              <w:t>, investigators, REC/IRBs, trial participants, trial registries, journals, regulators)</w:t>
            </w:r>
          </w:p>
        </w:tc>
        <w:tc>
          <w:tcPr>
            <w:tcW w:w="656" w:type="pct"/>
          </w:tcPr>
          <w:p w14:paraId="14C0C193" w14:textId="77777777" w:rsidR="00051DB5" w:rsidRPr="00F60FD4" w:rsidRDefault="00051DB5" w:rsidP="00FB0969">
            <w:pPr>
              <w:rPr>
                <w:rFonts w:ascii="Arial" w:hAnsi="Arial" w:cs="Arial"/>
                <w:sz w:val="22"/>
                <w:szCs w:val="22"/>
              </w:rPr>
            </w:pPr>
            <w:r>
              <w:rPr>
                <w:rFonts w:ascii="Arial" w:hAnsi="Arial" w:cs="Arial"/>
                <w:sz w:val="22"/>
                <w:szCs w:val="22"/>
              </w:rPr>
              <w:t>Page 31-32</w:t>
            </w:r>
          </w:p>
        </w:tc>
      </w:tr>
      <w:tr w:rsidR="00051DB5" w:rsidRPr="00F60FD4" w14:paraId="12B53AD0" w14:textId="77777777" w:rsidTr="00051DB5">
        <w:trPr>
          <w:cantSplit/>
          <w:trHeight w:val="259"/>
        </w:trPr>
        <w:tc>
          <w:tcPr>
            <w:tcW w:w="696" w:type="pct"/>
            <w:shd w:val="clear" w:color="auto" w:fill="auto"/>
            <w:tcMar>
              <w:top w:w="85" w:type="dxa"/>
              <w:bottom w:w="85" w:type="dxa"/>
            </w:tcMar>
          </w:tcPr>
          <w:p w14:paraId="376AA257" w14:textId="77777777" w:rsidR="00051DB5" w:rsidRPr="00F60FD4" w:rsidRDefault="00051DB5" w:rsidP="00FB0969">
            <w:pPr>
              <w:rPr>
                <w:rFonts w:ascii="Arial" w:hAnsi="Arial" w:cs="Arial"/>
                <w:sz w:val="22"/>
                <w:szCs w:val="22"/>
              </w:rPr>
            </w:pPr>
            <w:r w:rsidRPr="00F60FD4">
              <w:rPr>
                <w:rFonts w:ascii="Arial" w:hAnsi="Arial" w:cs="Arial"/>
                <w:sz w:val="22"/>
                <w:szCs w:val="22"/>
              </w:rPr>
              <w:t>Consent or assent</w:t>
            </w:r>
          </w:p>
        </w:tc>
        <w:tc>
          <w:tcPr>
            <w:tcW w:w="333" w:type="pct"/>
          </w:tcPr>
          <w:p w14:paraId="10E2C7CA" w14:textId="77777777" w:rsidR="00051DB5" w:rsidRPr="00F60FD4" w:rsidRDefault="00051DB5" w:rsidP="00FB0969">
            <w:pPr>
              <w:rPr>
                <w:rFonts w:ascii="Arial" w:hAnsi="Arial" w:cs="Arial"/>
                <w:sz w:val="22"/>
                <w:szCs w:val="22"/>
              </w:rPr>
            </w:pPr>
            <w:r w:rsidRPr="00F60FD4">
              <w:rPr>
                <w:rFonts w:ascii="Arial" w:hAnsi="Arial" w:cs="Arial"/>
                <w:sz w:val="22"/>
                <w:szCs w:val="22"/>
              </w:rPr>
              <w:t>26a</w:t>
            </w:r>
          </w:p>
        </w:tc>
        <w:tc>
          <w:tcPr>
            <w:tcW w:w="3315" w:type="pct"/>
            <w:shd w:val="clear" w:color="auto" w:fill="auto"/>
            <w:tcMar>
              <w:top w:w="85" w:type="dxa"/>
              <w:bottom w:w="85" w:type="dxa"/>
            </w:tcMar>
          </w:tcPr>
          <w:p w14:paraId="67173E3D" w14:textId="77777777" w:rsidR="00051DB5" w:rsidRPr="00F60FD4" w:rsidRDefault="00051DB5" w:rsidP="00FB0969">
            <w:pPr>
              <w:rPr>
                <w:rFonts w:ascii="Arial" w:hAnsi="Arial" w:cs="Arial"/>
                <w:sz w:val="22"/>
                <w:szCs w:val="22"/>
              </w:rPr>
            </w:pPr>
            <w:r w:rsidRPr="00F60FD4">
              <w:rPr>
                <w:rFonts w:ascii="Arial" w:hAnsi="Arial" w:cs="Arial"/>
                <w:sz w:val="22"/>
                <w:szCs w:val="22"/>
              </w:rPr>
              <w:t xml:space="preserve">Who will obtain informed consent or assent from potential trial participants or </w:t>
            </w:r>
            <w:proofErr w:type="spellStart"/>
            <w:r w:rsidRPr="00F60FD4">
              <w:rPr>
                <w:rFonts w:ascii="Arial" w:hAnsi="Arial" w:cs="Arial"/>
                <w:sz w:val="22"/>
                <w:szCs w:val="22"/>
              </w:rPr>
              <w:t>authorised</w:t>
            </w:r>
            <w:proofErr w:type="spellEnd"/>
            <w:r w:rsidRPr="00F60FD4">
              <w:rPr>
                <w:rFonts w:ascii="Arial" w:hAnsi="Arial" w:cs="Arial"/>
                <w:sz w:val="22"/>
                <w:szCs w:val="22"/>
              </w:rPr>
              <w:t xml:space="preserve"> surrogates, and how (see Item 32)</w:t>
            </w:r>
          </w:p>
        </w:tc>
        <w:tc>
          <w:tcPr>
            <w:tcW w:w="656" w:type="pct"/>
          </w:tcPr>
          <w:p w14:paraId="01BB8A4C" w14:textId="77777777" w:rsidR="00051DB5" w:rsidRPr="00F60FD4" w:rsidRDefault="00051DB5" w:rsidP="00FB0969">
            <w:pPr>
              <w:rPr>
                <w:rFonts w:ascii="Arial" w:hAnsi="Arial" w:cs="Arial"/>
                <w:sz w:val="22"/>
                <w:szCs w:val="22"/>
              </w:rPr>
            </w:pPr>
            <w:r>
              <w:rPr>
                <w:rFonts w:ascii="Arial" w:hAnsi="Arial" w:cs="Arial"/>
                <w:sz w:val="22"/>
                <w:szCs w:val="22"/>
              </w:rPr>
              <w:t>Page 13</w:t>
            </w:r>
          </w:p>
        </w:tc>
      </w:tr>
      <w:tr w:rsidR="00051DB5" w:rsidRPr="00F60FD4" w14:paraId="1DB62779" w14:textId="77777777" w:rsidTr="00051DB5">
        <w:trPr>
          <w:cantSplit/>
          <w:trHeight w:val="259"/>
        </w:trPr>
        <w:tc>
          <w:tcPr>
            <w:tcW w:w="696" w:type="pct"/>
            <w:shd w:val="clear" w:color="auto" w:fill="auto"/>
            <w:tcMar>
              <w:top w:w="85" w:type="dxa"/>
              <w:bottom w:w="85" w:type="dxa"/>
            </w:tcMar>
          </w:tcPr>
          <w:p w14:paraId="4D9DEFB1" w14:textId="77777777" w:rsidR="00051DB5" w:rsidRPr="00F60FD4" w:rsidRDefault="00051DB5" w:rsidP="00FB0969">
            <w:pPr>
              <w:rPr>
                <w:rFonts w:ascii="Arial" w:hAnsi="Arial" w:cs="Arial"/>
                <w:sz w:val="22"/>
                <w:szCs w:val="22"/>
              </w:rPr>
            </w:pPr>
          </w:p>
        </w:tc>
        <w:tc>
          <w:tcPr>
            <w:tcW w:w="333" w:type="pct"/>
          </w:tcPr>
          <w:p w14:paraId="3F0137A3" w14:textId="77777777" w:rsidR="00051DB5" w:rsidRPr="00F60FD4" w:rsidRDefault="00051DB5" w:rsidP="00FB0969">
            <w:pPr>
              <w:rPr>
                <w:rFonts w:ascii="Arial" w:hAnsi="Arial" w:cs="Arial"/>
                <w:sz w:val="22"/>
                <w:szCs w:val="22"/>
              </w:rPr>
            </w:pPr>
            <w:r w:rsidRPr="00F60FD4">
              <w:rPr>
                <w:rFonts w:ascii="Arial" w:hAnsi="Arial" w:cs="Arial"/>
                <w:sz w:val="22"/>
                <w:szCs w:val="22"/>
              </w:rPr>
              <w:t>26b</w:t>
            </w:r>
          </w:p>
        </w:tc>
        <w:tc>
          <w:tcPr>
            <w:tcW w:w="3315" w:type="pct"/>
            <w:shd w:val="clear" w:color="auto" w:fill="auto"/>
            <w:tcMar>
              <w:top w:w="85" w:type="dxa"/>
              <w:bottom w:w="85" w:type="dxa"/>
            </w:tcMar>
          </w:tcPr>
          <w:p w14:paraId="2CC035FE" w14:textId="77777777" w:rsidR="00051DB5" w:rsidRPr="00F60FD4" w:rsidRDefault="00051DB5" w:rsidP="00FB0969">
            <w:pPr>
              <w:rPr>
                <w:rFonts w:ascii="Arial" w:hAnsi="Arial" w:cs="Arial"/>
                <w:sz w:val="22"/>
                <w:szCs w:val="22"/>
              </w:rPr>
            </w:pPr>
            <w:r w:rsidRPr="00F60FD4">
              <w:rPr>
                <w:rFonts w:ascii="Arial" w:hAnsi="Arial" w:cs="Arial"/>
                <w:sz w:val="22"/>
                <w:szCs w:val="22"/>
              </w:rPr>
              <w:t>Additional consent provisions for collection and use of participant data and biological specimens in ancillary studies, if applicable</w:t>
            </w:r>
          </w:p>
        </w:tc>
        <w:tc>
          <w:tcPr>
            <w:tcW w:w="656" w:type="pct"/>
          </w:tcPr>
          <w:p w14:paraId="64E41994" w14:textId="77777777" w:rsidR="00051DB5" w:rsidRPr="00F60FD4" w:rsidRDefault="00051DB5" w:rsidP="00FB0969">
            <w:pPr>
              <w:rPr>
                <w:rFonts w:ascii="Arial" w:hAnsi="Arial" w:cs="Arial"/>
                <w:sz w:val="22"/>
                <w:szCs w:val="22"/>
              </w:rPr>
            </w:pPr>
            <w:r>
              <w:rPr>
                <w:rFonts w:ascii="Arial" w:hAnsi="Arial" w:cs="Arial"/>
                <w:sz w:val="22"/>
                <w:szCs w:val="22"/>
              </w:rPr>
              <w:t>Page 13</w:t>
            </w:r>
          </w:p>
        </w:tc>
      </w:tr>
      <w:tr w:rsidR="00051DB5" w:rsidRPr="00F60FD4" w14:paraId="46CBDD96" w14:textId="77777777" w:rsidTr="00051DB5">
        <w:trPr>
          <w:cantSplit/>
          <w:trHeight w:val="259"/>
        </w:trPr>
        <w:tc>
          <w:tcPr>
            <w:tcW w:w="696" w:type="pct"/>
            <w:shd w:val="clear" w:color="auto" w:fill="auto"/>
            <w:tcMar>
              <w:top w:w="85" w:type="dxa"/>
              <w:bottom w:w="85" w:type="dxa"/>
            </w:tcMar>
          </w:tcPr>
          <w:p w14:paraId="7015053A" w14:textId="77777777" w:rsidR="00051DB5" w:rsidRPr="00F60FD4" w:rsidRDefault="00051DB5" w:rsidP="00FB0969">
            <w:pPr>
              <w:rPr>
                <w:rFonts w:ascii="Arial" w:hAnsi="Arial" w:cs="Arial"/>
                <w:sz w:val="22"/>
                <w:szCs w:val="22"/>
              </w:rPr>
            </w:pPr>
            <w:r w:rsidRPr="00F60FD4">
              <w:rPr>
                <w:rFonts w:ascii="Arial" w:hAnsi="Arial" w:cs="Arial"/>
                <w:sz w:val="22"/>
                <w:szCs w:val="22"/>
              </w:rPr>
              <w:t>Confidentiality</w:t>
            </w:r>
          </w:p>
        </w:tc>
        <w:tc>
          <w:tcPr>
            <w:tcW w:w="333" w:type="pct"/>
          </w:tcPr>
          <w:p w14:paraId="71766BB7" w14:textId="77777777" w:rsidR="00051DB5" w:rsidRPr="00F60FD4" w:rsidRDefault="00051DB5" w:rsidP="00FB0969">
            <w:pPr>
              <w:rPr>
                <w:rFonts w:ascii="Arial" w:hAnsi="Arial" w:cs="Arial"/>
                <w:sz w:val="22"/>
                <w:szCs w:val="22"/>
              </w:rPr>
            </w:pPr>
            <w:r w:rsidRPr="00F60FD4">
              <w:rPr>
                <w:rFonts w:ascii="Arial" w:hAnsi="Arial" w:cs="Arial"/>
                <w:sz w:val="22"/>
                <w:szCs w:val="22"/>
              </w:rPr>
              <w:t>27</w:t>
            </w:r>
          </w:p>
        </w:tc>
        <w:tc>
          <w:tcPr>
            <w:tcW w:w="3315" w:type="pct"/>
            <w:shd w:val="clear" w:color="auto" w:fill="auto"/>
            <w:tcMar>
              <w:top w:w="85" w:type="dxa"/>
              <w:bottom w:w="85" w:type="dxa"/>
            </w:tcMar>
          </w:tcPr>
          <w:p w14:paraId="670F502D" w14:textId="77777777" w:rsidR="00051DB5" w:rsidRPr="00F60FD4" w:rsidRDefault="00051DB5" w:rsidP="00FB0969">
            <w:pPr>
              <w:rPr>
                <w:rFonts w:ascii="Arial" w:hAnsi="Arial" w:cs="Arial"/>
                <w:sz w:val="22"/>
                <w:szCs w:val="22"/>
              </w:rPr>
            </w:pPr>
            <w:r w:rsidRPr="00F60FD4">
              <w:rPr>
                <w:rFonts w:ascii="Arial" w:hAnsi="Arial" w:cs="Arial"/>
                <w:sz w:val="22"/>
                <w:szCs w:val="22"/>
              </w:rPr>
              <w:t>How personal information about potential and enrolled participants will be collected, shared, and maintained in order to protect confidentiality before, during, and after the trial</w:t>
            </w:r>
          </w:p>
        </w:tc>
        <w:tc>
          <w:tcPr>
            <w:tcW w:w="656" w:type="pct"/>
          </w:tcPr>
          <w:p w14:paraId="5183C290" w14:textId="77777777" w:rsidR="00051DB5" w:rsidRPr="00F60FD4" w:rsidRDefault="00051DB5" w:rsidP="00FB0969">
            <w:pPr>
              <w:rPr>
                <w:rFonts w:ascii="Arial" w:hAnsi="Arial" w:cs="Arial"/>
                <w:sz w:val="22"/>
                <w:szCs w:val="22"/>
              </w:rPr>
            </w:pPr>
            <w:r>
              <w:rPr>
                <w:rFonts w:ascii="Arial" w:hAnsi="Arial" w:cs="Arial"/>
                <w:sz w:val="22"/>
                <w:szCs w:val="22"/>
              </w:rPr>
              <w:t>Page 24-25</w:t>
            </w:r>
          </w:p>
        </w:tc>
      </w:tr>
      <w:tr w:rsidR="00051DB5" w:rsidRPr="00F60FD4" w14:paraId="77CDAB4D" w14:textId="77777777" w:rsidTr="00051DB5">
        <w:trPr>
          <w:cantSplit/>
          <w:trHeight w:val="259"/>
        </w:trPr>
        <w:tc>
          <w:tcPr>
            <w:tcW w:w="696" w:type="pct"/>
            <w:shd w:val="clear" w:color="auto" w:fill="auto"/>
            <w:tcMar>
              <w:top w:w="85" w:type="dxa"/>
              <w:bottom w:w="85" w:type="dxa"/>
            </w:tcMar>
          </w:tcPr>
          <w:p w14:paraId="1600A414" w14:textId="77777777" w:rsidR="00051DB5" w:rsidRPr="00F60FD4" w:rsidRDefault="00051DB5" w:rsidP="00FB0969">
            <w:pPr>
              <w:rPr>
                <w:rFonts w:ascii="Arial" w:hAnsi="Arial" w:cs="Arial"/>
                <w:sz w:val="22"/>
                <w:szCs w:val="22"/>
              </w:rPr>
            </w:pPr>
            <w:r w:rsidRPr="00F60FD4">
              <w:rPr>
                <w:rFonts w:ascii="Arial" w:hAnsi="Arial" w:cs="Arial"/>
                <w:sz w:val="22"/>
                <w:szCs w:val="22"/>
              </w:rPr>
              <w:t>Declaration of interests</w:t>
            </w:r>
          </w:p>
        </w:tc>
        <w:tc>
          <w:tcPr>
            <w:tcW w:w="333" w:type="pct"/>
          </w:tcPr>
          <w:p w14:paraId="31A34BEA" w14:textId="77777777" w:rsidR="00051DB5" w:rsidRPr="00F60FD4" w:rsidRDefault="00051DB5" w:rsidP="00FB0969">
            <w:pPr>
              <w:rPr>
                <w:rFonts w:ascii="Arial" w:hAnsi="Arial" w:cs="Arial"/>
                <w:sz w:val="22"/>
                <w:szCs w:val="22"/>
              </w:rPr>
            </w:pPr>
            <w:r w:rsidRPr="00F60FD4">
              <w:rPr>
                <w:rFonts w:ascii="Arial" w:hAnsi="Arial" w:cs="Arial"/>
                <w:sz w:val="22"/>
                <w:szCs w:val="22"/>
              </w:rPr>
              <w:t>28</w:t>
            </w:r>
          </w:p>
        </w:tc>
        <w:tc>
          <w:tcPr>
            <w:tcW w:w="3315" w:type="pct"/>
            <w:shd w:val="clear" w:color="auto" w:fill="auto"/>
            <w:tcMar>
              <w:top w:w="85" w:type="dxa"/>
              <w:bottom w:w="85" w:type="dxa"/>
            </w:tcMar>
          </w:tcPr>
          <w:p w14:paraId="60A40FC5" w14:textId="77777777" w:rsidR="00051DB5" w:rsidRPr="00F60FD4" w:rsidRDefault="00051DB5" w:rsidP="00FB0969">
            <w:pPr>
              <w:rPr>
                <w:rFonts w:ascii="Arial" w:hAnsi="Arial" w:cs="Arial"/>
                <w:sz w:val="22"/>
                <w:szCs w:val="22"/>
              </w:rPr>
            </w:pPr>
            <w:r w:rsidRPr="00F60FD4">
              <w:rPr>
                <w:rFonts w:ascii="Arial" w:hAnsi="Arial" w:cs="Arial"/>
                <w:sz w:val="22"/>
                <w:szCs w:val="22"/>
              </w:rPr>
              <w:t>Financial and other competing interests for principal investigators for the overall trial and each study site</w:t>
            </w:r>
          </w:p>
        </w:tc>
        <w:tc>
          <w:tcPr>
            <w:tcW w:w="656" w:type="pct"/>
          </w:tcPr>
          <w:p w14:paraId="10FDE883" w14:textId="77777777" w:rsidR="00051DB5" w:rsidRPr="00F60FD4" w:rsidRDefault="00051DB5" w:rsidP="00FB0969">
            <w:pPr>
              <w:rPr>
                <w:rFonts w:ascii="Arial" w:hAnsi="Arial" w:cs="Arial"/>
                <w:sz w:val="22"/>
                <w:szCs w:val="22"/>
              </w:rPr>
            </w:pPr>
            <w:r>
              <w:rPr>
                <w:rFonts w:ascii="Arial" w:hAnsi="Arial" w:cs="Arial"/>
                <w:sz w:val="22"/>
                <w:szCs w:val="22"/>
              </w:rPr>
              <w:t>Page 40-41</w:t>
            </w:r>
          </w:p>
        </w:tc>
      </w:tr>
      <w:tr w:rsidR="00051DB5" w:rsidRPr="00F60FD4" w14:paraId="148281F8" w14:textId="77777777" w:rsidTr="00051DB5">
        <w:tblPrEx>
          <w:shd w:val="clear" w:color="auto" w:fill="FFFFFF"/>
        </w:tblPrEx>
        <w:trPr>
          <w:cantSplit/>
          <w:trHeight w:val="259"/>
        </w:trPr>
        <w:tc>
          <w:tcPr>
            <w:tcW w:w="696" w:type="pct"/>
            <w:shd w:val="clear" w:color="auto" w:fill="FFFFFF"/>
            <w:tcMar>
              <w:top w:w="85" w:type="dxa"/>
              <w:bottom w:w="85" w:type="dxa"/>
            </w:tcMar>
          </w:tcPr>
          <w:p w14:paraId="28318E47" w14:textId="77777777" w:rsidR="00051DB5" w:rsidRPr="00F60FD4" w:rsidRDefault="00051DB5" w:rsidP="00FB0969">
            <w:pPr>
              <w:rPr>
                <w:rFonts w:ascii="Arial" w:hAnsi="Arial" w:cs="Arial"/>
                <w:sz w:val="22"/>
                <w:szCs w:val="22"/>
              </w:rPr>
            </w:pPr>
            <w:r w:rsidRPr="00F60FD4">
              <w:rPr>
                <w:rFonts w:ascii="Arial" w:hAnsi="Arial" w:cs="Arial"/>
                <w:sz w:val="22"/>
                <w:szCs w:val="22"/>
              </w:rPr>
              <w:t>Access to data</w:t>
            </w:r>
          </w:p>
        </w:tc>
        <w:tc>
          <w:tcPr>
            <w:tcW w:w="333" w:type="pct"/>
            <w:shd w:val="clear" w:color="auto" w:fill="FFFFFF"/>
          </w:tcPr>
          <w:p w14:paraId="102C0373" w14:textId="77777777" w:rsidR="00051DB5" w:rsidRPr="00F60FD4" w:rsidRDefault="00051DB5" w:rsidP="00FB0969">
            <w:pPr>
              <w:rPr>
                <w:rFonts w:ascii="Arial" w:hAnsi="Arial" w:cs="Arial"/>
                <w:sz w:val="22"/>
                <w:szCs w:val="22"/>
              </w:rPr>
            </w:pPr>
            <w:r w:rsidRPr="00F60FD4">
              <w:rPr>
                <w:rFonts w:ascii="Arial" w:hAnsi="Arial" w:cs="Arial"/>
                <w:sz w:val="22"/>
                <w:szCs w:val="22"/>
              </w:rPr>
              <w:t>29</w:t>
            </w:r>
          </w:p>
        </w:tc>
        <w:tc>
          <w:tcPr>
            <w:tcW w:w="3315" w:type="pct"/>
            <w:shd w:val="clear" w:color="auto" w:fill="FFFFFF"/>
            <w:tcMar>
              <w:top w:w="85" w:type="dxa"/>
              <w:bottom w:w="85" w:type="dxa"/>
            </w:tcMar>
          </w:tcPr>
          <w:p w14:paraId="038D1B76" w14:textId="77777777" w:rsidR="00051DB5" w:rsidRPr="00F60FD4" w:rsidRDefault="00051DB5" w:rsidP="00FB0969">
            <w:pPr>
              <w:rPr>
                <w:rFonts w:ascii="Arial" w:hAnsi="Arial" w:cs="Arial"/>
                <w:sz w:val="22"/>
                <w:szCs w:val="22"/>
              </w:rPr>
            </w:pPr>
            <w:r w:rsidRPr="00F60FD4">
              <w:rPr>
                <w:rFonts w:ascii="Arial" w:hAnsi="Arial" w:cs="Arial"/>
                <w:sz w:val="22"/>
                <w:szCs w:val="22"/>
              </w:rPr>
              <w:t>Statement of who will have access to the final trial dataset, and disclosure of contractual agreements that limit such access for investigators</w:t>
            </w:r>
          </w:p>
        </w:tc>
        <w:tc>
          <w:tcPr>
            <w:tcW w:w="656" w:type="pct"/>
            <w:shd w:val="clear" w:color="auto" w:fill="FFFFFF"/>
          </w:tcPr>
          <w:p w14:paraId="576338AF" w14:textId="77777777" w:rsidR="00051DB5" w:rsidRPr="00F60FD4" w:rsidRDefault="00051DB5" w:rsidP="00FB0969">
            <w:pPr>
              <w:rPr>
                <w:rFonts w:ascii="Arial" w:hAnsi="Arial" w:cs="Arial"/>
                <w:sz w:val="22"/>
                <w:szCs w:val="22"/>
              </w:rPr>
            </w:pPr>
            <w:r>
              <w:rPr>
                <w:rFonts w:ascii="Arial" w:hAnsi="Arial" w:cs="Arial"/>
                <w:sz w:val="22"/>
                <w:szCs w:val="22"/>
              </w:rPr>
              <w:t>Page 39</w:t>
            </w:r>
          </w:p>
        </w:tc>
      </w:tr>
      <w:tr w:rsidR="00051DB5" w:rsidRPr="00F60FD4" w14:paraId="09D0BCC3" w14:textId="77777777" w:rsidTr="00051DB5">
        <w:tblPrEx>
          <w:shd w:val="clear" w:color="auto" w:fill="FFFFFF"/>
        </w:tblPrEx>
        <w:trPr>
          <w:cantSplit/>
          <w:trHeight w:val="259"/>
        </w:trPr>
        <w:tc>
          <w:tcPr>
            <w:tcW w:w="696" w:type="pct"/>
            <w:shd w:val="clear" w:color="auto" w:fill="FFFFFF"/>
            <w:tcMar>
              <w:top w:w="85" w:type="dxa"/>
              <w:bottom w:w="85" w:type="dxa"/>
            </w:tcMar>
          </w:tcPr>
          <w:p w14:paraId="6DC0CC40" w14:textId="77777777" w:rsidR="00051DB5" w:rsidRPr="00F60FD4" w:rsidRDefault="00051DB5" w:rsidP="00FB0969">
            <w:pPr>
              <w:rPr>
                <w:rFonts w:ascii="Arial" w:hAnsi="Arial" w:cs="Arial"/>
                <w:sz w:val="22"/>
                <w:szCs w:val="22"/>
              </w:rPr>
            </w:pPr>
            <w:r w:rsidRPr="00F60FD4">
              <w:rPr>
                <w:rFonts w:ascii="Arial" w:hAnsi="Arial" w:cs="Arial"/>
                <w:sz w:val="22"/>
                <w:szCs w:val="22"/>
              </w:rPr>
              <w:t>Ancillary and post-trial care</w:t>
            </w:r>
          </w:p>
        </w:tc>
        <w:tc>
          <w:tcPr>
            <w:tcW w:w="333" w:type="pct"/>
            <w:shd w:val="clear" w:color="auto" w:fill="FFFFFF"/>
          </w:tcPr>
          <w:p w14:paraId="1868A631" w14:textId="77777777" w:rsidR="00051DB5" w:rsidRPr="00F60FD4" w:rsidRDefault="00051DB5" w:rsidP="00FB0969">
            <w:pPr>
              <w:rPr>
                <w:rFonts w:ascii="Arial" w:hAnsi="Arial" w:cs="Arial"/>
                <w:sz w:val="22"/>
                <w:szCs w:val="22"/>
              </w:rPr>
            </w:pPr>
            <w:r w:rsidRPr="00F60FD4">
              <w:rPr>
                <w:rFonts w:ascii="Arial" w:hAnsi="Arial" w:cs="Arial"/>
                <w:sz w:val="22"/>
                <w:szCs w:val="22"/>
              </w:rPr>
              <w:t>30</w:t>
            </w:r>
          </w:p>
        </w:tc>
        <w:tc>
          <w:tcPr>
            <w:tcW w:w="3315" w:type="pct"/>
            <w:shd w:val="clear" w:color="auto" w:fill="FFFFFF"/>
            <w:tcMar>
              <w:top w:w="85" w:type="dxa"/>
              <w:bottom w:w="85" w:type="dxa"/>
            </w:tcMar>
          </w:tcPr>
          <w:p w14:paraId="01BC71DB" w14:textId="77777777" w:rsidR="00051DB5" w:rsidRPr="00F60FD4" w:rsidRDefault="00051DB5" w:rsidP="00FB0969">
            <w:pPr>
              <w:rPr>
                <w:rFonts w:ascii="Arial" w:hAnsi="Arial" w:cs="Arial"/>
                <w:sz w:val="22"/>
                <w:szCs w:val="22"/>
              </w:rPr>
            </w:pPr>
            <w:r w:rsidRPr="00F60FD4">
              <w:rPr>
                <w:rFonts w:ascii="Arial" w:hAnsi="Arial" w:cs="Arial"/>
                <w:sz w:val="22"/>
                <w:szCs w:val="22"/>
              </w:rPr>
              <w:t>Provisions, if any, for ancillary and post-trial care, and for compensation to those who suffer harm from trial participation</w:t>
            </w:r>
          </w:p>
        </w:tc>
        <w:tc>
          <w:tcPr>
            <w:tcW w:w="656" w:type="pct"/>
            <w:shd w:val="clear" w:color="auto" w:fill="FFFFFF"/>
          </w:tcPr>
          <w:p w14:paraId="3568A00C" w14:textId="77777777" w:rsidR="00051DB5" w:rsidRPr="00F60FD4" w:rsidRDefault="00051DB5" w:rsidP="00FB0969">
            <w:pPr>
              <w:rPr>
                <w:rFonts w:ascii="Arial" w:hAnsi="Arial" w:cs="Arial"/>
                <w:sz w:val="22"/>
                <w:szCs w:val="22"/>
              </w:rPr>
            </w:pPr>
            <w:r>
              <w:rPr>
                <w:rFonts w:ascii="Arial" w:hAnsi="Arial" w:cs="Arial"/>
                <w:sz w:val="22"/>
                <w:szCs w:val="22"/>
              </w:rPr>
              <w:t>Page 15</w:t>
            </w:r>
          </w:p>
        </w:tc>
      </w:tr>
      <w:tr w:rsidR="00051DB5" w:rsidRPr="00F60FD4" w14:paraId="3F683E4B" w14:textId="77777777" w:rsidTr="00051DB5">
        <w:trPr>
          <w:cantSplit/>
          <w:trHeight w:val="259"/>
        </w:trPr>
        <w:tc>
          <w:tcPr>
            <w:tcW w:w="696" w:type="pct"/>
            <w:shd w:val="clear" w:color="auto" w:fill="auto"/>
            <w:tcMar>
              <w:top w:w="85" w:type="dxa"/>
              <w:bottom w:w="85" w:type="dxa"/>
            </w:tcMar>
          </w:tcPr>
          <w:p w14:paraId="27E64B80" w14:textId="77777777" w:rsidR="00051DB5" w:rsidRPr="00F60FD4" w:rsidRDefault="00051DB5" w:rsidP="00FB0969">
            <w:pPr>
              <w:rPr>
                <w:rFonts w:ascii="Arial" w:hAnsi="Arial" w:cs="Arial"/>
                <w:sz w:val="22"/>
                <w:szCs w:val="22"/>
              </w:rPr>
            </w:pPr>
            <w:r w:rsidRPr="00F60FD4">
              <w:rPr>
                <w:rFonts w:ascii="Arial" w:hAnsi="Arial" w:cs="Arial"/>
                <w:sz w:val="22"/>
                <w:szCs w:val="22"/>
              </w:rPr>
              <w:t>Dissemination policy</w:t>
            </w:r>
          </w:p>
        </w:tc>
        <w:tc>
          <w:tcPr>
            <w:tcW w:w="333" w:type="pct"/>
          </w:tcPr>
          <w:p w14:paraId="48EB2BFD" w14:textId="77777777" w:rsidR="00051DB5" w:rsidRPr="00F60FD4" w:rsidRDefault="00051DB5" w:rsidP="00FB0969">
            <w:pPr>
              <w:rPr>
                <w:rFonts w:ascii="Arial" w:hAnsi="Arial" w:cs="Arial"/>
                <w:sz w:val="22"/>
                <w:szCs w:val="22"/>
              </w:rPr>
            </w:pPr>
            <w:r w:rsidRPr="00F60FD4">
              <w:rPr>
                <w:rFonts w:ascii="Arial" w:hAnsi="Arial" w:cs="Arial"/>
                <w:sz w:val="22"/>
                <w:szCs w:val="22"/>
              </w:rPr>
              <w:t>31a</w:t>
            </w:r>
          </w:p>
        </w:tc>
        <w:tc>
          <w:tcPr>
            <w:tcW w:w="3315" w:type="pct"/>
            <w:shd w:val="clear" w:color="auto" w:fill="auto"/>
            <w:tcMar>
              <w:top w:w="85" w:type="dxa"/>
              <w:bottom w:w="85" w:type="dxa"/>
            </w:tcMar>
          </w:tcPr>
          <w:p w14:paraId="0103757C" w14:textId="77777777" w:rsidR="00051DB5" w:rsidRPr="00F60FD4" w:rsidRDefault="00051DB5" w:rsidP="00FB0969">
            <w:pPr>
              <w:rPr>
                <w:rFonts w:ascii="Arial" w:hAnsi="Arial" w:cs="Arial"/>
                <w:sz w:val="22"/>
                <w:szCs w:val="22"/>
              </w:rPr>
            </w:pPr>
            <w:r w:rsidRPr="00F60FD4">
              <w:rPr>
                <w:rFonts w:ascii="Arial" w:hAnsi="Arial" w:cs="Arial"/>
                <w:sz w:val="22"/>
                <w:szCs w:val="22"/>
              </w:rPr>
              <w:t>Plans for investigators and sponsor to communicate trial results to participants, healthcare professionals, the public, and other relevant groups (</w:t>
            </w:r>
            <w:proofErr w:type="spellStart"/>
            <w:r w:rsidRPr="00F60FD4">
              <w:rPr>
                <w:rFonts w:ascii="Arial" w:hAnsi="Arial" w:cs="Arial"/>
                <w:sz w:val="22"/>
                <w:szCs w:val="22"/>
              </w:rPr>
              <w:t>eg</w:t>
            </w:r>
            <w:proofErr w:type="spellEnd"/>
            <w:r w:rsidRPr="00F60FD4">
              <w:rPr>
                <w:rFonts w:ascii="Arial" w:hAnsi="Arial" w:cs="Arial"/>
                <w:sz w:val="22"/>
                <w:szCs w:val="22"/>
              </w:rPr>
              <w:t>, via publication, reporting in results databases, or other data sharing arrangements), including any publication restrictions</w:t>
            </w:r>
          </w:p>
        </w:tc>
        <w:tc>
          <w:tcPr>
            <w:tcW w:w="656" w:type="pct"/>
          </w:tcPr>
          <w:p w14:paraId="7CBED116" w14:textId="77777777" w:rsidR="00051DB5" w:rsidRPr="00F60FD4" w:rsidRDefault="00051DB5" w:rsidP="00FB0969">
            <w:pPr>
              <w:rPr>
                <w:rFonts w:ascii="Arial" w:hAnsi="Arial" w:cs="Arial"/>
                <w:sz w:val="22"/>
                <w:szCs w:val="22"/>
              </w:rPr>
            </w:pPr>
            <w:r>
              <w:rPr>
                <w:rFonts w:ascii="Arial" w:hAnsi="Arial" w:cs="Arial"/>
                <w:sz w:val="22"/>
                <w:szCs w:val="22"/>
              </w:rPr>
              <w:t>Page 33-34</w:t>
            </w:r>
          </w:p>
        </w:tc>
      </w:tr>
      <w:tr w:rsidR="00051DB5" w:rsidRPr="00F60FD4" w14:paraId="6B61CC20" w14:textId="77777777" w:rsidTr="00051DB5">
        <w:trPr>
          <w:cantSplit/>
          <w:trHeight w:val="259"/>
        </w:trPr>
        <w:tc>
          <w:tcPr>
            <w:tcW w:w="696" w:type="pct"/>
            <w:shd w:val="clear" w:color="auto" w:fill="auto"/>
            <w:tcMar>
              <w:top w:w="85" w:type="dxa"/>
              <w:bottom w:w="85" w:type="dxa"/>
            </w:tcMar>
          </w:tcPr>
          <w:p w14:paraId="1D2A87A8" w14:textId="77777777" w:rsidR="00051DB5" w:rsidRPr="00F60FD4" w:rsidRDefault="00051DB5" w:rsidP="00FB0969">
            <w:pPr>
              <w:rPr>
                <w:rFonts w:ascii="Arial" w:hAnsi="Arial" w:cs="Arial"/>
                <w:sz w:val="22"/>
                <w:szCs w:val="22"/>
              </w:rPr>
            </w:pPr>
          </w:p>
        </w:tc>
        <w:tc>
          <w:tcPr>
            <w:tcW w:w="333" w:type="pct"/>
          </w:tcPr>
          <w:p w14:paraId="03A30BA8" w14:textId="77777777" w:rsidR="00051DB5" w:rsidRPr="00F60FD4" w:rsidRDefault="00051DB5" w:rsidP="00FB0969">
            <w:pPr>
              <w:rPr>
                <w:rFonts w:ascii="Arial" w:hAnsi="Arial" w:cs="Arial"/>
                <w:sz w:val="22"/>
                <w:szCs w:val="22"/>
              </w:rPr>
            </w:pPr>
            <w:r w:rsidRPr="00F60FD4">
              <w:rPr>
                <w:rFonts w:ascii="Arial" w:hAnsi="Arial" w:cs="Arial"/>
                <w:sz w:val="22"/>
                <w:szCs w:val="22"/>
              </w:rPr>
              <w:t>31b</w:t>
            </w:r>
          </w:p>
        </w:tc>
        <w:tc>
          <w:tcPr>
            <w:tcW w:w="3315" w:type="pct"/>
            <w:shd w:val="clear" w:color="auto" w:fill="auto"/>
            <w:tcMar>
              <w:top w:w="85" w:type="dxa"/>
              <w:bottom w:w="85" w:type="dxa"/>
            </w:tcMar>
          </w:tcPr>
          <w:p w14:paraId="2102D46B" w14:textId="77777777" w:rsidR="00051DB5" w:rsidRPr="00F60FD4" w:rsidRDefault="00051DB5" w:rsidP="00FB0969">
            <w:pPr>
              <w:rPr>
                <w:rFonts w:ascii="Arial" w:hAnsi="Arial" w:cs="Arial"/>
                <w:sz w:val="22"/>
                <w:szCs w:val="22"/>
              </w:rPr>
            </w:pPr>
            <w:r w:rsidRPr="00F60FD4">
              <w:rPr>
                <w:rFonts w:ascii="Arial" w:hAnsi="Arial" w:cs="Arial"/>
                <w:sz w:val="22"/>
                <w:szCs w:val="22"/>
              </w:rPr>
              <w:t>Authorship eligibility guidelines and any intended use of professional writers</w:t>
            </w:r>
          </w:p>
        </w:tc>
        <w:tc>
          <w:tcPr>
            <w:tcW w:w="656" w:type="pct"/>
          </w:tcPr>
          <w:p w14:paraId="049BE30B" w14:textId="77777777" w:rsidR="00051DB5" w:rsidRPr="00F60FD4" w:rsidRDefault="00051DB5" w:rsidP="00FB0969">
            <w:pPr>
              <w:rPr>
                <w:rFonts w:ascii="Arial" w:hAnsi="Arial" w:cs="Arial"/>
                <w:sz w:val="22"/>
                <w:szCs w:val="22"/>
              </w:rPr>
            </w:pPr>
            <w:r>
              <w:rPr>
                <w:rFonts w:ascii="Arial" w:hAnsi="Arial" w:cs="Arial"/>
                <w:sz w:val="22"/>
                <w:szCs w:val="22"/>
              </w:rPr>
              <w:t>Page 37-38</w:t>
            </w:r>
          </w:p>
        </w:tc>
      </w:tr>
      <w:tr w:rsidR="00051DB5" w:rsidRPr="00F60FD4" w14:paraId="2015A874" w14:textId="77777777" w:rsidTr="00051DB5">
        <w:trPr>
          <w:cantSplit/>
          <w:trHeight w:val="259"/>
        </w:trPr>
        <w:tc>
          <w:tcPr>
            <w:tcW w:w="696" w:type="pct"/>
            <w:shd w:val="clear" w:color="auto" w:fill="auto"/>
            <w:tcMar>
              <w:top w:w="85" w:type="dxa"/>
              <w:bottom w:w="85" w:type="dxa"/>
            </w:tcMar>
          </w:tcPr>
          <w:p w14:paraId="21E0CB22" w14:textId="77777777" w:rsidR="00051DB5" w:rsidRPr="00F60FD4" w:rsidRDefault="00051DB5" w:rsidP="00FB0969">
            <w:pPr>
              <w:rPr>
                <w:rFonts w:ascii="Arial" w:hAnsi="Arial" w:cs="Arial"/>
                <w:sz w:val="22"/>
                <w:szCs w:val="22"/>
              </w:rPr>
            </w:pPr>
          </w:p>
        </w:tc>
        <w:tc>
          <w:tcPr>
            <w:tcW w:w="333" w:type="pct"/>
          </w:tcPr>
          <w:p w14:paraId="47DD9338" w14:textId="77777777" w:rsidR="00051DB5" w:rsidRPr="00F60FD4" w:rsidRDefault="00051DB5" w:rsidP="00FB0969">
            <w:pPr>
              <w:rPr>
                <w:rFonts w:ascii="Arial" w:hAnsi="Arial" w:cs="Arial"/>
                <w:sz w:val="22"/>
                <w:szCs w:val="22"/>
              </w:rPr>
            </w:pPr>
            <w:r w:rsidRPr="00F60FD4">
              <w:rPr>
                <w:rFonts w:ascii="Arial" w:hAnsi="Arial" w:cs="Arial"/>
                <w:sz w:val="22"/>
                <w:szCs w:val="22"/>
              </w:rPr>
              <w:t>31c</w:t>
            </w:r>
          </w:p>
        </w:tc>
        <w:tc>
          <w:tcPr>
            <w:tcW w:w="3315" w:type="pct"/>
            <w:shd w:val="clear" w:color="auto" w:fill="auto"/>
            <w:tcMar>
              <w:top w:w="85" w:type="dxa"/>
              <w:bottom w:w="85" w:type="dxa"/>
            </w:tcMar>
          </w:tcPr>
          <w:p w14:paraId="1A65AA35" w14:textId="77777777" w:rsidR="00051DB5" w:rsidRPr="00F60FD4" w:rsidRDefault="00051DB5" w:rsidP="00FB0969">
            <w:pPr>
              <w:rPr>
                <w:rFonts w:ascii="Arial" w:hAnsi="Arial" w:cs="Arial"/>
                <w:sz w:val="22"/>
                <w:szCs w:val="22"/>
              </w:rPr>
            </w:pPr>
            <w:r w:rsidRPr="00F60FD4">
              <w:rPr>
                <w:rFonts w:ascii="Arial" w:hAnsi="Arial" w:cs="Arial"/>
                <w:sz w:val="22"/>
                <w:szCs w:val="22"/>
              </w:rPr>
              <w:t>Plans, if any, for granting public access to the full protocol, participant-level dataset, and statistical code</w:t>
            </w:r>
          </w:p>
        </w:tc>
        <w:tc>
          <w:tcPr>
            <w:tcW w:w="656" w:type="pct"/>
          </w:tcPr>
          <w:p w14:paraId="493F6515" w14:textId="77777777" w:rsidR="00051DB5" w:rsidRPr="00F60FD4" w:rsidRDefault="00051DB5" w:rsidP="00FB0969">
            <w:pPr>
              <w:rPr>
                <w:rFonts w:ascii="Arial" w:hAnsi="Arial" w:cs="Arial"/>
                <w:sz w:val="22"/>
                <w:szCs w:val="22"/>
              </w:rPr>
            </w:pPr>
            <w:r>
              <w:rPr>
                <w:rFonts w:ascii="Arial" w:hAnsi="Arial" w:cs="Arial"/>
                <w:sz w:val="22"/>
                <w:szCs w:val="22"/>
              </w:rPr>
              <w:t>Page 30</w:t>
            </w:r>
          </w:p>
        </w:tc>
      </w:tr>
      <w:tr w:rsidR="00051DB5" w:rsidRPr="00F60FD4" w14:paraId="026A30C4" w14:textId="77777777" w:rsidTr="00051DB5">
        <w:trPr>
          <w:cantSplit/>
          <w:trHeight w:val="259"/>
        </w:trPr>
        <w:tc>
          <w:tcPr>
            <w:tcW w:w="696" w:type="pct"/>
            <w:shd w:val="clear" w:color="auto" w:fill="auto"/>
            <w:tcMar>
              <w:top w:w="85" w:type="dxa"/>
              <w:bottom w:w="85" w:type="dxa"/>
            </w:tcMar>
          </w:tcPr>
          <w:p w14:paraId="79EC2B1A" w14:textId="77777777" w:rsidR="00051DB5" w:rsidRPr="00F60FD4" w:rsidRDefault="00051DB5" w:rsidP="00FB0969">
            <w:pPr>
              <w:pStyle w:val="TableSubHead"/>
              <w:spacing w:before="180"/>
              <w:rPr>
                <w:rFonts w:ascii="Arial" w:hAnsi="Arial" w:cs="Arial"/>
                <w:sz w:val="22"/>
                <w:szCs w:val="22"/>
              </w:rPr>
            </w:pPr>
            <w:r w:rsidRPr="00F60FD4">
              <w:rPr>
                <w:rFonts w:ascii="Arial" w:hAnsi="Arial" w:cs="Arial"/>
                <w:sz w:val="22"/>
                <w:szCs w:val="22"/>
              </w:rPr>
              <w:t>Appendices</w:t>
            </w:r>
          </w:p>
        </w:tc>
        <w:tc>
          <w:tcPr>
            <w:tcW w:w="333" w:type="pct"/>
          </w:tcPr>
          <w:p w14:paraId="743E70CA" w14:textId="77777777" w:rsidR="00051DB5" w:rsidRPr="00F60FD4" w:rsidRDefault="00051DB5" w:rsidP="00FB0969">
            <w:pPr>
              <w:rPr>
                <w:rFonts w:ascii="Arial" w:hAnsi="Arial" w:cs="Arial"/>
                <w:sz w:val="22"/>
                <w:szCs w:val="22"/>
              </w:rPr>
            </w:pPr>
          </w:p>
        </w:tc>
        <w:tc>
          <w:tcPr>
            <w:tcW w:w="3315" w:type="pct"/>
            <w:shd w:val="clear" w:color="auto" w:fill="auto"/>
          </w:tcPr>
          <w:p w14:paraId="1A79E866" w14:textId="77777777" w:rsidR="00051DB5" w:rsidRPr="00F60FD4" w:rsidRDefault="00051DB5" w:rsidP="00FB0969">
            <w:pPr>
              <w:rPr>
                <w:rFonts w:ascii="Arial" w:hAnsi="Arial" w:cs="Arial"/>
                <w:sz w:val="22"/>
                <w:szCs w:val="22"/>
              </w:rPr>
            </w:pPr>
          </w:p>
        </w:tc>
        <w:tc>
          <w:tcPr>
            <w:tcW w:w="656" w:type="pct"/>
          </w:tcPr>
          <w:p w14:paraId="51D56400" w14:textId="77777777" w:rsidR="00051DB5" w:rsidRPr="00F60FD4" w:rsidRDefault="00051DB5" w:rsidP="00FB0969">
            <w:pPr>
              <w:rPr>
                <w:rFonts w:ascii="Arial" w:hAnsi="Arial" w:cs="Arial"/>
                <w:sz w:val="22"/>
                <w:szCs w:val="22"/>
              </w:rPr>
            </w:pPr>
          </w:p>
        </w:tc>
      </w:tr>
      <w:tr w:rsidR="00051DB5" w:rsidRPr="00F60FD4" w14:paraId="187976D6" w14:textId="77777777" w:rsidTr="00051DB5">
        <w:trPr>
          <w:cantSplit/>
          <w:trHeight w:val="259"/>
        </w:trPr>
        <w:tc>
          <w:tcPr>
            <w:tcW w:w="696" w:type="pct"/>
            <w:shd w:val="clear" w:color="auto" w:fill="auto"/>
            <w:tcMar>
              <w:top w:w="85" w:type="dxa"/>
              <w:bottom w:w="85" w:type="dxa"/>
            </w:tcMar>
          </w:tcPr>
          <w:p w14:paraId="3EDD7DBC" w14:textId="77777777" w:rsidR="00051DB5" w:rsidRPr="00F60FD4" w:rsidRDefault="00051DB5" w:rsidP="00FB0969">
            <w:pPr>
              <w:rPr>
                <w:rFonts w:ascii="Arial" w:hAnsi="Arial" w:cs="Arial"/>
                <w:sz w:val="22"/>
                <w:szCs w:val="22"/>
              </w:rPr>
            </w:pPr>
            <w:r w:rsidRPr="00F60FD4">
              <w:rPr>
                <w:rFonts w:ascii="Arial" w:hAnsi="Arial" w:cs="Arial"/>
                <w:sz w:val="22"/>
                <w:szCs w:val="22"/>
              </w:rPr>
              <w:t>Informed consent materials</w:t>
            </w:r>
          </w:p>
        </w:tc>
        <w:tc>
          <w:tcPr>
            <w:tcW w:w="333" w:type="pct"/>
          </w:tcPr>
          <w:p w14:paraId="522D676B" w14:textId="77777777" w:rsidR="00051DB5" w:rsidRPr="00F60FD4" w:rsidRDefault="00051DB5" w:rsidP="00FB0969">
            <w:pPr>
              <w:rPr>
                <w:rFonts w:ascii="Arial" w:hAnsi="Arial" w:cs="Arial"/>
                <w:sz w:val="22"/>
                <w:szCs w:val="22"/>
              </w:rPr>
            </w:pPr>
            <w:r w:rsidRPr="00F60FD4">
              <w:rPr>
                <w:rFonts w:ascii="Arial" w:hAnsi="Arial" w:cs="Arial"/>
                <w:sz w:val="22"/>
                <w:szCs w:val="22"/>
              </w:rPr>
              <w:t>32</w:t>
            </w:r>
          </w:p>
        </w:tc>
        <w:tc>
          <w:tcPr>
            <w:tcW w:w="3315" w:type="pct"/>
            <w:shd w:val="clear" w:color="auto" w:fill="auto"/>
            <w:tcMar>
              <w:top w:w="85" w:type="dxa"/>
              <w:bottom w:w="85" w:type="dxa"/>
            </w:tcMar>
          </w:tcPr>
          <w:p w14:paraId="32E567B6" w14:textId="77777777" w:rsidR="00051DB5" w:rsidRPr="00F60FD4" w:rsidRDefault="00051DB5" w:rsidP="00FB0969">
            <w:pPr>
              <w:rPr>
                <w:rFonts w:ascii="Arial" w:hAnsi="Arial" w:cs="Arial"/>
                <w:sz w:val="22"/>
                <w:szCs w:val="22"/>
              </w:rPr>
            </w:pPr>
            <w:r w:rsidRPr="00F60FD4">
              <w:rPr>
                <w:rFonts w:ascii="Arial" w:hAnsi="Arial" w:cs="Arial"/>
                <w:sz w:val="22"/>
                <w:szCs w:val="22"/>
              </w:rPr>
              <w:t xml:space="preserve">Model consent form and other related documentation given to participants and </w:t>
            </w:r>
            <w:proofErr w:type="spellStart"/>
            <w:r w:rsidRPr="00F60FD4">
              <w:rPr>
                <w:rFonts w:ascii="Arial" w:hAnsi="Arial" w:cs="Arial"/>
                <w:sz w:val="22"/>
                <w:szCs w:val="22"/>
              </w:rPr>
              <w:t>authorised</w:t>
            </w:r>
            <w:proofErr w:type="spellEnd"/>
            <w:r w:rsidRPr="00F60FD4">
              <w:rPr>
                <w:rFonts w:ascii="Arial" w:hAnsi="Arial" w:cs="Arial"/>
                <w:sz w:val="22"/>
                <w:szCs w:val="22"/>
              </w:rPr>
              <w:t xml:space="preserve"> surrogates</w:t>
            </w:r>
          </w:p>
        </w:tc>
        <w:tc>
          <w:tcPr>
            <w:tcW w:w="656" w:type="pct"/>
          </w:tcPr>
          <w:p w14:paraId="25C883EA" w14:textId="77777777" w:rsidR="00051DB5" w:rsidRPr="00F60FD4" w:rsidRDefault="00051DB5" w:rsidP="00FB0969">
            <w:pPr>
              <w:rPr>
                <w:rFonts w:ascii="Arial" w:hAnsi="Arial" w:cs="Arial"/>
                <w:sz w:val="22"/>
                <w:szCs w:val="22"/>
              </w:rPr>
            </w:pPr>
            <w:r>
              <w:rPr>
                <w:rFonts w:ascii="Arial" w:hAnsi="Arial" w:cs="Arial"/>
                <w:sz w:val="22"/>
                <w:szCs w:val="22"/>
              </w:rPr>
              <w:t>NA</w:t>
            </w:r>
          </w:p>
        </w:tc>
      </w:tr>
      <w:tr w:rsidR="00051DB5" w:rsidRPr="00F60FD4" w14:paraId="08FA1BA8" w14:textId="77777777" w:rsidTr="00051DB5">
        <w:trPr>
          <w:cantSplit/>
          <w:trHeight w:val="259"/>
        </w:trPr>
        <w:tc>
          <w:tcPr>
            <w:tcW w:w="696" w:type="pct"/>
            <w:shd w:val="clear" w:color="auto" w:fill="auto"/>
            <w:tcMar>
              <w:top w:w="85" w:type="dxa"/>
              <w:bottom w:w="85" w:type="dxa"/>
            </w:tcMar>
          </w:tcPr>
          <w:p w14:paraId="06D0A685" w14:textId="77777777" w:rsidR="00051DB5" w:rsidRPr="00F60FD4" w:rsidRDefault="00051DB5" w:rsidP="00FB0969">
            <w:pPr>
              <w:rPr>
                <w:rFonts w:ascii="Arial" w:hAnsi="Arial" w:cs="Arial"/>
                <w:sz w:val="22"/>
                <w:szCs w:val="22"/>
              </w:rPr>
            </w:pPr>
            <w:r w:rsidRPr="00F60FD4">
              <w:rPr>
                <w:rFonts w:ascii="Arial" w:hAnsi="Arial" w:cs="Arial"/>
                <w:sz w:val="22"/>
                <w:szCs w:val="22"/>
              </w:rPr>
              <w:t>Biological specimens</w:t>
            </w:r>
          </w:p>
        </w:tc>
        <w:tc>
          <w:tcPr>
            <w:tcW w:w="333" w:type="pct"/>
          </w:tcPr>
          <w:p w14:paraId="0D90E754" w14:textId="77777777" w:rsidR="00051DB5" w:rsidRPr="00F60FD4" w:rsidRDefault="00051DB5" w:rsidP="00FB0969">
            <w:pPr>
              <w:rPr>
                <w:rFonts w:ascii="Arial" w:hAnsi="Arial" w:cs="Arial"/>
                <w:sz w:val="22"/>
                <w:szCs w:val="22"/>
              </w:rPr>
            </w:pPr>
            <w:r w:rsidRPr="00F60FD4">
              <w:rPr>
                <w:rFonts w:ascii="Arial" w:hAnsi="Arial" w:cs="Arial"/>
                <w:sz w:val="22"/>
                <w:szCs w:val="22"/>
              </w:rPr>
              <w:t>33</w:t>
            </w:r>
          </w:p>
        </w:tc>
        <w:tc>
          <w:tcPr>
            <w:tcW w:w="3315" w:type="pct"/>
            <w:shd w:val="clear" w:color="auto" w:fill="auto"/>
            <w:tcMar>
              <w:top w:w="85" w:type="dxa"/>
              <w:bottom w:w="85" w:type="dxa"/>
            </w:tcMar>
          </w:tcPr>
          <w:p w14:paraId="0B073F09" w14:textId="77777777" w:rsidR="00051DB5" w:rsidRPr="00F60FD4" w:rsidRDefault="00051DB5" w:rsidP="00FB0969">
            <w:pPr>
              <w:spacing w:after="60"/>
              <w:rPr>
                <w:rFonts w:ascii="Arial" w:hAnsi="Arial" w:cs="Arial"/>
                <w:sz w:val="22"/>
                <w:szCs w:val="22"/>
              </w:rPr>
            </w:pPr>
            <w:r w:rsidRPr="00F60FD4">
              <w:rPr>
                <w:rFonts w:ascii="Arial" w:hAnsi="Arial" w:cs="Arial"/>
                <w:sz w:val="22"/>
                <w:szCs w:val="22"/>
              </w:rPr>
              <w:t>Plans for collection, laboratory evaluation, and storage of biological specimens for genetic or molecular analysis in the current trial and for future use in ancillary studies, if applicable</w:t>
            </w:r>
          </w:p>
        </w:tc>
        <w:tc>
          <w:tcPr>
            <w:tcW w:w="656" w:type="pct"/>
          </w:tcPr>
          <w:p w14:paraId="3009F49E" w14:textId="77777777" w:rsidR="00051DB5" w:rsidRPr="00F60FD4" w:rsidRDefault="00051DB5" w:rsidP="00FB0969">
            <w:pPr>
              <w:rPr>
                <w:rFonts w:ascii="Arial" w:hAnsi="Arial" w:cs="Arial"/>
                <w:sz w:val="22"/>
                <w:szCs w:val="22"/>
              </w:rPr>
            </w:pPr>
            <w:r>
              <w:rPr>
                <w:rFonts w:ascii="Arial" w:hAnsi="Arial" w:cs="Arial"/>
                <w:sz w:val="22"/>
                <w:szCs w:val="22"/>
              </w:rPr>
              <w:t>NA</w:t>
            </w:r>
          </w:p>
        </w:tc>
      </w:tr>
    </w:tbl>
    <w:p w14:paraId="7E03AFBA" w14:textId="77777777" w:rsidR="00051DB5" w:rsidRPr="005C1A6C" w:rsidRDefault="00051DB5" w:rsidP="00051DB5">
      <w:pPr>
        <w:spacing w:before="60"/>
        <w:rPr>
          <w:rFonts w:ascii="Arial" w:hAnsi="Arial" w:cs="Arial"/>
          <w:sz w:val="22"/>
          <w:szCs w:val="22"/>
        </w:rPr>
      </w:pPr>
      <w:r w:rsidRPr="003B0E5B">
        <w:rPr>
          <w:rFonts w:ascii="Arial" w:hAnsi="Arial" w:cs="Arial"/>
          <w:sz w:val="22"/>
          <w:szCs w:val="22"/>
        </w:rPr>
        <w:t>*It is strongly recommended that this checklist be read in conjunction with the SPIRIT 2013 Explanation &amp; Elaboration for important clarification on the items.</w:t>
      </w:r>
      <w:r>
        <w:rPr>
          <w:rFonts w:ascii="Arial" w:hAnsi="Arial" w:cs="Arial"/>
          <w:sz w:val="22"/>
          <w:szCs w:val="22"/>
        </w:rPr>
        <w:t xml:space="preserve"> </w:t>
      </w:r>
      <w:r w:rsidRPr="003B0E5B">
        <w:rPr>
          <w:rFonts w:ascii="Arial" w:hAnsi="Arial" w:cs="Arial"/>
          <w:sz w:val="22"/>
          <w:szCs w:val="22"/>
        </w:rPr>
        <w:t>Amendments to the protocol should be tracked and</w:t>
      </w:r>
      <w:r w:rsidRPr="005C1A6C">
        <w:rPr>
          <w:rFonts w:ascii="Arial" w:hAnsi="Arial" w:cs="Arial"/>
          <w:sz w:val="22"/>
          <w:szCs w:val="22"/>
        </w:rPr>
        <w:t xml:space="preserve"> dated. The SPIRIT checklist is copyrighted by the SPIRIT Group under the Creative Commons “</w:t>
      </w:r>
      <w:hyperlink r:id="rId18" w:tgtFrame="_blank" w:history="1">
        <w:r w:rsidRPr="005C1A6C">
          <w:rPr>
            <w:rStyle w:val="Hyperlink"/>
            <w:rFonts w:ascii="Arial" w:hAnsi="Arial" w:cs="Arial"/>
            <w:sz w:val="22"/>
            <w:szCs w:val="22"/>
          </w:rPr>
          <w:t>Attribution-</w:t>
        </w:r>
        <w:proofErr w:type="spellStart"/>
        <w:r w:rsidRPr="005C1A6C">
          <w:rPr>
            <w:rStyle w:val="Hyperlink"/>
            <w:rFonts w:ascii="Arial" w:hAnsi="Arial" w:cs="Arial"/>
            <w:sz w:val="22"/>
            <w:szCs w:val="22"/>
          </w:rPr>
          <w:t>NonCommercial</w:t>
        </w:r>
        <w:proofErr w:type="spellEnd"/>
        <w:r w:rsidRPr="005C1A6C">
          <w:rPr>
            <w:rStyle w:val="Hyperlink"/>
            <w:rFonts w:ascii="Arial" w:hAnsi="Arial" w:cs="Arial"/>
            <w:sz w:val="22"/>
            <w:szCs w:val="22"/>
          </w:rPr>
          <w:t>-</w:t>
        </w:r>
        <w:proofErr w:type="spellStart"/>
        <w:r w:rsidRPr="005C1A6C">
          <w:rPr>
            <w:rStyle w:val="Hyperlink"/>
            <w:rFonts w:ascii="Arial" w:hAnsi="Arial" w:cs="Arial"/>
            <w:sz w:val="22"/>
            <w:szCs w:val="22"/>
          </w:rPr>
          <w:t>NoDerivs</w:t>
        </w:r>
        <w:proofErr w:type="spellEnd"/>
        <w:r w:rsidRPr="005C1A6C">
          <w:rPr>
            <w:rStyle w:val="Hyperlink"/>
            <w:rFonts w:ascii="Arial" w:hAnsi="Arial" w:cs="Arial"/>
            <w:sz w:val="22"/>
            <w:szCs w:val="22"/>
          </w:rPr>
          <w:t xml:space="preserve"> 3.0 </w:t>
        </w:r>
        <w:proofErr w:type="spellStart"/>
        <w:r w:rsidRPr="005C1A6C">
          <w:rPr>
            <w:rStyle w:val="Hyperlink"/>
            <w:rFonts w:ascii="Arial" w:hAnsi="Arial" w:cs="Arial"/>
            <w:sz w:val="22"/>
            <w:szCs w:val="22"/>
          </w:rPr>
          <w:t>Unported</w:t>
        </w:r>
        <w:proofErr w:type="spellEnd"/>
      </w:hyperlink>
      <w:r w:rsidRPr="005C1A6C">
        <w:rPr>
          <w:rFonts w:ascii="Arial" w:hAnsi="Arial" w:cs="Arial"/>
          <w:sz w:val="22"/>
          <w:szCs w:val="22"/>
        </w:rPr>
        <w:t>” license</w:t>
      </w:r>
      <w:r>
        <w:rPr>
          <w:rFonts w:ascii="Arial" w:hAnsi="Arial" w:cs="Arial"/>
          <w:sz w:val="22"/>
          <w:szCs w:val="22"/>
        </w:rPr>
        <w:t>.</w:t>
      </w:r>
    </w:p>
    <w:p w14:paraId="6E797F82" w14:textId="77777777" w:rsidR="00051DB5" w:rsidRPr="00D71B07" w:rsidRDefault="00051DB5" w:rsidP="00051DB5">
      <w:pPr>
        <w:shd w:val="clear" w:color="auto" w:fill="FFFFFF"/>
        <w:rPr>
          <w:rFonts w:ascii="Arial" w:hAnsi="Arial" w:cs="Arial"/>
          <w:sz w:val="22"/>
          <w:szCs w:val="22"/>
        </w:rPr>
      </w:pPr>
    </w:p>
    <w:p w14:paraId="32625EBC" w14:textId="3F4CA25B" w:rsidR="004C3232" w:rsidRPr="00192EFD" w:rsidRDefault="004C3232" w:rsidP="00F15BF5">
      <w:pPr>
        <w:pStyle w:val="Body"/>
        <w:widowControl w:val="0"/>
        <w:spacing w:before="120" w:after="120" w:line="480" w:lineRule="auto"/>
        <w:rPr>
          <w:rStyle w:val="None"/>
          <w:rFonts w:ascii="Times New Roman" w:hAnsi="Times New Roman" w:cs="Times New Roman"/>
          <w:b/>
          <w:bCs/>
          <w:sz w:val="24"/>
          <w:szCs w:val="24"/>
        </w:rPr>
      </w:pPr>
    </w:p>
    <w:sectPr w:rsidR="004C3232" w:rsidRPr="00192EFD" w:rsidSect="00AC779B">
      <w:pgSz w:w="11900" w:h="16840"/>
      <w:pgMar w:top="1440" w:right="1134" w:bottom="1440"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EBFE9" w14:textId="77777777" w:rsidR="00530BF5" w:rsidRDefault="00530BF5">
      <w:r>
        <w:separator/>
      </w:r>
    </w:p>
  </w:endnote>
  <w:endnote w:type="continuationSeparator" w:id="0">
    <w:p w14:paraId="5E62BB45" w14:textId="77777777" w:rsidR="00530BF5" w:rsidRDefault="00530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 Neue">
    <w:altName w:val="Malgun Gothic"/>
    <w:charset w:val="00"/>
    <w:family w:val="auto"/>
    <w:pitch w:val="variable"/>
    <w:sig w:usb0="00000003" w:usb1="500079DB" w:usb2="0000001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dvTTb5929f4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571DB" w14:textId="2AA06A28" w:rsidR="00530BF5" w:rsidRDefault="00530BF5">
    <w:pPr>
      <w:pStyle w:val="HeaderFooter"/>
      <w:jc w:val="center"/>
    </w:pPr>
    <w:r>
      <w:rPr>
        <w:rFonts w:ascii="Arial" w:hAnsi="Arial"/>
        <w:sz w:val="18"/>
        <w:szCs w:val="18"/>
        <w:lang w:val="en-US"/>
      </w:rPr>
      <w:t xml:space="preserve">Page </w:t>
    </w: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sidR="00721902">
      <w:rPr>
        <w:rFonts w:ascii="Arial" w:eastAsia="Arial" w:hAnsi="Arial" w:cs="Arial"/>
        <w:noProof/>
        <w:sz w:val="18"/>
        <w:szCs w:val="18"/>
      </w:rPr>
      <w:t>44</w:t>
    </w:r>
    <w:r>
      <w:rPr>
        <w:rFonts w:ascii="Arial" w:eastAsia="Arial" w:hAnsi="Arial" w:cs="Arial"/>
        <w:sz w:val="18"/>
        <w:szCs w:val="18"/>
      </w:rPr>
      <w:fldChar w:fldCharType="end"/>
    </w:r>
    <w:r>
      <w:rPr>
        <w:rFonts w:ascii="Arial" w:hAnsi="Arial"/>
        <w:sz w:val="18"/>
        <w:szCs w:val="18"/>
        <w:lang w:val="en-US"/>
      </w:rPr>
      <w:t xml:space="preserve"> of </w:t>
    </w:r>
    <w:r>
      <w:rPr>
        <w:rFonts w:ascii="Arial" w:eastAsia="Arial" w:hAnsi="Arial" w:cs="Arial"/>
        <w:sz w:val="18"/>
        <w:szCs w:val="18"/>
      </w:rPr>
      <w:fldChar w:fldCharType="begin"/>
    </w:r>
    <w:r>
      <w:rPr>
        <w:rFonts w:ascii="Arial" w:eastAsia="Arial" w:hAnsi="Arial" w:cs="Arial"/>
        <w:sz w:val="18"/>
        <w:szCs w:val="18"/>
      </w:rPr>
      <w:instrText xml:space="preserve"> NUMPAGES </w:instrText>
    </w:r>
    <w:r>
      <w:rPr>
        <w:rFonts w:ascii="Arial" w:eastAsia="Arial" w:hAnsi="Arial" w:cs="Arial"/>
        <w:sz w:val="18"/>
        <w:szCs w:val="18"/>
      </w:rPr>
      <w:fldChar w:fldCharType="separate"/>
    </w:r>
    <w:r w:rsidR="00721902">
      <w:rPr>
        <w:rFonts w:ascii="Arial" w:eastAsia="Arial" w:hAnsi="Arial" w:cs="Arial"/>
        <w:noProof/>
        <w:sz w:val="18"/>
        <w:szCs w:val="18"/>
      </w:rPr>
      <w:t>50</w:t>
    </w:r>
    <w:r>
      <w:rPr>
        <w:rFonts w:ascii="Arial" w:eastAsia="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6AE6F" w14:textId="77777777" w:rsidR="00530BF5" w:rsidRDefault="00530BF5">
      <w:r>
        <w:separator/>
      </w:r>
    </w:p>
  </w:footnote>
  <w:footnote w:type="continuationSeparator" w:id="0">
    <w:p w14:paraId="69F6B548" w14:textId="77777777" w:rsidR="00530BF5" w:rsidRDefault="00530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E684C"/>
    <w:multiLevelType w:val="multilevel"/>
    <w:tmpl w:val="70CA51F6"/>
    <w:lvl w:ilvl="0">
      <w:start w:val="1"/>
      <w:numFmt w:val="decimal"/>
      <w:pStyle w:val="Heading1"/>
      <w:lvlText w:val="%1."/>
      <w:lvlJc w:val="left"/>
      <w:pPr>
        <w:tabs>
          <w:tab w:val="num" w:pos="3312"/>
        </w:tabs>
        <w:ind w:left="3312" w:hanging="432"/>
      </w:pPr>
      <w:rPr>
        <w:rFonts w:ascii="Arial" w:hAnsi="Arial" w:hint="default"/>
        <w:b/>
        <w:sz w:val="28"/>
      </w:rPr>
    </w:lvl>
    <w:lvl w:ilvl="1">
      <w:start w:val="1"/>
      <w:numFmt w:val="decimal"/>
      <w:pStyle w:val="Heading2"/>
      <w:lvlText w:val="%1.%2"/>
      <w:lvlJc w:val="left"/>
      <w:pPr>
        <w:tabs>
          <w:tab w:val="num" w:pos="2845"/>
        </w:tabs>
        <w:ind w:left="2845" w:hanging="576"/>
      </w:pPr>
      <w:rPr>
        <w:rFonts w:ascii="Arial" w:eastAsia="Times" w:hAnsi="Arial" w:cs="Times New Roman" w:hint="default"/>
        <w:b/>
        <w:sz w:val="22"/>
        <w:szCs w:val="22"/>
      </w:rPr>
    </w:lvl>
    <w:lvl w:ilvl="2">
      <w:start w:val="1"/>
      <w:numFmt w:val="decimal"/>
      <w:pStyle w:val="Heading3"/>
      <w:lvlText w:val="%1.%2.%3"/>
      <w:lvlJc w:val="left"/>
      <w:pPr>
        <w:tabs>
          <w:tab w:val="num" w:pos="2422"/>
        </w:tabs>
        <w:ind w:left="2422" w:hanging="720"/>
      </w:pPr>
      <w:rPr>
        <w:rFonts w:ascii="Arial" w:hAnsi="Arial" w:cs="Arial" w:hint="default"/>
        <w:b/>
        <w:color w:val="auto"/>
        <w:sz w:val="22"/>
        <w:szCs w:val="22"/>
      </w:rPr>
    </w:lvl>
    <w:lvl w:ilvl="3">
      <w:start w:val="1"/>
      <w:numFmt w:val="decimal"/>
      <w:pStyle w:val="Heading4"/>
      <w:lvlText w:val="%1.%2.%3.%4"/>
      <w:lvlJc w:val="left"/>
      <w:pPr>
        <w:tabs>
          <w:tab w:val="num" w:pos="-36"/>
        </w:tabs>
        <w:ind w:left="-36" w:hanging="864"/>
      </w:pPr>
      <w:rPr>
        <w:rFonts w:hint="default"/>
      </w:rPr>
    </w:lvl>
    <w:lvl w:ilvl="4">
      <w:start w:val="1"/>
      <w:numFmt w:val="decimal"/>
      <w:pStyle w:val="Heading5"/>
      <w:lvlText w:val="%1.%2.%3.%4.%5"/>
      <w:lvlJc w:val="left"/>
      <w:pPr>
        <w:tabs>
          <w:tab w:val="num" w:pos="108"/>
        </w:tabs>
        <w:ind w:left="108" w:hanging="1008"/>
      </w:pPr>
      <w:rPr>
        <w:rFonts w:hint="default"/>
      </w:rPr>
    </w:lvl>
    <w:lvl w:ilvl="5">
      <w:start w:val="1"/>
      <w:numFmt w:val="decimal"/>
      <w:pStyle w:val="Heading6"/>
      <w:lvlText w:val="%1.%2.%3.%4.%5.%6"/>
      <w:lvlJc w:val="left"/>
      <w:pPr>
        <w:tabs>
          <w:tab w:val="num" w:pos="252"/>
        </w:tabs>
        <w:ind w:left="252" w:hanging="1152"/>
      </w:pPr>
      <w:rPr>
        <w:rFonts w:hint="default"/>
      </w:rPr>
    </w:lvl>
    <w:lvl w:ilvl="6">
      <w:start w:val="1"/>
      <w:numFmt w:val="decimal"/>
      <w:pStyle w:val="Heading7"/>
      <w:lvlText w:val="%1.%2.%3.%4.%5.%6.%7"/>
      <w:lvlJc w:val="left"/>
      <w:pPr>
        <w:tabs>
          <w:tab w:val="num" w:pos="396"/>
        </w:tabs>
        <w:ind w:left="396" w:hanging="1296"/>
      </w:pPr>
      <w:rPr>
        <w:rFonts w:hint="default"/>
      </w:rPr>
    </w:lvl>
    <w:lvl w:ilvl="7">
      <w:start w:val="1"/>
      <w:numFmt w:val="decimal"/>
      <w:pStyle w:val="Heading8"/>
      <w:lvlText w:val="%1.%2.%3.%4.%5.%6.%7.%8"/>
      <w:lvlJc w:val="left"/>
      <w:pPr>
        <w:tabs>
          <w:tab w:val="num" w:pos="540"/>
        </w:tabs>
        <w:ind w:left="540" w:hanging="1440"/>
      </w:pPr>
      <w:rPr>
        <w:rFonts w:hint="default"/>
      </w:rPr>
    </w:lvl>
    <w:lvl w:ilvl="8">
      <w:start w:val="1"/>
      <w:numFmt w:val="decimal"/>
      <w:pStyle w:val="Heading9"/>
      <w:lvlText w:val="%1.%2.%3.%4.%5.%6.%7.%8.%9"/>
      <w:lvlJc w:val="left"/>
      <w:pPr>
        <w:tabs>
          <w:tab w:val="num" w:pos="684"/>
        </w:tabs>
        <w:ind w:left="684" w:hanging="1584"/>
      </w:pPr>
      <w:rPr>
        <w:rFonts w:hint="default"/>
      </w:rPr>
    </w:lvl>
  </w:abstractNum>
  <w:abstractNum w:abstractNumId="1" w15:restartNumberingAfterBreak="0">
    <w:nsid w:val="12CD756D"/>
    <w:multiLevelType w:val="hybridMultilevel"/>
    <w:tmpl w:val="4FC83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947032"/>
    <w:multiLevelType w:val="hybridMultilevel"/>
    <w:tmpl w:val="E9702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D707EFE"/>
    <w:multiLevelType w:val="multilevel"/>
    <w:tmpl w:val="792C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807A7"/>
    <w:multiLevelType w:val="hybridMultilevel"/>
    <w:tmpl w:val="9126F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9A0744"/>
    <w:multiLevelType w:val="hybridMultilevel"/>
    <w:tmpl w:val="C7CEA90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DD222A"/>
    <w:multiLevelType w:val="multilevel"/>
    <w:tmpl w:val="DB20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142957"/>
    <w:multiLevelType w:val="hybridMultilevel"/>
    <w:tmpl w:val="4C68B926"/>
    <w:styleLink w:val="ImportedStyle1"/>
    <w:lvl w:ilvl="0" w:tplc="A0289FF6">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788B1C">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3C8A1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42A4E8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3AA952E">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B457D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FCA2E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085A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70CAF2">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75EA593E"/>
    <w:multiLevelType w:val="hybridMultilevel"/>
    <w:tmpl w:val="4C68B926"/>
    <w:numStyleLink w:val="ImportedStyle1"/>
  </w:abstractNum>
  <w:abstractNum w:abstractNumId="9" w15:restartNumberingAfterBreak="0">
    <w:nsid w:val="766D025A"/>
    <w:multiLevelType w:val="hybridMultilevel"/>
    <w:tmpl w:val="B8A06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7F0375"/>
    <w:multiLevelType w:val="hybridMultilevel"/>
    <w:tmpl w:val="918C3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4528FD"/>
    <w:multiLevelType w:val="hybridMultilevel"/>
    <w:tmpl w:val="29CAB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6384935">
    <w:abstractNumId w:val="7"/>
  </w:num>
  <w:num w:numId="2" w16cid:durableId="531042719">
    <w:abstractNumId w:val="8"/>
    <w:lvlOverride w:ilvl="0">
      <w:lvl w:ilvl="0" w:tplc="B3348092">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color w:val="006600"/>
          <w:spacing w:val="0"/>
          <w:w w:val="100"/>
          <w:kern w:val="0"/>
          <w:position w:val="0"/>
          <w:highlight w:val="none"/>
          <w:vertAlign w:val="baseline"/>
        </w:rPr>
      </w:lvl>
    </w:lvlOverride>
  </w:num>
  <w:num w:numId="3" w16cid:durableId="664431458">
    <w:abstractNumId w:val="6"/>
  </w:num>
  <w:num w:numId="4" w16cid:durableId="1121531477">
    <w:abstractNumId w:val="3"/>
  </w:num>
  <w:num w:numId="5" w16cid:durableId="355277550">
    <w:abstractNumId w:val="9"/>
  </w:num>
  <w:num w:numId="6" w16cid:durableId="825978739">
    <w:abstractNumId w:val="0"/>
  </w:num>
  <w:num w:numId="7" w16cid:durableId="543519263">
    <w:abstractNumId w:val="4"/>
  </w:num>
  <w:num w:numId="8" w16cid:durableId="967665352">
    <w:abstractNumId w:val="1"/>
  </w:num>
  <w:num w:numId="9" w16cid:durableId="458453627">
    <w:abstractNumId w:val="2"/>
  </w:num>
  <w:num w:numId="10" w16cid:durableId="15395835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5355775">
    <w:abstractNumId w:val="10"/>
  </w:num>
  <w:num w:numId="12" w16cid:durableId="277565185">
    <w:abstractNumId w:val="11"/>
  </w:num>
  <w:num w:numId="13" w16cid:durableId="455293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4C3232"/>
    <w:rsid w:val="00007396"/>
    <w:rsid w:val="000101C7"/>
    <w:rsid w:val="0001144D"/>
    <w:rsid w:val="00014734"/>
    <w:rsid w:val="00017D81"/>
    <w:rsid w:val="00025434"/>
    <w:rsid w:val="00027BC2"/>
    <w:rsid w:val="00033452"/>
    <w:rsid w:val="000342D9"/>
    <w:rsid w:val="00042079"/>
    <w:rsid w:val="00045FFF"/>
    <w:rsid w:val="00051C1A"/>
    <w:rsid w:val="00051DB5"/>
    <w:rsid w:val="00052D6D"/>
    <w:rsid w:val="000657FA"/>
    <w:rsid w:val="00072564"/>
    <w:rsid w:val="00077120"/>
    <w:rsid w:val="000928CB"/>
    <w:rsid w:val="000A3B1C"/>
    <w:rsid w:val="000A46A9"/>
    <w:rsid w:val="000A5B10"/>
    <w:rsid w:val="000A60B9"/>
    <w:rsid w:val="000A60F5"/>
    <w:rsid w:val="000B0C91"/>
    <w:rsid w:val="000B38F9"/>
    <w:rsid w:val="000B3E6A"/>
    <w:rsid w:val="000C05EF"/>
    <w:rsid w:val="000C499E"/>
    <w:rsid w:val="000E1268"/>
    <w:rsid w:val="000E53AD"/>
    <w:rsid w:val="000E5435"/>
    <w:rsid w:val="000E7789"/>
    <w:rsid w:val="000F24F5"/>
    <w:rsid w:val="000F2B3E"/>
    <w:rsid w:val="000F3577"/>
    <w:rsid w:val="000F3941"/>
    <w:rsid w:val="000F3A01"/>
    <w:rsid w:val="000F4377"/>
    <w:rsid w:val="000F4D89"/>
    <w:rsid w:val="00102AAF"/>
    <w:rsid w:val="00104172"/>
    <w:rsid w:val="00106F73"/>
    <w:rsid w:val="001102B1"/>
    <w:rsid w:val="00121F57"/>
    <w:rsid w:val="001220AB"/>
    <w:rsid w:val="0012377B"/>
    <w:rsid w:val="00123F14"/>
    <w:rsid w:val="00131281"/>
    <w:rsid w:val="00140226"/>
    <w:rsid w:val="001434BB"/>
    <w:rsid w:val="00152C1A"/>
    <w:rsid w:val="0015518A"/>
    <w:rsid w:val="001551C5"/>
    <w:rsid w:val="00160D22"/>
    <w:rsid w:val="00162B8A"/>
    <w:rsid w:val="00163417"/>
    <w:rsid w:val="00165186"/>
    <w:rsid w:val="00165909"/>
    <w:rsid w:val="001665C9"/>
    <w:rsid w:val="00172422"/>
    <w:rsid w:val="00177E2F"/>
    <w:rsid w:val="00186684"/>
    <w:rsid w:val="0019150A"/>
    <w:rsid w:val="001926CB"/>
    <w:rsid w:val="00192EFD"/>
    <w:rsid w:val="00197597"/>
    <w:rsid w:val="001A09AB"/>
    <w:rsid w:val="001A28D0"/>
    <w:rsid w:val="001B23E1"/>
    <w:rsid w:val="001B5DFD"/>
    <w:rsid w:val="001B7C81"/>
    <w:rsid w:val="001C1127"/>
    <w:rsid w:val="001C4A02"/>
    <w:rsid w:val="001C68C5"/>
    <w:rsid w:val="001D3954"/>
    <w:rsid w:val="001D722B"/>
    <w:rsid w:val="001E5C58"/>
    <w:rsid w:val="001E7769"/>
    <w:rsid w:val="001F2CAD"/>
    <w:rsid w:val="001F2F2C"/>
    <w:rsid w:val="001F6CD7"/>
    <w:rsid w:val="00200C7F"/>
    <w:rsid w:val="00205902"/>
    <w:rsid w:val="00214090"/>
    <w:rsid w:val="002155F0"/>
    <w:rsid w:val="002159E6"/>
    <w:rsid w:val="00226190"/>
    <w:rsid w:val="00226FA7"/>
    <w:rsid w:val="002278E4"/>
    <w:rsid w:val="00230C54"/>
    <w:rsid w:val="00233125"/>
    <w:rsid w:val="00253661"/>
    <w:rsid w:val="00253752"/>
    <w:rsid w:val="002606A6"/>
    <w:rsid w:val="002618E5"/>
    <w:rsid w:val="002661E5"/>
    <w:rsid w:val="00272ADF"/>
    <w:rsid w:val="00273DBE"/>
    <w:rsid w:val="00274260"/>
    <w:rsid w:val="00276104"/>
    <w:rsid w:val="00277D57"/>
    <w:rsid w:val="00291D22"/>
    <w:rsid w:val="002935FA"/>
    <w:rsid w:val="002941E2"/>
    <w:rsid w:val="0029588E"/>
    <w:rsid w:val="002973D1"/>
    <w:rsid w:val="002A3670"/>
    <w:rsid w:val="002A7A9F"/>
    <w:rsid w:val="002B40DF"/>
    <w:rsid w:val="002B6330"/>
    <w:rsid w:val="002C14A4"/>
    <w:rsid w:val="002C22AF"/>
    <w:rsid w:val="002C3D03"/>
    <w:rsid w:val="002C46CE"/>
    <w:rsid w:val="002C4B7D"/>
    <w:rsid w:val="002C728D"/>
    <w:rsid w:val="002D0B89"/>
    <w:rsid w:val="002E4C61"/>
    <w:rsid w:val="002E5534"/>
    <w:rsid w:val="002E5FC1"/>
    <w:rsid w:val="002F0100"/>
    <w:rsid w:val="0030020F"/>
    <w:rsid w:val="00304859"/>
    <w:rsid w:val="00304E91"/>
    <w:rsid w:val="00304EFC"/>
    <w:rsid w:val="003054E0"/>
    <w:rsid w:val="00307268"/>
    <w:rsid w:val="00307ECB"/>
    <w:rsid w:val="00307FBB"/>
    <w:rsid w:val="003106B7"/>
    <w:rsid w:val="003131D7"/>
    <w:rsid w:val="00316893"/>
    <w:rsid w:val="00322621"/>
    <w:rsid w:val="00326F3C"/>
    <w:rsid w:val="003315B1"/>
    <w:rsid w:val="003368C7"/>
    <w:rsid w:val="003441F7"/>
    <w:rsid w:val="003460FA"/>
    <w:rsid w:val="00346E7E"/>
    <w:rsid w:val="00352CF9"/>
    <w:rsid w:val="00357CA1"/>
    <w:rsid w:val="00357EE8"/>
    <w:rsid w:val="0036218C"/>
    <w:rsid w:val="00363582"/>
    <w:rsid w:val="0037013D"/>
    <w:rsid w:val="00372D97"/>
    <w:rsid w:val="003744C6"/>
    <w:rsid w:val="0038133E"/>
    <w:rsid w:val="00382FA5"/>
    <w:rsid w:val="00386B03"/>
    <w:rsid w:val="00390120"/>
    <w:rsid w:val="00391422"/>
    <w:rsid w:val="003942A1"/>
    <w:rsid w:val="00394BA9"/>
    <w:rsid w:val="00396720"/>
    <w:rsid w:val="00397A4C"/>
    <w:rsid w:val="003A281A"/>
    <w:rsid w:val="003A2A06"/>
    <w:rsid w:val="003A5AB0"/>
    <w:rsid w:val="003A6B91"/>
    <w:rsid w:val="003A724B"/>
    <w:rsid w:val="003B1C35"/>
    <w:rsid w:val="003B300F"/>
    <w:rsid w:val="003B33B9"/>
    <w:rsid w:val="003B4FAE"/>
    <w:rsid w:val="003B52CC"/>
    <w:rsid w:val="003C1A58"/>
    <w:rsid w:val="003C7678"/>
    <w:rsid w:val="003D36A9"/>
    <w:rsid w:val="003D65DD"/>
    <w:rsid w:val="003E3AC7"/>
    <w:rsid w:val="003E5302"/>
    <w:rsid w:val="003E5ED1"/>
    <w:rsid w:val="003E7C19"/>
    <w:rsid w:val="003F340E"/>
    <w:rsid w:val="003F4792"/>
    <w:rsid w:val="003F6372"/>
    <w:rsid w:val="003F6E68"/>
    <w:rsid w:val="00401F8A"/>
    <w:rsid w:val="00404913"/>
    <w:rsid w:val="004049AE"/>
    <w:rsid w:val="00404E1D"/>
    <w:rsid w:val="004059A4"/>
    <w:rsid w:val="00405A80"/>
    <w:rsid w:val="00405B7F"/>
    <w:rsid w:val="00405E92"/>
    <w:rsid w:val="00407706"/>
    <w:rsid w:val="00410765"/>
    <w:rsid w:val="004238A0"/>
    <w:rsid w:val="00433C7F"/>
    <w:rsid w:val="00446720"/>
    <w:rsid w:val="00447AFE"/>
    <w:rsid w:val="004548B0"/>
    <w:rsid w:val="00460227"/>
    <w:rsid w:val="0046330E"/>
    <w:rsid w:val="00464F88"/>
    <w:rsid w:val="00467D15"/>
    <w:rsid w:val="00471756"/>
    <w:rsid w:val="0047587B"/>
    <w:rsid w:val="0047788D"/>
    <w:rsid w:val="0048193E"/>
    <w:rsid w:val="00484691"/>
    <w:rsid w:val="00484949"/>
    <w:rsid w:val="00491289"/>
    <w:rsid w:val="00493BE3"/>
    <w:rsid w:val="00495019"/>
    <w:rsid w:val="004A315E"/>
    <w:rsid w:val="004A4AA4"/>
    <w:rsid w:val="004A5015"/>
    <w:rsid w:val="004A5192"/>
    <w:rsid w:val="004A60DE"/>
    <w:rsid w:val="004B4196"/>
    <w:rsid w:val="004C1AAA"/>
    <w:rsid w:val="004C3232"/>
    <w:rsid w:val="004C72D8"/>
    <w:rsid w:val="004D3F8B"/>
    <w:rsid w:val="004D4DCE"/>
    <w:rsid w:val="004D6D61"/>
    <w:rsid w:val="004E4F4A"/>
    <w:rsid w:val="004E59ED"/>
    <w:rsid w:val="004E70DB"/>
    <w:rsid w:val="004F0D94"/>
    <w:rsid w:val="004F7C49"/>
    <w:rsid w:val="00502B84"/>
    <w:rsid w:val="00511EE6"/>
    <w:rsid w:val="00520E70"/>
    <w:rsid w:val="0052388A"/>
    <w:rsid w:val="00530BF5"/>
    <w:rsid w:val="005349F5"/>
    <w:rsid w:val="0053605E"/>
    <w:rsid w:val="00536C87"/>
    <w:rsid w:val="005375C0"/>
    <w:rsid w:val="00541D49"/>
    <w:rsid w:val="00543C7D"/>
    <w:rsid w:val="00544952"/>
    <w:rsid w:val="0055179C"/>
    <w:rsid w:val="00553E65"/>
    <w:rsid w:val="00562A59"/>
    <w:rsid w:val="005703FB"/>
    <w:rsid w:val="005711C4"/>
    <w:rsid w:val="0057135D"/>
    <w:rsid w:val="00571BDA"/>
    <w:rsid w:val="00581725"/>
    <w:rsid w:val="00592EAF"/>
    <w:rsid w:val="0059433C"/>
    <w:rsid w:val="00594B79"/>
    <w:rsid w:val="00597040"/>
    <w:rsid w:val="00597B8D"/>
    <w:rsid w:val="005A0F3A"/>
    <w:rsid w:val="005A2948"/>
    <w:rsid w:val="005A2E8E"/>
    <w:rsid w:val="005A38B9"/>
    <w:rsid w:val="005A49F6"/>
    <w:rsid w:val="005B1E61"/>
    <w:rsid w:val="005B3123"/>
    <w:rsid w:val="005B7FE8"/>
    <w:rsid w:val="005C16BB"/>
    <w:rsid w:val="005C5C05"/>
    <w:rsid w:val="005D4ED5"/>
    <w:rsid w:val="005D5B4E"/>
    <w:rsid w:val="005D7981"/>
    <w:rsid w:val="005E19D2"/>
    <w:rsid w:val="005E1F97"/>
    <w:rsid w:val="005F3317"/>
    <w:rsid w:val="0060297E"/>
    <w:rsid w:val="00610092"/>
    <w:rsid w:val="00616A62"/>
    <w:rsid w:val="00626149"/>
    <w:rsid w:val="00632AE3"/>
    <w:rsid w:val="006338C4"/>
    <w:rsid w:val="0064699B"/>
    <w:rsid w:val="00650BB3"/>
    <w:rsid w:val="0065316A"/>
    <w:rsid w:val="00653882"/>
    <w:rsid w:val="006538EA"/>
    <w:rsid w:val="00657539"/>
    <w:rsid w:val="0066088A"/>
    <w:rsid w:val="00663305"/>
    <w:rsid w:val="00664417"/>
    <w:rsid w:val="00664C36"/>
    <w:rsid w:val="00665211"/>
    <w:rsid w:val="0067112D"/>
    <w:rsid w:val="00671E5D"/>
    <w:rsid w:val="00682B87"/>
    <w:rsid w:val="006842D9"/>
    <w:rsid w:val="0068533F"/>
    <w:rsid w:val="00686045"/>
    <w:rsid w:val="00686154"/>
    <w:rsid w:val="00687513"/>
    <w:rsid w:val="00693AF3"/>
    <w:rsid w:val="0069493D"/>
    <w:rsid w:val="00696B70"/>
    <w:rsid w:val="006A0850"/>
    <w:rsid w:val="006B0D94"/>
    <w:rsid w:val="006B0E17"/>
    <w:rsid w:val="006B5456"/>
    <w:rsid w:val="006C527C"/>
    <w:rsid w:val="006D50CE"/>
    <w:rsid w:val="006E7E72"/>
    <w:rsid w:val="006F0050"/>
    <w:rsid w:val="006F538C"/>
    <w:rsid w:val="006F6D67"/>
    <w:rsid w:val="00700978"/>
    <w:rsid w:val="00710C2C"/>
    <w:rsid w:val="00713DA8"/>
    <w:rsid w:val="00715446"/>
    <w:rsid w:val="00715DEA"/>
    <w:rsid w:val="00717617"/>
    <w:rsid w:val="00721902"/>
    <w:rsid w:val="00725050"/>
    <w:rsid w:val="007258B8"/>
    <w:rsid w:val="00726277"/>
    <w:rsid w:val="00730BD6"/>
    <w:rsid w:val="007420A6"/>
    <w:rsid w:val="00742C44"/>
    <w:rsid w:val="00744BFD"/>
    <w:rsid w:val="00750CD8"/>
    <w:rsid w:val="0075106A"/>
    <w:rsid w:val="0075234C"/>
    <w:rsid w:val="00755E47"/>
    <w:rsid w:val="007569E7"/>
    <w:rsid w:val="00756B7A"/>
    <w:rsid w:val="00765DFC"/>
    <w:rsid w:val="00767D3A"/>
    <w:rsid w:val="00771DE4"/>
    <w:rsid w:val="00781C12"/>
    <w:rsid w:val="00782F8A"/>
    <w:rsid w:val="00791512"/>
    <w:rsid w:val="007A01B6"/>
    <w:rsid w:val="007A5D5C"/>
    <w:rsid w:val="007A71A4"/>
    <w:rsid w:val="007B4B74"/>
    <w:rsid w:val="007B5BC0"/>
    <w:rsid w:val="007C009F"/>
    <w:rsid w:val="007C1C9C"/>
    <w:rsid w:val="007D06AA"/>
    <w:rsid w:val="007D325B"/>
    <w:rsid w:val="007E12E8"/>
    <w:rsid w:val="007E218D"/>
    <w:rsid w:val="007E23D5"/>
    <w:rsid w:val="007E40F4"/>
    <w:rsid w:val="007E685B"/>
    <w:rsid w:val="007F2299"/>
    <w:rsid w:val="007F24B4"/>
    <w:rsid w:val="007F3663"/>
    <w:rsid w:val="008002B4"/>
    <w:rsid w:val="0080162B"/>
    <w:rsid w:val="008044C6"/>
    <w:rsid w:val="00804817"/>
    <w:rsid w:val="008073BA"/>
    <w:rsid w:val="0081329D"/>
    <w:rsid w:val="008154F8"/>
    <w:rsid w:val="00817986"/>
    <w:rsid w:val="008336AD"/>
    <w:rsid w:val="00836B5B"/>
    <w:rsid w:val="00841BE0"/>
    <w:rsid w:val="00850258"/>
    <w:rsid w:val="00851093"/>
    <w:rsid w:val="00851595"/>
    <w:rsid w:val="00851D79"/>
    <w:rsid w:val="00852F5E"/>
    <w:rsid w:val="008530ED"/>
    <w:rsid w:val="00862E08"/>
    <w:rsid w:val="00873BFF"/>
    <w:rsid w:val="00877C71"/>
    <w:rsid w:val="008825CB"/>
    <w:rsid w:val="00891F61"/>
    <w:rsid w:val="00895D13"/>
    <w:rsid w:val="0089617A"/>
    <w:rsid w:val="008A565C"/>
    <w:rsid w:val="008A70F7"/>
    <w:rsid w:val="008B2CED"/>
    <w:rsid w:val="008C3F40"/>
    <w:rsid w:val="008C4EAC"/>
    <w:rsid w:val="008C5148"/>
    <w:rsid w:val="008D0A63"/>
    <w:rsid w:val="008D3804"/>
    <w:rsid w:val="008D3F37"/>
    <w:rsid w:val="008D6D29"/>
    <w:rsid w:val="008D6EB4"/>
    <w:rsid w:val="008E05E6"/>
    <w:rsid w:val="008E3D4E"/>
    <w:rsid w:val="008E747F"/>
    <w:rsid w:val="008F2A25"/>
    <w:rsid w:val="0090383D"/>
    <w:rsid w:val="00904968"/>
    <w:rsid w:val="0091162E"/>
    <w:rsid w:val="00915D31"/>
    <w:rsid w:val="00920A64"/>
    <w:rsid w:val="00924D22"/>
    <w:rsid w:val="00937288"/>
    <w:rsid w:val="00937AD3"/>
    <w:rsid w:val="0094499E"/>
    <w:rsid w:val="00946C24"/>
    <w:rsid w:val="00952451"/>
    <w:rsid w:val="00953EA2"/>
    <w:rsid w:val="00954123"/>
    <w:rsid w:val="00955FAE"/>
    <w:rsid w:val="00961ACF"/>
    <w:rsid w:val="0096376B"/>
    <w:rsid w:val="009665DF"/>
    <w:rsid w:val="00970E94"/>
    <w:rsid w:val="009743D3"/>
    <w:rsid w:val="00980281"/>
    <w:rsid w:val="009809C3"/>
    <w:rsid w:val="00981F17"/>
    <w:rsid w:val="00986276"/>
    <w:rsid w:val="009902B1"/>
    <w:rsid w:val="0099209D"/>
    <w:rsid w:val="009951DE"/>
    <w:rsid w:val="009A07EA"/>
    <w:rsid w:val="009A65A8"/>
    <w:rsid w:val="009A786D"/>
    <w:rsid w:val="009B3EE7"/>
    <w:rsid w:val="009B6ED4"/>
    <w:rsid w:val="009C35D5"/>
    <w:rsid w:val="009C5644"/>
    <w:rsid w:val="009E2588"/>
    <w:rsid w:val="009E3F8F"/>
    <w:rsid w:val="009F3BEF"/>
    <w:rsid w:val="009F5CC8"/>
    <w:rsid w:val="00A019AF"/>
    <w:rsid w:val="00A07D1A"/>
    <w:rsid w:val="00A10624"/>
    <w:rsid w:val="00A112C0"/>
    <w:rsid w:val="00A127E3"/>
    <w:rsid w:val="00A26DA6"/>
    <w:rsid w:val="00A27D01"/>
    <w:rsid w:val="00A3043F"/>
    <w:rsid w:val="00A327FD"/>
    <w:rsid w:val="00A375C1"/>
    <w:rsid w:val="00A55FFF"/>
    <w:rsid w:val="00A56451"/>
    <w:rsid w:val="00A746CB"/>
    <w:rsid w:val="00A7611D"/>
    <w:rsid w:val="00A76E45"/>
    <w:rsid w:val="00A77B76"/>
    <w:rsid w:val="00A90A41"/>
    <w:rsid w:val="00A90F31"/>
    <w:rsid w:val="00A90FAA"/>
    <w:rsid w:val="00A956F5"/>
    <w:rsid w:val="00AA28C7"/>
    <w:rsid w:val="00AB1957"/>
    <w:rsid w:val="00AB6EA3"/>
    <w:rsid w:val="00AC5F98"/>
    <w:rsid w:val="00AC7193"/>
    <w:rsid w:val="00AC779B"/>
    <w:rsid w:val="00AD7D7D"/>
    <w:rsid w:val="00AE03AA"/>
    <w:rsid w:val="00AE08F0"/>
    <w:rsid w:val="00AF796C"/>
    <w:rsid w:val="00B015DD"/>
    <w:rsid w:val="00B023F1"/>
    <w:rsid w:val="00B04889"/>
    <w:rsid w:val="00B050E7"/>
    <w:rsid w:val="00B2014D"/>
    <w:rsid w:val="00B25191"/>
    <w:rsid w:val="00B273DA"/>
    <w:rsid w:val="00B27B62"/>
    <w:rsid w:val="00B30A02"/>
    <w:rsid w:val="00B31259"/>
    <w:rsid w:val="00B36890"/>
    <w:rsid w:val="00B37222"/>
    <w:rsid w:val="00B42379"/>
    <w:rsid w:val="00B50AA9"/>
    <w:rsid w:val="00B5328E"/>
    <w:rsid w:val="00B575A1"/>
    <w:rsid w:val="00B62EF7"/>
    <w:rsid w:val="00B63A16"/>
    <w:rsid w:val="00B679F6"/>
    <w:rsid w:val="00B70646"/>
    <w:rsid w:val="00B727C2"/>
    <w:rsid w:val="00B73C7D"/>
    <w:rsid w:val="00B74291"/>
    <w:rsid w:val="00B765D4"/>
    <w:rsid w:val="00B86C65"/>
    <w:rsid w:val="00B87D4B"/>
    <w:rsid w:val="00B92FFF"/>
    <w:rsid w:val="00B950C4"/>
    <w:rsid w:val="00BA367C"/>
    <w:rsid w:val="00BA6BE9"/>
    <w:rsid w:val="00BB18FE"/>
    <w:rsid w:val="00BB28CB"/>
    <w:rsid w:val="00BB3CD6"/>
    <w:rsid w:val="00BB4EAD"/>
    <w:rsid w:val="00BB70B2"/>
    <w:rsid w:val="00BC200F"/>
    <w:rsid w:val="00BC2A08"/>
    <w:rsid w:val="00BC332C"/>
    <w:rsid w:val="00BD19DB"/>
    <w:rsid w:val="00BD2ED6"/>
    <w:rsid w:val="00BD4819"/>
    <w:rsid w:val="00BE3E5B"/>
    <w:rsid w:val="00BE5A24"/>
    <w:rsid w:val="00BE6ECB"/>
    <w:rsid w:val="00BF2A44"/>
    <w:rsid w:val="00BF7089"/>
    <w:rsid w:val="00BF7848"/>
    <w:rsid w:val="00C07A7C"/>
    <w:rsid w:val="00C1378F"/>
    <w:rsid w:val="00C14CAE"/>
    <w:rsid w:val="00C23F4E"/>
    <w:rsid w:val="00C25AA5"/>
    <w:rsid w:val="00C25B2B"/>
    <w:rsid w:val="00C3179D"/>
    <w:rsid w:val="00C410F1"/>
    <w:rsid w:val="00C42257"/>
    <w:rsid w:val="00C42C8A"/>
    <w:rsid w:val="00C46B82"/>
    <w:rsid w:val="00C50420"/>
    <w:rsid w:val="00C52EBE"/>
    <w:rsid w:val="00C56D4A"/>
    <w:rsid w:val="00C60C51"/>
    <w:rsid w:val="00C63359"/>
    <w:rsid w:val="00C64D51"/>
    <w:rsid w:val="00C651AC"/>
    <w:rsid w:val="00C6557F"/>
    <w:rsid w:val="00C77F19"/>
    <w:rsid w:val="00C8306C"/>
    <w:rsid w:val="00C9054C"/>
    <w:rsid w:val="00C9733A"/>
    <w:rsid w:val="00CA17FB"/>
    <w:rsid w:val="00CA6536"/>
    <w:rsid w:val="00CB318F"/>
    <w:rsid w:val="00CC0036"/>
    <w:rsid w:val="00CC0339"/>
    <w:rsid w:val="00CC4DB2"/>
    <w:rsid w:val="00CC74CB"/>
    <w:rsid w:val="00CD1197"/>
    <w:rsid w:val="00CD19C2"/>
    <w:rsid w:val="00CD3A83"/>
    <w:rsid w:val="00CD63D6"/>
    <w:rsid w:val="00CD7C80"/>
    <w:rsid w:val="00CE0108"/>
    <w:rsid w:val="00CF1646"/>
    <w:rsid w:val="00CF66B6"/>
    <w:rsid w:val="00D01AC5"/>
    <w:rsid w:val="00D03E40"/>
    <w:rsid w:val="00D04CD0"/>
    <w:rsid w:val="00D05A29"/>
    <w:rsid w:val="00D10D47"/>
    <w:rsid w:val="00D157D1"/>
    <w:rsid w:val="00D30631"/>
    <w:rsid w:val="00D34134"/>
    <w:rsid w:val="00D34FA2"/>
    <w:rsid w:val="00D40DF6"/>
    <w:rsid w:val="00D44883"/>
    <w:rsid w:val="00D47334"/>
    <w:rsid w:val="00D6580C"/>
    <w:rsid w:val="00D70DEF"/>
    <w:rsid w:val="00D76CEB"/>
    <w:rsid w:val="00D770F7"/>
    <w:rsid w:val="00D771DC"/>
    <w:rsid w:val="00D77F94"/>
    <w:rsid w:val="00D80EB4"/>
    <w:rsid w:val="00D813FE"/>
    <w:rsid w:val="00D8675D"/>
    <w:rsid w:val="00D870A2"/>
    <w:rsid w:val="00D97412"/>
    <w:rsid w:val="00DA1AD4"/>
    <w:rsid w:val="00DB049C"/>
    <w:rsid w:val="00DB2BB4"/>
    <w:rsid w:val="00DB4A53"/>
    <w:rsid w:val="00DB6445"/>
    <w:rsid w:val="00DC3A8E"/>
    <w:rsid w:val="00DC5C1E"/>
    <w:rsid w:val="00DD16E4"/>
    <w:rsid w:val="00DD5089"/>
    <w:rsid w:val="00DD6748"/>
    <w:rsid w:val="00DD7D4A"/>
    <w:rsid w:val="00DE0EA0"/>
    <w:rsid w:val="00DE258F"/>
    <w:rsid w:val="00DE266C"/>
    <w:rsid w:val="00DE4DED"/>
    <w:rsid w:val="00DE57E9"/>
    <w:rsid w:val="00DE6885"/>
    <w:rsid w:val="00DE7297"/>
    <w:rsid w:val="00DF1D0F"/>
    <w:rsid w:val="00DF3A43"/>
    <w:rsid w:val="00DF3AB5"/>
    <w:rsid w:val="00E0437D"/>
    <w:rsid w:val="00E155C6"/>
    <w:rsid w:val="00E21A6C"/>
    <w:rsid w:val="00E3169E"/>
    <w:rsid w:val="00E3190B"/>
    <w:rsid w:val="00E32DB7"/>
    <w:rsid w:val="00E407DA"/>
    <w:rsid w:val="00E466BE"/>
    <w:rsid w:val="00E52D18"/>
    <w:rsid w:val="00E60AD6"/>
    <w:rsid w:val="00E6183C"/>
    <w:rsid w:val="00E61D30"/>
    <w:rsid w:val="00E61DF9"/>
    <w:rsid w:val="00E6427A"/>
    <w:rsid w:val="00E65F38"/>
    <w:rsid w:val="00E67491"/>
    <w:rsid w:val="00E7292A"/>
    <w:rsid w:val="00E76329"/>
    <w:rsid w:val="00E827C5"/>
    <w:rsid w:val="00E828EA"/>
    <w:rsid w:val="00E8345E"/>
    <w:rsid w:val="00E83703"/>
    <w:rsid w:val="00E9046A"/>
    <w:rsid w:val="00E90753"/>
    <w:rsid w:val="00E924A7"/>
    <w:rsid w:val="00E95380"/>
    <w:rsid w:val="00EA113C"/>
    <w:rsid w:val="00EA2920"/>
    <w:rsid w:val="00EA4099"/>
    <w:rsid w:val="00EB0C68"/>
    <w:rsid w:val="00EB1391"/>
    <w:rsid w:val="00EC036E"/>
    <w:rsid w:val="00ED2835"/>
    <w:rsid w:val="00ED47C1"/>
    <w:rsid w:val="00ED6DC5"/>
    <w:rsid w:val="00EE4F3A"/>
    <w:rsid w:val="00EF2976"/>
    <w:rsid w:val="00EF4051"/>
    <w:rsid w:val="00EF7C2B"/>
    <w:rsid w:val="00F06690"/>
    <w:rsid w:val="00F1280D"/>
    <w:rsid w:val="00F15BF5"/>
    <w:rsid w:val="00F17323"/>
    <w:rsid w:val="00F22402"/>
    <w:rsid w:val="00F24300"/>
    <w:rsid w:val="00F25FA9"/>
    <w:rsid w:val="00F2640F"/>
    <w:rsid w:val="00F341BE"/>
    <w:rsid w:val="00F35870"/>
    <w:rsid w:val="00F57BF7"/>
    <w:rsid w:val="00F67337"/>
    <w:rsid w:val="00F70063"/>
    <w:rsid w:val="00F70813"/>
    <w:rsid w:val="00F70C51"/>
    <w:rsid w:val="00F7421B"/>
    <w:rsid w:val="00F75635"/>
    <w:rsid w:val="00F83477"/>
    <w:rsid w:val="00F84938"/>
    <w:rsid w:val="00F85C49"/>
    <w:rsid w:val="00F868D1"/>
    <w:rsid w:val="00F92AEF"/>
    <w:rsid w:val="00F949DA"/>
    <w:rsid w:val="00F968B4"/>
    <w:rsid w:val="00FA27AC"/>
    <w:rsid w:val="00FA4453"/>
    <w:rsid w:val="00FB0969"/>
    <w:rsid w:val="00FB2E04"/>
    <w:rsid w:val="00FB7AD9"/>
    <w:rsid w:val="00FD0129"/>
    <w:rsid w:val="00FD36F2"/>
    <w:rsid w:val="00FE10C2"/>
    <w:rsid w:val="00FE3611"/>
    <w:rsid w:val="00FF041B"/>
    <w:rsid w:val="00FF249D"/>
    <w:rsid w:val="00FF3180"/>
    <w:rsid w:val="00FF672E"/>
    <w:rsid w:val="00FF78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56287C"/>
  <w15:docId w15:val="{95C5AEF7-9D3C-4B4D-B3B2-1FD10EB9B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rPr>
  </w:style>
  <w:style w:type="paragraph" w:styleId="Heading1">
    <w:name w:val="heading 1"/>
    <w:basedOn w:val="Normal"/>
    <w:next w:val="Normal"/>
    <w:link w:val="Heading1Char"/>
    <w:uiPriority w:val="9"/>
    <w:qFormat/>
    <w:rsid w:val="00165909"/>
    <w:pPr>
      <w:keepNext/>
      <w:numPr>
        <w:numId w:val="6"/>
      </w:numPr>
      <w:pBdr>
        <w:top w:val="none" w:sz="0" w:space="0" w:color="auto"/>
        <w:left w:val="none" w:sz="0" w:space="0" w:color="auto"/>
        <w:bottom w:val="none" w:sz="0" w:space="0" w:color="auto"/>
        <w:right w:val="none" w:sz="0" w:space="0" w:color="auto"/>
        <w:between w:val="none" w:sz="0" w:space="0" w:color="auto"/>
        <w:bar w:val="none" w:sz="0" w:color="auto"/>
      </w:pBdr>
      <w:tabs>
        <w:tab w:val="clear" w:pos="3312"/>
        <w:tab w:val="num" w:pos="426"/>
      </w:tabs>
      <w:spacing w:before="240" w:after="60" w:line="360" w:lineRule="auto"/>
      <w:ind w:hanging="3312"/>
      <w:outlineLvl w:val="0"/>
    </w:pPr>
    <w:rPr>
      <w:rFonts w:ascii="Arial" w:eastAsia="Times" w:hAnsi="Arial"/>
      <w:b/>
      <w:kern w:val="32"/>
      <w:sz w:val="28"/>
      <w:szCs w:val="20"/>
      <w:bdr w:val="none" w:sz="0" w:space="0" w:color="auto"/>
      <w:lang w:val="en-GB"/>
    </w:rPr>
  </w:style>
  <w:style w:type="paragraph" w:styleId="Heading2">
    <w:name w:val="heading 2"/>
    <w:basedOn w:val="Normal"/>
    <w:next w:val="Normal"/>
    <w:link w:val="Heading2Char"/>
    <w:uiPriority w:val="9"/>
    <w:qFormat/>
    <w:rsid w:val="00165909"/>
    <w:pPr>
      <w:keepNext/>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line="360" w:lineRule="auto"/>
      <w:outlineLvl w:val="1"/>
    </w:pPr>
    <w:rPr>
      <w:rFonts w:ascii="Arial" w:eastAsia="Times" w:hAnsi="Arial"/>
      <w:b/>
      <w:sz w:val="22"/>
      <w:szCs w:val="20"/>
      <w:bdr w:val="none" w:sz="0" w:space="0" w:color="auto"/>
      <w:lang w:val="en-GB"/>
    </w:rPr>
  </w:style>
  <w:style w:type="paragraph" w:styleId="Heading3">
    <w:name w:val="heading 3"/>
    <w:basedOn w:val="Normal"/>
    <w:next w:val="Normal"/>
    <w:link w:val="Heading3Char"/>
    <w:uiPriority w:val="9"/>
    <w:qFormat/>
    <w:rsid w:val="00165909"/>
    <w:pPr>
      <w:keepNext/>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663"/>
        <w:tab w:val="left" w:pos="1230"/>
      </w:tabs>
      <w:spacing w:before="240" w:after="60" w:line="360" w:lineRule="auto"/>
      <w:outlineLvl w:val="2"/>
    </w:pPr>
    <w:rPr>
      <w:rFonts w:ascii="Arial" w:eastAsia="Times" w:hAnsi="Arial"/>
      <w:b/>
      <w:sz w:val="22"/>
      <w:szCs w:val="20"/>
      <w:bdr w:val="none" w:sz="0" w:space="0" w:color="auto"/>
      <w:lang w:val="en-GB"/>
    </w:rPr>
  </w:style>
  <w:style w:type="paragraph" w:styleId="Heading4">
    <w:name w:val="heading 4"/>
    <w:basedOn w:val="Normal"/>
    <w:next w:val="Normal"/>
    <w:link w:val="Heading4Char"/>
    <w:qFormat/>
    <w:rsid w:val="00165909"/>
    <w:pPr>
      <w:keepNext/>
      <w:numPr>
        <w:ilvl w:val="3"/>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line="360" w:lineRule="auto"/>
      <w:outlineLvl w:val="3"/>
    </w:pPr>
    <w:rPr>
      <w:rFonts w:ascii="Arial" w:eastAsia="Times" w:hAnsi="Arial"/>
      <w:b/>
      <w:sz w:val="28"/>
      <w:szCs w:val="20"/>
      <w:bdr w:val="none" w:sz="0" w:space="0" w:color="auto"/>
      <w:lang w:val="en-GB"/>
    </w:rPr>
  </w:style>
  <w:style w:type="paragraph" w:styleId="Heading5">
    <w:name w:val="heading 5"/>
    <w:basedOn w:val="Normal"/>
    <w:next w:val="Normal"/>
    <w:link w:val="Heading5Char"/>
    <w:qFormat/>
    <w:rsid w:val="00165909"/>
    <w:pPr>
      <w:numPr>
        <w:ilvl w:val="4"/>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line="360" w:lineRule="auto"/>
      <w:outlineLvl w:val="4"/>
    </w:pPr>
    <w:rPr>
      <w:rFonts w:ascii="Arial" w:eastAsia="Times" w:hAnsi="Arial"/>
      <w:b/>
      <w:i/>
      <w:sz w:val="26"/>
      <w:szCs w:val="20"/>
      <w:bdr w:val="none" w:sz="0" w:space="0" w:color="auto"/>
      <w:lang w:val="en-GB"/>
    </w:rPr>
  </w:style>
  <w:style w:type="paragraph" w:styleId="Heading6">
    <w:name w:val="heading 6"/>
    <w:basedOn w:val="Normal"/>
    <w:next w:val="Normal"/>
    <w:link w:val="Heading6Char"/>
    <w:qFormat/>
    <w:rsid w:val="00165909"/>
    <w:pPr>
      <w:numPr>
        <w:ilvl w:val="5"/>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line="360" w:lineRule="auto"/>
      <w:outlineLvl w:val="5"/>
    </w:pPr>
    <w:rPr>
      <w:rFonts w:ascii="Arial" w:eastAsia="Times" w:hAnsi="Arial"/>
      <w:b/>
      <w:sz w:val="22"/>
      <w:szCs w:val="20"/>
      <w:bdr w:val="none" w:sz="0" w:space="0" w:color="auto"/>
      <w:lang w:val="en-GB"/>
    </w:rPr>
  </w:style>
  <w:style w:type="paragraph" w:styleId="Heading7">
    <w:name w:val="heading 7"/>
    <w:basedOn w:val="Normal"/>
    <w:next w:val="Normal"/>
    <w:link w:val="Heading7Char"/>
    <w:qFormat/>
    <w:rsid w:val="00165909"/>
    <w:pPr>
      <w:numPr>
        <w:ilvl w:val="6"/>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line="360" w:lineRule="auto"/>
      <w:outlineLvl w:val="6"/>
    </w:pPr>
    <w:rPr>
      <w:rFonts w:ascii="Arial" w:eastAsia="Times" w:hAnsi="Arial"/>
      <w:sz w:val="22"/>
      <w:szCs w:val="20"/>
      <w:bdr w:val="none" w:sz="0" w:space="0" w:color="auto"/>
      <w:lang w:val="en-GB"/>
    </w:rPr>
  </w:style>
  <w:style w:type="paragraph" w:styleId="Heading8">
    <w:name w:val="heading 8"/>
    <w:basedOn w:val="Normal"/>
    <w:next w:val="Normal"/>
    <w:link w:val="Heading8Char"/>
    <w:qFormat/>
    <w:rsid w:val="00165909"/>
    <w:pPr>
      <w:numPr>
        <w:ilvl w:val="7"/>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line="360" w:lineRule="auto"/>
      <w:outlineLvl w:val="7"/>
    </w:pPr>
    <w:rPr>
      <w:rFonts w:ascii="Arial" w:eastAsia="Times" w:hAnsi="Arial"/>
      <w:i/>
      <w:sz w:val="22"/>
      <w:szCs w:val="20"/>
      <w:bdr w:val="none" w:sz="0" w:space="0" w:color="auto"/>
      <w:lang w:val="en-GB"/>
    </w:rPr>
  </w:style>
  <w:style w:type="paragraph" w:styleId="Heading9">
    <w:name w:val="heading 9"/>
    <w:basedOn w:val="Normal"/>
    <w:next w:val="Normal"/>
    <w:link w:val="Heading9Char"/>
    <w:qFormat/>
    <w:rsid w:val="00165909"/>
    <w:pPr>
      <w:numPr>
        <w:ilvl w:val="8"/>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line="360" w:lineRule="auto"/>
      <w:outlineLvl w:val="8"/>
    </w:pPr>
    <w:rPr>
      <w:rFonts w:ascii="Helvetica" w:eastAsia="Times" w:hAnsi="Helvetica"/>
      <w:sz w:val="22"/>
      <w:szCs w:val="20"/>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Arial" w:hAnsi="Arial" w:cs="Arial Unicode MS"/>
      <w:color w:val="000000"/>
      <w:u w:color="000000"/>
    </w:rPr>
  </w:style>
  <w:style w:type="numbering" w:customStyle="1" w:styleId="ImportedStyle1">
    <w:name w:val="Imported Style 1"/>
    <w:pPr>
      <w:numPr>
        <w:numId w:val="1"/>
      </w:numPr>
    </w:pPr>
  </w:style>
  <w:style w:type="paragraph" w:customStyle="1" w:styleId="FreeForm">
    <w:name w:val="Free Form"/>
    <w:rPr>
      <w:rFonts w:cs="Arial Unicode MS"/>
      <w:color w:val="000000"/>
      <w:sz w:val="22"/>
      <w:szCs w:val="22"/>
      <w:u w:color="000000"/>
      <w:lang w:val="en-US"/>
    </w:rPr>
  </w:style>
  <w:style w:type="character" w:customStyle="1" w:styleId="None">
    <w:name w:val="None"/>
  </w:style>
  <w:style w:type="character" w:customStyle="1" w:styleId="Hyperlink0">
    <w:name w:val="Hyperlink.0"/>
    <w:basedOn w:val="None"/>
    <w:rPr>
      <w:color w:val="000099"/>
      <w:u w:val="single" w:color="000099"/>
    </w:rPr>
  </w:style>
  <w:style w:type="character" w:customStyle="1" w:styleId="Hyperlink1">
    <w:name w:val="Hyperlink.1"/>
    <w:basedOn w:val="None"/>
    <w:rPr>
      <w:rFonts w:ascii="Arial" w:eastAsia="Arial" w:hAnsi="Arial" w:cs="Arial"/>
      <w:color w:val="004C7F"/>
      <w:sz w:val="20"/>
      <w:szCs w:val="20"/>
      <w:u w:val="single" w:color="004C7F"/>
    </w:rPr>
  </w:style>
  <w:style w:type="paragraph" w:styleId="BalloonText">
    <w:name w:val="Balloon Text"/>
    <w:basedOn w:val="Normal"/>
    <w:link w:val="BalloonTextChar"/>
    <w:uiPriority w:val="99"/>
    <w:semiHidden/>
    <w:unhideWhenUsed/>
    <w:rsid w:val="00405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5A80"/>
    <w:rPr>
      <w:rFonts w:ascii="Lucida Grande" w:hAnsi="Lucida Grande" w:cs="Lucida Grande"/>
      <w:sz w:val="18"/>
      <w:szCs w:val="18"/>
      <w:lang w:val="en-US"/>
    </w:rPr>
  </w:style>
  <w:style w:type="paragraph" w:styleId="Footer">
    <w:name w:val="footer"/>
    <w:basedOn w:val="Normal"/>
    <w:link w:val="FooterChar"/>
    <w:uiPriority w:val="99"/>
    <w:semiHidden/>
    <w:unhideWhenUsed/>
    <w:rsid w:val="00BE5A24"/>
    <w:pPr>
      <w:tabs>
        <w:tab w:val="center" w:pos="4320"/>
        <w:tab w:val="right" w:pos="8640"/>
      </w:tabs>
    </w:pPr>
  </w:style>
  <w:style w:type="character" w:customStyle="1" w:styleId="FooterChar">
    <w:name w:val="Footer Char"/>
    <w:basedOn w:val="DefaultParagraphFont"/>
    <w:link w:val="Footer"/>
    <w:uiPriority w:val="99"/>
    <w:semiHidden/>
    <w:rsid w:val="00BE5A24"/>
    <w:rPr>
      <w:sz w:val="24"/>
      <w:szCs w:val="24"/>
      <w:lang w:val="en-US"/>
    </w:rPr>
  </w:style>
  <w:style w:type="paragraph" w:styleId="NormalWeb">
    <w:name w:val="Normal (Web)"/>
    <w:basedOn w:val="Normal"/>
    <w:uiPriority w:val="99"/>
    <w:semiHidden/>
    <w:unhideWhenUsed/>
    <w:rsid w:val="000A5B10"/>
  </w:style>
  <w:style w:type="character" w:styleId="CommentReference">
    <w:name w:val="annotation reference"/>
    <w:basedOn w:val="DefaultParagraphFont"/>
    <w:uiPriority w:val="99"/>
    <w:semiHidden/>
    <w:unhideWhenUsed/>
    <w:rsid w:val="007F3663"/>
    <w:rPr>
      <w:sz w:val="16"/>
      <w:szCs w:val="16"/>
    </w:rPr>
  </w:style>
  <w:style w:type="paragraph" w:styleId="CommentText">
    <w:name w:val="annotation text"/>
    <w:basedOn w:val="Normal"/>
    <w:link w:val="CommentTextChar"/>
    <w:uiPriority w:val="99"/>
    <w:unhideWhenUsed/>
    <w:rsid w:val="007F3663"/>
    <w:rPr>
      <w:sz w:val="20"/>
      <w:szCs w:val="20"/>
    </w:rPr>
  </w:style>
  <w:style w:type="character" w:customStyle="1" w:styleId="CommentTextChar">
    <w:name w:val="Comment Text Char"/>
    <w:basedOn w:val="DefaultParagraphFont"/>
    <w:link w:val="CommentText"/>
    <w:uiPriority w:val="99"/>
    <w:rsid w:val="007F3663"/>
    <w:rPr>
      <w:lang w:val="en-US"/>
    </w:rPr>
  </w:style>
  <w:style w:type="paragraph" w:styleId="CommentSubject">
    <w:name w:val="annotation subject"/>
    <w:basedOn w:val="CommentText"/>
    <w:next w:val="CommentText"/>
    <w:link w:val="CommentSubjectChar"/>
    <w:uiPriority w:val="99"/>
    <w:semiHidden/>
    <w:unhideWhenUsed/>
    <w:rsid w:val="007F3663"/>
    <w:rPr>
      <w:b/>
      <w:bCs/>
    </w:rPr>
  </w:style>
  <w:style w:type="character" w:customStyle="1" w:styleId="CommentSubjectChar">
    <w:name w:val="Comment Subject Char"/>
    <w:basedOn w:val="CommentTextChar"/>
    <w:link w:val="CommentSubject"/>
    <w:uiPriority w:val="99"/>
    <w:semiHidden/>
    <w:rsid w:val="007F3663"/>
    <w:rPr>
      <w:b/>
      <w:bCs/>
      <w:lang w:val="en-US"/>
    </w:rPr>
  </w:style>
  <w:style w:type="character" w:customStyle="1" w:styleId="Heading1Char">
    <w:name w:val="Heading 1 Char"/>
    <w:basedOn w:val="DefaultParagraphFont"/>
    <w:link w:val="Heading1"/>
    <w:uiPriority w:val="9"/>
    <w:rsid w:val="00165909"/>
    <w:rPr>
      <w:rFonts w:ascii="Arial" w:eastAsia="Times" w:hAnsi="Arial"/>
      <w:b/>
      <w:kern w:val="32"/>
      <w:sz w:val="28"/>
      <w:bdr w:val="none" w:sz="0" w:space="0" w:color="auto"/>
    </w:rPr>
  </w:style>
  <w:style w:type="character" w:customStyle="1" w:styleId="Heading2Char">
    <w:name w:val="Heading 2 Char"/>
    <w:basedOn w:val="DefaultParagraphFont"/>
    <w:link w:val="Heading2"/>
    <w:uiPriority w:val="9"/>
    <w:rsid w:val="00165909"/>
    <w:rPr>
      <w:rFonts w:ascii="Arial" w:eastAsia="Times" w:hAnsi="Arial"/>
      <w:b/>
      <w:sz w:val="22"/>
      <w:bdr w:val="none" w:sz="0" w:space="0" w:color="auto"/>
    </w:rPr>
  </w:style>
  <w:style w:type="character" w:customStyle="1" w:styleId="Heading3Char">
    <w:name w:val="Heading 3 Char"/>
    <w:basedOn w:val="DefaultParagraphFont"/>
    <w:link w:val="Heading3"/>
    <w:uiPriority w:val="9"/>
    <w:rsid w:val="00165909"/>
    <w:rPr>
      <w:rFonts w:ascii="Arial" w:eastAsia="Times" w:hAnsi="Arial"/>
      <w:b/>
      <w:sz w:val="22"/>
      <w:bdr w:val="none" w:sz="0" w:space="0" w:color="auto"/>
    </w:rPr>
  </w:style>
  <w:style w:type="character" w:customStyle="1" w:styleId="Heading4Char">
    <w:name w:val="Heading 4 Char"/>
    <w:basedOn w:val="DefaultParagraphFont"/>
    <w:link w:val="Heading4"/>
    <w:rsid w:val="00165909"/>
    <w:rPr>
      <w:rFonts w:ascii="Arial" w:eastAsia="Times" w:hAnsi="Arial"/>
      <w:b/>
      <w:sz w:val="28"/>
      <w:bdr w:val="none" w:sz="0" w:space="0" w:color="auto"/>
    </w:rPr>
  </w:style>
  <w:style w:type="character" w:customStyle="1" w:styleId="Heading5Char">
    <w:name w:val="Heading 5 Char"/>
    <w:basedOn w:val="DefaultParagraphFont"/>
    <w:link w:val="Heading5"/>
    <w:rsid w:val="00165909"/>
    <w:rPr>
      <w:rFonts w:ascii="Arial" w:eastAsia="Times" w:hAnsi="Arial"/>
      <w:b/>
      <w:i/>
      <w:sz w:val="26"/>
      <w:bdr w:val="none" w:sz="0" w:space="0" w:color="auto"/>
    </w:rPr>
  </w:style>
  <w:style w:type="character" w:customStyle="1" w:styleId="Heading6Char">
    <w:name w:val="Heading 6 Char"/>
    <w:basedOn w:val="DefaultParagraphFont"/>
    <w:link w:val="Heading6"/>
    <w:rsid w:val="00165909"/>
    <w:rPr>
      <w:rFonts w:ascii="Arial" w:eastAsia="Times" w:hAnsi="Arial"/>
      <w:b/>
      <w:sz w:val="22"/>
      <w:bdr w:val="none" w:sz="0" w:space="0" w:color="auto"/>
    </w:rPr>
  </w:style>
  <w:style w:type="character" w:customStyle="1" w:styleId="Heading7Char">
    <w:name w:val="Heading 7 Char"/>
    <w:basedOn w:val="DefaultParagraphFont"/>
    <w:link w:val="Heading7"/>
    <w:rsid w:val="00165909"/>
    <w:rPr>
      <w:rFonts w:ascii="Arial" w:eastAsia="Times" w:hAnsi="Arial"/>
      <w:sz w:val="22"/>
      <w:bdr w:val="none" w:sz="0" w:space="0" w:color="auto"/>
    </w:rPr>
  </w:style>
  <w:style w:type="character" w:customStyle="1" w:styleId="Heading8Char">
    <w:name w:val="Heading 8 Char"/>
    <w:basedOn w:val="DefaultParagraphFont"/>
    <w:link w:val="Heading8"/>
    <w:rsid w:val="00165909"/>
    <w:rPr>
      <w:rFonts w:ascii="Arial" w:eastAsia="Times" w:hAnsi="Arial"/>
      <w:i/>
      <w:sz w:val="22"/>
      <w:bdr w:val="none" w:sz="0" w:space="0" w:color="auto"/>
    </w:rPr>
  </w:style>
  <w:style w:type="character" w:customStyle="1" w:styleId="Heading9Char">
    <w:name w:val="Heading 9 Char"/>
    <w:basedOn w:val="DefaultParagraphFont"/>
    <w:link w:val="Heading9"/>
    <w:rsid w:val="00165909"/>
    <w:rPr>
      <w:rFonts w:ascii="Helvetica" w:eastAsia="Times" w:hAnsi="Helvetica"/>
      <w:sz w:val="22"/>
      <w:bdr w:val="none" w:sz="0" w:space="0" w:color="auto"/>
    </w:rPr>
  </w:style>
  <w:style w:type="table" w:styleId="TableGrid">
    <w:name w:val="Table Grid"/>
    <w:basedOn w:val="TableNormal"/>
    <w:uiPriority w:val="59"/>
    <w:rsid w:val="0016590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bdr w:val="none" w:sz="0" w:space="0" w:color="auto"/>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6590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en-GB"/>
    </w:rPr>
  </w:style>
  <w:style w:type="character" w:customStyle="1" w:styleId="ListParagraphChar">
    <w:name w:val="List Paragraph Char"/>
    <w:link w:val="ListParagraph"/>
    <w:uiPriority w:val="34"/>
    <w:rsid w:val="00165909"/>
    <w:rPr>
      <w:rFonts w:ascii="Calibri" w:eastAsia="Calibri" w:hAnsi="Calibri"/>
      <w:sz w:val="22"/>
      <w:szCs w:val="22"/>
      <w:bdr w:val="none" w:sz="0" w:space="0" w:color="auto"/>
    </w:rPr>
  </w:style>
  <w:style w:type="paragraph" w:customStyle="1" w:styleId="EndNoteBibliography">
    <w:name w:val="EndNote Bibliography"/>
    <w:basedOn w:val="Normal"/>
    <w:link w:val="EndNoteBibliographyChar"/>
    <w:rsid w:val="0094499E"/>
    <w:p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Pr>
      <w:rFonts w:eastAsia="MS Mincho"/>
      <w:noProof/>
      <w:color w:val="000000"/>
      <w:sz w:val="22"/>
      <w:szCs w:val="22"/>
      <w:u w:color="000000"/>
      <w:bdr w:val="none" w:sz="0" w:space="0" w:color="auto"/>
    </w:rPr>
  </w:style>
  <w:style w:type="character" w:customStyle="1" w:styleId="EndNoteBibliographyChar">
    <w:name w:val="EndNote Bibliography Char"/>
    <w:link w:val="EndNoteBibliography"/>
    <w:rsid w:val="0094499E"/>
    <w:rPr>
      <w:rFonts w:eastAsia="MS Mincho"/>
      <w:noProof/>
      <w:color w:val="000000"/>
      <w:sz w:val="22"/>
      <w:szCs w:val="22"/>
      <w:u w:color="000000"/>
      <w:bdr w:val="none" w:sz="0" w:space="0" w:color="auto"/>
      <w:lang w:val="en-US"/>
    </w:rPr>
  </w:style>
  <w:style w:type="paragraph" w:styleId="Caption">
    <w:name w:val="caption"/>
    <w:basedOn w:val="Normal"/>
    <w:next w:val="Normal"/>
    <w:uiPriority w:val="35"/>
    <w:unhideWhenUsed/>
    <w:rsid w:val="00D40DF6"/>
    <w:p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Pr>
      <w:rFonts w:ascii="Constantia" w:eastAsia="MS Mincho" w:hAnsi="Constantia" w:cs="Calibri"/>
      <w:b/>
      <w:bCs/>
      <w:color w:val="4F81BD"/>
      <w:sz w:val="18"/>
      <w:szCs w:val="18"/>
      <w:u w:color="000000"/>
      <w:bdr w:val="none" w:sz="0" w:space="0" w:color="auto"/>
      <w:lang w:val="en-GB"/>
    </w:rPr>
  </w:style>
  <w:style w:type="character" w:styleId="FollowedHyperlink">
    <w:name w:val="FollowedHyperlink"/>
    <w:basedOn w:val="DefaultParagraphFont"/>
    <w:uiPriority w:val="99"/>
    <w:semiHidden/>
    <w:unhideWhenUsed/>
    <w:rsid w:val="0089617A"/>
    <w:rPr>
      <w:color w:val="FF00FF" w:themeColor="followedHyperlink"/>
      <w:u w:val="single"/>
    </w:rPr>
  </w:style>
  <w:style w:type="paragraph" w:styleId="BodyText">
    <w:name w:val="Body Text"/>
    <w:aliases w:val="metinmiso"/>
    <w:basedOn w:val="Normal"/>
    <w:link w:val="BodyTextChar"/>
    <w:rsid w:val="005E19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360" w:lineRule="auto"/>
    </w:pPr>
    <w:rPr>
      <w:rFonts w:ascii="Book Antiqua" w:eastAsia="Times New Roman" w:hAnsi="Book Antiqua"/>
      <w:sz w:val="22"/>
      <w:szCs w:val="20"/>
      <w:bdr w:val="none" w:sz="0" w:space="0" w:color="auto"/>
      <w:lang w:val="en-GB"/>
    </w:rPr>
  </w:style>
  <w:style w:type="character" w:customStyle="1" w:styleId="BodyTextChar">
    <w:name w:val="Body Text Char"/>
    <w:aliases w:val="metinmiso Char"/>
    <w:basedOn w:val="DefaultParagraphFont"/>
    <w:link w:val="BodyText"/>
    <w:rsid w:val="005E19D2"/>
    <w:rPr>
      <w:rFonts w:ascii="Book Antiqua" w:eastAsia="Times New Roman" w:hAnsi="Book Antiqua"/>
      <w:sz w:val="22"/>
      <w:bdr w:val="none" w:sz="0" w:space="0" w:color="auto"/>
    </w:rPr>
  </w:style>
  <w:style w:type="paragraph" w:styleId="Revision">
    <w:name w:val="Revision"/>
    <w:hidden/>
    <w:uiPriority w:val="99"/>
    <w:semiHidden/>
    <w:rsid w:val="00713DA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character" w:customStyle="1" w:styleId="UnresolvedMention1">
    <w:name w:val="Unresolved Mention1"/>
    <w:basedOn w:val="DefaultParagraphFont"/>
    <w:uiPriority w:val="99"/>
    <w:semiHidden/>
    <w:unhideWhenUsed/>
    <w:rsid w:val="005703FB"/>
    <w:rPr>
      <w:color w:val="605E5C"/>
      <w:shd w:val="clear" w:color="auto" w:fill="E1DFDD"/>
    </w:rPr>
  </w:style>
  <w:style w:type="character" w:styleId="LineNumber">
    <w:name w:val="line number"/>
    <w:basedOn w:val="DefaultParagraphFont"/>
    <w:uiPriority w:val="99"/>
    <w:semiHidden/>
    <w:unhideWhenUsed/>
    <w:rsid w:val="00AC779B"/>
  </w:style>
  <w:style w:type="paragraph" w:customStyle="1" w:styleId="EndNoteBibliographyTitle">
    <w:name w:val="EndNote Bibliography Title"/>
    <w:basedOn w:val="Normal"/>
    <w:link w:val="EndNoteBibliographyTitleChar"/>
    <w:rsid w:val="00CC4DB2"/>
    <w:pPr>
      <w:jc w:val="center"/>
    </w:pPr>
    <w:rPr>
      <w:noProof/>
      <w:sz w:val="22"/>
    </w:rPr>
  </w:style>
  <w:style w:type="character" w:customStyle="1" w:styleId="EndNoteBibliographyTitleChar">
    <w:name w:val="EndNote Bibliography Title Char"/>
    <w:basedOn w:val="DefaultParagraphFont"/>
    <w:link w:val="EndNoteBibliographyTitle"/>
    <w:rsid w:val="00CC4DB2"/>
    <w:rPr>
      <w:noProof/>
      <w:sz w:val="22"/>
      <w:szCs w:val="24"/>
      <w:lang w:val="en-US"/>
    </w:rPr>
  </w:style>
  <w:style w:type="character" w:styleId="Strong">
    <w:name w:val="Strong"/>
    <w:basedOn w:val="DefaultParagraphFont"/>
    <w:uiPriority w:val="22"/>
    <w:qFormat/>
    <w:rsid w:val="007569E7"/>
    <w:rPr>
      <w:b/>
      <w:bCs/>
    </w:rPr>
  </w:style>
  <w:style w:type="character" w:customStyle="1" w:styleId="UnresolvedMention2">
    <w:name w:val="Unresolved Mention2"/>
    <w:basedOn w:val="DefaultParagraphFont"/>
    <w:uiPriority w:val="99"/>
    <w:semiHidden/>
    <w:unhideWhenUsed/>
    <w:rsid w:val="00765DFC"/>
    <w:rPr>
      <w:color w:val="605E5C"/>
      <w:shd w:val="clear" w:color="auto" w:fill="E1DFDD"/>
    </w:rPr>
  </w:style>
  <w:style w:type="paragraph" w:customStyle="1" w:styleId="TableTitle">
    <w:name w:val="TableTitle"/>
    <w:basedOn w:val="Normal"/>
    <w:rsid w:val="00051DB5"/>
    <w:pPr>
      <w:pBdr>
        <w:top w:val="none" w:sz="0" w:space="0" w:color="auto"/>
        <w:left w:val="none" w:sz="0" w:space="0" w:color="auto"/>
        <w:bottom w:val="none" w:sz="0" w:space="0" w:color="auto"/>
        <w:right w:val="none" w:sz="0" w:space="0" w:color="auto"/>
        <w:between w:val="none" w:sz="0" w:space="0" w:color="auto"/>
        <w:bar w:val="none" w:sz="0" w:color="auto"/>
      </w:pBdr>
      <w:spacing w:line="300" w:lineRule="exact"/>
    </w:pPr>
    <w:rPr>
      <w:rFonts w:eastAsia="Times New Roman"/>
      <w:szCs w:val="20"/>
      <w:bdr w:val="none" w:sz="0" w:space="0" w:color="auto"/>
      <w:lang w:val="en-GB"/>
    </w:rPr>
  </w:style>
  <w:style w:type="paragraph" w:customStyle="1" w:styleId="TableHeader">
    <w:name w:val="TableHeader"/>
    <w:basedOn w:val="Normal"/>
    <w:rsid w:val="00051DB5"/>
    <w:pPr>
      <w:pBdr>
        <w:top w:val="none" w:sz="0" w:space="0" w:color="auto"/>
        <w:left w:val="none" w:sz="0" w:space="0" w:color="auto"/>
        <w:bottom w:val="none" w:sz="0" w:space="0" w:color="auto"/>
        <w:right w:val="none" w:sz="0" w:space="0" w:color="auto"/>
        <w:between w:val="none" w:sz="0" w:space="0" w:color="auto"/>
        <w:bar w:val="none" w:sz="0" w:color="auto"/>
      </w:pBdr>
      <w:spacing w:before="120"/>
    </w:pPr>
    <w:rPr>
      <w:rFonts w:eastAsia="Times New Roman"/>
      <w:b/>
      <w:szCs w:val="20"/>
      <w:bdr w:val="none" w:sz="0" w:space="0" w:color="auto"/>
      <w:lang w:val="en-GB"/>
    </w:rPr>
  </w:style>
  <w:style w:type="paragraph" w:customStyle="1" w:styleId="TableSubHead">
    <w:name w:val="TableSubHead"/>
    <w:basedOn w:val="TableHeader"/>
    <w:rsid w:val="00051DB5"/>
  </w:style>
  <w:style w:type="character" w:customStyle="1" w:styleId="UnresolvedMention3">
    <w:name w:val="Unresolved Mention3"/>
    <w:basedOn w:val="DefaultParagraphFont"/>
    <w:uiPriority w:val="99"/>
    <w:semiHidden/>
    <w:unhideWhenUsed/>
    <w:rsid w:val="00FB0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81394">
      <w:bodyDiv w:val="1"/>
      <w:marLeft w:val="0"/>
      <w:marRight w:val="0"/>
      <w:marTop w:val="0"/>
      <w:marBottom w:val="0"/>
      <w:divBdr>
        <w:top w:val="none" w:sz="0" w:space="0" w:color="auto"/>
        <w:left w:val="none" w:sz="0" w:space="0" w:color="auto"/>
        <w:bottom w:val="none" w:sz="0" w:space="0" w:color="auto"/>
        <w:right w:val="none" w:sz="0" w:space="0" w:color="auto"/>
      </w:divBdr>
    </w:div>
    <w:div w:id="281965544">
      <w:bodyDiv w:val="1"/>
      <w:marLeft w:val="0"/>
      <w:marRight w:val="0"/>
      <w:marTop w:val="0"/>
      <w:marBottom w:val="0"/>
      <w:divBdr>
        <w:top w:val="none" w:sz="0" w:space="0" w:color="auto"/>
        <w:left w:val="none" w:sz="0" w:space="0" w:color="auto"/>
        <w:bottom w:val="none" w:sz="0" w:space="0" w:color="auto"/>
        <w:right w:val="none" w:sz="0" w:space="0" w:color="auto"/>
      </w:divBdr>
    </w:div>
    <w:div w:id="691493015">
      <w:bodyDiv w:val="1"/>
      <w:marLeft w:val="0"/>
      <w:marRight w:val="0"/>
      <w:marTop w:val="0"/>
      <w:marBottom w:val="0"/>
      <w:divBdr>
        <w:top w:val="none" w:sz="0" w:space="0" w:color="auto"/>
        <w:left w:val="none" w:sz="0" w:space="0" w:color="auto"/>
        <w:bottom w:val="none" w:sz="0" w:space="0" w:color="auto"/>
        <w:right w:val="none" w:sz="0" w:space="0" w:color="auto"/>
      </w:divBdr>
    </w:div>
    <w:div w:id="834958874">
      <w:bodyDiv w:val="1"/>
      <w:marLeft w:val="0"/>
      <w:marRight w:val="0"/>
      <w:marTop w:val="0"/>
      <w:marBottom w:val="0"/>
      <w:divBdr>
        <w:top w:val="none" w:sz="0" w:space="0" w:color="auto"/>
        <w:left w:val="none" w:sz="0" w:space="0" w:color="auto"/>
        <w:bottom w:val="none" w:sz="0" w:space="0" w:color="auto"/>
        <w:right w:val="none" w:sz="0" w:space="0" w:color="auto"/>
      </w:divBdr>
      <w:divsChild>
        <w:div w:id="1504851920">
          <w:marLeft w:val="0"/>
          <w:marRight w:val="0"/>
          <w:marTop w:val="0"/>
          <w:marBottom w:val="0"/>
          <w:divBdr>
            <w:top w:val="none" w:sz="0" w:space="0" w:color="auto"/>
            <w:left w:val="none" w:sz="0" w:space="0" w:color="auto"/>
            <w:bottom w:val="none" w:sz="0" w:space="0" w:color="auto"/>
            <w:right w:val="none" w:sz="0" w:space="0" w:color="auto"/>
          </w:divBdr>
          <w:divsChild>
            <w:div w:id="1899827867">
              <w:marLeft w:val="0"/>
              <w:marRight w:val="0"/>
              <w:marTop w:val="0"/>
              <w:marBottom w:val="0"/>
              <w:divBdr>
                <w:top w:val="none" w:sz="0" w:space="0" w:color="auto"/>
                <w:left w:val="none" w:sz="0" w:space="0" w:color="auto"/>
                <w:bottom w:val="none" w:sz="0" w:space="0" w:color="auto"/>
                <w:right w:val="none" w:sz="0" w:space="0" w:color="auto"/>
              </w:divBdr>
              <w:divsChild>
                <w:div w:id="113347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32468">
      <w:bodyDiv w:val="1"/>
      <w:marLeft w:val="0"/>
      <w:marRight w:val="0"/>
      <w:marTop w:val="0"/>
      <w:marBottom w:val="0"/>
      <w:divBdr>
        <w:top w:val="none" w:sz="0" w:space="0" w:color="auto"/>
        <w:left w:val="none" w:sz="0" w:space="0" w:color="auto"/>
        <w:bottom w:val="none" w:sz="0" w:space="0" w:color="auto"/>
        <w:right w:val="none" w:sz="0" w:space="0" w:color="auto"/>
      </w:divBdr>
    </w:div>
    <w:div w:id="1243643728">
      <w:bodyDiv w:val="1"/>
      <w:marLeft w:val="0"/>
      <w:marRight w:val="0"/>
      <w:marTop w:val="0"/>
      <w:marBottom w:val="0"/>
      <w:divBdr>
        <w:top w:val="none" w:sz="0" w:space="0" w:color="auto"/>
        <w:left w:val="none" w:sz="0" w:space="0" w:color="auto"/>
        <w:bottom w:val="none" w:sz="0" w:space="0" w:color="auto"/>
        <w:right w:val="none" w:sz="0" w:space="0" w:color="auto"/>
      </w:divBdr>
    </w:div>
    <w:div w:id="1817987929">
      <w:bodyDiv w:val="1"/>
      <w:marLeft w:val="0"/>
      <w:marRight w:val="0"/>
      <w:marTop w:val="0"/>
      <w:marBottom w:val="0"/>
      <w:divBdr>
        <w:top w:val="none" w:sz="0" w:space="0" w:color="auto"/>
        <w:left w:val="none" w:sz="0" w:space="0" w:color="auto"/>
        <w:bottom w:val="none" w:sz="0" w:space="0" w:color="auto"/>
        <w:right w:val="none" w:sz="0" w:space="0" w:color="auto"/>
      </w:divBdr>
      <w:divsChild>
        <w:div w:id="1789082911">
          <w:marLeft w:val="0"/>
          <w:marRight w:val="0"/>
          <w:marTop w:val="0"/>
          <w:marBottom w:val="0"/>
          <w:divBdr>
            <w:top w:val="none" w:sz="0" w:space="0" w:color="auto"/>
            <w:left w:val="none" w:sz="0" w:space="0" w:color="auto"/>
            <w:bottom w:val="none" w:sz="0" w:space="0" w:color="auto"/>
            <w:right w:val="none" w:sz="0" w:space="0" w:color="auto"/>
          </w:divBdr>
          <w:divsChild>
            <w:div w:id="1789275816">
              <w:marLeft w:val="0"/>
              <w:marRight w:val="0"/>
              <w:marTop w:val="0"/>
              <w:marBottom w:val="0"/>
              <w:divBdr>
                <w:top w:val="none" w:sz="0" w:space="0" w:color="auto"/>
                <w:left w:val="none" w:sz="0" w:space="0" w:color="auto"/>
                <w:bottom w:val="none" w:sz="0" w:space="0" w:color="auto"/>
                <w:right w:val="none" w:sz="0" w:space="0" w:color="auto"/>
              </w:divBdr>
              <w:divsChild>
                <w:div w:id="146114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12232">
      <w:bodyDiv w:val="1"/>
      <w:marLeft w:val="0"/>
      <w:marRight w:val="0"/>
      <w:marTop w:val="0"/>
      <w:marBottom w:val="0"/>
      <w:divBdr>
        <w:top w:val="none" w:sz="0" w:space="0" w:color="auto"/>
        <w:left w:val="none" w:sz="0" w:space="0" w:color="auto"/>
        <w:bottom w:val="none" w:sz="0" w:space="0" w:color="auto"/>
        <w:right w:val="none" w:sz="0" w:space="0" w:color="auto"/>
      </w:divBdr>
      <w:divsChild>
        <w:div w:id="678041437">
          <w:marLeft w:val="0"/>
          <w:marRight w:val="0"/>
          <w:marTop w:val="0"/>
          <w:marBottom w:val="0"/>
          <w:divBdr>
            <w:top w:val="none" w:sz="0" w:space="0" w:color="auto"/>
            <w:left w:val="none" w:sz="0" w:space="0" w:color="auto"/>
            <w:bottom w:val="none" w:sz="0" w:space="0" w:color="auto"/>
            <w:right w:val="none" w:sz="0" w:space="0" w:color="auto"/>
          </w:divBdr>
        </w:div>
        <w:div w:id="1694571319">
          <w:marLeft w:val="0"/>
          <w:marRight w:val="0"/>
          <w:marTop w:val="0"/>
          <w:marBottom w:val="0"/>
          <w:divBdr>
            <w:top w:val="none" w:sz="0" w:space="0" w:color="auto"/>
            <w:left w:val="none" w:sz="0" w:space="0" w:color="auto"/>
            <w:bottom w:val="none" w:sz="0" w:space="0" w:color="auto"/>
            <w:right w:val="none" w:sz="0" w:space="0" w:color="auto"/>
          </w:divBdr>
        </w:div>
        <w:div w:id="375084171">
          <w:marLeft w:val="0"/>
          <w:marRight w:val="0"/>
          <w:marTop w:val="0"/>
          <w:marBottom w:val="0"/>
          <w:divBdr>
            <w:top w:val="none" w:sz="0" w:space="0" w:color="auto"/>
            <w:left w:val="none" w:sz="0" w:space="0" w:color="auto"/>
            <w:bottom w:val="none" w:sz="0" w:space="0" w:color="auto"/>
            <w:right w:val="none" w:sz="0" w:space="0" w:color="auto"/>
          </w:divBdr>
        </w:div>
        <w:div w:id="124008995">
          <w:marLeft w:val="0"/>
          <w:marRight w:val="0"/>
          <w:marTop w:val="0"/>
          <w:marBottom w:val="0"/>
          <w:divBdr>
            <w:top w:val="none" w:sz="0" w:space="0" w:color="auto"/>
            <w:left w:val="none" w:sz="0" w:space="0" w:color="auto"/>
            <w:bottom w:val="none" w:sz="0" w:space="0" w:color="auto"/>
            <w:right w:val="none" w:sz="0" w:space="0" w:color="auto"/>
          </w:divBdr>
        </w:div>
      </w:divsChild>
    </w:div>
    <w:div w:id="1997568496">
      <w:bodyDiv w:val="1"/>
      <w:marLeft w:val="0"/>
      <w:marRight w:val="0"/>
      <w:marTop w:val="0"/>
      <w:marBottom w:val="0"/>
      <w:divBdr>
        <w:top w:val="none" w:sz="0" w:space="0" w:color="auto"/>
        <w:left w:val="none" w:sz="0" w:space="0" w:color="auto"/>
        <w:bottom w:val="none" w:sz="0" w:space="0" w:color="auto"/>
        <w:right w:val="none" w:sz="0" w:space="0" w:color="auto"/>
      </w:divBdr>
    </w:div>
    <w:div w:id="1998411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uroqol.org" TargetMode="External"/><Relationship Id="rId18" Type="http://schemas.openxmlformats.org/officeDocument/2006/relationships/hyperlink" Target="http://www.creativecommons.org/licenses/by-nc-nd/3.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rctn.com/ISRCTN16478561?q=ISRCTN16478561&amp;filters=&amp;sort=&amp;offset=1&amp;totalResults=1&amp;page=1&amp;pageSize=10&amp;searchType=basic-search"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nice.org.uk/about/what-we-do/our-programmes/nice-guidance/technology-appraisal-guidance/eq-5d-5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promishealth.org/healthmeasur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a.ac.uk/publications/boa-standards-trauma-boasts/"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C81B7377557446B28C617FC265B05B" ma:contentTypeVersion="4" ma:contentTypeDescription="Create a new document." ma:contentTypeScope="" ma:versionID="248a30baebc8700cf3147ebef6558206">
  <xsd:schema xmlns:xsd="http://www.w3.org/2001/XMLSchema" xmlns:xs="http://www.w3.org/2001/XMLSchema" xmlns:p="http://schemas.microsoft.com/office/2006/metadata/properties" xmlns:ns3="60b2991e-80a8-45ba-a55e-9b2c56c2745f" targetNamespace="http://schemas.microsoft.com/office/2006/metadata/properties" ma:root="true" ma:fieldsID="40120380db6597b84ff456b1a98122c2" ns3:_="">
    <xsd:import namespace="60b2991e-80a8-45ba-a55e-9b2c56c274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2991e-80a8-45ba-a55e-9b2c56c274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F71DE-C00E-4B75-8B76-D3CE6EDA85CF}">
  <ds:schemaRefs>
    <ds:schemaRef ds:uri="http://schemas.microsoft.com/office/2006/documentManagement/types"/>
    <ds:schemaRef ds:uri="http://schemas.microsoft.com/office/infopath/2007/PartnerControls"/>
    <ds:schemaRef ds:uri="http://schemas.microsoft.com/office/2006/metadata/properties"/>
    <ds:schemaRef ds:uri="http://purl.org/dc/elements/1.1/"/>
    <ds:schemaRef ds:uri="60b2991e-80a8-45ba-a55e-9b2c56c2745f"/>
    <ds:schemaRef ds:uri="http://purl.org/dc/dcmitype/"/>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586948C4-CEEF-4EF3-A877-80B483536648}">
  <ds:schemaRefs>
    <ds:schemaRef ds:uri="http://schemas.openxmlformats.org/officeDocument/2006/bibliography"/>
  </ds:schemaRefs>
</ds:datastoreItem>
</file>

<file path=customXml/itemProps3.xml><?xml version="1.0" encoding="utf-8"?>
<ds:datastoreItem xmlns:ds="http://schemas.openxmlformats.org/officeDocument/2006/customXml" ds:itemID="{B3010516-E728-4D81-B43F-34F723EA92D9}">
  <ds:schemaRefs>
    <ds:schemaRef ds:uri="http://schemas.microsoft.com/sharepoint/v3/contenttype/forms"/>
  </ds:schemaRefs>
</ds:datastoreItem>
</file>

<file path=customXml/itemProps4.xml><?xml version="1.0" encoding="utf-8"?>
<ds:datastoreItem xmlns:ds="http://schemas.openxmlformats.org/officeDocument/2006/customXml" ds:itemID="{3E56EF28-5168-4D28-8641-3D007A0BE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2991e-80a8-45ba-a55e-9b2c56c27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19836</Words>
  <Characters>113071</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132642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Collin</dc:creator>
  <cp:keywords/>
  <dc:description/>
  <cp:lastModifiedBy>Sally Baker</cp:lastModifiedBy>
  <cp:revision>2</cp:revision>
  <cp:lastPrinted>2021-10-22T16:48:00Z</cp:lastPrinted>
  <dcterms:created xsi:type="dcterms:W3CDTF">2023-01-12T10:23:00Z</dcterms:created>
  <dcterms:modified xsi:type="dcterms:W3CDTF">2023-01-12T10:23:00Z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0x010100CDC81B7377557446B28C617FC265B05B</vt:lpwstr>
  </property>
</Properties>
</file>