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E656B" w14:textId="77777777" w:rsidR="00477E25" w:rsidRPr="00477E25" w:rsidRDefault="00477E25" w:rsidP="00477E25">
      <w:pPr>
        <w:pStyle w:val="NoSpacing"/>
        <w:rPr>
          <w:rFonts w:ascii="Times New Roman" w:hAnsi="Times New Roman" w:cs="Times New Roman"/>
          <w:b/>
          <w:bCs/>
          <w:sz w:val="24"/>
          <w:szCs w:val="24"/>
        </w:rPr>
      </w:pPr>
      <w:r w:rsidRPr="00477E25">
        <w:rPr>
          <w:rFonts w:ascii="Times New Roman" w:hAnsi="Times New Roman" w:cs="Times New Roman"/>
          <w:b/>
          <w:bCs/>
          <w:sz w:val="24"/>
          <w:szCs w:val="24"/>
        </w:rPr>
        <w:t>UNIVERSITY OF YORK</w:t>
      </w:r>
    </w:p>
    <w:p w14:paraId="71955B23" w14:textId="77777777" w:rsidR="00477E25" w:rsidRPr="00477E25" w:rsidRDefault="00477E25" w:rsidP="00477E25">
      <w:pPr>
        <w:pStyle w:val="NoSpacing"/>
        <w:rPr>
          <w:rFonts w:ascii="Times New Roman" w:hAnsi="Times New Roman" w:cs="Times New Roman"/>
          <w:b/>
          <w:bCs/>
          <w:sz w:val="24"/>
          <w:szCs w:val="24"/>
        </w:rPr>
      </w:pPr>
      <w:r w:rsidRPr="00477E25">
        <w:rPr>
          <w:rFonts w:ascii="Times New Roman" w:hAnsi="Times New Roman" w:cs="Times New Roman"/>
          <w:b/>
          <w:bCs/>
          <w:sz w:val="24"/>
          <w:szCs w:val="24"/>
        </w:rPr>
        <w:t>Social Policy Research Unit</w:t>
      </w:r>
    </w:p>
    <w:p w14:paraId="09D64070" w14:textId="77777777" w:rsidR="00477E25" w:rsidRPr="00477E25" w:rsidRDefault="00477E25" w:rsidP="00477E25">
      <w:pPr>
        <w:pStyle w:val="NoSpacing"/>
        <w:rPr>
          <w:rFonts w:ascii="Times New Roman" w:hAnsi="Times New Roman" w:cs="Times New Roman"/>
          <w:b/>
          <w:bCs/>
          <w:sz w:val="24"/>
          <w:szCs w:val="24"/>
        </w:rPr>
      </w:pPr>
    </w:p>
    <w:p w14:paraId="7B72B052" w14:textId="77777777" w:rsidR="00477E25" w:rsidRPr="00477E25" w:rsidRDefault="00477E25" w:rsidP="00477E25">
      <w:pPr>
        <w:pStyle w:val="NoSpacing"/>
        <w:rPr>
          <w:rFonts w:ascii="Times New Roman" w:hAnsi="Times New Roman" w:cs="Times New Roman"/>
          <w:b/>
          <w:bCs/>
          <w:sz w:val="24"/>
          <w:szCs w:val="24"/>
        </w:rPr>
      </w:pPr>
      <w:r w:rsidRPr="00477E25">
        <w:rPr>
          <w:rFonts w:ascii="Times New Roman" w:hAnsi="Times New Roman" w:cs="Times New Roman"/>
          <w:b/>
          <w:bCs/>
          <w:sz w:val="24"/>
          <w:szCs w:val="24"/>
        </w:rPr>
        <w:t>UPDATE OF FUEL POVERTY ESTIMATES FOR APRIL 2023 FOLLOWING THE AUTUMN STATEMENT ON 17 NOVERMBER 2022.</w:t>
      </w:r>
    </w:p>
    <w:p w14:paraId="79E33D5C" w14:textId="77777777" w:rsidR="00477E25" w:rsidRPr="00477E25" w:rsidRDefault="00477E25" w:rsidP="00477E25">
      <w:pPr>
        <w:pStyle w:val="NoSpacing"/>
        <w:rPr>
          <w:rFonts w:ascii="Times New Roman" w:hAnsi="Times New Roman" w:cs="Times New Roman"/>
          <w:sz w:val="24"/>
          <w:szCs w:val="24"/>
        </w:rPr>
      </w:pPr>
    </w:p>
    <w:p w14:paraId="1DB5F121" w14:textId="77777777" w:rsidR="00477E25" w:rsidRPr="00477E25" w:rsidRDefault="00477E25" w:rsidP="00477E25">
      <w:pPr>
        <w:pStyle w:val="NoSpacing"/>
        <w:rPr>
          <w:rFonts w:ascii="Times New Roman" w:hAnsi="Times New Roman" w:cs="Times New Roman"/>
          <w:sz w:val="24"/>
          <w:szCs w:val="24"/>
        </w:rPr>
      </w:pPr>
      <w:r w:rsidRPr="00477E25">
        <w:rPr>
          <w:rFonts w:ascii="Times New Roman" w:hAnsi="Times New Roman" w:cs="Times New Roman"/>
          <w:sz w:val="24"/>
          <w:szCs w:val="24"/>
        </w:rPr>
        <w:t>Antonia Keung and Jonathan Bradshaw</w:t>
      </w:r>
    </w:p>
    <w:p w14:paraId="67F03875" w14:textId="77777777" w:rsidR="00477E25" w:rsidRPr="00477E25" w:rsidRDefault="00477E25" w:rsidP="00477E25">
      <w:pPr>
        <w:pStyle w:val="NoSpacing"/>
        <w:rPr>
          <w:rFonts w:ascii="Times New Roman" w:hAnsi="Times New Roman" w:cs="Times New Roman"/>
          <w:sz w:val="24"/>
          <w:szCs w:val="24"/>
        </w:rPr>
      </w:pPr>
    </w:p>
    <w:p w14:paraId="05B2C68F" w14:textId="77777777" w:rsidR="00477E25" w:rsidRPr="00477E25" w:rsidRDefault="00477E25" w:rsidP="00477E25">
      <w:pPr>
        <w:pStyle w:val="NoSpacing"/>
        <w:rPr>
          <w:rFonts w:ascii="Times New Roman" w:hAnsi="Times New Roman" w:cs="Times New Roman"/>
          <w:sz w:val="24"/>
          <w:szCs w:val="24"/>
        </w:rPr>
      </w:pPr>
      <w:r w:rsidRPr="00477E25">
        <w:rPr>
          <w:rFonts w:ascii="Times New Roman" w:hAnsi="Times New Roman" w:cs="Times New Roman"/>
          <w:sz w:val="24"/>
          <w:szCs w:val="24"/>
        </w:rPr>
        <w:t>22 November 2022</w:t>
      </w:r>
    </w:p>
    <w:p w14:paraId="36781E90" w14:textId="77777777" w:rsidR="00477E25" w:rsidRPr="00477E25" w:rsidRDefault="00477E25" w:rsidP="00477E25">
      <w:pPr>
        <w:pStyle w:val="NoSpacing"/>
        <w:rPr>
          <w:rFonts w:ascii="Times New Roman" w:hAnsi="Times New Roman" w:cs="Times New Roman"/>
          <w:sz w:val="24"/>
          <w:szCs w:val="24"/>
        </w:rPr>
      </w:pPr>
    </w:p>
    <w:p w14:paraId="215E1B51" w14:textId="77777777" w:rsidR="00F83431" w:rsidRDefault="00477E25" w:rsidP="00477E25">
      <w:pPr>
        <w:pStyle w:val="NoSpacing"/>
        <w:rPr>
          <w:rFonts w:ascii="Times New Roman" w:hAnsi="Times New Roman" w:cs="Times New Roman"/>
          <w:sz w:val="24"/>
          <w:szCs w:val="24"/>
        </w:rPr>
      </w:pPr>
      <w:r w:rsidRPr="00477E25">
        <w:rPr>
          <w:rFonts w:ascii="Times New Roman" w:hAnsi="Times New Roman" w:cs="Times New Roman"/>
          <w:sz w:val="24"/>
          <w:szCs w:val="24"/>
        </w:rPr>
        <w:t xml:space="preserve">Since August 2022 we have been making estimates of household fuel poverty </w:t>
      </w:r>
      <w:r w:rsidR="00046437">
        <w:rPr>
          <w:rFonts w:ascii="Times New Roman" w:hAnsi="Times New Roman" w:cs="Times New Roman"/>
          <w:sz w:val="24"/>
          <w:szCs w:val="24"/>
        </w:rPr>
        <w:t xml:space="preserve">(spending more than 10% or more of net after housing costs equivalent income on fuel) </w:t>
      </w:r>
      <w:r w:rsidRPr="00477E25">
        <w:rPr>
          <w:rFonts w:ascii="Times New Roman" w:hAnsi="Times New Roman" w:cs="Times New Roman"/>
          <w:sz w:val="24"/>
          <w:szCs w:val="24"/>
        </w:rPr>
        <w:t xml:space="preserve">based on the secondary analysis of the ONS Living Costs and Food Survey 2019/20. The most recent version of these was published by the Child Poverty Action Group in their journal </w:t>
      </w:r>
      <w:r w:rsidRPr="00477E25">
        <w:rPr>
          <w:rFonts w:ascii="Times New Roman" w:hAnsi="Times New Roman" w:cs="Times New Roman"/>
          <w:i/>
          <w:iCs/>
          <w:sz w:val="24"/>
          <w:szCs w:val="24"/>
        </w:rPr>
        <w:t>Poverty</w:t>
      </w:r>
      <w:r w:rsidRPr="00477E25">
        <w:rPr>
          <w:rFonts w:ascii="Times New Roman" w:hAnsi="Times New Roman" w:cs="Times New Roman"/>
          <w:sz w:val="24"/>
          <w:szCs w:val="24"/>
        </w:rPr>
        <w:t xml:space="preserve"> </w:t>
      </w:r>
      <w:hyperlink r:id="rId7" w:history="1">
        <w:r w:rsidRPr="00477E25">
          <w:rPr>
            <w:rStyle w:val="Hyperlink"/>
            <w:rFonts w:ascii="Times New Roman" w:hAnsi="Times New Roman" w:cs="Times New Roman"/>
            <w:sz w:val="24"/>
            <w:szCs w:val="24"/>
          </w:rPr>
          <w:t>here</w:t>
        </w:r>
      </w:hyperlink>
      <w:r w:rsidRPr="00477E25">
        <w:rPr>
          <w:rFonts w:ascii="Times New Roman" w:hAnsi="Times New Roman" w:cs="Times New Roman"/>
          <w:sz w:val="24"/>
          <w:szCs w:val="24"/>
        </w:rPr>
        <w:t xml:space="preserve">. </w:t>
      </w:r>
    </w:p>
    <w:p w14:paraId="7A0CA410" w14:textId="77777777" w:rsidR="00F83431" w:rsidRDefault="00F83431" w:rsidP="00477E25">
      <w:pPr>
        <w:pStyle w:val="NoSpacing"/>
        <w:rPr>
          <w:rFonts w:ascii="Times New Roman" w:hAnsi="Times New Roman" w:cs="Times New Roman"/>
          <w:sz w:val="24"/>
          <w:szCs w:val="24"/>
        </w:rPr>
      </w:pPr>
    </w:p>
    <w:p w14:paraId="39394025" w14:textId="324AC8F8" w:rsidR="00477E25" w:rsidRPr="00477E25" w:rsidRDefault="00477E25" w:rsidP="00477E25">
      <w:pPr>
        <w:pStyle w:val="NoSpacing"/>
        <w:rPr>
          <w:rFonts w:ascii="Times New Roman" w:hAnsi="Times New Roman" w:cs="Times New Roman"/>
          <w:sz w:val="24"/>
          <w:szCs w:val="24"/>
        </w:rPr>
      </w:pPr>
      <w:r w:rsidRPr="00477E25">
        <w:rPr>
          <w:rFonts w:ascii="Times New Roman" w:hAnsi="Times New Roman" w:cs="Times New Roman"/>
          <w:sz w:val="24"/>
          <w:szCs w:val="24"/>
        </w:rPr>
        <w:t xml:space="preserve">On 17 November 2022 the Chancellor announced that the Energy Price Guarantee </w:t>
      </w:r>
      <w:r w:rsidR="006F0085">
        <w:rPr>
          <w:rFonts w:ascii="Times New Roman" w:hAnsi="Times New Roman" w:cs="Times New Roman"/>
          <w:sz w:val="24"/>
          <w:szCs w:val="24"/>
        </w:rPr>
        <w:t xml:space="preserve">(EPG) </w:t>
      </w:r>
      <w:r w:rsidRPr="00477E25">
        <w:rPr>
          <w:rFonts w:ascii="Times New Roman" w:hAnsi="Times New Roman" w:cs="Times New Roman"/>
          <w:sz w:val="24"/>
          <w:szCs w:val="24"/>
        </w:rPr>
        <w:t>would be raised from £2500 to £3000 from April 2023 when the £400 per household energy rebate would also end. He also announced that social security benefits and pensions would rise by 10.1% and there would be a new set of costs of living payments for pensioner, those receiving means-tested benefits and people on disability benefits.</w:t>
      </w:r>
    </w:p>
    <w:p w14:paraId="645EB05E" w14:textId="77777777" w:rsidR="00477E25" w:rsidRPr="00477E25" w:rsidRDefault="00477E25" w:rsidP="00477E25">
      <w:pPr>
        <w:pStyle w:val="NoSpacing"/>
        <w:rPr>
          <w:rFonts w:ascii="Times New Roman" w:hAnsi="Times New Roman" w:cs="Times New Roman"/>
          <w:sz w:val="24"/>
          <w:szCs w:val="24"/>
        </w:rPr>
      </w:pPr>
    </w:p>
    <w:p w14:paraId="3C269015" w14:textId="77777777" w:rsidR="00F83431" w:rsidRDefault="00477E25" w:rsidP="00477E25">
      <w:pPr>
        <w:pStyle w:val="NoSpacing"/>
        <w:rPr>
          <w:rFonts w:ascii="Times New Roman" w:hAnsi="Times New Roman" w:cs="Times New Roman"/>
          <w:sz w:val="24"/>
          <w:szCs w:val="24"/>
        </w:rPr>
      </w:pPr>
      <w:r w:rsidRPr="00477E25">
        <w:rPr>
          <w:rFonts w:ascii="Times New Roman" w:hAnsi="Times New Roman" w:cs="Times New Roman"/>
          <w:sz w:val="24"/>
          <w:szCs w:val="24"/>
        </w:rPr>
        <w:t xml:space="preserve">Meanwhile the ONS had sent the micro data from the 2020/21 LCFS to the survey archive. This update is based on that data. </w:t>
      </w:r>
    </w:p>
    <w:p w14:paraId="7187E9F6" w14:textId="77777777" w:rsidR="00F83431" w:rsidRDefault="00F83431" w:rsidP="00477E25">
      <w:pPr>
        <w:pStyle w:val="NoSpacing"/>
        <w:rPr>
          <w:rFonts w:ascii="Times New Roman" w:hAnsi="Times New Roman" w:cs="Times New Roman"/>
          <w:sz w:val="24"/>
          <w:szCs w:val="24"/>
        </w:rPr>
      </w:pPr>
    </w:p>
    <w:p w14:paraId="1FA0F9B1" w14:textId="2E7249DA" w:rsidR="00477E25" w:rsidRPr="00477E25" w:rsidRDefault="00477E25" w:rsidP="00477E25">
      <w:pPr>
        <w:pStyle w:val="NoSpacing"/>
        <w:rPr>
          <w:rFonts w:ascii="Times New Roman" w:hAnsi="Times New Roman" w:cs="Times New Roman"/>
          <w:sz w:val="24"/>
          <w:szCs w:val="24"/>
        </w:rPr>
      </w:pPr>
      <w:r w:rsidRPr="00477E25">
        <w:rPr>
          <w:rFonts w:ascii="Times New Roman" w:hAnsi="Times New Roman" w:cs="Times New Roman"/>
          <w:sz w:val="24"/>
          <w:szCs w:val="24"/>
        </w:rPr>
        <w:t>There is on</w:t>
      </w:r>
      <w:r w:rsidR="00046437">
        <w:rPr>
          <w:rFonts w:ascii="Times New Roman" w:hAnsi="Times New Roman" w:cs="Times New Roman"/>
          <w:sz w:val="24"/>
          <w:szCs w:val="24"/>
        </w:rPr>
        <w:t>e</w:t>
      </w:r>
      <w:r w:rsidRPr="00477E25">
        <w:rPr>
          <w:rFonts w:ascii="Times New Roman" w:hAnsi="Times New Roman" w:cs="Times New Roman"/>
          <w:sz w:val="24"/>
          <w:szCs w:val="24"/>
        </w:rPr>
        <w:t xml:space="preserve"> other addition that we have made to our original analysis. Unlike our previous analyses using the 2019/20 LCFS in this version using LCFS 2020/21 we have increased net household income by 10%. This is an attempt to adjust for improvements in net income between September 2020 and April 2023. We have to acknowledge it is only an estimate. Household incomes will have been affected by Covid during 2020/21 especially the £20 per week uplift in Universal Credit. There were </w:t>
      </w:r>
      <w:proofErr w:type="spellStart"/>
      <w:r w:rsidRPr="00477E25">
        <w:rPr>
          <w:rFonts w:ascii="Times New Roman" w:hAnsi="Times New Roman" w:cs="Times New Roman"/>
          <w:sz w:val="24"/>
          <w:szCs w:val="24"/>
        </w:rPr>
        <w:t>upratings</w:t>
      </w:r>
      <w:proofErr w:type="spellEnd"/>
      <w:r w:rsidRPr="00477E25">
        <w:rPr>
          <w:rFonts w:ascii="Times New Roman" w:hAnsi="Times New Roman" w:cs="Times New Roman"/>
          <w:sz w:val="24"/>
          <w:szCs w:val="24"/>
        </w:rPr>
        <w:t xml:space="preserve"> of benefits in April 2021 (by 0.5%) and 2022 (by 3.2%) and they will increase again in April 2021 (by 10.1%). Also the National Minimum Wage has been increased faster over this period than general increases in earnings. ONS estimates show that nominal earnings grew by 1.0% in the year ending April 2020, 5.5% in the year ending April 2021 and 6.9% in the year ending April 2022. But all those increases will have been offset by reductions in UC and/or increases in taxation  Remember we are dealing with net household income. </w:t>
      </w:r>
    </w:p>
    <w:p w14:paraId="7D97B238" w14:textId="77777777" w:rsidR="00477E25" w:rsidRPr="00477E25" w:rsidRDefault="00477E25" w:rsidP="00477E25">
      <w:pPr>
        <w:pStyle w:val="NoSpacing"/>
        <w:rPr>
          <w:rFonts w:ascii="Times New Roman" w:hAnsi="Times New Roman" w:cs="Times New Roman"/>
          <w:sz w:val="24"/>
          <w:szCs w:val="24"/>
        </w:rPr>
      </w:pPr>
    </w:p>
    <w:p w14:paraId="3F9D1404" w14:textId="37EBD0FE" w:rsidR="00477E25" w:rsidRPr="00477E25" w:rsidRDefault="00477E25" w:rsidP="00477E25">
      <w:pPr>
        <w:pStyle w:val="NoSpacing"/>
        <w:rPr>
          <w:rFonts w:ascii="Times New Roman" w:hAnsi="Times New Roman" w:cs="Times New Roman"/>
          <w:sz w:val="24"/>
          <w:szCs w:val="24"/>
        </w:rPr>
      </w:pPr>
      <w:r w:rsidRPr="00477E25">
        <w:rPr>
          <w:rFonts w:ascii="Times New Roman" w:hAnsi="Times New Roman" w:cs="Times New Roman"/>
          <w:sz w:val="24"/>
          <w:szCs w:val="24"/>
        </w:rPr>
        <w:t xml:space="preserve">There are still many defects in this analysis. We take no account of any behavioural responses. The energy price cap is applied to all expenditure on </w:t>
      </w:r>
      <w:proofErr w:type="gramStart"/>
      <w:r w:rsidRPr="00477E25">
        <w:rPr>
          <w:rFonts w:ascii="Times New Roman" w:hAnsi="Times New Roman" w:cs="Times New Roman"/>
          <w:sz w:val="24"/>
          <w:szCs w:val="24"/>
        </w:rPr>
        <w:t>fuel</w:t>
      </w:r>
      <w:proofErr w:type="gramEnd"/>
      <w:r w:rsidRPr="00477E25">
        <w:rPr>
          <w:rFonts w:ascii="Times New Roman" w:hAnsi="Times New Roman" w:cs="Times New Roman"/>
          <w:sz w:val="24"/>
          <w:szCs w:val="24"/>
        </w:rPr>
        <w:t xml:space="preserve"> and it is still not at all clear how the </w:t>
      </w:r>
      <w:r>
        <w:rPr>
          <w:rFonts w:ascii="Times New Roman" w:hAnsi="Times New Roman" w:cs="Times New Roman"/>
          <w:sz w:val="24"/>
          <w:szCs w:val="24"/>
        </w:rPr>
        <w:t>EPG</w:t>
      </w:r>
      <w:r w:rsidRPr="00477E25">
        <w:rPr>
          <w:rFonts w:ascii="Times New Roman" w:hAnsi="Times New Roman" w:cs="Times New Roman"/>
          <w:sz w:val="24"/>
          <w:szCs w:val="24"/>
        </w:rPr>
        <w:t xml:space="preserve"> is going to be delivered to oil and LPG users. It is not possible to take account of household energy requirements using the LCFS. The </w:t>
      </w:r>
      <w:hyperlink r:id="rId8" w:anchor="2020-statistics" w:history="1">
        <w:r w:rsidRPr="00477E25">
          <w:rPr>
            <w:rStyle w:val="Hyperlink"/>
            <w:rFonts w:ascii="Times New Roman" w:hAnsi="Times New Roman" w:cs="Times New Roman"/>
            <w:sz w:val="24"/>
            <w:szCs w:val="24"/>
          </w:rPr>
          <w:t>government measure of fuel poverty</w:t>
        </w:r>
      </w:hyperlink>
      <w:r w:rsidRPr="00477E25">
        <w:rPr>
          <w:rFonts w:ascii="Times New Roman" w:hAnsi="Times New Roman" w:cs="Times New Roman"/>
          <w:sz w:val="24"/>
          <w:szCs w:val="24"/>
        </w:rPr>
        <w:t xml:space="preserve"> based on the English Housing Survey attempts to do that. But their estimates are not up to date.</w:t>
      </w:r>
      <w:r>
        <w:rPr>
          <w:rFonts w:ascii="Times New Roman" w:hAnsi="Times New Roman" w:cs="Times New Roman"/>
          <w:sz w:val="24"/>
          <w:szCs w:val="24"/>
        </w:rPr>
        <w:t xml:space="preserve"> We have not yet taken account of the cost</w:t>
      </w:r>
      <w:r w:rsidR="006F0085">
        <w:rPr>
          <w:rFonts w:ascii="Times New Roman" w:hAnsi="Times New Roman" w:cs="Times New Roman"/>
          <w:sz w:val="24"/>
          <w:szCs w:val="24"/>
        </w:rPr>
        <w:t>-</w:t>
      </w:r>
      <w:r>
        <w:rPr>
          <w:rFonts w:ascii="Times New Roman" w:hAnsi="Times New Roman" w:cs="Times New Roman"/>
          <w:sz w:val="24"/>
          <w:szCs w:val="24"/>
        </w:rPr>
        <w:t>of</w:t>
      </w:r>
      <w:r w:rsidR="006F0085">
        <w:rPr>
          <w:rFonts w:ascii="Times New Roman" w:hAnsi="Times New Roman" w:cs="Times New Roman"/>
          <w:sz w:val="24"/>
          <w:szCs w:val="24"/>
        </w:rPr>
        <w:t>-</w:t>
      </w:r>
      <w:r>
        <w:rPr>
          <w:rFonts w:ascii="Times New Roman" w:hAnsi="Times New Roman" w:cs="Times New Roman"/>
          <w:sz w:val="24"/>
          <w:szCs w:val="24"/>
        </w:rPr>
        <w:t>living payments paid through the social security system.</w:t>
      </w:r>
    </w:p>
    <w:p w14:paraId="0815B918" w14:textId="77777777" w:rsidR="00477E25" w:rsidRPr="00477E25" w:rsidRDefault="00477E25" w:rsidP="00477E25">
      <w:pPr>
        <w:pStyle w:val="NoSpacing"/>
        <w:rPr>
          <w:rFonts w:ascii="Times New Roman" w:hAnsi="Times New Roman" w:cs="Times New Roman"/>
          <w:sz w:val="24"/>
          <w:szCs w:val="24"/>
        </w:rPr>
      </w:pPr>
    </w:p>
    <w:p w14:paraId="446A86D0" w14:textId="05321DEB" w:rsidR="00477E25" w:rsidRPr="00477E25" w:rsidRDefault="00477E25" w:rsidP="00477E25">
      <w:pPr>
        <w:pStyle w:val="NoSpacing"/>
        <w:rPr>
          <w:rFonts w:ascii="Times New Roman" w:hAnsi="Times New Roman" w:cs="Times New Roman"/>
          <w:sz w:val="24"/>
          <w:szCs w:val="24"/>
        </w:rPr>
      </w:pPr>
      <w:r w:rsidRPr="00477E25">
        <w:rPr>
          <w:rFonts w:ascii="Times New Roman" w:hAnsi="Times New Roman" w:cs="Times New Roman"/>
          <w:sz w:val="24"/>
          <w:szCs w:val="24"/>
        </w:rPr>
        <w:t>We have added one new indicator of fuel poverty in Table 4. This is closer to</w:t>
      </w:r>
      <w:r w:rsidR="00046437">
        <w:rPr>
          <w:rFonts w:ascii="Times New Roman" w:hAnsi="Times New Roman" w:cs="Times New Roman"/>
          <w:sz w:val="24"/>
          <w:szCs w:val="24"/>
        </w:rPr>
        <w:t>,</w:t>
      </w:r>
      <w:r w:rsidRPr="00477E25">
        <w:rPr>
          <w:rFonts w:ascii="Times New Roman" w:hAnsi="Times New Roman" w:cs="Times New Roman"/>
          <w:sz w:val="24"/>
          <w:szCs w:val="24"/>
        </w:rPr>
        <w:t xml:space="preserve"> but not identical to</w:t>
      </w:r>
      <w:r w:rsidR="00046437">
        <w:rPr>
          <w:rFonts w:ascii="Times New Roman" w:hAnsi="Times New Roman" w:cs="Times New Roman"/>
          <w:sz w:val="24"/>
          <w:szCs w:val="24"/>
        </w:rPr>
        <w:t>,</w:t>
      </w:r>
      <w:r w:rsidRPr="00477E25">
        <w:rPr>
          <w:rFonts w:ascii="Times New Roman" w:hAnsi="Times New Roman" w:cs="Times New Roman"/>
          <w:sz w:val="24"/>
          <w:szCs w:val="24"/>
        </w:rPr>
        <w:t xml:space="preserve"> the measure proposed by Professor John Hills in his </w:t>
      </w:r>
      <w:hyperlink r:id="rId9" w:history="1">
        <w:r w:rsidRPr="00477E25">
          <w:rPr>
            <w:rStyle w:val="Hyperlink"/>
            <w:rFonts w:ascii="Times New Roman" w:hAnsi="Times New Roman" w:cs="Times New Roman"/>
            <w:sz w:val="24"/>
            <w:szCs w:val="24"/>
          </w:rPr>
          <w:t xml:space="preserve">review of </w:t>
        </w:r>
        <w:r w:rsidR="00046437">
          <w:rPr>
            <w:rStyle w:val="Hyperlink"/>
            <w:rFonts w:ascii="Times New Roman" w:hAnsi="Times New Roman" w:cs="Times New Roman"/>
            <w:sz w:val="24"/>
            <w:szCs w:val="24"/>
          </w:rPr>
          <w:t>fuel poverty</w:t>
        </w:r>
      </w:hyperlink>
      <w:r w:rsidRPr="00477E25">
        <w:rPr>
          <w:rFonts w:ascii="Times New Roman" w:hAnsi="Times New Roman" w:cs="Times New Roman"/>
          <w:sz w:val="24"/>
          <w:szCs w:val="24"/>
        </w:rPr>
        <w:t xml:space="preserve">.  It shows the proportion of households that are pushed into poverty by rising fuel costs using the conventional income poverty threshold of </w:t>
      </w:r>
      <w:r w:rsidR="00046437">
        <w:rPr>
          <w:rFonts w:ascii="Times New Roman" w:hAnsi="Times New Roman" w:cs="Times New Roman"/>
          <w:sz w:val="24"/>
          <w:szCs w:val="24"/>
        </w:rPr>
        <w:t xml:space="preserve"> net </w:t>
      </w:r>
      <w:r w:rsidRPr="00477E25">
        <w:rPr>
          <w:rFonts w:ascii="Times New Roman" w:hAnsi="Times New Roman" w:cs="Times New Roman"/>
          <w:sz w:val="24"/>
          <w:szCs w:val="24"/>
        </w:rPr>
        <w:t>income after housing costs less than 60% of the median.</w:t>
      </w:r>
    </w:p>
    <w:p w14:paraId="2E4A6030" w14:textId="77777777" w:rsidR="006F0085" w:rsidRDefault="006F0085">
      <w:pPr>
        <w:rPr>
          <w:rFonts w:ascii="Times New Roman" w:hAnsi="Times New Roman" w:cs="Times New Roman"/>
          <w:b/>
          <w:sz w:val="24"/>
          <w:szCs w:val="24"/>
        </w:rPr>
      </w:pPr>
      <w:r>
        <w:rPr>
          <w:rFonts w:ascii="Times New Roman" w:hAnsi="Times New Roman" w:cs="Times New Roman"/>
          <w:b/>
          <w:sz w:val="24"/>
          <w:szCs w:val="24"/>
        </w:rPr>
        <w:br w:type="page"/>
      </w:r>
    </w:p>
    <w:p w14:paraId="19121697" w14:textId="4376593D" w:rsidR="0060107B" w:rsidRPr="00477E25" w:rsidRDefault="0060107B" w:rsidP="0060107B">
      <w:pPr>
        <w:shd w:val="clear" w:color="auto" w:fill="FFFFFF"/>
        <w:spacing w:after="210" w:line="240" w:lineRule="auto"/>
        <w:rPr>
          <w:rFonts w:ascii="Times New Roman" w:hAnsi="Times New Roman" w:cs="Times New Roman"/>
          <w:b/>
          <w:sz w:val="24"/>
          <w:szCs w:val="24"/>
        </w:rPr>
      </w:pPr>
      <w:r w:rsidRPr="00477E25">
        <w:rPr>
          <w:rFonts w:ascii="Times New Roman" w:hAnsi="Times New Roman" w:cs="Times New Roman"/>
          <w:b/>
          <w:sz w:val="24"/>
          <w:szCs w:val="24"/>
        </w:rPr>
        <w:lastRenderedPageBreak/>
        <w:t>Table 1: Weekly fuel expenditure, fuel poverty rates and fuel poverty gaps and numbers of households and individuals in fuel poverty</w:t>
      </w:r>
      <w:r w:rsidRPr="00477E25" w:rsidDel="00B72953">
        <w:rPr>
          <w:rFonts w:ascii="Times New Roman" w:hAnsi="Times New Roman" w:cs="Times New Roman"/>
          <w:b/>
          <w:sz w:val="24"/>
          <w:szCs w:val="24"/>
        </w:rPr>
        <w:t xml:space="preserve"> </w:t>
      </w:r>
    </w:p>
    <w:tbl>
      <w:tblPr>
        <w:tblW w:w="9456" w:type="dxa"/>
        <w:tblInd w:w="-1" w:type="dxa"/>
        <w:tblLook w:val="04A0" w:firstRow="1" w:lastRow="0" w:firstColumn="1" w:lastColumn="0" w:noHBand="0" w:noVBand="1"/>
      </w:tblPr>
      <w:tblGrid>
        <w:gridCol w:w="1838"/>
        <w:gridCol w:w="1701"/>
        <w:gridCol w:w="1701"/>
        <w:gridCol w:w="2296"/>
        <w:gridCol w:w="1920"/>
      </w:tblGrid>
      <w:tr w:rsidR="000B3C3E" w:rsidRPr="00046437" w14:paraId="0056309A" w14:textId="77777777" w:rsidTr="007627AD">
        <w:trPr>
          <w:trHeight w:val="252"/>
        </w:trPr>
        <w:tc>
          <w:tcPr>
            <w:tcW w:w="1838" w:type="dxa"/>
            <w:tcBorders>
              <w:top w:val="single" w:sz="4" w:space="0" w:color="auto"/>
              <w:left w:val="single" w:sz="4" w:space="0" w:color="auto"/>
              <w:bottom w:val="single" w:sz="4" w:space="0" w:color="auto"/>
              <w:right w:val="nil"/>
            </w:tcBorders>
            <w:shd w:val="clear" w:color="auto" w:fill="auto"/>
            <w:noWrap/>
            <w:vAlign w:val="bottom"/>
            <w:hideMark/>
          </w:tcPr>
          <w:p w14:paraId="65F95CD2"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A6AC672"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D4BDB4E" w14:textId="77777777" w:rsidR="000B3C3E" w:rsidRPr="00046437" w:rsidRDefault="000B3C3E" w:rsidP="0060107B">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Actual 20/21</w:t>
            </w:r>
          </w:p>
        </w:tc>
        <w:tc>
          <w:tcPr>
            <w:tcW w:w="2296" w:type="dxa"/>
            <w:tcBorders>
              <w:top w:val="single" w:sz="4" w:space="0" w:color="auto"/>
              <w:left w:val="nil"/>
              <w:bottom w:val="single" w:sz="4" w:space="0" w:color="auto"/>
              <w:right w:val="single" w:sz="4" w:space="0" w:color="auto"/>
            </w:tcBorders>
            <w:shd w:val="clear" w:color="auto" w:fill="auto"/>
            <w:noWrap/>
            <w:vAlign w:val="bottom"/>
            <w:hideMark/>
          </w:tcPr>
          <w:p w14:paraId="6A7392E5" w14:textId="77777777" w:rsidR="000B3C3E" w:rsidRPr="00046437" w:rsidRDefault="000B3C3E"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Oct 2022 (with rebate)</w:t>
            </w:r>
          </w:p>
          <w:p w14:paraId="42291BA6" w14:textId="6ED739D3" w:rsidR="007627AD" w:rsidRPr="00046437" w:rsidRDefault="007627AD"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EPG cap: £2500</w:t>
            </w:r>
          </w:p>
        </w:tc>
        <w:tc>
          <w:tcPr>
            <w:tcW w:w="1919" w:type="dxa"/>
            <w:tcBorders>
              <w:top w:val="single" w:sz="4" w:space="0" w:color="auto"/>
              <w:left w:val="nil"/>
              <w:bottom w:val="single" w:sz="4" w:space="0" w:color="auto"/>
              <w:right w:val="single" w:sz="4" w:space="0" w:color="auto"/>
            </w:tcBorders>
          </w:tcPr>
          <w:p w14:paraId="09869150" w14:textId="77777777" w:rsidR="000B3C3E" w:rsidRPr="00046437" w:rsidRDefault="000B3C3E"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April 2023</w:t>
            </w:r>
          </w:p>
          <w:p w14:paraId="3E1680C1" w14:textId="4BDCEDDE" w:rsidR="007627AD" w:rsidRPr="00046437" w:rsidRDefault="007627AD"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EPG cap: £3000</w:t>
            </w:r>
          </w:p>
        </w:tc>
      </w:tr>
      <w:tr w:rsidR="00A80AF0" w:rsidRPr="00046437" w14:paraId="0EBCE4A9"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93382D" w14:textId="77777777" w:rsidR="00A80AF0" w:rsidRPr="00046437" w:rsidRDefault="00A80AF0"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Average weekly fuel expenditure</w:t>
            </w:r>
          </w:p>
        </w:tc>
        <w:tc>
          <w:tcPr>
            <w:tcW w:w="5917" w:type="dxa"/>
            <w:gridSpan w:val="3"/>
            <w:tcBorders>
              <w:top w:val="nil"/>
              <w:left w:val="single" w:sz="4" w:space="0" w:color="auto"/>
              <w:bottom w:val="single" w:sz="4" w:space="0" w:color="auto"/>
              <w:right w:val="single" w:sz="4" w:space="0" w:color="auto"/>
            </w:tcBorders>
            <w:shd w:val="clear" w:color="auto" w:fill="auto"/>
            <w:vAlign w:val="bottom"/>
          </w:tcPr>
          <w:p w14:paraId="56802FF6" w14:textId="77777777" w:rsidR="00A80AF0" w:rsidRPr="00046437" w:rsidRDefault="00A80AF0" w:rsidP="0078201F">
            <w:pPr>
              <w:spacing w:after="0" w:line="240" w:lineRule="auto"/>
              <w:rPr>
                <w:rFonts w:ascii="Times New Roman" w:eastAsia="Times New Roman" w:hAnsi="Times New Roman" w:cs="Times New Roman"/>
                <w:b/>
                <w:bCs/>
                <w:color w:val="000000"/>
                <w:sz w:val="20"/>
                <w:szCs w:val="20"/>
                <w:lang w:eastAsia="en-GB"/>
              </w:rPr>
            </w:pPr>
          </w:p>
        </w:tc>
      </w:tr>
      <w:tr w:rsidR="000B3C3E" w:rsidRPr="00046437" w14:paraId="084C6E5B" w14:textId="77777777" w:rsidTr="007627AD">
        <w:trPr>
          <w:trHeight w:val="272"/>
        </w:trPr>
        <w:tc>
          <w:tcPr>
            <w:tcW w:w="1838" w:type="dxa"/>
            <w:tcBorders>
              <w:top w:val="nil"/>
              <w:left w:val="single" w:sz="4" w:space="0" w:color="auto"/>
              <w:bottom w:val="single" w:sz="4" w:space="0" w:color="auto"/>
              <w:right w:val="nil"/>
            </w:tcBorders>
            <w:shd w:val="clear" w:color="auto" w:fill="auto"/>
            <w:noWrap/>
            <w:vAlign w:val="bottom"/>
            <w:hideMark/>
          </w:tcPr>
          <w:p w14:paraId="7F9CD745"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3EFB74E4" w14:textId="77777777" w:rsidR="000B3C3E" w:rsidRPr="00046437" w:rsidRDefault="000B3C3E"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Mean £</w:t>
            </w:r>
          </w:p>
        </w:tc>
        <w:tc>
          <w:tcPr>
            <w:tcW w:w="1701" w:type="dxa"/>
            <w:tcBorders>
              <w:top w:val="nil"/>
              <w:left w:val="nil"/>
              <w:bottom w:val="single" w:sz="4" w:space="0" w:color="auto"/>
              <w:right w:val="single" w:sz="4" w:space="0" w:color="auto"/>
            </w:tcBorders>
            <w:shd w:val="clear" w:color="auto" w:fill="auto"/>
            <w:noWrap/>
            <w:vAlign w:val="bottom"/>
          </w:tcPr>
          <w:p w14:paraId="4FC02E5C" w14:textId="77777777" w:rsidR="000B3C3E" w:rsidRPr="00046437" w:rsidRDefault="007C72BD" w:rsidP="0078201F">
            <w:pPr>
              <w:spacing w:after="0" w:line="240" w:lineRule="auto"/>
              <w:jc w:val="right"/>
              <w:rPr>
                <w:rFonts w:ascii="Times New Roman" w:eastAsia="Times New Roman" w:hAnsi="Times New Roman" w:cs="Times New Roman"/>
                <w:color w:val="222222"/>
                <w:sz w:val="20"/>
                <w:szCs w:val="20"/>
                <w:lang w:eastAsia="en-GB"/>
              </w:rPr>
            </w:pPr>
            <w:r w:rsidRPr="00046437">
              <w:rPr>
                <w:rFonts w:ascii="Times New Roman" w:hAnsi="Times New Roman" w:cs="Times New Roman"/>
                <w:sz w:val="20"/>
                <w:szCs w:val="20"/>
              </w:rPr>
              <w:t>23.50</w:t>
            </w:r>
          </w:p>
        </w:tc>
        <w:tc>
          <w:tcPr>
            <w:tcW w:w="2296" w:type="dxa"/>
            <w:tcBorders>
              <w:top w:val="nil"/>
              <w:left w:val="nil"/>
              <w:bottom w:val="single" w:sz="4" w:space="0" w:color="auto"/>
              <w:right w:val="single" w:sz="4" w:space="0" w:color="auto"/>
            </w:tcBorders>
            <w:shd w:val="clear" w:color="auto" w:fill="auto"/>
            <w:noWrap/>
            <w:vAlign w:val="bottom"/>
          </w:tcPr>
          <w:p w14:paraId="1ABF6FF7" w14:textId="77777777" w:rsidR="000B3C3E" w:rsidRPr="00046437" w:rsidRDefault="00326098"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32.67</w:t>
            </w:r>
          </w:p>
        </w:tc>
        <w:tc>
          <w:tcPr>
            <w:tcW w:w="1919" w:type="dxa"/>
            <w:tcBorders>
              <w:top w:val="nil"/>
              <w:left w:val="nil"/>
              <w:bottom w:val="single" w:sz="4" w:space="0" w:color="auto"/>
              <w:right w:val="single" w:sz="4" w:space="0" w:color="auto"/>
            </w:tcBorders>
          </w:tcPr>
          <w:p w14:paraId="3D3729D4" w14:textId="77777777" w:rsidR="000B3C3E" w:rsidRPr="00046437" w:rsidRDefault="00326098"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57.66</w:t>
            </w:r>
          </w:p>
        </w:tc>
      </w:tr>
      <w:tr w:rsidR="000B3C3E" w:rsidRPr="00046437" w14:paraId="358A0CB6" w14:textId="77777777" w:rsidTr="007627AD">
        <w:trPr>
          <w:trHeight w:val="272"/>
        </w:trPr>
        <w:tc>
          <w:tcPr>
            <w:tcW w:w="1838" w:type="dxa"/>
            <w:tcBorders>
              <w:top w:val="nil"/>
              <w:left w:val="single" w:sz="4" w:space="0" w:color="auto"/>
              <w:bottom w:val="single" w:sz="4" w:space="0" w:color="auto"/>
              <w:right w:val="nil"/>
            </w:tcBorders>
            <w:shd w:val="clear" w:color="auto" w:fill="auto"/>
            <w:noWrap/>
            <w:vAlign w:val="bottom"/>
            <w:hideMark/>
          </w:tcPr>
          <w:p w14:paraId="77323F58"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5DB50C34" w14:textId="77777777" w:rsidR="000B3C3E" w:rsidRPr="00046437" w:rsidRDefault="000B3C3E"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Median £</w:t>
            </w:r>
          </w:p>
        </w:tc>
        <w:tc>
          <w:tcPr>
            <w:tcW w:w="1701" w:type="dxa"/>
            <w:tcBorders>
              <w:top w:val="nil"/>
              <w:left w:val="nil"/>
              <w:bottom w:val="single" w:sz="4" w:space="0" w:color="auto"/>
              <w:right w:val="single" w:sz="4" w:space="0" w:color="auto"/>
            </w:tcBorders>
            <w:shd w:val="clear" w:color="auto" w:fill="auto"/>
            <w:noWrap/>
            <w:vAlign w:val="bottom"/>
          </w:tcPr>
          <w:p w14:paraId="05A1FCD6" w14:textId="77777777" w:rsidR="000B3C3E" w:rsidRPr="00046437" w:rsidRDefault="007C72BD" w:rsidP="0078201F">
            <w:pPr>
              <w:spacing w:after="0" w:line="240" w:lineRule="auto"/>
              <w:jc w:val="right"/>
              <w:rPr>
                <w:rFonts w:ascii="Times New Roman" w:eastAsia="Times New Roman" w:hAnsi="Times New Roman" w:cs="Times New Roman"/>
                <w:color w:val="222222"/>
                <w:sz w:val="20"/>
                <w:szCs w:val="20"/>
                <w:lang w:eastAsia="en-GB"/>
              </w:rPr>
            </w:pPr>
            <w:r w:rsidRPr="00046437">
              <w:rPr>
                <w:rFonts w:ascii="Times New Roman" w:hAnsi="Times New Roman" w:cs="Times New Roman"/>
                <w:sz w:val="20"/>
                <w:szCs w:val="20"/>
              </w:rPr>
              <w:t>20.77</w:t>
            </w:r>
          </w:p>
        </w:tc>
        <w:tc>
          <w:tcPr>
            <w:tcW w:w="2296" w:type="dxa"/>
            <w:tcBorders>
              <w:top w:val="nil"/>
              <w:left w:val="nil"/>
              <w:bottom w:val="single" w:sz="4" w:space="0" w:color="auto"/>
              <w:right w:val="single" w:sz="4" w:space="0" w:color="auto"/>
            </w:tcBorders>
            <w:shd w:val="clear" w:color="auto" w:fill="auto"/>
            <w:noWrap/>
            <w:vAlign w:val="bottom"/>
          </w:tcPr>
          <w:p w14:paraId="326D5E55" w14:textId="77777777" w:rsidR="000B3C3E" w:rsidRPr="00046437" w:rsidRDefault="00326098"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27.09</w:t>
            </w:r>
          </w:p>
        </w:tc>
        <w:tc>
          <w:tcPr>
            <w:tcW w:w="1919" w:type="dxa"/>
            <w:tcBorders>
              <w:top w:val="nil"/>
              <w:left w:val="nil"/>
              <w:bottom w:val="single" w:sz="4" w:space="0" w:color="auto"/>
              <w:right w:val="single" w:sz="4" w:space="0" w:color="auto"/>
            </w:tcBorders>
          </w:tcPr>
          <w:p w14:paraId="28C8AC63" w14:textId="77777777" w:rsidR="000B3C3E" w:rsidRPr="00046437" w:rsidRDefault="00326098"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50.96</w:t>
            </w:r>
          </w:p>
        </w:tc>
      </w:tr>
      <w:tr w:rsidR="00731D5E" w:rsidRPr="00046437" w14:paraId="1CAF548C" w14:textId="77777777" w:rsidTr="007627AD">
        <w:trPr>
          <w:trHeight w:val="252"/>
        </w:trPr>
        <w:tc>
          <w:tcPr>
            <w:tcW w:w="9456" w:type="dxa"/>
            <w:gridSpan w:val="5"/>
            <w:tcBorders>
              <w:top w:val="nil"/>
              <w:left w:val="single" w:sz="4" w:space="0" w:color="auto"/>
              <w:bottom w:val="single" w:sz="4" w:space="0" w:color="auto"/>
              <w:right w:val="single" w:sz="4" w:space="0" w:color="auto"/>
            </w:tcBorders>
            <w:shd w:val="clear" w:color="auto" w:fill="auto"/>
            <w:noWrap/>
            <w:vAlign w:val="bottom"/>
            <w:hideMark/>
          </w:tcPr>
          <w:p w14:paraId="5FC4D1BE" w14:textId="29477423" w:rsidR="00731D5E" w:rsidRPr="00046437" w:rsidRDefault="00731D5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b/>
                <w:bCs/>
                <w:color w:val="000000"/>
                <w:sz w:val="20"/>
                <w:szCs w:val="20"/>
                <w:lang w:eastAsia="en-GB"/>
              </w:rPr>
              <w:t>% of UK household in fuel poverty on different measures</w:t>
            </w:r>
          </w:p>
        </w:tc>
      </w:tr>
      <w:tr w:rsidR="000B3C3E" w:rsidRPr="00046437" w14:paraId="31F682C8"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4B2F44"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10% net income </w:t>
            </w:r>
            <w:r w:rsidRPr="00046437">
              <w:rPr>
                <w:rFonts w:ascii="Times New Roman" w:eastAsia="Times New Roman" w:hAnsi="Times New Roman" w:cs="Times New Roman"/>
                <w:sz w:val="20"/>
                <w:szCs w:val="20"/>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tcPr>
          <w:p w14:paraId="18610438" w14:textId="77777777" w:rsidR="000B3C3E" w:rsidRPr="00046437" w:rsidRDefault="007C72BD"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23.5</w:t>
            </w:r>
          </w:p>
        </w:tc>
        <w:tc>
          <w:tcPr>
            <w:tcW w:w="2296" w:type="dxa"/>
            <w:tcBorders>
              <w:top w:val="nil"/>
              <w:left w:val="nil"/>
              <w:bottom w:val="single" w:sz="4" w:space="0" w:color="auto"/>
              <w:right w:val="single" w:sz="4" w:space="0" w:color="auto"/>
            </w:tcBorders>
            <w:shd w:val="clear" w:color="auto" w:fill="auto"/>
            <w:noWrap/>
            <w:vAlign w:val="bottom"/>
          </w:tcPr>
          <w:p w14:paraId="5CEB9AE1" w14:textId="5C32B087" w:rsidR="000B3C3E" w:rsidRPr="00046437" w:rsidRDefault="008E6E23"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32.3</w:t>
            </w:r>
          </w:p>
        </w:tc>
        <w:tc>
          <w:tcPr>
            <w:tcW w:w="1919" w:type="dxa"/>
            <w:tcBorders>
              <w:top w:val="nil"/>
              <w:left w:val="nil"/>
              <w:bottom w:val="single" w:sz="4" w:space="0" w:color="auto"/>
              <w:right w:val="single" w:sz="4" w:space="0" w:color="auto"/>
            </w:tcBorders>
          </w:tcPr>
          <w:p w14:paraId="55A18EF7" w14:textId="37C5FDCF" w:rsidR="000B3C3E" w:rsidRPr="00046437" w:rsidRDefault="00B26C5D"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65.3</w:t>
            </w:r>
          </w:p>
        </w:tc>
      </w:tr>
      <w:tr w:rsidR="000B3C3E" w:rsidRPr="00046437" w14:paraId="23B7392E"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03FF75"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20% net income </w:t>
            </w:r>
            <w:r w:rsidRPr="00046437">
              <w:rPr>
                <w:rFonts w:ascii="Times New Roman" w:eastAsia="Times New Roman" w:hAnsi="Times New Roman" w:cs="Times New Roman"/>
                <w:sz w:val="20"/>
                <w:szCs w:val="20"/>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tcPr>
          <w:p w14:paraId="096C0C51" w14:textId="77777777" w:rsidR="000B3C3E" w:rsidRPr="00046437" w:rsidRDefault="00326098"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7.3</w:t>
            </w:r>
          </w:p>
        </w:tc>
        <w:tc>
          <w:tcPr>
            <w:tcW w:w="2296" w:type="dxa"/>
            <w:tcBorders>
              <w:top w:val="nil"/>
              <w:left w:val="nil"/>
              <w:bottom w:val="single" w:sz="4" w:space="0" w:color="auto"/>
              <w:right w:val="single" w:sz="4" w:space="0" w:color="auto"/>
            </w:tcBorders>
            <w:shd w:val="clear" w:color="auto" w:fill="auto"/>
            <w:noWrap/>
            <w:vAlign w:val="bottom"/>
          </w:tcPr>
          <w:p w14:paraId="1121269E" w14:textId="1E660CAA" w:rsidR="000B3C3E" w:rsidRPr="00046437" w:rsidRDefault="00315785"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11.1</w:t>
            </w:r>
          </w:p>
        </w:tc>
        <w:tc>
          <w:tcPr>
            <w:tcW w:w="1919" w:type="dxa"/>
            <w:tcBorders>
              <w:top w:val="nil"/>
              <w:left w:val="nil"/>
              <w:bottom w:val="single" w:sz="4" w:space="0" w:color="auto"/>
              <w:right w:val="single" w:sz="4" w:space="0" w:color="auto"/>
            </w:tcBorders>
          </w:tcPr>
          <w:p w14:paraId="3FD32ECD" w14:textId="45A575B6" w:rsidR="000B3C3E" w:rsidRPr="00046437" w:rsidRDefault="009E3CE7"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27.1</w:t>
            </w:r>
          </w:p>
        </w:tc>
      </w:tr>
      <w:tr w:rsidR="000B3C3E" w:rsidRPr="00046437" w14:paraId="5CD3DC0A"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1950DC"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25% net income </w:t>
            </w:r>
            <w:r w:rsidRPr="00046437">
              <w:rPr>
                <w:rFonts w:ascii="Times New Roman" w:eastAsia="Times New Roman" w:hAnsi="Times New Roman" w:cs="Times New Roman"/>
                <w:sz w:val="20"/>
                <w:szCs w:val="20"/>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tcPr>
          <w:p w14:paraId="313FD5C6" w14:textId="77777777" w:rsidR="000B3C3E" w:rsidRPr="00046437" w:rsidRDefault="00326098"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4.8</w:t>
            </w:r>
          </w:p>
        </w:tc>
        <w:tc>
          <w:tcPr>
            <w:tcW w:w="2296" w:type="dxa"/>
            <w:tcBorders>
              <w:top w:val="nil"/>
              <w:left w:val="nil"/>
              <w:bottom w:val="single" w:sz="4" w:space="0" w:color="auto"/>
              <w:right w:val="single" w:sz="4" w:space="0" w:color="auto"/>
            </w:tcBorders>
            <w:shd w:val="clear" w:color="auto" w:fill="auto"/>
            <w:noWrap/>
            <w:vAlign w:val="bottom"/>
          </w:tcPr>
          <w:p w14:paraId="78F8DC33" w14:textId="69BB7188" w:rsidR="000B3C3E" w:rsidRPr="00046437" w:rsidRDefault="00B21629"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7.8</w:t>
            </w:r>
          </w:p>
        </w:tc>
        <w:tc>
          <w:tcPr>
            <w:tcW w:w="1919" w:type="dxa"/>
            <w:tcBorders>
              <w:top w:val="nil"/>
              <w:left w:val="nil"/>
              <w:bottom w:val="single" w:sz="4" w:space="0" w:color="auto"/>
              <w:right w:val="single" w:sz="4" w:space="0" w:color="auto"/>
            </w:tcBorders>
          </w:tcPr>
          <w:p w14:paraId="7E249778" w14:textId="1EB36FCD" w:rsidR="000B3C3E" w:rsidRPr="00046437" w:rsidRDefault="009E3CE7"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18.6</w:t>
            </w:r>
          </w:p>
        </w:tc>
      </w:tr>
      <w:tr w:rsidR="000B3C3E" w:rsidRPr="00046437" w14:paraId="7C76D9AF"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AD58CE"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30% net income </w:t>
            </w:r>
            <w:r w:rsidRPr="00046437">
              <w:rPr>
                <w:rFonts w:ascii="Times New Roman" w:eastAsia="Times New Roman" w:hAnsi="Times New Roman" w:cs="Times New Roman"/>
                <w:sz w:val="20"/>
                <w:szCs w:val="20"/>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tcPr>
          <w:p w14:paraId="0334A344" w14:textId="77777777" w:rsidR="000B3C3E" w:rsidRPr="00046437" w:rsidRDefault="00326098"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3.6</w:t>
            </w:r>
          </w:p>
        </w:tc>
        <w:tc>
          <w:tcPr>
            <w:tcW w:w="2296" w:type="dxa"/>
            <w:tcBorders>
              <w:top w:val="nil"/>
              <w:left w:val="nil"/>
              <w:bottom w:val="single" w:sz="4" w:space="0" w:color="auto"/>
              <w:right w:val="single" w:sz="4" w:space="0" w:color="auto"/>
            </w:tcBorders>
            <w:shd w:val="clear" w:color="auto" w:fill="auto"/>
            <w:noWrap/>
            <w:vAlign w:val="bottom"/>
          </w:tcPr>
          <w:p w14:paraId="156825AC" w14:textId="202E94AE" w:rsidR="000B3C3E" w:rsidRPr="00046437" w:rsidRDefault="00B21629"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5.8</w:t>
            </w:r>
          </w:p>
        </w:tc>
        <w:tc>
          <w:tcPr>
            <w:tcW w:w="1919" w:type="dxa"/>
            <w:tcBorders>
              <w:top w:val="nil"/>
              <w:left w:val="nil"/>
              <w:bottom w:val="single" w:sz="4" w:space="0" w:color="auto"/>
              <w:right w:val="single" w:sz="4" w:space="0" w:color="auto"/>
            </w:tcBorders>
          </w:tcPr>
          <w:p w14:paraId="5779F347" w14:textId="3B1ECA3D" w:rsidR="000B3C3E" w:rsidRPr="00046437" w:rsidRDefault="009E3CE7"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13.6</w:t>
            </w:r>
          </w:p>
        </w:tc>
      </w:tr>
      <w:tr w:rsidR="00731D5E" w:rsidRPr="00046437" w14:paraId="01A521CA" w14:textId="77777777" w:rsidTr="007627AD">
        <w:trPr>
          <w:trHeight w:val="252"/>
        </w:trPr>
        <w:tc>
          <w:tcPr>
            <w:tcW w:w="9456" w:type="dxa"/>
            <w:gridSpan w:val="5"/>
            <w:tcBorders>
              <w:top w:val="nil"/>
              <w:left w:val="single" w:sz="4" w:space="0" w:color="auto"/>
              <w:bottom w:val="single" w:sz="4" w:space="0" w:color="auto"/>
              <w:right w:val="single" w:sz="4" w:space="0" w:color="auto"/>
            </w:tcBorders>
            <w:shd w:val="clear" w:color="auto" w:fill="auto"/>
            <w:noWrap/>
            <w:vAlign w:val="bottom"/>
            <w:hideMark/>
          </w:tcPr>
          <w:p w14:paraId="507DB567" w14:textId="38AD2C2D" w:rsidR="00731D5E" w:rsidRPr="00046437" w:rsidRDefault="00731D5E" w:rsidP="00A80AF0">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b/>
                <w:bCs/>
                <w:color w:val="000000"/>
                <w:sz w:val="20"/>
                <w:szCs w:val="20"/>
                <w:lang w:eastAsia="en-GB"/>
              </w:rPr>
              <w:t>Average weekly fuel poverty gap on different measures</w:t>
            </w:r>
          </w:p>
        </w:tc>
      </w:tr>
      <w:tr w:rsidR="000B3C3E" w:rsidRPr="00046437" w14:paraId="070E4601"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70DEF0A"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10% net income </w:t>
            </w:r>
            <w:r w:rsidRPr="00046437">
              <w:rPr>
                <w:rFonts w:ascii="Times New Roman" w:eastAsia="Times New Roman" w:hAnsi="Times New Roman" w:cs="Times New Roman"/>
                <w:sz w:val="20"/>
                <w:szCs w:val="20"/>
                <w:lang w:eastAsia="en-GB"/>
              </w:rPr>
              <w:t>after housing costs</w:t>
            </w:r>
          </w:p>
        </w:tc>
        <w:tc>
          <w:tcPr>
            <w:tcW w:w="1701" w:type="dxa"/>
            <w:tcBorders>
              <w:top w:val="nil"/>
              <w:left w:val="nil"/>
              <w:bottom w:val="single" w:sz="4" w:space="0" w:color="auto"/>
              <w:right w:val="single" w:sz="4" w:space="0" w:color="auto"/>
            </w:tcBorders>
            <w:shd w:val="clear" w:color="000000" w:fill="D9D9D9"/>
            <w:noWrap/>
            <w:vAlign w:val="bottom"/>
            <w:hideMark/>
          </w:tcPr>
          <w:p w14:paraId="2C98365D"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2296" w:type="dxa"/>
            <w:tcBorders>
              <w:top w:val="nil"/>
              <w:left w:val="nil"/>
              <w:bottom w:val="single" w:sz="4" w:space="0" w:color="auto"/>
              <w:right w:val="single" w:sz="4" w:space="0" w:color="auto"/>
            </w:tcBorders>
            <w:shd w:val="clear" w:color="000000" w:fill="D9D9D9"/>
            <w:noWrap/>
            <w:vAlign w:val="bottom"/>
            <w:hideMark/>
          </w:tcPr>
          <w:p w14:paraId="666A6A05" w14:textId="77777777" w:rsidR="000B3C3E" w:rsidRPr="00046437" w:rsidRDefault="000B3C3E" w:rsidP="0078201F">
            <w:pPr>
              <w:spacing w:after="0" w:line="240" w:lineRule="auto"/>
              <w:rPr>
                <w:rFonts w:ascii="Times New Roman" w:eastAsia="Times New Roman" w:hAnsi="Times New Roman" w:cs="Times New Roman"/>
                <w:color w:val="FF0000"/>
                <w:sz w:val="20"/>
                <w:szCs w:val="20"/>
                <w:lang w:eastAsia="en-GB"/>
              </w:rPr>
            </w:pPr>
            <w:r w:rsidRPr="00046437">
              <w:rPr>
                <w:rFonts w:ascii="Times New Roman" w:eastAsia="Times New Roman" w:hAnsi="Times New Roman" w:cs="Times New Roman"/>
                <w:color w:val="FF0000"/>
                <w:sz w:val="20"/>
                <w:szCs w:val="20"/>
                <w:lang w:eastAsia="en-GB"/>
              </w:rPr>
              <w:t> </w:t>
            </w:r>
          </w:p>
        </w:tc>
        <w:tc>
          <w:tcPr>
            <w:tcW w:w="1919" w:type="dxa"/>
            <w:tcBorders>
              <w:top w:val="nil"/>
              <w:left w:val="nil"/>
              <w:bottom w:val="single" w:sz="4" w:space="0" w:color="auto"/>
              <w:right w:val="single" w:sz="4" w:space="0" w:color="auto"/>
            </w:tcBorders>
            <w:shd w:val="clear" w:color="000000" w:fill="D9D9D9"/>
          </w:tcPr>
          <w:p w14:paraId="1B7232A9" w14:textId="77777777" w:rsidR="000B3C3E" w:rsidRPr="00046437" w:rsidRDefault="000B3C3E" w:rsidP="00B26C5D">
            <w:pPr>
              <w:spacing w:after="0" w:line="240" w:lineRule="auto"/>
              <w:jc w:val="right"/>
              <w:rPr>
                <w:rFonts w:ascii="Times New Roman" w:eastAsia="Times New Roman" w:hAnsi="Times New Roman" w:cs="Times New Roman"/>
                <w:color w:val="FF0000"/>
                <w:sz w:val="20"/>
                <w:szCs w:val="20"/>
                <w:lang w:eastAsia="en-GB"/>
              </w:rPr>
            </w:pPr>
          </w:p>
        </w:tc>
      </w:tr>
      <w:tr w:rsidR="000B3C3E" w:rsidRPr="00046437" w14:paraId="10A48974" w14:textId="77777777" w:rsidTr="007627AD">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49A04837"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24FF3422" w14:textId="77777777" w:rsidR="000B3C3E" w:rsidRPr="00046437" w:rsidRDefault="000B3C3E"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Mean £</w:t>
            </w:r>
          </w:p>
        </w:tc>
        <w:tc>
          <w:tcPr>
            <w:tcW w:w="1701" w:type="dxa"/>
            <w:tcBorders>
              <w:top w:val="nil"/>
              <w:left w:val="nil"/>
              <w:bottom w:val="single" w:sz="4" w:space="0" w:color="auto"/>
              <w:right w:val="single" w:sz="4" w:space="0" w:color="auto"/>
            </w:tcBorders>
            <w:shd w:val="clear" w:color="auto" w:fill="auto"/>
            <w:noWrap/>
            <w:vAlign w:val="bottom"/>
          </w:tcPr>
          <w:p w14:paraId="6D7FC122" w14:textId="77777777" w:rsidR="000B3C3E" w:rsidRPr="00046437" w:rsidRDefault="0001143D"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13.25</w:t>
            </w:r>
          </w:p>
        </w:tc>
        <w:tc>
          <w:tcPr>
            <w:tcW w:w="2296" w:type="dxa"/>
            <w:tcBorders>
              <w:top w:val="nil"/>
              <w:left w:val="nil"/>
              <w:bottom w:val="single" w:sz="4" w:space="0" w:color="auto"/>
              <w:right w:val="single" w:sz="4" w:space="0" w:color="auto"/>
            </w:tcBorders>
            <w:shd w:val="clear" w:color="auto" w:fill="auto"/>
            <w:noWrap/>
            <w:vAlign w:val="bottom"/>
          </w:tcPr>
          <w:p w14:paraId="59212BD0" w14:textId="2A08254A" w:rsidR="000B3C3E" w:rsidRPr="00046437" w:rsidRDefault="00136F23"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24.28</w:t>
            </w:r>
          </w:p>
        </w:tc>
        <w:tc>
          <w:tcPr>
            <w:tcW w:w="1919" w:type="dxa"/>
            <w:tcBorders>
              <w:top w:val="nil"/>
              <w:left w:val="nil"/>
              <w:bottom w:val="single" w:sz="4" w:space="0" w:color="auto"/>
              <w:right w:val="single" w:sz="4" w:space="0" w:color="auto"/>
            </w:tcBorders>
          </w:tcPr>
          <w:p w14:paraId="689AAB25" w14:textId="6B9C3AD5" w:rsidR="000B3C3E" w:rsidRPr="00046437" w:rsidRDefault="004126CB"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32.74</w:t>
            </w:r>
          </w:p>
        </w:tc>
      </w:tr>
      <w:tr w:rsidR="000B3C3E" w:rsidRPr="00046437" w14:paraId="3D5E3DEF" w14:textId="77777777" w:rsidTr="007627AD">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1339E6E8"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2F5C1BDD" w14:textId="77777777" w:rsidR="000B3C3E" w:rsidRPr="00046437" w:rsidRDefault="000B3C3E"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Median £</w:t>
            </w:r>
          </w:p>
        </w:tc>
        <w:tc>
          <w:tcPr>
            <w:tcW w:w="1701" w:type="dxa"/>
            <w:tcBorders>
              <w:top w:val="nil"/>
              <w:left w:val="nil"/>
              <w:bottom w:val="single" w:sz="4" w:space="0" w:color="auto"/>
              <w:right w:val="single" w:sz="4" w:space="0" w:color="auto"/>
            </w:tcBorders>
            <w:shd w:val="clear" w:color="auto" w:fill="auto"/>
            <w:noWrap/>
            <w:vAlign w:val="bottom"/>
          </w:tcPr>
          <w:p w14:paraId="7BA5AEFE" w14:textId="77777777" w:rsidR="000B3C3E" w:rsidRPr="00046437" w:rsidRDefault="0001143D"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8.87</w:t>
            </w:r>
          </w:p>
        </w:tc>
        <w:tc>
          <w:tcPr>
            <w:tcW w:w="2296" w:type="dxa"/>
            <w:tcBorders>
              <w:top w:val="nil"/>
              <w:left w:val="nil"/>
              <w:bottom w:val="single" w:sz="4" w:space="0" w:color="auto"/>
              <w:right w:val="single" w:sz="4" w:space="0" w:color="auto"/>
            </w:tcBorders>
            <w:shd w:val="clear" w:color="auto" w:fill="auto"/>
            <w:noWrap/>
            <w:vAlign w:val="bottom"/>
          </w:tcPr>
          <w:p w14:paraId="1E3751F1" w14:textId="44523479" w:rsidR="000B3C3E" w:rsidRPr="00046437" w:rsidRDefault="00136F23"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15.96</w:t>
            </w:r>
          </w:p>
        </w:tc>
        <w:tc>
          <w:tcPr>
            <w:tcW w:w="1919" w:type="dxa"/>
            <w:tcBorders>
              <w:top w:val="nil"/>
              <w:left w:val="nil"/>
              <w:bottom w:val="single" w:sz="4" w:space="0" w:color="auto"/>
              <w:right w:val="single" w:sz="4" w:space="0" w:color="auto"/>
            </w:tcBorders>
          </w:tcPr>
          <w:p w14:paraId="4B4F5434" w14:textId="37769366" w:rsidR="000B3C3E" w:rsidRPr="00046437" w:rsidRDefault="004126CB"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24.74</w:t>
            </w:r>
          </w:p>
        </w:tc>
      </w:tr>
      <w:tr w:rsidR="000B3C3E" w:rsidRPr="00046437" w14:paraId="0699D486"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637ADB01"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20% net income </w:t>
            </w:r>
            <w:r w:rsidRPr="00046437">
              <w:rPr>
                <w:rFonts w:ascii="Times New Roman" w:eastAsia="Times New Roman" w:hAnsi="Times New Roman" w:cs="Times New Roman"/>
                <w:sz w:val="20"/>
                <w:szCs w:val="20"/>
                <w:lang w:eastAsia="en-GB"/>
              </w:rPr>
              <w:t>after housing costs</w:t>
            </w:r>
          </w:p>
        </w:tc>
        <w:tc>
          <w:tcPr>
            <w:tcW w:w="1701" w:type="dxa"/>
            <w:tcBorders>
              <w:top w:val="nil"/>
              <w:left w:val="nil"/>
              <w:bottom w:val="single" w:sz="4" w:space="0" w:color="auto"/>
              <w:right w:val="single" w:sz="4" w:space="0" w:color="auto"/>
            </w:tcBorders>
            <w:shd w:val="clear" w:color="000000" w:fill="D9D9D9"/>
            <w:noWrap/>
            <w:vAlign w:val="bottom"/>
            <w:hideMark/>
          </w:tcPr>
          <w:p w14:paraId="7B30A5C1"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2296" w:type="dxa"/>
            <w:tcBorders>
              <w:top w:val="nil"/>
              <w:left w:val="nil"/>
              <w:bottom w:val="single" w:sz="4" w:space="0" w:color="auto"/>
              <w:right w:val="single" w:sz="4" w:space="0" w:color="auto"/>
            </w:tcBorders>
            <w:shd w:val="clear" w:color="000000" w:fill="D9D9D9"/>
            <w:noWrap/>
            <w:vAlign w:val="bottom"/>
            <w:hideMark/>
          </w:tcPr>
          <w:p w14:paraId="1453C8A3" w14:textId="77777777" w:rsidR="000B3C3E" w:rsidRPr="00046437" w:rsidRDefault="000B3C3E" w:rsidP="0078201F">
            <w:pPr>
              <w:spacing w:after="0" w:line="240" w:lineRule="auto"/>
              <w:rPr>
                <w:rFonts w:ascii="Times New Roman" w:eastAsia="Times New Roman" w:hAnsi="Times New Roman" w:cs="Times New Roman"/>
                <w:color w:val="FF0000"/>
                <w:sz w:val="20"/>
                <w:szCs w:val="20"/>
                <w:lang w:eastAsia="en-GB"/>
              </w:rPr>
            </w:pPr>
            <w:r w:rsidRPr="00046437">
              <w:rPr>
                <w:rFonts w:ascii="Times New Roman" w:eastAsia="Times New Roman" w:hAnsi="Times New Roman" w:cs="Times New Roman"/>
                <w:color w:val="FF0000"/>
                <w:sz w:val="20"/>
                <w:szCs w:val="20"/>
                <w:lang w:eastAsia="en-GB"/>
              </w:rPr>
              <w:t> </w:t>
            </w:r>
          </w:p>
        </w:tc>
        <w:tc>
          <w:tcPr>
            <w:tcW w:w="1919" w:type="dxa"/>
            <w:tcBorders>
              <w:top w:val="nil"/>
              <w:left w:val="nil"/>
              <w:bottom w:val="single" w:sz="4" w:space="0" w:color="auto"/>
              <w:right w:val="single" w:sz="4" w:space="0" w:color="auto"/>
            </w:tcBorders>
            <w:shd w:val="clear" w:color="000000" w:fill="D9D9D9"/>
          </w:tcPr>
          <w:p w14:paraId="6D44E1DD" w14:textId="77777777" w:rsidR="000B3C3E" w:rsidRPr="00046437" w:rsidRDefault="000B3C3E" w:rsidP="00B26C5D">
            <w:pPr>
              <w:spacing w:after="0" w:line="240" w:lineRule="auto"/>
              <w:jc w:val="right"/>
              <w:rPr>
                <w:rFonts w:ascii="Times New Roman" w:eastAsia="Times New Roman" w:hAnsi="Times New Roman" w:cs="Times New Roman"/>
                <w:color w:val="FF0000"/>
                <w:sz w:val="20"/>
                <w:szCs w:val="20"/>
                <w:lang w:eastAsia="en-GB"/>
              </w:rPr>
            </w:pPr>
          </w:p>
        </w:tc>
      </w:tr>
      <w:tr w:rsidR="000B3C3E" w:rsidRPr="00046437" w14:paraId="5162BEFA" w14:textId="77777777" w:rsidTr="007627AD">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567AC842"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3F6172EE" w14:textId="77777777" w:rsidR="000B3C3E" w:rsidRPr="00046437" w:rsidRDefault="000B3C3E"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Mean £</w:t>
            </w:r>
          </w:p>
        </w:tc>
        <w:tc>
          <w:tcPr>
            <w:tcW w:w="1701" w:type="dxa"/>
            <w:tcBorders>
              <w:top w:val="nil"/>
              <w:left w:val="nil"/>
              <w:bottom w:val="single" w:sz="4" w:space="0" w:color="auto"/>
              <w:right w:val="single" w:sz="4" w:space="0" w:color="auto"/>
            </w:tcBorders>
            <w:shd w:val="clear" w:color="auto" w:fill="auto"/>
            <w:noWrap/>
            <w:vAlign w:val="bottom"/>
          </w:tcPr>
          <w:p w14:paraId="1882DDF8" w14:textId="636A33EF" w:rsidR="000B3C3E" w:rsidRPr="00046437" w:rsidRDefault="00BD4B29"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15.77</w:t>
            </w:r>
          </w:p>
        </w:tc>
        <w:tc>
          <w:tcPr>
            <w:tcW w:w="2296" w:type="dxa"/>
            <w:tcBorders>
              <w:top w:val="nil"/>
              <w:left w:val="nil"/>
              <w:bottom w:val="single" w:sz="4" w:space="0" w:color="auto"/>
              <w:right w:val="single" w:sz="4" w:space="0" w:color="auto"/>
            </w:tcBorders>
            <w:shd w:val="clear" w:color="auto" w:fill="auto"/>
            <w:noWrap/>
            <w:vAlign w:val="bottom"/>
          </w:tcPr>
          <w:p w14:paraId="6F8A2DD6" w14:textId="19DE20CE" w:rsidR="000B3C3E" w:rsidRPr="00046437" w:rsidRDefault="004C7831"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27.89</w:t>
            </w:r>
          </w:p>
        </w:tc>
        <w:tc>
          <w:tcPr>
            <w:tcW w:w="1919" w:type="dxa"/>
            <w:tcBorders>
              <w:top w:val="nil"/>
              <w:left w:val="nil"/>
              <w:bottom w:val="single" w:sz="4" w:space="0" w:color="auto"/>
              <w:right w:val="single" w:sz="4" w:space="0" w:color="auto"/>
            </w:tcBorders>
          </w:tcPr>
          <w:p w14:paraId="230D542B" w14:textId="63D55A7C" w:rsidR="000B3C3E" w:rsidRPr="00046437" w:rsidRDefault="004126CB"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31.82</w:t>
            </w:r>
          </w:p>
        </w:tc>
      </w:tr>
      <w:tr w:rsidR="000B3C3E" w:rsidRPr="00046437" w14:paraId="74F48115" w14:textId="77777777" w:rsidTr="007627AD">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54454FFD"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021A8E95" w14:textId="77777777" w:rsidR="000B3C3E" w:rsidRPr="00046437" w:rsidRDefault="000B3C3E"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Median £</w:t>
            </w:r>
          </w:p>
        </w:tc>
        <w:tc>
          <w:tcPr>
            <w:tcW w:w="1701" w:type="dxa"/>
            <w:tcBorders>
              <w:top w:val="nil"/>
              <w:left w:val="nil"/>
              <w:bottom w:val="single" w:sz="4" w:space="0" w:color="auto"/>
              <w:right w:val="single" w:sz="4" w:space="0" w:color="auto"/>
            </w:tcBorders>
            <w:shd w:val="clear" w:color="auto" w:fill="auto"/>
            <w:noWrap/>
            <w:vAlign w:val="bottom"/>
          </w:tcPr>
          <w:p w14:paraId="4FDC8C4C" w14:textId="2BC9A0A4" w:rsidR="000B3C3E" w:rsidRPr="00046437" w:rsidRDefault="00BD4B29"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9.95</w:t>
            </w:r>
          </w:p>
        </w:tc>
        <w:tc>
          <w:tcPr>
            <w:tcW w:w="2296" w:type="dxa"/>
            <w:tcBorders>
              <w:top w:val="nil"/>
              <w:left w:val="nil"/>
              <w:bottom w:val="single" w:sz="4" w:space="0" w:color="auto"/>
              <w:right w:val="single" w:sz="4" w:space="0" w:color="auto"/>
            </w:tcBorders>
            <w:shd w:val="clear" w:color="auto" w:fill="auto"/>
            <w:noWrap/>
            <w:vAlign w:val="bottom"/>
          </w:tcPr>
          <w:p w14:paraId="5AFF12DB" w14:textId="216E6B2B" w:rsidR="000B3C3E" w:rsidRPr="00046437" w:rsidRDefault="004C7831"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16.16</w:t>
            </w:r>
          </w:p>
        </w:tc>
        <w:tc>
          <w:tcPr>
            <w:tcW w:w="1919" w:type="dxa"/>
            <w:tcBorders>
              <w:top w:val="nil"/>
              <w:left w:val="nil"/>
              <w:bottom w:val="single" w:sz="4" w:space="0" w:color="auto"/>
              <w:right w:val="single" w:sz="4" w:space="0" w:color="auto"/>
            </w:tcBorders>
          </w:tcPr>
          <w:p w14:paraId="068344D6" w14:textId="0E857A84" w:rsidR="000B3C3E" w:rsidRPr="00046437" w:rsidRDefault="004126CB"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21.60</w:t>
            </w:r>
          </w:p>
        </w:tc>
      </w:tr>
      <w:tr w:rsidR="000B3C3E" w:rsidRPr="00046437" w14:paraId="7E08CEF7"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6308FD6F"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25% net income </w:t>
            </w:r>
            <w:r w:rsidRPr="00046437">
              <w:rPr>
                <w:rFonts w:ascii="Times New Roman" w:eastAsia="Times New Roman" w:hAnsi="Times New Roman" w:cs="Times New Roman"/>
                <w:sz w:val="20"/>
                <w:szCs w:val="20"/>
                <w:lang w:eastAsia="en-GB"/>
              </w:rPr>
              <w:t>after housing costs</w:t>
            </w:r>
          </w:p>
        </w:tc>
        <w:tc>
          <w:tcPr>
            <w:tcW w:w="1701" w:type="dxa"/>
            <w:tcBorders>
              <w:top w:val="nil"/>
              <w:left w:val="nil"/>
              <w:bottom w:val="single" w:sz="4" w:space="0" w:color="auto"/>
              <w:right w:val="single" w:sz="4" w:space="0" w:color="auto"/>
            </w:tcBorders>
            <w:shd w:val="clear" w:color="000000" w:fill="D9D9D9"/>
            <w:noWrap/>
            <w:vAlign w:val="bottom"/>
            <w:hideMark/>
          </w:tcPr>
          <w:p w14:paraId="6AEF806F"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2296" w:type="dxa"/>
            <w:tcBorders>
              <w:top w:val="nil"/>
              <w:left w:val="nil"/>
              <w:bottom w:val="single" w:sz="4" w:space="0" w:color="auto"/>
              <w:right w:val="single" w:sz="4" w:space="0" w:color="auto"/>
            </w:tcBorders>
            <w:shd w:val="clear" w:color="000000" w:fill="D9D9D9"/>
            <w:noWrap/>
            <w:vAlign w:val="bottom"/>
            <w:hideMark/>
          </w:tcPr>
          <w:p w14:paraId="011F1EDC" w14:textId="77777777" w:rsidR="000B3C3E" w:rsidRPr="00046437" w:rsidRDefault="000B3C3E" w:rsidP="0078201F">
            <w:pPr>
              <w:spacing w:after="0" w:line="240" w:lineRule="auto"/>
              <w:rPr>
                <w:rFonts w:ascii="Times New Roman" w:eastAsia="Times New Roman" w:hAnsi="Times New Roman" w:cs="Times New Roman"/>
                <w:color w:val="FF0000"/>
                <w:sz w:val="20"/>
                <w:szCs w:val="20"/>
                <w:lang w:eastAsia="en-GB"/>
              </w:rPr>
            </w:pPr>
            <w:r w:rsidRPr="00046437">
              <w:rPr>
                <w:rFonts w:ascii="Times New Roman" w:eastAsia="Times New Roman" w:hAnsi="Times New Roman" w:cs="Times New Roman"/>
                <w:color w:val="FF0000"/>
                <w:sz w:val="20"/>
                <w:szCs w:val="20"/>
                <w:lang w:eastAsia="en-GB"/>
              </w:rPr>
              <w:t> </w:t>
            </w:r>
          </w:p>
        </w:tc>
        <w:tc>
          <w:tcPr>
            <w:tcW w:w="1919" w:type="dxa"/>
            <w:tcBorders>
              <w:top w:val="nil"/>
              <w:left w:val="nil"/>
              <w:bottom w:val="single" w:sz="4" w:space="0" w:color="auto"/>
              <w:right w:val="single" w:sz="4" w:space="0" w:color="auto"/>
            </w:tcBorders>
            <w:shd w:val="clear" w:color="000000" w:fill="D9D9D9"/>
          </w:tcPr>
          <w:p w14:paraId="21EF8D34" w14:textId="77777777" w:rsidR="000B3C3E" w:rsidRPr="00046437" w:rsidRDefault="000B3C3E" w:rsidP="00B26C5D">
            <w:pPr>
              <w:spacing w:after="0" w:line="240" w:lineRule="auto"/>
              <w:jc w:val="right"/>
              <w:rPr>
                <w:rFonts w:ascii="Times New Roman" w:eastAsia="Times New Roman" w:hAnsi="Times New Roman" w:cs="Times New Roman"/>
                <w:color w:val="FF0000"/>
                <w:sz w:val="20"/>
                <w:szCs w:val="20"/>
                <w:lang w:eastAsia="en-GB"/>
              </w:rPr>
            </w:pPr>
          </w:p>
        </w:tc>
      </w:tr>
      <w:tr w:rsidR="000B3C3E" w:rsidRPr="00046437" w14:paraId="214A226C" w14:textId="77777777" w:rsidTr="007627AD">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32F8E596"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118C7380" w14:textId="77777777" w:rsidR="000B3C3E" w:rsidRPr="00046437" w:rsidRDefault="000B3C3E"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Mean £</w:t>
            </w:r>
          </w:p>
        </w:tc>
        <w:tc>
          <w:tcPr>
            <w:tcW w:w="1701" w:type="dxa"/>
            <w:tcBorders>
              <w:top w:val="nil"/>
              <w:left w:val="nil"/>
              <w:bottom w:val="single" w:sz="4" w:space="0" w:color="auto"/>
              <w:right w:val="single" w:sz="4" w:space="0" w:color="auto"/>
            </w:tcBorders>
            <w:shd w:val="clear" w:color="auto" w:fill="auto"/>
            <w:noWrap/>
            <w:vAlign w:val="bottom"/>
          </w:tcPr>
          <w:p w14:paraId="5437BE54" w14:textId="760C39A6" w:rsidR="000B3C3E" w:rsidRPr="00046437" w:rsidRDefault="00BD4B29"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18.55</w:t>
            </w:r>
          </w:p>
        </w:tc>
        <w:tc>
          <w:tcPr>
            <w:tcW w:w="2296" w:type="dxa"/>
            <w:tcBorders>
              <w:top w:val="nil"/>
              <w:left w:val="nil"/>
              <w:bottom w:val="single" w:sz="4" w:space="0" w:color="auto"/>
              <w:right w:val="single" w:sz="4" w:space="0" w:color="auto"/>
            </w:tcBorders>
            <w:shd w:val="clear" w:color="auto" w:fill="auto"/>
            <w:noWrap/>
            <w:vAlign w:val="bottom"/>
          </w:tcPr>
          <w:p w14:paraId="798D8BA2" w14:textId="383FB21F" w:rsidR="000B3C3E" w:rsidRPr="00046437" w:rsidRDefault="004C7831"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29.14</w:t>
            </w:r>
          </w:p>
        </w:tc>
        <w:tc>
          <w:tcPr>
            <w:tcW w:w="1919" w:type="dxa"/>
            <w:tcBorders>
              <w:top w:val="nil"/>
              <w:left w:val="nil"/>
              <w:bottom w:val="single" w:sz="4" w:space="0" w:color="auto"/>
              <w:right w:val="single" w:sz="4" w:space="0" w:color="auto"/>
            </w:tcBorders>
          </w:tcPr>
          <w:p w14:paraId="4632AE00" w14:textId="121B4442" w:rsidR="000B3C3E" w:rsidRPr="00046437" w:rsidRDefault="004126CB"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32.98</w:t>
            </w:r>
          </w:p>
        </w:tc>
      </w:tr>
      <w:tr w:rsidR="000B3C3E" w:rsidRPr="00046437" w14:paraId="63BA6A8C" w14:textId="77777777" w:rsidTr="007627AD">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34175CB5"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7F4C4C90" w14:textId="77777777" w:rsidR="000B3C3E" w:rsidRPr="00046437" w:rsidRDefault="000B3C3E"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Median £</w:t>
            </w:r>
          </w:p>
        </w:tc>
        <w:tc>
          <w:tcPr>
            <w:tcW w:w="1701" w:type="dxa"/>
            <w:tcBorders>
              <w:top w:val="nil"/>
              <w:left w:val="nil"/>
              <w:bottom w:val="single" w:sz="4" w:space="0" w:color="auto"/>
              <w:right w:val="single" w:sz="4" w:space="0" w:color="auto"/>
            </w:tcBorders>
            <w:shd w:val="clear" w:color="auto" w:fill="auto"/>
            <w:noWrap/>
            <w:vAlign w:val="bottom"/>
          </w:tcPr>
          <w:p w14:paraId="2D223516" w14:textId="2B0FCAB0" w:rsidR="000B3C3E" w:rsidRPr="00046437" w:rsidRDefault="00BD4B29"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12.18</w:t>
            </w:r>
          </w:p>
        </w:tc>
        <w:tc>
          <w:tcPr>
            <w:tcW w:w="2296" w:type="dxa"/>
            <w:tcBorders>
              <w:top w:val="nil"/>
              <w:left w:val="nil"/>
              <w:bottom w:val="single" w:sz="4" w:space="0" w:color="auto"/>
              <w:right w:val="single" w:sz="4" w:space="0" w:color="auto"/>
            </w:tcBorders>
            <w:shd w:val="clear" w:color="auto" w:fill="auto"/>
            <w:noWrap/>
            <w:vAlign w:val="bottom"/>
          </w:tcPr>
          <w:p w14:paraId="145B61BD" w14:textId="777C5A10" w:rsidR="000B3C3E" w:rsidRPr="00046437" w:rsidRDefault="004C7831"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18.85</w:t>
            </w:r>
          </w:p>
        </w:tc>
        <w:tc>
          <w:tcPr>
            <w:tcW w:w="1919" w:type="dxa"/>
            <w:tcBorders>
              <w:top w:val="nil"/>
              <w:left w:val="nil"/>
              <w:bottom w:val="single" w:sz="4" w:space="0" w:color="auto"/>
              <w:right w:val="single" w:sz="4" w:space="0" w:color="auto"/>
            </w:tcBorders>
          </w:tcPr>
          <w:p w14:paraId="10C153D9" w14:textId="4EA11646" w:rsidR="000B3C3E" w:rsidRPr="00046437" w:rsidRDefault="004126CB"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21.71</w:t>
            </w:r>
          </w:p>
        </w:tc>
      </w:tr>
      <w:tr w:rsidR="000B3C3E" w:rsidRPr="00046437" w14:paraId="533C1531"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19657FA"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30% net income </w:t>
            </w:r>
            <w:r w:rsidRPr="00046437">
              <w:rPr>
                <w:rFonts w:ascii="Times New Roman" w:eastAsia="Times New Roman" w:hAnsi="Times New Roman" w:cs="Times New Roman"/>
                <w:sz w:val="20"/>
                <w:szCs w:val="20"/>
                <w:lang w:eastAsia="en-GB"/>
              </w:rPr>
              <w:t>after housing costs</w:t>
            </w:r>
          </w:p>
        </w:tc>
        <w:tc>
          <w:tcPr>
            <w:tcW w:w="1701" w:type="dxa"/>
            <w:tcBorders>
              <w:top w:val="nil"/>
              <w:left w:val="nil"/>
              <w:bottom w:val="single" w:sz="4" w:space="0" w:color="auto"/>
              <w:right w:val="single" w:sz="4" w:space="0" w:color="auto"/>
            </w:tcBorders>
            <w:shd w:val="clear" w:color="000000" w:fill="D9D9D9"/>
            <w:noWrap/>
            <w:vAlign w:val="bottom"/>
            <w:hideMark/>
          </w:tcPr>
          <w:p w14:paraId="7FB9C07F"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2296" w:type="dxa"/>
            <w:tcBorders>
              <w:top w:val="nil"/>
              <w:left w:val="nil"/>
              <w:bottom w:val="single" w:sz="4" w:space="0" w:color="auto"/>
              <w:right w:val="single" w:sz="4" w:space="0" w:color="auto"/>
            </w:tcBorders>
            <w:shd w:val="clear" w:color="000000" w:fill="D9D9D9"/>
            <w:noWrap/>
            <w:vAlign w:val="bottom"/>
            <w:hideMark/>
          </w:tcPr>
          <w:p w14:paraId="141ACE90" w14:textId="77777777" w:rsidR="000B3C3E" w:rsidRPr="00046437" w:rsidRDefault="000B3C3E" w:rsidP="0078201F">
            <w:pPr>
              <w:spacing w:after="0" w:line="240" w:lineRule="auto"/>
              <w:rPr>
                <w:rFonts w:ascii="Times New Roman" w:eastAsia="Times New Roman" w:hAnsi="Times New Roman" w:cs="Times New Roman"/>
                <w:color w:val="FF0000"/>
                <w:sz w:val="20"/>
                <w:szCs w:val="20"/>
                <w:lang w:eastAsia="en-GB"/>
              </w:rPr>
            </w:pPr>
            <w:r w:rsidRPr="00046437">
              <w:rPr>
                <w:rFonts w:ascii="Times New Roman" w:eastAsia="Times New Roman" w:hAnsi="Times New Roman" w:cs="Times New Roman"/>
                <w:color w:val="FF0000"/>
                <w:sz w:val="20"/>
                <w:szCs w:val="20"/>
                <w:lang w:eastAsia="en-GB"/>
              </w:rPr>
              <w:t> </w:t>
            </w:r>
          </w:p>
        </w:tc>
        <w:tc>
          <w:tcPr>
            <w:tcW w:w="1919" w:type="dxa"/>
            <w:tcBorders>
              <w:top w:val="nil"/>
              <w:left w:val="nil"/>
              <w:bottom w:val="single" w:sz="4" w:space="0" w:color="auto"/>
              <w:right w:val="single" w:sz="4" w:space="0" w:color="auto"/>
            </w:tcBorders>
            <w:shd w:val="clear" w:color="000000" w:fill="D9D9D9"/>
          </w:tcPr>
          <w:p w14:paraId="63732415" w14:textId="77777777" w:rsidR="000B3C3E" w:rsidRPr="00046437" w:rsidRDefault="000B3C3E" w:rsidP="00B26C5D">
            <w:pPr>
              <w:spacing w:after="0" w:line="240" w:lineRule="auto"/>
              <w:jc w:val="right"/>
              <w:rPr>
                <w:rFonts w:ascii="Times New Roman" w:eastAsia="Times New Roman" w:hAnsi="Times New Roman" w:cs="Times New Roman"/>
                <w:color w:val="FF0000"/>
                <w:sz w:val="20"/>
                <w:szCs w:val="20"/>
                <w:lang w:eastAsia="en-GB"/>
              </w:rPr>
            </w:pPr>
          </w:p>
        </w:tc>
      </w:tr>
      <w:tr w:rsidR="000B3C3E" w:rsidRPr="00046437" w14:paraId="68B7B284" w14:textId="77777777" w:rsidTr="007627AD">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4305D14B"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513AF194" w14:textId="77777777" w:rsidR="000B3C3E" w:rsidRPr="00046437" w:rsidRDefault="000B3C3E"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Mean £</w:t>
            </w:r>
          </w:p>
        </w:tc>
        <w:tc>
          <w:tcPr>
            <w:tcW w:w="1701" w:type="dxa"/>
            <w:tcBorders>
              <w:top w:val="nil"/>
              <w:left w:val="nil"/>
              <w:bottom w:val="single" w:sz="4" w:space="0" w:color="auto"/>
              <w:right w:val="single" w:sz="4" w:space="0" w:color="auto"/>
            </w:tcBorders>
            <w:shd w:val="clear" w:color="auto" w:fill="auto"/>
            <w:noWrap/>
            <w:vAlign w:val="bottom"/>
          </w:tcPr>
          <w:p w14:paraId="5D52919B" w14:textId="3E240FF4" w:rsidR="000B3C3E" w:rsidRPr="00046437" w:rsidRDefault="00731D5E"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21.39</w:t>
            </w:r>
          </w:p>
        </w:tc>
        <w:tc>
          <w:tcPr>
            <w:tcW w:w="2296" w:type="dxa"/>
            <w:tcBorders>
              <w:top w:val="nil"/>
              <w:left w:val="nil"/>
              <w:bottom w:val="single" w:sz="4" w:space="0" w:color="auto"/>
              <w:right w:val="single" w:sz="4" w:space="0" w:color="auto"/>
            </w:tcBorders>
            <w:shd w:val="clear" w:color="auto" w:fill="auto"/>
            <w:noWrap/>
            <w:vAlign w:val="bottom"/>
          </w:tcPr>
          <w:p w14:paraId="43A8D527" w14:textId="7B85A47B" w:rsidR="000B3C3E" w:rsidRPr="00046437" w:rsidRDefault="004C7831"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30.43</w:t>
            </w:r>
          </w:p>
        </w:tc>
        <w:tc>
          <w:tcPr>
            <w:tcW w:w="1919" w:type="dxa"/>
            <w:tcBorders>
              <w:top w:val="nil"/>
              <w:left w:val="nil"/>
              <w:bottom w:val="single" w:sz="4" w:space="0" w:color="auto"/>
              <w:right w:val="single" w:sz="4" w:space="0" w:color="auto"/>
            </w:tcBorders>
          </w:tcPr>
          <w:p w14:paraId="3F061DF2" w14:textId="24203AD1" w:rsidR="000B3C3E" w:rsidRPr="00046437" w:rsidRDefault="004126CB"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34.18</w:t>
            </w:r>
          </w:p>
        </w:tc>
      </w:tr>
      <w:tr w:rsidR="000B3C3E" w:rsidRPr="00046437" w14:paraId="7584633B" w14:textId="77777777" w:rsidTr="007627AD">
        <w:trPr>
          <w:trHeight w:val="252"/>
        </w:trPr>
        <w:tc>
          <w:tcPr>
            <w:tcW w:w="1838" w:type="dxa"/>
            <w:tcBorders>
              <w:top w:val="nil"/>
              <w:left w:val="single" w:sz="4" w:space="0" w:color="auto"/>
              <w:bottom w:val="single" w:sz="4" w:space="0" w:color="auto"/>
              <w:right w:val="nil"/>
            </w:tcBorders>
            <w:shd w:val="clear" w:color="auto" w:fill="auto"/>
            <w:noWrap/>
            <w:vAlign w:val="bottom"/>
            <w:hideMark/>
          </w:tcPr>
          <w:p w14:paraId="6A48577B"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7450E83D" w14:textId="77777777" w:rsidR="000B3C3E" w:rsidRPr="00046437" w:rsidRDefault="000B3C3E"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Median £</w:t>
            </w:r>
          </w:p>
        </w:tc>
        <w:tc>
          <w:tcPr>
            <w:tcW w:w="1701" w:type="dxa"/>
            <w:tcBorders>
              <w:top w:val="nil"/>
              <w:left w:val="nil"/>
              <w:bottom w:val="single" w:sz="4" w:space="0" w:color="auto"/>
              <w:right w:val="single" w:sz="4" w:space="0" w:color="auto"/>
            </w:tcBorders>
            <w:shd w:val="clear" w:color="auto" w:fill="auto"/>
            <w:noWrap/>
            <w:vAlign w:val="bottom"/>
          </w:tcPr>
          <w:p w14:paraId="5EEA7534" w14:textId="468750DC" w:rsidR="000B3C3E" w:rsidRPr="00046437" w:rsidRDefault="00731D5E"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14.35</w:t>
            </w:r>
          </w:p>
        </w:tc>
        <w:tc>
          <w:tcPr>
            <w:tcW w:w="2296" w:type="dxa"/>
            <w:tcBorders>
              <w:top w:val="nil"/>
              <w:left w:val="nil"/>
              <w:bottom w:val="single" w:sz="4" w:space="0" w:color="auto"/>
              <w:right w:val="single" w:sz="4" w:space="0" w:color="auto"/>
            </w:tcBorders>
            <w:shd w:val="clear" w:color="auto" w:fill="auto"/>
            <w:noWrap/>
            <w:vAlign w:val="bottom"/>
          </w:tcPr>
          <w:p w14:paraId="639F2E45" w14:textId="551751FB" w:rsidR="000B3C3E" w:rsidRPr="00046437" w:rsidRDefault="004C7831"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17.49</w:t>
            </w:r>
          </w:p>
        </w:tc>
        <w:tc>
          <w:tcPr>
            <w:tcW w:w="1919" w:type="dxa"/>
            <w:tcBorders>
              <w:top w:val="nil"/>
              <w:left w:val="nil"/>
              <w:bottom w:val="single" w:sz="4" w:space="0" w:color="auto"/>
              <w:right w:val="single" w:sz="4" w:space="0" w:color="auto"/>
            </w:tcBorders>
          </w:tcPr>
          <w:p w14:paraId="6CBEF9DC" w14:textId="5B2EE8C2" w:rsidR="000B3C3E" w:rsidRPr="00046437" w:rsidRDefault="004126CB"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22.56</w:t>
            </w:r>
          </w:p>
        </w:tc>
      </w:tr>
      <w:tr w:rsidR="00731D5E" w:rsidRPr="00046437" w14:paraId="58518D71" w14:textId="77777777" w:rsidTr="007627AD">
        <w:trPr>
          <w:trHeight w:val="252"/>
        </w:trPr>
        <w:tc>
          <w:tcPr>
            <w:tcW w:w="9456" w:type="dxa"/>
            <w:gridSpan w:val="5"/>
            <w:tcBorders>
              <w:top w:val="nil"/>
              <w:left w:val="single" w:sz="4" w:space="0" w:color="auto"/>
              <w:bottom w:val="single" w:sz="4" w:space="0" w:color="auto"/>
              <w:right w:val="single" w:sz="4" w:space="0" w:color="auto"/>
            </w:tcBorders>
            <w:shd w:val="clear" w:color="auto" w:fill="auto"/>
            <w:noWrap/>
            <w:vAlign w:val="bottom"/>
            <w:hideMark/>
          </w:tcPr>
          <w:p w14:paraId="13FFD315" w14:textId="78828C82" w:rsidR="00731D5E" w:rsidRPr="00046437" w:rsidRDefault="00731D5E" w:rsidP="00A80AF0">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xml:space="preserve">Number of households living in fuel poverty on different measures </w:t>
            </w:r>
          </w:p>
        </w:tc>
      </w:tr>
      <w:tr w:rsidR="000B3C3E" w:rsidRPr="00046437" w14:paraId="3F57E759"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AC0676"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10% net income </w:t>
            </w:r>
            <w:r w:rsidRPr="00046437">
              <w:rPr>
                <w:rFonts w:ascii="Times New Roman" w:eastAsia="Times New Roman" w:hAnsi="Times New Roman" w:cs="Times New Roman"/>
                <w:sz w:val="20"/>
                <w:szCs w:val="20"/>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tcPr>
          <w:p w14:paraId="2180B19D" w14:textId="77777777" w:rsidR="000B3C3E" w:rsidRPr="00046437" w:rsidRDefault="007C72BD" w:rsidP="0078201F">
            <w:pPr>
              <w:spacing w:after="0" w:line="240" w:lineRule="auto"/>
              <w:jc w:val="right"/>
              <w:rPr>
                <w:rFonts w:ascii="Times New Roman" w:eastAsia="Times New Roman" w:hAnsi="Times New Roman" w:cs="Times New Roman"/>
                <w:color w:val="222222"/>
                <w:sz w:val="20"/>
                <w:szCs w:val="20"/>
                <w:lang w:eastAsia="en-GB"/>
              </w:rPr>
            </w:pPr>
            <w:r w:rsidRPr="00046437">
              <w:rPr>
                <w:rFonts w:ascii="Times New Roman" w:eastAsia="Times New Roman" w:hAnsi="Times New Roman" w:cs="Times New Roman"/>
                <w:color w:val="222222"/>
                <w:sz w:val="20"/>
                <w:szCs w:val="20"/>
                <w:lang w:eastAsia="en-GB"/>
              </w:rPr>
              <w:t>6</w:t>
            </w:r>
            <w:r w:rsidR="00326098" w:rsidRPr="00046437">
              <w:rPr>
                <w:rFonts w:ascii="Times New Roman" w:eastAsia="Times New Roman" w:hAnsi="Times New Roman" w:cs="Times New Roman"/>
                <w:color w:val="222222"/>
                <w:sz w:val="20"/>
                <w:szCs w:val="20"/>
                <w:lang w:eastAsia="en-GB"/>
              </w:rPr>
              <w:t>,</w:t>
            </w:r>
            <w:r w:rsidRPr="00046437">
              <w:rPr>
                <w:rFonts w:ascii="Times New Roman" w:eastAsia="Times New Roman" w:hAnsi="Times New Roman" w:cs="Times New Roman"/>
                <w:color w:val="222222"/>
                <w:sz w:val="20"/>
                <w:szCs w:val="20"/>
                <w:lang w:eastAsia="en-GB"/>
              </w:rPr>
              <w:t>525</w:t>
            </w:r>
            <w:r w:rsidR="00326098" w:rsidRPr="00046437">
              <w:rPr>
                <w:rFonts w:ascii="Times New Roman" w:eastAsia="Times New Roman" w:hAnsi="Times New Roman" w:cs="Times New Roman"/>
                <w:color w:val="222222"/>
                <w:sz w:val="20"/>
                <w:szCs w:val="20"/>
                <w:lang w:eastAsia="en-GB"/>
              </w:rPr>
              <w:t>,</w:t>
            </w:r>
            <w:r w:rsidRPr="00046437">
              <w:rPr>
                <w:rFonts w:ascii="Times New Roman" w:eastAsia="Times New Roman" w:hAnsi="Times New Roman" w:cs="Times New Roman"/>
                <w:color w:val="222222"/>
                <w:sz w:val="20"/>
                <w:szCs w:val="20"/>
                <w:lang w:eastAsia="en-GB"/>
              </w:rPr>
              <w:t>000</w:t>
            </w:r>
          </w:p>
        </w:tc>
        <w:tc>
          <w:tcPr>
            <w:tcW w:w="2296" w:type="dxa"/>
            <w:tcBorders>
              <w:top w:val="nil"/>
              <w:left w:val="nil"/>
              <w:bottom w:val="single" w:sz="4" w:space="0" w:color="auto"/>
              <w:right w:val="single" w:sz="4" w:space="0" w:color="auto"/>
            </w:tcBorders>
            <w:shd w:val="clear" w:color="auto" w:fill="auto"/>
            <w:noWrap/>
            <w:vAlign w:val="bottom"/>
          </w:tcPr>
          <w:p w14:paraId="612A9838" w14:textId="5E60C00D" w:rsidR="000B3C3E" w:rsidRPr="00046437" w:rsidRDefault="008E6E23"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8</w:t>
            </w:r>
            <w:r w:rsidR="00B21629" w:rsidRPr="00046437">
              <w:rPr>
                <w:rFonts w:ascii="Times New Roman" w:eastAsia="Times New Roman" w:hAnsi="Times New Roman" w:cs="Times New Roman"/>
                <w:color w:val="000000"/>
                <w:sz w:val="20"/>
                <w:szCs w:val="20"/>
                <w:lang w:eastAsia="en-GB"/>
              </w:rPr>
              <w:t>,</w:t>
            </w:r>
            <w:r w:rsidRPr="00046437">
              <w:rPr>
                <w:rFonts w:ascii="Times New Roman" w:eastAsia="Times New Roman" w:hAnsi="Times New Roman" w:cs="Times New Roman"/>
                <w:color w:val="000000"/>
                <w:sz w:val="20"/>
                <w:szCs w:val="20"/>
                <w:lang w:eastAsia="en-GB"/>
              </w:rPr>
              <w:t>964</w:t>
            </w:r>
            <w:r w:rsidR="00B21629" w:rsidRPr="00046437">
              <w:rPr>
                <w:rFonts w:ascii="Times New Roman" w:eastAsia="Times New Roman" w:hAnsi="Times New Roman" w:cs="Times New Roman"/>
                <w:color w:val="000000"/>
                <w:sz w:val="20"/>
                <w:szCs w:val="20"/>
                <w:lang w:eastAsia="en-GB"/>
              </w:rPr>
              <w:t>,</w:t>
            </w:r>
            <w:r w:rsidRPr="00046437">
              <w:rPr>
                <w:rFonts w:ascii="Times New Roman" w:eastAsia="Times New Roman" w:hAnsi="Times New Roman" w:cs="Times New Roman"/>
                <w:color w:val="000000"/>
                <w:sz w:val="20"/>
                <w:szCs w:val="20"/>
                <w:lang w:eastAsia="en-GB"/>
              </w:rPr>
              <w:t>000</w:t>
            </w:r>
          </w:p>
        </w:tc>
        <w:tc>
          <w:tcPr>
            <w:tcW w:w="1919" w:type="dxa"/>
            <w:tcBorders>
              <w:top w:val="nil"/>
              <w:left w:val="nil"/>
              <w:bottom w:val="single" w:sz="4" w:space="0" w:color="auto"/>
              <w:right w:val="single" w:sz="4" w:space="0" w:color="auto"/>
            </w:tcBorders>
          </w:tcPr>
          <w:p w14:paraId="3A1E816C" w14:textId="04B608A4" w:rsidR="000B3C3E" w:rsidRPr="00046437" w:rsidRDefault="009E3CE7"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18,109,000</w:t>
            </w:r>
          </w:p>
        </w:tc>
      </w:tr>
      <w:tr w:rsidR="000B3C3E" w:rsidRPr="00046437" w14:paraId="11665A02"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531661"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20% net income </w:t>
            </w:r>
            <w:r w:rsidRPr="00046437">
              <w:rPr>
                <w:rFonts w:ascii="Times New Roman" w:eastAsia="Times New Roman" w:hAnsi="Times New Roman" w:cs="Times New Roman"/>
                <w:sz w:val="20"/>
                <w:szCs w:val="20"/>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tcPr>
          <w:p w14:paraId="508E40EF" w14:textId="77777777" w:rsidR="000B3C3E" w:rsidRPr="00046437" w:rsidRDefault="00326098" w:rsidP="0078201F">
            <w:pPr>
              <w:spacing w:after="0" w:line="240" w:lineRule="auto"/>
              <w:jc w:val="right"/>
              <w:rPr>
                <w:rFonts w:ascii="Times New Roman" w:eastAsia="Times New Roman" w:hAnsi="Times New Roman" w:cs="Times New Roman"/>
                <w:color w:val="222222"/>
                <w:sz w:val="20"/>
                <w:szCs w:val="20"/>
                <w:lang w:eastAsia="en-GB"/>
              </w:rPr>
            </w:pPr>
            <w:r w:rsidRPr="00046437">
              <w:rPr>
                <w:rFonts w:ascii="Times New Roman" w:eastAsia="Times New Roman" w:hAnsi="Times New Roman" w:cs="Times New Roman"/>
                <w:color w:val="222222"/>
                <w:sz w:val="20"/>
                <w:szCs w:val="20"/>
                <w:lang w:eastAsia="en-GB"/>
              </w:rPr>
              <w:t>2,037,000</w:t>
            </w:r>
          </w:p>
        </w:tc>
        <w:tc>
          <w:tcPr>
            <w:tcW w:w="2296" w:type="dxa"/>
            <w:tcBorders>
              <w:top w:val="nil"/>
              <w:left w:val="nil"/>
              <w:bottom w:val="single" w:sz="4" w:space="0" w:color="auto"/>
              <w:right w:val="single" w:sz="4" w:space="0" w:color="auto"/>
            </w:tcBorders>
            <w:shd w:val="clear" w:color="auto" w:fill="auto"/>
            <w:noWrap/>
            <w:vAlign w:val="bottom"/>
          </w:tcPr>
          <w:p w14:paraId="7C5DE56A" w14:textId="6D2777F3" w:rsidR="000B3C3E" w:rsidRPr="00046437" w:rsidRDefault="00315785"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3</w:t>
            </w:r>
            <w:r w:rsidR="00B21629" w:rsidRPr="00046437">
              <w:rPr>
                <w:rFonts w:ascii="Times New Roman" w:eastAsia="Times New Roman" w:hAnsi="Times New Roman" w:cs="Times New Roman"/>
                <w:color w:val="000000"/>
                <w:sz w:val="20"/>
                <w:szCs w:val="20"/>
                <w:lang w:eastAsia="en-GB"/>
              </w:rPr>
              <w:t>,</w:t>
            </w:r>
            <w:r w:rsidRPr="00046437">
              <w:rPr>
                <w:rFonts w:ascii="Times New Roman" w:eastAsia="Times New Roman" w:hAnsi="Times New Roman" w:cs="Times New Roman"/>
                <w:color w:val="000000"/>
                <w:sz w:val="20"/>
                <w:szCs w:val="20"/>
                <w:lang w:eastAsia="en-GB"/>
              </w:rPr>
              <w:t>071</w:t>
            </w:r>
            <w:r w:rsidR="00B21629" w:rsidRPr="00046437">
              <w:rPr>
                <w:rFonts w:ascii="Times New Roman" w:eastAsia="Times New Roman" w:hAnsi="Times New Roman" w:cs="Times New Roman"/>
                <w:color w:val="000000"/>
                <w:sz w:val="20"/>
                <w:szCs w:val="20"/>
                <w:lang w:eastAsia="en-GB"/>
              </w:rPr>
              <w:t>,</w:t>
            </w:r>
            <w:r w:rsidRPr="00046437">
              <w:rPr>
                <w:rFonts w:ascii="Times New Roman" w:eastAsia="Times New Roman" w:hAnsi="Times New Roman" w:cs="Times New Roman"/>
                <w:color w:val="000000"/>
                <w:sz w:val="20"/>
                <w:szCs w:val="20"/>
                <w:lang w:eastAsia="en-GB"/>
              </w:rPr>
              <w:t>000</w:t>
            </w:r>
          </w:p>
        </w:tc>
        <w:tc>
          <w:tcPr>
            <w:tcW w:w="1919" w:type="dxa"/>
            <w:tcBorders>
              <w:top w:val="nil"/>
              <w:left w:val="nil"/>
              <w:bottom w:val="single" w:sz="4" w:space="0" w:color="auto"/>
              <w:right w:val="single" w:sz="4" w:space="0" w:color="auto"/>
            </w:tcBorders>
          </w:tcPr>
          <w:p w14:paraId="3937167C" w14:textId="59C6E02A" w:rsidR="000B3C3E" w:rsidRPr="00046437" w:rsidRDefault="009E3CE7"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7,517,000</w:t>
            </w:r>
          </w:p>
        </w:tc>
      </w:tr>
      <w:tr w:rsidR="000B3C3E" w:rsidRPr="00046437" w14:paraId="11C59ABD"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97B2BB"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25% net income </w:t>
            </w:r>
            <w:r w:rsidRPr="00046437">
              <w:rPr>
                <w:rFonts w:ascii="Times New Roman" w:eastAsia="Times New Roman" w:hAnsi="Times New Roman" w:cs="Times New Roman"/>
                <w:sz w:val="20"/>
                <w:szCs w:val="20"/>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tcPr>
          <w:p w14:paraId="3CB065A8" w14:textId="77777777" w:rsidR="000B3C3E" w:rsidRPr="00046437" w:rsidRDefault="00326098"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1,330,000</w:t>
            </w:r>
          </w:p>
        </w:tc>
        <w:tc>
          <w:tcPr>
            <w:tcW w:w="2296" w:type="dxa"/>
            <w:tcBorders>
              <w:top w:val="nil"/>
              <w:left w:val="nil"/>
              <w:bottom w:val="single" w:sz="4" w:space="0" w:color="auto"/>
              <w:right w:val="single" w:sz="4" w:space="0" w:color="auto"/>
            </w:tcBorders>
            <w:shd w:val="clear" w:color="auto" w:fill="auto"/>
            <w:noWrap/>
            <w:vAlign w:val="bottom"/>
          </w:tcPr>
          <w:p w14:paraId="5638C0F0" w14:textId="72164C75" w:rsidR="000B3C3E" w:rsidRPr="00046437" w:rsidRDefault="00B21629"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2,166,000</w:t>
            </w:r>
          </w:p>
        </w:tc>
        <w:tc>
          <w:tcPr>
            <w:tcW w:w="1919" w:type="dxa"/>
            <w:tcBorders>
              <w:top w:val="nil"/>
              <w:left w:val="nil"/>
              <w:bottom w:val="single" w:sz="4" w:space="0" w:color="auto"/>
              <w:right w:val="single" w:sz="4" w:space="0" w:color="auto"/>
            </w:tcBorders>
          </w:tcPr>
          <w:p w14:paraId="5A4E8809" w14:textId="3744FBCF" w:rsidR="000B3C3E" w:rsidRPr="00046437" w:rsidRDefault="009E3CE7"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5,166,000</w:t>
            </w:r>
          </w:p>
        </w:tc>
      </w:tr>
      <w:tr w:rsidR="000B3C3E" w:rsidRPr="00046437" w14:paraId="0E3DCF66"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CDF37D"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30% net income </w:t>
            </w:r>
            <w:r w:rsidRPr="00046437">
              <w:rPr>
                <w:rFonts w:ascii="Times New Roman" w:eastAsia="Times New Roman" w:hAnsi="Times New Roman" w:cs="Times New Roman"/>
                <w:sz w:val="20"/>
                <w:szCs w:val="20"/>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tcPr>
          <w:p w14:paraId="4C02F068" w14:textId="77777777" w:rsidR="000B3C3E" w:rsidRPr="00046437" w:rsidRDefault="00326098"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996,000</w:t>
            </w:r>
          </w:p>
        </w:tc>
        <w:tc>
          <w:tcPr>
            <w:tcW w:w="2296" w:type="dxa"/>
            <w:tcBorders>
              <w:top w:val="nil"/>
              <w:left w:val="nil"/>
              <w:bottom w:val="single" w:sz="4" w:space="0" w:color="auto"/>
              <w:right w:val="single" w:sz="4" w:space="0" w:color="auto"/>
            </w:tcBorders>
            <w:shd w:val="clear" w:color="auto" w:fill="auto"/>
            <w:noWrap/>
            <w:vAlign w:val="bottom"/>
          </w:tcPr>
          <w:p w14:paraId="27CD9223" w14:textId="3BFB9AD8" w:rsidR="000B3C3E" w:rsidRPr="00046437" w:rsidRDefault="00B21629"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1,608,000</w:t>
            </w:r>
          </w:p>
        </w:tc>
        <w:tc>
          <w:tcPr>
            <w:tcW w:w="1919" w:type="dxa"/>
            <w:tcBorders>
              <w:top w:val="nil"/>
              <w:left w:val="nil"/>
              <w:bottom w:val="single" w:sz="4" w:space="0" w:color="auto"/>
              <w:right w:val="single" w:sz="4" w:space="0" w:color="auto"/>
            </w:tcBorders>
          </w:tcPr>
          <w:p w14:paraId="146BFFB7" w14:textId="7FFF0670" w:rsidR="000B3C3E" w:rsidRPr="00046437" w:rsidRDefault="009E3CE7"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3,763,000</w:t>
            </w:r>
          </w:p>
        </w:tc>
      </w:tr>
      <w:tr w:rsidR="00731D5E" w:rsidRPr="00046437" w14:paraId="7FD12A2D" w14:textId="77777777" w:rsidTr="007627AD">
        <w:trPr>
          <w:trHeight w:val="252"/>
        </w:trPr>
        <w:tc>
          <w:tcPr>
            <w:tcW w:w="9456" w:type="dxa"/>
            <w:gridSpan w:val="5"/>
            <w:tcBorders>
              <w:top w:val="nil"/>
              <w:left w:val="single" w:sz="4" w:space="0" w:color="auto"/>
              <w:bottom w:val="single" w:sz="4" w:space="0" w:color="auto"/>
              <w:right w:val="single" w:sz="4" w:space="0" w:color="auto"/>
            </w:tcBorders>
            <w:shd w:val="clear" w:color="auto" w:fill="auto"/>
            <w:noWrap/>
            <w:vAlign w:val="bottom"/>
            <w:hideMark/>
          </w:tcPr>
          <w:p w14:paraId="379F92D8" w14:textId="7F4AAED1" w:rsidR="00731D5E" w:rsidRPr="00046437" w:rsidRDefault="00731D5E" w:rsidP="00A80AF0">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b/>
                <w:bCs/>
                <w:color w:val="000000"/>
                <w:sz w:val="20"/>
                <w:szCs w:val="20"/>
                <w:lang w:eastAsia="en-GB"/>
              </w:rPr>
              <w:t xml:space="preserve">Number of people in fuel poverty on different measures </w:t>
            </w:r>
          </w:p>
        </w:tc>
      </w:tr>
      <w:tr w:rsidR="000B3C3E" w:rsidRPr="00046437" w14:paraId="6EDFF402"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4C0C04"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10% net income </w:t>
            </w:r>
            <w:r w:rsidRPr="00046437">
              <w:rPr>
                <w:rFonts w:ascii="Times New Roman" w:eastAsia="Times New Roman" w:hAnsi="Times New Roman" w:cs="Times New Roman"/>
                <w:sz w:val="20"/>
                <w:szCs w:val="20"/>
                <w:lang w:eastAsia="en-GB"/>
              </w:rPr>
              <w:t>after housing costs</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75BF1B" w14:textId="77777777" w:rsidR="000B3C3E" w:rsidRPr="00046437" w:rsidRDefault="00742E29" w:rsidP="0078201F">
            <w:pPr>
              <w:spacing w:after="0" w:line="240" w:lineRule="auto"/>
              <w:jc w:val="right"/>
              <w:rPr>
                <w:rFonts w:ascii="Times New Roman" w:eastAsia="Times New Roman" w:hAnsi="Times New Roman" w:cs="Times New Roman"/>
                <w:color w:val="222222"/>
                <w:sz w:val="20"/>
                <w:szCs w:val="20"/>
                <w:lang w:eastAsia="en-GB"/>
              </w:rPr>
            </w:pPr>
            <w:r w:rsidRPr="00046437">
              <w:rPr>
                <w:rFonts w:ascii="Times New Roman" w:eastAsia="Times New Roman" w:hAnsi="Times New Roman" w:cs="Times New Roman"/>
                <w:color w:val="222222"/>
                <w:sz w:val="20"/>
                <w:szCs w:val="20"/>
                <w:lang w:eastAsia="en-GB"/>
              </w:rPr>
              <w:t>17,128,000</w:t>
            </w:r>
          </w:p>
        </w:tc>
        <w:tc>
          <w:tcPr>
            <w:tcW w:w="2296" w:type="dxa"/>
            <w:tcBorders>
              <w:top w:val="nil"/>
              <w:left w:val="nil"/>
              <w:bottom w:val="single" w:sz="4" w:space="0" w:color="auto"/>
              <w:right w:val="single" w:sz="4" w:space="0" w:color="auto"/>
            </w:tcBorders>
            <w:shd w:val="clear" w:color="auto" w:fill="auto"/>
            <w:noWrap/>
            <w:vAlign w:val="bottom"/>
          </w:tcPr>
          <w:p w14:paraId="06315DDB" w14:textId="6C850FDB" w:rsidR="000B3C3E" w:rsidRPr="00046437" w:rsidRDefault="00B21629"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24,504,000</w:t>
            </w:r>
          </w:p>
        </w:tc>
        <w:tc>
          <w:tcPr>
            <w:tcW w:w="1919" w:type="dxa"/>
            <w:tcBorders>
              <w:top w:val="nil"/>
              <w:left w:val="nil"/>
              <w:bottom w:val="single" w:sz="4" w:space="0" w:color="auto"/>
              <w:right w:val="single" w:sz="4" w:space="0" w:color="auto"/>
            </w:tcBorders>
          </w:tcPr>
          <w:p w14:paraId="2EEA5587" w14:textId="2B2F287D" w:rsidR="000B3C3E" w:rsidRPr="00046437" w:rsidRDefault="009E3CE7"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45</w:t>
            </w:r>
            <w:r w:rsidR="00D4183D" w:rsidRPr="00046437">
              <w:rPr>
                <w:rFonts w:ascii="Times New Roman" w:eastAsia="Times New Roman" w:hAnsi="Times New Roman" w:cs="Times New Roman"/>
                <w:color w:val="000000"/>
                <w:sz w:val="20"/>
                <w:szCs w:val="20"/>
                <w:lang w:eastAsia="en-GB"/>
              </w:rPr>
              <w:t>,</w:t>
            </w:r>
            <w:r w:rsidRPr="00046437">
              <w:rPr>
                <w:rFonts w:ascii="Times New Roman" w:eastAsia="Times New Roman" w:hAnsi="Times New Roman" w:cs="Times New Roman"/>
                <w:color w:val="000000"/>
                <w:sz w:val="20"/>
                <w:szCs w:val="20"/>
                <w:lang w:eastAsia="en-GB"/>
              </w:rPr>
              <w:t>503</w:t>
            </w:r>
            <w:r w:rsidR="00D4183D" w:rsidRPr="00046437">
              <w:rPr>
                <w:rFonts w:ascii="Times New Roman" w:eastAsia="Times New Roman" w:hAnsi="Times New Roman" w:cs="Times New Roman"/>
                <w:color w:val="000000"/>
                <w:sz w:val="20"/>
                <w:szCs w:val="20"/>
                <w:lang w:eastAsia="en-GB"/>
              </w:rPr>
              <w:t>,</w:t>
            </w:r>
            <w:r w:rsidRPr="00046437">
              <w:rPr>
                <w:rFonts w:ascii="Times New Roman" w:eastAsia="Times New Roman" w:hAnsi="Times New Roman" w:cs="Times New Roman"/>
                <w:color w:val="000000"/>
                <w:sz w:val="20"/>
                <w:szCs w:val="20"/>
                <w:lang w:eastAsia="en-GB"/>
              </w:rPr>
              <w:t>000</w:t>
            </w:r>
          </w:p>
        </w:tc>
      </w:tr>
      <w:tr w:rsidR="000B3C3E" w:rsidRPr="00046437" w14:paraId="6E3056C5"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A0D402"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20% net income </w:t>
            </w:r>
            <w:r w:rsidRPr="00046437">
              <w:rPr>
                <w:rFonts w:ascii="Times New Roman" w:eastAsia="Times New Roman" w:hAnsi="Times New Roman" w:cs="Times New Roman"/>
                <w:sz w:val="20"/>
                <w:szCs w:val="20"/>
                <w:lang w:eastAsia="en-GB"/>
              </w:rPr>
              <w:t>after housing costs</w:t>
            </w:r>
          </w:p>
        </w:tc>
        <w:tc>
          <w:tcPr>
            <w:tcW w:w="1701" w:type="dxa"/>
            <w:tcBorders>
              <w:top w:val="nil"/>
              <w:left w:val="nil"/>
              <w:bottom w:val="single" w:sz="4" w:space="0" w:color="auto"/>
              <w:right w:val="single" w:sz="4" w:space="0" w:color="auto"/>
            </w:tcBorders>
            <w:shd w:val="clear" w:color="auto" w:fill="auto"/>
            <w:vAlign w:val="center"/>
          </w:tcPr>
          <w:p w14:paraId="54F21E20" w14:textId="77777777" w:rsidR="000B3C3E" w:rsidRPr="00046437" w:rsidRDefault="00410E19" w:rsidP="0078201F">
            <w:pPr>
              <w:spacing w:after="0" w:line="240" w:lineRule="auto"/>
              <w:jc w:val="right"/>
              <w:rPr>
                <w:rFonts w:ascii="Times New Roman" w:eastAsia="Times New Roman" w:hAnsi="Times New Roman" w:cs="Times New Roman"/>
                <w:color w:val="222222"/>
                <w:sz w:val="20"/>
                <w:szCs w:val="20"/>
                <w:lang w:eastAsia="en-GB"/>
              </w:rPr>
            </w:pPr>
            <w:r w:rsidRPr="00046437">
              <w:rPr>
                <w:rFonts w:ascii="Times New Roman" w:eastAsia="Times New Roman" w:hAnsi="Times New Roman" w:cs="Times New Roman"/>
                <w:color w:val="222222"/>
                <w:sz w:val="20"/>
                <w:szCs w:val="20"/>
                <w:lang w:eastAsia="en-GB"/>
              </w:rPr>
              <w:t>5,207,000</w:t>
            </w:r>
          </w:p>
        </w:tc>
        <w:tc>
          <w:tcPr>
            <w:tcW w:w="2296" w:type="dxa"/>
            <w:tcBorders>
              <w:top w:val="nil"/>
              <w:left w:val="nil"/>
              <w:bottom w:val="single" w:sz="4" w:space="0" w:color="auto"/>
              <w:right w:val="single" w:sz="4" w:space="0" w:color="auto"/>
            </w:tcBorders>
            <w:shd w:val="clear" w:color="auto" w:fill="auto"/>
            <w:noWrap/>
            <w:vAlign w:val="bottom"/>
          </w:tcPr>
          <w:p w14:paraId="677AA3D0" w14:textId="533C6FE1" w:rsidR="000B3C3E" w:rsidRPr="00046437" w:rsidRDefault="00ED29C7"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8,497,000</w:t>
            </w:r>
          </w:p>
        </w:tc>
        <w:tc>
          <w:tcPr>
            <w:tcW w:w="1919" w:type="dxa"/>
            <w:tcBorders>
              <w:top w:val="nil"/>
              <w:left w:val="nil"/>
              <w:bottom w:val="single" w:sz="4" w:space="0" w:color="auto"/>
              <w:right w:val="single" w:sz="4" w:space="0" w:color="auto"/>
            </w:tcBorders>
          </w:tcPr>
          <w:p w14:paraId="66EB5BDF" w14:textId="02F4DD69" w:rsidR="000B3C3E" w:rsidRPr="00046437" w:rsidRDefault="009E3CE7"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19</w:t>
            </w:r>
            <w:r w:rsidR="00D4183D" w:rsidRPr="00046437">
              <w:rPr>
                <w:rFonts w:ascii="Times New Roman" w:eastAsia="Times New Roman" w:hAnsi="Times New Roman" w:cs="Times New Roman"/>
                <w:color w:val="000000"/>
                <w:sz w:val="20"/>
                <w:szCs w:val="20"/>
                <w:lang w:eastAsia="en-GB"/>
              </w:rPr>
              <w:t>,</w:t>
            </w:r>
            <w:r w:rsidRPr="00046437">
              <w:rPr>
                <w:rFonts w:ascii="Times New Roman" w:eastAsia="Times New Roman" w:hAnsi="Times New Roman" w:cs="Times New Roman"/>
                <w:color w:val="000000"/>
                <w:sz w:val="20"/>
                <w:szCs w:val="20"/>
                <w:lang w:eastAsia="en-GB"/>
              </w:rPr>
              <w:t>718</w:t>
            </w:r>
            <w:r w:rsidR="00D4183D" w:rsidRPr="00046437">
              <w:rPr>
                <w:rFonts w:ascii="Times New Roman" w:eastAsia="Times New Roman" w:hAnsi="Times New Roman" w:cs="Times New Roman"/>
                <w:color w:val="000000"/>
                <w:sz w:val="20"/>
                <w:szCs w:val="20"/>
                <w:lang w:eastAsia="en-GB"/>
              </w:rPr>
              <w:t>,</w:t>
            </w:r>
            <w:r w:rsidRPr="00046437">
              <w:rPr>
                <w:rFonts w:ascii="Times New Roman" w:eastAsia="Times New Roman" w:hAnsi="Times New Roman" w:cs="Times New Roman"/>
                <w:color w:val="000000"/>
                <w:sz w:val="20"/>
                <w:szCs w:val="20"/>
                <w:lang w:eastAsia="en-GB"/>
              </w:rPr>
              <w:t>000</w:t>
            </w:r>
          </w:p>
        </w:tc>
      </w:tr>
      <w:tr w:rsidR="000B3C3E" w:rsidRPr="00046437" w14:paraId="40BA2F61"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7DBED3"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25% net income </w:t>
            </w:r>
            <w:r w:rsidRPr="00046437">
              <w:rPr>
                <w:rFonts w:ascii="Times New Roman" w:eastAsia="Times New Roman" w:hAnsi="Times New Roman" w:cs="Times New Roman"/>
                <w:sz w:val="20"/>
                <w:szCs w:val="20"/>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tcPr>
          <w:p w14:paraId="260E76DA" w14:textId="77777777" w:rsidR="000B3C3E" w:rsidRPr="00046437" w:rsidRDefault="00410E19"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3,167,000</w:t>
            </w:r>
          </w:p>
        </w:tc>
        <w:tc>
          <w:tcPr>
            <w:tcW w:w="2296" w:type="dxa"/>
            <w:tcBorders>
              <w:top w:val="nil"/>
              <w:left w:val="nil"/>
              <w:bottom w:val="single" w:sz="4" w:space="0" w:color="auto"/>
              <w:right w:val="single" w:sz="4" w:space="0" w:color="auto"/>
            </w:tcBorders>
            <w:shd w:val="clear" w:color="auto" w:fill="auto"/>
            <w:noWrap/>
            <w:vAlign w:val="bottom"/>
          </w:tcPr>
          <w:p w14:paraId="13F246A4" w14:textId="1DFDD34B" w:rsidR="000B3C3E" w:rsidRPr="00046437" w:rsidRDefault="00136F23"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6,008,000</w:t>
            </w:r>
          </w:p>
        </w:tc>
        <w:tc>
          <w:tcPr>
            <w:tcW w:w="1919" w:type="dxa"/>
            <w:tcBorders>
              <w:top w:val="nil"/>
              <w:left w:val="nil"/>
              <w:bottom w:val="single" w:sz="4" w:space="0" w:color="auto"/>
              <w:right w:val="single" w:sz="4" w:space="0" w:color="auto"/>
            </w:tcBorders>
          </w:tcPr>
          <w:p w14:paraId="508CB2F5" w14:textId="37999BB1" w:rsidR="000B3C3E" w:rsidRPr="00046437" w:rsidRDefault="009E3CE7"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13</w:t>
            </w:r>
            <w:r w:rsidR="00D4183D" w:rsidRPr="00046437">
              <w:rPr>
                <w:rFonts w:ascii="Times New Roman" w:eastAsia="Times New Roman" w:hAnsi="Times New Roman" w:cs="Times New Roman"/>
                <w:color w:val="000000"/>
                <w:sz w:val="20"/>
                <w:szCs w:val="20"/>
                <w:lang w:eastAsia="en-GB"/>
              </w:rPr>
              <w:t>,</w:t>
            </w:r>
            <w:r w:rsidRPr="00046437">
              <w:rPr>
                <w:rFonts w:ascii="Times New Roman" w:eastAsia="Times New Roman" w:hAnsi="Times New Roman" w:cs="Times New Roman"/>
                <w:color w:val="000000"/>
                <w:sz w:val="20"/>
                <w:szCs w:val="20"/>
                <w:lang w:eastAsia="en-GB"/>
              </w:rPr>
              <w:t>547</w:t>
            </w:r>
            <w:r w:rsidR="00D4183D" w:rsidRPr="00046437">
              <w:rPr>
                <w:rFonts w:ascii="Times New Roman" w:eastAsia="Times New Roman" w:hAnsi="Times New Roman" w:cs="Times New Roman"/>
                <w:color w:val="000000"/>
                <w:sz w:val="20"/>
                <w:szCs w:val="20"/>
                <w:lang w:eastAsia="en-GB"/>
              </w:rPr>
              <w:t>,</w:t>
            </w:r>
            <w:r w:rsidRPr="00046437">
              <w:rPr>
                <w:rFonts w:ascii="Times New Roman" w:eastAsia="Times New Roman" w:hAnsi="Times New Roman" w:cs="Times New Roman"/>
                <w:color w:val="000000"/>
                <w:sz w:val="20"/>
                <w:szCs w:val="20"/>
                <w:lang w:eastAsia="en-GB"/>
              </w:rPr>
              <w:t>000</w:t>
            </w:r>
          </w:p>
        </w:tc>
      </w:tr>
      <w:tr w:rsidR="000B3C3E" w:rsidRPr="00046437" w14:paraId="1EAD124A" w14:textId="77777777" w:rsidTr="007627AD">
        <w:trPr>
          <w:trHeight w:val="252"/>
        </w:trPr>
        <w:tc>
          <w:tcPr>
            <w:tcW w:w="353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B875ED" w14:textId="77777777" w:rsidR="000B3C3E" w:rsidRPr="00046437" w:rsidRDefault="000B3C3E"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&gt; 30% net income </w:t>
            </w:r>
            <w:r w:rsidRPr="00046437">
              <w:rPr>
                <w:rFonts w:ascii="Times New Roman" w:eastAsia="Times New Roman" w:hAnsi="Times New Roman" w:cs="Times New Roman"/>
                <w:sz w:val="20"/>
                <w:szCs w:val="20"/>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tcPr>
          <w:p w14:paraId="5C90EF32" w14:textId="77777777" w:rsidR="000B3C3E" w:rsidRPr="00046437" w:rsidRDefault="00410E19"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2,330,000</w:t>
            </w:r>
          </w:p>
        </w:tc>
        <w:tc>
          <w:tcPr>
            <w:tcW w:w="2296" w:type="dxa"/>
            <w:tcBorders>
              <w:top w:val="nil"/>
              <w:left w:val="nil"/>
              <w:bottom w:val="single" w:sz="4" w:space="0" w:color="auto"/>
              <w:right w:val="single" w:sz="4" w:space="0" w:color="auto"/>
            </w:tcBorders>
            <w:shd w:val="clear" w:color="auto" w:fill="auto"/>
            <w:noWrap/>
            <w:vAlign w:val="bottom"/>
          </w:tcPr>
          <w:p w14:paraId="3F3532CC" w14:textId="374BA5B7" w:rsidR="000B3C3E" w:rsidRPr="00046437" w:rsidRDefault="00136F23" w:rsidP="0078201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4,425,000</w:t>
            </w:r>
          </w:p>
        </w:tc>
        <w:tc>
          <w:tcPr>
            <w:tcW w:w="1919" w:type="dxa"/>
            <w:tcBorders>
              <w:top w:val="nil"/>
              <w:left w:val="nil"/>
              <w:bottom w:val="single" w:sz="4" w:space="0" w:color="auto"/>
              <w:right w:val="single" w:sz="4" w:space="0" w:color="auto"/>
            </w:tcBorders>
          </w:tcPr>
          <w:p w14:paraId="76EA8995" w14:textId="2131552C" w:rsidR="000B3C3E" w:rsidRPr="00046437" w:rsidRDefault="00D4183D" w:rsidP="00B26C5D">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9,947,000</w:t>
            </w:r>
          </w:p>
        </w:tc>
      </w:tr>
    </w:tbl>
    <w:p w14:paraId="70A36FC8" w14:textId="75443875" w:rsidR="0060107B" w:rsidRPr="00477E25" w:rsidRDefault="0060107B" w:rsidP="0060107B">
      <w:pPr>
        <w:shd w:val="clear" w:color="auto" w:fill="FFFFFF"/>
        <w:spacing w:after="210" w:line="240" w:lineRule="auto"/>
        <w:rPr>
          <w:rFonts w:ascii="Times New Roman" w:hAnsi="Times New Roman" w:cs="Times New Roman"/>
          <w:sz w:val="24"/>
          <w:szCs w:val="24"/>
        </w:rPr>
      </w:pPr>
      <w:r w:rsidRPr="00477E25">
        <w:rPr>
          <w:rFonts w:ascii="Times New Roman" w:hAnsi="Times New Roman" w:cs="Times New Roman"/>
          <w:sz w:val="24"/>
          <w:szCs w:val="24"/>
        </w:rPr>
        <w:t xml:space="preserve">Sources: LCFS 2020-21 weighted data. </w:t>
      </w:r>
      <w:r w:rsidR="00A80AF0" w:rsidRPr="00477E25">
        <w:rPr>
          <w:rFonts w:ascii="Times New Roman" w:hAnsi="Times New Roman" w:cs="Times New Roman"/>
          <w:sz w:val="24"/>
          <w:szCs w:val="24"/>
        </w:rPr>
        <w:t xml:space="preserve">Weekly rebate of £15.38 applied to Oct 22. Assumed 10% increase in household income in 2022-23.  </w:t>
      </w:r>
    </w:p>
    <w:p w14:paraId="49042FC3" w14:textId="77777777" w:rsidR="0060107B" w:rsidRPr="00477E25" w:rsidRDefault="0060107B">
      <w:pPr>
        <w:rPr>
          <w:rFonts w:ascii="Times New Roman" w:hAnsi="Times New Roman" w:cs="Times New Roman"/>
          <w:sz w:val="24"/>
          <w:szCs w:val="24"/>
        </w:rPr>
      </w:pPr>
      <w:r w:rsidRPr="00477E25">
        <w:rPr>
          <w:rFonts w:ascii="Times New Roman" w:hAnsi="Times New Roman" w:cs="Times New Roman"/>
          <w:sz w:val="24"/>
          <w:szCs w:val="24"/>
        </w:rPr>
        <w:br w:type="page"/>
      </w:r>
    </w:p>
    <w:p w14:paraId="29AE8529" w14:textId="77777777" w:rsidR="006F0085" w:rsidRDefault="006F0085" w:rsidP="0060107B">
      <w:pPr>
        <w:shd w:val="clear" w:color="auto" w:fill="FFFFFF"/>
        <w:spacing w:after="210" w:line="240" w:lineRule="auto"/>
        <w:rPr>
          <w:rFonts w:ascii="Times New Roman" w:hAnsi="Times New Roman" w:cs="Times New Roman"/>
          <w:b/>
          <w:sz w:val="24"/>
          <w:szCs w:val="24"/>
        </w:rPr>
        <w:sectPr w:rsidR="006F0085" w:rsidSect="006F0085">
          <w:pgSz w:w="11906" w:h="16838"/>
          <w:pgMar w:top="720" w:right="720" w:bottom="720" w:left="720" w:header="709" w:footer="709" w:gutter="0"/>
          <w:cols w:space="708"/>
          <w:docGrid w:linePitch="360"/>
        </w:sectPr>
      </w:pPr>
    </w:p>
    <w:p w14:paraId="40A91917" w14:textId="77777777" w:rsidR="0060107B" w:rsidRPr="00477E25" w:rsidRDefault="0060107B" w:rsidP="0060107B">
      <w:pPr>
        <w:shd w:val="clear" w:color="auto" w:fill="FFFFFF"/>
        <w:spacing w:after="210" w:line="240" w:lineRule="auto"/>
        <w:rPr>
          <w:rFonts w:ascii="Times New Roman" w:hAnsi="Times New Roman" w:cs="Times New Roman"/>
          <w:sz w:val="24"/>
          <w:szCs w:val="24"/>
        </w:rPr>
      </w:pPr>
      <w:r w:rsidRPr="00477E25">
        <w:rPr>
          <w:rFonts w:ascii="Times New Roman" w:hAnsi="Times New Roman" w:cs="Times New Roman"/>
          <w:b/>
          <w:sz w:val="24"/>
          <w:szCs w:val="24"/>
        </w:rPr>
        <w:lastRenderedPageBreak/>
        <w:t>Table 2: Estimated percentages and numbers of households living in fuel poverty by region</w:t>
      </w:r>
    </w:p>
    <w:tbl>
      <w:tblPr>
        <w:tblW w:w="14601" w:type="dxa"/>
        <w:tblInd w:w="-1" w:type="dxa"/>
        <w:tblLook w:val="04A0" w:firstRow="1" w:lastRow="0" w:firstColumn="1" w:lastColumn="0" w:noHBand="0" w:noVBand="1"/>
      </w:tblPr>
      <w:tblGrid>
        <w:gridCol w:w="1247"/>
        <w:gridCol w:w="829"/>
        <w:gridCol w:w="880"/>
        <w:gridCol w:w="776"/>
        <w:gridCol w:w="880"/>
        <w:gridCol w:w="776"/>
        <w:gridCol w:w="880"/>
        <w:gridCol w:w="776"/>
        <w:gridCol w:w="880"/>
        <w:gridCol w:w="829"/>
        <w:gridCol w:w="880"/>
        <w:gridCol w:w="776"/>
        <w:gridCol w:w="880"/>
        <w:gridCol w:w="776"/>
        <w:gridCol w:w="880"/>
        <w:gridCol w:w="776"/>
        <w:gridCol w:w="880"/>
      </w:tblGrid>
      <w:tr w:rsidR="0060107B" w:rsidRPr="00046437" w14:paraId="7BC7BDC2" w14:textId="77777777" w:rsidTr="0078201F">
        <w:trPr>
          <w:trHeight w:val="600"/>
        </w:trPr>
        <w:tc>
          <w:tcPr>
            <w:tcW w:w="12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346B9C" w14:textId="77777777" w:rsidR="0060107B" w:rsidRPr="00046437" w:rsidRDefault="0060107B" w:rsidP="0078201F">
            <w:pPr>
              <w:spacing w:after="0" w:line="240" w:lineRule="auto"/>
              <w:jc w:val="center"/>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6677" w:type="dxa"/>
            <w:gridSpan w:val="8"/>
            <w:tcBorders>
              <w:top w:val="single" w:sz="4" w:space="0" w:color="auto"/>
              <w:left w:val="nil"/>
              <w:bottom w:val="single" w:sz="4" w:space="0" w:color="auto"/>
              <w:right w:val="single" w:sz="4" w:space="0" w:color="auto"/>
            </w:tcBorders>
            <w:shd w:val="clear" w:color="auto" w:fill="auto"/>
            <w:vAlign w:val="bottom"/>
            <w:hideMark/>
          </w:tcPr>
          <w:p w14:paraId="20111ADD" w14:textId="77777777" w:rsidR="0060107B" w:rsidRPr="00046437" w:rsidRDefault="0060107B" w:rsidP="0078201F">
            <w:pPr>
              <w:spacing w:after="0" w:line="240" w:lineRule="auto"/>
              <w:jc w:val="center"/>
              <w:rPr>
                <w:rFonts w:ascii="Times New Roman" w:eastAsia="Times New Roman" w:hAnsi="Times New Roman" w:cs="Times New Roman"/>
                <w:sz w:val="20"/>
                <w:szCs w:val="20"/>
                <w:lang w:eastAsia="en-GB"/>
              </w:rPr>
            </w:pPr>
            <w:r w:rsidRPr="00046437">
              <w:rPr>
                <w:rFonts w:ascii="Times New Roman" w:eastAsia="Times New Roman" w:hAnsi="Times New Roman" w:cs="Times New Roman"/>
                <w:sz w:val="20"/>
                <w:szCs w:val="20"/>
                <w:lang w:eastAsia="en-GB"/>
              </w:rPr>
              <w:t>October 2022 (with rebate)</w:t>
            </w:r>
          </w:p>
        </w:tc>
        <w:tc>
          <w:tcPr>
            <w:tcW w:w="6677" w:type="dxa"/>
            <w:gridSpan w:val="8"/>
            <w:tcBorders>
              <w:top w:val="single" w:sz="4" w:space="0" w:color="auto"/>
              <w:left w:val="nil"/>
              <w:bottom w:val="single" w:sz="4" w:space="0" w:color="auto"/>
              <w:right w:val="single" w:sz="4" w:space="0" w:color="auto"/>
            </w:tcBorders>
            <w:shd w:val="clear" w:color="auto" w:fill="auto"/>
            <w:vAlign w:val="bottom"/>
            <w:hideMark/>
          </w:tcPr>
          <w:p w14:paraId="4B4045EF" w14:textId="77777777" w:rsidR="0060107B" w:rsidRPr="00046437" w:rsidRDefault="0060107B" w:rsidP="0078201F">
            <w:pPr>
              <w:spacing w:after="0" w:line="240" w:lineRule="auto"/>
              <w:jc w:val="center"/>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April 2023</w:t>
            </w:r>
          </w:p>
        </w:tc>
      </w:tr>
      <w:tr w:rsidR="0060107B" w:rsidRPr="00046437" w14:paraId="5B4A4C99" w14:textId="77777777" w:rsidTr="0078201F">
        <w:trPr>
          <w:trHeight w:val="288"/>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38C7B6CF" w14:textId="77777777" w:rsidR="0060107B" w:rsidRPr="00046437" w:rsidRDefault="0060107B"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6677" w:type="dxa"/>
            <w:gridSpan w:val="8"/>
            <w:tcBorders>
              <w:top w:val="single" w:sz="4" w:space="0" w:color="auto"/>
              <w:left w:val="nil"/>
              <w:bottom w:val="single" w:sz="4" w:space="0" w:color="auto"/>
              <w:right w:val="single" w:sz="4" w:space="0" w:color="auto"/>
            </w:tcBorders>
            <w:shd w:val="clear" w:color="auto" w:fill="auto"/>
            <w:noWrap/>
            <w:vAlign w:val="bottom"/>
            <w:hideMark/>
          </w:tcPr>
          <w:p w14:paraId="60BCFC70" w14:textId="77777777" w:rsidR="0060107B" w:rsidRPr="00046437" w:rsidRDefault="0060107B" w:rsidP="0078201F">
            <w:pPr>
              <w:spacing w:after="0" w:line="240" w:lineRule="auto"/>
              <w:jc w:val="center"/>
              <w:rPr>
                <w:rFonts w:ascii="Times New Roman" w:eastAsia="Times New Roman" w:hAnsi="Times New Roman" w:cs="Times New Roman"/>
                <w:b/>
                <w:bCs/>
                <w:sz w:val="20"/>
                <w:szCs w:val="20"/>
                <w:lang w:eastAsia="en-GB"/>
              </w:rPr>
            </w:pPr>
            <w:r w:rsidRPr="00046437">
              <w:rPr>
                <w:rFonts w:ascii="Times New Roman" w:eastAsia="Times New Roman" w:hAnsi="Times New Roman" w:cs="Times New Roman"/>
                <w:b/>
                <w:bCs/>
                <w:sz w:val="20"/>
                <w:szCs w:val="20"/>
                <w:lang w:eastAsia="en-GB"/>
              </w:rPr>
              <w:t>Fuel poverty thresholds, after housing costs</w:t>
            </w:r>
          </w:p>
        </w:tc>
        <w:tc>
          <w:tcPr>
            <w:tcW w:w="6677" w:type="dxa"/>
            <w:gridSpan w:val="8"/>
            <w:tcBorders>
              <w:top w:val="single" w:sz="4" w:space="0" w:color="auto"/>
              <w:left w:val="nil"/>
              <w:bottom w:val="single" w:sz="4" w:space="0" w:color="auto"/>
              <w:right w:val="single" w:sz="4" w:space="0" w:color="auto"/>
            </w:tcBorders>
            <w:shd w:val="clear" w:color="auto" w:fill="auto"/>
            <w:noWrap/>
            <w:vAlign w:val="bottom"/>
            <w:hideMark/>
          </w:tcPr>
          <w:p w14:paraId="4D2D3B57" w14:textId="77777777" w:rsidR="0060107B" w:rsidRPr="00046437" w:rsidRDefault="0060107B" w:rsidP="0078201F">
            <w:pPr>
              <w:spacing w:after="0" w:line="240" w:lineRule="auto"/>
              <w:jc w:val="center"/>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Fuel poverty thresholds</w:t>
            </w:r>
            <w:r w:rsidRPr="00046437">
              <w:rPr>
                <w:rFonts w:ascii="Times New Roman" w:eastAsia="Times New Roman" w:hAnsi="Times New Roman" w:cs="Times New Roman"/>
                <w:b/>
                <w:bCs/>
                <w:sz w:val="20"/>
                <w:szCs w:val="20"/>
                <w:lang w:eastAsia="en-GB"/>
              </w:rPr>
              <w:t>, after housing costs</w:t>
            </w:r>
          </w:p>
        </w:tc>
      </w:tr>
      <w:tr w:rsidR="0060107B" w:rsidRPr="00046437" w14:paraId="22D27606" w14:textId="77777777" w:rsidTr="0078201F">
        <w:trPr>
          <w:trHeight w:val="288"/>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4C697B2C" w14:textId="77777777" w:rsidR="0060107B" w:rsidRPr="00046437" w:rsidRDefault="0060107B"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170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A72EEA" w14:textId="77777777" w:rsidR="0060107B" w:rsidRPr="00046437" w:rsidRDefault="0060107B" w:rsidP="0078201F">
            <w:pPr>
              <w:spacing w:after="0" w:line="240" w:lineRule="auto"/>
              <w:jc w:val="center"/>
              <w:rPr>
                <w:rFonts w:ascii="Times New Roman" w:eastAsia="Times New Roman" w:hAnsi="Times New Roman" w:cs="Times New Roman"/>
                <w:sz w:val="20"/>
                <w:szCs w:val="20"/>
                <w:lang w:eastAsia="en-GB"/>
              </w:rPr>
            </w:pPr>
            <w:r w:rsidRPr="00046437">
              <w:rPr>
                <w:rFonts w:ascii="Times New Roman" w:eastAsia="Times New Roman" w:hAnsi="Times New Roman" w:cs="Times New Roman"/>
                <w:sz w:val="20"/>
                <w:szCs w:val="20"/>
                <w:lang w:eastAsia="en-GB"/>
              </w:rPr>
              <w:t>10%</w:t>
            </w:r>
          </w:p>
        </w:tc>
        <w:tc>
          <w:tcPr>
            <w:tcW w:w="165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BF7802" w14:textId="77777777" w:rsidR="0060107B" w:rsidRPr="00046437" w:rsidRDefault="0060107B" w:rsidP="0078201F">
            <w:pPr>
              <w:spacing w:after="0" w:line="240" w:lineRule="auto"/>
              <w:jc w:val="center"/>
              <w:rPr>
                <w:rFonts w:ascii="Times New Roman" w:eastAsia="Times New Roman" w:hAnsi="Times New Roman" w:cs="Times New Roman"/>
                <w:sz w:val="20"/>
                <w:szCs w:val="20"/>
                <w:lang w:eastAsia="en-GB"/>
              </w:rPr>
            </w:pPr>
            <w:r w:rsidRPr="00046437">
              <w:rPr>
                <w:rFonts w:ascii="Times New Roman" w:eastAsia="Times New Roman" w:hAnsi="Times New Roman" w:cs="Times New Roman"/>
                <w:sz w:val="20"/>
                <w:szCs w:val="20"/>
                <w:lang w:eastAsia="en-GB"/>
              </w:rPr>
              <w:t>20%</w:t>
            </w:r>
          </w:p>
        </w:tc>
        <w:tc>
          <w:tcPr>
            <w:tcW w:w="165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6BDCFD" w14:textId="77777777" w:rsidR="0060107B" w:rsidRPr="00046437" w:rsidRDefault="0060107B" w:rsidP="0078201F">
            <w:pPr>
              <w:spacing w:after="0" w:line="240" w:lineRule="auto"/>
              <w:jc w:val="center"/>
              <w:rPr>
                <w:rFonts w:ascii="Times New Roman" w:eastAsia="Times New Roman" w:hAnsi="Times New Roman" w:cs="Times New Roman"/>
                <w:sz w:val="20"/>
                <w:szCs w:val="20"/>
                <w:lang w:eastAsia="en-GB"/>
              </w:rPr>
            </w:pPr>
            <w:r w:rsidRPr="00046437">
              <w:rPr>
                <w:rFonts w:ascii="Times New Roman" w:eastAsia="Times New Roman" w:hAnsi="Times New Roman" w:cs="Times New Roman"/>
                <w:sz w:val="20"/>
                <w:szCs w:val="20"/>
                <w:lang w:eastAsia="en-GB"/>
              </w:rPr>
              <w:t>25%</w:t>
            </w:r>
          </w:p>
        </w:tc>
        <w:tc>
          <w:tcPr>
            <w:tcW w:w="165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099DEA" w14:textId="77777777" w:rsidR="0060107B" w:rsidRPr="00046437" w:rsidRDefault="0060107B" w:rsidP="0078201F">
            <w:pPr>
              <w:spacing w:after="0" w:line="240" w:lineRule="auto"/>
              <w:jc w:val="center"/>
              <w:rPr>
                <w:rFonts w:ascii="Times New Roman" w:eastAsia="Times New Roman" w:hAnsi="Times New Roman" w:cs="Times New Roman"/>
                <w:sz w:val="20"/>
                <w:szCs w:val="20"/>
                <w:lang w:eastAsia="en-GB"/>
              </w:rPr>
            </w:pPr>
            <w:r w:rsidRPr="00046437">
              <w:rPr>
                <w:rFonts w:ascii="Times New Roman" w:eastAsia="Times New Roman" w:hAnsi="Times New Roman" w:cs="Times New Roman"/>
                <w:sz w:val="20"/>
                <w:szCs w:val="20"/>
                <w:lang w:eastAsia="en-GB"/>
              </w:rPr>
              <w:t>30%</w:t>
            </w:r>
          </w:p>
        </w:tc>
        <w:tc>
          <w:tcPr>
            <w:tcW w:w="170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FC0934" w14:textId="77777777" w:rsidR="0060107B" w:rsidRPr="00046437" w:rsidRDefault="0060107B" w:rsidP="0078201F">
            <w:pPr>
              <w:spacing w:after="0" w:line="240" w:lineRule="auto"/>
              <w:jc w:val="center"/>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10%</w:t>
            </w:r>
          </w:p>
        </w:tc>
        <w:tc>
          <w:tcPr>
            <w:tcW w:w="165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F9D8A5" w14:textId="77777777" w:rsidR="0060107B" w:rsidRPr="00046437" w:rsidRDefault="0060107B" w:rsidP="0078201F">
            <w:pPr>
              <w:spacing w:after="0" w:line="240" w:lineRule="auto"/>
              <w:jc w:val="center"/>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20%</w:t>
            </w:r>
          </w:p>
        </w:tc>
        <w:tc>
          <w:tcPr>
            <w:tcW w:w="165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F91A18" w14:textId="77777777" w:rsidR="0060107B" w:rsidRPr="00046437" w:rsidRDefault="0060107B" w:rsidP="0078201F">
            <w:pPr>
              <w:spacing w:after="0" w:line="240" w:lineRule="auto"/>
              <w:jc w:val="center"/>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25%</w:t>
            </w:r>
          </w:p>
        </w:tc>
        <w:tc>
          <w:tcPr>
            <w:tcW w:w="165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6AD0A1" w14:textId="77777777" w:rsidR="0060107B" w:rsidRPr="00046437" w:rsidRDefault="0060107B" w:rsidP="0078201F">
            <w:pPr>
              <w:spacing w:after="0" w:line="240" w:lineRule="auto"/>
              <w:jc w:val="center"/>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30%</w:t>
            </w:r>
          </w:p>
        </w:tc>
      </w:tr>
      <w:tr w:rsidR="0060107B" w:rsidRPr="00046437" w14:paraId="435FDB82" w14:textId="77777777" w:rsidTr="001020BF">
        <w:trPr>
          <w:trHeight w:val="576"/>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7F068D3B"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Region</w:t>
            </w:r>
          </w:p>
        </w:tc>
        <w:tc>
          <w:tcPr>
            <w:tcW w:w="829" w:type="dxa"/>
            <w:tcBorders>
              <w:top w:val="nil"/>
              <w:left w:val="nil"/>
              <w:bottom w:val="single" w:sz="4" w:space="0" w:color="auto"/>
              <w:right w:val="single" w:sz="4" w:space="0" w:color="auto"/>
            </w:tcBorders>
            <w:shd w:val="clear" w:color="auto" w:fill="auto"/>
            <w:vAlign w:val="bottom"/>
            <w:hideMark/>
          </w:tcPr>
          <w:p w14:paraId="39651475"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880" w:type="dxa"/>
            <w:tcBorders>
              <w:top w:val="nil"/>
              <w:left w:val="nil"/>
              <w:bottom w:val="single" w:sz="4" w:space="0" w:color="auto"/>
              <w:right w:val="single" w:sz="4" w:space="0" w:color="auto"/>
            </w:tcBorders>
            <w:shd w:val="clear" w:color="auto" w:fill="auto"/>
            <w:vAlign w:val="bottom"/>
            <w:hideMark/>
          </w:tcPr>
          <w:p w14:paraId="75CEA870"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within region</w:t>
            </w:r>
          </w:p>
        </w:tc>
        <w:tc>
          <w:tcPr>
            <w:tcW w:w="776" w:type="dxa"/>
            <w:tcBorders>
              <w:top w:val="nil"/>
              <w:left w:val="nil"/>
              <w:bottom w:val="single" w:sz="4" w:space="0" w:color="auto"/>
              <w:right w:val="single" w:sz="4" w:space="0" w:color="auto"/>
            </w:tcBorders>
            <w:shd w:val="clear" w:color="auto" w:fill="auto"/>
            <w:vAlign w:val="bottom"/>
            <w:hideMark/>
          </w:tcPr>
          <w:p w14:paraId="1420CC06"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880" w:type="dxa"/>
            <w:tcBorders>
              <w:top w:val="nil"/>
              <w:left w:val="nil"/>
              <w:bottom w:val="single" w:sz="4" w:space="0" w:color="auto"/>
              <w:right w:val="single" w:sz="4" w:space="0" w:color="auto"/>
            </w:tcBorders>
            <w:shd w:val="clear" w:color="auto" w:fill="auto"/>
            <w:vAlign w:val="bottom"/>
            <w:hideMark/>
          </w:tcPr>
          <w:p w14:paraId="493FB50E"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within region</w:t>
            </w:r>
          </w:p>
        </w:tc>
        <w:tc>
          <w:tcPr>
            <w:tcW w:w="776" w:type="dxa"/>
            <w:tcBorders>
              <w:top w:val="nil"/>
              <w:left w:val="nil"/>
              <w:bottom w:val="single" w:sz="4" w:space="0" w:color="auto"/>
              <w:right w:val="single" w:sz="4" w:space="0" w:color="auto"/>
            </w:tcBorders>
            <w:shd w:val="clear" w:color="auto" w:fill="auto"/>
            <w:vAlign w:val="bottom"/>
            <w:hideMark/>
          </w:tcPr>
          <w:p w14:paraId="2C11C0BD"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880" w:type="dxa"/>
            <w:tcBorders>
              <w:top w:val="nil"/>
              <w:left w:val="nil"/>
              <w:bottom w:val="single" w:sz="4" w:space="0" w:color="auto"/>
              <w:right w:val="single" w:sz="4" w:space="0" w:color="auto"/>
            </w:tcBorders>
            <w:shd w:val="clear" w:color="auto" w:fill="auto"/>
            <w:vAlign w:val="bottom"/>
            <w:hideMark/>
          </w:tcPr>
          <w:p w14:paraId="401BE6A8"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within region</w:t>
            </w:r>
          </w:p>
        </w:tc>
        <w:tc>
          <w:tcPr>
            <w:tcW w:w="776" w:type="dxa"/>
            <w:tcBorders>
              <w:top w:val="nil"/>
              <w:left w:val="nil"/>
              <w:bottom w:val="single" w:sz="4" w:space="0" w:color="auto"/>
              <w:right w:val="single" w:sz="4" w:space="0" w:color="auto"/>
            </w:tcBorders>
            <w:shd w:val="clear" w:color="auto" w:fill="auto"/>
            <w:vAlign w:val="bottom"/>
            <w:hideMark/>
          </w:tcPr>
          <w:p w14:paraId="096C8643"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880" w:type="dxa"/>
            <w:tcBorders>
              <w:top w:val="nil"/>
              <w:left w:val="nil"/>
              <w:bottom w:val="single" w:sz="4" w:space="0" w:color="auto"/>
              <w:right w:val="single" w:sz="4" w:space="0" w:color="auto"/>
            </w:tcBorders>
            <w:shd w:val="clear" w:color="auto" w:fill="auto"/>
            <w:vAlign w:val="bottom"/>
            <w:hideMark/>
          </w:tcPr>
          <w:p w14:paraId="236779E7"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within region</w:t>
            </w:r>
          </w:p>
        </w:tc>
        <w:tc>
          <w:tcPr>
            <w:tcW w:w="829" w:type="dxa"/>
            <w:tcBorders>
              <w:top w:val="nil"/>
              <w:left w:val="nil"/>
              <w:bottom w:val="single" w:sz="4" w:space="0" w:color="auto"/>
              <w:right w:val="single" w:sz="4" w:space="0" w:color="auto"/>
            </w:tcBorders>
            <w:shd w:val="clear" w:color="auto" w:fill="auto"/>
            <w:vAlign w:val="bottom"/>
            <w:hideMark/>
          </w:tcPr>
          <w:p w14:paraId="53BC6A49"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880" w:type="dxa"/>
            <w:tcBorders>
              <w:top w:val="nil"/>
              <w:left w:val="nil"/>
              <w:bottom w:val="single" w:sz="4" w:space="0" w:color="auto"/>
              <w:right w:val="single" w:sz="4" w:space="0" w:color="auto"/>
            </w:tcBorders>
            <w:shd w:val="clear" w:color="auto" w:fill="auto"/>
            <w:vAlign w:val="bottom"/>
            <w:hideMark/>
          </w:tcPr>
          <w:p w14:paraId="7E46446A"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within region</w:t>
            </w:r>
          </w:p>
        </w:tc>
        <w:tc>
          <w:tcPr>
            <w:tcW w:w="776" w:type="dxa"/>
            <w:tcBorders>
              <w:top w:val="nil"/>
              <w:left w:val="nil"/>
              <w:bottom w:val="single" w:sz="4" w:space="0" w:color="auto"/>
              <w:right w:val="single" w:sz="4" w:space="0" w:color="auto"/>
            </w:tcBorders>
            <w:shd w:val="clear" w:color="auto" w:fill="auto"/>
            <w:vAlign w:val="bottom"/>
            <w:hideMark/>
          </w:tcPr>
          <w:p w14:paraId="68BB84CD"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880" w:type="dxa"/>
            <w:tcBorders>
              <w:top w:val="nil"/>
              <w:left w:val="nil"/>
              <w:bottom w:val="single" w:sz="4" w:space="0" w:color="auto"/>
              <w:right w:val="single" w:sz="4" w:space="0" w:color="auto"/>
            </w:tcBorders>
            <w:shd w:val="clear" w:color="auto" w:fill="auto"/>
            <w:vAlign w:val="bottom"/>
            <w:hideMark/>
          </w:tcPr>
          <w:p w14:paraId="7CE294B2"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within region</w:t>
            </w:r>
          </w:p>
        </w:tc>
        <w:tc>
          <w:tcPr>
            <w:tcW w:w="776" w:type="dxa"/>
            <w:tcBorders>
              <w:top w:val="nil"/>
              <w:left w:val="nil"/>
              <w:bottom w:val="single" w:sz="4" w:space="0" w:color="auto"/>
              <w:right w:val="single" w:sz="4" w:space="0" w:color="auto"/>
            </w:tcBorders>
            <w:shd w:val="clear" w:color="auto" w:fill="auto"/>
            <w:vAlign w:val="bottom"/>
            <w:hideMark/>
          </w:tcPr>
          <w:p w14:paraId="1B6F63E8"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880" w:type="dxa"/>
            <w:tcBorders>
              <w:top w:val="nil"/>
              <w:left w:val="nil"/>
              <w:bottom w:val="single" w:sz="4" w:space="0" w:color="auto"/>
              <w:right w:val="single" w:sz="4" w:space="0" w:color="auto"/>
            </w:tcBorders>
            <w:shd w:val="clear" w:color="auto" w:fill="auto"/>
            <w:vAlign w:val="bottom"/>
            <w:hideMark/>
          </w:tcPr>
          <w:p w14:paraId="1B587CD9"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within region</w:t>
            </w:r>
          </w:p>
        </w:tc>
        <w:tc>
          <w:tcPr>
            <w:tcW w:w="776" w:type="dxa"/>
            <w:tcBorders>
              <w:top w:val="nil"/>
              <w:left w:val="nil"/>
              <w:bottom w:val="single" w:sz="4" w:space="0" w:color="auto"/>
              <w:right w:val="single" w:sz="4" w:space="0" w:color="auto"/>
            </w:tcBorders>
            <w:shd w:val="clear" w:color="auto" w:fill="auto"/>
            <w:vAlign w:val="bottom"/>
            <w:hideMark/>
          </w:tcPr>
          <w:p w14:paraId="2CBA41D6"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880" w:type="dxa"/>
            <w:tcBorders>
              <w:top w:val="nil"/>
              <w:left w:val="nil"/>
              <w:bottom w:val="single" w:sz="4" w:space="0" w:color="auto"/>
              <w:right w:val="single" w:sz="4" w:space="0" w:color="auto"/>
            </w:tcBorders>
            <w:shd w:val="clear" w:color="auto" w:fill="auto"/>
            <w:vAlign w:val="bottom"/>
            <w:hideMark/>
          </w:tcPr>
          <w:p w14:paraId="007C80A5"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within region</w:t>
            </w:r>
          </w:p>
        </w:tc>
      </w:tr>
      <w:tr w:rsidR="001020BF" w:rsidRPr="00046437" w14:paraId="1F62F18E" w14:textId="77777777" w:rsidTr="001020BF">
        <w:trPr>
          <w:trHeight w:val="288"/>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4F74F274" w14:textId="77777777" w:rsidR="001020BF" w:rsidRPr="00046437" w:rsidRDefault="001020BF" w:rsidP="001020BF">
            <w:pPr>
              <w:spacing w:after="0" w:line="240" w:lineRule="auto"/>
              <w:rPr>
                <w:rFonts w:ascii="Times New Roman" w:eastAsia="Times New Roman" w:hAnsi="Times New Roman" w:cs="Times New Roman"/>
                <w:color w:val="000000"/>
                <w:sz w:val="20"/>
                <w:szCs w:val="20"/>
                <w:lang w:eastAsia="en-GB"/>
              </w:rPr>
            </w:pPr>
            <w:proofErr w:type="gramStart"/>
            <w:r w:rsidRPr="00046437">
              <w:rPr>
                <w:rFonts w:ascii="Times New Roman" w:eastAsia="Times New Roman" w:hAnsi="Times New Roman" w:cs="Times New Roman"/>
                <w:color w:val="000000"/>
                <w:sz w:val="20"/>
                <w:szCs w:val="20"/>
                <w:lang w:eastAsia="en-GB"/>
              </w:rPr>
              <w:t>North East</w:t>
            </w:r>
            <w:proofErr w:type="gramEnd"/>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5486247B" w14:textId="0D210B1E"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461</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39326271" w14:textId="745E65C1"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38.5%</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76822" w14:textId="516291B0"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174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2CD73" w14:textId="4D7BEFFE"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14.5%</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5B707A3C" w14:textId="2FC08F05"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116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E3840" w14:textId="093B87CA"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9.7%</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0AAAC" w14:textId="0C6E67FE"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84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03D8A" w14:textId="0298344C"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7.0%</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78757B52" w14:textId="2134968A"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878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8EEBA" w14:textId="797FF1AA"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73.4%</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B42BE" w14:textId="7B1DA915"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423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C3F73" w14:textId="3BEC92D9"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35.3%</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B031B" w14:textId="269E7A38"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276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3050A" w14:textId="28C37150"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23.1%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52F7E" w14:textId="212F8709"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225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BCCF8" w14:textId="375C242F"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18.8%</w:t>
            </w:r>
          </w:p>
        </w:tc>
      </w:tr>
      <w:tr w:rsidR="001020BF" w:rsidRPr="00046437" w14:paraId="35AC6707" w14:textId="77777777" w:rsidTr="001020BF">
        <w:trPr>
          <w:trHeight w:val="576"/>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31D9958D" w14:textId="77777777" w:rsidR="001020BF" w:rsidRPr="00046437" w:rsidRDefault="001020BF" w:rsidP="001020BF">
            <w:pPr>
              <w:spacing w:after="0" w:line="240" w:lineRule="auto"/>
              <w:rPr>
                <w:rFonts w:ascii="Times New Roman" w:eastAsia="Times New Roman" w:hAnsi="Times New Roman" w:cs="Times New Roman"/>
                <w:color w:val="000000"/>
                <w:sz w:val="20"/>
                <w:szCs w:val="20"/>
                <w:lang w:eastAsia="en-GB"/>
              </w:rPr>
            </w:pPr>
            <w:proofErr w:type="gramStart"/>
            <w:r w:rsidRPr="00046437">
              <w:rPr>
                <w:rFonts w:ascii="Times New Roman" w:eastAsia="Times New Roman" w:hAnsi="Times New Roman" w:cs="Times New Roman"/>
                <w:color w:val="000000"/>
                <w:sz w:val="20"/>
                <w:szCs w:val="20"/>
                <w:lang w:eastAsia="en-GB"/>
              </w:rPr>
              <w:t>North West</w:t>
            </w:r>
            <w:proofErr w:type="gramEnd"/>
            <w:r w:rsidRPr="00046437">
              <w:rPr>
                <w:rFonts w:ascii="Times New Roman" w:eastAsia="Times New Roman" w:hAnsi="Times New Roman" w:cs="Times New Roman"/>
                <w:color w:val="000000"/>
                <w:sz w:val="20"/>
                <w:szCs w:val="20"/>
                <w:lang w:eastAsia="en-GB"/>
              </w:rPr>
              <w:t xml:space="preserve"> &amp; Merseyside</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034B0836" w14:textId="47B43C04"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923</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7086A5C1" w14:textId="64729599"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29.6%</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1C869" w14:textId="26B2C20F"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254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25943" w14:textId="32CB8AAC"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8.2%</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39E70F38" w14:textId="4BD5031C"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189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FB3CD" w14:textId="45E521E3"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6.1%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1C538" w14:textId="241B03DB"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132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7D807" w14:textId="3B6F9D89"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4.2%</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7B07407B" w14:textId="3C66F62D"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2151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1BADF" w14:textId="54FEFA15"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69.1%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AF785" w14:textId="7DCA715C"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772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6827B" w14:textId="5A6BD127"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24.8%</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8885E" w14:textId="6CDEE207"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492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45643" w14:textId="3D9209D3"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15.8%</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E398E" w14:textId="64E4F697"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324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2E808" w14:textId="3ED4DEB0"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10.4%</w:t>
            </w:r>
          </w:p>
        </w:tc>
      </w:tr>
      <w:tr w:rsidR="001020BF" w:rsidRPr="00046437" w14:paraId="526EA044" w14:textId="77777777" w:rsidTr="001020BF">
        <w:trPr>
          <w:trHeight w:val="576"/>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31F95581" w14:textId="77777777" w:rsidR="001020BF" w:rsidRPr="00046437" w:rsidRDefault="001020BF" w:rsidP="001020B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Yorkshire and the Humber</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45520729" w14:textId="686F2F2E"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862</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76E98CCD" w14:textId="1AE1EB6C"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34.7%</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B9DAA" w14:textId="4593BE6D"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328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C7314" w14:textId="4FFD428C"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13.2%</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79878487" w14:textId="0251DDB5"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234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42D12" w14:textId="19B30CDF"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9.4%</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1F975" w14:textId="43FB6B5C"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160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BE941" w14:textId="1F52730E"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6.4%</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57B01DBB" w14:textId="54CCDA62"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1741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174D7" w14:textId="51E2CAE0"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70.1%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C10C9" w14:textId="7543B362"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759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C96BB" w14:textId="4145BE39"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30.5%</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F681D" w14:textId="268FB10E"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525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9F4C2" w14:textId="718831E9"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21.1%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F7040" w14:textId="076FEBFE"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355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1FC74" w14:textId="6BBD31E2"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14.3%</w:t>
            </w:r>
          </w:p>
        </w:tc>
      </w:tr>
      <w:tr w:rsidR="001020BF" w:rsidRPr="00046437" w14:paraId="572243EE" w14:textId="77777777" w:rsidTr="001020BF">
        <w:trPr>
          <w:trHeight w:val="288"/>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79073E65" w14:textId="77777777" w:rsidR="001020BF" w:rsidRPr="00046437" w:rsidRDefault="001020BF" w:rsidP="001020B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East Midlands</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25F1A5E6" w14:textId="0C71EDBA"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537</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4276301D" w14:textId="681143BB"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24.1%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08DEB" w14:textId="41EEE4BA"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177</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151DA" w14:textId="04C994AE"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8.0%</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56DDFE19" w14:textId="05018FA0"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136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9E01F" w14:textId="27EF919E"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6.1%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7D357" w14:textId="39149044"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103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36E6B" w14:textId="64EF52AC"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4.6%</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20AFF975" w14:textId="048DD516"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1390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1CE47" w14:textId="50345B13"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62.4%</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34C4A" w14:textId="2B9F61DB"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456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28C32" w14:textId="1C79DD89"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20.5%</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947C8" w14:textId="10EFB0F5"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324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3B9E4" w14:textId="56645D7A"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14.6%</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F51CB" w14:textId="542F974C"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223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BD27" w14:textId="40CC238A"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10.0%</w:t>
            </w:r>
          </w:p>
        </w:tc>
      </w:tr>
      <w:tr w:rsidR="001020BF" w:rsidRPr="00046437" w14:paraId="267E478A" w14:textId="77777777" w:rsidTr="001020BF">
        <w:trPr>
          <w:trHeight w:val="576"/>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5894D53B" w14:textId="77777777" w:rsidR="001020BF" w:rsidRPr="00046437" w:rsidRDefault="001020BF" w:rsidP="001020B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West Midlands</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60C5151E" w14:textId="09B9AF46"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675</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03C81431" w14:textId="7960514B"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28.8%</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B4BAE" w14:textId="44599A46"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268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32EAD" w14:textId="3C8038B6"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11.4%</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63325BDE" w14:textId="2CB21F7C"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179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B3642" w14:textId="486E9DA8"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7.6%</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D36F3" w14:textId="4C4385BF"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124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1F23B" w14:textId="556ED47D"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5.3%</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03866EC5" w14:textId="0396B695"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1547</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42AEC" w14:textId="47E71AF7"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66.0%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F71C8" w14:textId="0A34957B"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562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CDB87" w14:textId="1E5758D1"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24.0%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E83A9" w14:textId="6362ED2E"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429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DDE62" w14:textId="6531F213"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18.3%</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93656" w14:textId="727C324E"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300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647D3" w14:textId="21A2DDFD"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12.8%</w:t>
            </w:r>
          </w:p>
        </w:tc>
      </w:tr>
      <w:tr w:rsidR="001020BF" w:rsidRPr="00046437" w14:paraId="25F5E578" w14:textId="77777777" w:rsidTr="001020BF">
        <w:trPr>
          <w:trHeight w:val="288"/>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558B4376" w14:textId="77777777" w:rsidR="001020BF" w:rsidRPr="00046437" w:rsidRDefault="001020BF" w:rsidP="001020B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Eastern</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5AA7E6E6" w14:textId="3385B479"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859</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7651E802" w14:textId="7F1BADD1"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33.2%</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E887E" w14:textId="1E0C6A52"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305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715AD" w14:textId="5D579B36"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11.8%</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73D767C2" w14:textId="56A3060E"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233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47C7B" w14:textId="472C20A0"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9.0%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85008" w14:textId="17DAB307"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155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2F21D" w14:textId="3C12D16F"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6.0%</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20CF06A6" w14:textId="08024F59"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1644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EC60D" w14:textId="5BAAC619"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63.5%</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0BFF5" w14:textId="17F70832"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756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0EEAC" w14:textId="7B021777"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29.2%</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12010" w14:textId="4820A01D"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525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7EF15" w14:textId="26AB50E1"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20.3%</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C00C5" w14:textId="002AEBEF"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400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6876A" w14:textId="09A9EC12"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15.4%</w:t>
            </w:r>
          </w:p>
        </w:tc>
      </w:tr>
      <w:tr w:rsidR="001020BF" w:rsidRPr="00046437" w14:paraId="430718A5" w14:textId="77777777" w:rsidTr="001020BF">
        <w:trPr>
          <w:trHeight w:val="288"/>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6570FF16" w14:textId="77777777" w:rsidR="001020BF" w:rsidRPr="00046437" w:rsidRDefault="001020BF" w:rsidP="001020B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London</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3AF6EEAC" w14:textId="2B694799"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1128</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2E2F03BE" w14:textId="63E829A1"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34.4%</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F5FE5" w14:textId="04EA5524"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416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EC628" w14:textId="2CD0F67C"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12.7%</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1F04D0F0" w14:textId="02EC764A"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339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49F4" w14:textId="4482B865"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10.3%</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1C30C" w14:textId="38F96A83"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280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4800B" w14:textId="5377FF9A"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8.5%</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69011A48" w14:textId="417E92D6"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1872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A38C2" w14:textId="2FD3E8D8"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57.1%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06D4E" w14:textId="1A4B1E01"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955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E025C" w14:textId="4ECAC3E2"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29.1%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D3FAA" w14:textId="154A8123"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705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03818" w14:textId="6648D46F"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21.5%</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4DAAA" w14:textId="56D22384"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555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5A5D0" w14:textId="56A950EA"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16.9%</w:t>
            </w:r>
          </w:p>
        </w:tc>
      </w:tr>
      <w:tr w:rsidR="001020BF" w:rsidRPr="00046437" w14:paraId="07B472C9" w14:textId="77777777" w:rsidTr="001020BF">
        <w:trPr>
          <w:trHeight w:val="288"/>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024943FE" w14:textId="77777777" w:rsidR="001020BF" w:rsidRPr="00046437" w:rsidRDefault="001020BF" w:rsidP="001020BF">
            <w:pPr>
              <w:spacing w:after="0" w:line="240" w:lineRule="auto"/>
              <w:rPr>
                <w:rFonts w:ascii="Times New Roman" w:eastAsia="Times New Roman" w:hAnsi="Times New Roman" w:cs="Times New Roman"/>
                <w:color w:val="000000"/>
                <w:sz w:val="20"/>
                <w:szCs w:val="20"/>
                <w:lang w:eastAsia="en-GB"/>
              </w:rPr>
            </w:pPr>
            <w:proofErr w:type="gramStart"/>
            <w:r w:rsidRPr="00046437">
              <w:rPr>
                <w:rFonts w:ascii="Times New Roman" w:eastAsia="Times New Roman" w:hAnsi="Times New Roman" w:cs="Times New Roman"/>
                <w:color w:val="000000"/>
                <w:sz w:val="20"/>
                <w:szCs w:val="20"/>
                <w:lang w:eastAsia="en-GB"/>
              </w:rPr>
              <w:t>South East</w:t>
            </w:r>
            <w:proofErr w:type="gramEnd"/>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4FC216C7" w14:textId="00EC708F"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1022</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63F0B047" w14:textId="5C91E552"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27.8%</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7786C" w14:textId="678CB38F"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314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39EE6" w14:textId="1BD15DDA"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8.5%</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6DB3CB52" w14:textId="65E8C76B"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207</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C0CF7" w14:textId="2E3744B7"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5.6%</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A2318" w14:textId="3D9592E2"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176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10E82" w14:textId="2E30BD12"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4.8%</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7916734E" w14:textId="6F987CC9"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2156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26E9F" w14:textId="47F80E73"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58.6%</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AAA33" w14:textId="53C9A5CB"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769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01150" w14:textId="79EA3DC6"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20.9%</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4F909" w14:textId="130A936C"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534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2B958" w14:textId="17C65BB2"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14.5%</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D2E19" w14:textId="389206FC"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390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E59B6" w14:textId="5522D38D"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10.6%</w:t>
            </w:r>
          </w:p>
        </w:tc>
      </w:tr>
      <w:tr w:rsidR="001020BF" w:rsidRPr="00046437" w14:paraId="5D7FD571" w14:textId="77777777" w:rsidTr="001020BF">
        <w:trPr>
          <w:trHeight w:val="288"/>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30A4506D" w14:textId="77777777" w:rsidR="001020BF" w:rsidRPr="00046437" w:rsidRDefault="001020BF" w:rsidP="001020BF">
            <w:pPr>
              <w:spacing w:after="0" w:line="240" w:lineRule="auto"/>
              <w:rPr>
                <w:rFonts w:ascii="Times New Roman" w:eastAsia="Times New Roman" w:hAnsi="Times New Roman" w:cs="Times New Roman"/>
                <w:color w:val="000000"/>
                <w:sz w:val="20"/>
                <w:szCs w:val="20"/>
                <w:lang w:eastAsia="en-GB"/>
              </w:rPr>
            </w:pPr>
            <w:proofErr w:type="gramStart"/>
            <w:r w:rsidRPr="00046437">
              <w:rPr>
                <w:rFonts w:ascii="Times New Roman" w:eastAsia="Times New Roman" w:hAnsi="Times New Roman" w:cs="Times New Roman"/>
                <w:color w:val="000000"/>
                <w:sz w:val="20"/>
                <w:szCs w:val="20"/>
                <w:lang w:eastAsia="en-GB"/>
              </w:rPr>
              <w:t>South West</w:t>
            </w:r>
            <w:proofErr w:type="gramEnd"/>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2AAE4369" w14:textId="09A6C55D"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843</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7A5CD680" w14:textId="641760D7"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35.4%</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DF804" w14:textId="4A0A330F"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269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093B0" w14:textId="0455AF81"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11.3%</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196E7F70" w14:textId="1953E917"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179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B9D84" w14:textId="4321CB35"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7.5%</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6A2C7" w14:textId="1ED234A2"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137</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F6D41" w14:textId="0139DD35"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5.8%</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051F42F7" w14:textId="124F2D1E"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1588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8A3DF" w14:textId="02829B7D"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66.7%</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366F2" w14:textId="2A50DDC0"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685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12FF3" w14:textId="7B57DC4C"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28.8%</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9558A" w14:textId="2FB87DC1"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450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38E49" w14:textId="53BD1088"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18.9%</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669B9" w14:textId="341AB88B"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325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2CAEE" w14:textId="00266AB1"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13.6%</w:t>
            </w:r>
          </w:p>
        </w:tc>
      </w:tr>
      <w:tr w:rsidR="001020BF" w:rsidRPr="00046437" w14:paraId="4D44F1CF" w14:textId="77777777" w:rsidTr="001020BF">
        <w:trPr>
          <w:trHeight w:val="288"/>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0C2C26BF" w14:textId="77777777" w:rsidR="001020BF" w:rsidRPr="00046437" w:rsidRDefault="001020BF" w:rsidP="001020B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Wales</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14D726EF" w14:textId="5DEE4917"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505</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1CFD657C" w14:textId="6FEB0114"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40.1%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B048A" w14:textId="663A8E4D"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139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9E857" w14:textId="6F7200C7"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11.0%</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0D333304" w14:textId="027D7E68"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68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8D907" w14:textId="23672091"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5.4%</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A9A57" w14:textId="23E7F021"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47</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FC950" w14:textId="13F3EC79"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3.7%</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724AAB6C" w14:textId="6793B7BD"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879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F3244" w14:textId="28FCC9BF"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69.8%</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82110" w14:textId="74AB4FBC"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407</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92BCB" w14:textId="6B1ED083"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32.3%</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1E170" w14:textId="17300CD2"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259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26598" w14:textId="29689ED8"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20.6%</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0653D" w14:textId="5CD7B2A2"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173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8BA03" w14:textId="59ECE2BE"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13.7%</w:t>
            </w:r>
          </w:p>
        </w:tc>
      </w:tr>
      <w:tr w:rsidR="001020BF" w:rsidRPr="00046437" w14:paraId="0B84F99E" w14:textId="77777777" w:rsidTr="001020BF">
        <w:trPr>
          <w:trHeight w:val="288"/>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68FD818A" w14:textId="77777777" w:rsidR="001020BF" w:rsidRPr="00046437" w:rsidRDefault="001020BF" w:rsidP="001020B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Scotland</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605F8830" w14:textId="1976E790"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828</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4BF87958" w14:textId="25954877"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33.5%</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411FE" w14:textId="0394C636"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309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2FBC4" w14:textId="7D84B917"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12.5%</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4EC15469" w14:textId="46592AC7"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223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0218D" w14:textId="65CAE570"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9.0%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3FD27" w14:textId="0FC38BB4"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169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3C6B0" w14:textId="5BD33AE3"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6.8%</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035A4228" w14:textId="04D46714"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1740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8A171" w14:textId="638310B4"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70.4%</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64CA2" w14:textId="18321D1D"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713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6C1DB" w14:textId="5593AE30"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28.9%</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7FB0D" w14:textId="2DA2940B"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459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6EB60" w14:textId="51164017"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18.6%</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0B0EB" w14:textId="6FC37ED8"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369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0088D" w14:textId="39E60CEB"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14.9%</w:t>
            </w:r>
          </w:p>
        </w:tc>
      </w:tr>
      <w:tr w:rsidR="001020BF" w:rsidRPr="00046437" w14:paraId="65541769" w14:textId="77777777" w:rsidTr="001020BF">
        <w:trPr>
          <w:trHeight w:val="576"/>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0768E790" w14:textId="77777777" w:rsidR="001020BF" w:rsidRPr="00046437" w:rsidRDefault="001020BF" w:rsidP="001020B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Northern Ireland</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5E882586" w14:textId="019E4633"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320</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281477F2" w14:textId="6B09BBCB"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44.3%</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A58D4" w14:textId="67BD9F63"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118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E95A8" w14:textId="709898DD"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16.3%</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3300234D" w14:textId="33D0EF07"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63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70F93" w14:textId="716EA440"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8.7%</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D42A2" w14:textId="51870B64"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42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21E95" w14:textId="44CCD34B"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5.8%</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128C4340" w14:textId="3624AA33"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522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FCB150" w14:textId="37A23414"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72.3%</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B1357" w14:textId="1D8E3A50"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261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1E32C" w14:textId="745FBE7D"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36.1%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4DE69" w14:textId="5DA580E1"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188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52A4C" w14:textId="314E1F5E"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26.0%</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4A2BD" w14:textId="498A754D"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124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413B0" w14:textId="5FC2F452"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17.2%</w:t>
            </w:r>
          </w:p>
        </w:tc>
      </w:tr>
      <w:tr w:rsidR="001020BF" w:rsidRPr="00046437" w14:paraId="1F4C6310" w14:textId="77777777" w:rsidTr="001020BF">
        <w:trPr>
          <w:trHeight w:val="288"/>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6612F421" w14:textId="77777777" w:rsidR="001020BF" w:rsidRPr="00046437" w:rsidRDefault="001020BF" w:rsidP="001020B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Total</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002C7FCB" w14:textId="2FF7BF90"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8963</w:t>
            </w:r>
          </w:p>
        </w:tc>
        <w:tc>
          <w:tcPr>
            <w:tcW w:w="880" w:type="dxa"/>
            <w:tcBorders>
              <w:top w:val="single" w:sz="4" w:space="0" w:color="auto"/>
              <w:left w:val="nil"/>
              <w:bottom w:val="single" w:sz="4" w:space="0" w:color="auto"/>
              <w:right w:val="single" w:sz="4" w:space="0" w:color="auto"/>
            </w:tcBorders>
            <w:shd w:val="clear" w:color="auto" w:fill="auto"/>
            <w:noWrap/>
            <w:vAlign w:val="bottom"/>
          </w:tcPr>
          <w:p w14:paraId="462F2E24" w14:textId="6F764E48"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32.3%</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9F90B" w14:textId="292D58D0"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3071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3D450" w14:textId="4BB4E739"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11.1%</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7014FF8A" w14:textId="3CA01ABE"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2166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C4259" w14:textId="652ECFA6"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7.8%</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A3BDB" w14:textId="00D2C788"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1609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70D35" w14:textId="313D535F" w:rsidR="001020BF" w:rsidRPr="00046437" w:rsidRDefault="001020BF" w:rsidP="001020BF">
            <w:pPr>
              <w:spacing w:after="0" w:line="240" w:lineRule="auto"/>
              <w:jc w:val="right"/>
              <w:rPr>
                <w:rFonts w:ascii="Times New Roman" w:eastAsia="Times New Roman" w:hAnsi="Times New Roman" w:cs="Times New Roman"/>
                <w:sz w:val="20"/>
                <w:szCs w:val="20"/>
                <w:lang w:eastAsia="en-GB"/>
              </w:rPr>
            </w:pPr>
            <w:r w:rsidRPr="00046437">
              <w:rPr>
                <w:rFonts w:ascii="Times New Roman" w:hAnsi="Times New Roman" w:cs="Times New Roman"/>
                <w:color w:val="000000"/>
                <w:sz w:val="20"/>
                <w:szCs w:val="20"/>
              </w:rPr>
              <w:t>5.8%</w:t>
            </w:r>
          </w:p>
        </w:tc>
        <w:tc>
          <w:tcPr>
            <w:tcW w:w="829" w:type="dxa"/>
            <w:tcBorders>
              <w:top w:val="single" w:sz="4" w:space="0" w:color="auto"/>
              <w:left w:val="nil"/>
              <w:bottom w:val="single" w:sz="4" w:space="0" w:color="auto"/>
              <w:right w:val="single" w:sz="4" w:space="0" w:color="auto"/>
            </w:tcBorders>
            <w:shd w:val="clear" w:color="auto" w:fill="auto"/>
            <w:noWrap/>
            <w:vAlign w:val="bottom"/>
          </w:tcPr>
          <w:p w14:paraId="1552A37E" w14:textId="64B4BD07"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18108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6C835" w14:textId="04C4A69D"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65.3%</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B4BE9" w14:textId="181BC0CA"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7518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BD508" w14:textId="7BBFD720"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27.1%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84DE7" w14:textId="1D1614A5"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5166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17807" w14:textId="7322B9F5"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18.6%</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6679C" w14:textId="5523D677"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3763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16E98" w14:textId="5AE7638D" w:rsidR="001020BF" w:rsidRPr="00046437" w:rsidRDefault="001020BF" w:rsidP="001020BF">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13.6%</w:t>
            </w:r>
          </w:p>
        </w:tc>
      </w:tr>
    </w:tbl>
    <w:p w14:paraId="50811CE0" w14:textId="3E1C167C" w:rsidR="0060107B" w:rsidRPr="00477E25" w:rsidRDefault="0060107B" w:rsidP="0060107B">
      <w:pPr>
        <w:shd w:val="clear" w:color="auto" w:fill="FFFFFF"/>
        <w:spacing w:after="210" w:line="240" w:lineRule="auto"/>
        <w:rPr>
          <w:rFonts w:ascii="Times New Roman" w:hAnsi="Times New Roman" w:cs="Times New Roman"/>
          <w:sz w:val="24"/>
          <w:szCs w:val="24"/>
        </w:rPr>
      </w:pPr>
      <w:r w:rsidRPr="00477E25">
        <w:rPr>
          <w:rFonts w:ascii="Times New Roman" w:hAnsi="Times New Roman" w:cs="Times New Roman"/>
          <w:sz w:val="24"/>
          <w:szCs w:val="24"/>
        </w:rPr>
        <w:t xml:space="preserve">Sources: LCFS </w:t>
      </w:r>
      <w:r w:rsidR="00A80AF0" w:rsidRPr="00477E25">
        <w:rPr>
          <w:rFonts w:ascii="Times New Roman" w:hAnsi="Times New Roman" w:cs="Times New Roman"/>
          <w:sz w:val="24"/>
          <w:szCs w:val="24"/>
        </w:rPr>
        <w:t>2020-21</w:t>
      </w:r>
      <w:r w:rsidRPr="00477E25">
        <w:rPr>
          <w:rFonts w:ascii="Times New Roman" w:hAnsi="Times New Roman" w:cs="Times New Roman"/>
          <w:sz w:val="24"/>
          <w:szCs w:val="24"/>
        </w:rPr>
        <w:t xml:space="preserve"> weighted data. </w:t>
      </w:r>
    </w:p>
    <w:p w14:paraId="043DA2D5" w14:textId="77777777" w:rsidR="0060107B" w:rsidRPr="00477E25" w:rsidRDefault="0060107B">
      <w:pPr>
        <w:rPr>
          <w:rFonts w:ascii="Times New Roman" w:hAnsi="Times New Roman" w:cs="Times New Roman"/>
          <w:sz w:val="24"/>
          <w:szCs w:val="24"/>
        </w:rPr>
      </w:pPr>
      <w:r w:rsidRPr="00477E25">
        <w:rPr>
          <w:rFonts w:ascii="Times New Roman" w:hAnsi="Times New Roman" w:cs="Times New Roman"/>
          <w:sz w:val="24"/>
          <w:szCs w:val="24"/>
        </w:rPr>
        <w:br w:type="page"/>
      </w:r>
    </w:p>
    <w:p w14:paraId="701C0BFD" w14:textId="458F7C38" w:rsidR="0060107B" w:rsidRPr="00477E25" w:rsidRDefault="007627AD" w:rsidP="007627AD">
      <w:pPr>
        <w:rPr>
          <w:rFonts w:ascii="Times New Roman" w:hAnsi="Times New Roman" w:cs="Times New Roman"/>
          <w:sz w:val="24"/>
          <w:szCs w:val="24"/>
        </w:rPr>
      </w:pPr>
      <w:r w:rsidRPr="00477E25">
        <w:rPr>
          <w:rFonts w:ascii="Times New Roman" w:hAnsi="Times New Roman" w:cs="Times New Roman"/>
          <w:b/>
          <w:sz w:val="24"/>
          <w:szCs w:val="24"/>
        </w:rPr>
        <w:lastRenderedPageBreak/>
        <w:t>Table 3</w:t>
      </w:r>
      <w:r w:rsidR="0060107B" w:rsidRPr="00477E25">
        <w:rPr>
          <w:rFonts w:ascii="Times New Roman" w:hAnsi="Times New Roman" w:cs="Times New Roman"/>
          <w:b/>
          <w:sz w:val="24"/>
          <w:szCs w:val="24"/>
        </w:rPr>
        <w:t>: Estimated fuel poverty rates by household type</w:t>
      </w:r>
    </w:p>
    <w:tbl>
      <w:tblPr>
        <w:tblW w:w="14667" w:type="dxa"/>
        <w:tblLook w:val="04A0" w:firstRow="1" w:lastRow="0" w:firstColumn="1" w:lastColumn="0" w:noHBand="0" w:noVBand="1"/>
      </w:tblPr>
      <w:tblGrid>
        <w:gridCol w:w="1271"/>
        <w:gridCol w:w="831"/>
        <w:gridCol w:w="817"/>
        <w:gridCol w:w="778"/>
        <w:gridCol w:w="817"/>
        <w:gridCol w:w="778"/>
        <w:gridCol w:w="817"/>
        <w:gridCol w:w="778"/>
        <w:gridCol w:w="817"/>
        <w:gridCol w:w="831"/>
        <w:gridCol w:w="875"/>
        <w:gridCol w:w="778"/>
        <w:gridCol w:w="921"/>
        <w:gridCol w:w="850"/>
        <w:gridCol w:w="993"/>
        <w:gridCol w:w="776"/>
        <w:gridCol w:w="939"/>
      </w:tblGrid>
      <w:tr w:rsidR="0060107B" w:rsidRPr="00046437" w14:paraId="6BF02C23" w14:textId="77777777" w:rsidTr="00E2168E">
        <w:trPr>
          <w:trHeight w:val="855"/>
        </w:trPr>
        <w:tc>
          <w:tcPr>
            <w:tcW w:w="1271" w:type="dxa"/>
            <w:tcBorders>
              <w:top w:val="single" w:sz="4" w:space="0" w:color="auto"/>
              <w:left w:val="single" w:sz="4" w:space="0" w:color="auto"/>
              <w:bottom w:val="single" w:sz="4" w:space="0" w:color="auto"/>
              <w:right w:val="nil"/>
            </w:tcBorders>
            <w:shd w:val="clear" w:color="auto" w:fill="auto"/>
            <w:noWrap/>
            <w:vAlign w:val="bottom"/>
          </w:tcPr>
          <w:p w14:paraId="7F04DA0C"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p>
        </w:tc>
        <w:tc>
          <w:tcPr>
            <w:tcW w:w="6433"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782E0959" w14:textId="77777777" w:rsidR="0060107B" w:rsidRPr="00046437" w:rsidRDefault="0060107B" w:rsidP="0078201F">
            <w:pPr>
              <w:spacing w:after="0" w:line="240" w:lineRule="auto"/>
              <w:jc w:val="center"/>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October 2022 (with rebate)</w:t>
            </w:r>
          </w:p>
        </w:tc>
        <w:tc>
          <w:tcPr>
            <w:tcW w:w="6963" w:type="dxa"/>
            <w:gridSpan w:val="8"/>
            <w:tcBorders>
              <w:top w:val="single" w:sz="4" w:space="0" w:color="auto"/>
              <w:left w:val="nil"/>
              <w:bottom w:val="single" w:sz="4" w:space="0" w:color="auto"/>
              <w:right w:val="single" w:sz="4" w:space="0" w:color="000000"/>
            </w:tcBorders>
            <w:shd w:val="clear" w:color="auto" w:fill="auto"/>
            <w:vAlign w:val="bottom"/>
            <w:hideMark/>
          </w:tcPr>
          <w:p w14:paraId="19299970" w14:textId="77777777" w:rsidR="0060107B" w:rsidRPr="00046437" w:rsidRDefault="0060107B" w:rsidP="0078201F">
            <w:pPr>
              <w:spacing w:after="0" w:line="240" w:lineRule="auto"/>
              <w:jc w:val="center"/>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xml:space="preserve">April 2023 </w:t>
            </w:r>
          </w:p>
        </w:tc>
      </w:tr>
      <w:tr w:rsidR="0060107B" w:rsidRPr="00046437" w14:paraId="2F38C87B" w14:textId="77777777" w:rsidTr="00E2168E">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DA1B5F" w14:textId="77777777" w:rsidR="0060107B" w:rsidRPr="00046437" w:rsidRDefault="0060107B"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6433" w:type="dxa"/>
            <w:gridSpan w:val="8"/>
            <w:tcBorders>
              <w:top w:val="single" w:sz="4" w:space="0" w:color="auto"/>
              <w:left w:val="nil"/>
              <w:bottom w:val="single" w:sz="4" w:space="0" w:color="auto"/>
              <w:right w:val="single" w:sz="4" w:space="0" w:color="auto"/>
            </w:tcBorders>
            <w:shd w:val="clear" w:color="auto" w:fill="auto"/>
            <w:noWrap/>
            <w:vAlign w:val="bottom"/>
            <w:hideMark/>
          </w:tcPr>
          <w:p w14:paraId="0558F1A5" w14:textId="77777777" w:rsidR="0060107B" w:rsidRPr="00046437" w:rsidRDefault="0060107B" w:rsidP="0078201F">
            <w:pPr>
              <w:spacing w:after="0" w:line="240" w:lineRule="auto"/>
              <w:jc w:val="center"/>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Fuel poverty thresholds, after housing costs</w:t>
            </w:r>
          </w:p>
        </w:tc>
        <w:tc>
          <w:tcPr>
            <w:tcW w:w="6963"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403AEA3C" w14:textId="77777777" w:rsidR="0060107B" w:rsidRPr="00046437" w:rsidRDefault="0060107B" w:rsidP="0078201F">
            <w:pPr>
              <w:spacing w:after="0" w:line="240" w:lineRule="auto"/>
              <w:jc w:val="center"/>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Fuel poverty thresholds, after housing costs</w:t>
            </w:r>
          </w:p>
        </w:tc>
      </w:tr>
      <w:tr w:rsidR="0060107B" w:rsidRPr="00046437" w14:paraId="650480A7" w14:textId="77777777" w:rsidTr="00E2168E">
        <w:trPr>
          <w:trHeight w:val="288"/>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306FD181" w14:textId="77777777" w:rsidR="0060107B" w:rsidRPr="00046437" w:rsidRDefault="0060107B"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color w:val="000000"/>
                <w:sz w:val="20"/>
                <w:szCs w:val="20"/>
                <w:lang w:eastAsia="en-GB"/>
              </w:rPr>
              <w:t> </w:t>
            </w:r>
          </w:p>
        </w:tc>
        <w:tc>
          <w:tcPr>
            <w:tcW w:w="164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CC50BE4" w14:textId="77777777" w:rsidR="0060107B" w:rsidRPr="00046437" w:rsidRDefault="0060107B" w:rsidP="0078201F">
            <w:pPr>
              <w:spacing w:after="0" w:line="240" w:lineRule="auto"/>
              <w:jc w:val="center"/>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10%</w:t>
            </w:r>
          </w:p>
        </w:tc>
        <w:tc>
          <w:tcPr>
            <w:tcW w:w="159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E66155A" w14:textId="77777777" w:rsidR="0060107B" w:rsidRPr="00046437" w:rsidRDefault="0060107B" w:rsidP="0078201F">
            <w:pPr>
              <w:spacing w:after="0" w:line="240" w:lineRule="auto"/>
              <w:jc w:val="center"/>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20%</w:t>
            </w:r>
          </w:p>
        </w:tc>
        <w:tc>
          <w:tcPr>
            <w:tcW w:w="159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D4DEA45" w14:textId="77777777" w:rsidR="0060107B" w:rsidRPr="00046437" w:rsidRDefault="0060107B" w:rsidP="0078201F">
            <w:pPr>
              <w:spacing w:after="0" w:line="240" w:lineRule="auto"/>
              <w:jc w:val="center"/>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25%</w:t>
            </w:r>
          </w:p>
        </w:tc>
        <w:tc>
          <w:tcPr>
            <w:tcW w:w="159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1214B55" w14:textId="77777777" w:rsidR="0060107B" w:rsidRPr="00046437" w:rsidRDefault="0060107B" w:rsidP="0078201F">
            <w:pPr>
              <w:spacing w:after="0" w:line="240" w:lineRule="auto"/>
              <w:jc w:val="center"/>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30%</w:t>
            </w:r>
          </w:p>
        </w:tc>
        <w:tc>
          <w:tcPr>
            <w:tcW w:w="170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553D5DE" w14:textId="77777777" w:rsidR="0060107B" w:rsidRPr="00046437" w:rsidRDefault="0060107B" w:rsidP="0078201F">
            <w:pPr>
              <w:spacing w:after="0" w:line="240" w:lineRule="auto"/>
              <w:jc w:val="center"/>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10%</w:t>
            </w:r>
          </w:p>
        </w:tc>
        <w:tc>
          <w:tcPr>
            <w:tcW w:w="169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C408543" w14:textId="77777777" w:rsidR="0060107B" w:rsidRPr="00046437" w:rsidRDefault="0060107B" w:rsidP="0078201F">
            <w:pPr>
              <w:spacing w:after="0" w:line="240" w:lineRule="auto"/>
              <w:jc w:val="center"/>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20%</w:t>
            </w: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2450620" w14:textId="77777777" w:rsidR="0060107B" w:rsidRPr="00046437" w:rsidRDefault="0060107B" w:rsidP="0078201F">
            <w:pPr>
              <w:spacing w:after="0" w:line="240" w:lineRule="auto"/>
              <w:jc w:val="center"/>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25%</w:t>
            </w:r>
          </w:p>
        </w:tc>
        <w:tc>
          <w:tcPr>
            <w:tcW w:w="171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D08C899" w14:textId="77777777" w:rsidR="0060107B" w:rsidRPr="00046437" w:rsidRDefault="0060107B" w:rsidP="0078201F">
            <w:pPr>
              <w:spacing w:after="0" w:line="240" w:lineRule="auto"/>
              <w:jc w:val="center"/>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30%</w:t>
            </w:r>
          </w:p>
        </w:tc>
      </w:tr>
      <w:tr w:rsidR="0060107B" w:rsidRPr="00046437" w14:paraId="47C8C87C" w14:textId="77777777" w:rsidTr="00E2168E">
        <w:trPr>
          <w:trHeight w:val="864"/>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78C87628" w14:textId="77777777" w:rsidR="0060107B" w:rsidRPr="00046437" w:rsidRDefault="0060107B" w:rsidP="0078201F">
            <w:pPr>
              <w:spacing w:after="0" w:line="240" w:lineRule="auto"/>
              <w:rPr>
                <w:rFonts w:ascii="Times New Roman" w:eastAsia="Times New Roman" w:hAnsi="Times New Roman" w:cs="Times New Roman"/>
                <w:color w:val="000000"/>
                <w:sz w:val="20"/>
                <w:szCs w:val="20"/>
                <w:lang w:eastAsia="en-GB"/>
              </w:rPr>
            </w:pPr>
            <w:r w:rsidRPr="00046437">
              <w:rPr>
                <w:rFonts w:ascii="Times New Roman" w:eastAsia="Times New Roman" w:hAnsi="Times New Roman" w:cs="Times New Roman"/>
                <w:b/>
                <w:bCs/>
                <w:color w:val="000000"/>
                <w:sz w:val="20"/>
                <w:szCs w:val="20"/>
                <w:lang w:eastAsia="en-GB"/>
              </w:rPr>
              <w:t xml:space="preserve">Family Type </w:t>
            </w:r>
          </w:p>
        </w:tc>
        <w:tc>
          <w:tcPr>
            <w:tcW w:w="831" w:type="dxa"/>
            <w:tcBorders>
              <w:top w:val="nil"/>
              <w:left w:val="nil"/>
              <w:bottom w:val="single" w:sz="4" w:space="0" w:color="auto"/>
              <w:right w:val="single" w:sz="4" w:space="0" w:color="auto"/>
            </w:tcBorders>
            <w:shd w:val="clear" w:color="auto" w:fill="auto"/>
            <w:noWrap/>
            <w:vAlign w:val="bottom"/>
            <w:hideMark/>
          </w:tcPr>
          <w:p w14:paraId="3D69E786"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817" w:type="dxa"/>
            <w:tcBorders>
              <w:top w:val="nil"/>
              <w:left w:val="nil"/>
              <w:bottom w:val="single" w:sz="4" w:space="0" w:color="auto"/>
              <w:right w:val="single" w:sz="4" w:space="0" w:color="auto"/>
            </w:tcBorders>
            <w:shd w:val="clear" w:color="auto" w:fill="auto"/>
            <w:vAlign w:val="bottom"/>
            <w:hideMark/>
          </w:tcPr>
          <w:p w14:paraId="22E3D76C"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xml:space="preserve">% within Family Type </w:t>
            </w:r>
          </w:p>
        </w:tc>
        <w:tc>
          <w:tcPr>
            <w:tcW w:w="778" w:type="dxa"/>
            <w:tcBorders>
              <w:top w:val="nil"/>
              <w:left w:val="nil"/>
              <w:bottom w:val="single" w:sz="4" w:space="0" w:color="auto"/>
              <w:right w:val="single" w:sz="4" w:space="0" w:color="auto"/>
            </w:tcBorders>
            <w:shd w:val="clear" w:color="auto" w:fill="auto"/>
            <w:noWrap/>
            <w:vAlign w:val="bottom"/>
            <w:hideMark/>
          </w:tcPr>
          <w:p w14:paraId="19CC189D"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817" w:type="dxa"/>
            <w:tcBorders>
              <w:top w:val="nil"/>
              <w:left w:val="nil"/>
              <w:bottom w:val="single" w:sz="4" w:space="0" w:color="auto"/>
              <w:right w:val="single" w:sz="4" w:space="0" w:color="auto"/>
            </w:tcBorders>
            <w:shd w:val="clear" w:color="auto" w:fill="auto"/>
            <w:vAlign w:val="bottom"/>
            <w:hideMark/>
          </w:tcPr>
          <w:p w14:paraId="45D8F25C"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xml:space="preserve">% within Family Type </w:t>
            </w:r>
          </w:p>
        </w:tc>
        <w:tc>
          <w:tcPr>
            <w:tcW w:w="778" w:type="dxa"/>
            <w:tcBorders>
              <w:top w:val="nil"/>
              <w:left w:val="nil"/>
              <w:bottom w:val="single" w:sz="4" w:space="0" w:color="auto"/>
              <w:right w:val="single" w:sz="4" w:space="0" w:color="auto"/>
            </w:tcBorders>
            <w:shd w:val="clear" w:color="auto" w:fill="auto"/>
            <w:noWrap/>
            <w:vAlign w:val="bottom"/>
            <w:hideMark/>
          </w:tcPr>
          <w:p w14:paraId="2ED69D86"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817" w:type="dxa"/>
            <w:tcBorders>
              <w:top w:val="nil"/>
              <w:left w:val="nil"/>
              <w:bottom w:val="single" w:sz="4" w:space="0" w:color="auto"/>
              <w:right w:val="single" w:sz="4" w:space="0" w:color="auto"/>
            </w:tcBorders>
            <w:shd w:val="clear" w:color="auto" w:fill="auto"/>
            <w:vAlign w:val="bottom"/>
            <w:hideMark/>
          </w:tcPr>
          <w:p w14:paraId="7A65D8F2"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xml:space="preserve">% within Family Type </w:t>
            </w:r>
          </w:p>
        </w:tc>
        <w:tc>
          <w:tcPr>
            <w:tcW w:w="778" w:type="dxa"/>
            <w:tcBorders>
              <w:top w:val="nil"/>
              <w:left w:val="nil"/>
              <w:bottom w:val="single" w:sz="4" w:space="0" w:color="auto"/>
              <w:right w:val="single" w:sz="4" w:space="0" w:color="auto"/>
            </w:tcBorders>
            <w:shd w:val="clear" w:color="auto" w:fill="auto"/>
            <w:noWrap/>
            <w:vAlign w:val="bottom"/>
            <w:hideMark/>
          </w:tcPr>
          <w:p w14:paraId="3040AFC1"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817" w:type="dxa"/>
            <w:tcBorders>
              <w:top w:val="nil"/>
              <w:left w:val="nil"/>
              <w:bottom w:val="single" w:sz="4" w:space="0" w:color="auto"/>
              <w:right w:val="single" w:sz="4" w:space="0" w:color="auto"/>
            </w:tcBorders>
            <w:shd w:val="clear" w:color="auto" w:fill="auto"/>
            <w:vAlign w:val="bottom"/>
            <w:hideMark/>
          </w:tcPr>
          <w:p w14:paraId="3CA3520F"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xml:space="preserve">% within Family Type </w:t>
            </w:r>
          </w:p>
        </w:tc>
        <w:tc>
          <w:tcPr>
            <w:tcW w:w="831" w:type="dxa"/>
            <w:tcBorders>
              <w:top w:val="nil"/>
              <w:left w:val="nil"/>
              <w:bottom w:val="single" w:sz="4" w:space="0" w:color="auto"/>
              <w:right w:val="single" w:sz="4" w:space="0" w:color="auto"/>
            </w:tcBorders>
            <w:shd w:val="clear" w:color="auto" w:fill="auto"/>
            <w:noWrap/>
            <w:vAlign w:val="bottom"/>
            <w:hideMark/>
          </w:tcPr>
          <w:p w14:paraId="608FE635"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875" w:type="dxa"/>
            <w:tcBorders>
              <w:top w:val="nil"/>
              <w:left w:val="nil"/>
              <w:bottom w:val="single" w:sz="4" w:space="0" w:color="auto"/>
              <w:right w:val="single" w:sz="4" w:space="0" w:color="auto"/>
            </w:tcBorders>
            <w:shd w:val="clear" w:color="auto" w:fill="auto"/>
            <w:vAlign w:val="bottom"/>
            <w:hideMark/>
          </w:tcPr>
          <w:p w14:paraId="0B7F7A84"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xml:space="preserve">% within Family Type </w:t>
            </w:r>
          </w:p>
        </w:tc>
        <w:tc>
          <w:tcPr>
            <w:tcW w:w="778" w:type="dxa"/>
            <w:tcBorders>
              <w:top w:val="nil"/>
              <w:left w:val="nil"/>
              <w:bottom w:val="single" w:sz="4" w:space="0" w:color="auto"/>
              <w:right w:val="single" w:sz="4" w:space="0" w:color="auto"/>
            </w:tcBorders>
            <w:shd w:val="clear" w:color="auto" w:fill="auto"/>
            <w:noWrap/>
            <w:vAlign w:val="bottom"/>
            <w:hideMark/>
          </w:tcPr>
          <w:p w14:paraId="348BC5B6"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921" w:type="dxa"/>
            <w:tcBorders>
              <w:top w:val="nil"/>
              <w:left w:val="nil"/>
              <w:bottom w:val="single" w:sz="4" w:space="0" w:color="auto"/>
              <w:right w:val="single" w:sz="4" w:space="0" w:color="auto"/>
            </w:tcBorders>
            <w:shd w:val="clear" w:color="auto" w:fill="auto"/>
            <w:vAlign w:val="bottom"/>
            <w:hideMark/>
          </w:tcPr>
          <w:p w14:paraId="712CB3F3"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xml:space="preserve">% within Family Type </w:t>
            </w:r>
          </w:p>
        </w:tc>
        <w:tc>
          <w:tcPr>
            <w:tcW w:w="850" w:type="dxa"/>
            <w:tcBorders>
              <w:top w:val="nil"/>
              <w:left w:val="nil"/>
              <w:bottom w:val="single" w:sz="4" w:space="0" w:color="auto"/>
              <w:right w:val="single" w:sz="4" w:space="0" w:color="auto"/>
            </w:tcBorders>
            <w:shd w:val="clear" w:color="auto" w:fill="auto"/>
            <w:noWrap/>
            <w:vAlign w:val="bottom"/>
            <w:hideMark/>
          </w:tcPr>
          <w:p w14:paraId="5B007380"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993" w:type="dxa"/>
            <w:tcBorders>
              <w:top w:val="nil"/>
              <w:left w:val="nil"/>
              <w:bottom w:val="single" w:sz="4" w:space="0" w:color="auto"/>
              <w:right w:val="single" w:sz="4" w:space="0" w:color="auto"/>
            </w:tcBorders>
            <w:shd w:val="clear" w:color="auto" w:fill="auto"/>
            <w:vAlign w:val="bottom"/>
            <w:hideMark/>
          </w:tcPr>
          <w:p w14:paraId="3B5BEA04"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xml:space="preserve">% within Family Type </w:t>
            </w:r>
          </w:p>
        </w:tc>
        <w:tc>
          <w:tcPr>
            <w:tcW w:w="776" w:type="dxa"/>
            <w:tcBorders>
              <w:top w:val="nil"/>
              <w:left w:val="nil"/>
              <w:bottom w:val="single" w:sz="4" w:space="0" w:color="auto"/>
              <w:right w:val="single" w:sz="4" w:space="0" w:color="auto"/>
            </w:tcBorders>
            <w:shd w:val="clear" w:color="auto" w:fill="auto"/>
            <w:noWrap/>
            <w:vAlign w:val="bottom"/>
            <w:hideMark/>
          </w:tcPr>
          <w:p w14:paraId="502D603D"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Count (000s)</w:t>
            </w:r>
          </w:p>
        </w:tc>
        <w:tc>
          <w:tcPr>
            <w:tcW w:w="939" w:type="dxa"/>
            <w:tcBorders>
              <w:top w:val="nil"/>
              <w:left w:val="nil"/>
              <w:bottom w:val="single" w:sz="4" w:space="0" w:color="auto"/>
              <w:right w:val="single" w:sz="4" w:space="0" w:color="auto"/>
            </w:tcBorders>
            <w:shd w:val="clear" w:color="auto" w:fill="auto"/>
            <w:vAlign w:val="bottom"/>
            <w:hideMark/>
          </w:tcPr>
          <w:p w14:paraId="77D1D441" w14:textId="77777777" w:rsidR="0060107B" w:rsidRPr="00046437" w:rsidRDefault="0060107B" w:rsidP="0078201F">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xml:space="preserve">% within Family Type </w:t>
            </w:r>
          </w:p>
        </w:tc>
      </w:tr>
      <w:tr w:rsidR="00E2168E" w:rsidRPr="00046437" w14:paraId="17D4991B" w14:textId="77777777" w:rsidTr="00E2168E">
        <w:trPr>
          <w:trHeight w:val="288"/>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7CC01516" w14:textId="77777777" w:rsidR="00E2168E" w:rsidRPr="00046437" w:rsidRDefault="00E2168E" w:rsidP="00E2168E">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Single</w:t>
            </w:r>
          </w:p>
        </w:tc>
        <w:tc>
          <w:tcPr>
            <w:tcW w:w="831" w:type="dxa"/>
            <w:tcBorders>
              <w:top w:val="single" w:sz="4" w:space="0" w:color="auto"/>
              <w:left w:val="nil"/>
              <w:bottom w:val="single" w:sz="4" w:space="0" w:color="auto"/>
              <w:right w:val="single" w:sz="4" w:space="0" w:color="auto"/>
            </w:tcBorders>
            <w:shd w:val="clear" w:color="auto" w:fill="auto"/>
            <w:noWrap/>
            <w:vAlign w:val="bottom"/>
          </w:tcPr>
          <w:p w14:paraId="6FF5D73D" w14:textId="4ABB722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1047</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F2EE1" w14:textId="1416C638"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24.7%</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640FD" w14:textId="4A00908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517</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7D5D2" w14:textId="12B51A08"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12.2%</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29DB3" w14:textId="18C0CA4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437</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8AFA6" w14:textId="371BF33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10.3%</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7420E" w14:textId="0BE3E991"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373</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DE941" w14:textId="41840B5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8.8%</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A381C" w14:textId="356CDA6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2163</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74751" w14:textId="2C03FB9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51.1%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7AA4B" w14:textId="7C8657AD"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1163</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CDE1C" w14:textId="48DE8BF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189FF" w14:textId="769A93B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902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7F3D3" w14:textId="2322936D"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21.3%</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1A69E" w14:textId="3DCE5D3D"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709</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1C162" w14:textId="30DBC880"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16.7%</w:t>
            </w:r>
          </w:p>
        </w:tc>
      </w:tr>
      <w:tr w:rsidR="00E2168E" w:rsidRPr="00046437" w14:paraId="6AC75626" w14:textId="77777777" w:rsidTr="00E2168E">
        <w:trPr>
          <w:trHeight w:val="288"/>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520265BE" w14:textId="77777777" w:rsidR="00E2168E" w:rsidRPr="00046437" w:rsidRDefault="00E2168E" w:rsidP="00E2168E">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Couple</w:t>
            </w:r>
          </w:p>
        </w:tc>
        <w:tc>
          <w:tcPr>
            <w:tcW w:w="831" w:type="dxa"/>
            <w:tcBorders>
              <w:top w:val="single" w:sz="4" w:space="0" w:color="auto"/>
              <w:left w:val="nil"/>
              <w:bottom w:val="single" w:sz="4" w:space="0" w:color="auto"/>
              <w:right w:val="single" w:sz="4" w:space="0" w:color="auto"/>
            </w:tcBorders>
            <w:shd w:val="clear" w:color="auto" w:fill="auto"/>
            <w:noWrap/>
            <w:vAlign w:val="bottom"/>
          </w:tcPr>
          <w:p w14:paraId="4106080F" w14:textId="48BEFE7A"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954</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FFFB8" w14:textId="623567A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18.1%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1E846" w14:textId="48B464F8"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271</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88246" w14:textId="4B92638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A7DCA" w14:textId="464F138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200</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8775E" w14:textId="62ADB806"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3.8%</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80179" w14:textId="01B49E4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129</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D853A" w14:textId="09295CDF"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2.4%</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CEF17" w14:textId="2FD8671D"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2376</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D2A36" w14:textId="1BF89C67"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45.1%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91FD4" w14:textId="1CABA5BF"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820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6C310" w14:textId="00025A4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15.6%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5F563" w14:textId="007E877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38FC2" w14:textId="111F323A"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9.8%</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EF98A" w14:textId="7AA79A1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363</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80AE8" w14:textId="0ACF11B1"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6.9%</w:t>
            </w:r>
          </w:p>
        </w:tc>
      </w:tr>
      <w:tr w:rsidR="00E2168E" w:rsidRPr="00046437" w14:paraId="133A95D4" w14:textId="77777777" w:rsidTr="00E2168E">
        <w:trPr>
          <w:trHeight w:val="60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7C40D0FC" w14:textId="77777777" w:rsidR="00E2168E" w:rsidRPr="00046437" w:rsidRDefault="00E2168E" w:rsidP="00E2168E">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Couple with 1 child</w:t>
            </w:r>
          </w:p>
        </w:tc>
        <w:tc>
          <w:tcPr>
            <w:tcW w:w="831" w:type="dxa"/>
            <w:tcBorders>
              <w:top w:val="single" w:sz="4" w:space="0" w:color="auto"/>
              <w:left w:val="nil"/>
              <w:bottom w:val="single" w:sz="4" w:space="0" w:color="auto"/>
              <w:right w:val="single" w:sz="4" w:space="0" w:color="auto"/>
            </w:tcBorders>
            <w:shd w:val="clear" w:color="auto" w:fill="auto"/>
            <w:noWrap/>
            <w:vAlign w:val="bottom"/>
          </w:tcPr>
          <w:p w14:paraId="5D9E4403" w14:textId="35D59F79"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649</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419A8" w14:textId="5F53B4D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32.1%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91176" w14:textId="4A01C973"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265</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F7DAA" w14:textId="419A279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13.1%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4932A" w14:textId="3D79BA09"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148</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E7E46" w14:textId="01E2CEC7"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7.3%</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F149D" w14:textId="12DC7E48"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124</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6B0AE" w14:textId="2FE53B28"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6.1%</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4B2B7" w14:textId="2B94DF3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1291</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8F677" w14:textId="09449CAD"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63.9%</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400DC" w14:textId="754DC049"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521</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1B24B" w14:textId="42D6ABB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25.8%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1ADD4" w14:textId="74D6A0AD"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372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67BE7" w14:textId="68DF0EB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18.4%</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C1740" w14:textId="44E662B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297</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ACEB" w14:textId="556678F3"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14.7%</w:t>
            </w:r>
          </w:p>
        </w:tc>
      </w:tr>
      <w:tr w:rsidR="00E2168E" w:rsidRPr="00046437" w14:paraId="0C6C2502" w14:textId="77777777" w:rsidTr="00E2168E">
        <w:trPr>
          <w:trHeight w:val="60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4992B391" w14:textId="77777777" w:rsidR="00E2168E" w:rsidRPr="00046437" w:rsidRDefault="00E2168E" w:rsidP="00E2168E">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Couple with 2 children</w:t>
            </w:r>
          </w:p>
        </w:tc>
        <w:tc>
          <w:tcPr>
            <w:tcW w:w="831" w:type="dxa"/>
            <w:tcBorders>
              <w:top w:val="single" w:sz="4" w:space="0" w:color="auto"/>
              <w:left w:val="nil"/>
              <w:bottom w:val="single" w:sz="4" w:space="0" w:color="auto"/>
              <w:right w:val="single" w:sz="4" w:space="0" w:color="auto"/>
            </w:tcBorders>
            <w:shd w:val="clear" w:color="auto" w:fill="auto"/>
            <w:noWrap/>
            <w:vAlign w:val="bottom"/>
          </w:tcPr>
          <w:p w14:paraId="1BFF9B71" w14:textId="294D1AF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1045</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B08C1" w14:textId="0E10F397"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41.5%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BB1A0" w14:textId="51ED3AB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311</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A14F9" w14:textId="14F1A80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12.4%</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38A18" w14:textId="75236428"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236</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59B73" w14:textId="69C657C1"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9.4%</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977BA" w14:textId="081B422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185</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2D23D" w14:textId="18C6122D"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7.4%</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86CCA" w14:textId="283B3BD7"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1932</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25A53" w14:textId="03737A48"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76.8%</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FECEF" w14:textId="4085F17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768</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14AF1" w14:textId="6D8DD46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4C947" w14:textId="50452A8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488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A9ECE" w14:textId="087D238F"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19.4%</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B21E6" w14:textId="573AD406"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348</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03EF6" w14:textId="06E4CA8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13.8%</w:t>
            </w:r>
          </w:p>
        </w:tc>
      </w:tr>
      <w:tr w:rsidR="00E2168E" w:rsidRPr="00046437" w14:paraId="33BCD438" w14:textId="77777777" w:rsidTr="00E2168E">
        <w:trPr>
          <w:trHeight w:val="60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2BD475B3" w14:textId="77777777" w:rsidR="00E2168E" w:rsidRPr="00046437" w:rsidRDefault="00E2168E" w:rsidP="00E2168E">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Couple with 3 children</w:t>
            </w:r>
          </w:p>
        </w:tc>
        <w:tc>
          <w:tcPr>
            <w:tcW w:w="831" w:type="dxa"/>
            <w:tcBorders>
              <w:top w:val="single" w:sz="4" w:space="0" w:color="auto"/>
              <w:left w:val="nil"/>
              <w:bottom w:val="single" w:sz="4" w:space="0" w:color="auto"/>
              <w:right w:val="single" w:sz="4" w:space="0" w:color="auto"/>
            </w:tcBorders>
            <w:shd w:val="clear" w:color="auto" w:fill="auto"/>
            <w:noWrap/>
            <w:vAlign w:val="bottom"/>
          </w:tcPr>
          <w:p w14:paraId="10B421CE" w14:textId="3B5DAA9E"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472</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1A424" w14:textId="1367432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57.5%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2DDC8" w14:textId="15C763C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203</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3204B" w14:textId="1D4B2687"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24.7%</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AA089" w14:textId="79217661"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157</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D5F98" w14:textId="13C75D5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19.1%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90A10" w14:textId="01B3FA11"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107</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3B200" w14:textId="708D125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13.0%</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06797" w14:textId="0026C11A"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713</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2F189" w14:textId="69CAA49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86.7%</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8DAFB" w14:textId="751A294A"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427</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58A39" w14:textId="07AEECCE"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4B202" w14:textId="43C9E65D"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303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DAF9A" w14:textId="33974737"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36.9%</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65540" w14:textId="123ADA3D"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220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15BD6" w14:textId="76D32249"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26.8%</w:t>
            </w:r>
          </w:p>
        </w:tc>
      </w:tr>
      <w:tr w:rsidR="00E2168E" w:rsidRPr="00046437" w14:paraId="0652F7B9" w14:textId="77777777" w:rsidTr="00E2168E">
        <w:trPr>
          <w:trHeight w:val="576"/>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6E263A03" w14:textId="77777777" w:rsidR="00E2168E" w:rsidRPr="00046437" w:rsidRDefault="00E2168E" w:rsidP="00E2168E">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Couple with 4 or more children</w:t>
            </w:r>
          </w:p>
        </w:tc>
        <w:tc>
          <w:tcPr>
            <w:tcW w:w="831" w:type="dxa"/>
            <w:tcBorders>
              <w:top w:val="single" w:sz="4" w:space="0" w:color="auto"/>
              <w:left w:val="nil"/>
              <w:bottom w:val="single" w:sz="4" w:space="0" w:color="auto"/>
              <w:right w:val="single" w:sz="4" w:space="0" w:color="auto"/>
            </w:tcBorders>
            <w:shd w:val="clear" w:color="auto" w:fill="auto"/>
            <w:noWrap/>
            <w:vAlign w:val="bottom"/>
          </w:tcPr>
          <w:p w14:paraId="4B8C84D8" w14:textId="7B88A54E"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135</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120C4" w14:textId="443A95A0"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72.6%</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2F84A" w14:textId="6711D817"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69</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BF6BD" w14:textId="329BDC66"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37.1%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91EC" w14:textId="62541D2E"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67</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BB55E" w14:textId="4FF05A5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36.0%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9BE8D" w14:textId="6F06541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48</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FF42C" w14:textId="60D5B91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25.8%</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72ABB" w14:textId="1E19EE49"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186</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F0D3E" w14:textId="63D720D0"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100.0%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BDE0A" w14:textId="5CBF441F"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115</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1E94C" w14:textId="30A53653"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FBCEA" w14:textId="4D93E31E"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105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F083F" w14:textId="3D7CE37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56.5%</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C04F2" w14:textId="1CD73957"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91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68A42" w14:textId="07BF8AF6"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48.9%</w:t>
            </w:r>
          </w:p>
        </w:tc>
      </w:tr>
      <w:tr w:rsidR="00E2168E" w:rsidRPr="00046437" w14:paraId="4B2F6343" w14:textId="77777777" w:rsidTr="00E2168E">
        <w:trPr>
          <w:trHeight w:val="60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37F61D7E" w14:textId="77777777" w:rsidR="00E2168E" w:rsidRPr="00046437" w:rsidRDefault="00E2168E" w:rsidP="00E2168E">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Lone parent with 1 child</w:t>
            </w:r>
          </w:p>
        </w:tc>
        <w:tc>
          <w:tcPr>
            <w:tcW w:w="831" w:type="dxa"/>
            <w:tcBorders>
              <w:top w:val="single" w:sz="4" w:space="0" w:color="auto"/>
              <w:left w:val="nil"/>
              <w:bottom w:val="single" w:sz="4" w:space="0" w:color="auto"/>
              <w:right w:val="single" w:sz="4" w:space="0" w:color="auto"/>
            </w:tcBorders>
            <w:shd w:val="clear" w:color="auto" w:fill="auto"/>
            <w:noWrap/>
            <w:vAlign w:val="bottom"/>
          </w:tcPr>
          <w:p w14:paraId="77D647D5" w14:textId="168AF15F"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221</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A725" w14:textId="6B5A7F9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42.0%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F1E84" w14:textId="2062FA11"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101</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29356" w14:textId="10201CD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19.2%</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4AF480" w14:textId="52C73D6F"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61</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2BD6C" w14:textId="408CA623"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11.6%</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9B9CA" w14:textId="0229CDF8"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43</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96741" w14:textId="18CF6230"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8.2%</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AFF9B" w14:textId="4F12B18A"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437</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CB2BB" w14:textId="1B31DD2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83.1%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1661B" w14:textId="4D21D88E"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231</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70028" w14:textId="267DA797"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43.9%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E0362" w14:textId="7B2E5551"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169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47C07" w14:textId="3B8BFA83"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32.1%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6DF93" w14:textId="5A42B65D"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141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BEBBB" w14:textId="4C5AF410"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26.8%</w:t>
            </w:r>
          </w:p>
        </w:tc>
      </w:tr>
      <w:tr w:rsidR="00E2168E" w:rsidRPr="00046437" w14:paraId="67F26433" w14:textId="77777777" w:rsidTr="00E2168E">
        <w:trPr>
          <w:trHeight w:val="90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73FFE4C4" w14:textId="77777777" w:rsidR="00E2168E" w:rsidRPr="00046437" w:rsidRDefault="00E2168E" w:rsidP="00E2168E">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Lone parent with 2 or more children</w:t>
            </w:r>
          </w:p>
        </w:tc>
        <w:tc>
          <w:tcPr>
            <w:tcW w:w="831" w:type="dxa"/>
            <w:tcBorders>
              <w:top w:val="single" w:sz="4" w:space="0" w:color="auto"/>
              <w:left w:val="nil"/>
              <w:bottom w:val="single" w:sz="4" w:space="0" w:color="auto"/>
              <w:right w:val="single" w:sz="4" w:space="0" w:color="auto"/>
            </w:tcBorders>
            <w:shd w:val="clear" w:color="auto" w:fill="auto"/>
            <w:noWrap/>
            <w:vAlign w:val="bottom"/>
          </w:tcPr>
          <w:p w14:paraId="3AF834D4" w14:textId="09DE630F"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392</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F8C25" w14:textId="338AF2C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64.8%</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04D31" w14:textId="3AFE521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180</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E4444" w14:textId="499F55B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29.8%</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BB19" w14:textId="6ECE6C3F"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155</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6F721F" w14:textId="001B9D6F"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25.6%</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9C00A" w14:textId="66F67CAA"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132</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922FD" w14:textId="19198391"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21.8%</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023AB" w14:textId="62FD7808"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586</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53634" w14:textId="30F2AF76"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96.9%</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D55FD" w14:textId="3D9303D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378</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8905F" w14:textId="4C06A9CA"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74E99" w14:textId="041657A0"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299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F255D" w14:textId="682C350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49.4%</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93C33" w14:textId="5851E15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238</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73B15" w14:textId="583E3359"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39.3%</w:t>
            </w:r>
          </w:p>
        </w:tc>
      </w:tr>
      <w:tr w:rsidR="00E2168E" w:rsidRPr="00046437" w14:paraId="443A272D" w14:textId="77777777" w:rsidTr="00E2168E">
        <w:trPr>
          <w:trHeight w:val="60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58FAF4FB" w14:textId="77777777" w:rsidR="00E2168E" w:rsidRPr="00046437" w:rsidRDefault="00E2168E" w:rsidP="00E2168E">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Pensioner, single</w:t>
            </w:r>
          </w:p>
        </w:tc>
        <w:tc>
          <w:tcPr>
            <w:tcW w:w="831" w:type="dxa"/>
            <w:tcBorders>
              <w:top w:val="single" w:sz="4" w:space="0" w:color="auto"/>
              <w:left w:val="nil"/>
              <w:bottom w:val="single" w:sz="4" w:space="0" w:color="auto"/>
              <w:right w:val="single" w:sz="4" w:space="0" w:color="auto"/>
            </w:tcBorders>
            <w:shd w:val="clear" w:color="auto" w:fill="auto"/>
            <w:noWrap/>
            <w:vAlign w:val="bottom"/>
          </w:tcPr>
          <w:p w14:paraId="2E953613" w14:textId="74902B8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1070</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8382B" w14:textId="59E2000E"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28.1%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F851D" w14:textId="00A7BA1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325</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28BEA" w14:textId="3D9A430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8.5%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E7CCD" w14:textId="3E73583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229</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6BAC8" w14:textId="6A0BBB86"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883AA" w14:textId="02D9042E"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170</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FF817" w14:textId="5A821C8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4.5%</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D29F9" w14:textId="69421290"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2727</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02853" w14:textId="26CF103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71.5%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7C8B4" w14:textId="36AC990E"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961</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B5EFB" w14:textId="16786C6E"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25.2%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7A8DC" w14:textId="02FBCF60"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657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5EC7F" w14:textId="114F4A5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17.2%</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E7F2E" w14:textId="6544C36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486</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1E6A5" w14:textId="1A086F9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12.7%</w:t>
            </w:r>
          </w:p>
        </w:tc>
      </w:tr>
      <w:tr w:rsidR="00E2168E" w:rsidRPr="00046437" w14:paraId="0372C613" w14:textId="77777777" w:rsidTr="00E2168E">
        <w:trPr>
          <w:trHeight w:val="60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05FDBE05" w14:textId="77777777" w:rsidR="00E2168E" w:rsidRPr="00046437" w:rsidRDefault="00E2168E" w:rsidP="00E2168E">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Pensioner couple</w:t>
            </w:r>
          </w:p>
        </w:tc>
        <w:tc>
          <w:tcPr>
            <w:tcW w:w="831" w:type="dxa"/>
            <w:tcBorders>
              <w:top w:val="single" w:sz="4" w:space="0" w:color="auto"/>
              <w:left w:val="nil"/>
              <w:bottom w:val="single" w:sz="4" w:space="0" w:color="auto"/>
              <w:right w:val="single" w:sz="4" w:space="0" w:color="auto"/>
            </w:tcBorders>
            <w:shd w:val="clear" w:color="auto" w:fill="auto"/>
            <w:noWrap/>
            <w:vAlign w:val="bottom"/>
          </w:tcPr>
          <w:p w14:paraId="726F8308" w14:textId="4E28ED3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1447</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2B31B" w14:textId="1321C99A"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34.0%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DED8B" w14:textId="6209E1A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369</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EEC6C" w14:textId="30235409"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8.7%</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0E00D" w14:textId="5F25FCD6"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209</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00D04" w14:textId="4F6192EE"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4.9%</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0386F" w14:textId="4C8D02E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120</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1B60A" w14:textId="58B5D1BA"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2.8%</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194EC" w14:textId="70AD7853"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3005</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ADBCE" w14:textId="49EDF566"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70.6%</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F3EE9" w14:textId="24E4703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1039</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D38A6" w14:textId="6AB2711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24.4%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3277F" w14:textId="29E331B1"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654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F2242" w14:textId="0BF60E1F"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15.4%</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1FFC4" w14:textId="50AD4699"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387</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DC81C" w14:textId="227A4083"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9.1%</w:t>
            </w:r>
          </w:p>
        </w:tc>
      </w:tr>
      <w:tr w:rsidR="00E2168E" w:rsidRPr="00046437" w14:paraId="35DDA443" w14:textId="77777777" w:rsidTr="00E2168E">
        <w:trPr>
          <w:trHeight w:val="94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65256998" w14:textId="77777777" w:rsidR="00E2168E" w:rsidRPr="00046437" w:rsidRDefault="00E2168E" w:rsidP="00E2168E">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 xml:space="preserve">Other pensioners (living with dependent children or multi-unit) </w:t>
            </w:r>
          </w:p>
        </w:tc>
        <w:tc>
          <w:tcPr>
            <w:tcW w:w="831" w:type="dxa"/>
            <w:tcBorders>
              <w:top w:val="single" w:sz="4" w:space="0" w:color="auto"/>
              <w:left w:val="nil"/>
              <w:bottom w:val="single" w:sz="4" w:space="0" w:color="auto"/>
              <w:right w:val="single" w:sz="4" w:space="0" w:color="auto"/>
            </w:tcBorders>
            <w:shd w:val="clear" w:color="auto" w:fill="auto"/>
            <w:noWrap/>
            <w:vAlign w:val="bottom"/>
          </w:tcPr>
          <w:p w14:paraId="6750C9E1" w14:textId="123FD24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330</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D9887" w14:textId="357252D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45.1%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13A14" w14:textId="565B9AD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83</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DCC3D" w14:textId="1350CF9A"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11.3%</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0F1C2" w14:textId="6D4E9198"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73</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7A91F" w14:textId="7A346BF3"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10.0%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FD7AA" w14:textId="523BBD09"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53</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16096" w14:textId="58CFF4C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7.2%</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32D71" w14:textId="48EC1D99"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581</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2FE73" w14:textId="253864B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79.4%</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856AD" w14:textId="5AA910D0"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247</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1D69B" w14:textId="22F6E1C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2D524" w14:textId="7988854A"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157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7C84E" w14:textId="056E5369"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21.4%</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C267C" w14:textId="4709AEC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109</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D4E33" w14:textId="5982727D"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14.9%</w:t>
            </w:r>
          </w:p>
        </w:tc>
      </w:tr>
      <w:tr w:rsidR="00E2168E" w:rsidRPr="00046437" w14:paraId="48977D04" w14:textId="77777777" w:rsidTr="00E2168E">
        <w:trPr>
          <w:trHeight w:val="600"/>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12F37EDA" w14:textId="4E50927A" w:rsidR="00E2168E" w:rsidRPr="00046437" w:rsidRDefault="00E2168E" w:rsidP="00E2168E">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lastRenderedPageBreak/>
              <w:t>Other (multi-unit)</w:t>
            </w:r>
            <w:r w:rsidRPr="00046437">
              <w:rPr>
                <w:rFonts w:ascii="Times New Roman" w:eastAsia="Times New Roman" w:hAnsi="Times New Roman" w:cs="Times New Roman"/>
                <w:b/>
                <w:bCs/>
                <w:color w:val="000000"/>
                <w:sz w:val="20"/>
                <w:szCs w:val="20"/>
                <w:vertAlign w:val="superscript"/>
                <w:lang w:eastAsia="en-GB"/>
              </w:rPr>
              <w:t>1</w:t>
            </w:r>
          </w:p>
        </w:tc>
        <w:tc>
          <w:tcPr>
            <w:tcW w:w="831" w:type="dxa"/>
            <w:tcBorders>
              <w:top w:val="single" w:sz="4" w:space="0" w:color="auto"/>
              <w:left w:val="nil"/>
              <w:bottom w:val="single" w:sz="4" w:space="0" w:color="auto"/>
              <w:right w:val="single" w:sz="4" w:space="0" w:color="auto"/>
            </w:tcBorders>
            <w:shd w:val="clear" w:color="auto" w:fill="auto"/>
            <w:noWrap/>
            <w:vAlign w:val="bottom"/>
          </w:tcPr>
          <w:p w14:paraId="225622E0" w14:textId="7DE00D2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1202</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4AF42" w14:textId="17650987"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43.4%</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4668B" w14:textId="1E390D1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377</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ECE18" w14:textId="0DB792B5"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13.6%</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54244" w14:textId="481E53A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194</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BF27C" w14:textId="4E7CB3D7"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25957" w14:textId="3CEDA54C"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125</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A0D5D" w14:textId="03EB20E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4.5%</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F6974" w14:textId="7F7D0DD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2112</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D3141" w14:textId="7B898609"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76.3%</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7413D" w14:textId="743FECC0"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848</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E92FB" w14:textId="536A65B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98E82" w14:textId="7482896E"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543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CFD92" w14:textId="4EDF3A3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19.6%</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BCE8" w14:textId="7C6F04B7"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373</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3D537" w14:textId="4A14E27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13.5%</w:t>
            </w:r>
          </w:p>
        </w:tc>
      </w:tr>
      <w:tr w:rsidR="00E2168E" w:rsidRPr="00046437" w14:paraId="0D393E31" w14:textId="77777777" w:rsidTr="00E2168E">
        <w:trPr>
          <w:trHeight w:val="28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6A3DAB7" w14:textId="77777777" w:rsidR="00E2168E" w:rsidRPr="00046437" w:rsidRDefault="00E2168E" w:rsidP="00E2168E">
            <w:pPr>
              <w:spacing w:after="0" w:line="240" w:lineRule="auto"/>
              <w:rPr>
                <w:rFonts w:ascii="Times New Roman" w:eastAsia="Times New Roman" w:hAnsi="Times New Roman" w:cs="Times New Roman"/>
                <w:b/>
                <w:bCs/>
                <w:color w:val="000000"/>
                <w:sz w:val="20"/>
                <w:szCs w:val="20"/>
                <w:lang w:eastAsia="en-GB"/>
              </w:rPr>
            </w:pPr>
            <w:r w:rsidRPr="00046437">
              <w:rPr>
                <w:rFonts w:ascii="Times New Roman" w:eastAsia="Times New Roman" w:hAnsi="Times New Roman" w:cs="Times New Roman"/>
                <w:b/>
                <w:bCs/>
                <w:color w:val="000000"/>
                <w:sz w:val="20"/>
                <w:szCs w:val="20"/>
                <w:lang w:eastAsia="en-GB"/>
              </w:rPr>
              <w:t>Total</w:t>
            </w:r>
          </w:p>
        </w:tc>
        <w:tc>
          <w:tcPr>
            <w:tcW w:w="831" w:type="dxa"/>
            <w:tcBorders>
              <w:top w:val="single" w:sz="4" w:space="0" w:color="auto"/>
              <w:left w:val="nil"/>
              <w:bottom w:val="single" w:sz="4" w:space="0" w:color="auto"/>
              <w:right w:val="single" w:sz="4" w:space="0" w:color="auto"/>
            </w:tcBorders>
            <w:shd w:val="clear" w:color="auto" w:fill="auto"/>
            <w:noWrap/>
            <w:vAlign w:val="bottom"/>
          </w:tcPr>
          <w:p w14:paraId="070A9DA3" w14:textId="1A2B45CE"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8964</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E3322" w14:textId="0921A770"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32.3%</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C6CAD" w14:textId="5683E67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3071</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21413" w14:textId="1D2C8233"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11.1%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8CDAE" w14:textId="210C2E73"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2166</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76F92" w14:textId="6B5EC878"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7.8%</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3FE1F8" w14:textId="6E597AD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1609</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CCE31" w14:textId="79CB0DF4"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5.8%</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F2B9B" w14:textId="65E814A8"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18109</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8B240" w14:textId="136D67F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65.3%</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B0C08" w14:textId="33CC9038"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7518</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94D05" w14:textId="49C5886A"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27.1%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CA8E9" w14:textId="64C8661B"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5167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8C24A" w14:textId="770200C2"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18.6%</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2944F" w14:textId="1E416838"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3762</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06541" w14:textId="4E47F686" w:rsidR="00E2168E" w:rsidRPr="00046437" w:rsidRDefault="00E2168E" w:rsidP="00E2168E">
            <w:pPr>
              <w:spacing w:after="0" w:line="240" w:lineRule="auto"/>
              <w:jc w:val="right"/>
              <w:rPr>
                <w:rFonts w:ascii="Times New Roman" w:eastAsia="Times New Roman" w:hAnsi="Times New Roman" w:cs="Times New Roman"/>
                <w:color w:val="000000"/>
                <w:sz w:val="20"/>
                <w:szCs w:val="20"/>
                <w:lang w:eastAsia="en-GB"/>
              </w:rPr>
            </w:pPr>
            <w:r w:rsidRPr="00046437">
              <w:rPr>
                <w:rFonts w:ascii="Times New Roman" w:hAnsi="Times New Roman" w:cs="Times New Roman"/>
                <w:color w:val="000000"/>
                <w:sz w:val="20"/>
                <w:szCs w:val="20"/>
              </w:rPr>
              <w:t>13.6%</w:t>
            </w:r>
          </w:p>
        </w:tc>
      </w:tr>
    </w:tbl>
    <w:p w14:paraId="41594D68" w14:textId="21A779F9" w:rsidR="007627AD" w:rsidRPr="00477E25" w:rsidRDefault="0060107B" w:rsidP="007627AD">
      <w:pPr>
        <w:pStyle w:val="EndnoteText"/>
        <w:rPr>
          <w:rFonts w:ascii="Times New Roman" w:hAnsi="Times New Roman" w:cs="Times New Roman"/>
          <w:sz w:val="24"/>
          <w:szCs w:val="24"/>
        </w:rPr>
      </w:pPr>
      <w:r w:rsidRPr="00477E25">
        <w:rPr>
          <w:rFonts w:ascii="Times New Roman" w:hAnsi="Times New Roman" w:cs="Times New Roman"/>
          <w:sz w:val="24"/>
          <w:szCs w:val="24"/>
        </w:rPr>
        <w:t>Sources: LCFS 20</w:t>
      </w:r>
      <w:r w:rsidR="00A80AF0" w:rsidRPr="00477E25">
        <w:rPr>
          <w:rFonts w:ascii="Times New Roman" w:hAnsi="Times New Roman" w:cs="Times New Roman"/>
          <w:sz w:val="24"/>
          <w:szCs w:val="24"/>
        </w:rPr>
        <w:t xml:space="preserve">20-21 </w:t>
      </w:r>
      <w:r w:rsidRPr="00477E25">
        <w:rPr>
          <w:rFonts w:ascii="Times New Roman" w:hAnsi="Times New Roman" w:cs="Times New Roman"/>
          <w:sz w:val="24"/>
          <w:szCs w:val="24"/>
        </w:rPr>
        <w:t xml:space="preserve">weighted data. </w:t>
      </w:r>
      <w:r w:rsidR="007627AD" w:rsidRPr="00477E25">
        <w:rPr>
          <w:rStyle w:val="EndnoteReference"/>
          <w:rFonts w:ascii="Times New Roman" w:hAnsi="Times New Roman" w:cs="Times New Roman"/>
          <w:sz w:val="24"/>
          <w:szCs w:val="24"/>
        </w:rPr>
        <w:footnoteRef/>
      </w:r>
      <w:r w:rsidR="007627AD" w:rsidRPr="00477E25">
        <w:rPr>
          <w:rFonts w:ascii="Times New Roman" w:hAnsi="Times New Roman" w:cs="Times New Roman"/>
          <w:sz w:val="24"/>
          <w:szCs w:val="24"/>
        </w:rPr>
        <w:t xml:space="preserve"> A household with more than one benefit unit.</w:t>
      </w:r>
    </w:p>
    <w:p w14:paraId="30FF0F6A" w14:textId="43FF13B3" w:rsidR="007627AD" w:rsidRPr="00477E25" w:rsidRDefault="007627AD" w:rsidP="007627AD">
      <w:pPr>
        <w:pStyle w:val="EndnoteText"/>
        <w:rPr>
          <w:rFonts w:ascii="Times New Roman" w:hAnsi="Times New Roman" w:cs="Times New Roman"/>
          <w:sz w:val="24"/>
          <w:szCs w:val="24"/>
        </w:rPr>
      </w:pPr>
    </w:p>
    <w:p w14:paraId="0F093BD6" w14:textId="77777777" w:rsidR="006F0085" w:rsidRDefault="006F0085">
      <w:pPr>
        <w:rPr>
          <w:rFonts w:ascii="Times New Roman" w:hAnsi="Times New Roman" w:cs="Times New Roman"/>
          <w:sz w:val="24"/>
          <w:szCs w:val="24"/>
        </w:rPr>
      </w:pPr>
      <w:r>
        <w:rPr>
          <w:rFonts w:ascii="Times New Roman" w:hAnsi="Times New Roman" w:cs="Times New Roman"/>
          <w:sz w:val="24"/>
          <w:szCs w:val="24"/>
        </w:rPr>
        <w:br w:type="page"/>
      </w:r>
    </w:p>
    <w:p w14:paraId="704934AA" w14:textId="77777777" w:rsidR="006F0085" w:rsidRDefault="006F0085" w:rsidP="007627AD">
      <w:pPr>
        <w:rPr>
          <w:rFonts w:ascii="Times New Roman" w:hAnsi="Times New Roman" w:cs="Times New Roman"/>
          <w:sz w:val="24"/>
          <w:szCs w:val="24"/>
        </w:rPr>
        <w:sectPr w:rsidR="006F0085" w:rsidSect="006F0085">
          <w:pgSz w:w="16838" w:h="11906" w:orient="landscape"/>
          <w:pgMar w:top="720" w:right="720" w:bottom="720" w:left="720" w:header="709" w:footer="709" w:gutter="0"/>
          <w:cols w:space="708"/>
          <w:docGrid w:linePitch="360"/>
        </w:sectPr>
      </w:pPr>
    </w:p>
    <w:p w14:paraId="3C0DCD19" w14:textId="27374971" w:rsidR="007627AD" w:rsidRPr="00477E25" w:rsidRDefault="007627AD" w:rsidP="007627AD">
      <w:pPr>
        <w:rPr>
          <w:rFonts w:ascii="Times New Roman" w:hAnsi="Times New Roman" w:cs="Times New Roman"/>
          <w:sz w:val="24"/>
          <w:szCs w:val="24"/>
        </w:rPr>
      </w:pPr>
      <w:r w:rsidRPr="00477E25">
        <w:rPr>
          <w:rFonts w:ascii="Times New Roman" w:hAnsi="Times New Roman" w:cs="Times New Roman"/>
          <w:sz w:val="24"/>
          <w:szCs w:val="24"/>
        </w:rPr>
        <w:lastRenderedPageBreak/>
        <w:t xml:space="preserve">Table 4: Weekly energy expenditure, % of households and number of individuals with residual net income less than 60% of the median after housing (AHC) and energy costs (AEC), and the poverty gaps </w:t>
      </w:r>
    </w:p>
    <w:tbl>
      <w:tblPr>
        <w:tblStyle w:val="TableGrid"/>
        <w:tblW w:w="9129" w:type="dxa"/>
        <w:tblLook w:val="04A0" w:firstRow="1" w:lastRow="0" w:firstColumn="1" w:lastColumn="0" w:noHBand="0" w:noVBand="1"/>
      </w:tblPr>
      <w:tblGrid>
        <w:gridCol w:w="3122"/>
        <w:gridCol w:w="1722"/>
        <w:gridCol w:w="2500"/>
        <w:gridCol w:w="1785"/>
      </w:tblGrid>
      <w:tr w:rsidR="007627AD" w:rsidRPr="00046437" w14:paraId="1FD83E72" w14:textId="77777777" w:rsidTr="001020BF">
        <w:trPr>
          <w:trHeight w:val="300"/>
        </w:trPr>
        <w:tc>
          <w:tcPr>
            <w:tcW w:w="3122" w:type="dxa"/>
            <w:noWrap/>
            <w:hideMark/>
          </w:tcPr>
          <w:p w14:paraId="78821584" w14:textId="77777777" w:rsidR="007627AD" w:rsidRPr="00046437" w:rsidRDefault="007627AD" w:rsidP="001020BF">
            <w:pPr>
              <w:rPr>
                <w:rFonts w:ascii="Times New Roman" w:hAnsi="Times New Roman" w:cs="Times New Roman"/>
                <w:b/>
                <w:sz w:val="20"/>
                <w:szCs w:val="20"/>
              </w:rPr>
            </w:pPr>
            <w:r w:rsidRPr="00046437">
              <w:rPr>
                <w:rFonts w:ascii="Times New Roman" w:hAnsi="Times New Roman" w:cs="Times New Roman"/>
                <w:b/>
                <w:sz w:val="20"/>
                <w:szCs w:val="20"/>
              </w:rPr>
              <w:t> </w:t>
            </w:r>
          </w:p>
        </w:tc>
        <w:tc>
          <w:tcPr>
            <w:tcW w:w="1722" w:type="dxa"/>
            <w:tcBorders>
              <w:bottom w:val="single" w:sz="4" w:space="0" w:color="auto"/>
            </w:tcBorders>
            <w:noWrap/>
            <w:hideMark/>
          </w:tcPr>
          <w:p w14:paraId="31805633" w14:textId="77777777" w:rsidR="007627AD" w:rsidRPr="00046437" w:rsidRDefault="007627AD" w:rsidP="001020BF">
            <w:pPr>
              <w:rPr>
                <w:rFonts w:ascii="Times New Roman" w:hAnsi="Times New Roman" w:cs="Times New Roman"/>
                <w:b/>
                <w:bCs/>
                <w:sz w:val="20"/>
                <w:szCs w:val="20"/>
              </w:rPr>
            </w:pPr>
            <w:r w:rsidRPr="00046437">
              <w:rPr>
                <w:rFonts w:ascii="Times New Roman" w:hAnsi="Times New Roman" w:cs="Times New Roman"/>
                <w:b/>
                <w:bCs/>
                <w:sz w:val="20"/>
                <w:szCs w:val="20"/>
              </w:rPr>
              <w:t>Actual 2020/21</w:t>
            </w:r>
          </w:p>
        </w:tc>
        <w:tc>
          <w:tcPr>
            <w:tcW w:w="2500" w:type="dxa"/>
            <w:tcBorders>
              <w:bottom w:val="single" w:sz="4" w:space="0" w:color="auto"/>
            </w:tcBorders>
            <w:noWrap/>
            <w:hideMark/>
          </w:tcPr>
          <w:p w14:paraId="2377B613" w14:textId="77777777" w:rsidR="007627AD" w:rsidRPr="00046437" w:rsidRDefault="007627AD" w:rsidP="001020BF">
            <w:pPr>
              <w:rPr>
                <w:rFonts w:ascii="Times New Roman" w:hAnsi="Times New Roman" w:cs="Times New Roman"/>
                <w:b/>
                <w:bCs/>
                <w:sz w:val="20"/>
                <w:szCs w:val="20"/>
              </w:rPr>
            </w:pPr>
            <w:r w:rsidRPr="00046437">
              <w:rPr>
                <w:rFonts w:ascii="Times New Roman" w:hAnsi="Times New Roman" w:cs="Times New Roman"/>
                <w:b/>
                <w:bCs/>
                <w:sz w:val="20"/>
                <w:szCs w:val="20"/>
              </w:rPr>
              <w:t>Oct 2022 (with rebate)</w:t>
            </w:r>
          </w:p>
          <w:p w14:paraId="4290BEAF" w14:textId="77777777" w:rsidR="007627AD" w:rsidRPr="00046437" w:rsidRDefault="007627AD" w:rsidP="001020BF">
            <w:pPr>
              <w:rPr>
                <w:rFonts w:ascii="Times New Roman" w:hAnsi="Times New Roman" w:cs="Times New Roman"/>
                <w:b/>
                <w:bCs/>
                <w:sz w:val="20"/>
                <w:szCs w:val="20"/>
              </w:rPr>
            </w:pPr>
            <w:r w:rsidRPr="00046437">
              <w:rPr>
                <w:rFonts w:ascii="Times New Roman" w:hAnsi="Times New Roman" w:cs="Times New Roman"/>
                <w:b/>
                <w:bCs/>
                <w:sz w:val="20"/>
                <w:szCs w:val="20"/>
              </w:rPr>
              <w:t>EPG cap: £2500</w:t>
            </w:r>
          </w:p>
        </w:tc>
        <w:tc>
          <w:tcPr>
            <w:tcW w:w="1785" w:type="dxa"/>
            <w:tcBorders>
              <w:bottom w:val="single" w:sz="4" w:space="0" w:color="auto"/>
            </w:tcBorders>
            <w:noWrap/>
            <w:hideMark/>
          </w:tcPr>
          <w:p w14:paraId="45F019DD" w14:textId="77777777" w:rsidR="007627AD" w:rsidRPr="00046437" w:rsidRDefault="007627AD" w:rsidP="001020BF">
            <w:pPr>
              <w:rPr>
                <w:rFonts w:ascii="Times New Roman" w:hAnsi="Times New Roman" w:cs="Times New Roman"/>
                <w:b/>
                <w:sz w:val="20"/>
                <w:szCs w:val="20"/>
              </w:rPr>
            </w:pPr>
            <w:r w:rsidRPr="00046437">
              <w:rPr>
                <w:rFonts w:ascii="Times New Roman" w:hAnsi="Times New Roman" w:cs="Times New Roman"/>
                <w:b/>
                <w:sz w:val="20"/>
                <w:szCs w:val="20"/>
              </w:rPr>
              <w:t xml:space="preserve">April 2023 </w:t>
            </w:r>
          </w:p>
          <w:p w14:paraId="271D0868" w14:textId="77777777" w:rsidR="007627AD" w:rsidRPr="00046437" w:rsidRDefault="007627AD" w:rsidP="001020BF">
            <w:pPr>
              <w:rPr>
                <w:rFonts w:ascii="Times New Roman" w:hAnsi="Times New Roman" w:cs="Times New Roman"/>
                <w:b/>
                <w:sz w:val="20"/>
                <w:szCs w:val="20"/>
              </w:rPr>
            </w:pPr>
            <w:r w:rsidRPr="00046437">
              <w:rPr>
                <w:rFonts w:ascii="Times New Roman" w:hAnsi="Times New Roman" w:cs="Times New Roman"/>
                <w:b/>
                <w:sz w:val="20"/>
                <w:szCs w:val="20"/>
              </w:rPr>
              <w:t>EPG cap: £3000</w:t>
            </w:r>
          </w:p>
        </w:tc>
      </w:tr>
      <w:tr w:rsidR="007627AD" w:rsidRPr="00046437" w14:paraId="1FD806A4" w14:textId="77777777" w:rsidTr="001020BF">
        <w:trPr>
          <w:trHeight w:val="315"/>
        </w:trPr>
        <w:tc>
          <w:tcPr>
            <w:tcW w:w="3122" w:type="dxa"/>
            <w:vMerge w:val="restart"/>
            <w:noWrap/>
            <w:hideMark/>
          </w:tcPr>
          <w:p w14:paraId="45E06BE3" w14:textId="77777777" w:rsidR="007627AD" w:rsidRPr="00046437" w:rsidRDefault="007627AD" w:rsidP="001020BF">
            <w:pPr>
              <w:rPr>
                <w:rFonts w:ascii="Times New Roman" w:hAnsi="Times New Roman" w:cs="Times New Roman"/>
                <w:b/>
                <w:sz w:val="20"/>
                <w:szCs w:val="20"/>
              </w:rPr>
            </w:pPr>
            <w:r w:rsidRPr="00046437">
              <w:rPr>
                <w:rFonts w:ascii="Times New Roman" w:hAnsi="Times New Roman" w:cs="Times New Roman"/>
                <w:b/>
                <w:sz w:val="20"/>
                <w:szCs w:val="20"/>
              </w:rPr>
              <w:t>Energy expenditure</w:t>
            </w:r>
          </w:p>
        </w:tc>
        <w:tc>
          <w:tcPr>
            <w:tcW w:w="1722" w:type="dxa"/>
            <w:tcBorders>
              <w:bottom w:val="nil"/>
            </w:tcBorders>
            <w:noWrap/>
            <w:hideMark/>
          </w:tcPr>
          <w:p w14:paraId="4D97C073"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Mean £23.50</w:t>
            </w:r>
          </w:p>
        </w:tc>
        <w:tc>
          <w:tcPr>
            <w:tcW w:w="2500" w:type="dxa"/>
            <w:tcBorders>
              <w:bottom w:val="nil"/>
            </w:tcBorders>
            <w:noWrap/>
            <w:hideMark/>
          </w:tcPr>
          <w:p w14:paraId="51BEE593"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Mean £32.67</w:t>
            </w:r>
          </w:p>
        </w:tc>
        <w:tc>
          <w:tcPr>
            <w:tcW w:w="1785" w:type="dxa"/>
            <w:tcBorders>
              <w:bottom w:val="nil"/>
            </w:tcBorders>
            <w:noWrap/>
          </w:tcPr>
          <w:p w14:paraId="237A2487"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Mean £57.66</w:t>
            </w:r>
          </w:p>
        </w:tc>
      </w:tr>
      <w:tr w:rsidR="007627AD" w:rsidRPr="00046437" w14:paraId="039135DD" w14:textId="77777777" w:rsidTr="001020BF">
        <w:trPr>
          <w:trHeight w:val="315"/>
        </w:trPr>
        <w:tc>
          <w:tcPr>
            <w:tcW w:w="3122" w:type="dxa"/>
            <w:vMerge/>
            <w:noWrap/>
            <w:hideMark/>
          </w:tcPr>
          <w:p w14:paraId="3D8392E0" w14:textId="77777777" w:rsidR="007627AD" w:rsidRPr="00046437" w:rsidRDefault="007627AD" w:rsidP="001020BF">
            <w:pPr>
              <w:rPr>
                <w:rFonts w:ascii="Times New Roman" w:hAnsi="Times New Roman" w:cs="Times New Roman"/>
                <w:b/>
                <w:sz w:val="20"/>
                <w:szCs w:val="20"/>
              </w:rPr>
            </w:pPr>
          </w:p>
        </w:tc>
        <w:tc>
          <w:tcPr>
            <w:tcW w:w="1722" w:type="dxa"/>
            <w:tcBorders>
              <w:top w:val="nil"/>
            </w:tcBorders>
            <w:noWrap/>
            <w:hideMark/>
          </w:tcPr>
          <w:p w14:paraId="7BA67848"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Median £20.77</w:t>
            </w:r>
          </w:p>
        </w:tc>
        <w:tc>
          <w:tcPr>
            <w:tcW w:w="2500" w:type="dxa"/>
            <w:tcBorders>
              <w:top w:val="nil"/>
            </w:tcBorders>
            <w:noWrap/>
            <w:hideMark/>
          </w:tcPr>
          <w:p w14:paraId="3C616B5A"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Median £27.09</w:t>
            </w:r>
          </w:p>
        </w:tc>
        <w:tc>
          <w:tcPr>
            <w:tcW w:w="1785" w:type="dxa"/>
            <w:tcBorders>
              <w:top w:val="nil"/>
            </w:tcBorders>
            <w:noWrap/>
          </w:tcPr>
          <w:p w14:paraId="006025A7"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Median £50.96</w:t>
            </w:r>
          </w:p>
        </w:tc>
      </w:tr>
      <w:tr w:rsidR="007627AD" w:rsidRPr="00046437" w14:paraId="1B81E2C9" w14:textId="77777777" w:rsidTr="001020BF">
        <w:trPr>
          <w:trHeight w:val="315"/>
        </w:trPr>
        <w:tc>
          <w:tcPr>
            <w:tcW w:w="3122" w:type="dxa"/>
            <w:noWrap/>
          </w:tcPr>
          <w:p w14:paraId="74CC099E"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b/>
                <w:sz w:val="20"/>
                <w:szCs w:val="20"/>
              </w:rPr>
              <w:t>Equivalised net household income</w:t>
            </w:r>
            <w:r w:rsidRPr="00046437">
              <w:rPr>
                <w:rFonts w:ascii="Times New Roman" w:hAnsi="Times New Roman" w:cs="Times New Roman"/>
                <w:sz w:val="20"/>
                <w:szCs w:val="20"/>
              </w:rPr>
              <w:t xml:space="preserve"> </w:t>
            </w:r>
            <w:r w:rsidRPr="00046437">
              <w:rPr>
                <w:rFonts w:ascii="Times New Roman" w:hAnsi="Times New Roman" w:cs="Times New Roman"/>
                <w:b/>
                <w:sz w:val="20"/>
                <w:szCs w:val="20"/>
              </w:rPr>
              <w:t>AHC and AEC</w:t>
            </w:r>
          </w:p>
        </w:tc>
        <w:tc>
          <w:tcPr>
            <w:tcW w:w="1722" w:type="dxa"/>
            <w:noWrap/>
          </w:tcPr>
          <w:p w14:paraId="5299F2A9"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Mean £383.74</w:t>
            </w:r>
          </w:p>
          <w:p w14:paraId="76FF259E"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Median £344.15</w:t>
            </w:r>
          </w:p>
          <w:p w14:paraId="355311A4" w14:textId="77777777" w:rsidR="007627AD" w:rsidRPr="00046437" w:rsidRDefault="007627AD" w:rsidP="001020BF">
            <w:pPr>
              <w:rPr>
                <w:rFonts w:ascii="Times New Roman" w:hAnsi="Times New Roman" w:cs="Times New Roman"/>
                <w:sz w:val="20"/>
                <w:szCs w:val="20"/>
              </w:rPr>
            </w:pPr>
          </w:p>
          <w:p w14:paraId="4ED88224" w14:textId="77777777" w:rsidR="007627AD" w:rsidRPr="00046437" w:rsidRDefault="007627AD" w:rsidP="001020BF">
            <w:pPr>
              <w:rPr>
                <w:rFonts w:ascii="Times New Roman" w:hAnsi="Times New Roman" w:cs="Times New Roman"/>
                <w:sz w:val="20"/>
                <w:szCs w:val="20"/>
              </w:rPr>
            </w:pPr>
          </w:p>
        </w:tc>
        <w:tc>
          <w:tcPr>
            <w:tcW w:w="2500" w:type="dxa"/>
            <w:noWrap/>
          </w:tcPr>
          <w:p w14:paraId="63057671"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Mean £424.90</w:t>
            </w:r>
          </w:p>
          <w:p w14:paraId="639DC54F"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Median £379.68</w:t>
            </w:r>
          </w:p>
          <w:p w14:paraId="36A755FF" w14:textId="77777777" w:rsidR="007627AD" w:rsidRPr="00046437" w:rsidRDefault="007627AD" w:rsidP="001020BF">
            <w:pPr>
              <w:rPr>
                <w:rFonts w:ascii="Times New Roman" w:hAnsi="Times New Roman" w:cs="Times New Roman"/>
                <w:sz w:val="20"/>
                <w:szCs w:val="20"/>
              </w:rPr>
            </w:pPr>
          </w:p>
          <w:p w14:paraId="4C9AD980" w14:textId="77777777" w:rsidR="007627AD" w:rsidRPr="00046437" w:rsidRDefault="007627AD" w:rsidP="001020BF">
            <w:pPr>
              <w:rPr>
                <w:rFonts w:ascii="Times New Roman" w:hAnsi="Times New Roman" w:cs="Times New Roman"/>
                <w:sz w:val="20"/>
                <w:szCs w:val="20"/>
              </w:rPr>
            </w:pPr>
          </w:p>
        </w:tc>
        <w:tc>
          <w:tcPr>
            <w:tcW w:w="1785" w:type="dxa"/>
            <w:noWrap/>
          </w:tcPr>
          <w:p w14:paraId="6B96D060"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Mean £407.91</w:t>
            </w:r>
          </w:p>
          <w:p w14:paraId="13C4DAA7"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Median £364.63</w:t>
            </w:r>
          </w:p>
          <w:p w14:paraId="0205022D" w14:textId="77777777" w:rsidR="007627AD" w:rsidRPr="00046437" w:rsidRDefault="007627AD" w:rsidP="001020BF">
            <w:pPr>
              <w:rPr>
                <w:rFonts w:ascii="Times New Roman" w:hAnsi="Times New Roman" w:cs="Times New Roman"/>
                <w:sz w:val="20"/>
                <w:szCs w:val="20"/>
              </w:rPr>
            </w:pPr>
          </w:p>
          <w:p w14:paraId="15313318" w14:textId="77777777" w:rsidR="007627AD" w:rsidRPr="00046437" w:rsidRDefault="007627AD" w:rsidP="001020BF">
            <w:pPr>
              <w:rPr>
                <w:rFonts w:ascii="Times New Roman" w:hAnsi="Times New Roman" w:cs="Times New Roman"/>
                <w:sz w:val="20"/>
                <w:szCs w:val="20"/>
              </w:rPr>
            </w:pPr>
          </w:p>
        </w:tc>
      </w:tr>
      <w:tr w:rsidR="007627AD" w:rsidRPr="00046437" w14:paraId="2F9CB4FD" w14:textId="77777777" w:rsidTr="001020BF">
        <w:trPr>
          <w:trHeight w:val="315"/>
        </w:trPr>
        <w:tc>
          <w:tcPr>
            <w:tcW w:w="3122" w:type="dxa"/>
            <w:noWrap/>
          </w:tcPr>
          <w:p w14:paraId="60E5F2F0" w14:textId="77777777" w:rsidR="007627AD" w:rsidRPr="00046437" w:rsidRDefault="007627AD" w:rsidP="001020BF">
            <w:pPr>
              <w:rPr>
                <w:rFonts w:ascii="Times New Roman" w:hAnsi="Times New Roman" w:cs="Times New Roman"/>
                <w:b/>
                <w:sz w:val="20"/>
                <w:szCs w:val="20"/>
              </w:rPr>
            </w:pPr>
            <w:r w:rsidRPr="00046437">
              <w:rPr>
                <w:rFonts w:ascii="Times New Roman" w:hAnsi="Times New Roman" w:cs="Times New Roman"/>
                <w:b/>
                <w:sz w:val="20"/>
                <w:szCs w:val="20"/>
              </w:rPr>
              <w:t>% of households living in poverty AHC only (A)</w:t>
            </w:r>
          </w:p>
        </w:tc>
        <w:tc>
          <w:tcPr>
            <w:tcW w:w="1722" w:type="dxa"/>
            <w:noWrap/>
          </w:tcPr>
          <w:p w14:paraId="70A5CAAF"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29%</w:t>
            </w:r>
          </w:p>
        </w:tc>
        <w:tc>
          <w:tcPr>
            <w:tcW w:w="2500" w:type="dxa"/>
            <w:noWrap/>
          </w:tcPr>
          <w:p w14:paraId="235D9230"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27.7%</w:t>
            </w:r>
          </w:p>
        </w:tc>
        <w:tc>
          <w:tcPr>
            <w:tcW w:w="1785" w:type="dxa"/>
            <w:noWrap/>
          </w:tcPr>
          <w:p w14:paraId="57BE0398"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27.7%</w:t>
            </w:r>
          </w:p>
        </w:tc>
      </w:tr>
      <w:tr w:rsidR="007627AD" w:rsidRPr="00046437" w14:paraId="596EA7BA" w14:textId="77777777" w:rsidTr="001020BF">
        <w:trPr>
          <w:trHeight w:val="315"/>
        </w:trPr>
        <w:tc>
          <w:tcPr>
            <w:tcW w:w="3122" w:type="dxa"/>
            <w:noWrap/>
          </w:tcPr>
          <w:p w14:paraId="29D80E6D" w14:textId="77777777" w:rsidR="007627AD" w:rsidRPr="00046437" w:rsidRDefault="007627AD" w:rsidP="001020BF">
            <w:pPr>
              <w:rPr>
                <w:rFonts w:ascii="Times New Roman" w:hAnsi="Times New Roman" w:cs="Times New Roman"/>
                <w:b/>
                <w:sz w:val="20"/>
                <w:szCs w:val="20"/>
              </w:rPr>
            </w:pPr>
            <w:r w:rsidRPr="00046437">
              <w:rPr>
                <w:rFonts w:ascii="Times New Roman" w:hAnsi="Times New Roman" w:cs="Times New Roman"/>
                <w:b/>
                <w:sz w:val="20"/>
                <w:szCs w:val="20"/>
              </w:rPr>
              <w:t>% of households living in poverty AHC and AEC (B)</w:t>
            </w:r>
          </w:p>
        </w:tc>
        <w:tc>
          <w:tcPr>
            <w:tcW w:w="1722" w:type="dxa"/>
            <w:noWrap/>
          </w:tcPr>
          <w:p w14:paraId="60AE2E22"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31.9%</w:t>
            </w:r>
          </w:p>
        </w:tc>
        <w:tc>
          <w:tcPr>
            <w:tcW w:w="2500" w:type="dxa"/>
            <w:noWrap/>
          </w:tcPr>
          <w:p w14:paraId="152CB395"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31.3%</w:t>
            </w:r>
          </w:p>
        </w:tc>
        <w:tc>
          <w:tcPr>
            <w:tcW w:w="1785" w:type="dxa"/>
            <w:noWrap/>
          </w:tcPr>
          <w:p w14:paraId="6EF21DD0"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34.5%</w:t>
            </w:r>
          </w:p>
        </w:tc>
      </w:tr>
      <w:tr w:rsidR="007627AD" w:rsidRPr="00046437" w14:paraId="67F09C41" w14:textId="77777777" w:rsidTr="001020BF">
        <w:trPr>
          <w:trHeight w:val="315"/>
        </w:trPr>
        <w:tc>
          <w:tcPr>
            <w:tcW w:w="3122" w:type="dxa"/>
            <w:noWrap/>
          </w:tcPr>
          <w:p w14:paraId="05256B75" w14:textId="77777777" w:rsidR="007627AD" w:rsidRPr="00046437" w:rsidRDefault="007627AD" w:rsidP="001020BF">
            <w:pPr>
              <w:rPr>
                <w:rFonts w:ascii="Times New Roman" w:hAnsi="Times New Roman" w:cs="Times New Roman"/>
                <w:b/>
                <w:sz w:val="20"/>
                <w:szCs w:val="20"/>
              </w:rPr>
            </w:pPr>
            <w:r w:rsidRPr="00046437">
              <w:rPr>
                <w:rFonts w:ascii="Times New Roman" w:hAnsi="Times New Roman" w:cs="Times New Roman"/>
                <w:b/>
                <w:sz w:val="20"/>
                <w:szCs w:val="20"/>
              </w:rPr>
              <w:t>% point difference (B) - (A)</w:t>
            </w:r>
          </w:p>
        </w:tc>
        <w:tc>
          <w:tcPr>
            <w:tcW w:w="1722" w:type="dxa"/>
            <w:noWrap/>
          </w:tcPr>
          <w:p w14:paraId="079815AA"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+2.9% point</w:t>
            </w:r>
          </w:p>
        </w:tc>
        <w:tc>
          <w:tcPr>
            <w:tcW w:w="2500" w:type="dxa"/>
            <w:noWrap/>
          </w:tcPr>
          <w:p w14:paraId="7083CA09"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+3.6% point</w:t>
            </w:r>
          </w:p>
        </w:tc>
        <w:tc>
          <w:tcPr>
            <w:tcW w:w="1785" w:type="dxa"/>
            <w:noWrap/>
          </w:tcPr>
          <w:p w14:paraId="0AEAACB7"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+6.8% point</w:t>
            </w:r>
          </w:p>
        </w:tc>
      </w:tr>
      <w:tr w:rsidR="007627AD" w:rsidRPr="00046437" w14:paraId="17E078FA" w14:textId="77777777" w:rsidTr="001020BF">
        <w:trPr>
          <w:trHeight w:val="315"/>
        </w:trPr>
        <w:tc>
          <w:tcPr>
            <w:tcW w:w="3122" w:type="dxa"/>
            <w:noWrap/>
          </w:tcPr>
          <w:p w14:paraId="14A75729" w14:textId="77777777" w:rsidR="007627AD" w:rsidRPr="00046437" w:rsidRDefault="007627AD" w:rsidP="001020BF">
            <w:pPr>
              <w:rPr>
                <w:rFonts w:ascii="Times New Roman" w:hAnsi="Times New Roman" w:cs="Times New Roman"/>
                <w:b/>
                <w:sz w:val="20"/>
                <w:szCs w:val="20"/>
              </w:rPr>
            </w:pPr>
            <w:r w:rsidRPr="00046437">
              <w:rPr>
                <w:rFonts w:ascii="Times New Roman" w:hAnsi="Times New Roman" w:cs="Times New Roman"/>
                <w:b/>
                <w:sz w:val="20"/>
                <w:szCs w:val="20"/>
              </w:rPr>
              <w:t>Average poverty gap AHC and AEC</w:t>
            </w:r>
          </w:p>
        </w:tc>
        <w:tc>
          <w:tcPr>
            <w:tcW w:w="1722" w:type="dxa"/>
            <w:noWrap/>
          </w:tcPr>
          <w:p w14:paraId="72C788CC"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Mean £95.32</w:t>
            </w:r>
          </w:p>
          <w:p w14:paraId="6BD7F032"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Median £80.94</w:t>
            </w:r>
          </w:p>
        </w:tc>
        <w:tc>
          <w:tcPr>
            <w:tcW w:w="2500" w:type="dxa"/>
            <w:noWrap/>
          </w:tcPr>
          <w:p w14:paraId="56269231"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Mean £103.65</w:t>
            </w:r>
          </w:p>
          <w:p w14:paraId="20C34E86"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Median £88.68</w:t>
            </w:r>
          </w:p>
        </w:tc>
        <w:tc>
          <w:tcPr>
            <w:tcW w:w="1785" w:type="dxa"/>
            <w:noWrap/>
          </w:tcPr>
          <w:p w14:paraId="7FA833A8"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Mean £111.21</w:t>
            </w:r>
          </w:p>
          <w:p w14:paraId="72D2B115"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Median £93.83</w:t>
            </w:r>
          </w:p>
        </w:tc>
      </w:tr>
      <w:tr w:rsidR="007627AD" w:rsidRPr="00046437" w14:paraId="25A5D5C4" w14:textId="77777777" w:rsidTr="001020BF">
        <w:trPr>
          <w:trHeight w:val="315"/>
        </w:trPr>
        <w:tc>
          <w:tcPr>
            <w:tcW w:w="3122" w:type="dxa"/>
            <w:noWrap/>
          </w:tcPr>
          <w:p w14:paraId="198DDC86" w14:textId="77777777" w:rsidR="007627AD" w:rsidRPr="00046437" w:rsidRDefault="007627AD" w:rsidP="001020BF">
            <w:pPr>
              <w:rPr>
                <w:rFonts w:ascii="Times New Roman" w:hAnsi="Times New Roman" w:cs="Times New Roman"/>
                <w:b/>
                <w:sz w:val="20"/>
                <w:szCs w:val="20"/>
              </w:rPr>
            </w:pPr>
            <w:r w:rsidRPr="00046437">
              <w:rPr>
                <w:rFonts w:ascii="Times New Roman" w:hAnsi="Times New Roman" w:cs="Times New Roman"/>
                <w:b/>
                <w:sz w:val="20"/>
                <w:szCs w:val="20"/>
              </w:rPr>
              <w:t>Number of households living in poverty AHC and AEC</w:t>
            </w:r>
          </w:p>
        </w:tc>
        <w:tc>
          <w:tcPr>
            <w:tcW w:w="1722" w:type="dxa"/>
            <w:noWrap/>
          </w:tcPr>
          <w:p w14:paraId="7251C204"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8,859,000</w:t>
            </w:r>
          </w:p>
        </w:tc>
        <w:tc>
          <w:tcPr>
            <w:tcW w:w="2500" w:type="dxa"/>
            <w:noWrap/>
          </w:tcPr>
          <w:p w14:paraId="458CFC47"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8,678,000</w:t>
            </w:r>
          </w:p>
        </w:tc>
        <w:tc>
          <w:tcPr>
            <w:tcW w:w="1785" w:type="dxa"/>
            <w:noWrap/>
          </w:tcPr>
          <w:p w14:paraId="4CB70E21"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9,574,000</w:t>
            </w:r>
          </w:p>
        </w:tc>
      </w:tr>
      <w:tr w:rsidR="007627AD" w:rsidRPr="00046437" w14:paraId="538DA255" w14:textId="77777777" w:rsidTr="001020BF">
        <w:trPr>
          <w:trHeight w:val="315"/>
        </w:trPr>
        <w:tc>
          <w:tcPr>
            <w:tcW w:w="3122" w:type="dxa"/>
            <w:noWrap/>
          </w:tcPr>
          <w:p w14:paraId="66068882" w14:textId="77777777" w:rsidR="007627AD" w:rsidRPr="00046437" w:rsidRDefault="007627AD" w:rsidP="001020BF">
            <w:pPr>
              <w:rPr>
                <w:rFonts w:ascii="Times New Roman" w:hAnsi="Times New Roman" w:cs="Times New Roman"/>
                <w:b/>
                <w:sz w:val="20"/>
                <w:szCs w:val="20"/>
              </w:rPr>
            </w:pPr>
            <w:r w:rsidRPr="00046437">
              <w:rPr>
                <w:rFonts w:ascii="Times New Roman" w:hAnsi="Times New Roman" w:cs="Times New Roman"/>
                <w:b/>
                <w:sz w:val="20"/>
                <w:szCs w:val="20"/>
              </w:rPr>
              <w:t>Number of people living in poverty AHC and AEC</w:t>
            </w:r>
          </w:p>
        </w:tc>
        <w:tc>
          <w:tcPr>
            <w:tcW w:w="1722" w:type="dxa"/>
            <w:noWrap/>
          </w:tcPr>
          <w:p w14:paraId="23AFC7EF"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19,296,000</w:t>
            </w:r>
          </w:p>
        </w:tc>
        <w:tc>
          <w:tcPr>
            <w:tcW w:w="2500" w:type="dxa"/>
            <w:noWrap/>
          </w:tcPr>
          <w:p w14:paraId="2995D419"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18,982,000</w:t>
            </w:r>
          </w:p>
        </w:tc>
        <w:tc>
          <w:tcPr>
            <w:tcW w:w="1785" w:type="dxa"/>
            <w:noWrap/>
          </w:tcPr>
          <w:p w14:paraId="73F6865D" w14:textId="77777777" w:rsidR="007627AD" w:rsidRPr="00046437" w:rsidRDefault="007627AD" w:rsidP="001020BF">
            <w:pPr>
              <w:rPr>
                <w:rFonts w:ascii="Times New Roman" w:hAnsi="Times New Roman" w:cs="Times New Roman"/>
                <w:sz w:val="20"/>
                <w:szCs w:val="20"/>
              </w:rPr>
            </w:pPr>
            <w:r w:rsidRPr="00046437">
              <w:rPr>
                <w:rFonts w:ascii="Times New Roman" w:hAnsi="Times New Roman" w:cs="Times New Roman"/>
                <w:sz w:val="20"/>
                <w:szCs w:val="20"/>
              </w:rPr>
              <w:t>20,874,000</w:t>
            </w:r>
          </w:p>
        </w:tc>
      </w:tr>
    </w:tbl>
    <w:p w14:paraId="2BA38ABA" w14:textId="1F193068" w:rsidR="007627AD" w:rsidRPr="00477E25" w:rsidRDefault="007627AD" w:rsidP="00E43549">
      <w:pPr>
        <w:rPr>
          <w:rFonts w:ascii="Times New Roman" w:hAnsi="Times New Roman" w:cs="Times New Roman"/>
          <w:sz w:val="24"/>
          <w:szCs w:val="24"/>
        </w:rPr>
      </w:pPr>
      <w:r w:rsidRPr="00477E25">
        <w:rPr>
          <w:rFonts w:ascii="Times New Roman" w:hAnsi="Times New Roman" w:cs="Times New Roman"/>
          <w:sz w:val="24"/>
          <w:szCs w:val="24"/>
        </w:rPr>
        <w:t xml:space="preserve">Source: LCFS 2020/21 weighted. Weekly rebate of £15.38 applied to Oct 22. Assumed 10% increase in household income in 2022/23. </w:t>
      </w:r>
    </w:p>
    <w:sectPr w:rsidR="007627AD" w:rsidRPr="00477E25" w:rsidSect="006F008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FEE20" w14:textId="77777777" w:rsidR="0069737F" w:rsidRDefault="0069737F" w:rsidP="0060107B">
      <w:pPr>
        <w:spacing w:after="0" w:line="240" w:lineRule="auto"/>
      </w:pPr>
      <w:r>
        <w:separator/>
      </w:r>
    </w:p>
  </w:endnote>
  <w:endnote w:type="continuationSeparator" w:id="0">
    <w:p w14:paraId="40BB3DEC" w14:textId="77777777" w:rsidR="0069737F" w:rsidRDefault="0069737F" w:rsidP="0060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931F2" w14:textId="77777777" w:rsidR="0069737F" w:rsidRDefault="0069737F" w:rsidP="0060107B">
      <w:pPr>
        <w:spacing w:after="0" w:line="240" w:lineRule="auto"/>
      </w:pPr>
      <w:r>
        <w:separator/>
      </w:r>
    </w:p>
  </w:footnote>
  <w:footnote w:type="continuationSeparator" w:id="0">
    <w:p w14:paraId="6A925B33" w14:textId="77777777" w:rsidR="0069737F" w:rsidRDefault="0069737F" w:rsidP="006010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7B"/>
    <w:rsid w:val="0001143D"/>
    <w:rsid w:val="00046437"/>
    <w:rsid w:val="000B3C3E"/>
    <w:rsid w:val="001020BF"/>
    <w:rsid w:val="00136F23"/>
    <w:rsid w:val="001764BA"/>
    <w:rsid w:val="00315785"/>
    <w:rsid w:val="00326098"/>
    <w:rsid w:val="00410E19"/>
    <w:rsid w:val="004126CB"/>
    <w:rsid w:val="00477E25"/>
    <w:rsid w:val="004C7831"/>
    <w:rsid w:val="0060107B"/>
    <w:rsid w:val="0069737F"/>
    <w:rsid w:val="006F0085"/>
    <w:rsid w:val="00731D5E"/>
    <w:rsid w:val="00742E29"/>
    <w:rsid w:val="007627AD"/>
    <w:rsid w:val="0078201F"/>
    <w:rsid w:val="007C72BD"/>
    <w:rsid w:val="008E6E23"/>
    <w:rsid w:val="00997D8C"/>
    <w:rsid w:val="009E3CE7"/>
    <w:rsid w:val="00A80AF0"/>
    <w:rsid w:val="00B21629"/>
    <w:rsid w:val="00B26C5D"/>
    <w:rsid w:val="00BD4B29"/>
    <w:rsid w:val="00D4183D"/>
    <w:rsid w:val="00E2168E"/>
    <w:rsid w:val="00E43549"/>
    <w:rsid w:val="00ED29C7"/>
    <w:rsid w:val="00F83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7CFF"/>
  <w15:chartTrackingRefBased/>
  <w15:docId w15:val="{5F3FDC59-7194-48C7-B1EB-B320F46E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010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107B"/>
    <w:rPr>
      <w:sz w:val="20"/>
      <w:szCs w:val="20"/>
    </w:rPr>
  </w:style>
  <w:style w:type="character" w:styleId="EndnoteReference">
    <w:name w:val="endnote reference"/>
    <w:basedOn w:val="DefaultParagraphFont"/>
    <w:uiPriority w:val="99"/>
    <w:semiHidden/>
    <w:unhideWhenUsed/>
    <w:rsid w:val="0060107B"/>
    <w:rPr>
      <w:vertAlign w:val="superscript"/>
    </w:rPr>
  </w:style>
  <w:style w:type="character" w:styleId="CommentReference">
    <w:name w:val="annotation reference"/>
    <w:basedOn w:val="DefaultParagraphFont"/>
    <w:uiPriority w:val="99"/>
    <w:semiHidden/>
    <w:unhideWhenUsed/>
    <w:rsid w:val="0078201F"/>
    <w:rPr>
      <w:sz w:val="16"/>
      <w:szCs w:val="16"/>
    </w:rPr>
  </w:style>
  <w:style w:type="paragraph" w:styleId="CommentText">
    <w:name w:val="annotation text"/>
    <w:basedOn w:val="Normal"/>
    <w:link w:val="CommentTextChar"/>
    <w:uiPriority w:val="99"/>
    <w:semiHidden/>
    <w:unhideWhenUsed/>
    <w:rsid w:val="0078201F"/>
    <w:pPr>
      <w:spacing w:line="240" w:lineRule="auto"/>
    </w:pPr>
    <w:rPr>
      <w:sz w:val="20"/>
      <w:szCs w:val="20"/>
    </w:rPr>
  </w:style>
  <w:style w:type="character" w:customStyle="1" w:styleId="CommentTextChar">
    <w:name w:val="Comment Text Char"/>
    <w:basedOn w:val="DefaultParagraphFont"/>
    <w:link w:val="CommentText"/>
    <w:uiPriority w:val="99"/>
    <w:semiHidden/>
    <w:rsid w:val="0078201F"/>
    <w:rPr>
      <w:sz w:val="20"/>
      <w:szCs w:val="20"/>
    </w:rPr>
  </w:style>
  <w:style w:type="paragraph" w:styleId="CommentSubject">
    <w:name w:val="annotation subject"/>
    <w:basedOn w:val="CommentText"/>
    <w:next w:val="CommentText"/>
    <w:link w:val="CommentSubjectChar"/>
    <w:uiPriority w:val="99"/>
    <w:semiHidden/>
    <w:unhideWhenUsed/>
    <w:rsid w:val="0078201F"/>
    <w:rPr>
      <w:b/>
      <w:bCs/>
    </w:rPr>
  </w:style>
  <w:style w:type="character" w:customStyle="1" w:styleId="CommentSubjectChar">
    <w:name w:val="Comment Subject Char"/>
    <w:basedOn w:val="CommentTextChar"/>
    <w:link w:val="CommentSubject"/>
    <w:uiPriority w:val="99"/>
    <w:semiHidden/>
    <w:rsid w:val="0078201F"/>
    <w:rPr>
      <w:b/>
      <w:bCs/>
      <w:sz w:val="20"/>
      <w:szCs w:val="20"/>
    </w:rPr>
  </w:style>
  <w:style w:type="paragraph" w:styleId="BalloonText">
    <w:name w:val="Balloon Text"/>
    <w:basedOn w:val="Normal"/>
    <w:link w:val="BalloonTextChar"/>
    <w:uiPriority w:val="99"/>
    <w:semiHidden/>
    <w:unhideWhenUsed/>
    <w:rsid w:val="00782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01F"/>
    <w:rPr>
      <w:rFonts w:ascii="Segoe UI" w:hAnsi="Segoe UI" w:cs="Segoe UI"/>
      <w:sz w:val="18"/>
      <w:szCs w:val="18"/>
    </w:rPr>
  </w:style>
  <w:style w:type="character" w:styleId="Hyperlink">
    <w:name w:val="Hyperlink"/>
    <w:basedOn w:val="DefaultParagraphFont"/>
    <w:uiPriority w:val="99"/>
    <w:unhideWhenUsed/>
    <w:rsid w:val="0078201F"/>
    <w:rPr>
      <w:color w:val="0563C1" w:themeColor="hyperlink"/>
      <w:u w:val="single"/>
    </w:rPr>
  </w:style>
  <w:style w:type="table" w:styleId="TableGrid">
    <w:name w:val="Table Grid"/>
    <w:basedOn w:val="TableNormal"/>
    <w:uiPriority w:val="39"/>
    <w:rsid w:val="00762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7E25"/>
    <w:pPr>
      <w:spacing w:after="0" w:line="240" w:lineRule="auto"/>
    </w:pPr>
  </w:style>
  <w:style w:type="character" w:styleId="FollowedHyperlink">
    <w:name w:val="FollowedHyperlink"/>
    <w:basedOn w:val="DefaultParagraphFont"/>
    <w:uiPriority w:val="99"/>
    <w:semiHidden/>
    <w:unhideWhenUsed/>
    <w:rsid w:val="006F00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fuel-poverty-statistics" TargetMode="External"/><Relationship Id="rId3" Type="http://schemas.openxmlformats.org/officeDocument/2006/relationships/settings" Target="settings.xml"/><Relationship Id="rId7" Type="http://schemas.openxmlformats.org/officeDocument/2006/relationships/hyperlink" Target="https://askcpag.org.uk/content/208471/rising-fuel-povert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prints.lse.ac.uk/51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5737E-9D1E-4D54-B8FD-4B05088F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Keung</dc:creator>
  <cp:keywords/>
  <dc:description/>
  <cp:lastModifiedBy>Jonathan</cp:lastModifiedBy>
  <cp:revision>5</cp:revision>
  <dcterms:created xsi:type="dcterms:W3CDTF">2022-11-22T12:30:00Z</dcterms:created>
  <dcterms:modified xsi:type="dcterms:W3CDTF">2022-11-22T13:04:00Z</dcterms:modified>
</cp:coreProperties>
</file>