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C4A9" w14:textId="5743050C" w:rsidR="00297ADF" w:rsidRPr="00A95EDE" w:rsidRDefault="00A95EDE" w:rsidP="00442812">
      <w:pPr>
        <w:spacing w:line="360" w:lineRule="auto"/>
        <w:jc w:val="center"/>
        <w:rPr>
          <w:rFonts w:ascii="Times New Roman" w:hAnsi="Times New Roman" w:cs="Times New Roman"/>
          <w:b/>
          <w:bCs/>
          <w:sz w:val="32"/>
          <w:szCs w:val="32"/>
        </w:rPr>
      </w:pPr>
      <w:r w:rsidRPr="00A95EDE">
        <w:rPr>
          <w:rFonts w:ascii="Times New Roman" w:hAnsi="Times New Roman" w:cs="Times New Roman"/>
          <w:b/>
          <w:bCs/>
          <w:sz w:val="32"/>
          <w:szCs w:val="32"/>
        </w:rPr>
        <w:t>Who builds government</w:t>
      </w:r>
      <w:r w:rsidR="00233531" w:rsidRPr="00A95EDE">
        <w:rPr>
          <w:rFonts w:ascii="Times New Roman" w:hAnsi="Times New Roman" w:cs="Times New Roman"/>
          <w:b/>
          <w:bCs/>
          <w:sz w:val="32"/>
          <w:szCs w:val="32"/>
        </w:rPr>
        <w:t xml:space="preserve">? </w:t>
      </w:r>
      <w:r w:rsidR="006669D3" w:rsidRPr="00A95EDE">
        <w:rPr>
          <w:rFonts w:ascii="Times New Roman" w:hAnsi="Times New Roman" w:cs="Times New Roman"/>
          <w:b/>
          <w:bCs/>
          <w:sz w:val="32"/>
          <w:szCs w:val="32"/>
        </w:rPr>
        <w:t>Accountability in the</w:t>
      </w:r>
      <w:r w:rsidR="00233531" w:rsidRPr="00A95EDE">
        <w:rPr>
          <w:rFonts w:ascii="Times New Roman" w:hAnsi="Times New Roman" w:cs="Times New Roman"/>
          <w:b/>
          <w:bCs/>
          <w:sz w:val="32"/>
          <w:szCs w:val="32"/>
        </w:rPr>
        <w:t xml:space="preserve"> private sector</w:t>
      </w:r>
      <w:r w:rsidR="006669D3" w:rsidRPr="00A95EDE">
        <w:rPr>
          <w:rFonts w:ascii="Times New Roman" w:hAnsi="Times New Roman" w:cs="Times New Roman"/>
          <w:b/>
          <w:bCs/>
          <w:sz w:val="32"/>
          <w:szCs w:val="32"/>
        </w:rPr>
        <w:t>’s</w:t>
      </w:r>
      <w:r w:rsidR="00233531" w:rsidRPr="00A95EDE">
        <w:rPr>
          <w:rFonts w:ascii="Times New Roman" w:hAnsi="Times New Roman" w:cs="Times New Roman"/>
          <w:b/>
          <w:bCs/>
          <w:sz w:val="32"/>
          <w:szCs w:val="32"/>
        </w:rPr>
        <w:t xml:space="preserve"> </w:t>
      </w:r>
      <w:r w:rsidR="006669D3" w:rsidRPr="00A95EDE">
        <w:rPr>
          <w:rFonts w:ascii="Times New Roman" w:hAnsi="Times New Roman" w:cs="Times New Roman"/>
          <w:b/>
          <w:bCs/>
          <w:sz w:val="32"/>
          <w:szCs w:val="32"/>
        </w:rPr>
        <w:t>reconstruction of the</w:t>
      </w:r>
      <w:r w:rsidR="00297ADF" w:rsidRPr="00A95EDE">
        <w:rPr>
          <w:rFonts w:ascii="Times New Roman" w:hAnsi="Times New Roman" w:cs="Times New Roman"/>
          <w:b/>
          <w:bCs/>
          <w:sz w:val="32"/>
          <w:szCs w:val="32"/>
        </w:rPr>
        <w:t xml:space="preserve"> </w:t>
      </w:r>
      <w:r w:rsidR="00233531" w:rsidRPr="00A95EDE">
        <w:rPr>
          <w:rFonts w:ascii="Times New Roman" w:hAnsi="Times New Roman" w:cs="Times New Roman"/>
          <w:b/>
          <w:bCs/>
          <w:sz w:val="32"/>
          <w:szCs w:val="32"/>
        </w:rPr>
        <w:t>administrative justice system</w:t>
      </w:r>
    </w:p>
    <w:p w14:paraId="76855B26" w14:textId="7506C07B" w:rsidR="006669D3" w:rsidRPr="00A95EDE" w:rsidRDefault="006669D3" w:rsidP="00541A48">
      <w:pPr>
        <w:spacing w:line="360" w:lineRule="auto"/>
        <w:jc w:val="center"/>
        <w:rPr>
          <w:rFonts w:ascii="Times New Roman" w:hAnsi="Times New Roman" w:cs="Times New Roman"/>
          <w:b/>
          <w:bCs/>
          <w:sz w:val="32"/>
          <w:szCs w:val="32"/>
        </w:rPr>
      </w:pPr>
    </w:p>
    <w:p w14:paraId="1F131C4E" w14:textId="2100DFFA" w:rsidR="006669D3" w:rsidRPr="00A95EDE" w:rsidRDefault="00A95EDE" w:rsidP="00541A48">
      <w:pPr>
        <w:spacing w:line="360" w:lineRule="auto"/>
        <w:jc w:val="center"/>
        <w:rPr>
          <w:rFonts w:ascii="Times New Roman" w:hAnsi="Times New Roman" w:cs="Times New Roman"/>
          <w:sz w:val="28"/>
          <w:szCs w:val="28"/>
        </w:rPr>
      </w:pPr>
      <w:r w:rsidRPr="00A95EDE">
        <w:rPr>
          <w:rFonts w:ascii="Times New Roman" w:hAnsi="Times New Roman" w:cs="Times New Roman"/>
          <w:sz w:val="28"/>
          <w:szCs w:val="28"/>
        </w:rPr>
        <w:t>Victoria Adelmant</w:t>
      </w:r>
      <w:r w:rsidRPr="00A95EDE">
        <w:rPr>
          <w:rStyle w:val="FootnoteReference"/>
          <w:rFonts w:ascii="Times New Roman" w:hAnsi="Times New Roman" w:cs="Times New Roman"/>
          <w:sz w:val="28"/>
          <w:szCs w:val="28"/>
        </w:rPr>
        <w:footnoteReference w:customMarkFollows="1" w:id="1"/>
        <w:sym w:font="Symbol" w:char="F02A"/>
      </w:r>
      <w:r w:rsidRPr="00A95EDE">
        <w:rPr>
          <w:rFonts w:ascii="Times New Roman" w:hAnsi="Times New Roman" w:cs="Times New Roman"/>
          <w:sz w:val="28"/>
          <w:szCs w:val="28"/>
        </w:rPr>
        <w:t xml:space="preserve"> &amp; </w:t>
      </w:r>
      <w:r w:rsidR="006669D3" w:rsidRPr="00A95EDE">
        <w:rPr>
          <w:rFonts w:ascii="Times New Roman" w:hAnsi="Times New Roman" w:cs="Times New Roman"/>
          <w:sz w:val="28"/>
          <w:szCs w:val="28"/>
        </w:rPr>
        <w:t>Joe Tomlinson</w:t>
      </w:r>
      <w:r w:rsidRPr="00A95EDE">
        <w:rPr>
          <w:rStyle w:val="FootnoteReference"/>
          <w:rFonts w:ascii="Times New Roman" w:hAnsi="Times New Roman" w:cs="Times New Roman"/>
          <w:sz w:val="28"/>
          <w:szCs w:val="28"/>
        </w:rPr>
        <w:footnoteReference w:customMarkFollows="1" w:id="2"/>
        <w:sym w:font="Symbol" w:char="F02B"/>
      </w:r>
    </w:p>
    <w:p w14:paraId="534D840E" w14:textId="5FCFDC6F" w:rsidR="00233531" w:rsidRPr="00A95EDE" w:rsidRDefault="00233531" w:rsidP="00541A48">
      <w:pPr>
        <w:spacing w:line="360" w:lineRule="auto"/>
        <w:jc w:val="both"/>
        <w:rPr>
          <w:rFonts w:ascii="Times New Roman" w:hAnsi="Times New Roman" w:cs="Times New Roman"/>
        </w:rPr>
      </w:pPr>
    </w:p>
    <w:p w14:paraId="2ADEED44" w14:textId="6D74110A" w:rsidR="00233531" w:rsidRPr="00A95EDE" w:rsidRDefault="00233531" w:rsidP="00541A48">
      <w:pPr>
        <w:pStyle w:val="ListParagraph"/>
        <w:numPr>
          <w:ilvl w:val="0"/>
          <w:numId w:val="3"/>
        </w:numPr>
        <w:spacing w:line="360" w:lineRule="auto"/>
        <w:jc w:val="both"/>
        <w:rPr>
          <w:rFonts w:ascii="Times New Roman" w:hAnsi="Times New Roman" w:cs="Times New Roman"/>
          <w:b/>
          <w:bCs/>
        </w:rPr>
      </w:pPr>
      <w:r w:rsidRPr="00A95EDE">
        <w:rPr>
          <w:rFonts w:ascii="Times New Roman" w:hAnsi="Times New Roman" w:cs="Times New Roman"/>
          <w:b/>
          <w:bCs/>
        </w:rPr>
        <w:t xml:space="preserve">Introduction </w:t>
      </w:r>
    </w:p>
    <w:p w14:paraId="0F12EEF5" w14:textId="0C16537A" w:rsidR="00C85EE5" w:rsidRPr="00A95EDE" w:rsidRDefault="00B01C98" w:rsidP="00541A48">
      <w:pPr>
        <w:spacing w:line="360" w:lineRule="auto"/>
        <w:jc w:val="both"/>
        <w:rPr>
          <w:rFonts w:ascii="Times New Roman" w:hAnsi="Times New Roman" w:cs="Times New Roman"/>
        </w:rPr>
      </w:pPr>
      <w:r w:rsidRPr="00A95EDE">
        <w:rPr>
          <w:rFonts w:ascii="Times New Roman" w:hAnsi="Times New Roman" w:cs="Times New Roman"/>
        </w:rPr>
        <w:br/>
      </w:r>
      <w:r w:rsidR="00C85EE5" w:rsidRPr="00A95EDE">
        <w:rPr>
          <w:rFonts w:ascii="Times New Roman" w:hAnsi="Times New Roman" w:cs="Times New Roman"/>
        </w:rPr>
        <w:t xml:space="preserve">The idea of institutional design has always lurked in discourse about the state. However, the drive to “take design seriously” </w:t>
      </w:r>
      <w:r w:rsidR="0004136C" w:rsidRPr="00A95EDE">
        <w:rPr>
          <w:rFonts w:ascii="Times New Roman" w:hAnsi="Times New Roman" w:cs="Times New Roman"/>
        </w:rPr>
        <w:t>accelerated</w:t>
      </w:r>
      <w:r w:rsidR="00C85EE5" w:rsidRPr="00A95EDE">
        <w:rPr>
          <w:rFonts w:ascii="Times New Roman" w:hAnsi="Times New Roman" w:cs="Times New Roman"/>
        </w:rPr>
        <w:t xml:space="preserve"> in new ways in recent </w:t>
      </w:r>
      <w:r w:rsidR="0004136C" w:rsidRPr="00A95EDE">
        <w:rPr>
          <w:rFonts w:ascii="Times New Roman" w:hAnsi="Times New Roman" w:cs="Times New Roman"/>
        </w:rPr>
        <w:t>decades</w:t>
      </w:r>
      <w:r w:rsidR="00C85EE5" w:rsidRPr="00A95EDE">
        <w:rPr>
          <w:rFonts w:ascii="Times New Roman" w:hAnsi="Times New Roman" w:cs="Times New Roman"/>
        </w:rPr>
        <w:t xml:space="preserve">. In the constitutional sphere, there is a growing </w:t>
      </w:r>
      <w:r w:rsidR="0004136C" w:rsidRPr="00A95EDE">
        <w:rPr>
          <w:rFonts w:ascii="Times New Roman" w:hAnsi="Times New Roman" w:cs="Times New Roman"/>
        </w:rPr>
        <w:t>body of scholarship concerned</w:t>
      </w:r>
      <w:r w:rsidR="00C85EE5" w:rsidRPr="00A95EDE">
        <w:rPr>
          <w:rFonts w:ascii="Times New Roman" w:hAnsi="Times New Roman" w:cs="Times New Roman"/>
        </w:rPr>
        <w:t xml:space="preserve"> </w:t>
      </w:r>
      <w:r w:rsidR="0004136C" w:rsidRPr="00A95EDE">
        <w:rPr>
          <w:rFonts w:ascii="Times New Roman" w:hAnsi="Times New Roman" w:cs="Times New Roman"/>
        </w:rPr>
        <w:t>with</w:t>
      </w:r>
      <w:r w:rsidR="00C85EE5" w:rsidRPr="00A95EDE">
        <w:rPr>
          <w:rFonts w:ascii="Times New Roman" w:hAnsi="Times New Roman" w:cs="Times New Roman"/>
        </w:rPr>
        <w:t xml:space="preserve"> “</w:t>
      </w:r>
      <w:r w:rsidR="0004136C" w:rsidRPr="00A95EDE">
        <w:rPr>
          <w:rFonts w:ascii="Times New Roman" w:hAnsi="Times New Roman" w:cs="Times New Roman"/>
        </w:rPr>
        <w:t>constitutional</w:t>
      </w:r>
      <w:r w:rsidR="00C85EE5" w:rsidRPr="00A95EDE">
        <w:rPr>
          <w:rFonts w:ascii="Times New Roman" w:hAnsi="Times New Roman" w:cs="Times New Roman"/>
        </w:rPr>
        <w:t xml:space="preserve"> </w:t>
      </w:r>
      <w:r w:rsidR="0004136C" w:rsidRPr="00A95EDE">
        <w:rPr>
          <w:rFonts w:ascii="Times New Roman" w:hAnsi="Times New Roman" w:cs="Times New Roman"/>
        </w:rPr>
        <w:t>design</w:t>
      </w:r>
      <w:r w:rsidR="00C85EE5" w:rsidRPr="00A95EDE">
        <w:rPr>
          <w:rFonts w:ascii="Times New Roman" w:hAnsi="Times New Roman" w:cs="Times New Roman"/>
        </w:rPr>
        <w:t>”</w:t>
      </w:r>
      <w:r w:rsidR="0004136C" w:rsidRPr="00A95EDE">
        <w:rPr>
          <w:rFonts w:ascii="Times New Roman" w:hAnsi="Times New Roman" w:cs="Times New Roman"/>
        </w:rPr>
        <w:t xml:space="preserve"> as </w:t>
      </w:r>
      <w:r w:rsidR="007571C9">
        <w:rPr>
          <w:rFonts w:ascii="Times New Roman" w:hAnsi="Times New Roman" w:cs="Times New Roman"/>
        </w:rPr>
        <w:t>a discrete</w:t>
      </w:r>
      <w:r w:rsidR="0004136C" w:rsidRPr="00A95EDE">
        <w:rPr>
          <w:rFonts w:ascii="Times New Roman" w:hAnsi="Times New Roman" w:cs="Times New Roman"/>
        </w:rPr>
        <w:t xml:space="preserve"> activity.</w:t>
      </w:r>
      <w:r w:rsidR="007901A9">
        <w:rPr>
          <w:rStyle w:val="FootnoteReference"/>
          <w:rFonts w:ascii="Times New Roman" w:hAnsi="Times New Roman" w:cs="Times New Roman"/>
        </w:rPr>
        <w:footnoteReference w:id="3"/>
      </w:r>
      <w:r w:rsidR="0004136C" w:rsidRPr="00A95EDE">
        <w:rPr>
          <w:rFonts w:ascii="Times New Roman" w:hAnsi="Times New Roman" w:cs="Times New Roman"/>
        </w:rPr>
        <w:t xml:space="preserve"> In the administrative sphere, </w:t>
      </w:r>
      <w:r w:rsidR="007571C9">
        <w:rPr>
          <w:rFonts w:ascii="Times New Roman" w:hAnsi="Times New Roman" w:cs="Times New Roman"/>
        </w:rPr>
        <w:t>there has been</w:t>
      </w:r>
      <w:r w:rsidR="0004136C" w:rsidRPr="00A95EDE">
        <w:rPr>
          <w:rFonts w:ascii="Times New Roman" w:hAnsi="Times New Roman" w:cs="Times New Roman"/>
        </w:rPr>
        <w:t xml:space="preserve"> </w:t>
      </w:r>
      <w:r w:rsidR="007571C9">
        <w:rPr>
          <w:rFonts w:ascii="Times New Roman" w:hAnsi="Times New Roman" w:cs="Times New Roman"/>
        </w:rPr>
        <w:t xml:space="preserve">much </w:t>
      </w:r>
      <w:r w:rsidR="0004136C" w:rsidRPr="00A95EDE">
        <w:rPr>
          <w:rFonts w:ascii="Times New Roman" w:hAnsi="Times New Roman" w:cs="Times New Roman"/>
        </w:rPr>
        <w:t>less</w:t>
      </w:r>
      <w:r w:rsidR="007571C9">
        <w:rPr>
          <w:rFonts w:ascii="Times New Roman" w:hAnsi="Times New Roman" w:cs="Times New Roman"/>
        </w:rPr>
        <w:t xml:space="preserve"> explicit</w:t>
      </w:r>
      <w:r w:rsidR="0004136C" w:rsidRPr="00A95EDE">
        <w:rPr>
          <w:rFonts w:ascii="Times New Roman" w:hAnsi="Times New Roman" w:cs="Times New Roman"/>
        </w:rPr>
        <w:t xml:space="preserve"> focus </w:t>
      </w:r>
      <w:r w:rsidR="007571C9">
        <w:rPr>
          <w:rFonts w:ascii="Times New Roman" w:hAnsi="Times New Roman" w:cs="Times New Roman"/>
        </w:rPr>
        <w:t>on</w:t>
      </w:r>
      <w:r w:rsidR="0004136C" w:rsidRPr="00A95EDE">
        <w:rPr>
          <w:rFonts w:ascii="Times New Roman" w:hAnsi="Times New Roman" w:cs="Times New Roman"/>
        </w:rPr>
        <w:t xml:space="preserve"> the nature of design</w:t>
      </w:r>
      <w:r w:rsidR="007571C9">
        <w:rPr>
          <w:rFonts w:ascii="Times New Roman" w:hAnsi="Times New Roman" w:cs="Times New Roman"/>
        </w:rPr>
        <w:t xml:space="preserve"> practices</w:t>
      </w:r>
      <w:r w:rsidR="0004136C" w:rsidRPr="00A95EDE">
        <w:rPr>
          <w:rFonts w:ascii="Times New Roman" w:hAnsi="Times New Roman" w:cs="Times New Roman"/>
        </w:rPr>
        <w:t xml:space="preserve"> in scholarship.</w:t>
      </w:r>
      <w:r w:rsidR="002E49F7">
        <w:rPr>
          <w:rStyle w:val="FootnoteReference"/>
          <w:rFonts w:ascii="Times New Roman" w:hAnsi="Times New Roman" w:cs="Times New Roman"/>
        </w:rPr>
        <w:footnoteReference w:id="4"/>
      </w:r>
      <w:r w:rsidR="0004136C" w:rsidRPr="00A95EDE">
        <w:rPr>
          <w:rFonts w:ascii="Times New Roman" w:hAnsi="Times New Roman" w:cs="Times New Roman"/>
        </w:rPr>
        <w:t xml:space="preserve"> But, in the </w:t>
      </w:r>
      <w:r w:rsidR="003E04BE">
        <w:rPr>
          <w:rFonts w:ascii="Times New Roman" w:hAnsi="Times New Roman" w:cs="Times New Roman"/>
        </w:rPr>
        <w:t xml:space="preserve">often </w:t>
      </w:r>
      <w:r w:rsidR="0004136C" w:rsidRPr="00A95EDE">
        <w:rPr>
          <w:rFonts w:ascii="Times New Roman" w:hAnsi="Times New Roman" w:cs="Times New Roman"/>
        </w:rPr>
        <w:t>dark, windowless rooms of</w:t>
      </w:r>
      <w:r w:rsidR="003E04BE">
        <w:rPr>
          <w:rFonts w:ascii="Times New Roman" w:hAnsi="Times New Roman" w:cs="Times New Roman"/>
        </w:rPr>
        <w:t xml:space="preserve"> the</w:t>
      </w:r>
      <w:r w:rsidR="0004136C" w:rsidRPr="00A95EDE">
        <w:rPr>
          <w:rFonts w:ascii="Times New Roman" w:hAnsi="Times New Roman" w:cs="Times New Roman"/>
        </w:rPr>
        <w:t xml:space="preserve"> UK</w:t>
      </w:r>
      <w:r w:rsidR="003E04BE">
        <w:rPr>
          <w:rFonts w:ascii="Times New Roman" w:hAnsi="Times New Roman" w:cs="Times New Roman"/>
        </w:rPr>
        <w:t>’s</w:t>
      </w:r>
      <w:r w:rsidR="0004136C" w:rsidRPr="00A95EDE">
        <w:rPr>
          <w:rFonts w:ascii="Times New Roman" w:hAnsi="Times New Roman" w:cs="Times New Roman"/>
        </w:rPr>
        <w:t xml:space="preserve"> </w:t>
      </w:r>
      <w:r w:rsidR="003E04BE">
        <w:rPr>
          <w:rFonts w:ascii="Times New Roman" w:hAnsi="Times New Roman" w:cs="Times New Roman"/>
        </w:rPr>
        <w:t>administrative justice system</w:t>
      </w:r>
      <w:r w:rsidR="0004136C" w:rsidRPr="00A95EDE">
        <w:rPr>
          <w:rFonts w:ascii="Times New Roman" w:hAnsi="Times New Roman" w:cs="Times New Roman"/>
        </w:rPr>
        <w:t>, there has been a hidden design revolution</w:t>
      </w:r>
      <w:r w:rsidR="008825CF" w:rsidRPr="00A95EDE">
        <w:rPr>
          <w:rFonts w:ascii="Times New Roman" w:hAnsi="Times New Roman" w:cs="Times New Roman"/>
        </w:rPr>
        <w:t xml:space="preserve"> </w:t>
      </w:r>
      <w:r w:rsidR="003E04BE">
        <w:rPr>
          <w:rFonts w:ascii="Times New Roman" w:hAnsi="Times New Roman" w:cs="Times New Roman"/>
        </w:rPr>
        <w:t>occurring</w:t>
      </w:r>
      <w:r w:rsidR="0004136C" w:rsidRPr="00A95EDE">
        <w:rPr>
          <w:rFonts w:ascii="Times New Roman" w:hAnsi="Times New Roman" w:cs="Times New Roman"/>
        </w:rPr>
        <w:t>: the rise of so-called “agile</w:t>
      </w:r>
      <w:r w:rsidR="00FB6848">
        <w:rPr>
          <w:rFonts w:ascii="Times New Roman" w:hAnsi="Times New Roman" w:cs="Times New Roman"/>
        </w:rPr>
        <w:t>”</w:t>
      </w:r>
      <w:r w:rsidR="003E04BE">
        <w:rPr>
          <w:rFonts w:ascii="Times New Roman" w:hAnsi="Times New Roman" w:cs="Times New Roman"/>
        </w:rPr>
        <w:t xml:space="preserve"> practices</w:t>
      </w:r>
      <w:r w:rsidR="00693A79">
        <w:rPr>
          <w:rFonts w:ascii="Times New Roman" w:hAnsi="Times New Roman" w:cs="Times New Roman"/>
        </w:rPr>
        <w:t xml:space="preserve">. </w:t>
      </w:r>
    </w:p>
    <w:p w14:paraId="21A65235" w14:textId="04AC6FB5" w:rsidR="0004136C" w:rsidRPr="00A95EDE" w:rsidRDefault="0004136C" w:rsidP="00541A48">
      <w:pPr>
        <w:spacing w:line="360" w:lineRule="auto"/>
        <w:jc w:val="both"/>
        <w:rPr>
          <w:rFonts w:ascii="Times New Roman" w:hAnsi="Times New Roman" w:cs="Times New Roman"/>
        </w:rPr>
      </w:pPr>
    </w:p>
    <w:p w14:paraId="60B30D26" w14:textId="13A60F61" w:rsidR="008825CF" w:rsidRPr="00A95EDE" w:rsidRDefault="0004136C" w:rsidP="00541A48">
      <w:pPr>
        <w:spacing w:line="360" w:lineRule="auto"/>
        <w:ind w:firstLine="720"/>
        <w:jc w:val="both"/>
        <w:rPr>
          <w:rFonts w:ascii="Times New Roman" w:eastAsia="Times New Roman" w:hAnsi="Times New Roman" w:cs="Times New Roman"/>
          <w:lang w:eastAsia="en-GB"/>
        </w:rPr>
      </w:pPr>
      <w:r w:rsidRPr="00A95EDE">
        <w:rPr>
          <w:rFonts w:ascii="Times New Roman" w:hAnsi="Times New Roman" w:cs="Times New Roman"/>
        </w:rPr>
        <w:t>“Agile” design</w:t>
      </w:r>
      <w:r w:rsidR="008825CF" w:rsidRPr="00A95EDE">
        <w:rPr>
          <w:rFonts w:ascii="Times New Roman" w:hAnsi="Times New Roman" w:cs="Times New Roman"/>
        </w:rPr>
        <w:t xml:space="preserve"> has</w:t>
      </w:r>
      <w:r w:rsidRPr="00A95EDE">
        <w:rPr>
          <w:rFonts w:ascii="Times New Roman" w:hAnsi="Times New Roman" w:cs="Times New Roman"/>
        </w:rPr>
        <w:t xml:space="preserve"> </w:t>
      </w:r>
      <w:r w:rsidR="008825CF" w:rsidRPr="00A95EDE">
        <w:rPr>
          <w:rFonts w:ascii="Times New Roman" w:eastAsia="Times New Roman" w:hAnsi="Times New Roman" w:cs="Times New Roman"/>
          <w:lang w:eastAsia="en-GB"/>
        </w:rPr>
        <w:t>no settled definition</w:t>
      </w:r>
      <w:r w:rsidR="003E04BE">
        <w:rPr>
          <w:rFonts w:ascii="Times New Roman" w:eastAsia="Times New Roman" w:hAnsi="Times New Roman" w:cs="Times New Roman"/>
          <w:lang w:eastAsia="en-GB"/>
        </w:rPr>
        <w:t>, but it almost has a language of its own</w:t>
      </w:r>
      <w:r w:rsidR="008825CF" w:rsidRPr="00A95EDE">
        <w:rPr>
          <w:rFonts w:ascii="Times New Roman" w:eastAsia="Times New Roman" w:hAnsi="Times New Roman" w:cs="Times New Roman"/>
          <w:lang w:eastAsia="en-GB"/>
        </w:rPr>
        <w:t>.</w:t>
      </w:r>
      <w:r w:rsidR="008825CF" w:rsidRPr="00A95EDE">
        <w:rPr>
          <w:rFonts w:ascii="Times New Roman" w:eastAsia="Times New Roman" w:hAnsi="Times New Roman" w:cs="Times New Roman"/>
          <w:position w:val="8"/>
          <w:lang w:eastAsia="en-GB"/>
        </w:rPr>
        <w:t xml:space="preserve"> </w:t>
      </w:r>
      <w:r w:rsidR="003E04BE">
        <w:rPr>
          <w:rFonts w:ascii="Times New Roman" w:eastAsia="Times New Roman" w:hAnsi="Times New Roman" w:cs="Times New Roman"/>
          <w:lang w:eastAsia="en-GB"/>
        </w:rPr>
        <w:t>It typically</w:t>
      </w:r>
      <w:r w:rsidR="008825CF" w:rsidRPr="00A95EDE">
        <w:rPr>
          <w:rFonts w:ascii="Times New Roman" w:eastAsia="Times New Roman" w:hAnsi="Times New Roman" w:cs="Times New Roman"/>
          <w:lang w:eastAsia="en-GB"/>
        </w:rPr>
        <w:t xml:space="preserve"> emphasis</w:t>
      </w:r>
      <w:r w:rsidR="003E04BE">
        <w:rPr>
          <w:rFonts w:ascii="Times New Roman" w:eastAsia="Times New Roman" w:hAnsi="Times New Roman" w:cs="Times New Roman"/>
          <w:lang w:eastAsia="en-GB"/>
        </w:rPr>
        <w:t>es</w:t>
      </w:r>
      <w:r w:rsidR="008825CF" w:rsidRPr="00A95EDE">
        <w:rPr>
          <w:rFonts w:ascii="Times New Roman" w:eastAsia="Times New Roman" w:hAnsi="Times New Roman" w:cs="Times New Roman"/>
          <w:lang w:eastAsia="en-GB"/>
        </w:rPr>
        <w:t xml:space="preserve"> the perspective of </w:t>
      </w:r>
      <w:r w:rsidR="00DB66FB">
        <w:rPr>
          <w:rFonts w:ascii="Times New Roman" w:eastAsia="Times New Roman" w:hAnsi="Times New Roman" w:cs="Times New Roman"/>
          <w:lang w:eastAsia="en-GB"/>
        </w:rPr>
        <w:t xml:space="preserve">the </w:t>
      </w:r>
      <w:r w:rsidR="007901A9">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users</w:t>
      </w:r>
      <w:r w:rsidR="007901A9">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 xml:space="preserve"> of systems, developing </w:t>
      </w:r>
      <w:r w:rsidR="002A5CAA">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prototype systems</w:t>
      </w:r>
      <w:r w:rsidR="002A5CAA">
        <w:rPr>
          <w:rFonts w:ascii="Times New Roman" w:eastAsia="Times New Roman" w:hAnsi="Times New Roman" w:cs="Times New Roman"/>
          <w:lang w:eastAsia="en-GB"/>
        </w:rPr>
        <w:t>”</w:t>
      </w:r>
      <w:r w:rsidR="003E04BE">
        <w:rPr>
          <w:rFonts w:ascii="Times New Roman" w:eastAsia="Times New Roman" w:hAnsi="Times New Roman" w:cs="Times New Roman"/>
          <w:lang w:eastAsia="en-GB"/>
        </w:rPr>
        <w:t xml:space="preserve"> on an iterative basis</w:t>
      </w:r>
      <w:r w:rsidR="008825CF" w:rsidRPr="00A95EDE">
        <w:rPr>
          <w:rFonts w:ascii="Times New Roman" w:eastAsia="Times New Roman" w:hAnsi="Times New Roman" w:cs="Times New Roman"/>
          <w:lang w:eastAsia="en-GB"/>
        </w:rPr>
        <w:t xml:space="preserve">, and consistently testing systems with users. These core tenets are commonly expressed in </w:t>
      </w:r>
      <w:r w:rsidR="003E04BE">
        <w:rPr>
          <w:rFonts w:ascii="Times New Roman" w:eastAsia="Times New Roman" w:hAnsi="Times New Roman" w:cs="Times New Roman"/>
          <w:lang w:eastAsia="en-GB"/>
        </w:rPr>
        <w:t>a</w:t>
      </w:r>
      <w:r w:rsidR="008825CF" w:rsidRPr="00A95EDE">
        <w:rPr>
          <w:rFonts w:ascii="Times New Roman" w:eastAsia="Times New Roman" w:hAnsi="Times New Roman" w:cs="Times New Roman"/>
          <w:lang w:eastAsia="en-GB"/>
        </w:rPr>
        <w:t xml:space="preserve"> five-part, non-linear design method: empathising with users; defining the problem; ideating; prototyping; and testing. Within this</w:t>
      </w:r>
      <w:r w:rsidR="003E04BE">
        <w:rPr>
          <w:rFonts w:ascii="Times New Roman" w:eastAsia="Times New Roman" w:hAnsi="Times New Roman" w:cs="Times New Roman"/>
          <w:lang w:eastAsia="en-GB"/>
        </w:rPr>
        <w:t xml:space="preserve"> broad</w:t>
      </w:r>
      <w:r w:rsidR="008825CF" w:rsidRPr="00A95EDE">
        <w:rPr>
          <w:rFonts w:ascii="Times New Roman" w:eastAsia="Times New Roman" w:hAnsi="Times New Roman" w:cs="Times New Roman"/>
          <w:lang w:eastAsia="en-GB"/>
        </w:rPr>
        <w:t xml:space="preserve"> framework, </w:t>
      </w:r>
      <w:r w:rsidR="003E04BE">
        <w:rPr>
          <w:rFonts w:ascii="Times New Roman" w:eastAsia="Times New Roman" w:hAnsi="Times New Roman" w:cs="Times New Roman"/>
          <w:lang w:eastAsia="en-GB"/>
        </w:rPr>
        <w:t>many</w:t>
      </w:r>
      <w:r w:rsidR="008825CF" w:rsidRPr="00A95EDE">
        <w:rPr>
          <w:rFonts w:ascii="Times New Roman" w:eastAsia="Times New Roman" w:hAnsi="Times New Roman" w:cs="Times New Roman"/>
          <w:lang w:eastAsia="en-GB"/>
        </w:rPr>
        <w:t xml:space="preserve"> </w:t>
      </w:r>
      <w:r w:rsidR="007901A9">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tools</w:t>
      </w:r>
      <w:r w:rsidR="007901A9">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 xml:space="preserve"> to support</w:t>
      </w:r>
      <w:r w:rsidR="007901A9">
        <w:rPr>
          <w:rFonts w:ascii="Times New Roman" w:eastAsia="Times New Roman" w:hAnsi="Times New Roman" w:cs="Times New Roman"/>
          <w:lang w:eastAsia="en-GB"/>
        </w:rPr>
        <w:t xml:space="preserve"> “agile designers”</w:t>
      </w:r>
      <w:r w:rsidR="008825CF" w:rsidRPr="00A95EDE">
        <w:rPr>
          <w:rFonts w:ascii="Times New Roman" w:eastAsia="Times New Roman" w:hAnsi="Times New Roman" w:cs="Times New Roman"/>
          <w:lang w:eastAsia="en-GB"/>
        </w:rPr>
        <w:t xml:space="preserve"> have also been developed.</w:t>
      </w:r>
      <w:r w:rsidR="008825CF" w:rsidRPr="00A95EDE">
        <w:rPr>
          <w:rFonts w:ascii="Times New Roman" w:eastAsia="Times New Roman" w:hAnsi="Times New Roman" w:cs="Times New Roman"/>
          <w:position w:val="8"/>
          <w:lang w:eastAsia="en-GB"/>
        </w:rPr>
        <w:t xml:space="preserve"> </w:t>
      </w:r>
      <w:r w:rsidR="008825CF" w:rsidRPr="00A95EDE">
        <w:rPr>
          <w:rFonts w:ascii="Times New Roman" w:eastAsia="Times New Roman" w:hAnsi="Times New Roman" w:cs="Times New Roman"/>
          <w:lang w:eastAsia="en-GB"/>
        </w:rPr>
        <w:t xml:space="preserve">For instance, </w:t>
      </w:r>
      <w:r w:rsidR="002A5CAA">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journey-mapping</w:t>
      </w:r>
      <w:r w:rsidR="002A5CAA">
        <w:rPr>
          <w:rFonts w:ascii="Times New Roman" w:eastAsia="Times New Roman" w:hAnsi="Times New Roman" w:cs="Times New Roman"/>
          <w:lang w:eastAsia="en-GB"/>
        </w:rPr>
        <w:t>”</w:t>
      </w:r>
      <w:r w:rsidR="008825CF" w:rsidRPr="00A95EDE">
        <w:rPr>
          <w:rFonts w:ascii="Times New Roman" w:eastAsia="Times New Roman" w:hAnsi="Times New Roman" w:cs="Times New Roman"/>
          <w:lang w:eastAsia="en-GB"/>
        </w:rPr>
        <w:t xml:space="preserve"> tools—which seek to help designers to understand how users come to use a service and what they experience at each step of the process—are now common. </w:t>
      </w:r>
      <w:r w:rsidR="003E04BE">
        <w:rPr>
          <w:rFonts w:ascii="Times New Roman" w:eastAsia="Times New Roman" w:hAnsi="Times New Roman" w:cs="Times New Roman"/>
          <w:lang w:eastAsia="en-GB"/>
        </w:rPr>
        <w:t xml:space="preserve">Dusty bureaucrats in grey suits </w:t>
      </w:r>
      <w:r w:rsidR="00417343">
        <w:rPr>
          <w:rFonts w:ascii="Times New Roman" w:eastAsia="Times New Roman" w:hAnsi="Times New Roman" w:cs="Times New Roman"/>
          <w:lang w:eastAsia="en-GB"/>
        </w:rPr>
        <w:t>are being</w:t>
      </w:r>
      <w:r w:rsidR="003E04BE">
        <w:rPr>
          <w:rFonts w:ascii="Times New Roman" w:eastAsia="Times New Roman" w:hAnsi="Times New Roman" w:cs="Times New Roman"/>
          <w:lang w:eastAsia="en-GB"/>
        </w:rPr>
        <w:t xml:space="preserve"> replaced </w:t>
      </w:r>
      <w:r w:rsidR="007901A9">
        <w:rPr>
          <w:rFonts w:ascii="Times New Roman" w:eastAsia="Times New Roman" w:hAnsi="Times New Roman" w:cs="Times New Roman"/>
          <w:lang w:eastAsia="en-GB"/>
        </w:rPr>
        <w:t xml:space="preserve">quickly </w:t>
      </w:r>
      <w:r w:rsidR="003E04BE">
        <w:rPr>
          <w:rFonts w:ascii="Times New Roman" w:eastAsia="Times New Roman" w:hAnsi="Times New Roman" w:cs="Times New Roman"/>
          <w:lang w:eastAsia="en-GB"/>
        </w:rPr>
        <w:t xml:space="preserve">with user designers on </w:t>
      </w:r>
      <w:r w:rsidR="00417343">
        <w:rPr>
          <w:rFonts w:ascii="Times New Roman" w:eastAsia="Times New Roman" w:hAnsi="Times New Roman" w:cs="Times New Roman"/>
          <w:lang w:eastAsia="en-GB"/>
        </w:rPr>
        <w:t xml:space="preserve">beanbags, and the dark, windowless rooms are being coated in post-it notes from </w:t>
      </w:r>
      <w:r w:rsidR="002A5CAA">
        <w:rPr>
          <w:rFonts w:ascii="Times New Roman" w:eastAsia="Times New Roman" w:hAnsi="Times New Roman" w:cs="Times New Roman"/>
          <w:lang w:eastAsia="en-GB"/>
        </w:rPr>
        <w:t>“</w:t>
      </w:r>
      <w:r w:rsidR="00417343">
        <w:rPr>
          <w:rFonts w:ascii="Times New Roman" w:eastAsia="Times New Roman" w:hAnsi="Times New Roman" w:cs="Times New Roman"/>
          <w:lang w:eastAsia="en-GB"/>
        </w:rPr>
        <w:t>design sprints.</w:t>
      </w:r>
      <w:r w:rsidR="002A5CAA">
        <w:rPr>
          <w:rFonts w:ascii="Times New Roman" w:eastAsia="Times New Roman" w:hAnsi="Times New Roman" w:cs="Times New Roman"/>
          <w:lang w:eastAsia="en-GB"/>
        </w:rPr>
        <w:t>”</w:t>
      </w:r>
      <w:r w:rsidR="00417343">
        <w:rPr>
          <w:rFonts w:ascii="Times New Roman" w:eastAsia="Times New Roman" w:hAnsi="Times New Roman" w:cs="Times New Roman"/>
          <w:lang w:eastAsia="en-GB"/>
        </w:rPr>
        <w:t xml:space="preserve"> </w:t>
      </w:r>
      <w:r w:rsidR="003E04BE">
        <w:rPr>
          <w:rFonts w:ascii="Times New Roman" w:eastAsia="Times New Roman" w:hAnsi="Times New Roman" w:cs="Times New Roman"/>
          <w:lang w:eastAsia="en-GB"/>
        </w:rPr>
        <w:t xml:space="preserve"> </w:t>
      </w:r>
    </w:p>
    <w:p w14:paraId="19A1DA77" w14:textId="7146D095" w:rsidR="008825CF" w:rsidRPr="00A95EDE" w:rsidRDefault="008825CF" w:rsidP="00541A48">
      <w:pPr>
        <w:spacing w:line="360" w:lineRule="auto"/>
        <w:ind w:firstLine="720"/>
        <w:jc w:val="both"/>
        <w:rPr>
          <w:rFonts w:ascii="Times New Roman" w:eastAsia="Times New Roman" w:hAnsi="Times New Roman" w:cs="Times New Roman"/>
          <w:lang w:eastAsia="en-GB"/>
        </w:rPr>
      </w:pPr>
    </w:p>
    <w:p w14:paraId="3BE938D1" w14:textId="776FD7C7" w:rsidR="00801A05" w:rsidRPr="006B3F81" w:rsidRDefault="008825CF" w:rsidP="0004751B">
      <w:pPr>
        <w:spacing w:line="360" w:lineRule="auto"/>
        <w:ind w:firstLine="720"/>
        <w:jc w:val="both"/>
        <w:rPr>
          <w:rFonts w:ascii="Times New Roman" w:hAnsi="Times New Roman" w:cs="Times New Roman"/>
        </w:rPr>
      </w:pPr>
      <w:r w:rsidRPr="00A95EDE">
        <w:rPr>
          <w:rFonts w:ascii="Times New Roman" w:eastAsia="Times New Roman" w:hAnsi="Times New Roman" w:cs="Times New Roman"/>
          <w:lang w:eastAsia="en-GB"/>
        </w:rPr>
        <w:lastRenderedPageBreak/>
        <w:t xml:space="preserve">Underlying this </w:t>
      </w:r>
      <w:r w:rsidRPr="006B3F81">
        <w:rPr>
          <w:rFonts w:ascii="Times New Roman" w:eastAsia="Times New Roman" w:hAnsi="Times New Roman" w:cs="Times New Roman"/>
          <w:lang w:eastAsia="en-GB"/>
        </w:rPr>
        <w:t xml:space="preserve">shift in how administrative justice systems are </w:t>
      </w:r>
      <w:r w:rsidR="00417343" w:rsidRPr="006B3F81">
        <w:rPr>
          <w:rFonts w:ascii="Times New Roman" w:eastAsia="Times New Roman" w:hAnsi="Times New Roman" w:cs="Times New Roman"/>
          <w:lang w:eastAsia="en-GB"/>
        </w:rPr>
        <w:t>built</w:t>
      </w:r>
      <w:r w:rsidRPr="006B3F81">
        <w:rPr>
          <w:rFonts w:ascii="Times New Roman" w:eastAsia="Times New Roman" w:hAnsi="Times New Roman" w:cs="Times New Roman"/>
          <w:lang w:eastAsia="en-GB"/>
        </w:rPr>
        <w:t xml:space="preserve"> is a profound attempt to change emphasis</w:t>
      </w:r>
      <w:r w:rsidR="00417343" w:rsidRPr="006B3F81">
        <w:rPr>
          <w:rFonts w:ascii="Times New Roman" w:eastAsia="Times New Roman" w:hAnsi="Times New Roman" w:cs="Times New Roman"/>
          <w:lang w:eastAsia="en-GB"/>
        </w:rPr>
        <w:t xml:space="preserve"> within the design process</w:t>
      </w:r>
      <w:r w:rsidRPr="006B3F81">
        <w:rPr>
          <w:rFonts w:ascii="Times New Roman" w:eastAsia="Times New Roman" w:hAnsi="Times New Roman" w:cs="Times New Roman"/>
          <w:lang w:eastAsia="en-GB"/>
        </w:rPr>
        <w:t xml:space="preserve"> </w:t>
      </w:r>
      <w:r w:rsidRPr="006B3F81">
        <w:rPr>
          <w:rFonts w:ascii="Times New Roman" w:hAnsi="Times New Roman" w:cs="Times New Roman"/>
        </w:rPr>
        <w:t xml:space="preserve">from </w:t>
      </w:r>
      <w:r w:rsidR="00417343" w:rsidRPr="006B3F81">
        <w:rPr>
          <w:rFonts w:ascii="Times New Roman" w:hAnsi="Times New Roman" w:cs="Times New Roman"/>
        </w:rPr>
        <w:t>elite</w:t>
      </w:r>
      <w:r w:rsidRPr="006B3F81">
        <w:rPr>
          <w:rFonts w:ascii="Times New Roman" w:hAnsi="Times New Roman" w:cs="Times New Roman"/>
        </w:rPr>
        <w:t xml:space="preserve"> (</w:t>
      </w:r>
      <w:r w:rsidR="00417343" w:rsidRPr="006B3F81">
        <w:rPr>
          <w:rFonts w:ascii="Times New Roman" w:hAnsi="Times New Roman" w:cs="Times New Roman"/>
          <w:i/>
          <w:iCs/>
        </w:rPr>
        <w:t>i.e.</w:t>
      </w:r>
      <w:r w:rsidR="00417343" w:rsidRPr="006B3F81">
        <w:rPr>
          <w:rFonts w:ascii="Times New Roman" w:hAnsi="Times New Roman" w:cs="Times New Roman"/>
        </w:rPr>
        <w:t xml:space="preserve"> </w:t>
      </w:r>
      <w:r w:rsidRPr="006B3F81">
        <w:rPr>
          <w:rFonts w:ascii="Times New Roman" w:hAnsi="Times New Roman" w:cs="Times New Roman"/>
        </w:rPr>
        <w:t xml:space="preserve">political and civil servant) judgement to user </w:t>
      </w:r>
      <w:r w:rsidR="00417343" w:rsidRPr="006B3F81">
        <w:rPr>
          <w:rFonts w:ascii="Times New Roman" w:hAnsi="Times New Roman" w:cs="Times New Roman"/>
        </w:rPr>
        <w:t>experience</w:t>
      </w:r>
      <w:r w:rsidRPr="006B3F81">
        <w:rPr>
          <w:rFonts w:ascii="Times New Roman" w:hAnsi="Times New Roman" w:cs="Times New Roman"/>
        </w:rPr>
        <w:t>.</w:t>
      </w:r>
      <w:r w:rsidR="0004751B">
        <w:rPr>
          <w:rStyle w:val="FootnoteReference"/>
          <w:rFonts w:ascii="Times New Roman" w:hAnsi="Times New Roman" w:cs="Times New Roman"/>
        </w:rPr>
        <w:footnoteReference w:id="5"/>
      </w:r>
      <w:r w:rsidRPr="006B3F81">
        <w:rPr>
          <w:rFonts w:ascii="Times New Roman" w:hAnsi="Times New Roman" w:cs="Times New Roman"/>
        </w:rPr>
        <w:t xml:space="preserve"> To put </w:t>
      </w:r>
      <w:r w:rsidR="00417343" w:rsidRPr="006B3F81">
        <w:rPr>
          <w:rFonts w:ascii="Times New Roman" w:hAnsi="Times New Roman" w:cs="Times New Roman"/>
        </w:rPr>
        <w:t>this</w:t>
      </w:r>
      <w:r w:rsidRPr="006B3F81">
        <w:rPr>
          <w:rFonts w:ascii="Times New Roman" w:hAnsi="Times New Roman" w:cs="Times New Roman"/>
        </w:rPr>
        <w:t xml:space="preserve"> another way, it is </w:t>
      </w:r>
      <w:r w:rsidR="002A5CAA" w:rsidRPr="006B3F81">
        <w:rPr>
          <w:rFonts w:ascii="Times New Roman" w:hAnsi="Times New Roman" w:cs="Times New Roman"/>
        </w:rPr>
        <w:t>an</w:t>
      </w:r>
      <w:r w:rsidR="00417343" w:rsidRPr="006B3F81">
        <w:rPr>
          <w:rFonts w:ascii="Times New Roman" w:hAnsi="Times New Roman" w:cs="Times New Roman"/>
        </w:rPr>
        <w:t xml:space="preserve"> attempt to </w:t>
      </w:r>
      <w:r w:rsidRPr="006B3F81">
        <w:rPr>
          <w:rFonts w:ascii="Times New Roman" w:hAnsi="Times New Roman" w:cs="Times New Roman"/>
        </w:rPr>
        <w:t xml:space="preserve">transition from a </w:t>
      </w:r>
      <w:r w:rsidR="007901A9">
        <w:rPr>
          <w:rFonts w:ascii="Times New Roman" w:hAnsi="Times New Roman" w:cs="Times New Roman"/>
        </w:rPr>
        <w:t>traditional “</w:t>
      </w:r>
      <w:r w:rsidRPr="006B3F81">
        <w:rPr>
          <w:rFonts w:ascii="Times New Roman" w:hAnsi="Times New Roman" w:cs="Times New Roman"/>
        </w:rPr>
        <w:t>waterfall</w:t>
      </w:r>
      <w:r w:rsidR="007901A9">
        <w:rPr>
          <w:rFonts w:ascii="Times New Roman" w:hAnsi="Times New Roman" w:cs="Times New Roman"/>
        </w:rPr>
        <w:t>”</w:t>
      </w:r>
      <w:r w:rsidRPr="006B3F81">
        <w:rPr>
          <w:rFonts w:ascii="Times New Roman" w:hAnsi="Times New Roman" w:cs="Times New Roman"/>
        </w:rPr>
        <w:t xml:space="preserve"> model</w:t>
      </w:r>
      <w:r w:rsidR="007901A9">
        <w:rPr>
          <w:rFonts w:ascii="Times New Roman" w:hAnsi="Times New Roman" w:cs="Times New Roman"/>
        </w:rPr>
        <w:t xml:space="preserve"> of design</w:t>
      </w:r>
      <w:r w:rsidRPr="006B3F81">
        <w:rPr>
          <w:rFonts w:ascii="Times New Roman" w:hAnsi="Times New Roman" w:cs="Times New Roman"/>
        </w:rPr>
        <w:t xml:space="preserve">, where </w:t>
      </w:r>
      <w:r w:rsidR="007901A9">
        <w:rPr>
          <w:rFonts w:ascii="Times New Roman" w:hAnsi="Times New Roman" w:cs="Times New Roman"/>
        </w:rPr>
        <w:t>public sector system</w:t>
      </w:r>
      <w:r w:rsidRPr="006B3F81">
        <w:rPr>
          <w:rFonts w:ascii="Times New Roman" w:hAnsi="Times New Roman" w:cs="Times New Roman"/>
        </w:rPr>
        <w:t xml:space="preserve"> design is based on operational assessments</w:t>
      </w:r>
      <w:r w:rsidR="007901A9">
        <w:rPr>
          <w:rFonts w:ascii="Times New Roman" w:hAnsi="Times New Roman" w:cs="Times New Roman"/>
        </w:rPr>
        <w:t xml:space="preserve"> by officials </w:t>
      </w:r>
      <w:r w:rsidRPr="006B3F81">
        <w:rPr>
          <w:rFonts w:ascii="Times New Roman" w:hAnsi="Times New Roman" w:cs="Times New Roman"/>
        </w:rPr>
        <w:t xml:space="preserve">and entire systems </w:t>
      </w:r>
      <w:r w:rsidR="00417343" w:rsidRPr="006B3F81">
        <w:rPr>
          <w:rFonts w:ascii="Times New Roman" w:hAnsi="Times New Roman" w:cs="Times New Roman"/>
        </w:rPr>
        <w:t>are rolled out in one</w:t>
      </w:r>
      <w:r w:rsidRPr="006B3F81">
        <w:rPr>
          <w:rFonts w:ascii="Times New Roman" w:hAnsi="Times New Roman" w:cs="Times New Roman"/>
        </w:rPr>
        <w:t xml:space="preserve"> “big bang</w:t>
      </w:r>
      <w:r w:rsidR="007901A9">
        <w:rPr>
          <w:rFonts w:ascii="Times New Roman" w:hAnsi="Times New Roman" w:cs="Times New Roman"/>
        </w:rPr>
        <w:t>.</w:t>
      </w:r>
      <w:r w:rsidRPr="006B3F81">
        <w:rPr>
          <w:rFonts w:ascii="Times New Roman" w:hAnsi="Times New Roman" w:cs="Times New Roman"/>
        </w:rPr>
        <w:t xml:space="preserve">” </w:t>
      </w:r>
      <w:r w:rsidR="007901A9">
        <w:rPr>
          <w:rFonts w:ascii="Times New Roman" w:hAnsi="Times New Roman" w:cs="Times New Roman"/>
        </w:rPr>
        <w:t>This is being replaced by</w:t>
      </w:r>
      <w:r w:rsidRPr="006B3F81">
        <w:rPr>
          <w:rFonts w:ascii="Times New Roman" w:hAnsi="Times New Roman" w:cs="Times New Roman"/>
        </w:rPr>
        <w:t xml:space="preserve"> an </w:t>
      </w:r>
      <w:r w:rsidR="007901A9">
        <w:rPr>
          <w:rFonts w:ascii="Times New Roman" w:hAnsi="Times New Roman" w:cs="Times New Roman"/>
        </w:rPr>
        <w:t>“</w:t>
      </w:r>
      <w:r w:rsidRPr="006B3F81">
        <w:rPr>
          <w:rFonts w:ascii="Times New Roman" w:hAnsi="Times New Roman" w:cs="Times New Roman"/>
        </w:rPr>
        <w:t>agile</w:t>
      </w:r>
      <w:r w:rsidR="007901A9">
        <w:rPr>
          <w:rFonts w:ascii="Times New Roman" w:hAnsi="Times New Roman" w:cs="Times New Roman"/>
        </w:rPr>
        <w:t>”</w:t>
      </w:r>
      <w:r w:rsidRPr="006B3F81">
        <w:rPr>
          <w:rFonts w:ascii="Times New Roman" w:hAnsi="Times New Roman" w:cs="Times New Roman"/>
        </w:rPr>
        <w:t xml:space="preserve"> model</w:t>
      </w:r>
      <w:r w:rsidR="007901A9">
        <w:rPr>
          <w:rFonts w:ascii="Times New Roman" w:hAnsi="Times New Roman" w:cs="Times New Roman"/>
        </w:rPr>
        <w:t>,</w:t>
      </w:r>
      <w:r w:rsidRPr="006B3F81">
        <w:rPr>
          <w:rFonts w:ascii="Times New Roman" w:hAnsi="Times New Roman" w:cs="Times New Roman"/>
        </w:rPr>
        <w:t xml:space="preserve"> where civil servants</w:t>
      </w:r>
      <w:r w:rsidR="007901A9">
        <w:rPr>
          <w:rFonts w:ascii="Times New Roman" w:hAnsi="Times New Roman" w:cs="Times New Roman"/>
        </w:rPr>
        <w:t xml:space="preserve"> seek to</w:t>
      </w:r>
      <w:r w:rsidRPr="006B3F81">
        <w:rPr>
          <w:rFonts w:ascii="Times New Roman" w:hAnsi="Times New Roman" w:cs="Times New Roman"/>
        </w:rPr>
        <w:t xml:space="preserve"> </w:t>
      </w:r>
      <w:r w:rsidR="007901A9">
        <w:rPr>
          <w:rFonts w:ascii="Times New Roman" w:hAnsi="Times New Roman" w:cs="Times New Roman"/>
        </w:rPr>
        <w:t>prioritise user experience</w:t>
      </w:r>
      <w:r w:rsidRPr="006B3F81">
        <w:rPr>
          <w:rFonts w:ascii="Times New Roman" w:hAnsi="Times New Roman" w:cs="Times New Roman"/>
        </w:rPr>
        <w:t xml:space="preserve"> and </w:t>
      </w:r>
      <w:r w:rsidR="00417343" w:rsidRPr="006B3F81">
        <w:rPr>
          <w:rFonts w:ascii="Times New Roman" w:hAnsi="Times New Roman" w:cs="Times New Roman"/>
        </w:rPr>
        <w:t>systems are continually iterated</w:t>
      </w:r>
      <w:r w:rsidR="0004751B">
        <w:rPr>
          <w:rFonts w:ascii="Times New Roman" w:hAnsi="Times New Roman" w:cs="Times New Roman"/>
        </w:rPr>
        <w:t>, often being released gradually in a series of “phases” or as “components</w:t>
      </w:r>
      <w:r w:rsidRPr="006B3F81">
        <w:rPr>
          <w:rFonts w:ascii="Times New Roman" w:hAnsi="Times New Roman" w:cs="Times New Roman"/>
        </w:rPr>
        <w:t>.</w:t>
      </w:r>
      <w:r w:rsidR="0004751B">
        <w:rPr>
          <w:rFonts w:ascii="Times New Roman" w:hAnsi="Times New Roman" w:cs="Times New Roman"/>
        </w:rPr>
        <w:t>”</w:t>
      </w:r>
      <w:r w:rsidR="00801A05" w:rsidRPr="006B3F81">
        <w:rPr>
          <w:rFonts w:ascii="Times New Roman" w:hAnsi="Times New Roman" w:cs="Times New Roman"/>
        </w:rPr>
        <w:t xml:space="preserve"> </w:t>
      </w:r>
      <w:r w:rsidR="0004751B">
        <w:rPr>
          <w:rFonts w:ascii="Times New Roman" w:hAnsi="Times New Roman" w:cs="Times New Roman"/>
        </w:rPr>
        <w:t>T</w:t>
      </w:r>
      <w:r w:rsidR="00417343" w:rsidRPr="006B3F81">
        <w:rPr>
          <w:rFonts w:ascii="Times New Roman" w:hAnsi="Times New Roman" w:cs="Times New Roman"/>
        </w:rPr>
        <w:t>he origins of this way of working are not close to home</w:t>
      </w:r>
      <w:r w:rsidR="0004751B">
        <w:rPr>
          <w:rFonts w:ascii="Times New Roman" w:hAnsi="Times New Roman" w:cs="Times New Roman"/>
        </w:rPr>
        <w:t>: they</w:t>
      </w:r>
      <w:r w:rsidR="00417343" w:rsidRPr="006B3F81">
        <w:rPr>
          <w:rFonts w:ascii="Times New Roman" w:hAnsi="Times New Roman" w:cs="Times New Roman"/>
        </w:rPr>
        <w:t xml:space="preserve"> can be traced to the</w:t>
      </w:r>
      <w:r w:rsidR="00801A05" w:rsidRPr="006B3F81">
        <w:rPr>
          <w:rFonts w:ascii="Times New Roman" w:hAnsi="Times New Roman" w:cs="Times New Roman"/>
        </w:rPr>
        <w:t xml:space="preserve"> U</w:t>
      </w:r>
      <w:r w:rsidR="00417343" w:rsidRPr="006B3F81">
        <w:rPr>
          <w:rFonts w:ascii="Times New Roman" w:hAnsi="Times New Roman" w:cs="Times New Roman"/>
        </w:rPr>
        <w:t>.</w:t>
      </w:r>
      <w:r w:rsidR="00801A05" w:rsidRPr="006B3F81">
        <w:rPr>
          <w:rFonts w:ascii="Times New Roman" w:hAnsi="Times New Roman" w:cs="Times New Roman"/>
        </w:rPr>
        <w:t>S</w:t>
      </w:r>
      <w:r w:rsidR="00417343" w:rsidRPr="006B3F81">
        <w:rPr>
          <w:rFonts w:ascii="Times New Roman" w:hAnsi="Times New Roman" w:cs="Times New Roman"/>
        </w:rPr>
        <w:t>.</w:t>
      </w:r>
      <w:r w:rsidR="00801A05" w:rsidRPr="006B3F81">
        <w:rPr>
          <w:rFonts w:ascii="Times New Roman" w:hAnsi="Times New Roman" w:cs="Times New Roman"/>
        </w:rPr>
        <w:t xml:space="preserve"> </w:t>
      </w:r>
      <w:r w:rsidR="00C12F09">
        <w:rPr>
          <w:rFonts w:ascii="Times New Roman" w:hAnsi="Times New Roman" w:cs="Times New Roman"/>
        </w:rPr>
        <w:t>“</w:t>
      </w:r>
      <w:r w:rsidR="00801A05" w:rsidRPr="006B3F81">
        <w:rPr>
          <w:rFonts w:ascii="Times New Roman" w:hAnsi="Times New Roman" w:cs="Times New Roman"/>
        </w:rPr>
        <w:t>design thinking</w:t>
      </w:r>
      <w:r w:rsidR="00C12F09">
        <w:rPr>
          <w:rFonts w:ascii="Times New Roman" w:hAnsi="Times New Roman" w:cs="Times New Roman"/>
        </w:rPr>
        <w:t>”</w:t>
      </w:r>
      <w:r w:rsidR="00801A05" w:rsidRPr="006B3F81">
        <w:rPr>
          <w:rFonts w:ascii="Times New Roman" w:hAnsi="Times New Roman" w:cs="Times New Roman"/>
        </w:rPr>
        <w:t xml:space="preserve"> movement and</w:t>
      </w:r>
      <w:r w:rsidR="00417343" w:rsidRPr="006B3F81">
        <w:rPr>
          <w:rFonts w:ascii="Times New Roman" w:hAnsi="Times New Roman" w:cs="Times New Roman"/>
        </w:rPr>
        <w:t xml:space="preserve"> </w:t>
      </w:r>
      <w:r w:rsidR="00801A05" w:rsidRPr="006B3F81">
        <w:rPr>
          <w:rFonts w:ascii="Times New Roman" w:hAnsi="Times New Roman" w:cs="Times New Roman"/>
        </w:rPr>
        <w:t xml:space="preserve">came to international prominence through its adoption in </w:t>
      </w:r>
      <w:r w:rsidR="002A5CAA" w:rsidRPr="006B3F81">
        <w:rPr>
          <w:rFonts w:ascii="Times New Roman" w:hAnsi="Times New Roman" w:cs="Times New Roman"/>
        </w:rPr>
        <w:t>Silicon Valley</w:t>
      </w:r>
      <w:r w:rsidR="00801A05" w:rsidRPr="006B3F81">
        <w:rPr>
          <w:rFonts w:ascii="Times New Roman" w:hAnsi="Times New Roman" w:cs="Times New Roman"/>
        </w:rPr>
        <w:t xml:space="preserve"> </w:t>
      </w:r>
      <w:r w:rsidR="00417343" w:rsidRPr="006B3F81">
        <w:rPr>
          <w:rFonts w:ascii="Times New Roman" w:hAnsi="Times New Roman" w:cs="Times New Roman"/>
        </w:rPr>
        <w:t>start-ups</w:t>
      </w:r>
      <w:r w:rsidR="0004751B">
        <w:rPr>
          <w:rFonts w:ascii="Times New Roman" w:hAnsi="Times New Roman" w:cs="Times New Roman"/>
        </w:rPr>
        <w:t xml:space="preserve">. Nonetheless, </w:t>
      </w:r>
      <w:r w:rsidR="00417343" w:rsidRPr="006B3F81">
        <w:rPr>
          <w:rFonts w:ascii="Times New Roman" w:hAnsi="Times New Roman" w:cs="Times New Roman"/>
        </w:rPr>
        <w:t xml:space="preserve">its rapid adoption </w:t>
      </w:r>
      <w:r w:rsidR="0004751B">
        <w:rPr>
          <w:rFonts w:ascii="Times New Roman" w:hAnsi="Times New Roman" w:cs="Times New Roman"/>
        </w:rPr>
        <w:t xml:space="preserve">should </w:t>
      </w:r>
      <w:r w:rsidR="005304E1">
        <w:rPr>
          <w:rFonts w:ascii="Times New Roman" w:hAnsi="Times New Roman" w:cs="Times New Roman"/>
        </w:rPr>
        <w:t xml:space="preserve">perhaps </w:t>
      </w:r>
      <w:r w:rsidR="0004751B">
        <w:rPr>
          <w:rFonts w:ascii="Times New Roman" w:hAnsi="Times New Roman" w:cs="Times New Roman"/>
        </w:rPr>
        <w:t>come as no surprise</w:t>
      </w:r>
      <w:r w:rsidR="00417343" w:rsidRPr="006B3F81">
        <w:rPr>
          <w:rFonts w:ascii="Times New Roman" w:hAnsi="Times New Roman" w:cs="Times New Roman"/>
        </w:rPr>
        <w:t xml:space="preserve"> in </w:t>
      </w:r>
      <w:r w:rsidR="002A5CAA" w:rsidRPr="006B3F81">
        <w:rPr>
          <w:rFonts w:ascii="Times New Roman" w:hAnsi="Times New Roman" w:cs="Times New Roman"/>
        </w:rPr>
        <w:t>a count</w:t>
      </w:r>
      <w:r w:rsidR="001A3FCB" w:rsidRPr="006B3F81">
        <w:rPr>
          <w:rFonts w:ascii="Times New Roman" w:hAnsi="Times New Roman" w:cs="Times New Roman"/>
        </w:rPr>
        <w:t>r</w:t>
      </w:r>
      <w:r w:rsidR="002A5CAA" w:rsidRPr="006B3F81">
        <w:rPr>
          <w:rFonts w:ascii="Times New Roman" w:hAnsi="Times New Roman" w:cs="Times New Roman"/>
        </w:rPr>
        <w:t>y where governments</w:t>
      </w:r>
      <w:r w:rsidR="00DB66FB">
        <w:rPr>
          <w:rFonts w:ascii="Times New Roman" w:hAnsi="Times New Roman" w:cs="Times New Roman"/>
        </w:rPr>
        <w:t xml:space="preserve"> </w:t>
      </w:r>
      <w:r w:rsidR="00801A05" w:rsidRPr="006B3F81">
        <w:rPr>
          <w:rFonts w:ascii="Times New Roman" w:hAnsi="Times New Roman" w:cs="Times New Roman"/>
        </w:rPr>
        <w:t xml:space="preserve">of </w:t>
      </w:r>
      <w:r w:rsidR="002A5CAA" w:rsidRPr="006B3F81">
        <w:rPr>
          <w:rFonts w:ascii="Times New Roman" w:hAnsi="Times New Roman" w:cs="Times New Roman"/>
        </w:rPr>
        <w:t>differing</w:t>
      </w:r>
      <w:r w:rsidR="00801A05" w:rsidRPr="006B3F81">
        <w:rPr>
          <w:rFonts w:ascii="Times New Roman" w:hAnsi="Times New Roman" w:cs="Times New Roman"/>
        </w:rPr>
        <w:t xml:space="preserve"> political stripes</w:t>
      </w:r>
      <w:r w:rsidR="00DB66FB">
        <w:rPr>
          <w:rFonts w:ascii="Times New Roman" w:hAnsi="Times New Roman" w:cs="Times New Roman"/>
        </w:rPr>
        <w:t xml:space="preserve"> </w:t>
      </w:r>
      <w:r w:rsidR="002A5CAA" w:rsidRPr="006B3F81">
        <w:rPr>
          <w:rFonts w:ascii="Times New Roman" w:hAnsi="Times New Roman" w:cs="Times New Roman"/>
        </w:rPr>
        <w:t>have been</w:t>
      </w:r>
      <w:r w:rsidR="00801A05" w:rsidRPr="006B3F81">
        <w:rPr>
          <w:rFonts w:ascii="Times New Roman" w:hAnsi="Times New Roman" w:cs="Times New Roman"/>
        </w:rPr>
        <w:t xml:space="preserve"> championing </w:t>
      </w:r>
      <w:r w:rsidR="0004751B">
        <w:rPr>
          <w:rFonts w:ascii="Times New Roman" w:hAnsi="Times New Roman" w:cs="Times New Roman"/>
        </w:rPr>
        <w:t xml:space="preserve">a focus on </w:t>
      </w:r>
      <w:r w:rsidR="00801A05" w:rsidRPr="006B3F81">
        <w:rPr>
          <w:rFonts w:ascii="Times New Roman" w:hAnsi="Times New Roman" w:cs="Times New Roman"/>
        </w:rPr>
        <w:t>“user</w:t>
      </w:r>
      <w:r w:rsidR="0004751B">
        <w:rPr>
          <w:rFonts w:ascii="Times New Roman" w:hAnsi="Times New Roman" w:cs="Times New Roman"/>
        </w:rPr>
        <w:t>s</w:t>
      </w:r>
      <w:r w:rsidR="00801A05" w:rsidRPr="006B3F81">
        <w:rPr>
          <w:rFonts w:ascii="Times New Roman" w:hAnsi="Times New Roman" w:cs="Times New Roman"/>
        </w:rPr>
        <w:t>”</w:t>
      </w:r>
      <w:r w:rsidR="002A5CAA" w:rsidRPr="006B3F81">
        <w:rPr>
          <w:rFonts w:ascii="Times New Roman" w:hAnsi="Times New Roman" w:cs="Times New Roman"/>
        </w:rPr>
        <w:t xml:space="preserve"> in public service delivery</w:t>
      </w:r>
      <w:r w:rsidR="00801A05" w:rsidRPr="006B3F81">
        <w:rPr>
          <w:rFonts w:ascii="Times New Roman" w:hAnsi="Times New Roman" w:cs="Times New Roman"/>
        </w:rPr>
        <w:t xml:space="preserve"> for over three decades.</w:t>
      </w:r>
      <w:r w:rsidR="0004751B">
        <w:rPr>
          <w:rStyle w:val="FootnoteReference"/>
          <w:rFonts w:ascii="Times New Roman" w:hAnsi="Times New Roman" w:cs="Times New Roman"/>
        </w:rPr>
        <w:footnoteReference w:id="6"/>
      </w:r>
    </w:p>
    <w:p w14:paraId="2334A6B1" w14:textId="35EB9CFB" w:rsidR="00801A05" w:rsidRPr="006B3F81" w:rsidRDefault="00801A05" w:rsidP="00541A48">
      <w:pPr>
        <w:spacing w:line="360" w:lineRule="auto"/>
        <w:ind w:firstLine="720"/>
        <w:jc w:val="both"/>
        <w:rPr>
          <w:rFonts w:ascii="Times New Roman" w:hAnsi="Times New Roman" w:cs="Times New Roman"/>
        </w:rPr>
      </w:pPr>
    </w:p>
    <w:p w14:paraId="0956EE16" w14:textId="4DCC35C6" w:rsidR="00744978" w:rsidRPr="006B3F81" w:rsidRDefault="00801A05" w:rsidP="00541A48">
      <w:pPr>
        <w:spacing w:line="360" w:lineRule="auto"/>
        <w:ind w:firstLine="720"/>
        <w:jc w:val="both"/>
        <w:rPr>
          <w:rFonts w:ascii="Times New Roman" w:eastAsia="Times New Roman" w:hAnsi="Times New Roman" w:cs="Times New Roman"/>
          <w:lang w:eastAsia="en-GB"/>
        </w:rPr>
      </w:pPr>
      <w:r w:rsidRPr="006B3F81">
        <w:rPr>
          <w:rFonts w:ascii="Times New Roman" w:hAnsi="Times New Roman" w:cs="Times New Roman"/>
        </w:rPr>
        <w:t xml:space="preserve">Scholars are now catching up </w:t>
      </w:r>
      <w:r w:rsidR="002A5CAA" w:rsidRPr="006B3F81">
        <w:rPr>
          <w:rFonts w:ascii="Times New Roman" w:hAnsi="Times New Roman" w:cs="Times New Roman"/>
        </w:rPr>
        <w:t>with</w:t>
      </w:r>
      <w:r w:rsidR="0004751B">
        <w:rPr>
          <w:rFonts w:ascii="Times New Roman" w:hAnsi="Times New Roman" w:cs="Times New Roman"/>
        </w:rPr>
        <w:t xml:space="preserve"> this</w:t>
      </w:r>
      <w:r w:rsidRPr="006B3F81">
        <w:rPr>
          <w:rFonts w:ascii="Times New Roman" w:hAnsi="Times New Roman" w:cs="Times New Roman"/>
        </w:rPr>
        <w:t xml:space="preserve"> sea change</w:t>
      </w:r>
      <w:r w:rsidR="002A5CAA" w:rsidRPr="006B3F81">
        <w:rPr>
          <w:rFonts w:ascii="Times New Roman" w:hAnsi="Times New Roman" w:cs="Times New Roman"/>
        </w:rPr>
        <w:t xml:space="preserve">; </w:t>
      </w:r>
      <w:r w:rsidRPr="006B3F81">
        <w:rPr>
          <w:rFonts w:ascii="Times New Roman" w:hAnsi="Times New Roman" w:cs="Times New Roman"/>
        </w:rPr>
        <w:t xml:space="preserve">a debate </w:t>
      </w:r>
      <w:r w:rsidR="002A5CAA" w:rsidRPr="006B3F81">
        <w:rPr>
          <w:rFonts w:ascii="Times New Roman" w:hAnsi="Times New Roman" w:cs="Times New Roman"/>
        </w:rPr>
        <w:t xml:space="preserve">that seeks to interrogate </w:t>
      </w:r>
      <w:r w:rsidRPr="006B3F81">
        <w:rPr>
          <w:rFonts w:ascii="Times New Roman" w:hAnsi="Times New Roman" w:cs="Times New Roman"/>
        </w:rPr>
        <w:t xml:space="preserve">the </w:t>
      </w:r>
      <w:r w:rsidR="002A5CAA" w:rsidRPr="006B3F81">
        <w:rPr>
          <w:rFonts w:ascii="Times New Roman" w:hAnsi="Times New Roman" w:cs="Times New Roman"/>
        </w:rPr>
        <w:t>influence and impact of</w:t>
      </w:r>
      <w:r w:rsidRPr="006B3F81">
        <w:rPr>
          <w:rFonts w:ascii="Times New Roman" w:hAnsi="Times New Roman" w:cs="Times New Roman"/>
        </w:rPr>
        <w:t xml:space="preserve"> agile </w:t>
      </w:r>
      <w:r w:rsidR="002A5CAA" w:rsidRPr="006B3F81">
        <w:rPr>
          <w:rFonts w:ascii="Times New Roman" w:hAnsi="Times New Roman" w:cs="Times New Roman"/>
        </w:rPr>
        <w:t xml:space="preserve">design </w:t>
      </w:r>
      <w:r w:rsidRPr="006B3F81">
        <w:rPr>
          <w:rFonts w:ascii="Times New Roman" w:hAnsi="Times New Roman" w:cs="Times New Roman"/>
        </w:rPr>
        <w:t>is growing.</w:t>
      </w:r>
      <w:r w:rsidR="0004751B">
        <w:rPr>
          <w:rStyle w:val="FootnoteReference"/>
          <w:rFonts w:ascii="Times New Roman" w:hAnsi="Times New Roman" w:cs="Times New Roman"/>
        </w:rPr>
        <w:footnoteReference w:id="7"/>
      </w:r>
      <w:r w:rsidRPr="006B3F81">
        <w:rPr>
          <w:rFonts w:ascii="Times New Roman" w:eastAsia="Times New Roman" w:hAnsi="Times New Roman" w:cs="Times New Roman"/>
          <w:lang w:eastAsia="en-GB"/>
        </w:rPr>
        <w:t xml:space="preserve"> Some argue there are significant benefits to the </w:t>
      </w:r>
      <w:r w:rsidR="00D1798B">
        <w:rPr>
          <w:rFonts w:ascii="Times New Roman" w:eastAsia="Times New Roman" w:hAnsi="Times New Roman" w:cs="Times New Roman"/>
          <w:lang w:eastAsia="en-GB"/>
        </w:rPr>
        <w:t>adoption</w:t>
      </w:r>
      <w:r w:rsidRPr="006B3F81">
        <w:rPr>
          <w:rFonts w:ascii="Times New Roman" w:eastAsia="Times New Roman" w:hAnsi="Times New Roman" w:cs="Times New Roman"/>
          <w:lang w:eastAsia="en-GB"/>
        </w:rPr>
        <w:t xml:space="preserve"> of agile design processes. They can, for instance, lower the risk of</w:t>
      </w:r>
      <w:r w:rsidR="00744978" w:rsidRPr="006B3F81">
        <w:rPr>
          <w:rFonts w:ascii="Times New Roman" w:eastAsia="Times New Roman" w:hAnsi="Times New Roman" w:cs="Times New Roman"/>
          <w:lang w:eastAsia="en-GB"/>
        </w:rPr>
        <w:t xml:space="preserve"> the type of</w:t>
      </w:r>
      <w:r w:rsidRPr="006B3F81">
        <w:rPr>
          <w:rFonts w:ascii="Times New Roman" w:eastAsia="Times New Roman" w:hAnsi="Times New Roman" w:cs="Times New Roman"/>
          <w:lang w:eastAsia="en-GB"/>
        </w:rPr>
        <w:t xml:space="preserve"> large-scale IT disasters</w:t>
      </w:r>
      <w:r w:rsidR="00744978" w:rsidRPr="006B3F81">
        <w:rPr>
          <w:rFonts w:ascii="Times New Roman" w:eastAsia="Times New Roman" w:hAnsi="Times New Roman" w:cs="Times New Roman"/>
          <w:lang w:eastAsia="en-GB"/>
        </w:rPr>
        <w:t xml:space="preserve"> </w:t>
      </w:r>
      <w:r w:rsidR="00DB66FB">
        <w:rPr>
          <w:rFonts w:ascii="Times New Roman" w:eastAsia="Times New Roman" w:hAnsi="Times New Roman" w:cs="Times New Roman"/>
          <w:lang w:eastAsia="en-GB"/>
        </w:rPr>
        <w:t xml:space="preserve">for which </w:t>
      </w:r>
      <w:r w:rsidR="00744978" w:rsidRPr="006B3F81">
        <w:rPr>
          <w:rFonts w:ascii="Times New Roman" w:eastAsia="Times New Roman" w:hAnsi="Times New Roman" w:cs="Times New Roman"/>
          <w:lang w:eastAsia="en-GB"/>
        </w:rPr>
        <w:t xml:space="preserve">the UK was once infamous. They also hold the potential to give </w:t>
      </w:r>
      <w:r w:rsidRPr="006B3F81">
        <w:rPr>
          <w:rFonts w:ascii="Times New Roman" w:eastAsia="Times New Roman" w:hAnsi="Times New Roman" w:cs="Times New Roman"/>
          <w:lang w:eastAsia="en-GB"/>
        </w:rPr>
        <w:t>users of the system a greater voice in the design process</w:t>
      </w:r>
      <w:r w:rsidR="00B22F4A" w:rsidRPr="006B3F81">
        <w:rPr>
          <w:rFonts w:ascii="Times New Roman" w:eastAsia="Times New Roman" w:hAnsi="Times New Roman" w:cs="Times New Roman"/>
          <w:lang w:eastAsia="en-GB"/>
        </w:rPr>
        <w:t>, and to create digital services which genuinely work for people</w:t>
      </w:r>
      <w:r w:rsidR="00744978" w:rsidRPr="006B3F81">
        <w:rPr>
          <w:rFonts w:ascii="Times New Roman" w:eastAsia="Times New Roman" w:hAnsi="Times New Roman" w:cs="Times New Roman"/>
          <w:lang w:eastAsia="en-GB"/>
        </w:rPr>
        <w:t xml:space="preserve">. Yet, there has been no shortage of criticism, including that: </w:t>
      </w:r>
      <w:r w:rsidR="004D2735" w:rsidRPr="006B3F81">
        <w:rPr>
          <w:rFonts w:ascii="Times New Roman" w:eastAsia="Times New Roman" w:hAnsi="Times New Roman" w:cs="Times New Roman"/>
          <w:lang w:eastAsia="en-GB"/>
        </w:rPr>
        <w:t xml:space="preserve">policy questions about how government </w:t>
      </w:r>
      <w:r w:rsidR="00B22F4A" w:rsidRPr="006B3F81">
        <w:rPr>
          <w:rFonts w:ascii="Times New Roman" w:eastAsia="Times New Roman" w:hAnsi="Times New Roman" w:cs="Times New Roman"/>
          <w:lang w:eastAsia="en-GB"/>
        </w:rPr>
        <w:t xml:space="preserve">should deliver benefits and services </w:t>
      </w:r>
      <w:r w:rsidR="004D2735" w:rsidRPr="006B3F81">
        <w:rPr>
          <w:rFonts w:ascii="Times New Roman" w:eastAsia="Times New Roman" w:hAnsi="Times New Roman" w:cs="Times New Roman"/>
          <w:lang w:eastAsia="en-GB"/>
        </w:rPr>
        <w:t xml:space="preserve">risk being subsumed into technocratic </w:t>
      </w:r>
      <w:r w:rsidR="000D0565" w:rsidRPr="006B3F81">
        <w:rPr>
          <w:rFonts w:ascii="Times New Roman" w:eastAsia="Times New Roman" w:hAnsi="Times New Roman" w:cs="Times New Roman"/>
          <w:lang w:eastAsia="en-GB"/>
        </w:rPr>
        <w:t>“</w:t>
      </w:r>
      <w:r w:rsidR="004D2735" w:rsidRPr="006B3F81">
        <w:rPr>
          <w:rFonts w:ascii="Times New Roman" w:eastAsia="Times New Roman" w:hAnsi="Times New Roman" w:cs="Times New Roman"/>
          <w:lang w:eastAsia="en-GB"/>
        </w:rPr>
        <w:t>user design</w:t>
      </w:r>
      <w:r w:rsidR="000D0565" w:rsidRPr="006B3F81">
        <w:rPr>
          <w:rFonts w:ascii="Times New Roman" w:eastAsia="Times New Roman" w:hAnsi="Times New Roman" w:cs="Times New Roman"/>
          <w:lang w:eastAsia="en-GB"/>
        </w:rPr>
        <w:t>”</w:t>
      </w:r>
      <w:r w:rsidR="004D2735" w:rsidRPr="006B3F81">
        <w:rPr>
          <w:rFonts w:ascii="Times New Roman" w:eastAsia="Times New Roman" w:hAnsi="Times New Roman" w:cs="Times New Roman"/>
          <w:lang w:eastAsia="en-GB"/>
        </w:rPr>
        <w:t xml:space="preserve"> processes; that government policy still sharply sets limits on the capacity of genuine user-focused design to be possible; and that the design processes often fail to work, including due to the difficulties of engaging with communities that are sceptical of government.</w:t>
      </w:r>
    </w:p>
    <w:p w14:paraId="3A7EC2E6" w14:textId="2C07C94C" w:rsidR="00801A05" w:rsidRPr="006B3F81" w:rsidRDefault="00801A05" w:rsidP="00541A48">
      <w:pPr>
        <w:spacing w:line="360" w:lineRule="auto"/>
        <w:jc w:val="both"/>
        <w:rPr>
          <w:rFonts w:ascii="Times New Roman" w:eastAsia="Times New Roman" w:hAnsi="Times New Roman" w:cs="Times New Roman"/>
          <w:lang w:eastAsia="en-GB"/>
        </w:rPr>
      </w:pPr>
    </w:p>
    <w:p w14:paraId="27915123" w14:textId="6CBFE7FF" w:rsidR="00AE0A00" w:rsidRPr="006B3F81" w:rsidRDefault="00801A05" w:rsidP="000E769F">
      <w:pPr>
        <w:spacing w:line="360" w:lineRule="auto"/>
        <w:ind w:firstLine="360"/>
        <w:jc w:val="both"/>
        <w:rPr>
          <w:rFonts w:ascii="Times New Roman" w:eastAsia="Times New Roman" w:hAnsi="Times New Roman" w:cs="Times New Roman"/>
          <w:lang w:eastAsia="en-GB"/>
        </w:rPr>
      </w:pPr>
      <w:r w:rsidRPr="006B3F81">
        <w:rPr>
          <w:rFonts w:ascii="Times New Roman" w:eastAsia="Times New Roman" w:hAnsi="Times New Roman" w:cs="Times New Roman"/>
          <w:lang w:eastAsia="en-GB"/>
        </w:rPr>
        <w:tab/>
        <w:t xml:space="preserve">This short </w:t>
      </w:r>
      <w:r w:rsidR="004D2735" w:rsidRPr="006B3F81">
        <w:rPr>
          <w:rFonts w:ascii="Times New Roman" w:eastAsia="Times New Roman" w:hAnsi="Times New Roman" w:cs="Times New Roman"/>
          <w:lang w:eastAsia="en-GB"/>
        </w:rPr>
        <w:t xml:space="preserve">analysis </w:t>
      </w:r>
      <w:r w:rsidRPr="006B3F81">
        <w:rPr>
          <w:rFonts w:ascii="Times New Roman" w:eastAsia="Times New Roman" w:hAnsi="Times New Roman" w:cs="Times New Roman"/>
          <w:lang w:eastAsia="en-GB"/>
        </w:rPr>
        <w:t xml:space="preserve">article </w:t>
      </w:r>
      <w:r w:rsidR="004D2735" w:rsidRPr="006B3F81">
        <w:rPr>
          <w:rFonts w:ascii="Times New Roman" w:eastAsia="Times New Roman" w:hAnsi="Times New Roman" w:cs="Times New Roman"/>
          <w:lang w:eastAsia="en-GB"/>
        </w:rPr>
        <w:t>attempts</w:t>
      </w:r>
      <w:r w:rsidRPr="006B3F81">
        <w:rPr>
          <w:rFonts w:ascii="Times New Roman" w:eastAsia="Times New Roman" w:hAnsi="Times New Roman" w:cs="Times New Roman"/>
          <w:lang w:eastAsia="en-GB"/>
        </w:rPr>
        <w:t xml:space="preserve"> to contribute to this </w:t>
      </w:r>
      <w:r w:rsidR="00AC08B3" w:rsidRPr="006B3F81">
        <w:rPr>
          <w:rFonts w:ascii="Times New Roman" w:eastAsia="Times New Roman" w:hAnsi="Times New Roman" w:cs="Times New Roman"/>
          <w:lang w:eastAsia="en-GB"/>
        </w:rPr>
        <w:t>developing</w:t>
      </w:r>
      <w:r w:rsidR="004D2735" w:rsidRPr="006B3F81">
        <w:rPr>
          <w:rFonts w:ascii="Times New Roman" w:eastAsia="Times New Roman" w:hAnsi="Times New Roman" w:cs="Times New Roman"/>
          <w:lang w:eastAsia="en-GB"/>
        </w:rPr>
        <w:t xml:space="preserve"> </w:t>
      </w:r>
      <w:r w:rsidRPr="006B3F81">
        <w:rPr>
          <w:rFonts w:ascii="Times New Roman" w:eastAsia="Times New Roman" w:hAnsi="Times New Roman" w:cs="Times New Roman"/>
          <w:lang w:eastAsia="en-GB"/>
        </w:rPr>
        <w:t>debate</w:t>
      </w:r>
      <w:r w:rsidR="004D2735" w:rsidRPr="006B3F81">
        <w:rPr>
          <w:rFonts w:ascii="Times New Roman" w:eastAsia="Times New Roman" w:hAnsi="Times New Roman" w:cs="Times New Roman"/>
          <w:lang w:eastAsia="en-GB"/>
        </w:rPr>
        <w:t>—as well as the more established debate on outsourcing in administrative justice—</w:t>
      </w:r>
      <w:r w:rsidRPr="006B3F81">
        <w:rPr>
          <w:rFonts w:ascii="Times New Roman" w:eastAsia="Times New Roman" w:hAnsi="Times New Roman" w:cs="Times New Roman"/>
          <w:lang w:eastAsia="en-GB"/>
        </w:rPr>
        <w:t>by showing how</w:t>
      </w:r>
      <w:r w:rsidR="004D2735" w:rsidRPr="006B3F81">
        <w:rPr>
          <w:rFonts w:ascii="Times New Roman" w:eastAsia="Times New Roman" w:hAnsi="Times New Roman" w:cs="Times New Roman"/>
          <w:lang w:eastAsia="en-GB"/>
        </w:rPr>
        <w:t xml:space="preserve"> </w:t>
      </w:r>
      <w:r w:rsidRPr="006B3F81">
        <w:rPr>
          <w:rFonts w:ascii="Times New Roman" w:eastAsia="Times New Roman" w:hAnsi="Times New Roman" w:cs="Times New Roman"/>
          <w:lang w:eastAsia="en-GB"/>
        </w:rPr>
        <w:t xml:space="preserve">agile design </w:t>
      </w:r>
      <w:r w:rsidR="004D2735" w:rsidRPr="006B3F81">
        <w:rPr>
          <w:rFonts w:ascii="Times New Roman" w:eastAsia="Times New Roman" w:hAnsi="Times New Roman" w:cs="Times New Roman"/>
          <w:lang w:eastAsia="en-GB"/>
        </w:rPr>
        <w:t>also represents a</w:t>
      </w:r>
      <w:r w:rsidRPr="006B3F81">
        <w:rPr>
          <w:rFonts w:ascii="Times New Roman" w:eastAsia="Times New Roman" w:hAnsi="Times New Roman" w:cs="Times New Roman"/>
          <w:lang w:eastAsia="en-GB"/>
        </w:rPr>
        <w:t xml:space="preserve"> major </w:t>
      </w:r>
      <w:r w:rsidR="00AC08B3" w:rsidRPr="006B3F81">
        <w:rPr>
          <w:rFonts w:ascii="Times New Roman" w:eastAsia="Times New Roman" w:hAnsi="Times New Roman" w:cs="Times New Roman"/>
          <w:lang w:eastAsia="en-GB"/>
        </w:rPr>
        <w:t xml:space="preserve">new </w:t>
      </w:r>
      <w:r w:rsidRPr="006B3F81">
        <w:rPr>
          <w:rFonts w:ascii="Times New Roman" w:eastAsia="Times New Roman" w:hAnsi="Times New Roman" w:cs="Times New Roman"/>
          <w:lang w:eastAsia="en-GB"/>
        </w:rPr>
        <w:t xml:space="preserve">frontier </w:t>
      </w:r>
      <w:r w:rsidR="000D0565" w:rsidRPr="006B3F81">
        <w:rPr>
          <w:rFonts w:ascii="Times New Roman" w:eastAsia="Times New Roman" w:hAnsi="Times New Roman" w:cs="Times New Roman"/>
          <w:lang w:eastAsia="en-GB"/>
        </w:rPr>
        <w:t>in the contemporary public-private divide</w:t>
      </w:r>
      <w:r w:rsidRPr="006B3F81">
        <w:rPr>
          <w:rFonts w:ascii="Times New Roman" w:eastAsia="Times New Roman" w:hAnsi="Times New Roman" w:cs="Times New Roman"/>
          <w:lang w:eastAsia="en-GB"/>
        </w:rPr>
        <w:t xml:space="preserve">. </w:t>
      </w:r>
      <w:r w:rsidR="000D0565" w:rsidRPr="006B3F81">
        <w:rPr>
          <w:rFonts w:ascii="Times New Roman" w:eastAsia="Times New Roman" w:hAnsi="Times New Roman" w:cs="Times New Roman"/>
          <w:lang w:eastAsia="en-GB"/>
        </w:rPr>
        <w:t xml:space="preserve">The </w:t>
      </w:r>
      <w:r w:rsidR="00AC08B3" w:rsidRPr="006B3F81">
        <w:rPr>
          <w:rFonts w:ascii="Times New Roman" w:eastAsia="Times New Roman" w:hAnsi="Times New Roman" w:cs="Times New Roman"/>
          <w:lang w:eastAsia="en-GB"/>
        </w:rPr>
        <w:t xml:space="preserve">present </w:t>
      </w:r>
      <w:r w:rsidR="000D0565" w:rsidRPr="006B3F81">
        <w:rPr>
          <w:rFonts w:ascii="Times New Roman" w:eastAsia="Times New Roman" w:hAnsi="Times New Roman" w:cs="Times New Roman"/>
          <w:lang w:eastAsia="en-GB"/>
        </w:rPr>
        <w:t>reality is quite simple</w:t>
      </w:r>
      <w:r w:rsidRPr="006B3F81">
        <w:rPr>
          <w:rFonts w:ascii="Times New Roman" w:eastAsia="Times New Roman" w:hAnsi="Times New Roman" w:cs="Times New Roman"/>
          <w:lang w:eastAsia="en-GB"/>
        </w:rPr>
        <w:t xml:space="preserve">: while </w:t>
      </w:r>
      <w:r w:rsidR="000D0565" w:rsidRPr="006B3F81">
        <w:rPr>
          <w:rFonts w:ascii="Times New Roman" w:eastAsia="Times New Roman" w:hAnsi="Times New Roman" w:cs="Times New Roman"/>
          <w:lang w:eastAsia="en-GB"/>
        </w:rPr>
        <w:t xml:space="preserve">the </w:t>
      </w:r>
      <w:r w:rsidRPr="006B3F81">
        <w:rPr>
          <w:rFonts w:ascii="Times New Roman" w:eastAsia="Times New Roman" w:hAnsi="Times New Roman" w:cs="Times New Roman"/>
          <w:lang w:eastAsia="en-GB"/>
        </w:rPr>
        <w:t xml:space="preserve">government </w:t>
      </w:r>
      <w:r w:rsidR="000D0565" w:rsidRPr="006B3F81">
        <w:rPr>
          <w:rFonts w:ascii="Times New Roman" w:eastAsia="Times New Roman" w:hAnsi="Times New Roman" w:cs="Times New Roman"/>
          <w:lang w:eastAsia="en-GB"/>
        </w:rPr>
        <w:t xml:space="preserve">now </w:t>
      </w:r>
      <w:r w:rsidRPr="006B3F81">
        <w:rPr>
          <w:rFonts w:ascii="Times New Roman" w:eastAsia="Times New Roman" w:hAnsi="Times New Roman" w:cs="Times New Roman"/>
          <w:lang w:eastAsia="en-GB"/>
        </w:rPr>
        <w:t>has a large</w:t>
      </w:r>
      <w:r w:rsidR="0004751B">
        <w:rPr>
          <w:rFonts w:ascii="Times New Roman" w:eastAsia="Times New Roman" w:hAnsi="Times New Roman" w:cs="Times New Roman"/>
          <w:lang w:eastAsia="en-GB"/>
        </w:rPr>
        <w:t xml:space="preserve"> and growing</w:t>
      </w:r>
      <w:r w:rsidRPr="006B3F81">
        <w:rPr>
          <w:rFonts w:ascii="Times New Roman" w:eastAsia="Times New Roman" w:hAnsi="Times New Roman" w:cs="Times New Roman"/>
          <w:lang w:eastAsia="en-GB"/>
        </w:rPr>
        <w:t xml:space="preserve"> community </w:t>
      </w:r>
      <w:r w:rsidRPr="006B3F81">
        <w:rPr>
          <w:rFonts w:ascii="Times New Roman" w:eastAsia="Times New Roman" w:hAnsi="Times New Roman" w:cs="Times New Roman"/>
          <w:lang w:eastAsia="en-GB"/>
        </w:rPr>
        <w:lastRenderedPageBreak/>
        <w:t xml:space="preserve">of </w:t>
      </w:r>
      <w:r w:rsidR="000D0565" w:rsidRPr="006B3F81">
        <w:rPr>
          <w:rFonts w:ascii="Times New Roman" w:eastAsia="Times New Roman" w:hAnsi="Times New Roman" w:cs="Times New Roman"/>
          <w:lang w:eastAsia="en-GB"/>
        </w:rPr>
        <w:t xml:space="preserve">agile </w:t>
      </w:r>
      <w:r w:rsidR="0004751B">
        <w:rPr>
          <w:rFonts w:ascii="Times New Roman" w:eastAsia="Times New Roman" w:hAnsi="Times New Roman" w:cs="Times New Roman"/>
          <w:lang w:eastAsia="en-GB"/>
        </w:rPr>
        <w:t xml:space="preserve">design </w:t>
      </w:r>
      <w:r w:rsidR="000D0565" w:rsidRPr="006B3F81">
        <w:rPr>
          <w:rFonts w:ascii="Times New Roman" w:eastAsia="Times New Roman" w:hAnsi="Times New Roman" w:cs="Times New Roman"/>
          <w:lang w:eastAsia="en-GB"/>
        </w:rPr>
        <w:t>specialists</w:t>
      </w:r>
      <w:r w:rsidRPr="006B3F81">
        <w:rPr>
          <w:rFonts w:ascii="Times New Roman" w:eastAsia="Times New Roman" w:hAnsi="Times New Roman" w:cs="Times New Roman"/>
          <w:lang w:eastAsia="en-GB"/>
        </w:rPr>
        <w:t xml:space="preserve"> within civil service ranks, it</w:t>
      </w:r>
      <w:r w:rsidR="00AC08B3" w:rsidRPr="006B3F81">
        <w:rPr>
          <w:rFonts w:ascii="Times New Roman" w:eastAsia="Times New Roman" w:hAnsi="Times New Roman" w:cs="Times New Roman"/>
          <w:lang w:eastAsia="en-GB"/>
        </w:rPr>
        <w:t xml:space="preserve"> </w:t>
      </w:r>
      <w:r w:rsidRPr="006B3F81">
        <w:rPr>
          <w:rFonts w:ascii="Times New Roman" w:eastAsia="Times New Roman" w:hAnsi="Times New Roman" w:cs="Times New Roman"/>
          <w:lang w:eastAsia="en-GB"/>
        </w:rPr>
        <w:t xml:space="preserve">heavily depends on </w:t>
      </w:r>
      <w:r w:rsidR="000D0565" w:rsidRPr="006B3F81">
        <w:rPr>
          <w:rFonts w:ascii="Times New Roman" w:eastAsia="Times New Roman" w:hAnsi="Times New Roman" w:cs="Times New Roman"/>
          <w:lang w:eastAsia="en-GB"/>
        </w:rPr>
        <w:t>contracted-in agile</w:t>
      </w:r>
      <w:r w:rsidRPr="006B3F81">
        <w:rPr>
          <w:rFonts w:ascii="Times New Roman" w:eastAsia="Times New Roman" w:hAnsi="Times New Roman" w:cs="Times New Roman"/>
          <w:lang w:eastAsia="en-GB"/>
        </w:rPr>
        <w:t xml:space="preserve"> design</w:t>
      </w:r>
      <w:r w:rsidR="000D0565" w:rsidRPr="006B3F81">
        <w:rPr>
          <w:rFonts w:ascii="Times New Roman" w:eastAsia="Times New Roman" w:hAnsi="Times New Roman" w:cs="Times New Roman"/>
          <w:lang w:eastAsia="en-GB"/>
        </w:rPr>
        <w:t xml:space="preserve">ers </w:t>
      </w:r>
      <w:r w:rsidR="0004751B">
        <w:rPr>
          <w:rFonts w:ascii="Times New Roman" w:eastAsia="Times New Roman" w:hAnsi="Times New Roman" w:cs="Times New Roman"/>
          <w:lang w:eastAsia="en-GB"/>
        </w:rPr>
        <w:t xml:space="preserve">from the private sector </w:t>
      </w:r>
      <w:r w:rsidR="000D0565" w:rsidRPr="006B3F81">
        <w:rPr>
          <w:rFonts w:ascii="Times New Roman" w:eastAsia="Times New Roman" w:hAnsi="Times New Roman" w:cs="Times New Roman"/>
          <w:lang w:eastAsia="en-GB"/>
        </w:rPr>
        <w:t>to fulfil its vast demand</w:t>
      </w:r>
      <w:r w:rsidRPr="006B3F81">
        <w:rPr>
          <w:rFonts w:ascii="Times New Roman" w:eastAsia="Times New Roman" w:hAnsi="Times New Roman" w:cs="Times New Roman"/>
          <w:lang w:eastAsia="en-GB"/>
        </w:rPr>
        <w:t xml:space="preserve">. </w:t>
      </w:r>
      <w:r w:rsidR="00AC08B3" w:rsidRPr="006B3F81">
        <w:rPr>
          <w:rFonts w:ascii="Times New Roman" w:eastAsia="Times New Roman" w:hAnsi="Times New Roman" w:cs="Times New Roman"/>
          <w:lang w:eastAsia="en-GB"/>
        </w:rPr>
        <w:t xml:space="preserve">These private sector </w:t>
      </w:r>
      <w:r w:rsidR="00E57666">
        <w:rPr>
          <w:rFonts w:ascii="Times New Roman" w:eastAsia="Times New Roman" w:hAnsi="Times New Roman" w:cs="Times New Roman"/>
          <w:lang w:eastAsia="en-GB"/>
        </w:rPr>
        <w:t>actor</w:t>
      </w:r>
      <w:r w:rsidR="00AC08B3" w:rsidRPr="006B3F81">
        <w:rPr>
          <w:rFonts w:ascii="Times New Roman" w:eastAsia="Times New Roman" w:hAnsi="Times New Roman" w:cs="Times New Roman"/>
          <w:lang w:eastAsia="en-GB"/>
        </w:rPr>
        <w:t xml:space="preserve">s are now taking on more responsibility in </w:t>
      </w:r>
      <w:r w:rsidR="00E36DF0">
        <w:rPr>
          <w:rFonts w:ascii="Times New Roman" w:eastAsia="Times New Roman" w:hAnsi="Times New Roman" w:cs="Times New Roman"/>
          <w:lang w:eastAsia="en-GB"/>
        </w:rPr>
        <w:t>building</w:t>
      </w:r>
      <w:r w:rsidR="00AC08B3" w:rsidRPr="006B3F81">
        <w:rPr>
          <w:rFonts w:ascii="Times New Roman" w:eastAsia="Times New Roman" w:hAnsi="Times New Roman" w:cs="Times New Roman"/>
          <w:lang w:eastAsia="en-GB"/>
        </w:rPr>
        <w:t xml:space="preserve"> our administrative justice systems. Here, w</w:t>
      </w:r>
      <w:r w:rsidR="000D0565" w:rsidRPr="006B3F81">
        <w:rPr>
          <w:rFonts w:ascii="Times New Roman" w:eastAsia="Times New Roman" w:hAnsi="Times New Roman" w:cs="Times New Roman"/>
          <w:lang w:eastAsia="en-GB"/>
        </w:rPr>
        <w:t>e make two</w:t>
      </w:r>
      <w:r w:rsidR="002E49F7">
        <w:rPr>
          <w:rFonts w:ascii="Times New Roman" w:eastAsia="Times New Roman" w:hAnsi="Times New Roman" w:cs="Times New Roman"/>
          <w:lang w:eastAsia="en-GB"/>
        </w:rPr>
        <w:t xml:space="preserve"> main</w:t>
      </w:r>
      <w:r w:rsidR="000D0565" w:rsidRPr="006B3F81">
        <w:rPr>
          <w:rFonts w:ascii="Times New Roman" w:eastAsia="Times New Roman" w:hAnsi="Times New Roman" w:cs="Times New Roman"/>
          <w:lang w:eastAsia="en-GB"/>
        </w:rPr>
        <w:t xml:space="preserve"> observations about this state of affairs. First, we provide insights </w:t>
      </w:r>
      <w:r w:rsidR="00AC08B3" w:rsidRPr="006B3F81">
        <w:rPr>
          <w:rFonts w:ascii="Times New Roman" w:eastAsia="Times New Roman" w:hAnsi="Times New Roman" w:cs="Times New Roman"/>
          <w:lang w:eastAsia="en-GB"/>
        </w:rPr>
        <w:t>into</w:t>
      </w:r>
      <w:r w:rsidR="000D0565" w:rsidRPr="006B3F81">
        <w:rPr>
          <w:rFonts w:ascii="Times New Roman" w:eastAsia="Times New Roman" w:hAnsi="Times New Roman" w:cs="Times New Roman"/>
          <w:lang w:eastAsia="en-GB"/>
        </w:rPr>
        <w:t xml:space="preserve"> the </w:t>
      </w:r>
      <w:r w:rsidR="006669D3" w:rsidRPr="006B3F81">
        <w:rPr>
          <w:rFonts w:ascii="Times New Roman" w:eastAsia="Times New Roman" w:hAnsi="Times New Roman" w:cs="Times New Roman"/>
          <w:lang w:eastAsia="en-GB"/>
        </w:rPr>
        <w:t xml:space="preserve">scale and nature of </w:t>
      </w:r>
      <w:r w:rsidR="000D0565" w:rsidRPr="006B3F81">
        <w:rPr>
          <w:rFonts w:ascii="Times New Roman" w:eastAsia="Times New Roman" w:hAnsi="Times New Roman" w:cs="Times New Roman"/>
          <w:lang w:eastAsia="en-GB"/>
        </w:rPr>
        <w:t>contracted-in design</w:t>
      </w:r>
      <w:r w:rsidR="006669D3" w:rsidRPr="006B3F81">
        <w:rPr>
          <w:rFonts w:ascii="Times New Roman" w:eastAsia="Times New Roman" w:hAnsi="Times New Roman" w:cs="Times New Roman"/>
          <w:lang w:eastAsia="en-GB"/>
        </w:rPr>
        <w:t xml:space="preserve"> activity </w:t>
      </w:r>
      <w:r w:rsidR="000D0565" w:rsidRPr="006B3F81">
        <w:rPr>
          <w:rFonts w:ascii="Times New Roman" w:eastAsia="Times New Roman" w:hAnsi="Times New Roman" w:cs="Times New Roman"/>
          <w:lang w:eastAsia="en-GB"/>
        </w:rPr>
        <w:t>by</w:t>
      </w:r>
      <w:r w:rsidR="006669D3" w:rsidRPr="006B3F81">
        <w:rPr>
          <w:rFonts w:ascii="Times New Roman" w:eastAsia="Times New Roman" w:hAnsi="Times New Roman" w:cs="Times New Roman"/>
          <w:lang w:eastAsia="en-GB"/>
        </w:rPr>
        <w:t xml:space="preserve"> examining </w:t>
      </w:r>
      <w:r w:rsidR="000D0565" w:rsidRPr="006B3F81">
        <w:rPr>
          <w:rFonts w:ascii="Times New Roman" w:eastAsia="Times New Roman" w:hAnsi="Times New Roman" w:cs="Times New Roman"/>
          <w:lang w:eastAsia="en-GB"/>
        </w:rPr>
        <w:t>contracts for agile services</w:t>
      </w:r>
      <w:r w:rsidR="002E49F7">
        <w:rPr>
          <w:rFonts w:ascii="Times New Roman" w:eastAsia="Times New Roman" w:hAnsi="Times New Roman" w:cs="Times New Roman"/>
          <w:lang w:eastAsia="en-GB"/>
        </w:rPr>
        <w:t>, and how they operate within the</w:t>
      </w:r>
      <w:r w:rsidR="00E36DF0">
        <w:rPr>
          <w:rFonts w:ascii="Times New Roman" w:eastAsia="Times New Roman" w:hAnsi="Times New Roman" w:cs="Times New Roman"/>
          <w:lang w:eastAsia="en-GB"/>
        </w:rPr>
        <w:t xml:space="preserve"> broader</w:t>
      </w:r>
      <w:r w:rsidR="002E49F7">
        <w:rPr>
          <w:rFonts w:ascii="Times New Roman" w:eastAsia="Times New Roman" w:hAnsi="Times New Roman" w:cs="Times New Roman"/>
          <w:lang w:eastAsia="en-GB"/>
        </w:rPr>
        <w:t xml:space="preserve"> landscape of administrative justice design</w:t>
      </w:r>
      <w:r w:rsidR="006669D3" w:rsidRPr="006B3F81">
        <w:rPr>
          <w:rFonts w:ascii="Times New Roman" w:eastAsia="Times New Roman" w:hAnsi="Times New Roman" w:cs="Times New Roman"/>
          <w:lang w:eastAsia="en-GB"/>
        </w:rPr>
        <w:t xml:space="preserve">. Second, we show how </w:t>
      </w:r>
      <w:r w:rsidR="000D0565" w:rsidRPr="006B3F81">
        <w:rPr>
          <w:rFonts w:ascii="Times New Roman" w:eastAsia="Times New Roman" w:hAnsi="Times New Roman" w:cs="Times New Roman"/>
          <w:lang w:eastAsia="en-GB"/>
        </w:rPr>
        <w:t>this form of outsourcing</w:t>
      </w:r>
      <w:r w:rsidR="006669D3" w:rsidRPr="006B3F81">
        <w:rPr>
          <w:rFonts w:ascii="Times New Roman" w:eastAsia="Times New Roman" w:hAnsi="Times New Roman" w:cs="Times New Roman"/>
          <w:lang w:eastAsia="en-GB"/>
        </w:rPr>
        <w:t>—which effective</w:t>
      </w:r>
      <w:r w:rsidR="000D0565" w:rsidRPr="006B3F81">
        <w:rPr>
          <w:rFonts w:ascii="Times New Roman" w:eastAsia="Times New Roman" w:hAnsi="Times New Roman" w:cs="Times New Roman"/>
          <w:lang w:eastAsia="en-GB"/>
        </w:rPr>
        <w:t>ly</w:t>
      </w:r>
      <w:r w:rsidR="006669D3" w:rsidRPr="006B3F81">
        <w:rPr>
          <w:rFonts w:ascii="Times New Roman" w:eastAsia="Times New Roman" w:hAnsi="Times New Roman" w:cs="Times New Roman"/>
          <w:lang w:eastAsia="en-GB"/>
        </w:rPr>
        <w:t xml:space="preserve"> transfer</w:t>
      </w:r>
      <w:r w:rsidR="000D0565" w:rsidRPr="006B3F81">
        <w:rPr>
          <w:rFonts w:ascii="Times New Roman" w:eastAsia="Times New Roman" w:hAnsi="Times New Roman" w:cs="Times New Roman"/>
          <w:lang w:eastAsia="en-GB"/>
        </w:rPr>
        <w:t>s</w:t>
      </w:r>
      <w:r w:rsidR="006669D3" w:rsidRPr="006B3F81">
        <w:rPr>
          <w:rFonts w:ascii="Times New Roman" w:eastAsia="Times New Roman" w:hAnsi="Times New Roman" w:cs="Times New Roman"/>
          <w:lang w:eastAsia="en-GB"/>
        </w:rPr>
        <w:t xml:space="preserve"> </w:t>
      </w:r>
      <w:r w:rsidR="000D0565" w:rsidRPr="006B3F81">
        <w:rPr>
          <w:rFonts w:ascii="Times New Roman" w:eastAsia="Times New Roman" w:hAnsi="Times New Roman" w:cs="Times New Roman"/>
          <w:lang w:eastAsia="en-GB"/>
        </w:rPr>
        <w:t>more of the</w:t>
      </w:r>
      <w:r w:rsidR="00F54EC2">
        <w:rPr>
          <w:rFonts w:ascii="Times New Roman" w:eastAsia="Times New Roman" w:hAnsi="Times New Roman" w:cs="Times New Roman"/>
          <w:lang w:eastAsia="en-GB"/>
        </w:rPr>
        <w:t xml:space="preserve"> distinct</w:t>
      </w:r>
      <w:r w:rsidR="000D0565" w:rsidRPr="006B3F81">
        <w:rPr>
          <w:rFonts w:ascii="Times New Roman" w:eastAsia="Times New Roman" w:hAnsi="Times New Roman" w:cs="Times New Roman"/>
          <w:lang w:eastAsia="en-GB"/>
        </w:rPr>
        <w:t xml:space="preserve"> public power to determine the construction of the administrative justice system</w:t>
      </w:r>
      <w:r w:rsidR="00AC08B3" w:rsidRPr="006B3F81">
        <w:rPr>
          <w:rFonts w:ascii="Times New Roman" w:eastAsia="Times New Roman" w:hAnsi="Times New Roman" w:cs="Times New Roman"/>
          <w:lang w:eastAsia="en-GB"/>
        </w:rPr>
        <w:t xml:space="preserve"> to the private sector</w:t>
      </w:r>
      <w:r w:rsidR="006669D3" w:rsidRPr="006B3F81">
        <w:rPr>
          <w:rFonts w:ascii="Times New Roman" w:eastAsia="Times New Roman" w:hAnsi="Times New Roman" w:cs="Times New Roman"/>
          <w:lang w:eastAsia="en-GB"/>
        </w:rPr>
        <w:t xml:space="preserve">—raises important new questions of </w:t>
      </w:r>
      <w:r w:rsidR="00AC08B3" w:rsidRPr="006B3F81">
        <w:rPr>
          <w:rFonts w:ascii="Times New Roman" w:eastAsia="Times New Roman" w:hAnsi="Times New Roman" w:cs="Times New Roman"/>
          <w:lang w:eastAsia="en-GB"/>
        </w:rPr>
        <w:t>accountability. We cannot hope to answer those questions within the confines of this piece, so our aim, more modestly, is to provoke a conversation.</w:t>
      </w:r>
    </w:p>
    <w:p w14:paraId="0CE27AB1" w14:textId="77777777" w:rsidR="00AE0A00" w:rsidRPr="00AE0A00" w:rsidRDefault="00AE0A00" w:rsidP="00541A48">
      <w:pPr>
        <w:spacing w:line="360" w:lineRule="auto"/>
        <w:jc w:val="both"/>
        <w:rPr>
          <w:rFonts w:ascii="Times New Roman" w:hAnsi="Times New Roman" w:cs="Times New Roman"/>
          <w:i/>
        </w:rPr>
      </w:pPr>
    </w:p>
    <w:p w14:paraId="17E20130" w14:textId="2AE60CBA" w:rsidR="00AC08B3" w:rsidRDefault="00693A79" w:rsidP="00541A48">
      <w:pPr>
        <w:pStyle w:val="ListParagraph"/>
        <w:numPr>
          <w:ilvl w:val="0"/>
          <w:numId w:val="3"/>
        </w:numPr>
        <w:spacing w:line="360" w:lineRule="auto"/>
        <w:jc w:val="both"/>
        <w:rPr>
          <w:rFonts w:ascii="Times New Roman" w:hAnsi="Times New Roman" w:cs="Times New Roman"/>
          <w:b/>
          <w:bCs/>
        </w:rPr>
      </w:pPr>
      <w:r>
        <w:rPr>
          <w:rFonts w:ascii="Times New Roman" w:hAnsi="Times New Roman" w:cs="Times New Roman"/>
          <w:b/>
          <w:bCs/>
        </w:rPr>
        <w:t>Contracting for design</w:t>
      </w:r>
    </w:p>
    <w:p w14:paraId="42984881" w14:textId="77777777" w:rsidR="00814BB9" w:rsidRPr="00A95EDE" w:rsidRDefault="00814BB9" w:rsidP="00814BB9">
      <w:pPr>
        <w:pStyle w:val="ListParagraph"/>
        <w:spacing w:line="360" w:lineRule="auto"/>
        <w:jc w:val="both"/>
        <w:rPr>
          <w:rFonts w:ascii="Times New Roman" w:hAnsi="Times New Roman" w:cs="Times New Roman"/>
          <w:b/>
          <w:bCs/>
        </w:rPr>
      </w:pPr>
    </w:p>
    <w:p w14:paraId="3CF6BF55" w14:textId="106C27A1" w:rsidR="00AE0A00" w:rsidRDefault="00DB66FB" w:rsidP="002E49F7">
      <w:pPr>
        <w:spacing w:line="360" w:lineRule="auto"/>
        <w:jc w:val="both"/>
        <w:rPr>
          <w:rFonts w:ascii="Times New Roman" w:hAnsi="Times New Roman" w:cs="Times New Roman"/>
        </w:rPr>
      </w:pPr>
      <w:r>
        <w:rPr>
          <w:rFonts w:ascii="Times New Roman" w:hAnsi="Times New Roman" w:cs="Times New Roman"/>
        </w:rPr>
        <w:t xml:space="preserve">As serious efforts have been made to bring the </w:t>
      </w:r>
      <w:r w:rsidR="00AE41DC">
        <w:rPr>
          <w:rFonts w:ascii="Times New Roman" w:hAnsi="Times New Roman" w:cs="Times New Roman"/>
        </w:rPr>
        <w:t xml:space="preserve">building </w:t>
      </w:r>
      <w:r>
        <w:rPr>
          <w:rFonts w:ascii="Times New Roman" w:hAnsi="Times New Roman" w:cs="Times New Roman"/>
        </w:rPr>
        <w:t>of digital government systems in-house</w:t>
      </w:r>
      <w:r w:rsidR="001A1EB1">
        <w:rPr>
          <w:rFonts w:ascii="Times New Roman" w:hAnsi="Times New Roman" w:cs="Times New Roman"/>
        </w:rPr>
        <w:t xml:space="preserve"> over the past decade</w:t>
      </w:r>
      <w:r>
        <w:rPr>
          <w:rFonts w:ascii="Times New Roman" w:hAnsi="Times New Roman" w:cs="Times New Roman"/>
        </w:rPr>
        <w:t xml:space="preserve">, </w:t>
      </w:r>
      <w:r w:rsidR="00534DBB">
        <w:rPr>
          <w:rFonts w:ascii="Times New Roman" w:hAnsi="Times New Roman" w:cs="Times New Roman"/>
        </w:rPr>
        <w:t xml:space="preserve">agile design </w:t>
      </w:r>
      <w:r w:rsidR="00BD0E9A">
        <w:rPr>
          <w:rFonts w:ascii="Times New Roman" w:hAnsi="Times New Roman" w:cs="Times New Roman"/>
        </w:rPr>
        <w:t xml:space="preserve">has been proselytised across the UK </w:t>
      </w:r>
      <w:r w:rsidR="00642446">
        <w:rPr>
          <w:rFonts w:ascii="Times New Roman" w:hAnsi="Times New Roman" w:cs="Times New Roman"/>
        </w:rPr>
        <w:t>public sector</w:t>
      </w:r>
      <w:r>
        <w:rPr>
          <w:rFonts w:ascii="Times New Roman" w:hAnsi="Times New Roman" w:cs="Times New Roman"/>
        </w:rPr>
        <w:t xml:space="preserve">. </w:t>
      </w:r>
      <w:r w:rsidR="00534DBB">
        <w:rPr>
          <w:rFonts w:ascii="Times New Roman" w:hAnsi="Times New Roman" w:cs="Times New Roman"/>
        </w:rPr>
        <w:t>The beanbags and post-it notes have been met with enthusiasm, and agile design is frequently described in blog posts penned by civil servants as revolutionary, “</w:t>
      </w:r>
      <w:r w:rsidR="00534DBB" w:rsidRPr="00AF4848">
        <w:rPr>
          <w:rFonts w:ascii="Times New Roman" w:hAnsi="Times New Roman" w:cs="Times New Roman"/>
        </w:rPr>
        <w:t>a mindset</w:t>
      </w:r>
      <w:r w:rsidR="00534DBB">
        <w:rPr>
          <w:rFonts w:ascii="Times New Roman" w:hAnsi="Times New Roman" w:cs="Times New Roman"/>
        </w:rPr>
        <w:t>,” or “</w:t>
      </w:r>
      <w:r w:rsidR="00534DBB" w:rsidRPr="00AF4848">
        <w:rPr>
          <w:rFonts w:ascii="Times New Roman" w:hAnsi="Times New Roman" w:cs="Times New Roman"/>
        </w:rPr>
        <w:t>a way of life</w:t>
      </w:r>
      <w:r w:rsidR="00534DBB">
        <w:rPr>
          <w:rFonts w:ascii="Times New Roman" w:hAnsi="Times New Roman" w:cs="Times New Roman"/>
        </w:rPr>
        <w:t>.”</w:t>
      </w:r>
      <w:r w:rsidR="00534DBB" w:rsidRPr="00AF4848">
        <w:rPr>
          <w:rStyle w:val="FootnoteReference"/>
          <w:rFonts w:ascii="Times New Roman" w:hAnsi="Times New Roman" w:cs="Times New Roman"/>
        </w:rPr>
        <w:footnoteReference w:id="8"/>
      </w:r>
      <w:r w:rsidR="00534DBB">
        <w:rPr>
          <w:rFonts w:ascii="Times New Roman" w:hAnsi="Times New Roman" w:cs="Times New Roman"/>
        </w:rPr>
        <w:t xml:space="preserve"> </w:t>
      </w:r>
      <w:r w:rsidR="000F5194">
        <w:rPr>
          <w:rFonts w:ascii="Times New Roman" w:hAnsi="Times New Roman" w:cs="Times New Roman"/>
        </w:rPr>
        <w:t>This</w:t>
      </w:r>
      <w:r w:rsidR="00534DBB">
        <w:rPr>
          <w:rFonts w:ascii="Times New Roman" w:hAnsi="Times New Roman" w:cs="Times New Roman"/>
        </w:rPr>
        <w:t xml:space="preserve"> methodology</w:t>
      </w:r>
      <w:r>
        <w:rPr>
          <w:rFonts w:ascii="Times New Roman" w:hAnsi="Times New Roman" w:cs="Times New Roman"/>
        </w:rPr>
        <w:t xml:space="preserve"> has been </w:t>
      </w:r>
      <w:r w:rsidR="000F5194">
        <w:rPr>
          <w:rFonts w:ascii="Times New Roman" w:hAnsi="Times New Roman" w:cs="Times New Roman"/>
        </w:rPr>
        <w:t xml:space="preserve">quickly and widely </w:t>
      </w:r>
      <w:r>
        <w:rPr>
          <w:rFonts w:ascii="Times New Roman" w:hAnsi="Times New Roman" w:cs="Times New Roman"/>
        </w:rPr>
        <w:t>adopted</w:t>
      </w:r>
      <w:r w:rsidR="00E57666">
        <w:rPr>
          <w:rFonts w:ascii="Times New Roman" w:hAnsi="Times New Roman" w:cs="Times New Roman"/>
        </w:rPr>
        <w:t>,</w:t>
      </w:r>
      <w:r>
        <w:rPr>
          <w:rFonts w:ascii="Times New Roman" w:hAnsi="Times New Roman" w:cs="Times New Roman"/>
        </w:rPr>
        <w:t xml:space="preserve"> and</w:t>
      </w:r>
      <w:r w:rsidR="00BD0E9A">
        <w:rPr>
          <w:rFonts w:ascii="Times New Roman" w:hAnsi="Times New Roman" w:cs="Times New Roman"/>
        </w:rPr>
        <w:t xml:space="preserve"> </w:t>
      </w:r>
      <w:r w:rsidR="006F31F2">
        <w:rPr>
          <w:rFonts w:ascii="Times New Roman" w:hAnsi="Times New Roman" w:cs="Times New Roman"/>
        </w:rPr>
        <w:t xml:space="preserve">agile expertise </w:t>
      </w:r>
      <w:r w:rsidR="00642446">
        <w:rPr>
          <w:rFonts w:ascii="Times New Roman" w:hAnsi="Times New Roman" w:cs="Times New Roman"/>
        </w:rPr>
        <w:t>with</w:t>
      </w:r>
      <w:r w:rsidR="006F31F2">
        <w:rPr>
          <w:rFonts w:ascii="Times New Roman" w:hAnsi="Times New Roman" w:cs="Times New Roman"/>
        </w:rPr>
        <w:t>in government</w:t>
      </w:r>
      <w:r w:rsidR="00E57666" w:rsidRPr="00E57666">
        <w:rPr>
          <w:rFonts w:ascii="Times New Roman" w:hAnsi="Times New Roman" w:cs="Times New Roman"/>
        </w:rPr>
        <w:t xml:space="preserve"> </w:t>
      </w:r>
      <w:r w:rsidR="00E57666">
        <w:rPr>
          <w:rFonts w:ascii="Times New Roman" w:hAnsi="Times New Roman" w:cs="Times New Roman"/>
        </w:rPr>
        <w:t>is increasing</w:t>
      </w:r>
      <w:r w:rsidR="00642446">
        <w:rPr>
          <w:rFonts w:ascii="Times New Roman" w:hAnsi="Times New Roman" w:cs="Times New Roman"/>
        </w:rPr>
        <w:t xml:space="preserve">. </w:t>
      </w:r>
      <w:r w:rsidR="001A1EB1">
        <w:rPr>
          <w:rFonts w:ascii="Times New Roman" w:hAnsi="Times New Roman" w:cs="Times New Roman"/>
        </w:rPr>
        <w:t>Many c</w:t>
      </w:r>
      <w:r w:rsidR="006F31F2">
        <w:rPr>
          <w:rFonts w:ascii="Times New Roman" w:hAnsi="Times New Roman" w:cs="Times New Roman"/>
        </w:rPr>
        <w:t xml:space="preserve">entral </w:t>
      </w:r>
      <w:r w:rsidR="00642446">
        <w:rPr>
          <w:rFonts w:ascii="Times New Roman" w:hAnsi="Times New Roman" w:cs="Times New Roman"/>
        </w:rPr>
        <w:t xml:space="preserve">government </w:t>
      </w:r>
      <w:r w:rsidR="006F31F2">
        <w:rPr>
          <w:rFonts w:ascii="Times New Roman" w:hAnsi="Times New Roman" w:cs="Times New Roman"/>
        </w:rPr>
        <w:t xml:space="preserve">departments </w:t>
      </w:r>
      <w:r w:rsidR="00642446">
        <w:rPr>
          <w:rFonts w:ascii="Times New Roman" w:hAnsi="Times New Roman" w:cs="Times New Roman"/>
        </w:rPr>
        <w:t>now have dedicated divisions populated with “agile delivery managers</w:t>
      </w:r>
      <w:r w:rsidR="00956447">
        <w:rPr>
          <w:rFonts w:ascii="Times New Roman" w:hAnsi="Times New Roman" w:cs="Times New Roman"/>
        </w:rPr>
        <w:t>,</w:t>
      </w:r>
      <w:r w:rsidR="00642446">
        <w:rPr>
          <w:rFonts w:ascii="Times New Roman" w:hAnsi="Times New Roman" w:cs="Times New Roman"/>
        </w:rPr>
        <w:t>” “user researchers</w:t>
      </w:r>
      <w:r w:rsidR="00956447">
        <w:rPr>
          <w:rFonts w:ascii="Times New Roman" w:hAnsi="Times New Roman" w:cs="Times New Roman"/>
        </w:rPr>
        <w:t>,</w:t>
      </w:r>
      <w:r w:rsidR="00642446">
        <w:rPr>
          <w:rFonts w:ascii="Times New Roman" w:hAnsi="Times New Roman" w:cs="Times New Roman"/>
        </w:rPr>
        <w:t>”</w:t>
      </w:r>
      <w:r>
        <w:rPr>
          <w:rFonts w:ascii="Times New Roman" w:hAnsi="Times New Roman" w:cs="Times New Roman"/>
        </w:rPr>
        <w:t xml:space="preserve"> and </w:t>
      </w:r>
      <w:r w:rsidR="009866B9">
        <w:rPr>
          <w:rFonts w:ascii="Times New Roman" w:hAnsi="Times New Roman" w:cs="Times New Roman"/>
        </w:rPr>
        <w:t xml:space="preserve">other </w:t>
      </w:r>
      <w:r>
        <w:rPr>
          <w:rFonts w:ascii="Times New Roman" w:hAnsi="Times New Roman" w:cs="Times New Roman"/>
        </w:rPr>
        <w:t>“</w:t>
      </w:r>
      <w:r w:rsidR="009866B9">
        <w:rPr>
          <w:rFonts w:ascii="Times New Roman" w:hAnsi="Times New Roman" w:cs="Times New Roman"/>
        </w:rPr>
        <w:t>agile specialists</w:t>
      </w:r>
      <w:r>
        <w:rPr>
          <w:rFonts w:ascii="Times New Roman" w:hAnsi="Times New Roman" w:cs="Times New Roman"/>
        </w:rPr>
        <w:t xml:space="preserve">.” </w:t>
      </w:r>
    </w:p>
    <w:p w14:paraId="6CC159F8" w14:textId="77777777" w:rsidR="00AE0A00" w:rsidRDefault="00AE0A00" w:rsidP="00541A48">
      <w:pPr>
        <w:spacing w:line="360" w:lineRule="auto"/>
        <w:jc w:val="both"/>
        <w:rPr>
          <w:rFonts w:ascii="Times New Roman" w:hAnsi="Times New Roman" w:cs="Times New Roman"/>
        </w:rPr>
      </w:pPr>
    </w:p>
    <w:p w14:paraId="6180E889" w14:textId="5471535B" w:rsidR="00454243" w:rsidRPr="00EF17ED" w:rsidRDefault="001A1EB1" w:rsidP="00FC7F30">
      <w:pPr>
        <w:spacing w:line="360" w:lineRule="auto"/>
        <w:ind w:firstLine="720"/>
        <w:jc w:val="both"/>
        <w:rPr>
          <w:rFonts w:ascii="Times New Roman" w:hAnsi="Times New Roman" w:cs="Times New Roman"/>
        </w:rPr>
      </w:pPr>
      <w:r>
        <w:rPr>
          <w:rFonts w:ascii="Times New Roman" w:hAnsi="Times New Roman" w:cs="Times New Roman"/>
        </w:rPr>
        <w:t xml:space="preserve">Demand for agile expertise is now ballooning </w:t>
      </w:r>
      <w:r w:rsidR="00642446">
        <w:rPr>
          <w:rFonts w:ascii="Times New Roman" w:hAnsi="Times New Roman" w:cs="Times New Roman"/>
        </w:rPr>
        <w:t xml:space="preserve">as the government </w:t>
      </w:r>
      <w:r w:rsidR="00CA617A">
        <w:rPr>
          <w:rFonts w:ascii="Times New Roman" w:hAnsi="Times New Roman" w:cs="Times New Roman"/>
        </w:rPr>
        <w:t xml:space="preserve">aims to deliver </w:t>
      </w:r>
      <w:r w:rsidR="002E49F7">
        <w:rPr>
          <w:rFonts w:ascii="Times New Roman" w:hAnsi="Times New Roman" w:cs="Times New Roman"/>
        </w:rPr>
        <w:t>“</w:t>
      </w:r>
      <w:r w:rsidR="00CA617A">
        <w:rPr>
          <w:rFonts w:ascii="Times New Roman" w:hAnsi="Times New Roman" w:cs="Times New Roman"/>
        </w:rPr>
        <w:t>world-class digital services to the public</w:t>
      </w:r>
      <w:r w:rsidR="002E49F7">
        <w:rPr>
          <w:rFonts w:ascii="Times New Roman" w:hAnsi="Times New Roman" w:cs="Times New Roman"/>
        </w:rPr>
        <w:t>”</w:t>
      </w:r>
      <w:r w:rsidR="00CA617A">
        <w:rPr>
          <w:rFonts w:ascii="Times New Roman" w:hAnsi="Times New Roman" w:cs="Times New Roman"/>
        </w:rPr>
        <w:t xml:space="preserve"> during a</w:t>
      </w:r>
      <w:r w:rsidR="00642446">
        <w:rPr>
          <w:rFonts w:ascii="Times New Roman" w:hAnsi="Times New Roman" w:cs="Times New Roman"/>
        </w:rPr>
        <w:t xml:space="preserve"> </w:t>
      </w:r>
      <w:r w:rsidR="002E49F7">
        <w:rPr>
          <w:rFonts w:ascii="Times New Roman" w:hAnsi="Times New Roman" w:cs="Times New Roman"/>
        </w:rPr>
        <w:t>“</w:t>
      </w:r>
      <w:r w:rsidR="006F31F2">
        <w:rPr>
          <w:rFonts w:ascii="Times New Roman" w:hAnsi="Times New Roman" w:cs="Times New Roman"/>
        </w:rPr>
        <w:t>ne</w:t>
      </w:r>
      <w:r w:rsidR="00642446">
        <w:rPr>
          <w:rFonts w:ascii="Times New Roman" w:hAnsi="Times New Roman" w:cs="Times New Roman"/>
        </w:rPr>
        <w:t>w era of digital transformation</w:t>
      </w:r>
      <w:r>
        <w:rPr>
          <w:rFonts w:ascii="Times New Roman" w:hAnsi="Times New Roman" w:cs="Times New Roman"/>
        </w:rPr>
        <w:t>.</w:t>
      </w:r>
      <w:r w:rsidR="002E49F7">
        <w:rPr>
          <w:rFonts w:ascii="Times New Roman" w:hAnsi="Times New Roman" w:cs="Times New Roman"/>
        </w:rPr>
        <w:t>”</w:t>
      </w:r>
      <w:r w:rsidR="006F31F2">
        <w:rPr>
          <w:rStyle w:val="FootnoteReference"/>
          <w:rFonts w:ascii="Times New Roman" w:hAnsi="Times New Roman" w:cs="Times New Roman"/>
        </w:rPr>
        <w:footnoteReference w:id="9"/>
      </w:r>
      <w:r w:rsidR="006F31F2">
        <w:rPr>
          <w:rFonts w:ascii="Times New Roman" w:hAnsi="Times New Roman" w:cs="Times New Roman"/>
        </w:rPr>
        <w:t xml:space="preserve"> </w:t>
      </w:r>
      <w:r w:rsidR="00A93BE2">
        <w:rPr>
          <w:rFonts w:ascii="Times New Roman" w:hAnsi="Times New Roman" w:cs="Times New Roman"/>
        </w:rPr>
        <w:t xml:space="preserve">Myriad </w:t>
      </w:r>
      <w:r w:rsidR="00DB66FB">
        <w:rPr>
          <w:rFonts w:ascii="Times New Roman" w:hAnsi="Times New Roman" w:cs="Times New Roman"/>
        </w:rPr>
        <w:t xml:space="preserve">new digital systems are being built through which individuals interact with government, including in </w:t>
      </w:r>
      <w:r w:rsidR="002E49F7">
        <w:rPr>
          <w:rFonts w:ascii="Times New Roman" w:hAnsi="Times New Roman" w:cs="Times New Roman"/>
        </w:rPr>
        <w:t>important areas of mass administrative decision-making such as</w:t>
      </w:r>
      <w:r w:rsidR="00DB66FB">
        <w:rPr>
          <w:rFonts w:ascii="Times New Roman" w:hAnsi="Times New Roman" w:cs="Times New Roman"/>
        </w:rPr>
        <w:t xml:space="preserve"> </w:t>
      </w:r>
      <w:r w:rsidR="002E49F7">
        <w:rPr>
          <w:rFonts w:ascii="Times New Roman" w:hAnsi="Times New Roman" w:cs="Times New Roman"/>
        </w:rPr>
        <w:t xml:space="preserve">welfare </w:t>
      </w:r>
      <w:r w:rsidR="00DB66FB">
        <w:rPr>
          <w:rFonts w:ascii="Times New Roman" w:hAnsi="Times New Roman" w:cs="Times New Roman"/>
        </w:rPr>
        <w:t>benefits and taxes. In this context, m</w:t>
      </w:r>
      <w:r w:rsidR="006F31F2">
        <w:rPr>
          <w:rFonts w:ascii="Times New Roman" w:hAnsi="Times New Roman" w:cs="Times New Roman"/>
        </w:rPr>
        <w:t xml:space="preserve">any government </w:t>
      </w:r>
      <w:r w:rsidR="00E57666">
        <w:rPr>
          <w:rFonts w:ascii="Times New Roman" w:hAnsi="Times New Roman" w:cs="Times New Roman"/>
        </w:rPr>
        <w:t>bodies</w:t>
      </w:r>
      <w:r w:rsidR="006F31F2">
        <w:rPr>
          <w:rFonts w:ascii="Times New Roman" w:hAnsi="Times New Roman" w:cs="Times New Roman"/>
        </w:rPr>
        <w:t xml:space="preserve"> </w:t>
      </w:r>
      <w:r>
        <w:rPr>
          <w:rFonts w:ascii="Times New Roman" w:hAnsi="Times New Roman" w:cs="Times New Roman"/>
        </w:rPr>
        <w:t xml:space="preserve">have been tendering for specialist assistance in building these systems, </w:t>
      </w:r>
      <w:r w:rsidR="00F523BD">
        <w:rPr>
          <w:rFonts w:ascii="Times New Roman" w:hAnsi="Times New Roman" w:cs="Times New Roman"/>
        </w:rPr>
        <w:t>point</w:t>
      </w:r>
      <w:r>
        <w:rPr>
          <w:rFonts w:ascii="Times New Roman" w:hAnsi="Times New Roman" w:cs="Times New Roman"/>
        </w:rPr>
        <w:t>ing</w:t>
      </w:r>
      <w:r w:rsidR="00F523BD">
        <w:rPr>
          <w:rFonts w:ascii="Times New Roman" w:hAnsi="Times New Roman" w:cs="Times New Roman"/>
        </w:rPr>
        <w:t xml:space="preserve"> to </w:t>
      </w:r>
      <w:r w:rsidR="00CA617A">
        <w:rPr>
          <w:rFonts w:ascii="Times New Roman" w:hAnsi="Times New Roman" w:cs="Times New Roman"/>
        </w:rPr>
        <w:t xml:space="preserve">their </w:t>
      </w:r>
      <w:r w:rsidR="00F523BD">
        <w:rPr>
          <w:rFonts w:ascii="Times New Roman" w:hAnsi="Times New Roman" w:cs="Times New Roman"/>
        </w:rPr>
        <w:t xml:space="preserve">insufficient </w:t>
      </w:r>
      <w:r w:rsidR="00CA617A">
        <w:rPr>
          <w:rFonts w:ascii="Times New Roman" w:hAnsi="Times New Roman" w:cs="Times New Roman"/>
        </w:rPr>
        <w:t>internal agile capabilities</w:t>
      </w:r>
      <w:r w:rsidR="00166118">
        <w:rPr>
          <w:rFonts w:ascii="Times New Roman" w:hAnsi="Times New Roman" w:cs="Times New Roman"/>
        </w:rPr>
        <w:t xml:space="preserve">. </w:t>
      </w:r>
      <w:r w:rsidR="000C3F02">
        <w:rPr>
          <w:rFonts w:ascii="Times New Roman" w:hAnsi="Times New Roman" w:cs="Times New Roman"/>
        </w:rPr>
        <w:t>Central g</w:t>
      </w:r>
      <w:r w:rsidR="00E57666">
        <w:rPr>
          <w:rFonts w:ascii="Times New Roman" w:hAnsi="Times New Roman" w:cs="Times New Roman"/>
        </w:rPr>
        <w:t xml:space="preserve">overnment </w:t>
      </w:r>
      <w:r w:rsidR="000C3F02">
        <w:rPr>
          <w:rFonts w:ascii="Times New Roman" w:hAnsi="Times New Roman" w:cs="Times New Roman"/>
        </w:rPr>
        <w:t xml:space="preserve">departments and </w:t>
      </w:r>
      <w:r w:rsidR="00A615DF">
        <w:rPr>
          <w:rFonts w:ascii="Times New Roman" w:hAnsi="Times New Roman" w:cs="Times New Roman"/>
        </w:rPr>
        <w:t xml:space="preserve">local councils </w:t>
      </w:r>
      <w:r w:rsidR="000C3F02">
        <w:rPr>
          <w:rFonts w:ascii="Times New Roman" w:hAnsi="Times New Roman" w:cs="Times New Roman"/>
        </w:rPr>
        <w:t xml:space="preserve">alike </w:t>
      </w:r>
      <w:r w:rsidR="00A615DF">
        <w:rPr>
          <w:rFonts w:ascii="Times New Roman" w:hAnsi="Times New Roman" w:cs="Times New Roman"/>
        </w:rPr>
        <w:t xml:space="preserve">are contracting with </w:t>
      </w:r>
      <w:r w:rsidR="007C343C">
        <w:rPr>
          <w:rFonts w:ascii="Times New Roman" w:hAnsi="Times New Roman" w:cs="Times New Roman"/>
        </w:rPr>
        <w:t>enormous corporations such as</w:t>
      </w:r>
      <w:r w:rsidR="00151CB1">
        <w:rPr>
          <w:rFonts w:ascii="Times New Roman" w:hAnsi="Times New Roman" w:cs="Times New Roman"/>
        </w:rPr>
        <w:t xml:space="preserve"> Deloitte to boutique IT consultancies </w:t>
      </w:r>
      <w:r w:rsidR="00A615DF">
        <w:rPr>
          <w:rFonts w:ascii="Times New Roman" w:hAnsi="Times New Roman" w:cs="Times New Roman"/>
        </w:rPr>
        <w:t>to</w:t>
      </w:r>
      <w:r w:rsidR="00E57666">
        <w:rPr>
          <w:rFonts w:ascii="Times New Roman" w:hAnsi="Times New Roman" w:cs="Times New Roman"/>
        </w:rPr>
        <w:t xml:space="preserve"> </w:t>
      </w:r>
      <w:r w:rsidR="007C343C">
        <w:rPr>
          <w:rFonts w:ascii="Times New Roman" w:hAnsi="Times New Roman" w:cs="Times New Roman"/>
        </w:rPr>
        <w:t>“</w:t>
      </w:r>
      <w:r w:rsidR="00E57666">
        <w:rPr>
          <w:rFonts w:ascii="Times New Roman" w:hAnsi="Times New Roman" w:cs="Times New Roman"/>
        </w:rPr>
        <w:t>provide specialist teams</w:t>
      </w:r>
      <w:r w:rsidR="007C343C">
        <w:rPr>
          <w:rFonts w:ascii="Times New Roman" w:hAnsi="Times New Roman" w:cs="Times New Roman"/>
        </w:rPr>
        <w:t>”</w:t>
      </w:r>
      <w:r w:rsidR="00BD582A">
        <w:rPr>
          <w:rFonts w:ascii="Times New Roman" w:hAnsi="Times New Roman" w:cs="Times New Roman"/>
        </w:rPr>
        <w:t xml:space="preserve"> who will</w:t>
      </w:r>
      <w:r w:rsidR="00E57666">
        <w:rPr>
          <w:rFonts w:ascii="Times New Roman" w:hAnsi="Times New Roman" w:cs="Times New Roman"/>
        </w:rPr>
        <w:t xml:space="preserve"> help build</w:t>
      </w:r>
      <w:r w:rsidR="00A615DF">
        <w:rPr>
          <w:rFonts w:ascii="Times New Roman" w:hAnsi="Times New Roman" w:cs="Times New Roman"/>
        </w:rPr>
        <w:t xml:space="preserve"> government s</w:t>
      </w:r>
      <w:r w:rsidR="009A3B9E">
        <w:rPr>
          <w:rFonts w:ascii="Times New Roman" w:hAnsi="Times New Roman" w:cs="Times New Roman"/>
        </w:rPr>
        <w:t>ystems</w:t>
      </w:r>
      <w:r w:rsidR="00166118">
        <w:rPr>
          <w:rFonts w:ascii="Times New Roman" w:hAnsi="Times New Roman" w:cs="Times New Roman"/>
        </w:rPr>
        <w:t xml:space="preserve"> using agile methods</w:t>
      </w:r>
      <w:r w:rsidR="007C343C">
        <w:rPr>
          <w:rFonts w:ascii="Times New Roman" w:hAnsi="Times New Roman" w:cs="Times New Roman"/>
        </w:rPr>
        <w:t>.</w:t>
      </w:r>
      <w:r w:rsidR="00A615DF">
        <w:rPr>
          <w:rFonts w:ascii="Times New Roman" w:hAnsi="Times New Roman" w:cs="Times New Roman"/>
        </w:rPr>
        <w:t xml:space="preserve"> </w:t>
      </w:r>
      <w:r w:rsidR="00EF17ED">
        <w:rPr>
          <w:rFonts w:ascii="Times New Roman" w:hAnsi="Times New Roman" w:cs="Times New Roman"/>
        </w:rPr>
        <w:t xml:space="preserve">Crucially, rather than being commissioned to build </w:t>
      </w:r>
      <w:r w:rsidR="00EF17ED">
        <w:rPr>
          <w:rFonts w:ascii="Times New Roman" w:hAnsi="Times New Roman" w:cs="Times New Roman"/>
        </w:rPr>
        <w:lastRenderedPageBreak/>
        <w:t>services</w:t>
      </w:r>
      <w:r w:rsidR="00A93BE2">
        <w:rPr>
          <w:rFonts w:ascii="Times New Roman" w:hAnsi="Times New Roman" w:cs="Times New Roman"/>
        </w:rPr>
        <w:t xml:space="preserve"> according to </w:t>
      </w:r>
      <w:r w:rsidR="00FF1F06">
        <w:rPr>
          <w:rFonts w:ascii="Times New Roman" w:hAnsi="Times New Roman" w:cs="Times New Roman"/>
        </w:rPr>
        <w:t xml:space="preserve">detailed </w:t>
      </w:r>
      <w:r w:rsidR="00EF17ED">
        <w:rPr>
          <w:rFonts w:ascii="Times New Roman" w:hAnsi="Times New Roman" w:cs="Times New Roman"/>
        </w:rPr>
        <w:t xml:space="preserve">instructions, these actors are being brought </w:t>
      </w:r>
      <w:r w:rsidR="00EF17ED">
        <w:rPr>
          <w:rFonts w:ascii="Times New Roman" w:hAnsi="Times New Roman" w:cs="Times New Roman"/>
          <w:i/>
        </w:rPr>
        <w:t xml:space="preserve">into </w:t>
      </w:r>
      <w:r w:rsidR="00EF17ED">
        <w:rPr>
          <w:rFonts w:ascii="Times New Roman" w:hAnsi="Times New Roman" w:cs="Times New Roman"/>
        </w:rPr>
        <w:t xml:space="preserve">government service design </w:t>
      </w:r>
      <w:r w:rsidR="00250F60">
        <w:rPr>
          <w:rFonts w:ascii="Times New Roman" w:hAnsi="Times New Roman" w:cs="Times New Roman"/>
        </w:rPr>
        <w:t xml:space="preserve">processes, </w:t>
      </w:r>
      <w:r w:rsidR="00EF17ED">
        <w:rPr>
          <w:rFonts w:ascii="Times New Roman" w:hAnsi="Times New Roman" w:cs="Times New Roman"/>
        </w:rPr>
        <w:t>fundamentally shaping how services work and how individuals experience them.</w:t>
      </w:r>
    </w:p>
    <w:p w14:paraId="3331D535" w14:textId="77777777" w:rsidR="00D54001" w:rsidRDefault="00D54001" w:rsidP="00FC7F30">
      <w:pPr>
        <w:spacing w:line="360" w:lineRule="auto"/>
        <w:ind w:firstLine="720"/>
        <w:jc w:val="both"/>
        <w:rPr>
          <w:rFonts w:ascii="Times New Roman" w:hAnsi="Times New Roman" w:cs="Times New Roman"/>
        </w:rPr>
      </w:pPr>
    </w:p>
    <w:p w14:paraId="3BC30B53" w14:textId="5E6160DE" w:rsidR="00146E08" w:rsidRDefault="007C343C" w:rsidP="00541A48">
      <w:pPr>
        <w:spacing w:line="360" w:lineRule="auto"/>
        <w:ind w:firstLine="720"/>
        <w:jc w:val="both"/>
        <w:rPr>
          <w:rFonts w:ascii="Times New Roman" w:hAnsi="Times New Roman" w:cs="Times New Roman"/>
        </w:rPr>
      </w:pPr>
      <w:r>
        <w:rPr>
          <w:rFonts w:ascii="Times New Roman" w:hAnsi="Times New Roman" w:cs="Times New Roman"/>
        </w:rPr>
        <w:t xml:space="preserve">One prominent </w:t>
      </w:r>
      <w:r w:rsidR="007F6E6A">
        <w:rPr>
          <w:rFonts w:ascii="Times New Roman" w:hAnsi="Times New Roman" w:cs="Times New Roman"/>
        </w:rPr>
        <w:t>example</w:t>
      </w:r>
      <w:r>
        <w:rPr>
          <w:rFonts w:ascii="Times New Roman" w:hAnsi="Times New Roman" w:cs="Times New Roman"/>
        </w:rPr>
        <w:t xml:space="preserve"> of </w:t>
      </w:r>
      <w:r w:rsidR="007F6E6A">
        <w:rPr>
          <w:rFonts w:ascii="Times New Roman" w:hAnsi="Times New Roman" w:cs="Times New Roman"/>
        </w:rPr>
        <w:t>these</w:t>
      </w:r>
      <w:r>
        <w:rPr>
          <w:rFonts w:ascii="Times New Roman" w:hAnsi="Times New Roman" w:cs="Times New Roman"/>
        </w:rPr>
        <w:t xml:space="preserve"> development</w:t>
      </w:r>
      <w:r w:rsidR="007F6E6A">
        <w:rPr>
          <w:rFonts w:ascii="Times New Roman" w:hAnsi="Times New Roman" w:cs="Times New Roman"/>
        </w:rPr>
        <w:t>s</w:t>
      </w:r>
      <w:r>
        <w:rPr>
          <w:rFonts w:ascii="Times New Roman" w:hAnsi="Times New Roman" w:cs="Times New Roman"/>
        </w:rPr>
        <w:t xml:space="preserve"> can be seen at HM R</w:t>
      </w:r>
      <w:r w:rsidR="007F6E6A">
        <w:rPr>
          <w:rFonts w:ascii="Times New Roman" w:hAnsi="Times New Roman" w:cs="Times New Roman"/>
        </w:rPr>
        <w:t xml:space="preserve">evenue and </w:t>
      </w:r>
      <w:r>
        <w:rPr>
          <w:rFonts w:ascii="Times New Roman" w:hAnsi="Times New Roman" w:cs="Times New Roman"/>
        </w:rPr>
        <w:t>C</w:t>
      </w:r>
      <w:r w:rsidR="007F6E6A">
        <w:rPr>
          <w:rFonts w:ascii="Times New Roman" w:hAnsi="Times New Roman" w:cs="Times New Roman"/>
        </w:rPr>
        <w:t>ustoms (HMRC)</w:t>
      </w:r>
      <w:r>
        <w:rPr>
          <w:rFonts w:ascii="Times New Roman" w:hAnsi="Times New Roman" w:cs="Times New Roman"/>
        </w:rPr>
        <w:t xml:space="preserve">. </w:t>
      </w:r>
      <w:r w:rsidR="007F6E6A">
        <w:rPr>
          <w:rFonts w:ascii="Times New Roman" w:hAnsi="Times New Roman" w:cs="Times New Roman"/>
        </w:rPr>
        <w:t>It is moving</w:t>
      </w:r>
      <w:r w:rsidR="00704F18">
        <w:rPr>
          <w:rFonts w:ascii="Times New Roman" w:hAnsi="Times New Roman" w:cs="Times New Roman"/>
        </w:rPr>
        <w:t xml:space="preserve"> decisively towards a</w:t>
      </w:r>
      <w:r w:rsidR="00704F18" w:rsidRPr="00C344DB">
        <w:rPr>
          <w:rFonts w:ascii="Times New Roman" w:hAnsi="Times New Roman" w:cs="Times New Roman"/>
        </w:rPr>
        <w:t xml:space="preserve"> digital self-service</w:t>
      </w:r>
      <w:r w:rsidR="00704F18">
        <w:rPr>
          <w:rFonts w:ascii="Times New Roman" w:hAnsi="Times New Roman" w:cs="Times New Roman"/>
        </w:rPr>
        <w:t xml:space="preserve"> model for </w:t>
      </w:r>
      <w:r w:rsidR="00704F18" w:rsidRPr="00C344DB">
        <w:rPr>
          <w:rFonts w:ascii="Times New Roman" w:hAnsi="Times New Roman" w:cs="Times New Roman"/>
        </w:rPr>
        <w:t xml:space="preserve">the </w:t>
      </w:r>
      <w:r w:rsidR="00704F18">
        <w:rPr>
          <w:rFonts w:ascii="Times New Roman" w:hAnsi="Times New Roman" w:cs="Times New Roman"/>
        </w:rPr>
        <w:t xml:space="preserve">vast </w:t>
      </w:r>
      <w:r w:rsidR="00704F18" w:rsidRPr="00C344DB">
        <w:rPr>
          <w:rFonts w:ascii="Times New Roman" w:hAnsi="Times New Roman" w:cs="Times New Roman"/>
        </w:rPr>
        <w:t xml:space="preserve">majority of </w:t>
      </w:r>
      <w:r w:rsidR="00704F18">
        <w:rPr>
          <w:rFonts w:ascii="Times New Roman" w:hAnsi="Times New Roman" w:cs="Times New Roman"/>
        </w:rPr>
        <w:t xml:space="preserve">its </w:t>
      </w:r>
      <w:r w:rsidR="00704F18" w:rsidRPr="00C344DB">
        <w:rPr>
          <w:rFonts w:ascii="Times New Roman" w:hAnsi="Times New Roman" w:cs="Times New Roman"/>
        </w:rPr>
        <w:t>interaction</w:t>
      </w:r>
      <w:r w:rsidR="00704F18">
        <w:rPr>
          <w:rFonts w:ascii="Times New Roman" w:hAnsi="Times New Roman" w:cs="Times New Roman"/>
        </w:rPr>
        <w:t>s</w:t>
      </w:r>
      <w:r w:rsidR="00704F18" w:rsidRPr="00C344DB">
        <w:rPr>
          <w:rFonts w:ascii="Times New Roman" w:hAnsi="Times New Roman" w:cs="Times New Roman"/>
        </w:rPr>
        <w:t xml:space="preserve"> with customers</w:t>
      </w:r>
      <w:r w:rsidR="007F6E6A">
        <w:rPr>
          <w:rFonts w:ascii="Times New Roman" w:hAnsi="Times New Roman" w:cs="Times New Roman"/>
        </w:rPr>
        <w:t xml:space="preserve"> and </w:t>
      </w:r>
      <w:r w:rsidR="00704F18">
        <w:rPr>
          <w:rFonts w:ascii="Times New Roman" w:hAnsi="Times New Roman" w:cs="Times New Roman"/>
        </w:rPr>
        <w:t xml:space="preserve">various digital transformation programmes are underway. </w:t>
      </w:r>
      <w:r w:rsidR="001A1EB1">
        <w:rPr>
          <w:rFonts w:ascii="Times New Roman" w:hAnsi="Times New Roman" w:cs="Times New Roman"/>
        </w:rPr>
        <w:t>Front-facing s</w:t>
      </w:r>
      <w:r w:rsidR="00704F18">
        <w:rPr>
          <w:rFonts w:ascii="Times New Roman" w:hAnsi="Times New Roman" w:cs="Times New Roman"/>
        </w:rPr>
        <w:t>ervices such as “</w:t>
      </w:r>
      <w:r w:rsidR="00153ECD">
        <w:rPr>
          <w:rFonts w:ascii="Times New Roman" w:hAnsi="Times New Roman" w:cs="Times New Roman"/>
        </w:rPr>
        <w:t>Apply for or Add</w:t>
      </w:r>
      <w:r w:rsidR="00704F18">
        <w:rPr>
          <w:rFonts w:ascii="Times New Roman" w:hAnsi="Times New Roman" w:cs="Times New Roman"/>
        </w:rPr>
        <w:t xml:space="preserve"> to A Child Benefit Claim” are </w:t>
      </w:r>
      <w:r w:rsidR="00153ECD">
        <w:rPr>
          <w:rFonts w:ascii="Times New Roman" w:hAnsi="Times New Roman" w:cs="Times New Roman"/>
        </w:rPr>
        <w:t xml:space="preserve">being </w:t>
      </w:r>
      <w:r>
        <w:rPr>
          <w:rFonts w:ascii="Times New Roman" w:hAnsi="Times New Roman" w:cs="Times New Roman"/>
        </w:rPr>
        <w:t xml:space="preserve">digitalised </w:t>
      </w:r>
      <w:r w:rsidR="005C57AE">
        <w:rPr>
          <w:rFonts w:ascii="Times New Roman" w:hAnsi="Times New Roman" w:cs="Times New Roman"/>
        </w:rPr>
        <w:t>and n</w:t>
      </w:r>
      <w:r w:rsidR="003276D5">
        <w:rPr>
          <w:rFonts w:ascii="Times New Roman" w:hAnsi="Times New Roman" w:cs="Times New Roman"/>
        </w:rPr>
        <w:t>ew i</w:t>
      </w:r>
      <w:r w:rsidR="00153ECD">
        <w:rPr>
          <w:rFonts w:ascii="Times New Roman" w:hAnsi="Times New Roman" w:cs="Times New Roman"/>
        </w:rPr>
        <w:t xml:space="preserve">nitiatives </w:t>
      </w:r>
      <w:r w:rsidR="003276D5">
        <w:rPr>
          <w:rFonts w:ascii="Times New Roman" w:hAnsi="Times New Roman" w:cs="Times New Roman"/>
        </w:rPr>
        <w:t xml:space="preserve">are </w:t>
      </w:r>
      <w:r w:rsidR="00255F66">
        <w:rPr>
          <w:rFonts w:ascii="Times New Roman" w:hAnsi="Times New Roman" w:cs="Times New Roman"/>
        </w:rPr>
        <w:t>in progress</w:t>
      </w:r>
      <w:r w:rsidR="003276D5">
        <w:rPr>
          <w:rFonts w:ascii="Times New Roman" w:hAnsi="Times New Roman" w:cs="Times New Roman"/>
        </w:rPr>
        <w:t xml:space="preserve">, </w:t>
      </w:r>
      <w:r w:rsidR="00153ECD">
        <w:rPr>
          <w:rFonts w:ascii="Times New Roman" w:hAnsi="Times New Roman" w:cs="Times New Roman"/>
        </w:rPr>
        <w:t xml:space="preserve">such as the </w:t>
      </w:r>
      <w:r w:rsidR="00704F18">
        <w:rPr>
          <w:rFonts w:ascii="Times New Roman" w:hAnsi="Times New Roman" w:cs="Times New Roman"/>
        </w:rPr>
        <w:t>“S</w:t>
      </w:r>
      <w:r w:rsidR="00153ECD">
        <w:rPr>
          <w:rFonts w:ascii="Times New Roman" w:hAnsi="Times New Roman" w:cs="Times New Roman"/>
        </w:rPr>
        <w:t xml:space="preserve">ingle </w:t>
      </w:r>
      <w:r w:rsidR="00704F18">
        <w:rPr>
          <w:rFonts w:ascii="Times New Roman" w:hAnsi="Times New Roman" w:cs="Times New Roman"/>
        </w:rPr>
        <w:t>C</w:t>
      </w:r>
      <w:r w:rsidR="00153ECD">
        <w:rPr>
          <w:rFonts w:ascii="Times New Roman" w:hAnsi="Times New Roman" w:cs="Times New Roman"/>
        </w:rPr>
        <w:t xml:space="preserve">ustomer </w:t>
      </w:r>
      <w:r w:rsidR="00704F18">
        <w:rPr>
          <w:rFonts w:ascii="Times New Roman" w:hAnsi="Times New Roman" w:cs="Times New Roman"/>
        </w:rPr>
        <w:t>A</w:t>
      </w:r>
      <w:r w:rsidR="00153ECD">
        <w:rPr>
          <w:rFonts w:ascii="Times New Roman" w:hAnsi="Times New Roman" w:cs="Times New Roman"/>
        </w:rPr>
        <w:t>ccount</w:t>
      </w:r>
      <w:r w:rsidR="00704F18">
        <w:rPr>
          <w:rFonts w:ascii="Times New Roman" w:hAnsi="Times New Roman" w:cs="Times New Roman"/>
        </w:rPr>
        <w:t>”</w:t>
      </w:r>
      <w:r w:rsidR="003276D5">
        <w:rPr>
          <w:rFonts w:ascii="Times New Roman" w:hAnsi="Times New Roman" w:cs="Times New Roman"/>
        </w:rPr>
        <w:t xml:space="preserve"> which links</w:t>
      </w:r>
      <w:r w:rsidR="00704F18">
        <w:rPr>
          <w:rFonts w:ascii="Times New Roman" w:hAnsi="Times New Roman" w:cs="Times New Roman"/>
        </w:rPr>
        <w:t xml:space="preserve"> taxpayers’ records across </w:t>
      </w:r>
      <w:r w:rsidR="003276D5">
        <w:rPr>
          <w:rFonts w:ascii="Times New Roman" w:hAnsi="Times New Roman" w:cs="Times New Roman"/>
        </w:rPr>
        <w:t>dozens of services</w:t>
      </w:r>
      <w:r w:rsidR="00153ECD">
        <w:rPr>
          <w:rFonts w:ascii="Times New Roman" w:hAnsi="Times New Roman" w:cs="Times New Roman"/>
        </w:rPr>
        <w:t xml:space="preserve">. </w:t>
      </w:r>
      <w:r w:rsidR="001A1EB1">
        <w:rPr>
          <w:rFonts w:ascii="Times New Roman" w:hAnsi="Times New Roman" w:cs="Times New Roman"/>
        </w:rPr>
        <w:t>But d</w:t>
      </w:r>
      <w:r w:rsidR="00562BC1">
        <w:rPr>
          <w:rFonts w:ascii="Times New Roman" w:hAnsi="Times New Roman" w:cs="Times New Roman"/>
        </w:rPr>
        <w:t xml:space="preserve">espite HMRC Digital winning the </w:t>
      </w:r>
      <w:r>
        <w:rPr>
          <w:rFonts w:ascii="Times New Roman" w:hAnsi="Times New Roman" w:cs="Times New Roman"/>
        </w:rPr>
        <w:t>“</w:t>
      </w:r>
      <w:r w:rsidR="00562BC1">
        <w:rPr>
          <w:rFonts w:ascii="Times New Roman" w:hAnsi="Times New Roman" w:cs="Times New Roman"/>
        </w:rPr>
        <w:t>Best Use of Agile</w:t>
      </w:r>
      <w:r>
        <w:rPr>
          <w:rFonts w:ascii="Times New Roman" w:hAnsi="Times New Roman" w:cs="Times New Roman"/>
        </w:rPr>
        <w:t>”</w:t>
      </w:r>
      <w:r w:rsidR="00562BC1">
        <w:rPr>
          <w:rFonts w:ascii="Times New Roman" w:hAnsi="Times New Roman" w:cs="Times New Roman"/>
        </w:rPr>
        <w:t xml:space="preserve"> award in 2017 and placing</w:t>
      </w:r>
      <w:r w:rsidR="00153ECD">
        <w:rPr>
          <w:rFonts w:ascii="Times New Roman" w:hAnsi="Times New Roman" w:cs="Times New Roman"/>
        </w:rPr>
        <w:t xml:space="preserve"> </w:t>
      </w:r>
      <w:r w:rsidR="00454243">
        <w:rPr>
          <w:rFonts w:ascii="Times New Roman" w:hAnsi="Times New Roman" w:cs="Times New Roman"/>
        </w:rPr>
        <w:t xml:space="preserve">agile and </w:t>
      </w:r>
      <w:r>
        <w:rPr>
          <w:rFonts w:ascii="Times New Roman" w:hAnsi="Times New Roman" w:cs="Times New Roman"/>
        </w:rPr>
        <w:t>“</w:t>
      </w:r>
      <w:r w:rsidR="00704F18">
        <w:rPr>
          <w:rFonts w:ascii="Times New Roman" w:hAnsi="Times New Roman" w:cs="Times New Roman"/>
        </w:rPr>
        <w:t>the customer and their journey</w:t>
      </w:r>
      <w:r>
        <w:rPr>
          <w:rFonts w:ascii="Times New Roman" w:hAnsi="Times New Roman" w:cs="Times New Roman"/>
        </w:rPr>
        <w:t>”</w:t>
      </w:r>
      <w:r w:rsidR="00153ECD">
        <w:rPr>
          <w:rFonts w:ascii="Times New Roman" w:hAnsi="Times New Roman" w:cs="Times New Roman"/>
        </w:rPr>
        <w:t xml:space="preserve"> at the heart of </w:t>
      </w:r>
      <w:r w:rsidR="00562BC1">
        <w:rPr>
          <w:rFonts w:ascii="Times New Roman" w:hAnsi="Times New Roman" w:cs="Times New Roman"/>
        </w:rPr>
        <w:t>its work</w:t>
      </w:r>
      <w:r w:rsidR="00153ECD">
        <w:rPr>
          <w:rFonts w:ascii="Times New Roman" w:hAnsi="Times New Roman" w:cs="Times New Roman"/>
        </w:rPr>
        <w:t xml:space="preserve">, </w:t>
      </w:r>
      <w:r w:rsidR="00464483">
        <w:rPr>
          <w:rFonts w:ascii="Times New Roman" w:hAnsi="Times New Roman" w:cs="Times New Roman"/>
        </w:rPr>
        <w:t xml:space="preserve">companies are </w:t>
      </w:r>
      <w:r w:rsidR="00562BC1">
        <w:rPr>
          <w:rFonts w:ascii="Times New Roman" w:hAnsi="Times New Roman" w:cs="Times New Roman"/>
        </w:rPr>
        <w:t xml:space="preserve">being contracted-in to help build </w:t>
      </w:r>
      <w:r w:rsidR="00250F60">
        <w:rPr>
          <w:rFonts w:ascii="Times New Roman" w:hAnsi="Times New Roman" w:cs="Times New Roman"/>
        </w:rPr>
        <w:t xml:space="preserve">various </w:t>
      </w:r>
      <w:r w:rsidR="00C357B8">
        <w:rPr>
          <w:rFonts w:ascii="Times New Roman" w:hAnsi="Times New Roman" w:cs="Times New Roman"/>
        </w:rPr>
        <w:t>digitalised tax</w:t>
      </w:r>
      <w:r w:rsidR="00153ECD">
        <w:rPr>
          <w:rFonts w:ascii="Times New Roman" w:hAnsi="Times New Roman" w:cs="Times New Roman"/>
        </w:rPr>
        <w:t xml:space="preserve"> services.</w:t>
      </w:r>
      <w:r w:rsidR="0013335A">
        <w:rPr>
          <w:rStyle w:val="FootnoteReference"/>
          <w:rFonts w:ascii="Times New Roman" w:hAnsi="Times New Roman" w:cs="Times New Roman"/>
        </w:rPr>
        <w:footnoteReference w:id="10"/>
      </w:r>
      <w:r w:rsidR="000E04A5">
        <w:rPr>
          <w:rFonts w:ascii="Times New Roman" w:hAnsi="Times New Roman" w:cs="Times New Roman"/>
        </w:rPr>
        <w:t xml:space="preserve"> </w:t>
      </w:r>
      <w:r>
        <w:rPr>
          <w:rFonts w:ascii="Times New Roman" w:hAnsi="Times New Roman" w:cs="Times New Roman"/>
        </w:rPr>
        <w:t>For instance, f</w:t>
      </w:r>
      <w:r w:rsidR="00562BC1">
        <w:rPr>
          <w:rFonts w:ascii="Times New Roman" w:hAnsi="Times New Roman" w:cs="Times New Roman"/>
        </w:rPr>
        <w:t xml:space="preserve">rom 2019 to 2021, </w:t>
      </w:r>
      <w:r w:rsidR="007F6E6A">
        <w:rPr>
          <w:rFonts w:ascii="Times New Roman" w:hAnsi="Times New Roman" w:cs="Times New Roman"/>
        </w:rPr>
        <w:t xml:space="preserve">the Department </w:t>
      </w:r>
      <w:r w:rsidR="00C344DB">
        <w:rPr>
          <w:rFonts w:ascii="Times New Roman" w:hAnsi="Times New Roman" w:cs="Times New Roman"/>
        </w:rPr>
        <w:t xml:space="preserve">contracted with People Source Consulting, a consultancy with under 100 employees, for </w:t>
      </w:r>
      <w:r w:rsidR="00153ECD">
        <w:rPr>
          <w:rFonts w:ascii="Times New Roman" w:hAnsi="Times New Roman" w:cs="Times New Roman"/>
        </w:rPr>
        <w:t>£</w:t>
      </w:r>
      <w:r w:rsidR="00C344DB">
        <w:rPr>
          <w:rFonts w:ascii="Times New Roman" w:hAnsi="Times New Roman" w:cs="Times New Roman"/>
        </w:rPr>
        <w:t xml:space="preserve">20 million to assist with </w:t>
      </w:r>
      <w:r w:rsidR="00153ECD">
        <w:rPr>
          <w:rFonts w:ascii="Times New Roman" w:hAnsi="Times New Roman" w:cs="Times New Roman"/>
        </w:rPr>
        <w:t xml:space="preserve">the </w:t>
      </w:r>
      <w:r w:rsidR="00C344DB">
        <w:rPr>
          <w:rFonts w:ascii="Times New Roman" w:hAnsi="Times New Roman" w:cs="Times New Roman"/>
        </w:rPr>
        <w:t xml:space="preserve">delivery of the customer-facing digital front-end of </w:t>
      </w:r>
      <w:r w:rsidR="00E07BCC">
        <w:rPr>
          <w:rFonts w:ascii="Times New Roman" w:hAnsi="Times New Roman" w:cs="Times New Roman"/>
        </w:rPr>
        <w:t xml:space="preserve">its </w:t>
      </w:r>
      <w:r w:rsidR="00C344DB">
        <w:rPr>
          <w:rFonts w:ascii="Times New Roman" w:hAnsi="Times New Roman" w:cs="Times New Roman"/>
        </w:rPr>
        <w:t>core services.</w:t>
      </w:r>
      <w:r w:rsidR="00153ECD">
        <w:rPr>
          <w:rFonts w:ascii="Times New Roman" w:hAnsi="Times New Roman" w:cs="Times New Roman"/>
        </w:rPr>
        <w:t xml:space="preserve"> </w:t>
      </w:r>
      <w:r w:rsidR="000619E1">
        <w:rPr>
          <w:rFonts w:ascii="Times New Roman" w:hAnsi="Times New Roman" w:cs="Times New Roman"/>
        </w:rPr>
        <w:t>R</w:t>
      </w:r>
      <w:r w:rsidR="004118DB">
        <w:rPr>
          <w:rFonts w:ascii="Times New Roman" w:hAnsi="Times New Roman" w:cs="Times New Roman"/>
        </w:rPr>
        <w:t xml:space="preserve">equired to </w:t>
      </w:r>
      <w:r w:rsidR="000619E1">
        <w:rPr>
          <w:rFonts w:ascii="Times New Roman" w:hAnsi="Times New Roman" w:cs="Times New Roman"/>
        </w:rPr>
        <w:t xml:space="preserve">provide specialist teams with </w:t>
      </w:r>
      <w:r w:rsidR="004118DB">
        <w:rPr>
          <w:rFonts w:ascii="Times New Roman" w:hAnsi="Times New Roman" w:cs="Times New Roman"/>
        </w:rPr>
        <w:t xml:space="preserve">experience of </w:t>
      </w:r>
      <w:r w:rsidR="00153ECD">
        <w:rPr>
          <w:rFonts w:ascii="Times New Roman" w:hAnsi="Times New Roman" w:cs="Times New Roman"/>
        </w:rPr>
        <w:t xml:space="preserve">agile, </w:t>
      </w:r>
      <w:r w:rsidR="00151CB1">
        <w:rPr>
          <w:rFonts w:ascii="Times New Roman" w:hAnsi="Times New Roman" w:cs="Times New Roman"/>
        </w:rPr>
        <w:t xml:space="preserve">including </w:t>
      </w:r>
      <w:r w:rsidR="001E762B">
        <w:rPr>
          <w:rFonts w:ascii="Times New Roman" w:hAnsi="Times New Roman" w:cs="Times New Roman"/>
        </w:rPr>
        <w:t>“</w:t>
      </w:r>
      <w:r w:rsidR="00153ECD">
        <w:rPr>
          <w:rFonts w:ascii="Times New Roman" w:hAnsi="Times New Roman" w:cs="Times New Roman"/>
        </w:rPr>
        <w:t>agile project management,</w:t>
      </w:r>
      <w:r w:rsidR="001E762B">
        <w:rPr>
          <w:rFonts w:ascii="Times New Roman" w:hAnsi="Times New Roman" w:cs="Times New Roman"/>
        </w:rPr>
        <w:t>”</w:t>
      </w:r>
      <w:r w:rsidR="00153ECD">
        <w:rPr>
          <w:rFonts w:ascii="Times New Roman" w:hAnsi="Times New Roman" w:cs="Times New Roman"/>
        </w:rPr>
        <w:t xml:space="preserve"> </w:t>
      </w:r>
      <w:r w:rsidR="000619E1">
        <w:rPr>
          <w:rFonts w:ascii="Times New Roman" w:hAnsi="Times New Roman" w:cs="Times New Roman"/>
        </w:rPr>
        <w:t xml:space="preserve">the supplier </w:t>
      </w:r>
      <w:r w:rsidR="00153ECD">
        <w:rPr>
          <w:rFonts w:ascii="Times New Roman" w:hAnsi="Times New Roman" w:cs="Times New Roman"/>
        </w:rPr>
        <w:t xml:space="preserve">was </w:t>
      </w:r>
      <w:r w:rsidR="001E762B">
        <w:rPr>
          <w:rFonts w:ascii="Times New Roman" w:hAnsi="Times New Roman" w:cs="Times New Roman"/>
        </w:rPr>
        <w:t>responsible for managing</w:t>
      </w:r>
      <w:r w:rsidR="00153ECD">
        <w:rPr>
          <w:rFonts w:ascii="Times New Roman" w:hAnsi="Times New Roman" w:cs="Times New Roman"/>
        </w:rPr>
        <w:t xml:space="preserve"> the delivery of products and services.</w:t>
      </w:r>
      <w:r w:rsidR="00153ECD">
        <w:rPr>
          <w:rStyle w:val="FootnoteReference"/>
          <w:rFonts w:ascii="Times New Roman" w:hAnsi="Times New Roman" w:cs="Times New Roman"/>
        </w:rPr>
        <w:footnoteReference w:id="11"/>
      </w:r>
      <w:r w:rsidR="00FD65E6">
        <w:rPr>
          <w:rFonts w:ascii="Times New Roman" w:hAnsi="Times New Roman" w:cs="Times New Roman"/>
        </w:rPr>
        <w:t xml:space="preserve"> </w:t>
      </w:r>
      <w:r w:rsidR="002F2ACB">
        <w:rPr>
          <w:rFonts w:ascii="Times New Roman" w:hAnsi="Times New Roman" w:cs="Times New Roman"/>
        </w:rPr>
        <w:t>This is</w:t>
      </w:r>
      <w:r w:rsidR="00464483">
        <w:rPr>
          <w:rFonts w:ascii="Times New Roman" w:hAnsi="Times New Roman" w:cs="Times New Roman"/>
        </w:rPr>
        <w:t xml:space="preserve"> </w:t>
      </w:r>
      <w:r w:rsidR="002F2ACB">
        <w:rPr>
          <w:rFonts w:ascii="Times New Roman" w:hAnsi="Times New Roman" w:cs="Times New Roman"/>
        </w:rPr>
        <w:t>one of many s</w:t>
      </w:r>
      <w:r w:rsidR="000619E1">
        <w:rPr>
          <w:rFonts w:ascii="Times New Roman" w:hAnsi="Times New Roman" w:cs="Times New Roman"/>
        </w:rPr>
        <w:t xml:space="preserve">imilar </w:t>
      </w:r>
      <w:r w:rsidR="002F2ACB">
        <w:rPr>
          <w:rFonts w:ascii="Times New Roman" w:hAnsi="Times New Roman" w:cs="Times New Roman"/>
        </w:rPr>
        <w:t xml:space="preserve">contracts </w:t>
      </w:r>
      <w:r w:rsidR="001A1EB1">
        <w:rPr>
          <w:rFonts w:ascii="Times New Roman" w:hAnsi="Times New Roman" w:cs="Times New Roman"/>
        </w:rPr>
        <w:t xml:space="preserve">for </w:t>
      </w:r>
      <w:r w:rsidR="003021E6">
        <w:rPr>
          <w:rFonts w:ascii="Times New Roman" w:hAnsi="Times New Roman" w:cs="Times New Roman"/>
        </w:rPr>
        <w:t xml:space="preserve">external assistance with </w:t>
      </w:r>
      <w:r w:rsidR="002F2ACB">
        <w:rPr>
          <w:rFonts w:ascii="Times New Roman" w:hAnsi="Times New Roman" w:cs="Times New Roman"/>
        </w:rPr>
        <w:t xml:space="preserve">HMRC digital </w:t>
      </w:r>
      <w:r w:rsidR="00FD65E6">
        <w:rPr>
          <w:rFonts w:ascii="Times New Roman" w:hAnsi="Times New Roman" w:cs="Times New Roman"/>
        </w:rPr>
        <w:t>service</w:t>
      </w:r>
      <w:r w:rsidR="003021E6">
        <w:rPr>
          <w:rFonts w:ascii="Times New Roman" w:hAnsi="Times New Roman" w:cs="Times New Roman"/>
        </w:rPr>
        <w:t xml:space="preserve"> delivery</w:t>
      </w:r>
      <w:r w:rsidR="007F6E6A">
        <w:rPr>
          <w:rFonts w:ascii="Times New Roman" w:hAnsi="Times New Roman" w:cs="Times New Roman"/>
        </w:rPr>
        <w:t xml:space="preserve">. </w:t>
      </w:r>
      <w:r w:rsidR="002F2ACB">
        <w:rPr>
          <w:rFonts w:ascii="Times New Roman" w:hAnsi="Times New Roman" w:cs="Times New Roman"/>
        </w:rPr>
        <w:t xml:space="preserve">Opencast Software has been brought in as </w:t>
      </w:r>
      <w:r w:rsidR="007F6E6A">
        <w:rPr>
          <w:rFonts w:ascii="Times New Roman" w:hAnsi="Times New Roman" w:cs="Times New Roman"/>
        </w:rPr>
        <w:t>“</w:t>
      </w:r>
      <w:r w:rsidR="002F2ACB" w:rsidRPr="002F2ACB">
        <w:rPr>
          <w:rFonts w:ascii="Times New Roman" w:hAnsi="Times New Roman" w:cs="Times New Roman"/>
        </w:rPr>
        <w:t>a partner to deliver both the design and technical aspects of ne</w:t>
      </w:r>
      <w:r w:rsidR="002F2ACB">
        <w:rPr>
          <w:rFonts w:ascii="Times New Roman" w:hAnsi="Times New Roman" w:cs="Times New Roman"/>
        </w:rPr>
        <w:t>w front fa</w:t>
      </w:r>
      <w:r w:rsidR="000619E1">
        <w:rPr>
          <w:rFonts w:ascii="Times New Roman" w:hAnsi="Times New Roman" w:cs="Times New Roman"/>
        </w:rPr>
        <w:t>cing digital services</w:t>
      </w:r>
      <w:r w:rsidR="007F6E6A">
        <w:rPr>
          <w:rFonts w:ascii="Times New Roman" w:hAnsi="Times New Roman" w:cs="Times New Roman"/>
        </w:rPr>
        <w:t>”</w:t>
      </w:r>
      <w:r w:rsidR="000619E1">
        <w:rPr>
          <w:rFonts w:ascii="Times New Roman" w:hAnsi="Times New Roman" w:cs="Times New Roman"/>
        </w:rPr>
        <w:t xml:space="preserve"> for 2021 to </w:t>
      </w:r>
      <w:r w:rsidR="002F2ACB">
        <w:rPr>
          <w:rFonts w:ascii="Times New Roman" w:hAnsi="Times New Roman" w:cs="Times New Roman"/>
        </w:rPr>
        <w:t xml:space="preserve">2023, </w:t>
      </w:r>
      <w:r w:rsidR="0045316D">
        <w:rPr>
          <w:rFonts w:ascii="Times New Roman" w:hAnsi="Times New Roman" w:cs="Times New Roman"/>
        </w:rPr>
        <w:t>“</w:t>
      </w:r>
      <w:r w:rsidR="002F2ACB" w:rsidRPr="002F2ACB">
        <w:rPr>
          <w:rFonts w:ascii="Times New Roman" w:hAnsi="Times New Roman" w:cs="Times New Roman"/>
        </w:rPr>
        <w:t>providing technical agile specialists incorporating work in scrum teams a</w:t>
      </w:r>
      <w:r w:rsidR="002F2ACB">
        <w:rPr>
          <w:rFonts w:ascii="Times New Roman" w:hAnsi="Times New Roman" w:cs="Times New Roman"/>
        </w:rPr>
        <w:t>nd</w:t>
      </w:r>
      <w:r w:rsidR="00FD151E">
        <w:rPr>
          <w:rFonts w:ascii="Times New Roman" w:hAnsi="Times New Roman" w:cs="Times New Roman"/>
        </w:rPr>
        <w:t xml:space="preserve"> delivering in phased sprints</w:t>
      </w:r>
      <w:r w:rsidR="007F6E6A">
        <w:rPr>
          <w:rFonts w:ascii="Times New Roman" w:hAnsi="Times New Roman" w:cs="Times New Roman"/>
        </w:rPr>
        <w:t>.</w:t>
      </w:r>
      <w:r w:rsidR="0045316D">
        <w:rPr>
          <w:rFonts w:ascii="Times New Roman" w:hAnsi="Times New Roman" w:cs="Times New Roman"/>
        </w:rPr>
        <w:t>”</w:t>
      </w:r>
      <w:r w:rsidR="00305044">
        <w:rPr>
          <w:rStyle w:val="FootnoteReference"/>
          <w:rFonts w:ascii="Times New Roman" w:hAnsi="Times New Roman" w:cs="Times New Roman"/>
        </w:rPr>
        <w:footnoteReference w:id="12"/>
      </w:r>
      <w:r w:rsidR="00FD151E">
        <w:rPr>
          <w:rFonts w:ascii="Times New Roman" w:hAnsi="Times New Roman" w:cs="Times New Roman"/>
        </w:rPr>
        <w:t xml:space="preserve"> </w:t>
      </w:r>
      <w:r w:rsidR="007F6E6A">
        <w:rPr>
          <w:rFonts w:ascii="Times New Roman" w:hAnsi="Times New Roman" w:cs="Times New Roman"/>
        </w:rPr>
        <w:t>I</w:t>
      </w:r>
      <w:r w:rsidR="00FD151E">
        <w:rPr>
          <w:rFonts w:ascii="Times New Roman" w:hAnsi="Times New Roman" w:cs="Times New Roman"/>
        </w:rPr>
        <w:t>n 2018</w:t>
      </w:r>
      <w:r w:rsidR="007F6E6A">
        <w:rPr>
          <w:rFonts w:ascii="Times New Roman" w:hAnsi="Times New Roman" w:cs="Times New Roman"/>
        </w:rPr>
        <w:t>,</w:t>
      </w:r>
      <w:r w:rsidR="00FD151E">
        <w:rPr>
          <w:rFonts w:ascii="Times New Roman" w:hAnsi="Times New Roman" w:cs="Times New Roman"/>
        </w:rPr>
        <w:t xml:space="preserve"> </w:t>
      </w:r>
      <w:r w:rsidR="002F2ACB">
        <w:rPr>
          <w:rFonts w:ascii="Times New Roman" w:hAnsi="Times New Roman" w:cs="Times New Roman"/>
        </w:rPr>
        <w:t>Capita w</w:t>
      </w:r>
      <w:r w:rsidR="00FD151E">
        <w:rPr>
          <w:rFonts w:ascii="Times New Roman" w:hAnsi="Times New Roman" w:cs="Times New Roman"/>
        </w:rPr>
        <w:t xml:space="preserve">on </w:t>
      </w:r>
      <w:r w:rsidR="002F2ACB">
        <w:rPr>
          <w:rFonts w:ascii="Times New Roman" w:hAnsi="Times New Roman" w:cs="Times New Roman"/>
        </w:rPr>
        <w:t>a</w:t>
      </w:r>
      <w:r w:rsidR="003021E6">
        <w:rPr>
          <w:rFonts w:ascii="Times New Roman" w:hAnsi="Times New Roman" w:cs="Times New Roman"/>
        </w:rPr>
        <w:t>n</w:t>
      </w:r>
      <w:r w:rsidR="00FD151E">
        <w:rPr>
          <w:rFonts w:ascii="Times New Roman" w:hAnsi="Times New Roman" w:cs="Times New Roman"/>
        </w:rPr>
        <w:t xml:space="preserve"> </w:t>
      </w:r>
      <w:r w:rsidR="00FB7F83">
        <w:rPr>
          <w:rFonts w:ascii="Times New Roman" w:hAnsi="Times New Roman" w:cs="Times New Roman"/>
        </w:rPr>
        <w:t>£</w:t>
      </w:r>
      <w:r w:rsidR="002F2ACB">
        <w:rPr>
          <w:rFonts w:ascii="Times New Roman" w:hAnsi="Times New Roman" w:cs="Times New Roman"/>
        </w:rPr>
        <w:t>8.7 million</w:t>
      </w:r>
      <w:r w:rsidR="003021E6">
        <w:rPr>
          <w:rFonts w:ascii="Times New Roman" w:hAnsi="Times New Roman" w:cs="Times New Roman"/>
        </w:rPr>
        <w:t xml:space="preserve"> contract</w:t>
      </w:r>
      <w:r w:rsidR="002F2ACB">
        <w:rPr>
          <w:rFonts w:ascii="Times New Roman" w:hAnsi="Times New Roman" w:cs="Times New Roman"/>
        </w:rPr>
        <w:t xml:space="preserve"> </w:t>
      </w:r>
      <w:r w:rsidR="00FD151E">
        <w:rPr>
          <w:rFonts w:ascii="Times New Roman" w:hAnsi="Times New Roman" w:cs="Times New Roman"/>
        </w:rPr>
        <w:t xml:space="preserve">to help </w:t>
      </w:r>
      <w:r w:rsidR="00FD151E" w:rsidRPr="00AB6896">
        <w:rPr>
          <w:rFonts w:ascii="Times New Roman" w:hAnsi="Times New Roman" w:cs="Times New Roman"/>
        </w:rPr>
        <w:t>delive</w:t>
      </w:r>
      <w:r w:rsidR="00FD151E">
        <w:rPr>
          <w:rFonts w:ascii="Times New Roman" w:hAnsi="Times New Roman" w:cs="Times New Roman"/>
        </w:rPr>
        <w:t>r</w:t>
      </w:r>
      <w:r w:rsidR="00FD151E" w:rsidRPr="00AB6896">
        <w:rPr>
          <w:rFonts w:ascii="Times New Roman" w:hAnsi="Times New Roman" w:cs="Times New Roman"/>
        </w:rPr>
        <w:t xml:space="preserve"> front</w:t>
      </w:r>
      <w:r w:rsidR="00FD151E">
        <w:rPr>
          <w:rFonts w:ascii="Times New Roman" w:hAnsi="Times New Roman" w:cs="Times New Roman"/>
        </w:rPr>
        <w:t>-</w:t>
      </w:r>
      <w:r w:rsidR="00FD151E" w:rsidRPr="00AB6896">
        <w:rPr>
          <w:rFonts w:ascii="Times New Roman" w:hAnsi="Times New Roman" w:cs="Times New Roman"/>
        </w:rPr>
        <w:t>facing digital services</w:t>
      </w:r>
      <w:r w:rsidR="00AB6896">
        <w:rPr>
          <w:rFonts w:ascii="Times New Roman" w:hAnsi="Times New Roman" w:cs="Times New Roman"/>
        </w:rPr>
        <w:t>.</w:t>
      </w:r>
      <w:r w:rsidR="002F2ACB">
        <w:rPr>
          <w:rStyle w:val="FootnoteReference"/>
          <w:rFonts w:ascii="Times New Roman" w:hAnsi="Times New Roman" w:cs="Times New Roman"/>
        </w:rPr>
        <w:footnoteReference w:id="13"/>
      </w:r>
      <w:r w:rsidR="001A1EB1">
        <w:rPr>
          <w:rFonts w:ascii="Times New Roman" w:hAnsi="Times New Roman" w:cs="Times New Roman"/>
        </w:rPr>
        <w:t xml:space="preserve"> The design of such systems—particularly front-facing services such as these—frames and affects how individuals experience the tax system.</w:t>
      </w:r>
    </w:p>
    <w:p w14:paraId="0D7757CE" w14:textId="77777777" w:rsidR="00363F98" w:rsidRDefault="00363F98" w:rsidP="00541A48">
      <w:pPr>
        <w:spacing w:line="360" w:lineRule="auto"/>
        <w:jc w:val="both"/>
        <w:rPr>
          <w:rFonts w:ascii="Times New Roman" w:hAnsi="Times New Roman" w:cs="Times New Roman"/>
        </w:rPr>
      </w:pPr>
    </w:p>
    <w:p w14:paraId="7678B60E" w14:textId="03942BB3" w:rsidR="00250F60" w:rsidRDefault="007F6E6A" w:rsidP="00464483">
      <w:pPr>
        <w:spacing w:line="360" w:lineRule="auto"/>
        <w:ind w:firstLine="720"/>
        <w:jc w:val="both"/>
        <w:rPr>
          <w:rFonts w:ascii="Times New Roman" w:hAnsi="Times New Roman" w:cs="Times New Roman"/>
        </w:rPr>
      </w:pPr>
      <w:r>
        <w:rPr>
          <w:rFonts w:ascii="Times New Roman" w:hAnsi="Times New Roman" w:cs="Times New Roman"/>
        </w:rPr>
        <w:t>The Department for Work and Pensions (DWP)</w:t>
      </w:r>
      <w:r w:rsidR="00FB7F83">
        <w:rPr>
          <w:rFonts w:ascii="Times New Roman" w:hAnsi="Times New Roman" w:cs="Times New Roman"/>
        </w:rPr>
        <w:t xml:space="preserve">, which </w:t>
      </w:r>
      <w:r>
        <w:rPr>
          <w:rFonts w:ascii="Times New Roman" w:hAnsi="Times New Roman" w:cs="Times New Roman"/>
        </w:rPr>
        <w:t xml:space="preserve">has </w:t>
      </w:r>
      <w:r w:rsidR="001407DE">
        <w:rPr>
          <w:rFonts w:ascii="Times New Roman" w:hAnsi="Times New Roman" w:cs="Times New Roman"/>
        </w:rPr>
        <w:t>similarly</w:t>
      </w:r>
      <w:r>
        <w:rPr>
          <w:rFonts w:ascii="Times New Roman" w:hAnsi="Times New Roman" w:cs="Times New Roman"/>
        </w:rPr>
        <w:t xml:space="preserve"> </w:t>
      </w:r>
      <w:r w:rsidR="00FB7F83">
        <w:rPr>
          <w:rFonts w:ascii="Times New Roman" w:hAnsi="Times New Roman" w:cs="Times New Roman"/>
        </w:rPr>
        <w:t xml:space="preserve">built up </w:t>
      </w:r>
      <w:r w:rsidR="004A7DBC">
        <w:rPr>
          <w:rFonts w:ascii="Times New Roman" w:hAnsi="Times New Roman" w:cs="Times New Roman"/>
        </w:rPr>
        <w:t xml:space="preserve">considerable </w:t>
      </w:r>
      <w:r w:rsidR="00FB7F83">
        <w:rPr>
          <w:rFonts w:ascii="Times New Roman" w:hAnsi="Times New Roman" w:cs="Times New Roman"/>
        </w:rPr>
        <w:t xml:space="preserve">internal agile expertise, also nonetheless </w:t>
      </w:r>
      <w:r w:rsidR="00813A56">
        <w:rPr>
          <w:rFonts w:ascii="Times New Roman" w:hAnsi="Times New Roman" w:cs="Times New Roman"/>
        </w:rPr>
        <w:t>contracts</w:t>
      </w:r>
      <w:r>
        <w:rPr>
          <w:rFonts w:ascii="Times New Roman" w:hAnsi="Times New Roman" w:cs="Times New Roman"/>
        </w:rPr>
        <w:t xml:space="preserve"> at scale</w:t>
      </w:r>
      <w:r w:rsidR="00813A56">
        <w:rPr>
          <w:rFonts w:ascii="Times New Roman" w:hAnsi="Times New Roman" w:cs="Times New Roman"/>
        </w:rPr>
        <w:t xml:space="preserve"> </w:t>
      </w:r>
      <w:r w:rsidR="00FB7F83">
        <w:rPr>
          <w:rFonts w:ascii="Times New Roman" w:hAnsi="Times New Roman" w:cs="Times New Roman"/>
        </w:rPr>
        <w:t xml:space="preserve">for agile </w:t>
      </w:r>
      <w:r w:rsidR="00464483">
        <w:rPr>
          <w:rFonts w:ascii="Times New Roman" w:hAnsi="Times New Roman" w:cs="Times New Roman"/>
        </w:rPr>
        <w:t xml:space="preserve">service </w:t>
      </w:r>
      <w:r w:rsidR="00FB7F83">
        <w:rPr>
          <w:rFonts w:ascii="Times New Roman" w:hAnsi="Times New Roman" w:cs="Times New Roman"/>
        </w:rPr>
        <w:t xml:space="preserve">design. </w:t>
      </w:r>
      <w:r w:rsidR="00FB7F83">
        <w:rPr>
          <w:rFonts w:ascii="Times New Roman" w:hAnsi="Times New Roman" w:cs="Times New Roman"/>
        </w:rPr>
        <w:lastRenderedPageBreak/>
        <w:t xml:space="preserve">For example, in 2018, Scrumconnect Consulting won </w:t>
      </w:r>
      <w:r w:rsidR="00363F98">
        <w:rPr>
          <w:rFonts w:ascii="Times New Roman" w:hAnsi="Times New Roman" w:cs="Times New Roman"/>
        </w:rPr>
        <w:t xml:space="preserve">a £3.9 million contract to assist </w:t>
      </w:r>
      <w:r w:rsidR="00363F98" w:rsidRPr="00F71FA0">
        <w:rPr>
          <w:rFonts w:ascii="Times New Roman" w:hAnsi="Times New Roman" w:cs="Times New Roman"/>
        </w:rPr>
        <w:t xml:space="preserve">Pension Delivery Services </w:t>
      </w:r>
      <w:r w:rsidR="00363F98">
        <w:rPr>
          <w:rFonts w:ascii="Times New Roman" w:hAnsi="Times New Roman" w:cs="Times New Roman"/>
        </w:rPr>
        <w:t>to ‘</w:t>
      </w:r>
      <w:r w:rsidR="00363F98" w:rsidRPr="00F71FA0">
        <w:rPr>
          <w:rFonts w:ascii="Times New Roman" w:hAnsi="Times New Roman" w:cs="Times New Roman"/>
        </w:rPr>
        <w:t>transform the customer</w:t>
      </w:r>
      <w:r w:rsidR="00363F98">
        <w:rPr>
          <w:rFonts w:ascii="Times New Roman" w:hAnsi="Times New Roman" w:cs="Times New Roman"/>
        </w:rPr>
        <w:t xml:space="preserve"> </w:t>
      </w:r>
      <w:r w:rsidR="00363F98" w:rsidRPr="00F71FA0">
        <w:rPr>
          <w:rFonts w:ascii="Times New Roman" w:hAnsi="Times New Roman" w:cs="Times New Roman"/>
        </w:rPr>
        <w:t>experience of Government, providing easy access to pension services</w:t>
      </w:r>
      <w:r w:rsidR="00363F98">
        <w:rPr>
          <w:rFonts w:ascii="Times New Roman" w:hAnsi="Times New Roman" w:cs="Times New Roman"/>
        </w:rPr>
        <w:t xml:space="preserve">’ as part of </w:t>
      </w:r>
      <w:r w:rsidR="000619E1">
        <w:rPr>
          <w:rFonts w:ascii="Times New Roman" w:hAnsi="Times New Roman" w:cs="Times New Roman"/>
        </w:rPr>
        <w:t>DWP</w:t>
      </w:r>
      <w:r w:rsidR="00363F98">
        <w:rPr>
          <w:rFonts w:ascii="Times New Roman" w:hAnsi="Times New Roman" w:cs="Times New Roman"/>
        </w:rPr>
        <w:t xml:space="preserve">’s encouragement of digital self-service interactions. </w:t>
      </w:r>
      <w:r w:rsidR="00151CB1">
        <w:rPr>
          <w:rFonts w:ascii="Times New Roman" w:hAnsi="Times New Roman" w:cs="Times New Roman"/>
        </w:rPr>
        <w:t xml:space="preserve">The contract requires </w:t>
      </w:r>
      <w:r w:rsidR="00813A56">
        <w:rPr>
          <w:rFonts w:ascii="Times New Roman" w:hAnsi="Times New Roman" w:cs="Times New Roman"/>
        </w:rPr>
        <w:t xml:space="preserve">Scrumconnect </w:t>
      </w:r>
      <w:r w:rsidR="00151CB1">
        <w:rPr>
          <w:rFonts w:ascii="Times New Roman" w:hAnsi="Times New Roman" w:cs="Times New Roman"/>
        </w:rPr>
        <w:t xml:space="preserve">to </w:t>
      </w:r>
      <w:r w:rsidR="00FB7F83">
        <w:rPr>
          <w:rFonts w:ascii="Times New Roman" w:hAnsi="Times New Roman" w:cs="Times New Roman"/>
        </w:rPr>
        <w:t xml:space="preserve">provide a specialist </w:t>
      </w:r>
      <w:r w:rsidR="00363F98">
        <w:rPr>
          <w:rFonts w:ascii="Times New Roman" w:hAnsi="Times New Roman" w:cs="Times New Roman"/>
        </w:rPr>
        <w:t xml:space="preserve">team </w:t>
      </w:r>
      <w:r w:rsidR="00FB7F83">
        <w:rPr>
          <w:rFonts w:ascii="Times New Roman" w:hAnsi="Times New Roman" w:cs="Times New Roman"/>
        </w:rPr>
        <w:t>to</w:t>
      </w:r>
      <w:r w:rsidR="00363F98">
        <w:rPr>
          <w:rFonts w:ascii="Times New Roman" w:hAnsi="Times New Roman" w:cs="Times New Roman"/>
        </w:rPr>
        <w:t xml:space="preserve"> help create new and redesigned online services</w:t>
      </w:r>
      <w:r w:rsidR="00151CB1">
        <w:rPr>
          <w:rFonts w:ascii="Times New Roman" w:hAnsi="Times New Roman" w:cs="Times New Roman"/>
        </w:rPr>
        <w:t xml:space="preserve">, </w:t>
      </w:r>
      <w:r w:rsidR="00FC15ED">
        <w:rPr>
          <w:rFonts w:ascii="Times New Roman" w:hAnsi="Times New Roman" w:cs="Times New Roman"/>
        </w:rPr>
        <w:t>undertaking</w:t>
      </w:r>
      <w:r w:rsidR="006249E8">
        <w:rPr>
          <w:rFonts w:ascii="Times New Roman" w:hAnsi="Times New Roman" w:cs="Times New Roman"/>
        </w:rPr>
        <w:t xml:space="preserve"> </w:t>
      </w:r>
      <w:r w:rsidR="00363F98">
        <w:rPr>
          <w:rFonts w:ascii="Times New Roman" w:hAnsi="Times New Roman" w:cs="Times New Roman"/>
        </w:rPr>
        <w:t>user research, design, and software development work.</w:t>
      </w:r>
      <w:r w:rsidR="00AF47FB">
        <w:rPr>
          <w:rStyle w:val="FootnoteReference"/>
          <w:rFonts w:ascii="Times New Roman" w:hAnsi="Times New Roman" w:cs="Times New Roman"/>
        </w:rPr>
        <w:footnoteReference w:id="14"/>
      </w:r>
    </w:p>
    <w:p w14:paraId="208FABC4" w14:textId="77777777" w:rsidR="00FD151E" w:rsidRDefault="00FD151E" w:rsidP="00464483">
      <w:pPr>
        <w:spacing w:line="360" w:lineRule="auto"/>
        <w:ind w:firstLine="720"/>
        <w:jc w:val="both"/>
        <w:rPr>
          <w:rFonts w:ascii="Times New Roman" w:hAnsi="Times New Roman" w:cs="Times New Roman"/>
        </w:rPr>
      </w:pPr>
    </w:p>
    <w:p w14:paraId="37A7ABFB" w14:textId="29A47CE0" w:rsidR="00FD151E" w:rsidRDefault="00A93BE2" w:rsidP="00FD151E">
      <w:pPr>
        <w:spacing w:line="360" w:lineRule="auto"/>
        <w:ind w:firstLine="720"/>
        <w:jc w:val="both"/>
        <w:rPr>
          <w:rFonts w:ascii="Times New Roman" w:hAnsi="Times New Roman" w:cs="Times New Roman"/>
        </w:rPr>
      </w:pPr>
      <w:r>
        <w:rPr>
          <w:rFonts w:ascii="Times New Roman" w:hAnsi="Times New Roman" w:cs="Times New Roman"/>
        </w:rPr>
        <w:t xml:space="preserve">Where even </w:t>
      </w:r>
      <w:r w:rsidR="007A7C03">
        <w:rPr>
          <w:rFonts w:ascii="Times New Roman" w:hAnsi="Times New Roman" w:cs="Times New Roman"/>
        </w:rPr>
        <w:t xml:space="preserve">the </w:t>
      </w:r>
      <w:r>
        <w:rPr>
          <w:rFonts w:ascii="Times New Roman" w:hAnsi="Times New Roman" w:cs="Times New Roman"/>
        </w:rPr>
        <w:t xml:space="preserve">government bodies with </w:t>
      </w:r>
      <w:r w:rsidR="009271FB">
        <w:rPr>
          <w:rFonts w:ascii="Times New Roman" w:hAnsi="Times New Roman" w:cs="Times New Roman"/>
        </w:rPr>
        <w:t xml:space="preserve">the most </w:t>
      </w:r>
      <w:r>
        <w:rPr>
          <w:rFonts w:ascii="Times New Roman" w:hAnsi="Times New Roman" w:cs="Times New Roman"/>
        </w:rPr>
        <w:t xml:space="preserve">internal agile capabilities are contracting for </w:t>
      </w:r>
      <w:r w:rsidR="00D210A2">
        <w:rPr>
          <w:rFonts w:ascii="Times New Roman" w:hAnsi="Times New Roman" w:cs="Times New Roman"/>
        </w:rPr>
        <w:t xml:space="preserve">entire </w:t>
      </w:r>
      <w:r>
        <w:rPr>
          <w:rFonts w:ascii="Times New Roman" w:hAnsi="Times New Roman" w:cs="Times New Roman"/>
        </w:rPr>
        <w:t>teams</w:t>
      </w:r>
      <w:r w:rsidR="00631582">
        <w:rPr>
          <w:rFonts w:ascii="Times New Roman" w:hAnsi="Times New Roman" w:cs="Times New Roman"/>
        </w:rPr>
        <w:t xml:space="preserve"> to </w:t>
      </w:r>
      <w:r w:rsidR="0043642A">
        <w:rPr>
          <w:rFonts w:ascii="Times New Roman" w:hAnsi="Times New Roman" w:cs="Times New Roman"/>
        </w:rPr>
        <w:t xml:space="preserve">design and </w:t>
      </w:r>
      <w:r w:rsidR="00631582">
        <w:rPr>
          <w:rFonts w:ascii="Times New Roman" w:hAnsi="Times New Roman" w:cs="Times New Roman"/>
        </w:rPr>
        <w:t>create new digital services</w:t>
      </w:r>
      <w:r>
        <w:rPr>
          <w:rFonts w:ascii="Times New Roman" w:hAnsi="Times New Roman" w:cs="Times New Roman"/>
        </w:rPr>
        <w:t>, it is clear that this trend is far-reaching</w:t>
      </w:r>
      <w:r w:rsidR="006926C3">
        <w:rPr>
          <w:rFonts w:ascii="Times New Roman" w:hAnsi="Times New Roman" w:cs="Times New Roman"/>
        </w:rPr>
        <w:t xml:space="preserve">. </w:t>
      </w:r>
      <w:r w:rsidR="009271FB">
        <w:rPr>
          <w:rFonts w:ascii="Times New Roman" w:hAnsi="Times New Roman" w:cs="Times New Roman"/>
        </w:rPr>
        <w:t>The gap</w:t>
      </w:r>
      <w:r w:rsidR="006926C3">
        <w:rPr>
          <w:rFonts w:ascii="Times New Roman" w:hAnsi="Times New Roman" w:cs="Times New Roman"/>
        </w:rPr>
        <w:t xml:space="preserve"> </w:t>
      </w:r>
      <w:r w:rsidR="009271FB">
        <w:rPr>
          <w:rFonts w:ascii="Times New Roman" w:hAnsi="Times New Roman" w:cs="Times New Roman"/>
        </w:rPr>
        <w:t>between capacity and demand remains large</w:t>
      </w:r>
      <w:r w:rsidR="006926C3">
        <w:rPr>
          <w:rFonts w:ascii="Times New Roman" w:hAnsi="Times New Roman" w:cs="Times New Roman"/>
        </w:rPr>
        <w:t xml:space="preserve">, and </w:t>
      </w:r>
      <w:r w:rsidR="00120C90">
        <w:rPr>
          <w:rFonts w:ascii="Times New Roman" w:hAnsi="Times New Roman" w:cs="Times New Roman"/>
        </w:rPr>
        <w:t xml:space="preserve">private sector </w:t>
      </w:r>
      <w:r w:rsidR="006926C3">
        <w:rPr>
          <w:rFonts w:ascii="Times New Roman" w:hAnsi="Times New Roman" w:cs="Times New Roman"/>
        </w:rPr>
        <w:t>consultants</w:t>
      </w:r>
      <w:r w:rsidR="006926C3" w:rsidRPr="006926C3">
        <w:rPr>
          <w:rFonts w:ascii="Times New Roman" w:hAnsi="Times New Roman" w:cs="Times New Roman"/>
        </w:rPr>
        <w:t xml:space="preserve"> </w:t>
      </w:r>
      <w:r w:rsidR="006926C3">
        <w:rPr>
          <w:rFonts w:ascii="Times New Roman" w:hAnsi="Times New Roman" w:cs="Times New Roman"/>
        </w:rPr>
        <w:t>seem to be heavily relied upon</w:t>
      </w:r>
      <w:r>
        <w:rPr>
          <w:rFonts w:ascii="Times New Roman" w:hAnsi="Times New Roman" w:cs="Times New Roman"/>
        </w:rPr>
        <w:t>.</w:t>
      </w:r>
      <w:r w:rsidR="00CF0C47">
        <w:rPr>
          <w:rStyle w:val="FootnoteReference"/>
          <w:rFonts w:ascii="Times New Roman" w:hAnsi="Times New Roman" w:cs="Times New Roman"/>
        </w:rPr>
        <w:footnoteReference w:id="15"/>
      </w:r>
      <w:r>
        <w:rPr>
          <w:rFonts w:ascii="Times New Roman" w:hAnsi="Times New Roman" w:cs="Times New Roman"/>
        </w:rPr>
        <w:t xml:space="preserve"> G</w:t>
      </w:r>
      <w:r w:rsidR="00FD151E">
        <w:rPr>
          <w:rFonts w:ascii="Times New Roman" w:hAnsi="Times New Roman" w:cs="Times New Roman"/>
        </w:rPr>
        <w:t xml:space="preserve">overnment departments </w:t>
      </w:r>
      <w:r>
        <w:rPr>
          <w:rFonts w:ascii="Times New Roman" w:hAnsi="Times New Roman" w:cs="Times New Roman"/>
        </w:rPr>
        <w:t xml:space="preserve">across the board </w:t>
      </w:r>
      <w:r w:rsidR="00FD151E">
        <w:rPr>
          <w:rFonts w:ascii="Times New Roman" w:hAnsi="Times New Roman" w:cs="Times New Roman"/>
        </w:rPr>
        <w:t xml:space="preserve">have </w:t>
      </w:r>
      <w:r w:rsidR="00120C90">
        <w:rPr>
          <w:rFonts w:ascii="Times New Roman" w:hAnsi="Times New Roman" w:cs="Times New Roman"/>
        </w:rPr>
        <w:t xml:space="preserve">made </w:t>
      </w:r>
      <w:r>
        <w:rPr>
          <w:rFonts w:ascii="Times New Roman" w:hAnsi="Times New Roman" w:cs="Times New Roman"/>
        </w:rPr>
        <w:t xml:space="preserve">countless </w:t>
      </w:r>
      <w:r w:rsidR="00FD151E">
        <w:rPr>
          <w:rFonts w:ascii="Times New Roman" w:hAnsi="Times New Roman" w:cs="Times New Roman"/>
        </w:rPr>
        <w:t xml:space="preserve">similar contracts </w:t>
      </w:r>
      <w:r w:rsidR="007A7C03">
        <w:rPr>
          <w:rFonts w:ascii="Times New Roman" w:hAnsi="Times New Roman" w:cs="Times New Roman"/>
        </w:rPr>
        <w:t xml:space="preserve">for external agile experts </w:t>
      </w:r>
      <w:r w:rsidR="00FD151E">
        <w:rPr>
          <w:rFonts w:ascii="Times New Roman" w:hAnsi="Times New Roman" w:cs="Times New Roman"/>
        </w:rPr>
        <w:t>to help build digital services—from the Department for Education’s £4.5 million contract with Hippo Digital for an a</w:t>
      </w:r>
      <w:r w:rsidR="00FD151E" w:rsidRPr="002F6BAC">
        <w:rPr>
          <w:rFonts w:ascii="Times New Roman" w:hAnsi="Times New Roman" w:cs="Times New Roman"/>
        </w:rPr>
        <w:t xml:space="preserve">gile team, </w:t>
      </w:r>
      <w:r w:rsidR="00FD151E">
        <w:rPr>
          <w:rFonts w:ascii="Times New Roman" w:hAnsi="Times New Roman" w:cs="Times New Roman"/>
        </w:rPr>
        <w:t>to HM</w:t>
      </w:r>
      <w:r w:rsidR="00357998">
        <w:rPr>
          <w:rFonts w:ascii="Times New Roman" w:hAnsi="Times New Roman" w:cs="Times New Roman"/>
        </w:rPr>
        <w:t xml:space="preserve"> </w:t>
      </w:r>
      <w:r w:rsidR="00FD151E">
        <w:rPr>
          <w:rFonts w:ascii="Times New Roman" w:hAnsi="Times New Roman" w:cs="Times New Roman"/>
        </w:rPr>
        <w:t>C</w:t>
      </w:r>
      <w:r w:rsidR="00357998">
        <w:rPr>
          <w:rFonts w:ascii="Times New Roman" w:hAnsi="Times New Roman" w:cs="Times New Roman"/>
        </w:rPr>
        <w:t xml:space="preserve">ourts and Tribunals </w:t>
      </w:r>
      <w:r w:rsidR="00FD151E">
        <w:rPr>
          <w:rFonts w:ascii="Times New Roman" w:hAnsi="Times New Roman" w:cs="Times New Roman"/>
        </w:rPr>
        <w:t>S</w:t>
      </w:r>
      <w:r w:rsidR="00357998">
        <w:rPr>
          <w:rFonts w:ascii="Times New Roman" w:hAnsi="Times New Roman" w:cs="Times New Roman"/>
        </w:rPr>
        <w:t>ervice</w:t>
      </w:r>
      <w:r w:rsidR="00FD151E">
        <w:rPr>
          <w:rFonts w:ascii="Times New Roman" w:hAnsi="Times New Roman" w:cs="Times New Roman"/>
        </w:rPr>
        <w:t>’s</w:t>
      </w:r>
      <w:r w:rsidR="00357998">
        <w:rPr>
          <w:rFonts w:ascii="Times New Roman" w:hAnsi="Times New Roman" w:cs="Times New Roman"/>
        </w:rPr>
        <w:t xml:space="preserve"> (HMCTS)</w:t>
      </w:r>
      <w:r w:rsidR="00FD151E">
        <w:rPr>
          <w:rFonts w:ascii="Times New Roman" w:hAnsi="Times New Roman" w:cs="Times New Roman"/>
        </w:rPr>
        <w:t xml:space="preserve"> £2.9 million contract with Kainos Software for a team of agile specialists to complete the design, build, and deployment of Divorce and Financial Remedy software.</w:t>
      </w:r>
      <w:r w:rsidR="00FD151E">
        <w:rPr>
          <w:rStyle w:val="FootnoteReference"/>
          <w:rFonts w:ascii="Times New Roman" w:hAnsi="Times New Roman" w:cs="Times New Roman"/>
        </w:rPr>
        <w:footnoteReference w:id="16"/>
      </w:r>
    </w:p>
    <w:p w14:paraId="44F903EB" w14:textId="77777777" w:rsidR="00230051" w:rsidRDefault="00230051" w:rsidP="00541A48">
      <w:pPr>
        <w:spacing w:line="360" w:lineRule="auto"/>
        <w:ind w:firstLine="720"/>
        <w:jc w:val="both"/>
        <w:rPr>
          <w:rFonts w:ascii="Times New Roman" w:hAnsi="Times New Roman" w:cs="Times New Roman"/>
        </w:rPr>
      </w:pPr>
    </w:p>
    <w:p w14:paraId="1CE28A6A" w14:textId="45B6943A" w:rsidR="009446E8" w:rsidRDefault="00420CBE" w:rsidP="00357998">
      <w:pPr>
        <w:spacing w:line="360" w:lineRule="auto"/>
        <w:ind w:firstLine="720"/>
        <w:jc w:val="both"/>
        <w:rPr>
          <w:rFonts w:ascii="Times New Roman" w:hAnsi="Times New Roman" w:cs="Times New Roman"/>
        </w:rPr>
      </w:pPr>
      <w:r>
        <w:rPr>
          <w:rFonts w:ascii="Times New Roman" w:hAnsi="Times New Roman" w:cs="Times New Roman"/>
        </w:rPr>
        <w:t>That p</w:t>
      </w:r>
      <w:r w:rsidR="00FB7F83">
        <w:rPr>
          <w:rFonts w:ascii="Times New Roman" w:hAnsi="Times New Roman" w:cs="Times New Roman"/>
        </w:rPr>
        <w:t xml:space="preserve">rivate sector </w:t>
      </w:r>
      <w:r>
        <w:rPr>
          <w:rFonts w:ascii="Times New Roman" w:hAnsi="Times New Roman" w:cs="Times New Roman"/>
        </w:rPr>
        <w:t xml:space="preserve">actors are </w:t>
      </w:r>
      <w:r w:rsidR="006249E8">
        <w:rPr>
          <w:rFonts w:ascii="Times New Roman" w:hAnsi="Times New Roman" w:cs="Times New Roman"/>
        </w:rPr>
        <w:t>creat</w:t>
      </w:r>
      <w:r>
        <w:rPr>
          <w:rFonts w:ascii="Times New Roman" w:hAnsi="Times New Roman" w:cs="Times New Roman"/>
        </w:rPr>
        <w:t xml:space="preserve">ing software </w:t>
      </w:r>
      <w:r w:rsidR="00151CB1">
        <w:rPr>
          <w:rFonts w:ascii="Times New Roman" w:hAnsi="Times New Roman" w:cs="Times New Roman"/>
        </w:rPr>
        <w:t xml:space="preserve">for </w:t>
      </w:r>
      <w:r>
        <w:rPr>
          <w:rFonts w:ascii="Times New Roman" w:hAnsi="Times New Roman" w:cs="Times New Roman"/>
        </w:rPr>
        <w:t xml:space="preserve">government is by no means a </w:t>
      </w:r>
      <w:r w:rsidR="00FB7F83">
        <w:rPr>
          <w:rFonts w:ascii="Times New Roman" w:hAnsi="Times New Roman" w:cs="Times New Roman"/>
        </w:rPr>
        <w:t>new</w:t>
      </w:r>
      <w:r>
        <w:rPr>
          <w:rFonts w:ascii="Times New Roman" w:hAnsi="Times New Roman" w:cs="Times New Roman"/>
        </w:rPr>
        <w:t xml:space="preserve"> phenomenon</w:t>
      </w:r>
      <w:r w:rsidR="00FB7F83">
        <w:rPr>
          <w:rFonts w:ascii="Times New Roman" w:hAnsi="Times New Roman" w:cs="Times New Roman"/>
        </w:rPr>
        <w:t>.</w:t>
      </w:r>
      <w:r w:rsidR="00D90A8A">
        <w:rPr>
          <w:rFonts w:ascii="Times New Roman" w:hAnsi="Times New Roman" w:cs="Times New Roman"/>
        </w:rPr>
        <w:t xml:space="preserve"> </w:t>
      </w:r>
      <w:r w:rsidR="009271FB">
        <w:rPr>
          <w:rFonts w:ascii="Times New Roman" w:hAnsi="Times New Roman" w:cs="Times New Roman"/>
        </w:rPr>
        <w:t>B</w:t>
      </w:r>
      <w:r w:rsidR="00363F98">
        <w:rPr>
          <w:rFonts w:ascii="Times New Roman" w:hAnsi="Times New Roman" w:cs="Times New Roman"/>
        </w:rPr>
        <w:t xml:space="preserve">ut </w:t>
      </w:r>
      <w:r w:rsidR="005C2D64">
        <w:rPr>
          <w:rFonts w:ascii="Times New Roman" w:hAnsi="Times New Roman" w:cs="Times New Roman"/>
        </w:rPr>
        <w:t>“</w:t>
      </w:r>
      <w:r>
        <w:rPr>
          <w:rFonts w:ascii="Times New Roman" w:hAnsi="Times New Roman" w:cs="Times New Roman"/>
        </w:rPr>
        <w:t xml:space="preserve">agile” changes the nature of this outsourcing. </w:t>
      </w:r>
      <w:r w:rsidR="00BC04AE">
        <w:rPr>
          <w:rFonts w:ascii="Times New Roman" w:hAnsi="Times New Roman" w:cs="Times New Roman"/>
        </w:rPr>
        <w:t>I</w:t>
      </w:r>
      <w:r>
        <w:rPr>
          <w:rFonts w:ascii="Times New Roman" w:hAnsi="Times New Roman" w:cs="Times New Roman"/>
        </w:rPr>
        <w:t xml:space="preserve">n the words of </w:t>
      </w:r>
      <w:r w:rsidR="00120C90">
        <w:rPr>
          <w:rFonts w:ascii="Times New Roman" w:hAnsi="Times New Roman" w:cs="Times New Roman"/>
        </w:rPr>
        <w:t>Baroness</w:t>
      </w:r>
      <w:r>
        <w:rPr>
          <w:rFonts w:ascii="Times New Roman" w:hAnsi="Times New Roman" w:cs="Times New Roman"/>
        </w:rPr>
        <w:t xml:space="preserve"> </w:t>
      </w:r>
      <w:r w:rsidR="00120C90">
        <w:rPr>
          <w:rFonts w:ascii="Times New Roman" w:hAnsi="Times New Roman" w:cs="Times New Roman"/>
        </w:rPr>
        <w:t>Lane-</w:t>
      </w:r>
      <w:r>
        <w:rPr>
          <w:rFonts w:ascii="Times New Roman" w:hAnsi="Times New Roman" w:cs="Times New Roman"/>
        </w:rPr>
        <w:t>Fox, a</w:t>
      </w:r>
      <w:r w:rsidR="007F6920">
        <w:rPr>
          <w:rFonts w:ascii="Times New Roman" w:hAnsi="Times New Roman" w:cs="Times New Roman"/>
        </w:rPr>
        <w:t xml:space="preserve"> key figure in the government’s adoption of agile</w:t>
      </w:r>
      <w:r w:rsidR="00BC04AE">
        <w:rPr>
          <w:rFonts w:ascii="Times New Roman" w:hAnsi="Times New Roman" w:cs="Times New Roman"/>
        </w:rPr>
        <w:t xml:space="preserve">, the </w:t>
      </w:r>
      <w:r w:rsidR="00BC04AE" w:rsidRPr="00146E08">
        <w:rPr>
          <w:rFonts w:ascii="Times New Roman" w:hAnsi="Times New Roman" w:cs="Times New Roman"/>
          <w:i/>
        </w:rPr>
        <w:t>point</w:t>
      </w:r>
      <w:r w:rsidR="00BC04AE">
        <w:rPr>
          <w:rFonts w:ascii="Times New Roman" w:hAnsi="Times New Roman" w:cs="Times New Roman"/>
        </w:rPr>
        <w:t xml:space="preserve"> is </w:t>
      </w:r>
      <w:r>
        <w:rPr>
          <w:rFonts w:ascii="Times New Roman" w:hAnsi="Times New Roman" w:cs="Times New Roman"/>
        </w:rPr>
        <w:t xml:space="preserve">to </w:t>
      </w:r>
      <w:r w:rsidR="0045316D">
        <w:rPr>
          <w:rFonts w:ascii="Times New Roman" w:hAnsi="Times New Roman" w:cs="Times New Roman"/>
        </w:rPr>
        <w:t>“</w:t>
      </w:r>
      <w:r w:rsidRPr="00AF4848">
        <w:rPr>
          <w:rFonts w:ascii="Times New Roman" w:hAnsi="Times New Roman" w:cs="Times New Roman"/>
        </w:rPr>
        <w:t>shift the lead in the design of services from the policy an</w:t>
      </w:r>
      <w:r>
        <w:rPr>
          <w:rFonts w:ascii="Times New Roman" w:hAnsi="Times New Roman" w:cs="Times New Roman"/>
        </w:rPr>
        <w:t>d legal teams to the end users.</w:t>
      </w:r>
      <w:r w:rsidR="0045316D">
        <w:rPr>
          <w:rFonts w:ascii="Times New Roman" w:hAnsi="Times New Roman" w:cs="Times New Roman"/>
        </w:rPr>
        <w:t>”</w:t>
      </w:r>
      <w:r w:rsidRPr="00AF4848">
        <w:rPr>
          <w:rStyle w:val="FootnoteReference"/>
          <w:rFonts w:ascii="Times New Roman" w:hAnsi="Times New Roman" w:cs="Times New Roman"/>
        </w:rPr>
        <w:footnoteReference w:id="17"/>
      </w:r>
      <w:r w:rsidRPr="00AF4848">
        <w:rPr>
          <w:rFonts w:ascii="Times New Roman" w:hAnsi="Times New Roman" w:cs="Times New Roman"/>
        </w:rPr>
        <w:t xml:space="preserve"> </w:t>
      </w:r>
      <w:r>
        <w:rPr>
          <w:rFonts w:ascii="Times New Roman" w:hAnsi="Times New Roman" w:cs="Times New Roman"/>
        </w:rPr>
        <w:t xml:space="preserve">Instead of </w:t>
      </w:r>
      <w:r w:rsidR="00363F98">
        <w:rPr>
          <w:rFonts w:ascii="Times New Roman" w:hAnsi="Times New Roman" w:cs="Times New Roman"/>
        </w:rPr>
        <w:t>civil servants</w:t>
      </w:r>
      <w:r w:rsidR="009446E8">
        <w:rPr>
          <w:rFonts w:ascii="Times New Roman" w:hAnsi="Times New Roman" w:cs="Times New Roman"/>
        </w:rPr>
        <w:t xml:space="preserve"> </w:t>
      </w:r>
      <w:r w:rsidR="002B2874">
        <w:rPr>
          <w:rFonts w:ascii="Times New Roman" w:hAnsi="Times New Roman" w:cs="Times New Roman"/>
        </w:rPr>
        <w:t xml:space="preserve">designing in detail from the outset and </w:t>
      </w:r>
      <w:r>
        <w:rPr>
          <w:rFonts w:ascii="Times New Roman" w:hAnsi="Times New Roman" w:cs="Times New Roman"/>
        </w:rPr>
        <w:t>instructing IT companies</w:t>
      </w:r>
      <w:r w:rsidR="002B2874">
        <w:rPr>
          <w:rFonts w:ascii="Times New Roman" w:hAnsi="Times New Roman" w:cs="Times New Roman"/>
        </w:rPr>
        <w:t xml:space="preserve"> </w:t>
      </w:r>
      <w:r w:rsidR="007F6920">
        <w:rPr>
          <w:rFonts w:ascii="Times New Roman" w:hAnsi="Times New Roman" w:cs="Times New Roman"/>
        </w:rPr>
        <w:t>accordingly</w:t>
      </w:r>
      <w:r>
        <w:rPr>
          <w:rFonts w:ascii="Times New Roman" w:hAnsi="Times New Roman" w:cs="Times New Roman"/>
        </w:rPr>
        <w:t>,</w:t>
      </w:r>
      <w:r w:rsidR="00363F98">
        <w:rPr>
          <w:rFonts w:ascii="Times New Roman" w:hAnsi="Times New Roman" w:cs="Times New Roman"/>
        </w:rPr>
        <w:t xml:space="preserve"> the</w:t>
      </w:r>
      <w:r w:rsidR="00EF17ED">
        <w:rPr>
          <w:rFonts w:ascii="Times New Roman" w:hAnsi="Times New Roman" w:cs="Times New Roman"/>
        </w:rPr>
        <w:t xml:space="preserve"> idea is to shift the</w:t>
      </w:r>
      <w:r w:rsidR="00363F98">
        <w:rPr>
          <w:rFonts w:ascii="Times New Roman" w:hAnsi="Times New Roman" w:cs="Times New Roman"/>
        </w:rPr>
        <w:t xml:space="preserve"> locus of </w:t>
      </w:r>
      <w:r w:rsidR="001407DE">
        <w:rPr>
          <w:rFonts w:ascii="Times New Roman" w:hAnsi="Times New Roman" w:cs="Times New Roman"/>
        </w:rPr>
        <w:t xml:space="preserve">planning and </w:t>
      </w:r>
      <w:r w:rsidR="00363F98">
        <w:rPr>
          <w:rFonts w:ascii="Times New Roman" w:hAnsi="Times New Roman" w:cs="Times New Roman"/>
        </w:rPr>
        <w:t>decision-making</w:t>
      </w:r>
      <w:r w:rsidR="00151CB1">
        <w:rPr>
          <w:rFonts w:ascii="Times New Roman" w:hAnsi="Times New Roman" w:cs="Times New Roman"/>
        </w:rPr>
        <w:t>.</w:t>
      </w:r>
      <w:r w:rsidR="00151CB1" w:rsidRPr="00151CB1">
        <w:rPr>
          <w:rFonts w:ascii="Times New Roman" w:hAnsi="Times New Roman" w:cs="Times New Roman"/>
        </w:rPr>
        <w:t xml:space="preserve"> </w:t>
      </w:r>
      <w:r w:rsidR="00635A1C">
        <w:rPr>
          <w:rFonts w:ascii="Times New Roman" w:hAnsi="Times New Roman" w:cs="Times New Roman"/>
        </w:rPr>
        <w:t>Temporal shifts are also at play: d</w:t>
      </w:r>
      <w:r w:rsidR="00151CB1">
        <w:rPr>
          <w:rFonts w:ascii="Times New Roman" w:hAnsi="Times New Roman" w:cs="Times New Roman"/>
        </w:rPr>
        <w:t>esign is</w:t>
      </w:r>
      <w:r w:rsidR="00BC04AE">
        <w:rPr>
          <w:rFonts w:ascii="Times New Roman" w:hAnsi="Times New Roman" w:cs="Times New Roman"/>
        </w:rPr>
        <w:t xml:space="preserve"> </w:t>
      </w:r>
      <w:r w:rsidR="00151CB1">
        <w:rPr>
          <w:rFonts w:ascii="Times New Roman" w:hAnsi="Times New Roman" w:cs="Times New Roman"/>
        </w:rPr>
        <w:t>more continuous, based on ongoing testing and user feedback.</w:t>
      </w:r>
      <w:r w:rsidR="00357998">
        <w:rPr>
          <w:rFonts w:ascii="Times New Roman" w:hAnsi="Times New Roman" w:cs="Times New Roman"/>
        </w:rPr>
        <w:t xml:space="preserve"> </w:t>
      </w:r>
      <w:r w:rsidR="00035545">
        <w:rPr>
          <w:rFonts w:ascii="Times New Roman" w:hAnsi="Times New Roman" w:cs="Times New Roman"/>
        </w:rPr>
        <w:t>From a</w:t>
      </w:r>
      <w:r w:rsidR="00357998">
        <w:rPr>
          <w:rFonts w:ascii="Times New Roman" w:hAnsi="Times New Roman" w:cs="Times New Roman"/>
        </w:rPr>
        <w:t xml:space="preserve">n administrative justice </w:t>
      </w:r>
      <w:r w:rsidR="00035545">
        <w:rPr>
          <w:rFonts w:ascii="Times New Roman" w:hAnsi="Times New Roman" w:cs="Times New Roman"/>
        </w:rPr>
        <w:t>perspective, therefore, agile is worthy of our attention because t</w:t>
      </w:r>
      <w:r w:rsidR="00363F98">
        <w:rPr>
          <w:rFonts w:ascii="Times New Roman" w:hAnsi="Times New Roman" w:cs="Times New Roman"/>
        </w:rPr>
        <w:t>h</w:t>
      </w:r>
      <w:r>
        <w:rPr>
          <w:rFonts w:ascii="Times New Roman" w:hAnsi="Times New Roman" w:cs="Times New Roman"/>
        </w:rPr>
        <w:t xml:space="preserve">is </w:t>
      </w:r>
      <w:r w:rsidR="007F6920">
        <w:rPr>
          <w:rFonts w:ascii="Times New Roman" w:hAnsi="Times New Roman" w:cs="Times New Roman"/>
        </w:rPr>
        <w:t xml:space="preserve">methodology </w:t>
      </w:r>
      <w:r>
        <w:rPr>
          <w:rFonts w:ascii="Times New Roman" w:hAnsi="Times New Roman" w:cs="Times New Roman"/>
        </w:rPr>
        <w:t xml:space="preserve">increases the importance </w:t>
      </w:r>
      <w:r w:rsidR="002D089E">
        <w:rPr>
          <w:rFonts w:ascii="Times New Roman" w:hAnsi="Times New Roman" w:cs="Times New Roman"/>
        </w:rPr>
        <w:t xml:space="preserve">and power of those </w:t>
      </w:r>
      <w:r w:rsidR="00631582">
        <w:rPr>
          <w:rFonts w:ascii="Times New Roman" w:hAnsi="Times New Roman" w:cs="Times New Roman"/>
        </w:rPr>
        <w:t>devising and implementing these “user-centred design” processes</w:t>
      </w:r>
      <w:r>
        <w:rPr>
          <w:rFonts w:ascii="Times New Roman" w:hAnsi="Times New Roman" w:cs="Times New Roman"/>
        </w:rPr>
        <w:t xml:space="preserve">. </w:t>
      </w:r>
      <w:r w:rsidR="00035545">
        <w:rPr>
          <w:rFonts w:ascii="Times New Roman" w:hAnsi="Times New Roman" w:cs="Times New Roman"/>
        </w:rPr>
        <w:t xml:space="preserve">The </w:t>
      </w:r>
      <w:r>
        <w:rPr>
          <w:rFonts w:ascii="Times New Roman" w:hAnsi="Times New Roman" w:cs="Times New Roman"/>
        </w:rPr>
        <w:t xml:space="preserve">private actors involved in </w:t>
      </w:r>
      <w:r w:rsidR="00363F98">
        <w:rPr>
          <w:rFonts w:ascii="Times New Roman" w:hAnsi="Times New Roman" w:cs="Times New Roman"/>
        </w:rPr>
        <w:t xml:space="preserve">building </w:t>
      </w:r>
      <w:r>
        <w:rPr>
          <w:rFonts w:ascii="Times New Roman" w:hAnsi="Times New Roman" w:cs="Times New Roman"/>
        </w:rPr>
        <w:t xml:space="preserve">administrative justice </w:t>
      </w:r>
      <w:r w:rsidR="00363F98">
        <w:rPr>
          <w:rFonts w:ascii="Times New Roman" w:hAnsi="Times New Roman" w:cs="Times New Roman"/>
        </w:rPr>
        <w:t>system</w:t>
      </w:r>
      <w:r>
        <w:rPr>
          <w:rFonts w:ascii="Times New Roman" w:hAnsi="Times New Roman" w:cs="Times New Roman"/>
        </w:rPr>
        <w:t>s</w:t>
      </w:r>
      <w:r w:rsidR="00363F98">
        <w:rPr>
          <w:rFonts w:ascii="Times New Roman" w:hAnsi="Times New Roman" w:cs="Times New Roman"/>
        </w:rPr>
        <w:t xml:space="preserve"> </w:t>
      </w:r>
      <w:r>
        <w:rPr>
          <w:rFonts w:ascii="Times New Roman" w:hAnsi="Times New Roman" w:cs="Times New Roman"/>
        </w:rPr>
        <w:t xml:space="preserve">are </w:t>
      </w:r>
      <w:r w:rsidR="00790230">
        <w:rPr>
          <w:rFonts w:ascii="Times New Roman" w:hAnsi="Times New Roman" w:cs="Times New Roman"/>
        </w:rPr>
        <w:t xml:space="preserve">now </w:t>
      </w:r>
      <w:r w:rsidR="00363F98">
        <w:rPr>
          <w:rFonts w:ascii="Times New Roman" w:hAnsi="Times New Roman" w:cs="Times New Roman"/>
        </w:rPr>
        <w:lastRenderedPageBreak/>
        <w:t xml:space="preserve">playing </w:t>
      </w:r>
      <w:r>
        <w:rPr>
          <w:rFonts w:ascii="Times New Roman" w:hAnsi="Times New Roman" w:cs="Times New Roman"/>
        </w:rPr>
        <w:t xml:space="preserve">more of a </w:t>
      </w:r>
      <w:r w:rsidR="00363F98">
        <w:rPr>
          <w:rFonts w:ascii="Times New Roman" w:hAnsi="Times New Roman" w:cs="Times New Roman"/>
        </w:rPr>
        <w:t xml:space="preserve">key role </w:t>
      </w:r>
      <w:r w:rsidR="00631582">
        <w:rPr>
          <w:rFonts w:ascii="Times New Roman" w:hAnsi="Times New Roman" w:cs="Times New Roman"/>
        </w:rPr>
        <w:t>with</w:t>
      </w:r>
      <w:r w:rsidR="00363F98">
        <w:rPr>
          <w:rFonts w:ascii="Times New Roman" w:hAnsi="Times New Roman" w:cs="Times New Roman"/>
        </w:rPr>
        <w:t xml:space="preserve">in </w:t>
      </w:r>
      <w:r w:rsidR="003F3012">
        <w:rPr>
          <w:rFonts w:ascii="Times New Roman" w:hAnsi="Times New Roman" w:cs="Times New Roman"/>
        </w:rPr>
        <w:t xml:space="preserve">decisions </w:t>
      </w:r>
      <w:r w:rsidR="00631582">
        <w:rPr>
          <w:rFonts w:ascii="Times New Roman" w:hAnsi="Times New Roman" w:cs="Times New Roman"/>
        </w:rPr>
        <w:t xml:space="preserve">determining </w:t>
      </w:r>
      <w:r w:rsidR="003F3012">
        <w:rPr>
          <w:rFonts w:ascii="Times New Roman" w:hAnsi="Times New Roman" w:cs="Times New Roman"/>
        </w:rPr>
        <w:t>what the system will do</w:t>
      </w:r>
      <w:r w:rsidR="00372849">
        <w:rPr>
          <w:rFonts w:ascii="Times New Roman" w:hAnsi="Times New Roman" w:cs="Times New Roman"/>
        </w:rPr>
        <w:t>,</w:t>
      </w:r>
      <w:r w:rsidR="003F3012">
        <w:rPr>
          <w:rFonts w:ascii="Times New Roman" w:hAnsi="Times New Roman" w:cs="Times New Roman"/>
        </w:rPr>
        <w:t xml:space="preserve"> </w:t>
      </w:r>
      <w:r>
        <w:rPr>
          <w:rFonts w:ascii="Times New Roman" w:hAnsi="Times New Roman" w:cs="Times New Roman"/>
        </w:rPr>
        <w:t xml:space="preserve">how </w:t>
      </w:r>
      <w:r w:rsidR="003F3012">
        <w:rPr>
          <w:rFonts w:ascii="Times New Roman" w:hAnsi="Times New Roman" w:cs="Times New Roman"/>
        </w:rPr>
        <w:t xml:space="preserve">it </w:t>
      </w:r>
      <w:r>
        <w:rPr>
          <w:rFonts w:ascii="Times New Roman" w:hAnsi="Times New Roman" w:cs="Times New Roman"/>
        </w:rPr>
        <w:t>will work</w:t>
      </w:r>
      <w:r w:rsidR="00372849">
        <w:rPr>
          <w:rFonts w:ascii="Times New Roman" w:hAnsi="Times New Roman" w:cs="Times New Roman"/>
        </w:rPr>
        <w:t>, and how users will experience it</w:t>
      </w:r>
      <w:r w:rsidR="003F3012">
        <w:rPr>
          <w:rFonts w:ascii="Times New Roman" w:hAnsi="Times New Roman" w:cs="Times New Roman"/>
        </w:rPr>
        <w:t xml:space="preserve">. </w:t>
      </w:r>
      <w:r w:rsidR="00151CB1">
        <w:rPr>
          <w:rFonts w:ascii="Times New Roman" w:hAnsi="Times New Roman" w:cs="Times New Roman"/>
        </w:rPr>
        <w:t xml:space="preserve">In </w:t>
      </w:r>
      <w:r w:rsidR="00357998">
        <w:rPr>
          <w:rFonts w:ascii="Times New Roman" w:hAnsi="Times New Roman" w:cs="Times New Roman"/>
        </w:rPr>
        <w:t>the</w:t>
      </w:r>
      <w:r w:rsidR="00151CB1">
        <w:rPr>
          <w:rFonts w:ascii="Times New Roman" w:hAnsi="Times New Roman" w:cs="Times New Roman"/>
        </w:rPr>
        <w:t xml:space="preserve"> above-mentioned example</w:t>
      </w:r>
      <w:r w:rsidR="00357998">
        <w:rPr>
          <w:rFonts w:ascii="Times New Roman" w:hAnsi="Times New Roman" w:cs="Times New Roman"/>
        </w:rPr>
        <w:t>s</w:t>
      </w:r>
      <w:r w:rsidR="00631582">
        <w:rPr>
          <w:rFonts w:ascii="Times New Roman" w:hAnsi="Times New Roman" w:cs="Times New Roman"/>
        </w:rPr>
        <w:t xml:space="preserve">, </w:t>
      </w:r>
      <w:r w:rsidR="007B62A2">
        <w:rPr>
          <w:rFonts w:ascii="Times New Roman" w:hAnsi="Times New Roman" w:cs="Times New Roman"/>
        </w:rPr>
        <w:t xml:space="preserve">consultants </w:t>
      </w:r>
      <w:r w:rsidR="00151CB1">
        <w:rPr>
          <w:rFonts w:ascii="Times New Roman" w:hAnsi="Times New Roman" w:cs="Times New Roman"/>
        </w:rPr>
        <w:t xml:space="preserve">have been brought in to </w:t>
      </w:r>
      <w:r w:rsidR="007A7C03">
        <w:rPr>
          <w:rFonts w:ascii="Times New Roman" w:hAnsi="Times New Roman" w:cs="Times New Roman"/>
        </w:rPr>
        <w:t xml:space="preserve">help </w:t>
      </w:r>
      <w:r w:rsidR="007A7C03" w:rsidRPr="009078A4">
        <w:rPr>
          <w:rFonts w:ascii="Times New Roman" w:hAnsi="Times New Roman" w:cs="Times New Roman"/>
          <w:i/>
        </w:rPr>
        <w:t>design</w:t>
      </w:r>
      <w:r w:rsidR="00BC04AE">
        <w:rPr>
          <w:rFonts w:ascii="Times New Roman" w:hAnsi="Times New Roman" w:cs="Times New Roman"/>
        </w:rPr>
        <w:t xml:space="preserve"> </w:t>
      </w:r>
      <w:r w:rsidR="00635A1C">
        <w:rPr>
          <w:rFonts w:ascii="Times New Roman" w:hAnsi="Times New Roman" w:cs="Times New Roman"/>
        </w:rPr>
        <w:t xml:space="preserve">front-facing </w:t>
      </w:r>
      <w:r w:rsidR="00BC04AE">
        <w:rPr>
          <w:rFonts w:ascii="Times New Roman" w:hAnsi="Times New Roman" w:cs="Times New Roman"/>
        </w:rPr>
        <w:t>government systems</w:t>
      </w:r>
      <w:r w:rsidR="007B62A2">
        <w:rPr>
          <w:rFonts w:ascii="Times New Roman" w:hAnsi="Times New Roman" w:cs="Times New Roman"/>
        </w:rPr>
        <w:t xml:space="preserve">, thereby </w:t>
      </w:r>
      <w:r w:rsidR="00151CB1">
        <w:rPr>
          <w:rFonts w:ascii="Times New Roman" w:hAnsi="Times New Roman" w:cs="Times New Roman"/>
        </w:rPr>
        <w:t xml:space="preserve">shaping how individuals will experience the tax system, pension services, and </w:t>
      </w:r>
      <w:r w:rsidR="00357998">
        <w:rPr>
          <w:rFonts w:ascii="Times New Roman" w:hAnsi="Times New Roman" w:cs="Times New Roman"/>
        </w:rPr>
        <w:t>courts and tribunals</w:t>
      </w:r>
      <w:r w:rsidR="00151CB1">
        <w:rPr>
          <w:rFonts w:ascii="Times New Roman" w:hAnsi="Times New Roman" w:cs="Times New Roman"/>
        </w:rPr>
        <w:t>.</w:t>
      </w:r>
      <w:r w:rsidR="00EF17ED">
        <w:rPr>
          <w:rFonts w:ascii="Times New Roman" w:hAnsi="Times New Roman" w:cs="Times New Roman"/>
        </w:rPr>
        <w:t xml:space="preserve"> The</w:t>
      </w:r>
      <w:r w:rsidR="00BC374A">
        <w:rPr>
          <w:rFonts w:ascii="Times New Roman" w:hAnsi="Times New Roman" w:cs="Times New Roman"/>
        </w:rPr>
        <w:t xml:space="preserve">ir design decisions </w:t>
      </w:r>
      <w:r w:rsidR="002B2874">
        <w:rPr>
          <w:rFonts w:ascii="Times New Roman" w:hAnsi="Times New Roman" w:cs="Times New Roman"/>
        </w:rPr>
        <w:t xml:space="preserve">will </w:t>
      </w:r>
      <w:r w:rsidR="007A7C03">
        <w:rPr>
          <w:rFonts w:ascii="Times New Roman" w:hAnsi="Times New Roman" w:cs="Times New Roman"/>
        </w:rPr>
        <w:t>influence how information and options are presented to users on a digital tax interface</w:t>
      </w:r>
      <w:r w:rsidR="00631582">
        <w:rPr>
          <w:rFonts w:ascii="Times New Roman" w:hAnsi="Times New Roman" w:cs="Times New Roman"/>
        </w:rPr>
        <w:t xml:space="preserve"> and </w:t>
      </w:r>
      <w:r w:rsidR="007A7C03">
        <w:rPr>
          <w:rFonts w:ascii="Times New Roman" w:hAnsi="Times New Roman" w:cs="Times New Roman"/>
        </w:rPr>
        <w:t xml:space="preserve">how the process of claiming a benefit online is navigated. </w:t>
      </w:r>
      <w:r w:rsidR="00635A1C">
        <w:rPr>
          <w:rFonts w:ascii="Times New Roman" w:hAnsi="Times New Roman" w:cs="Times New Roman"/>
        </w:rPr>
        <w:t>This</w:t>
      </w:r>
      <w:r w:rsidR="00357998">
        <w:rPr>
          <w:rFonts w:ascii="Times New Roman" w:hAnsi="Times New Roman" w:cs="Times New Roman"/>
        </w:rPr>
        <w:t>, in turn,</w:t>
      </w:r>
      <w:r w:rsidR="00635A1C">
        <w:rPr>
          <w:rFonts w:ascii="Times New Roman" w:hAnsi="Times New Roman" w:cs="Times New Roman"/>
        </w:rPr>
        <w:t xml:space="preserve"> has implications for how—and whether—</w:t>
      </w:r>
      <w:r w:rsidR="002B2874">
        <w:rPr>
          <w:rFonts w:ascii="Times New Roman" w:hAnsi="Times New Roman" w:cs="Times New Roman"/>
        </w:rPr>
        <w:t>fundamental services</w:t>
      </w:r>
      <w:r w:rsidR="00635A1C">
        <w:rPr>
          <w:rFonts w:ascii="Times New Roman" w:hAnsi="Times New Roman" w:cs="Times New Roman"/>
        </w:rPr>
        <w:t xml:space="preserve"> </w:t>
      </w:r>
      <w:r w:rsidR="009078A4">
        <w:rPr>
          <w:rFonts w:ascii="Times New Roman" w:hAnsi="Times New Roman" w:cs="Times New Roman"/>
        </w:rPr>
        <w:t>ar</w:t>
      </w:r>
      <w:r w:rsidR="007B62A2">
        <w:rPr>
          <w:rFonts w:ascii="Times New Roman" w:hAnsi="Times New Roman" w:cs="Times New Roman"/>
        </w:rPr>
        <w:t>e</w:t>
      </w:r>
      <w:r w:rsidR="00635A1C">
        <w:rPr>
          <w:rFonts w:ascii="Times New Roman" w:hAnsi="Times New Roman" w:cs="Times New Roman"/>
        </w:rPr>
        <w:t xml:space="preserve"> accessed</w:t>
      </w:r>
      <w:r w:rsidR="00BC374A">
        <w:rPr>
          <w:rFonts w:ascii="Times New Roman" w:hAnsi="Times New Roman" w:cs="Times New Roman"/>
        </w:rPr>
        <w:t>.</w:t>
      </w:r>
      <w:r w:rsidR="007B62A2" w:rsidRPr="007B62A2">
        <w:rPr>
          <w:rFonts w:ascii="Times New Roman" w:hAnsi="Times New Roman" w:cs="Times New Roman"/>
        </w:rPr>
        <w:t xml:space="preserve"> </w:t>
      </w:r>
    </w:p>
    <w:p w14:paraId="1AE55D02" w14:textId="77777777" w:rsidR="009446E8" w:rsidRDefault="009446E8" w:rsidP="00541A48">
      <w:pPr>
        <w:spacing w:line="360" w:lineRule="auto"/>
        <w:ind w:firstLine="720"/>
        <w:jc w:val="both"/>
        <w:rPr>
          <w:rFonts w:ascii="Times New Roman" w:hAnsi="Times New Roman" w:cs="Times New Roman"/>
        </w:rPr>
      </w:pPr>
    </w:p>
    <w:p w14:paraId="18F461AE" w14:textId="7E3139D0" w:rsidR="007B62A2" w:rsidRDefault="00151CB1" w:rsidP="00635A1C">
      <w:pPr>
        <w:spacing w:line="360" w:lineRule="auto"/>
        <w:ind w:firstLine="720"/>
        <w:jc w:val="both"/>
        <w:rPr>
          <w:rFonts w:ascii="Times New Roman" w:hAnsi="Times New Roman" w:cs="Times New Roman"/>
        </w:rPr>
      </w:pPr>
      <w:r>
        <w:rPr>
          <w:rFonts w:ascii="Times New Roman" w:hAnsi="Times New Roman" w:cs="Times New Roman"/>
        </w:rPr>
        <w:t xml:space="preserve">As the starting point for </w:t>
      </w:r>
      <w:r w:rsidR="00E23EEA">
        <w:rPr>
          <w:rFonts w:ascii="Times New Roman" w:hAnsi="Times New Roman" w:cs="Times New Roman"/>
        </w:rPr>
        <w:t xml:space="preserve">agile </w:t>
      </w:r>
      <w:r>
        <w:rPr>
          <w:rFonts w:ascii="Times New Roman" w:hAnsi="Times New Roman" w:cs="Times New Roman"/>
        </w:rPr>
        <w:t>design is the “discovery” of user needs, c</w:t>
      </w:r>
      <w:r w:rsidR="00935E84">
        <w:rPr>
          <w:rFonts w:ascii="Times New Roman" w:hAnsi="Times New Roman" w:cs="Times New Roman"/>
        </w:rPr>
        <w:t xml:space="preserve">ontracts </w:t>
      </w:r>
      <w:r>
        <w:rPr>
          <w:rFonts w:ascii="Times New Roman" w:hAnsi="Times New Roman" w:cs="Times New Roman"/>
        </w:rPr>
        <w:t>focus</w:t>
      </w:r>
      <w:r w:rsidR="00E23EEA">
        <w:rPr>
          <w:rFonts w:ascii="Times New Roman" w:hAnsi="Times New Roman" w:cs="Times New Roman"/>
        </w:rPr>
        <w:t>ing</w:t>
      </w:r>
      <w:r>
        <w:rPr>
          <w:rFonts w:ascii="Times New Roman" w:hAnsi="Times New Roman" w:cs="Times New Roman"/>
        </w:rPr>
        <w:t xml:space="preserve"> on </w:t>
      </w:r>
      <w:r w:rsidR="005A7126">
        <w:rPr>
          <w:rFonts w:ascii="Times New Roman" w:hAnsi="Times New Roman" w:cs="Times New Roman"/>
        </w:rPr>
        <w:t xml:space="preserve">this </w:t>
      </w:r>
      <w:r>
        <w:rPr>
          <w:rFonts w:ascii="Times New Roman" w:hAnsi="Times New Roman" w:cs="Times New Roman"/>
        </w:rPr>
        <w:t xml:space="preserve">initial </w:t>
      </w:r>
      <w:r w:rsidR="005A7126">
        <w:rPr>
          <w:rFonts w:ascii="Times New Roman" w:hAnsi="Times New Roman" w:cs="Times New Roman"/>
        </w:rPr>
        <w:t xml:space="preserve">discovery </w:t>
      </w:r>
      <w:r>
        <w:rPr>
          <w:rFonts w:ascii="Times New Roman" w:hAnsi="Times New Roman" w:cs="Times New Roman"/>
        </w:rPr>
        <w:t xml:space="preserve">phase are </w:t>
      </w:r>
      <w:r w:rsidR="005A7126">
        <w:rPr>
          <w:rFonts w:ascii="Times New Roman" w:hAnsi="Times New Roman" w:cs="Times New Roman"/>
        </w:rPr>
        <w:t xml:space="preserve">of </w:t>
      </w:r>
      <w:r>
        <w:rPr>
          <w:rFonts w:ascii="Times New Roman" w:hAnsi="Times New Roman" w:cs="Times New Roman"/>
        </w:rPr>
        <w:t>particular interest. U</w:t>
      </w:r>
      <w:r w:rsidR="00935E84">
        <w:rPr>
          <w:rFonts w:ascii="Times New Roman" w:hAnsi="Times New Roman" w:cs="Times New Roman"/>
        </w:rPr>
        <w:t xml:space="preserve">ser-centred design </w:t>
      </w:r>
      <w:r w:rsidR="00CC34A3">
        <w:rPr>
          <w:rFonts w:ascii="Times New Roman" w:hAnsi="Times New Roman" w:cs="Times New Roman"/>
        </w:rPr>
        <w:t xml:space="preserve">seeks to cede </w:t>
      </w:r>
      <w:r w:rsidR="005A7126">
        <w:rPr>
          <w:rFonts w:ascii="Times New Roman" w:hAnsi="Times New Roman" w:cs="Times New Roman"/>
        </w:rPr>
        <w:t xml:space="preserve">governmental </w:t>
      </w:r>
      <w:r w:rsidR="00935E84">
        <w:rPr>
          <w:rFonts w:ascii="Times New Roman" w:hAnsi="Times New Roman" w:cs="Times New Roman"/>
        </w:rPr>
        <w:t xml:space="preserve">control over the processes of </w:t>
      </w:r>
      <w:r w:rsidR="00935E84" w:rsidRPr="0043642A">
        <w:rPr>
          <w:rFonts w:ascii="Times New Roman" w:hAnsi="Times New Roman" w:cs="Times New Roman"/>
        </w:rPr>
        <w:t>defining the problem</w:t>
      </w:r>
      <w:r w:rsidR="00935E84">
        <w:rPr>
          <w:rFonts w:ascii="Times New Roman" w:hAnsi="Times New Roman" w:cs="Times New Roman"/>
        </w:rPr>
        <w:t xml:space="preserve"> a</w:t>
      </w:r>
      <w:r w:rsidR="00E23EEA">
        <w:rPr>
          <w:rFonts w:ascii="Times New Roman" w:hAnsi="Times New Roman" w:cs="Times New Roman"/>
        </w:rPr>
        <w:t xml:space="preserve">s well as </w:t>
      </w:r>
      <w:r w:rsidR="005A7126">
        <w:rPr>
          <w:rFonts w:ascii="Times New Roman" w:hAnsi="Times New Roman" w:cs="Times New Roman"/>
        </w:rPr>
        <w:t xml:space="preserve">devising </w:t>
      </w:r>
      <w:r w:rsidR="00935E84">
        <w:rPr>
          <w:rFonts w:ascii="Times New Roman" w:hAnsi="Times New Roman" w:cs="Times New Roman"/>
        </w:rPr>
        <w:t>the solution</w:t>
      </w:r>
      <w:r w:rsidR="005A7126">
        <w:rPr>
          <w:rFonts w:ascii="Times New Roman" w:hAnsi="Times New Roman" w:cs="Times New Roman"/>
        </w:rPr>
        <w:t>, and w</w:t>
      </w:r>
      <w:r w:rsidR="005E36CA">
        <w:rPr>
          <w:rFonts w:ascii="Times New Roman" w:hAnsi="Times New Roman" w:cs="Times New Roman"/>
        </w:rPr>
        <w:t xml:space="preserve">here </w:t>
      </w:r>
      <w:r w:rsidR="00006D42">
        <w:rPr>
          <w:rFonts w:ascii="Times New Roman" w:hAnsi="Times New Roman" w:cs="Times New Roman"/>
        </w:rPr>
        <w:t>c</w:t>
      </w:r>
      <w:r w:rsidR="00447DF0">
        <w:rPr>
          <w:rFonts w:ascii="Times New Roman" w:hAnsi="Times New Roman" w:cs="Times New Roman"/>
        </w:rPr>
        <w:t>onsultants are</w:t>
      </w:r>
      <w:r w:rsidR="00447DF0" w:rsidRPr="00447DF0">
        <w:rPr>
          <w:rFonts w:ascii="Times New Roman" w:hAnsi="Times New Roman" w:cs="Times New Roman"/>
        </w:rPr>
        <w:t xml:space="preserve"> </w:t>
      </w:r>
      <w:r w:rsidR="00447DF0">
        <w:rPr>
          <w:rFonts w:ascii="Times New Roman" w:hAnsi="Times New Roman" w:cs="Times New Roman"/>
        </w:rPr>
        <w:t>relied upon to “discover” users’ needs and</w:t>
      </w:r>
      <w:r w:rsidR="00006D42">
        <w:rPr>
          <w:rFonts w:ascii="Times New Roman" w:hAnsi="Times New Roman" w:cs="Times New Roman"/>
        </w:rPr>
        <w:t xml:space="preserve"> design appropriate solutions, </w:t>
      </w:r>
      <w:r w:rsidR="00447DF0">
        <w:rPr>
          <w:rFonts w:ascii="Times New Roman" w:hAnsi="Times New Roman" w:cs="Times New Roman"/>
        </w:rPr>
        <w:t xml:space="preserve">they </w:t>
      </w:r>
      <w:r w:rsidR="00935E84">
        <w:rPr>
          <w:rFonts w:ascii="Times New Roman" w:hAnsi="Times New Roman" w:cs="Times New Roman"/>
        </w:rPr>
        <w:t>exercis</w:t>
      </w:r>
      <w:r w:rsidR="007539E9">
        <w:rPr>
          <w:rFonts w:ascii="Times New Roman" w:hAnsi="Times New Roman" w:cs="Times New Roman"/>
        </w:rPr>
        <w:t>e</w:t>
      </w:r>
      <w:r w:rsidR="00935E84">
        <w:rPr>
          <w:rFonts w:ascii="Times New Roman" w:hAnsi="Times New Roman" w:cs="Times New Roman"/>
        </w:rPr>
        <w:t xml:space="preserve"> influence over </w:t>
      </w:r>
      <w:r w:rsidR="007539E9" w:rsidRPr="008A454C">
        <w:rPr>
          <w:rFonts w:ascii="Times New Roman" w:hAnsi="Times New Roman" w:cs="Times New Roman"/>
        </w:rPr>
        <w:t>what</w:t>
      </w:r>
      <w:r w:rsidR="007539E9">
        <w:rPr>
          <w:rFonts w:ascii="Times New Roman" w:hAnsi="Times New Roman" w:cs="Times New Roman"/>
        </w:rPr>
        <w:t xml:space="preserve"> is to be </w:t>
      </w:r>
      <w:r w:rsidR="00935E84">
        <w:rPr>
          <w:rFonts w:ascii="Times New Roman" w:hAnsi="Times New Roman" w:cs="Times New Roman"/>
        </w:rPr>
        <w:t>adopted</w:t>
      </w:r>
      <w:r w:rsidR="005E36CA">
        <w:rPr>
          <w:rFonts w:ascii="Times New Roman" w:hAnsi="Times New Roman" w:cs="Times New Roman"/>
        </w:rPr>
        <w:t xml:space="preserve"> in the first place</w:t>
      </w:r>
      <w:r w:rsidR="00935E84">
        <w:rPr>
          <w:rFonts w:ascii="Times New Roman" w:hAnsi="Times New Roman" w:cs="Times New Roman"/>
        </w:rPr>
        <w:t>.</w:t>
      </w:r>
      <w:r w:rsidR="009446E8">
        <w:rPr>
          <w:rFonts w:ascii="Times New Roman" w:hAnsi="Times New Roman" w:cs="Times New Roman"/>
        </w:rPr>
        <w:t xml:space="preserve"> </w:t>
      </w:r>
      <w:r w:rsidR="00315DCB">
        <w:rPr>
          <w:rFonts w:ascii="Times New Roman" w:hAnsi="Times New Roman" w:cs="Times New Roman"/>
        </w:rPr>
        <w:t>Th</w:t>
      </w:r>
      <w:r w:rsidR="001407DE">
        <w:rPr>
          <w:rFonts w:ascii="Times New Roman" w:hAnsi="Times New Roman" w:cs="Times New Roman"/>
        </w:rPr>
        <w:t>is is clear from th</w:t>
      </w:r>
      <w:r w:rsidR="00315DCB">
        <w:rPr>
          <w:rFonts w:ascii="Times New Roman" w:hAnsi="Times New Roman" w:cs="Times New Roman"/>
        </w:rPr>
        <w:t>e</w:t>
      </w:r>
      <w:r w:rsidR="001407DE">
        <w:rPr>
          <w:rFonts w:ascii="Times New Roman" w:hAnsi="Times New Roman" w:cs="Times New Roman"/>
        </w:rPr>
        <w:t xml:space="preserve"> wording of tenders: </w:t>
      </w:r>
      <w:r w:rsidR="001407DE" w:rsidRPr="0013335A">
        <w:rPr>
          <w:rFonts w:ascii="Times New Roman" w:hAnsi="Times New Roman" w:cs="Times New Roman"/>
        </w:rPr>
        <w:t>Deloitte</w:t>
      </w:r>
      <w:r w:rsidR="001407DE">
        <w:rPr>
          <w:rFonts w:ascii="Times New Roman" w:hAnsi="Times New Roman" w:cs="Times New Roman"/>
        </w:rPr>
        <w:t xml:space="preserve"> was</w:t>
      </w:r>
      <w:r w:rsidR="001407DE" w:rsidRPr="0013335A">
        <w:rPr>
          <w:rFonts w:ascii="Times New Roman" w:hAnsi="Times New Roman" w:cs="Times New Roman"/>
        </w:rPr>
        <w:t xml:space="preserve"> </w:t>
      </w:r>
      <w:r w:rsidR="001407DE">
        <w:rPr>
          <w:rFonts w:ascii="Times New Roman" w:hAnsi="Times New Roman" w:cs="Times New Roman"/>
        </w:rPr>
        <w:t>awarded a £1.</w:t>
      </w:r>
      <w:r w:rsidR="001407DE" w:rsidRPr="0013335A">
        <w:rPr>
          <w:rFonts w:ascii="Times New Roman" w:hAnsi="Times New Roman" w:cs="Times New Roman"/>
        </w:rPr>
        <w:t>9</w:t>
      </w:r>
      <w:r w:rsidR="001407DE">
        <w:rPr>
          <w:rFonts w:ascii="Times New Roman" w:hAnsi="Times New Roman" w:cs="Times New Roman"/>
        </w:rPr>
        <w:t xml:space="preserve"> million Service Design Partnership contract with the Ministry of Defence in 2021 with the task of delivering the </w:t>
      </w:r>
      <w:r w:rsidR="00CC34A3">
        <w:rPr>
          <w:rFonts w:ascii="Times New Roman" w:hAnsi="Times New Roman" w:cs="Times New Roman"/>
        </w:rPr>
        <w:t>“</w:t>
      </w:r>
      <w:r w:rsidR="00006D42">
        <w:rPr>
          <w:rFonts w:ascii="Times New Roman" w:hAnsi="Times New Roman" w:cs="Times New Roman"/>
        </w:rPr>
        <w:t>d</w:t>
      </w:r>
      <w:r w:rsidR="001407DE" w:rsidRPr="0013335A">
        <w:rPr>
          <w:rFonts w:ascii="Times New Roman" w:hAnsi="Times New Roman" w:cs="Times New Roman"/>
        </w:rPr>
        <w:t>iscovery phases to detail user needs and fully document the problems that are to be resolved</w:t>
      </w:r>
      <w:r w:rsidR="00CC34A3">
        <w:rPr>
          <w:rFonts w:ascii="Times New Roman" w:hAnsi="Times New Roman" w:cs="Times New Roman"/>
        </w:rPr>
        <w:t>”</w:t>
      </w:r>
      <w:r w:rsidR="001407DE">
        <w:rPr>
          <w:rFonts w:ascii="Times New Roman" w:hAnsi="Times New Roman" w:cs="Times New Roman"/>
        </w:rPr>
        <w:t xml:space="preserve"> and </w:t>
      </w:r>
      <w:r w:rsidR="00CC34A3">
        <w:rPr>
          <w:rFonts w:ascii="Times New Roman" w:hAnsi="Times New Roman" w:cs="Times New Roman"/>
        </w:rPr>
        <w:t>“</w:t>
      </w:r>
      <w:r w:rsidR="001407DE" w:rsidRPr="0013335A">
        <w:rPr>
          <w:rFonts w:ascii="Times New Roman" w:hAnsi="Times New Roman" w:cs="Times New Roman"/>
        </w:rPr>
        <w:t>identify</w:t>
      </w:r>
      <w:r w:rsidR="001407DE">
        <w:rPr>
          <w:rFonts w:ascii="Times New Roman" w:hAnsi="Times New Roman" w:cs="Times New Roman"/>
        </w:rPr>
        <w:t>ing</w:t>
      </w:r>
      <w:r w:rsidR="001407DE" w:rsidRPr="0013335A">
        <w:rPr>
          <w:rFonts w:ascii="Times New Roman" w:hAnsi="Times New Roman" w:cs="Times New Roman"/>
        </w:rPr>
        <w:t xml:space="preserve"> candidate solutions to meet the needs</w:t>
      </w:r>
      <w:r w:rsidR="001407DE">
        <w:rPr>
          <w:rFonts w:ascii="Times New Roman" w:hAnsi="Times New Roman" w:cs="Times New Roman"/>
        </w:rPr>
        <w:t>,</w:t>
      </w:r>
      <w:r w:rsidR="00CC34A3">
        <w:rPr>
          <w:rFonts w:ascii="Times New Roman" w:hAnsi="Times New Roman" w:cs="Times New Roman"/>
        </w:rPr>
        <w:t>”</w:t>
      </w:r>
      <w:r w:rsidR="001407DE">
        <w:rPr>
          <w:rFonts w:ascii="Times New Roman" w:hAnsi="Times New Roman" w:cs="Times New Roman"/>
        </w:rPr>
        <w:t xml:space="preserve"> subsequently working</w:t>
      </w:r>
      <w:r w:rsidR="001407DE" w:rsidRPr="0013335A">
        <w:rPr>
          <w:rFonts w:ascii="Times New Roman" w:hAnsi="Times New Roman" w:cs="Times New Roman"/>
        </w:rPr>
        <w:t xml:space="preserve"> alongside </w:t>
      </w:r>
      <w:r w:rsidR="001407DE">
        <w:rPr>
          <w:rFonts w:ascii="Times New Roman" w:hAnsi="Times New Roman" w:cs="Times New Roman"/>
        </w:rPr>
        <w:t xml:space="preserve">existing </w:t>
      </w:r>
      <w:r w:rsidR="001407DE" w:rsidRPr="0013335A">
        <w:rPr>
          <w:rFonts w:ascii="Times New Roman" w:hAnsi="Times New Roman" w:cs="Times New Roman"/>
        </w:rPr>
        <w:t>teams to dev</w:t>
      </w:r>
      <w:r w:rsidR="001407DE">
        <w:rPr>
          <w:rFonts w:ascii="Times New Roman" w:hAnsi="Times New Roman" w:cs="Times New Roman"/>
        </w:rPr>
        <w:t>elop prototype solutions.</w:t>
      </w:r>
      <w:r w:rsidR="001407DE">
        <w:rPr>
          <w:rStyle w:val="FootnoteReference"/>
          <w:rFonts w:ascii="Times New Roman" w:hAnsi="Times New Roman" w:cs="Times New Roman"/>
        </w:rPr>
        <w:footnoteReference w:id="18"/>
      </w:r>
    </w:p>
    <w:p w14:paraId="4E210E40" w14:textId="77777777" w:rsidR="00AE4AA3" w:rsidRDefault="00AE4AA3" w:rsidP="00635A1C">
      <w:pPr>
        <w:spacing w:line="360" w:lineRule="auto"/>
        <w:ind w:firstLine="720"/>
        <w:jc w:val="both"/>
        <w:rPr>
          <w:rFonts w:ascii="Times New Roman" w:hAnsi="Times New Roman" w:cs="Times New Roman"/>
        </w:rPr>
      </w:pPr>
    </w:p>
    <w:p w14:paraId="376EACE5" w14:textId="2BEC4D0B" w:rsidR="00635A1C" w:rsidRDefault="007B62A2" w:rsidP="00635A1C">
      <w:pPr>
        <w:spacing w:line="360" w:lineRule="auto"/>
        <w:ind w:firstLine="720"/>
        <w:jc w:val="both"/>
        <w:rPr>
          <w:rFonts w:ascii="Times New Roman" w:hAnsi="Times New Roman" w:cs="Times New Roman"/>
        </w:rPr>
      </w:pPr>
      <w:r>
        <w:rPr>
          <w:rFonts w:ascii="Times New Roman" w:hAnsi="Times New Roman" w:cs="Times New Roman"/>
        </w:rPr>
        <w:t>Within these processes</w:t>
      </w:r>
      <w:r w:rsidR="005A7126">
        <w:rPr>
          <w:rFonts w:ascii="Times New Roman" w:hAnsi="Times New Roman" w:cs="Times New Roman"/>
        </w:rPr>
        <w:t xml:space="preserve"> of “discovering user needs,”</w:t>
      </w:r>
      <w:r>
        <w:rPr>
          <w:rFonts w:ascii="Times New Roman" w:hAnsi="Times New Roman" w:cs="Times New Roman"/>
        </w:rPr>
        <w:t xml:space="preserve"> </w:t>
      </w:r>
      <w:r w:rsidR="00635A1C">
        <w:rPr>
          <w:rFonts w:ascii="Times New Roman" w:hAnsi="Times New Roman" w:cs="Times New Roman"/>
        </w:rPr>
        <w:t xml:space="preserve">consultants are </w:t>
      </w:r>
      <w:r w:rsidR="000D35F3">
        <w:rPr>
          <w:rFonts w:ascii="Times New Roman" w:hAnsi="Times New Roman" w:cs="Times New Roman"/>
        </w:rPr>
        <w:t>generally</w:t>
      </w:r>
      <w:r w:rsidR="00FD6DD5">
        <w:rPr>
          <w:rFonts w:ascii="Times New Roman" w:hAnsi="Times New Roman" w:cs="Times New Roman"/>
        </w:rPr>
        <w:t xml:space="preserve"> responsible for</w:t>
      </w:r>
      <w:r w:rsidR="000D35F3">
        <w:rPr>
          <w:rFonts w:ascii="Times New Roman" w:hAnsi="Times New Roman" w:cs="Times New Roman"/>
        </w:rPr>
        <w:t xml:space="preserve"> </w:t>
      </w:r>
      <w:r w:rsidR="00FD6DD5">
        <w:rPr>
          <w:rFonts w:ascii="Times New Roman" w:hAnsi="Times New Roman" w:cs="Times New Roman"/>
        </w:rPr>
        <w:t>select</w:t>
      </w:r>
      <w:r w:rsidR="00635A1C">
        <w:rPr>
          <w:rFonts w:ascii="Times New Roman" w:hAnsi="Times New Roman" w:cs="Times New Roman"/>
        </w:rPr>
        <w:t xml:space="preserve">ing </w:t>
      </w:r>
      <w:r>
        <w:rPr>
          <w:rFonts w:ascii="Times New Roman" w:hAnsi="Times New Roman" w:cs="Times New Roman"/>
        </w:rPr>
        <w:t xml:space="preserve">the </w:t>
      </w:r>
      <w:r w:rsidR="00635A1C">
        <w:rPr>
          <w:rFonts w:ascii="Times New Roman" w:hAnsi="Times New Roman" w:cs="Times New Roman"/>
        </w:rPr>
        <w:t xml:space="preserve">“users” </w:t>
      </w:r>
      <w:r>
        <w:rPr>
          <w:rFonts w:ascii="Times New Roman" w:hAnsi="Times New Roman" w:cs="Times New Roman"/>
        </w:rPr>
        <w:t xml:space="preserve">with whom they will do research and </w:t>
      </w:r>
      <w:r w:rsidR="00F63C84">
        <w:rPr>
          <w:rFonts w:ascii="Times New Roman" w:hAnsi="Times New Roman" w:cs="Times New Roman"/>
        </w:rPr>
        <w:t>up</w:t>
      </w:r>
      <w:r w:rsidR="00635A1C">
        <w:rPr>
          <w:rFonts w:ascii="Times New Roman" w:hAnsi="Times New Roman" w:cs="Times New Roman"/>
        </w:rPr>
        <w:t xml:space="preserve">on whom </w:t>
      </w:r>
      <w:r>
        <w:rPr>
          <w:rFonts w:ascii="Times New Roman" w:hAnsi="Times New Roman" w:cs="Times New Roman"/>
        </w:rPr>
        <w:t xml:space="preserve">they will </w:t>
      </w:r>
      <w:r w:rsidR="00635A1C">
        <w:rPr>
          <w:rFonts w:ascii="Times New Roman" w:hAnsi="Times New Roman" w:cs="Times New Roman"/>
        </w:rPr>
        <w:t>“test initial products</w:t>
      </w:r>
      <w:r>
        <w:rPr>
          <w:rFonts w:ascii="Times New Roman" w:hAnsi="Times New Roman" w:cs="Times New Roman"/>
        </w:rPr>
        <w:t>.</w:t>
      </w:r>
      <w:r w:rsidR="00635A1C">
        <w:rPr>
          <w:rFonts w:ascii="Times New Roman" w:hAnsi="Times New Roman" w:cs="Times New Roman"/>
        </w:rPr>
        <w:t>”</w:t>
      </w:r>
      <w:r>
        <w:rPr>
          <w:rFonts w:ascii="Times New Roman" w:hAnsi="Times New Roman" w:cs="Times New Roman"/>
        </w:rPr>
        <w:t xml:space="preserve"> </w:t>
      </w:r>
      <w:r w:rsidR="000D35F3">
        <w:rPr>
          <w:rFonts w:ascii="Times New Roman" w:hAnsi="Times New Roman" w:cs="Times New Roman"/>
        </w:rPr>
        <w:t>As th</w:t>
      </w:r>
      <w:r w:rsidR="005A7126">
        <w:rPr>
          <w:rFonts w:ascii="Times New Roman" w:hAnsi="Times New Roman" w:cs="Times New Roman"/>
        </w:rPr>
        <w:t>ese processes</w:t>
      </w:r>
      <w:r w:rsidR="000D35F3">
        <w:rPr>
          <w:rFonts w:ascii="Times New Roman" w:hAnsi="Times New Roman" w:cs="Times New Roman"/>
        </w:rPr>
        <w:t xml:space="preserve"> </w:t>
      </w:r>
      <w:r w:rsidR="005A7126">
        <w:rPr>
          <w:rFonts w:ascii="Times New Roman" w:hAnsi="Times New Roman" w:cs="Times New Roman"/>
        </w:rPr>
        <w:t xml:space="preserve">inform </w:t>
      </w:r>
      <w:r w:rsidR="000D35F3">
        <w:rPr>
          <w:rFonts w:ascii="Times New Roman" w:hAnsi="Times New Roman" w:cs="Times New Roman"/>
        </w:rPr>
        <w:t>decisions about what kind of digital system should be built and its design features, t</w:t>
      </w:r>
      <w:r>
        <w:rPr>
          <w:rFonts w:ascii="Times New Roman" w:hAnsi="Times New Roman" w:cs="Times New Roman"/>
        </w:rPr>
        <w:t>he</w:t>
      </w:r>
      <w:r w:rsidR="005A7126">
        <w:rPr>
          <w:rFonts w:ascii="Times New Roman" w:hAnsi="Times New Roman" w:cs="Times New Roman"/>
        </w:rPr>
        <w:t xml:space="preserve">se companies’ </w:t>
      </w:r>
      <w:r>
        <w:rPr>
          <w:rFonts w:ascii="Times New Roman" w:hAnsi="Times New Roman" w:cs="Times New Roman"/>
        </w:rPr>
        <w:t>sampling methods</w:t>
      </w:r>
      <w:r w:rsidR="000D35F3">
        <w:rPr>
          <w:rFonts w:ascii="Times New Roman" w:hAnsi="Times New Roman" w:cs="Times New Roman"/>
        </w:rPr>
        <w:t>—and their ability to reach more vulnerable and excluded groups—</w:t>
      </w:r>
      <w:r>
        <w:rPr>
          <w:rFonts w:ascii="Times New Roman" w:hAnsi="Times New Roman" w:cs="Times New Roman"/>
        </w:rPr>
        <w:t>matter.</w:t>
      </w:r>
      <w:r w:rsidRPr="007B62A2">
        <w:rPr>
          <w:rFonts w:ascii="Times New Roman" w:hAnsi="Times New Roman" w:cs="Times New Roman"/>
        </w:rPr>
        <w:t xml:space="preserve"> </w:t>
      </w:r>
      <w:r w:rsidRPr="00782624">
        <w:rPr>
          <w:rFonts w:ascii="Times New Roman" w:hAnsi="Times New Roman" w:cs="Times New Roman"/>
        </w:rPr>
        <w:t>Opencast Software</w:t>
      </w:r>
      <w:r w:rsidR="005A7126">
        <w:rPr>
          <w:rFonts w:ascii="Times New Roman" w:hAnsi="Times New Roman" w:cs="Times New Roman"/>
        </w:rPr>
        <w:t xml:space="preserve">, for example, </w:t>
      </w:r>
      <w:r w:rsidR="000C2C06">
        <w:rPr>
          <w:rFonts w:ascii="Times New Roman" w:hAnsi="Times New Roman" w:cs="Times New Roman"/>
        </w:rPr>
        <w:t xml:space="preserve">was awarded </w:t>
      </w:r>
      <w:r w:rsidR="005A7126">
        <w:rPr>
          <w:rFonts w:ascii="Times New Roman" w:hAnsi="Times New Roman" w:cs="Times New Roman"/>
        </w:rPr>
        <w:t>a</w:t>
      </w:r>
      <w:r w:rsidR="005A7126" w:rsidRPr="00782624">
        <w:rPr>
          <w:rFonts w:ascii="Times New Roman" w:hAnsi="Times New Roman" w:cs="Times New Roman"/>
        </w:rPr>
        <w:t xml:space="preserve"> £4.1 mil</w:t>
      </w:r>
      <w:r w:rsidR="005A7126">
        <w:rPr>
          <w:rFonts w:ascii="Times New Roman" w:hAnsi="Times New Roman" w:cs="Times New Roman"/>
        </w:rPr>
        <w:t>lion contract with</w:t>
      </w:r>
      <w:r w:rsidR="000C2C06">
        <w:rPr>
          <w:rFonts w:ascii="Times New Roman" w:hAnsi="Times New Roman" w:cs="Times New Roman"/>
        </w:rPr>
        <w:t xml:space="preserve"> the</w:t>
      </w:r>
      <w:r w:rsidR="005A7126">
        <w:rPr>
          <w:rFonts w:ascii="Times New Roman" w:hAnsi="Times New Roman" w:cs="Times New Roman"/>
        </w:rPr>
        <w:t xml:space="preserve"> DWP for 2022 to </w:t>
      </w:r>
      <w:r w:rsidR="005A7126" w:rsidRPr="00782624">
        <w:rPr>
          <w:rFonts w:ascii="Times New Roman" w:hAnsi="Times New Roman" w:cs="Times New Roman"/>
        </w:rPr>
        <w:t>2023</w:t>
      </w:r>
      <w:r w:rsidR="005A7126">
        <w:rPr>
          <w:rFonts w:ascii="Times New Roman" w:hAnsi="Times New Roman" w:cs="Times New Roman"/>
        </w:rPr>
        <w:t xml:space="preserve"> to </w:t>
      </w:r>
      <w:r w:rsidR="00CC34A3">
        <w:rPr>
          <w:rFonts w:ascii="Times New Roman" w:hAnsi="Times New Roman" w:cs="Times New Roman"/>
        </w:rPr>
        <w:t>“</w:t>
      </w:r>
      <w:r w:rsidRPr="00782624">
        <w:rPr>
          <w:rFonts w:ascii="Times New Roman" w:hAnsi="Times New Roman" w:cs="Times New Roman"/>
        </w:rPr>
        <w:t>plan, design and carry out research activities and share insights to inform improvements to user experiences and to inform design</w:t>
      </w:r>
      <w:r w:rsidR="000C2C06">
        <w:rPr>
          <w:rFonts w:ascii="Times New Roman" w:hAnsi="Times New Roman" w:cs="Times New Roman"/>
        </w:rPr>
        <w:t>”</w:t>
      </w:r>
      <w:r w:rsidRPr="00782624">
        <w:rPr>
          <w:rFonts w:ascii="Times New Roman" w:hAnsi="Times New Roman" w:cs="Times New Roman"/>
        </w:rPr>
        <w:t xml:space="preserve"> of various health and disability related services, </w:t>
      </w:r>
      <w:r w:rsidR="000D35F3">
        <w:rPr>
          <w:rFonts w:ascii="Times New Roman" w:hAnsi="Times New Roman" w:cs="Times New Roman"/>
        </w:rPr>
        <w:t xml:space="preserve">including </w:t>
      </w:r>
      <w:r w:rsidRPr="00782624">
        <w:rPr>
          <w:rFonts w:ascii="Times New Roman" w:hAnsi="Times New Roman" w:cs="Times New Roman"/>
        </w:rPr>
        <w:t>the provision of a digital channel to apply for Personal Independent Payments.</w:t>
      </w:r>
      <w:r w:rsidRPr="00782624">
        <w:rPr>
          <w:rStyle w:val="FootnoteReference"/>
          <w:rFonts w:ascii="Times New Roman" w:hAnsi="Times New Roman" w:cs="Times New Roman"/>
        </w:rPr>
        <w:footnoteReference w:id="19"/>
      </w:r>
    </w:p>
    <w:p w14:paraId="5F79B6DE" w14:textId="1332D90F" w:rsidR="00541A48" w:rsidRDefault="00541A48" w:rsidP="00935E84">
      <w:pPr>
        <w:spacing w:line="360" w:lineRule="auto"/>
        <w:ind w:firstLine="720"/>
        <w:jc w:val="both"/>
        <w:rPr>
          <w:rFonts w:ascii="Times New Roman" w:hAnsi="Times New Roman" w:cs="Times New Roman"/>
        </w:rPr>
      </w:pPr>
    </w:p>
    <w:p w14:paraId="0974AF22" w14:textId="67CD1D62" w:rsidR="005272A6" w:rsidRPr="00782624" w:rsidRDefault="000D35F3" w:rsidP="00CC5779">
      <w:pPr>
        <w:spacing w:line="360" w:lineRule="auto"/>
        <w:ind w:firstLine="720"/>
        <w:jc w:val="both"/>
        <w:rPr>
          <w:rFonts w:ascii="Times New Roman" w:eastAsia="Times New Roman" w:hAnsi="Times New Roman" w:cs="Times New Roman"/>
          <w:lang w:eastAsia="en-GB"/>
        </w:rPr>
      </w:pPr>
      <w:r>
        <w:rPr>
          <w:rFonts w:ascii="Times New Roman" w:hAnsi="Times New Roman" w:cs="Times New Roman"/>
        </w:rPr>
        <w:lastRenderedPageBreak/>
        <w:t>Further, i</w:t>
      </w:r>
      <w:r w:rsidR="00151CB1">
        <w:rPr>
          <w:rFonts w:ascii="Times New Roman" w:hAnsi="Times New Roman" w:cs="Times New Roman"/>
        </w:rPr>
        <w:t xml:space="preserve">nfluence </w:t>
      </w:r>
      <w:r w:rsidR="00635A1C">
        <w:rPr>
          <w:rFonts w:ascii="Times New Roman" w:hAnsi="Times New Roman" w:cs="Times New Roman"/>
        </w:rPr>
        <w:t xml:space="preserve">during </w:t>
      </w:r>
      <w:r>
        <w:rPr>
          <w:rFonts w:ascii="Times New Roman" w:hAnsi="Times New Roman" w:cs="Times New Roman"/>
        </w:rPr>
        <w:t>early service</w:t>
      </w:r>
      <w:r w:rsidR="00635A1C">
        <w:rPr>
          <w:rFonts w:ascii="Times New Roman" w:hAnsi="Times New Roman" w:cs="Times New Roman"/>
        </w:rPr>
        <w:t xml:space="preserve"> design </w:t>
      </w:r>
      <w:r w:rsidR="00541A48" w:rsidRPr="00782624">
        <w:rPr>
          <w:rFonts w:ascii="Times New Roman" w:hAnsi="Times New Roman" w:cs="Times New Roman"/>
        </w:rPr>
        <w:t xml:space="preserve">is </w:t>
      </w:r>
      <w:r w:rsidR="00006D42" w:rsidRPr="00782624">
        <w:rPr>
          <w:rFonts w:ascii="Times New Roman" w:hAnsi="Times New Roman" w:cs="Times New Roman"/>
        </w:rPr>
        <w:t xml:space="preserve">particularly </w:t>
      </w:r>
      <w:r w:rsidR="00782624">
        <w:rPr>
          <w:rFonts w:ascii="Times New Roman" w:hAnsi="Times New Roman" w:cs="Times New Roman"/>
        </w:rPr>
        <w:t xml:space="preserve">clear </w:t>
      </w:r>
      <w:r w:rsidR="00541A48" w:rsidRPr="00782624">
        <w:rPr>
          <w:rFonts w:ascii="Times New Roman" w:hAnsi="Times New Roman" w:cs="Times New Roman"/>
        </w:rPr>
        <w:t>whe</w:t>
      </w:r>
      <w:r w:rsidR="00B73A9F">
        <w:rPr>
          <w:rFonts w:ascii="Times New Roman" w:hAnsi="Times New Roman" w:cs="Times New Roman"/>
        </w:rPr>
        <w:t>n</w:t>
      </w:r>
      <w:r w:rsidR="00315DCB" w:rsidRPr="00782624">
        <w:rPr>
          <w:rFonts w:ascii="Times New Roman" w:hAnsi="Times New Roman" w:cs="Times New Roman"/>
        </w:rPr>
        <w:t xml:space="preserve"> government </w:t>
      </w:r>
      <w:r w:rsidR="00541A48" w:rsidRPr="000C2C06">
        <w:rPr>
          <w:rFonts w:ascii="Times New Roman" w:hAnsi="Times New Roman" w:cs="Times New Roman"/>
        </w:rPr>
        <w:t>contract</w:t>
      </w:r>
      <w:r w:rsidR="00E50767" w:rsidRPr="000C2C06">
        <w:rPr>
          <w:rFonts w:ascii="Times New Roman" w:hAnsi="Times New Roman" w:cs="Times New Roman"/>
        </w:rPr>
        <w:t>s</w:t>
      </w:r>
      <w:r w:rsidR="00315DCB" w:rsidRPr="000C2C06">
        <w:rPr>
          <w:rFonts w:ascii="Times New Roman" w:hAnsi="Times New Roman" w:cs="Times New Roman"/>
        </w:rPr>
        <w:t xml:space="preserve"> </w:t>
      </w:r>
      <w:r w:rsidR="00541A48" w:rsidRPr="00F65214">
        <w:rPr>
          <w:rFonts w:ascii="Times New Roman" w:hAnsi="Times New Roman" w:cs="Times New Roman"/>
        </w:rPr>
        <w:t>for</w:t>
      </w:r>
      <w:r w:rsidR="00315DCB" w:rsidRPr="00F65214">
        <w:rPr>
          <w:rFonts w:ascii="Times New Roman" w:hAnsi="Times New Roman" w:cs="Times New Roman"/>
        </w:rPr>
        <w:t xml:space="preserve"> </w:t>
      </w:r>
      <w:r w:rsidR="00315DCB" w:rsidRPr="00305044">
        <w:rPr>
          <w:rFonts w:ascii="Times New Roman" w:hAnsi="Times New Roman" w:cs="Times New Roman"/>
        </w:rPr>
        <w:t>u</w:t>
      </w:r>
      <w:r w:rsidR="00146E08" w:rsidRPr="00305044">
        <w:rPr>
          <w:rFonts w:ascii="Times New Roman" w:hAnsi="Times New Roman" w:cs="Times New Roman"/>
        </w:rPr>
        <w:t xml:space="preserve">ser-centred </w:t>
      </w:r>
      <w:r w:rsidR="00146E08" w:rsidRPr="000C2C06">
        <w:rPr>
          <w:rFonts w:ascii="Times New Roman" w:hAnsi="Times New Roman" w:cs="Times New Roman"/>
          <w:i/>
          <w:iCs/>
        </w:rPr>
        <w:t>policy</w:t>
      </w:r>
      <w:r w:rsidR="00146E08" w:rsidRPr="00305044">
        <w:rPr>
          <w:rFonts w:ascii="Times New Roman" w:hAnsi="Times New Roman" w:cs="Times New Roman"/>
        </w:rPr>
        <w:t xml:space="preserve"> design</w:t>
      </w:r>
      <w:r w:rsidR="00146E08" w:rsidRPr="000C2C06">
        <w:rPr>
          <w:rFonts w:ascii="Times New Roman" w:hAnsi="Times New Roman" w:cs="Times New Roman"/>
        </w:rPr>
        <w:t>.</w:t>
      </w:r>
      <w:r w:rsidR="00EC76F1" w:rsidRPr="00782624">
        <w:rPr>
          <w:rFonts w:ascii="Times New Roman" w:hAnsi="Times New Roman" w:cs="Times New Roman"/>
        </w:rPr>
        <w:t xml:space="preserve"> </w:t>
      </w:r>
      <w:r w:rsidR="00F71FA0" w:rsidRPr="00782624">
        <w:rPr>
          <w:rFonts w:ascii="Times New Roman" w:hAnsi="Times New Roman" w:cs="Times New Roman"/>
        </w:rPr>
        <w:t>In 2022, the Department for Levelling Up, Housing and Communities (DLUHC) awarded a contract of up to</w:t>
      </w:r>
      <w:r w:rsidR="00146E08" w:rsidRPr="00782624">
        <w:rPr>
          <w:rFonts w:ascii="Times New Roman" w:hAnsi="Times New Roman" w:cs="Times New Roman"/>
        </w:rPr>
        <w:t xml:space="preserve"> </w:t>
      </w:r>
      <w:r w:rsidR="00146E08" w:rsidRPr="00782624">
        <w:rPr>
          <w:rFonts w:ascii="Times New Roman" w:eastAsia="Times New Roman" w:hAnsi="Times New Roman" w:cs="Times New Roman"/>
          <w:lang w:eastAsia="en-GB"/>
        </w:rPr>
        <w:t xml:space="preserve">£8 million </w:t>
      </w:r>
      <w:r w:rsidR="00F71FA0" w:rsidRPr="00782624">
        <w:rPr>
          <w:rFonts w:ascii="Times New Roman" w:eastAsia="Times New Roman" w:hAnsi="Times New Roman" w:cs="Times New Roman"/>
          <w:lang w:eastAsia="en-GB"/>
        </w:rPr>
        <w:t>to</w:t>
      </w:r>
      <w:r w:rsidR="00146E08" w:rsidRPr="00782624">
        <w:rPr>
          <w:rFonts w:ascii="Times New Roman" w:eastAsia="Times New Roman" w:hAnsi="Times New Roman" w:cs="Times New Roman"/>
          <w:lang w:eastAsia="en-GB"/>
        </w:rPr>
        <w:t xml:space="preserve"> Zaizi Ltd, a consultancy </w:t>
      </w:r>
      <w:r w:rsidR="00F71FA0" w:rsidRPr="00782624">
        <w:rPr>
          <w:rFonts w:ascii="Times New Roman" w:eastAsia="Times New Roman" w:hAnsi="Times New Roman" w:cs="Times New Roman"/>
          <w:lang w:eastAsia="en-GB"/>
        </w:rPr>
        <w:t xml:space="preserve">with fewer than 200 employees </w:t>
      </w:r>
      <w:r w:rsidR="009A1606" w:rsidRPr="00782624">
        <w:rPr>
          <w:rFonts w:ascii="Times New Roman" w:eastAsia="Times New Roman" w:hAnsi="Times New Roman" w:cs="Times New Roman"/>
          <w:lang w:eastAsia="en-GB"/>
        </w:rPr>
        <w:t>which works exclusively with public sector organisations</w:t>
      </w:r>
      <w:r w:rsidR="006261D6" w:rsidRPr="00782624">
        <w:rPr>
          <w:rFonts w:ascii="Times New Roman" w:eastAsia="Times New Roman" w:hAnsi="Times New Roman" w:cs="Times New Roman"/>
          <w:lang w:eastAsia="en-GB"/>
        </w:rPr>
        <w:t xml:space="preserve">, to </w:t>
      </w:r>
      <w:r w:rsidR="000C2C06">
        <w:rPr>
          <w:rFonts w:ascii="Times New Roman" w:eastAsia="Times New Roman" w:hAnsi="Times New Roman" w:cs="Times New Roman"/>
          <w:lang w:eastAsia="en-GB"/>
        </w:rPr>
        <w:t>“</w:t>
      </w:r>
      <w:r w:rsidR="00146E08" w:rsidRPr="00782624">
        <w:rPr>
          <w:rFonts w:ascii="Times New Roman" w:hAnsi="Times New Roman" w:cs="Times New Roman"/>
        </w:rPr>
        <w:t>su</w:t>
      </w:r>
      <w:r w:rsidR="00F71FA0" w:rsidRPr="00782624">
        <w:rPr>
          <w:rFonts w:ascii="Times New Roman" w:hAnsi="Times New Roman" w:cs="Times New Roman"/>
        </w:rPr>
        <w:t xml:space="preserve">pport particularly user-centred </w:t>
      </w:r>
      <w:r w:rsidR="001407DE" w:rsidRPr="00782624">
        <w:rPr>
          <w:rFonts w:ascii="Times New Roman" w:hAnsi="Times New Roman" w:cs="Times New Roman"/>
        </w:rPr>
        <w:t>policy outcomes with user-cent</w:t>
      </w:r>
      <w:r w:rsidR="00146E08" w:rsidRPr="00782624">
        <w:rPr>
          <w:rFonts w:ascii="Times New Roman" w:hAnsi="Times New Roman" w:cs="Times New Roman"/>
        </w:rPr>
        <w:t>red design and digital skill</w:t>
      </w:r>
      <w:r w:rsidR="006261D6" w:rsidRPr="00782624">
        <w:rPr>
          <w:rFonts w:ascii="Times New Roman" w:hAnsi="Times New Roman" w:cs="Times New Roman"/>
        </w:rPr>
        <w:t>s.</w:t>
      </w:r>
      <w:r w:rsidR="000C2C06">
        <w:rPr>
          <w:rFonts w:ascii="Times New Roman" w:hAnsi="Times New Roman" w:cs="Times New Roman"/>
        </w:rPr>
        <w:t>”</w:t>
      </w:r>
      <w:r w:rsidR="00F71FA0" w:rsidRPr="00782624">
        <w:rPr>
          <w:rStyle w:val="FootnoteReference"/>
          <w:rFonts w:ascii="Times New Roman" w:hAnsi="Times New Roman" w:cs="Times New Roman"/>
        </w:rPr>
        <w:footnoteReference w:id="20"/>
      </w:r>
      <w:r w:rsidR="000F1303" w:rsidRPr="00782624">
        <w:rPr>
          <w:rFonts w:ascii="Times New Roman" w:hAnsi="Times New Roman" w:cs="Times New Roman"/>
        </w:rPr>
        <w:t xml:space="preserve"> </w:t>
      </w:r>
      <w:r w:rsidR="006261D6" w:rsidRPr="00782624">
        <w:rPr>
          <w:rFonts w:ascii="Times New Roman" w:hAnsi="Times New Roman" w:cs="Times New Roman"/>
        </w:rPr>
        <w:t xml:space="preserve">User-centred design specialists </w:t>
      </w:r>
      <w:r w:rsidR="00736F71">
        <w:rPr>
          <w:rFonts w:ascii="Times New Roman" w:hAnsi="Times New Roman" w:cs="Times New Roman"/>
        </w:rPr>
        <w:t>a</w:t>
      </w:r>
      <w:r w:rsidR="006261D6" w:rsidRPr="00782624">
        <w:rPr>
          <w:rFonts w:ascii="Times New Roman" w:hAnsi="Times New Roman" w:cs="Times New Roman"/>
        </w:rPr>
        <w:t xml:space="preserve">re </w:t>
      </w:r>
      <w:r w:rsidR="00736F71">
        <w:rPr>
          <w:rFonts w:ascii="Times New Roman" w:hAnsi="Times New Roman" w:cs="Times New Roman"/>
        </w:rPr>
        <w:t xml:space="preserve">being </w:t>
      </w:r>
      <w:r w:rsidR="006261D6" w:rsidRPr="00782624">
        <w:rPr>
          <w:rFonts w:ascii="Times New Roman" w:hAnsi="Times New Roman" w:cs="Times New Roman"/>
        </w:rPr>
        <w:t xml:space="preserve">brought in </w:t>
      </w:r>
      <w:r w:rsidR="000C2C06">
        <w:rPr>
          <w:rFonts w:ascii="Times New Roman" w:hAnsi="Times New Roman" w:cs="Times New Roman"/>
        </w:rPr>
        <w:t>“</w:t>
      </w:r>
      <w:r w:rsidR="006261D6" w:rsidRPr="00782624">
        <w:rPr>
          <w:rFonts w:ascii="Times New Roman" w:hAnsi="Times New Roman" w:cs="Times New Roman"/>
        </w:rPr>
        <w:t>to research, design and possibly support the implementation</w:t>
      </w:r>
      <w:r w:rsidR="000C2C06">
        <w:rPr>
          <w:rFonts w:ascii="Times New Roman" w:hAnsi="Times New Roman" w:cs="Times New Roman"/>
        </w:rPr>
        <w:t xml:space="preserve">… </w:t>
      </w:r>
      <w:r w:rsidR="006261D6" w:rsidRPr="00782624">
        <w:rPr>
          <w:rFonts w:ascii="Times New Roman" w:hAnsi="Times New Roman" w:cs="Times New Roman"/>
        </w:rPr>
        <w:t>of user-centred policies</w:t>
      </w:r>
      <w:r w:rsidR="00736F71">
        <w:rPr>
          <w:rFonts w:ascii="Times New Roman" w:hAnsi="Times New Roman" w:cs="Times New Roman"/>
        </w:rPr>
        <w:t>,</w:t>
      </w:r>
      <w:r w:rsidR="000C2C06">
        <w:rPr>
          <w:rFonts w:ascii="Times New Roman" w:hAnsi="Times New Roman" w:cs="Times New Roman"/>
        </w:rPr>
        <w:t>”</w:t>
      </w:r>
      <w:r w:rsidR="00736F71">
        <w:rPr>
          <w:rFonts w:ascii="Times New Roman" w:hAnsi="Times New Roman" w:cs="Times New Roman"/>
        </w:rPr>
        <w:t xml:space="preserve"> and will </w:t>
      </w:r>
      <w:r w:rsidR="006261D6" w:rsidRPr="00782624">
        <w:rPr>
          <w:rFonts w:ascii="Times New Roman" w:hAnsi="Times New Roman" w:cs="Times New Roman"/>
        </w:rPr>
        <w:t>work primarily with DLUHC policy staff.</w:t>
      </w:r>
      <w:r w:rsidR="00305044">
        <w:rPr>
          <w:rFonts w:ascii="Times New Roman" w:hAnsi="Times New Roman" w:cs="Times New Roman"/>
        </w:rPr>
        <w:t xml:space="preserve"> </w:t>
      </w:r>
      <w:r w:rsidR="00151CB1">
        <w:rPr>
          <w:rFonts w:ascii="Times New Roman" w:eastAsia="Times New Roman" w:hAnsi="Times New Roman" w:cs="Times New Roman"/>
          <w:lang w:eastAsia="en-GB"/>
        </w:rPr>
        <w:t>Consultants are entrusted to help: determine what the problem is, ascertain citizens’ needs, propose a digital solution, and create the system.</w:t>
      </w:r>
    </w:p>
    <w:p w14:paraId="0782439F" w14:textId="77777777" w:rsidR="00CC5779" w:rsidRDefault="00CC5779" w:rsidP="00541A48">
      <w:pPr>
        <w:spacing w:line="360" w:lineRule="auto"/>
        <w:jc w:val="both"/>
        <w:rPr>
          <w:rFonts w:ascii="Times New Roman" w:hAnsi="Times New Roman" w:cs="Times New Roman"/>
        </w:rPr>
      </w:pPr>
    </w:p>
    <w:p w14:paraId="7EDAD6B1" w14:textId="1114185E" w:rsidR="003A6100" w:rsidRPr="00782624" w:rsidRDefault="005272A6" w:rsidP="002F3000">
      <w:pPr>
        <w:spacing w:line="360" w:lineRule="auto"/>
        <w:ind w:firstLine="720"/>
        <w:jc w:val="both"/>
        <w:rPr>
          <w:rFonts w:ascii="Times New Roman" w:eastAsia="Times New Roman" w:hAnsi="Times New Roman" w:cs="Times New Roman"/>
          <w:lang w:eastAsia="en-GB"/>
        </w:rPr>
      </w:pPr>
      <w:r>
        <w:rPr>
          <w:rFonts w:ascii="Times New Roman" w:hAnsi="Times New Roman" w:cs="Times New Roman"/>
        </w:rPr>
        <w:t>Local go</w:t>
      </w:r>
      <w:r w:rsidR="00854EB7">
        <w:rPr>
          <w:rFonts w:ascii="Times New Roman" w:hAnsi="Times New Roman" w:cs="Times New Roman"/>
        </w:rPr>
        <w:t>vernments, too, are contract</w:t>
      </w:r>
      <w:r w:rsidR="007C56EE">
        <w:rPr>
          <w:rFonts w:ascii="Times New Roman" w:hAnsi="Times New Roman" w:cs="Times New Roman"/>
        </w:rPr>
        <w:t xml:space="preserve">ing for agile services—indeed, </w:t>
      </w:r>
      <w:r w:rsidR="00172BA9">
        <w:rPr>
          <w:rFonts w:ascii="Times New Roman" w:eastAsia="Times New Roman" w:hAnsi="Times New Roman" w:cs="Times New Roman"/>
          <w:lang w:eastAsia="en-GB"/>
        </w:rPr>
        <w:t>c</w:t>
      </w:r>
      <w:r w:rsidR="007520A2" w:rsidRPr="00782624">
        <w:rPr>
          <w:rFonts w:ascii="Times New Roman" w:eastAsia="Times New Roman" w:hAnsi="Times New Roman" w:cs="Times New Roman"/>
          <w:lang w:eastAsia="en-GB"/>
        </w:rPr>
        <w:t xml:space="preserve">ontracts </w:t>
      </w:r>
      <w:r w:rsidR="00F63C84">
        <w:rPr>
          <w:rFonts w:ascii="Times New Roman" w:eastAsia="Times New Roman" w:hAnsi="Times New Roman" w:cs="Times New Roman"/>
          <w:lang w:eastAsia="en-GB"/>
        </w:rPr>
        <w:t xml:space="preserve">seem </w:t>
      </w:r>
      <w:r w:rsidR="007520A2" w:rsidRPr="00782624">
        <w:rPr>
          <w:rFonts w:ascii="Times New Roman" w:eastAsia="Times New Roman" w:hAnsi="Times New Roman" w:cs="Times New Roman"/>
          <w:lang w:eastAsia="en-GB"/>
        </w:rPr>
        <w:t>particularly far-reaching in th</w:t>
      </w:r>
      <w:r w:rsidR="007C56EE">
        <w:rPr>
          <w:rFonts w:ascii="Times New Roman" w:eastAsia="Times New Roman" w:hAnsi="Times New Roman" w:cs="Times New Roman"/>
          <w:lang w:eastAsia="en-GB"/>
        </w:rPr>
        <w:t>is</w:t>
      </w:r>
      <w:r w:rsidR="007520A2" w:rsidRPr="00782624">
        <w:rPr>
          <w:rFonts w:ascii="Times New Roman" w:eastAsia="Times New Roman" w:hAnsi="Times New Roman" w:cs="Times New Roman"/>
          <w:lang w:eastAsia="en-GB"/>
        </w:rPr>
        <w:t xml:space="preserve"> context, </w:t>
      </w:r>
      <w:r w:rsidR="00006D42" w:rsidRPr="00782624">
        <w:rPr>
          <w:rFonts w:ascii="Times New Roman" w:eastAsia="Times New Roman" w:hAnsi="Times New Roman" w:cs="Times New Roman"/>
          <w:lang w:eastAsia="en-GB"/>
        </w:rPr>
        <w:t xml:space="preserve">where staff have </w:t>
      </w:r>
      <w:r w:rsidR="0009189E" w:rsidRPr="00782624">
        <w:rPr>
          <w:rFonts w:ascii="Times New Roman" w:eastAsia="Times New Roman" w:hAnsi="Times New Roman" w:cs="Times New Roman"/>
          <w:lang w:eastAsia="en-GB"/>
        </w:rPr>
        <w:t xml:space="preserve">far less </w:t>
      </w:r>
      <w:r w:rsidR="0004208A" w:rsidRPr="00782624">
        <w:rPr>
          <w:rFonts w:ascii="Times New Roman" w:eastAsia="Times New Roman" w:hAnsi="Times New Roman" w:cs="Times New Roman"/>
          <w:lang w:eastAsia="en-GB"/>
        </w:rPr>
        <w:t xml:space="preserve">agile </w:t>
      </w:r>
      <w:r w:rsidR="0009189E" w:rsidRPr="00782624">
        <w:rPr>
          <w:rFonts w:ascii="Times New Roman" w:eastAsia="Times New Roman" w:hAnsi="Times New Roman" w:cs="Times New Roman"/>
          <w:lang w:eastAsia="en-GB"/>
        </w:rPr>
        <w:t>capa</w:t>
      </w:r>
      <w:r w:rsidR="0004208A">
        <w:rPr>
          <w:rFonts w:ascii="Times New Roman" w:eastAsia="Times New Roman" w:hAnsi="Times New Roman" w:cs="Times New Roman"/>
          <w:lang w:eastAsia="en-GB"/>
        </w:rPr>
        <w:t>bilit</w:t>
      </w:r>
      <w:r w:rsidR="00F63C84">
        <w:rPr>
          <w:rFonts w:ascii="Times New Roman" w:eastAsia="Times New Roman" w:hAnsi="Times New Roman" w:cs="Times New Roman"/>
          <w:lang w:eastAsia="en-GB"/>
        </w:rPr>
        <w:t>y</w:t>
      </w:r>
      <w:r w:rsidR="0009189E" w:rsidRPr="00782624">
        <w:rPr>
          <w:rFonts w:ascii="Times New Roman" w:eastAsia="Times New Roman" w:hAnsi="Times New Roman" w:cs="Times New Roman"/>
          <w:lang w:eastAsia="en-GB"/>
        </w:rPr>
        <w:t xml:space="preserve">. </w:t>
      </w:r>
      <w:r w:rsidR="004A45F1">
        <w:rPr>
          <w:rFonts w:ascii="Times New Roman" w:eastAsia="Times New Roman" w:hAnsi="Times New Roman" w:cs="Times New Roman"/>
          <w:lang w:eastAsia="en-GB"/>
        </w:rPr>
        <w:t>E</w:t>
      </w:r>
      <w:r w:rsidR="004A45F1" w:rsidRPr="00782624">
        <w:rPr>
          <w:rFonts w:ascii="Times New Roman" w:eastAsia="Times New Roman" w:hAnsi="Times New Roman" w:cs="Times New Roman"/>
          <w:lang w:eastAsia="en-GB"/>
        </w:rPr>
        <w:t xml:space="preserve">xperts are </w:t>
      </w:r>
      <w:r w:rsidR="007C56EE">
        <w:rPr>
          <w:rFonts w:ascii="Times New Roman" w:eastAsia="Times New Roman" w:hAnsi="Times New Roman" w:cs="Times New Roman"/>
          <w:lang w:eastAsia="en-GB"/>
        </w:rPr>
        <w:t xml:space="preserve">often </w:t>
      </w:r>
      <w:r w:rsidR="004A45F1" w:rsidRPr="00782624">
        <w:rPr>
          <w:rFonts w:ascii="Times New Roman" w:eastAsia="Times New Roman" w:hAnsi="Times New Roman" w:cs="Times New Roman"/>
          <w:lang w:eastAsia="en-GB"/>
        </w:rPr>
        <w:t xml:space="preserve">contracted-in </w:t>
      </w:r>
      <w:r w:rsidR="004A45F1">
        <w:rPr>
          <w:rFonts w:ascii="Times New Roman" w:eastAsia="Times New Roman" w:hAnsi="Times New Roman" w:cs="Times New Roman"/>
          <w:lang w:eastAsia="en-GB"/>
        </w:rPr>
        <w:t xml:space="preserve">to advise councils on how to </w:t>
      </w:r>
      <w:r w:rsidR="004A45F1" w:rsidRPr="00305044">
        <w:rPr>
          <w:rFonts w:ascii="Times New Roman" w:eastAsia="Times New Roman" w:hAnsi="Times New Roman" w:cs="Times New Roman"/>
          <w:lang w:eastAsia="en-GB"/>
        </w:rPr>
        <w:t>do</w:t>
      </w:r>
      <w:r w:rsidR="004A45F1">
        <w:rPr>
          <w:rFonts w:ascii="Times New Roman" w:eastAsia="Times New Roman" w:hAnsi="Times New Roman" w:cs="Times New Roman"/>
          <w:lang w:eastAsia="en-GB"/>
        </w:rPr>
        <w:t xml:space="preserve"> </w:t>
      </w:r>
      <w:r w:rsidR="007520A2" w:rsidRPr="00782624">
        <w:rPr>
          <w:rFonts w:ascii="Times New Roman" w:eastAsia="Times New Roman" w:hAnsi="Times New Roman" w:cs="Times New Roman"/>
          <w:lang w:eastAsia="en-GB"/>
        </w:rPr>
        <w:t>digital transformation</w:t>
      </w:r>
      <w:r w:rsidR="004965E8">
        <w:rPr>
          <w:rFonts w:ascii="Times New Roman" w:eastAsia="Times New Roman" w:hAnsi="Times New Roman" w:cs="Times New Roman"/>
          <w:lang w:eastAsia="en-GB"/>
        </w:rPr>
        <w:t xml:space="preserve"> projects</w:t>
      </w:r>
      <w:r w:rsidR="00B553E2">
        <w:rPr>
          <w:rFonts w:ascii="Times New Roman" w:eastAsia="Times New Roman" w:hAnsi="Times New Roman" w:cs="Times New Roman"/>
          <w:lang w:eastAsia="en-GB"/>
        </w:rPr>
        <w:t xml:space="preserve"> writ large</w:t>
      </w:r>
      <w:r w:rsidR="0009189E" w:rsidRPr="00782624">
        <w:rPr>
          <w:rFonts w:ascii="Times New Roman" w:eastAsia="Times New Roman" w:hAnsi="Times New Roman" w:cs="Times New Roman"/>
          <w:lang w:eastAsia="en-GB"/>
        </w:rPr>
        <w:t xml:space="preserve">. </w:t>
      </w:r>
      <w:r w:rsidR="00091520" w:rsidRPr="00782624">
        <w:rPr>
          <w:rFonts w:ascii="Times New Roman" w:eastAsia="Times New Roman" w:hAnsi="Times New Roman" w:cs="Times New Roman"/>
          <w:lang w:eastAsia="en-GB"/>
        </w:rPr>
        <w:t>Devon County Council</w:t>
      </w:r>
      <w:r w:rsidR="0009189E" w:rsidRPr="00782624">
        <w:rPr>
          <w:rFonts w:ascii="Times New Roman" w:eastAsia="Times New Roman" w:hAnsi="Times New Roman" w:cs="Times New Roman"/>
          <w:lang w:eastAsia="en-GB"/>
        </w:rPr>
        <w:t>, for example,</w:t>
      </w:r>
      <w:r w:rsidR="00091520" w:rsidRPr="00782624">
        <w:rPr>
          <w:rFonts w:ascii="Times New Roman" w:eastAsia="Times New Roman" w:hAnsi="Times New Roman" w:cs="Times New Roman"/>
          <w:lang w:eastAsia="en-GB"/>
        </w:rPr>
        <w:t xml:space="preserve"> </w:t>
      </w:r>
      <w:r w:rsidR="0009189E" w:rsidRPr="00782624">
        <w:rPr>
          <w:rFonts w:ascii="Times New Roman" w:eastAsia="Times New Roman" w:hAnsi="Times New Roman" w:cs="Times New Roman"/>
          <w:lang w:eastAsia="en-GB"/>
        </w:rPr>
        <w:t xml:space="preserve">awarded a </w:t>
      </w:r>
      <w:r w:rsidR="00091520" w:rsidRPr="00782624">
        <w:rPr>
          <w:rFonts w:ascii="Times New Roman" w:eastAsia="Times New Roman" w:hAnsi="Times New Roman" w:cs="Times New Roman"/>
          <w:lang w:eastAsia="en-GB"/>
        </w:rPr>
        <w:t xml:space="preserve">contract of up to £1 million </w:t>
      </w:r>
      <w:r w:rsidR="0009189E" w:rsidRPr="00782624">
        <w:rPr>
          <w:rFonts w:ascii="Times New Roman" w:eastAsia="Times New Roman" w:hAnsi="Times New Roman" w:cs="Times New Roman"/>
          <w:lang w:eastAsia="en-GB"/>
        </w:rPr>
        <w:t xml:space="preserve">to </w:t>
      </w:r>
      <w:r w:rsidR="00091520" w:rsidRPr="00782624">
        <w:rPr>
          <w:rFonts w:ascii="Times New Roman" w:eastAsia="Times New Roman" w:hAnsi="Times New Roman" w:cs="Times New Roman"/>
          <w:lang w:eastAsia="en-GB"/>
        </w:rPr>
        <w:t xml:space="preserve">PwC </w:t>
      </w:r>
      <w:r w:rsidR="004A45F1">
        <w:rPr>
          <w:rFonts w:ascii="Times New Roman" w:eastAsia="Times New Roman" w:hAnsi="Times New Roman" w:cs="Times New Roman"/>
          <w:lang w:eastAsia="en-GB"/>
        </w:rPr>
        <w:t>as</w:t>
      </w:r>
      <w:r w:rsidR="00091520" w:rsidRPr="00782624">
        <w:rPr>
          <w:rFonts w:ascii="Times New Roman" w:eastAsia="Times New Roman" w:hAnsi="Times New Roman" w:cs="Times New Roman"/>
          <w:lang w:eastAsia="en-GB"/>
        </w:rPr>
        <w:t xml:space="preserve"> </w:t>
      </w:r>
      <w:r w:rsidR="001054A4">
        <w:rPr>
          <w:rFonts w:ascii="Times New Roman" w:eastAsia="Times New Roman" w:hAnsi="Times New Roman" w:cs="Times New Roman"/>
          <w:lang w:eastAsia="en-GB"/>
        </w:rPr>
        <w:t>“</w:t>
      </w:r>
      <w:r w:rsidR="00091520" w:rsidRPr="00782624">
        <w:rPr>
          <w:rFonts w:ascii="Times New Roman" w:eastAsia="Times New Roman" w:hAnsi="Times New Roman" w:cs="Times New Roman"/>
          <w:lang w:eastAsia="en-GB"/>
        </w:rPr>
        <w:t>a strategic partner to provide additional capability</w:t>
      </w:r>
      <w:r w:rsidR="001054A4">
        <w:rPr>
          <w:rFonts w:ascii="Times New Roman" w:eastAsia="Times New Roman" w:hAnsi="Times New Roman" w:cs="Times New Roman"/>
          <w:lang w:eastAsia="en-GB"/>
        </w:rPr>
        <w:t>”</w:t>
      </w:r>
      <w:r w:rsidR="007344D7" w:rsidRPr="00782624">
        <w:rPr>
          <w:rFonts w:ascii="Times New Roman" w:eastAsia="Times New Roman" w:hAnsi="Times New Roman" w:cs="Times New Roman"/>
          <w:lang w:eastAsia="en-GB"/>
        </w:rPr>
        <w:t xml:space="preserve"> to </w:t>
      </w:r>
      <w:r w:rsidR="00091520" w:rsidRPr="00305044">
        <w:rPr>
          <w:rFonts w:ascii="Times New Roman" w:eastAsia="Times New Roman" w:hAnsi="Times New Roman" w:cs="Times New Roman"/>
          <w:lang w:eastAsia="en-GB"/>
        </w:rPr>
        <w:t>advise on</w:t>
      </w:r>
      <w:r w:rsidR="00091520" w:rsidRPr="00782624">
        <w:rPr>
          <w:rFonts w:ascii="Times New Roman" w:eastAsia="Times New Roman" w:hAnsi="Times New Roman" w:cs="Times New Roman"/>
          <w:lang w:eastAsia="en-GB"/>
        </w:rPr>
        <w:t>, design, build</w:t>
      </w:r>
      <w:r w:rsidR="00F63C84">
        <w:rPr>
          <w:rFonts w:ascii="Times New Roman" w:eastAsia="Times New Roman" w:hAnsi="Times New Roman" w:cs="Times New Roman"/>
          <w:lang w:eastAsia="en-GB"/>
        </w:rPr>
        <w:t>,</w:t>
      </w:r>
      <w:r w:rsidR="00091520" w:rsidRPr="00782624">
        <w:rPr>
          <w:rFonts w:ascii="Times New Roman" w:eastAsia="Times New Roman" w:hAnsi="Times New Roman" w:cs="Times New Roman"/>
          <w:lang w:eastAsia="en-GB"/>
        </w:rPr>
        <w:t xml:space="preserve"> and deliver a range of digital services.</w:t>
      </w:r>
      <w:r w:rsidR="00091520" w:rsidRPr="00782624">
        <w:rPr>
          <w:rStyle w:val="FootnoteReference"/>
          <w:rFonts w:ascii="Times New Roman" w:eastAsia="Times New Roman" w:hAnsi="Times New Roman" w:cs="Times New Roman"/>
          <w:lang w:eastAsia="en-GB"/>
        </w:rPr>
        <w:footnoteReference w:id="21"/>
      </w:r>
      <w:r w:rsidR="00091520" w:rsidRPr="00782624">
        <w:rPr>
          <w:rFonts w:ascii="Times New Roman" w:eastAsia="Times New Roman" w:hAnsi="Times New Roman" w:cs="Times New Roman"/>
          <w:lang w:eastAsia="en-GB"/>
        </w:rPr>
        <w:t xml:space="preserve"> </w:t>
      </w:r>
      <w:r w:rsidR="00FF1F06">
        <w:rPr>
          <w:rFonts w:ascii="Times New Roman" w:eastAsia="Times New Roman" w:hAnsi="Times New Roman" w:cs="Times New Roman"/>
          <w:lang w:eastAsia="en-GB"/>
        </w:rPr>
        <w:t>They are not just designing and building, but seemingly advising more generally on th</w:t>
      </w:r>
      <w:r w:rsidR="00AD6A2C">
        <w:rPr>
          <w:rFonts w:ascii="Times New Roman" w:eastAsia="Times New Roman" w:hAnsi="Times New Roman" w:cs="Times New Roman"/>
          <w:lang w:eastAsia="en-GB"/>
        </w:rPr>
        <w:t>e</w:t>
      </w:r>
      <w:r w:rsidR="00FF1F06">
        <w:rPr>
          <w:rFonts w:ascii="Times New Roman" w:eastAsia="Times New Roman" w:hAnsi="Times New Roman" w:cs="Times New Roman"/>
          <w:lang w:eastAsia="en-GB"/>
        </w:rPr>
        <w:t xml:space="preserve"> entire process.</w:t>
      </w:r>
      <w:r w:rsidR="00F63C84">
        <w:rPr>
          <w:rFonts w:ascii="Times New Roman" w:eastAsia="Times New Roman" w:hAnsi="Times New Roman" w:cs="Times New Roman"/>
          <w:lang w:eastAsia="en-GB"/>
        </w:rPr>
        <w:t xml:space="preserve"> </w:t>
      </w:r>
      <w:r w:rsidR="00B553E2" w:rsidRPr="00782624">
        <w:rPr>
          <w:rFonts w:ascii="Times New Roman" w:hAnsi="Times New Roman" w:cs="Times New Roman"/>
        </w:rPr>
        <w:t>TPXimpact won a</w:t>
      </w:r>
      <w:r w:rsidR="00B553E2">
        <w:rPr>
          <w:rFonts w:ascii="Times New Roman" w:hAnsi="Times New Roman" w:cs="Times New Roman"/>
        </w:rPr>
        <w:t xml:space="preserve"> </w:t>
      </w:r>
      <w:r w:rsidR="00F63C84">
        <w:rPr>
          <w:rFonts w:ascii="Times New Roman" w:hAnsi="Times New Roman" w:cs="Times New Roman"/>
        </w:rPr>
        <w:t xml:space="preserve">similar contract, for </w:t>
      </w:r>
      <w:r w:rsidR="00B553E2" w:rsidRPr="00782624">
        <w:rPr>
          <w:rFonts w:ascii="Times New Roman" w:hAnsi="Times New Roman" w:cs="Times New Roman"/>
        </w:rPr>
        <w:t>£1.8 million</w:t>
      </w:r>
      <w:r w:rsidR="00F63C84">
        <w:rPr>
          <w:rFonts w:ascii="Times New Roman" w:hAnsi="Times New Roman" w:cs="Times New Roman"/>
        </w:rPr>
        <w:t xml:space="preserve">, </w:t>
      </w:r>
      <w:r w:rsidR="00B553E2" w:rsidRPr="00782624">
        <w:rPr>
          <w:rFonts w:ascii="Times New Roman" w:hAnsi="Times New Roman" w:cs="Times New Roman"/>
        </w:rPr>
        <w:t>as Essex County Council’s Service Design Partner.</w:t>
      </w:r>
      <w:r w:rsidR="00B553E2" w:rsidRPr="00782624">
        <w:rPr>
          <w:rStyle w:val="FootnoteReference"/>
          <w:rFonts w:ascii="Times New Roman" w:hAnsi="Times New Roman" w:cs="Times New Roman"/>
        </w:rPr>
        <w:footnoteReference w:id="22"/>
      </w:r>
      <w:r w:rsidR="00B553E2">
        <w:rPr>
          <w:rFonts w:ascii="Times New Roman" w:hAnsi="Times New Roman" w:cs="Times New Roman"/>
        </w:rPr>
        <w:t xml:space="preserve"> </w:t>
      </w:r>
      <w:r w:rsidR="00B553E2">
        <w:rPr>
          <w:rFonts w:ascii="Times New Roman" w:eastAsia="Times New Roman" w:hAnsi="Times New Roman" w:cs="Times New Roman"/>
          <w:lang w:eastAsia="en-GB"/>
        </w:rPr>
        <w:t>Even through smaller contracts, c</w:t>
      </w:r>
      <w:r w:rsidR="00B553E2" w:rsidRPr="00782624">
        <w:rPr>
          <w:rFonts w:ascii="Times New Roman" w:eastAsia="Times New Roman" w:hAnsi="Times New Roman" w:cs="Times New Roman"/>
          <w:lang w:eastAsia="en-GB"/>
        </w:rPr>
        <w:t>ouncils seem to be effectively handing over responsibilities for the</w:t>
      </w:r>
      <w:r w:rsidR="00B553E2">
        <w:rPr>
          <w:rFonts w:ascii="Times New Roman" w:eastAsia="Times New Roman" w:hAnsi="Times New Roman" w:cs="Times New Roman"/>
          <w:lang w:eastAsia="en-GB"/>
        </w:rPr>
        <w:t xml:space="preserve"> conceptualisation,</w:t>
      </w:r>
      <w:r w:rsidR="00B553E2" w:rsidRPr="00782624">
        <w:rPr>
          <w:rFonts w:ascii="Times New Roman" w:eastAsia="Times New Roman" w:hAnsi="Times New Roman" w:cs="Times New Roman"/>
          <w:lang w:eastAsia="en-GB"/>
        </w:rPr>
        <w:t xml:space="preserve"> design</w:t>
      </w:r>
      <w:r w:rsidR="00B553E2">
        <w:rPr>
          <w:rFonts w:ascii="Times New Roman" w:eastAsia="Times New Roman" w:hAnsi="Times New Roman" w:cs="Times New Roman"/>
          <w:lang w:eastAsia="en-GB"/>
        </w:rPr>
        <w:t>,</w:t>
      </w:r>
      <w:r w:rsidR="00B553E2" w:rsidRPr="00782624">
        <w:rPr>
          <w:rFonts w:ascii="Times New Roman" w:eastAsia="Times New Roman" w:hAnsi="Times New Roman" w:cs="Times New Roman"/>
          <w:lang w:eastAsia="en-GB"/>
        </w:rPr>
        <w:t xml:space="preserve"> and creation of the </w:t>
      </w:r>
      <w:r w:rsidR="00F63C84">
        <w:rPr>
          <w:rFonts w:ascii="Times New Roman" w:eastAsia="Times New Roman" w:hAnsi="Times New Roman" w:cs="Times New Roman"/>
          <w:lang w:eastAsia="en-GB"/>
        </w:rPr>
        <w:t xml:space="preserve">portals and </w:t>
      </w:r>
      <w:r w:rsidR="00B553E2" w:rsidRPr="00782624">
        <w:rPr>
          <w:rFonts w:ascii="Times New Roman" w:eastAsia="Times New Roman" w:hAnsi="Times New Roman" w:cs="Times New Roman"/>
          <w:lang w:eastAsia="en-GB"/>
        </w:rPr>
        <w:t>services through which citizens interact with them</w:t>
      </w:r>
      <w:r w:rsidR="00B553E2">
        <w:rPr>
          <w:rFonts w:ascii="Times New Roman" w:eastAsia="Times New Roman" w:hAnsi="Times New Roman" w:cs="Times New Roman"/>
          <w:lang w:eastAsia="en-GB"/>
        </w:rPr>
        <w:t xml:space="preserve">: </w:t>
      </w:r>
      <w:r w:rsidR="00091520" w:rsidRPr="00782624">
        <w:rPr>
          <w:rFonts w:ascii="Times New Roman" w:hAnsi="Times New Roman" w:cs="Times New Roman"/>
        </w:rPr>
        <w:t xml:space="preserve">Buckinghamshire County Council </w:t>
      </w:r>
      <w:r w:rsidR="003A6100" w:rsidRPr="00782624">
        <w:rPr>
          <w:rFonts w:ascii="Times New Roman" w:hAnsi="Times New Roman" w:cs="Times New Roman"/>
        </w:rPr>
        <w:t>awarded TPX</w:t>
      </w:r>
      <w:r w:rsidR="007344D7" w:rsidRPr="00782624">
        <w:rPr>
          <w:rFonts w:ascii="Times New Roman" w:hAnsi="Times New Roman" w:cs="Times New Roman"/>
        </w:rPr>
        <w:t>impact</w:t>
      </w:r>
      <w:r w:rsidR="003A6100" w:rsidRPr="00782624">
        <w:rPr>
          <w:rFonts w:ascii="Times New Roman" w:hAnsi="Times New Roman" w:cs="Times New Roman"/>
        </w:rPr>
        <w:t xml:space="preserve"> a £106,000 contract to provide </w:t>
      </w:r>
      <w:r w:rsidR="001054A4">
        <w:rPr>
          <w:rFonts w:ascii="Times New Roman" w:hAnsi="Times New Roman" w:cs="Times New Roman"/>
        </w:rPr>
        <w:t>“</w:t>
      </w:r>
      <w:r w:rsidR="003A6100" w:rsidRPr="00782624">
        <w:rPr>
          <w:rFonts w:ascii="Times New Roman" w:hAnsi="Times New Roman" w:cs="Times New Roman"/>
        </w:rPr>
        <w:t xml:space="preserve">a multi-disciplinary service design team to carry out research, design and prototyping for the </w:t>
      </w:r>
      <w:r w:rsidR="001054A4">
        <w:rPr>
          <w:rFonts w:ascii="Times New Roman" w:hAnsi="Times New Roman" w:cs="Times New Roman"/>
        </w:rPr>
        <w:t>‘</w:t>
      </w:r>
      <w:r w:rsidR="003A6100" w:rsidRPr="00782624">
        <w:rPr>
          <w:rFonts w:ascii="Times New Roman" w:hAnsi="Times New Roman" w:cs="Times New Roman"/>
        </w:rPr>
        <w:t>digital front door</w:t>
      </w:r>
      <w:r w:rsidR="001054A4">
        <w:rPr>
          <w:rFonts w:ascii="Times New Roman" w:hAnsi="Times New Roman" w:cs="Times New Roman"/>
        </w:rPr>
        <w:t>’</w:t>
      </w:r>
      <w:r w:rsidR="003A6100" w:rsidRPr="00782624">
        <w:rPr>
          <w:rFonts w:ascii="Times New Roman" w:hAnsi="Times New Roman" w:cs="Times New Roman"/>
        </w:rPr>
        <w:t xml:space="preserve"> to community, health and adult services.</w:t>
      </w:r>
      <w:r w:rsidR="001054A4">
        <w:rPr>
          <w:rFonts w:ascii="Times New Roman" w:hAnsi="Times New Roman" w:cs="Times New Roman"/>
        </w:rPr>
        <w:t>”</w:t>
      </w:r>
      <w:r w:rsidR="003A6100" w:rsidRPr="00782624">
        <w:rPr>
          <w:rStyle w:val="FootnoteReference"/>
          <w:rFonts w:ascii="Times New Roman" w:hAnsi="Times New Roman" w:cs="Times New Roman"/>
        </w:rPr>
        <w:footnoteReference w:id="23"/>
      </w:r>
      <w:r w:rsidR="00515126" w:rsidRPr="00782624">
        <w:rPr>
          <w:rFonts w:ascii="Times New Roman" w:hAnsi="Times New Roman" w:cs="Times New Roman"/>
        </w:rPr>
        <w:t xml:space="preserve"> </w:t>
      </w:r>
      <w:r w:rsidR="007520A2" w:rsidRPr="00782624">
        <w:rPr>
          <w:rFonts w:ascii="Times New Roman" w:hAnsi="Times New Roman" w:cs="Times New Roman"/>
        </w:rPr>
        <w:t xml:space="preserve">The same company </w:t>
      </w:r>
      <w:r w:rsidR="00515126" w:rsidRPr="00782624">
        <w:rPr>
          <w:rFonts w:ascii="Times New Roman" w:hAnsi="Times New Roman" w:cs="Times New Roman"/>
        </w:rPr>
        <w:t xml:space="preserve">was awarded almost </w:t>
      </w:r>
      <w:r w:rsidR="00AB6166" w:rsidRPr="00782624">
        <w:rPr>
          <w:rFonts w:ascii="Times New Roman" w:hAnsi="Times New Roman" w:cs="Times New Roman"/>
        </w:rPr>
        <w:t>£</w:t>
      </w:r>
      <w:r w:rsidR="00515126" w:rsidRPr="00782624">
        <w:rPr>
          <w:rFonts w:ascii="Times New Roman" w:hAnsi="Times New Roman" w:cs="Times New Roman"/>
        </w:rPr>
        <w:t>440,000 as the City Of Bradford Metropolitan Council’s Digital Transformation Partner</w:t>
      </w:r>
      <w:r w:rsidR="00723C7D">
        <w:rPr>
          <w:rFonts w:ascii="Times New Roman" w:hAnsi="Times New Roman" w:cs="Times New Roman"/>
        </w:rPr>
        <w:t>; t</w:t>
      </w:r>
      <w:r w:rsidR="00AB6166" w:rsidRPr="00782624">
        <w:rPr>
          <w:rFonts w:ascii="Times New Roman" w:hAnsi="Times New Roman" w:cs="Times New Roman"/>
        </w:rPr>
        <w:t xml:space="preserve">his seemingly included redesigning </w:t>
      </w:r>
      <w:r w:rsidR="00AB6166" w:rsidRPr="00305044">
        <w:rPr>
          <w:rFonts w:ascii="Times New Roman" w:hAnsi="Times New Roman" w:cs="Times New Roman"/>
          <w:iCs/>
        </w:rPr>
        <w:t>all</w:t>
      </w:r>
      <w:r w:rsidR="00AB6166" w:rsidRPr="00782624">
        <w:rPr>
          <w:rFonts w:ascii="Times New Roman" w:hAnsi="Times New Roman" w:cs="Times New Roman"/>
          <w:i/>
        </w:rPr>
        <w:t xml:space="preserve"> </w:t>
      </w:r>
      <w:r w:rsidR="00AB6166" w:rsidRPr="00782624">
        <w:rPr>
          <w:rFonts w:ascii="Times New Roman" w:hAnsi="Times New Roman" w:cs="Times New Roman"/>
        </w:rPr>
        <w:t xml:space="preserve">council services as part of a </w:t>
      </w:r>
      <w:r w:rsidR="001054A4">
        <w:rPr>
          <w:rFonts w:ascii="Times New Roman" w:hAnsi="Times New Roman" w:cs="Times New Roman"/>
        </w:rPr>
        <w:t>“</w:t>
      </w:r>
      <w:r w:rsidR="00AB6166" w:rsidRPr="00782624">
        <w:rPr>
          <w:rFonts w:ascii="Times New Roman" w:hAnsi="Times New Roman" w:cs="Times New Roman"/>
        </w:rPr>
        <w:t>fundamental organisational transformation</w:t>
      </w:r>
      <w:r w:rsidR="00515126" w:rsidRPr="00782624">
        <w:rPr>
          <w:rFonts w:ascii="Times New Roman" w:hAnsi="Times New Roman" w:cs="Times New Roman"/>
        </w:rPr>
        <w:t>.</w:t>
      </w:r>
      <w:r w:rsidR="001054A4">
        <w:rPr>
          <w:rFonts w:ascii="Times New Roman" w:hAnsi="Times New Roman" w:cs="Times New Roman"/>
        </w:rPr>
        <w:t>”</w:t>
      </w:r>
      <w:r w:rsidR="00515126" w:rsidRPr="00782624">
        <w:rPr>
          <w:rStyle w:val="FootnoteReference"/>
          <w:rFonts w:ascii="Times New Roman" w:hAnsi="Times New Roman" w:cs="Times New Roman"/>
        </w:rPr>
        <w:footnoteReference w:id="24"/>
      </w:r>
    </w:p>
    <w:p w14:paraId="50A310F4" w14:textId="77777777" w:rsidR="00EB02B1" w:rsidRDefault="00EB02B1" w:rsidP="006B0B8C">
      <w:pPr>
        <w:spacing w:line="360" w:lineRule="auto"/>
        <w:ind w:firstLine="720"/>
        <w:jc w:val="both"/>
        <w:rPr>
          <w:rFonts w:ascii="Times New Roman" w:hAnsi="Times New Roman" w:cs="Times New Roman"/>
        </w:rPr>
      </w:pPr>
    </w:p>
    <w:p w14:paraId="4189B199" w14:textId="5BB8210B" w:rsidR="002F3000" w:rsidRDefault="00EC5457" w:rsidP="006B0B8C">
      <w:pPr>
        <w:spacing w:line="360" w:lineRule="auto"/>
        <w:ind w:firstLine="720"/>
        <w:jc w:val="both"/>
        <w:rPr>
          <w:rFonts w:ascii="Times New Roman" w:hAnsi="Times New Roman" w:cs="Times New Roman"/>
        </w:rPr>
      </w:pPr>
      <w:r>
        <w:rPr>
          <w:rFonts w:ascii="Times New Roman" w:hAnsi="Times New Roman" w:cs="Times New Roman"/>
        </w:rPr>
        <w:t>E</w:t>
      </w:r>
      <w:r w:rsidR="00723C7D">
        <w:rPr>
          <w:rFonts w:ascii="Times New Roman" w:hAnsi="Times New Roman" w:cs="Times New Roman"/>
        </w:rPr>
        <w:t xml:space="preserve">ven in instances </w:t>
      </w:r>
      <w:r>
        <w:rPr>
          <w:rFonts w:ascii="Times New Roman" w:hAnsi="Times New Roman" w:cs="Times New Roman"/>
        </w:rPr>
        <w:t xml:space="preserve">in which responsibilities are not handed-off, </w:t>
      </w:r>
      <w:r w:rsidR="00723C7D">
        <w:rPr>
          <w:rFonts w:ascii="Times New Roman" w:hAnsi="Times New Roman" w:cs="Times New Roman"/>
        </w:rPr>
        <w:t xml:space="preserve">where </w:t>
      </w:r>
      <w:r w:rsidR="0052793D">
        <w:rPr>
          <w:rFonts w:ascii="Times New Roman" w:hAnsi="Times New Roman" w:cs="Times New Roman"/>
        </w:rPr>
        <w:t xml:space="preserve">more of the design and development occurs in-house, </w:t>
      </w:r>
      <w:r w:rsidR="00EB02B1">
        <w:rPr>
          <w:rFonts w:ascii="Times New Roman" w:hAnsi="Times New Roman" w:cs="Times New Roman"/>
        </w:rPr>
        <w:t xml:space="preserve">agile invites </w:t>
      </w:r>
      <w:r>
        <w:rPr>
          <w:rFonts w:ascii="Times New Roman" w:hAnsi="Times New Roman" w:cs="Times New Roman"/>
        </w:rPr>
        <w:t xml:space="preserve">other forms of </w:t>
      </w:r>
      <w:r w:rsidR="00EB02B1">
        <w:rPr>
          <w:rFonts w:ascii="Times New Roman" w:hAnsi="Times New Roman" w:cs="Times New Roman"/>
        </w:rPr>
        <w:t xml:space="preserve">private sector influence. </w:t>
      </w:r>
      <w:r w:rsidR="00B553E2">
        <w:rPr>
          <w:rFonts w:ascii="Times New Roman" w:hAnsi="Times New Roman" w:cs="Times New Roman"/>
        </w:rPr>
        <w:t xml:space="preserve">Rather than government instructing an IT company on what to build, agile approaches entail the </w:t>
      </w:r>
      <w:r w:rsidR="00B553E2">
        <w:rPr>
          <w:rFonts w:ascii="Times New Roman" w:hAnsi="Times New Roman" w:cs="Times New Roman"/>
        </w:rPr>
        <w:lastRenderedPageBreak/>
        <w:t>intertwining of consultants into government</w:t>
      </w:r>
      <w:r w:rsidR="004801FF">
        <w:rPr>
          <w:rFonts w:ascii="Times New Roman" w:hAnsi="Times New Roman" w:cs="Times New Roman"/>
        </w:rPr>
        <w:t>, as c</w:t>
      </w:r>
      <w:r w:rsidR="00B553E2">
        <w:rPr>
          <w:rFonts w:ascii="Times New Roman" w:hAnsi="Times New Roman" w:cs="Times New Roman"/>
        </w:rPr>
        <w:t xml:space="preserve">ontracted-in specialists sit in government offices full-time, </w:t>
      </w:r>
      <w:r w:rsidR="004801FF">
        <w:rPr>
          <w:rFonts w:ascii="Times New Roman" w:hAnsi="Times New Roman" w:cs="Times New Roman"/>
        </w:rPr>
        <w:t xml:space="preserve">working alongside civil servants in </w:t>
      </w:r>
      <w:r w:rsidR="00B553E2">
        <w:rPr>
          <w:rFonts w:ascii="Times New Roman" w:hAnsi="Times New Roman" w:cs="Times New Roman"/>
        </w:rPr>
        <w:t xml:space="preserve">hybrid teams. Specifically, external specialists are </w:t>
      </w:r>
      <w:r w:rsidR="004801FF">
        <w:rPr>
          <w:rFonts w:ascii="Times New Roman" w:hAnsi="Times New Roman" w:cs="Times New Roman"/>
        </w:rPr>
        <w:t xml:space="preserve">frequently </w:t>
      </w:r>
      <w:r w:rsidR="00B20447">
        <w:rPr>
          <w:rFonts w:ascii="Times New Roman" w:hAnsi="Times New Roman" w:cs="Times New Roman"/>
        </w:rPr>
        <w:t xml:space="preserve">brought </w:t>
      </w:r>
      <w:r w:rsidR="00B553E2">
        <w:rPr>
          <w:rFonts w:ascii="Times New Roman" w:hAnsi="Times New Roman" w:cs="Times New Roman"/>
        </w:rPr>
        <w:t>in on short-term contracts as “agile delivery managers” who will manage teams of civil servants, including in public bodies with internal agile expertise. DWP</w:t>
      </w:r>
      <w:r w:rsidR="004801FF">
        <w:rPr>
          <w:rFonts w:ascii="Times New Roman" w:hAnsi="Times New Roman" w:cs="Times New Roman"/>
        </w:rPr>
        <w:t xml:space="preserve"> Digital</w:t>
      </w:r>
      <w:r w:rsidR="00B553E2">
        <w:rPr>
          <w:rFonts w:ascii="Times New Roman" w:hAnsi="Times New Roman" w:cs="Times New Roman"/>
        </w:rPr>
        <w:t xml:space="preserve">, for example, has issued several such contracts. </w:t>
      </w:r>
      <w:r w:rsidR="00F75CEF">
        <w:rPr>
          <w:rFonts w:ascii="Times New Roman" w:hAnsi="Times New Roman" w:cs="Times New Roman"/>
        </w:rPr>
        <w:t>E</w:t>
      </w:r>
      <w:r w:rsidR="007344D7">
        <w:rPr>
          <w:rFonts w:ascii="Times New Roman" w:hAnsi="Times New Roman" w:cs="Times New Roman"/>
        </w:rPr>
        <w:t xml:space="preserve">ven where </w:t>
      </w:r>
      <w:r w:rsidR="00355CF0" w:rsidRPr="00B553E2">
        <w:rPr>
          <w:rFonts w:ascii="Times New Roman" w:hAnsi="Times New Roman" w:cs="Times New Roman"/>
          <w:iCs/>
        </w:rPr>
        <w:t>government employees</w:t>
      </w:r>
      <w:r w:rsidR="00355CF0">
        <w:rPr>
          <w:rFonts w:ascii="Times New Roman" w:hAnsi="Times New Roman" w:cs="Times New Roman"/>
        </w:rPr>
        <w:t xml:space="preserve"> with agile expertise are </w:t>
      </w:r>
      <w:r w:rsidR="007344D7">
        <w:rPr>
          <w:rFonts w:ascii="Times New Roman" w:hAnsi="Times New Roman" w:cs="Times New Roman"/>
        </w:rPr>
        <w:t>design</w:t>
      </w:r>
      <w:r w:rsidR="00355CF0">
        <w:rPr>
          <w:rFonts w:ascii="Times New Roman" w:hAnsi="Times New Roman" w:cs="Times New Roman"/>
        </w:rPr>
        <w:t>ing services</w:t>
      </w:r>
      <w:r w:rsidR="007344D7">
        <w:rPr>
          <w:rFonts w:ascii="Times New Roman" w:hAnsi="Times New Roman" w:cs="Times New Roman"/>
        </w:rPr>
        <w:t xml:space="preserve"> in-house, </w:t>
      </w:r>
      <w:r w:rsidR="00B553E2">
        <w:rPr>
          <w:rFonts w:ascii="Times New Roman" w:hAnsi="Times New Roman" w:cs="Times New Roman"/>
        </w:rPr>
        <w:t>con</w:t>
      </w:r>
      <w:r>
        <w:rPr>
          <w:rFonts w:ascii="Times New Roman" w:hAnsi="Times New Roman" w:cs="Times New Roman"/>
        </w:rPr>
        <w:t xml:space="preserve">sultants </w:t>
      </w:r>
      <w:r w:rsidR="00C43286">
        <w:rPr>
          <w:rFonts w:ascii="Times New Roman" w:hAnsi="Times New Roman" w:cs="Times New Roman"/>
        </w:rPr>
        <w:t xml:space="preserve">are </w:t>
      </w:r>
      <w:r w:rsidR="00041DE8">
        <w:rPr>
          <w:rFonts w:ascii="Times New Roman" w:hAnsi="Times New Roman" w:cs="Times New Roman"/>
        </w:rPr>
        <w:t>manag</w:t>
      </w:r>
      <w:r w:rsidR="007D055A">
        <w:rPr>
          <w:rFonts w:ascii="Times New Roman" w:hAnsi="Times New Roman" w:cs="Times New Roman"/>
        </w:rPr>
        <w:t>ing them</w:t>
      </w:r>
      <w:r w:rsidR="0052793D">
        <w:rPr>
          <w:rFonts w:ascii="Times New Roman" w:hAnsi="Times New Roman" w:cs="Times New Roman"/>
        </w:rPr>
        <w:t xml:space="preserve">, likely </w:t>
      </w:r>
      <w:r w:rsidR="00355CF0">
        <w:rPr>
          <w:rFonts w:ascii="Times New Roman" w:hAnsi="Times New Roman" w:cs="Times New Roman"/>
        </w:rPr>
        <w:t xml:space="preserve">shaping </w:t>
      </w:r>
      <w:r w:rsidR="0052793D">
        <w:rPr>
          <w:rFonts w:ascii="Times New Roman" w:hAnsi="Times New Roman" w:cs="Times New Roman"/>
        </w:rPr>
        <w:t xml:space="preserve">the </w:t>
      </w:r>
      <w:r w:rsidR="00B553E2">
        <w:rPr>
          <w:rFonts w:ascii="Times New Roman" w:hAnsi="Times New Roman" w:cs="Times New Roman"/>
        </w:rPr>
        <w:t xml:space="preserve">processes and </w:t>
      </w:r>
      <w:r w:rsidR="00355CF0">
        <w:rPr>
          <w:rFonts w:ascii="Times New Roman" w:hAnsi="Times New Roman" w:cs="Times New Roman"/>
        </w:rPr>
        <w:t xml:space="preserve">resulting </w:t>
      </w:r>
      <w:r w:rsidR="0052793D">
        <w:rPr>
          <w:rFonts w:ascii="Times New Roman" w:hAnsi="Times New Roman" w:cs="Times New Roman"/>
        </w:rPr>
        <w:t>system</w:t>
      </w:r>
      <w:r w:rsidR="00B553E2">
        <w:rPr>
          <w:rFonts w:ascii="Times New Roman" w:hAnsi="Times New Roman" w:cs="Times New Roman"/>
        </w:rPr>
        <w:t>s</w:t>
      </w:r>
      <w:r w:rsidR="007344D7">
        <w:rPr>
          <w:rFonts w:ascii="Times New Roman" w:hAnsi="Times New Roman" w:cs="Times New Roman"/>
        </w:rPr>
        <w:t>.</w:t>
      </w:r>
    </w:p>
    <w:p w14:paraId="2CCADAC6" w14:textId="77777777" w:rsidR="007D055A" w:rsidRDefault="007D055A" w:rsidP="006B0B8C">
      <w:pPr>
        <w:spacing w:line="360" w:lineRule="auto"/>
        <w:ind w:firstLine="720"/>
        <w:jc w:val="both"/>
        <w:rPr>
          <w:rFonts w:ascii="Times New Roman" w:hAnsi="Times New Roman" w:cs="Times New Roman"/>
        </w:rPr>
      </w:pPr>
    </w:p>
    <w:p w14:paraId="6695A054" w14:textId="2F90DAAD" w:rsidR="00AF47FB" w:rsidRDefault="008E3C06" w:rsidP="00F56CCC">
      <w:pPr>
        <w:spacing w:line="360" w:lineRule="auto"/>
        <w:ind w:firstLine="720"/>
        <w:jc w:val="both"/>
        <w:rPr>
          <w:rFonts w:ascii="Times New Roman" w:hAnsi="Times New Roman" w:cs="Times New Roman"/>
        </w:rPr>
      </w:pPr>
      <w:r>
        <w:rPr>
          <w:rFonts w:ascii="Times New Roman" w:hAnsi="Times New Roman" w:cs="Times New Roman"/>
        </w:rPr>
        <w:t xml:space="preserve">These influences are </w:t>
      </w:r>
      <w:r w:rsidR="000D3706">
        <w:rPr>
          <w:rFonts w:ascii="Times New Roman" w:hAnsi="Times New Roman" w:cs="Times New Roman"/>
        </w:rPr>
        <w:t>also having an impact on organisational cultures within the public sector</w:t>
      </w:r>
      <w:r>
        <w:rPr>
          <w:rFonts w:ascii="Times New Roman" w:hAnsi="Times New Roman" w:cs="Times New Roman"/>
        </w:rPr>
        <w:t xml:space="preserve">. </w:t>
      </w:r>
      <w:r w:rsidR="00C43286">
        <w:rPr>
          <w:rFonts w:ascii="Times New Roman" w:hAnsi="Times New Roman" w:cs="Times New Roman"/>
        </w:rPr>
        <w:t>A</w:t>
      </w:r>
      <w:r w:rsidR="007344D7">
        <w:rPr>
          <w:rFonts w:ascii="Times New Roman" w:hAnsi="Times New Roman" w:cs="Times New Roman"/>
        </w:rPr>
        <w:t>gile</w:t>
      </w:r>
      <w:r w:rsidR="00E80771">
        <w:rPr>
          <w:rFonts w:ascii="Times New Roman" w:hAnsi="Times New Roman" w:cs="Times New Roman"/>
        </w:rPr>
        <w:t xml:space="preserve"> </w:t>
      </w:r>
      <w:r w:rsidR="007344D7">
        <w:rPr>
          <w:rFonts w:ascii="Times New Roman" w:hAnsi="Times New Roman" w:cs="Times New Roman"/>
        </w:rPr>
        <w:t xml:space="preserve">is seen to entail </w:t>
      </w:r>
      <w:r>
        <w:rPr>
          <w:rFonts w:ascii="Times New Roman" w:hAnsi="Times New Roman" w:cs="Times New Roman"/>
        </w:rPr>
        <w:t>organisational change, challenging existing way</w:t>
      </w:r>
      <w:r w:rsidR="00130E1A">
        <w:rPr>
          <w:rFonts w:ascii="Times New Roman" w:hAnsi="Times New Roman" w:cs="Times New Roman"/>
        </w:rPr>
        <w:t>s of working</w:t>
      </w:r>
      <w:r>
        <w:rPr>
          <w:rFonts w:ascii="Times New Roman" w:hAnsi="Times New Roman" w:cs="Times New Roman"/>
        </w:rPr>
        <w:t>. R</w:t>
      </w:r>
      <w:r w:rsidR="00315DCB">
        <w:rPr>
          <w:rFonts w:ascii="Times New Roman" w:hAnsi="Times New Roman" w:cs="Times New Roman"/>
        </w:rPr>
        <w:t xml:space="preserve">ecent </w:t>
      </w:r>
      <w:r w:rsidR="00130E1A">
        <w:rPr>
          <w:rFonts w:ascii="Times New Roman" w:hAnsi="Times New Roman" w:cs="Times New Roman"/>
        </w:rPr>
        <w:t xml:space="preserve">tenders </w:t>
      </w:r>
      <w:r w:rsidR="00B20447">
        <w:rPr>
          <w:rFonts w:ascii="Times New Roman" w:hAnsi="Times New Roman" w:cs="Times New Roman"/>
        </w:rPr>
        <w:t xml:space="preserve">for agile services </w:t>
      </w:r>
      <w:r w:rsidR="00315DCB">
        <w:rPr>
          <w:rFonts w:ascii="Times New Roman" w:hAnsi="Times New Roman" w:cs="Times New Roman"/>
        </w:rPr>
        <w:t xml:space="preserve">invariably </w:t>
      </w:r>
      <w:r w:rsidR="00130E1A">
        <w:rPr>
          <w:rFonts w:ascii="Times New Roman" w:hAnsi="Times New Roman" w:cs="Times New Roman"/>
        </w:rPr>
        <w:t xml:space="preserve">include </w:t>
      </w:r>
      <w:r w:rsidR="00315DCB">
        <w:rPr>
          <w:rFonts w:ascii="Times New Roman" w:hAnsi="Times New Roman" w:cs="Times New Roman"/>
        </w:rPr>
        <w:t>require</w:t>
      </w:r>
      <w:r w:rsidR="00130E1A">
        <w:rPr>
          <w:rFonts w:ascii="Times New Roman" w:hAnsi="Times New Roman" w:cs="Times New Roman"/>
        </w:rPr>
        <w:t>ments that</w:t>
      </w:r>
      <w:r w:rsidR="00315DCB">
        <w:rPr>
          <w:rFonts w:ascii="Times New Roman" w:hAnsi="Times New Roman" w:cs="Times New Roman"/>
        </w:rPr>
        <w:t xml:space="preserve"> contractors build civil servants’ </w:t>
      </w:r>
      <w:r w:rsidR="00C43286">
        <w:rPr>
          <w:rFonts w:ascii="Times New Roman" w:hAnsi="Times New Roman" w:cs="Times New Roman"/>
        </w:rPr>
        <w:t xml:space="preserve">agile </w:t>
      </w:r>
      <w:r w:rsidR="00315DCB">
        <w:rPr>
          <w:rFonts w:ascii="Times New Roman" w:hAnsi="Times New Roman" w:cs="Times New Roman"/>
        </w:rPr>
        <w:t>capacity</w:t>
      </w:r>
      <w:r w:rsidR="009D558C">
        <w:rPr>
          <w:rFonts w:ascii="Times New Roman" w:hAnsi="Times New Roman" w:cs="Times New Roman"/>
        </w:rPr>
        <w:t xml:space="preserve"> through </w:t>
      </w:r>
      <w:r w:rsidR="003A6100">
        <w:rPr>
          <w:rFonts w:ascii="Times New Roman" w:hAnsi="Times New Roman" w:cs="Times New Roman"/>
        </w:rPr>
        <w:t xml:space="preserve">training </w:t>
      </w:r>
      <w:r w:rsidR="00130E1A">
        <w:rPr>
          <w:rFonts w:ascii="Times New Roman" w:hAnsi="Times New Roman" w:cs="Times New Roman"/>
        </w:rPr>
        <w:t xml:space="preserve">and </w:t>
      </w:r>
      <w:r w:rsidR="003A6100">
        <w:rPr>
          <w:rFonts w:ascii="Times New Roman" w:hAnsi="Times New Roman" w:cs="Times New Roman"/>
        </w:rPr>
        <w:t>skill transfer.</w:t>
      </w:r>
      <w:r>
        <w:rPr>
          <w:rFonts w:ascii="Times New Roman" w:hAnsi="Times New Roman" w:cs="Times New Roman"/>
        </w:rPr>
        <w:t xml:space="preserve"> </w:t>
      </w:r>
      <w:r w:rsidR="009D558C">
        <w:rPr>
          <w:rFonts w:ascii="Times New Roman" w:hAnsi="Times New Roman" w:cs="Times New Roman"/>
        </w:rPr>
        <w:t>S</w:t>
      </w:r>
      <w:r w:rsidR="00315DCB">
        <w:rPr>
          <w:rFonts w:ascii="Times New Roman" w:hAnsi="Times New Roman" w:cs="Times New Roman"/>
        </w:rPr>
        <w:t xml:space="preserve">tand-alone </w:t>
      </w:r>
      <w:r w:rsidR="000F40A5">
        <w:rPr>
          <w:rFonts w:ascii="Times New Roman" w:hAnsi="Times New Roman" w:cs="Times New Roman"/>
        </w:rPr>
        <w:t xml:space="preserve">contracts for </w:t>
      </w:r>
      <w:r w:rsidR="00130E1A">
        <w:rPr>
          <w:rFonts w:ascii="Times New Roman" w:hAnsi="Times New Roman" w:cs="Times New Roman"/>
        </w:rPr>
        <w:t xml:space="preserve">the provision of </w:t>
      </w:r>
      <w:r w:rsidR="00F56CCC">
        <w:rPr>
          <w:rFonts w:ascii="Times New Roman" w:hAnsi="Times New Roman" w:cs="Times New Roman"/>
        </w:rPr>
        <w:t>“</w:t>
      </w:r>
      <w:r w:rsidR="000F40A5">
        <w:rPr>
          <w:rFonts w:ascii="Times New Roman" w:hAnsi="Times New Roman" w:cs="Times New Roman"/>
        </w:rPr>
        <w:t>agile coaching</w:t>
      </w:r>
      <w:r w:rsidR="00F56CCC">
        <w:rPr>
          <w:rFonts w:ascii="Times New Roman" w:hAnsi="Times New Roman" w:cs="Times New Roman"/>
        </w:rPr>
        <w:t xml:space="preserve">” have </w:t>
      </w:r>
      <w:r w:rsidR="009D558C">
        <w:rPr>
          <w:rFonts w:ascii="Times New Roman" w:hAnsi="Times New Roman" w:cs="Times New Roman"/>
        </w:rPr>
        <w:t xml:space="preserve">also </w:t>
      </w:r>
      <w:r w:rsidR="00F56CCC">
        <w:rPr>
          <w:rFonts w:ascii="Times New Roman" w:hAnsi="Times New Roman" w:cs="Times New Roman"/>
        </w:rPr>
        <w:t>proliferated</w:t>
      </w:r>
      <w:r w:rsidR="00FA3FBC">
        <w:rPr>
          <w:rFonts w:ascii="Times New Roman" w:hAnsi="Times New Roman" w:cs="Times New Roman"/>
        </w:rPr>
        <w:t>, and some consultancies specialise in such training and change management</w:t>
      </w:r>
      <w:r w:rsidR="00DF0BBB">
        <w:rPr>
          <w:rFonts w:ascii="Times New Roman" w:hAnsi="Times New Roman" w:cs="Times New Roman"/>
        </w:rPr>
        <w:t>.</w:t>
      </w:r>
      <w:r w:rsidR="000F40A5">
        <w:rPr>
          <w:rFonts w:ascii="Times New Roman" w:hAnsi="Times New Roman" w:cs="Times New Roman"/>
        </w:rPr>
        <w:t xml:space="preserve"> </w:t>
      </w:r>
      <w:r w:rsidR="00121EBC">
        <w:rPr>
          <w:rFonts w:ascii="Times New Roman" w:hAnsi="Times New Roman" w:cs="Times New Roman"/>
        </w:rPr>
        <w:t xml:space="preserve">Some </w:t>
      </w:r>
      <w:r>
        <w:rPr>
          <w:rFonts w:ascii="Times New Roman" w:hAnsi="Times New Roman" w:cs="Times New Roman"/>
        </w:rPr>
        <w:t xml:space="preserve">contracts are small, such as </w:t>
      </w:r>
      <w:r w:rsidR="0091017B">
        <w:rPr>
          <w:rFonts w:ascii="Times New Roman" w:hAnsi="Times New Roman" w:cs="Times New Roman"/>
        </w:rPr>
        <w:t>Nasim Consulting</w:t>
      </w:r>
      <w:r>
        <w:rPr>
          <w:rFonts w:ascii="Times New Roman" w:hAnsi="Times New Roman" w:cs="Times New Roman"/>
        </w:rPr>
        <w:t>’s</w:t>
      </w:r>
      <w:r w:rsidR="0091017B">
        <w:rPr>
          <w:rFonts w:ascii="Times New Roman" w:hAnsi="Times New Roman" w:cs="Times New Roman"/>
        </w:rPr>
        <w:t xml:space="preserve"> </w:t>
      </w:r>
      <w:r>
        <w:rPr>
          <w:rFonts w:ascii="Times New Roman" w:hAnsi="Times New Roman" w:cs="Times New Roman"/>
        </w:rPr>
        <w:t>£48,000 contract</w:t>
      </w:r>
      <w:r w:rsidR="0091017B">
        <w:rPr>
          <w:rFonts w:ascii="Times New Roman" w:hAnsi="Times New Roman" w:cs="Times New Roman"/>
        </w:rPr>
        <w:t xml:space="preserve"> to </w:t>
      </w:r>
      <w:r>
        <w:rPr>
          <w:rFonts w:ascii="Times New Roman" w:hAnsi="Times New Roman" w:cs="Times New Roman"/>
        </w:rPr>
        <w:t>train</w:t>
      </w:r>
      <w:r w:rsidR="0091017B">
        <w:rPr>
          <w:rFonts w:ascii="Times New Roman" w:hAnsi="Times New Roman" w:cs="Times New Roman"/>
        </w:rPr>
        <w:t xml:space="preserve"> 250 </w:t>
      </w:r>
      <w:r>
        <w:rPr>
          <w:rFonts w:ascii="Times New Roman" w:hAnsi="Times New Roman" w:cs="Times New Roman"/>
        </w:rPr>
        <w:t xml:space="preserve">staff </w:t>
      </w:r>
      <w:r w:rsidR="000D3706">
        <w:rPr>
          <w:rFonts w:ascii="Times New Roman" w:hAnsi="Times New Roman" w:cs="Times New Roman"/>
        </w:rPr>
        <w:t xml:space="preserve">at the </w:t>
      </w:r>
      <w:r w:rsidR="000D3706" w:rsidRPr="000D3706">
        <w:rPr>
          <w:rFonts w:ascii="Times New Roman" w:hAnsi="Times New Roman" w:cs="Times New Roman"/>
        </w:rPr>
        <w:t>Driver and Vehicle Licensing Agency</w:t>
      </w:r>
      <w:r w:rsidR="000D3706">
        <w:rPr>
          <w:rFonts w:ascii="Times New Roman" w:hAnsi="Times New Roman" w:cs="Times New Roman"/>
        </w:rPr>
        <w:t xml:space="preserve"> </w:t>
      </w:r>
      <w:r>
        <w:rPr>
          <w:rFonts w:ascii="Times New Roman" w:hAnsi="Times New Roman" w:cs="Times New Roman"/>
        </w:rPr>
        <w:t>on agile methodologies</w:t>
      </w:r>
      <w:r w:rsidR="00121EBC">
        <w:rPr>
          <w:rFonts w:ascii="Times New Roman" w:hAnsi="Times New Roman" w:cs="Times New Roman"/>
        </w:rPr>
        <w:t>.</w:t>
      </w:r>
      <w:r w:rsidR="0091017B">
        <w:rPr>
          <w:rStyle w:val="FootnoteReference"/>
          <w:rFonts w:ascii="Times New Roman" w:hAnsi="Times New Roman" w:cs="Times New Roman"/>
        </w:rPr>
        <w:footnoteReference w:id="25"/>
      </w:r>
      <w:r w:rsidR="00121EBC">
        <w:rPr>
          <w:rFonts w:ascii="Times New Roman" w:hAnsi="Times New Roman" w:cs="Times New Roman"/>
        </w:rPr>
        <w:t xml:space="preserve"> </w:t>
      </w:r>
      <w:r w:rsidR="00053690">
        <w:rPr>
          <w:rFonts w:ascii="Times New Roman" w:hAnsi="Times New Roman" w:cs="Times New Roman"/>
        </w:rPr>
        <w:t>O</w:t>
      </w:r>
      <w:r w:rsidR="00121EBC">
        <w:rPr>
          <w:rFonts w:ascii="Times New Roman" w:hAnsi="Times New Roman" w:cs="Times New Roman"/>
        </w:rPr>
        <w:t>ther</w:t>
      </w:r>
      <w:r w:rsidR="000D3706">
        <w:rPr>
          <w:rFonts w:ascii="Times New Roman" w:hAnsi="Times New Roman" w:cs="Times New Roman"/>
        </w:rPr>
        <w:t xml:space="preserve"> contracts</w:t>
      </w:r>
      <w:r w:rsidR="00121EBC">
        <w:rPr>
          <w:rFonts w:ascii="Times New Roman" w:hAnsi="Times New Roman" w:cs="Times New Roman"/>
        </w:rPr>
        <w:t xml:space="preserve"> </w:t>
      </w:r>
      <w:r w:rsidR="00053690">
        <w:rPr>
          <w:rFonts w:ascii="Times New Roman" w:hAnsi="Times New Roman" w:cs="Times New Roman"/>
        </w:rPr>
        <w:t xml:space="preserve">are </w:t>
      </w:r>
      <w:r w:rsidR="00121EBC">
        <w:rPr>
          <w:rFonts w:ascii="Times New Roman" w:hAnsi="Times New Roman" w:cs="Times New Roman"/>
        </w:rPr>
        <w:t>more far-reaching</w:t>
      </w:r>
      <w:r w:rsidR="000D3706">
        <w:rPr>
          <w:rFonts w:ascii="Times New Roman" w:hAnsi="Times New Roman" w:cs="Times New Roman"/>
        </w:rPr>
        <w:t>. For instance,</w:t>
      </w:r>
      <w:r w:rsidR="00121EBC">
        <w:rPr>
          <w:rFonts w:ascii="Times New Roman" w:hAnsi="Times New Roman" w:cs="Times New Roman"/>
        </w:rPr>
        <w:t xml:space="preserve"> </w:t>
      </w:r>
      <w:r w:rsidR="0013335A">
        <w:rPr>
          <w:rFonts w:ascii="Times New Roman" w:hAnsi="Times New Roman" w:cs="Times New Roman"/>
        </w:rPr>
        <w:t>IT c</w:t>
      </w:r>
      <w:r w:rsidR="00EA6261">
        <w:rPr>
          <w:rFonts w:ascii="Times New Roman" w:hAnsi="Times New Roman" w:cs="Times New Roman"/>
        </w:rPr>
        <w:t>onsultancy</w:t>
      </w:r>
      <w:r w:rsidR="00DF0BBB">
        <w:rPr>
          <w:rFonts w:ascii="Times New Roman" w:hAnsi="Times New Roman" w:cs="Times New Roman"/>
        </w:rPr>
        <w:t xml:space="preserve"> </w:t>
      </w:r>
      <w:r w:rsidR="00121EBC">
        <w:rPr>
          <w:rFonts w:ascii="Times New Roman" w:hAnsi="Times New Roman" w:cs="Times New Roman"/>
        </w:rPr>
        <w:t>Agilesphere wa</w:t>
      </w:r>
      <w:r w:rsidR="00EA6261">
        <w:rPr>
          <w:rFonts w:ascii="Times New Roman" w:hAnsi="Times New Roman" w:cs="Times New Roman"/>
        </w:rPr>
        <w:t>s</w:t>
      </w:r>
      <w:r w:rsidR="0013335A">
        <w:rPr>
          <w:rFonts w:ascii="Times New Roman" w:hAnsi="Times New Roman" w:cs="Times New Roman"/>
        </w:rPr>
        <w:t xml:space="preserve"> </w:t>
      </w:r>
      <w:r w:rsidR="0092433C">
        <w:rPr>
          <w:rFonts w:ascii="Times New Roman" w:hAnsi="Times New Roman" w:cs="Times New Roman"/>
        </w:rPr>
        <w:t xml:space="preserve">awarded </w:t>
      </w:r>
      <w:r w:rsidR="00121EBC">
        <w:rPr>
          <w:rFonts w:ascii="Times New Roman" w:hAnsi="Times New Roman" w:cs="Times New Roman"/>
        </w:rPr>
        <w:t>a</w:t>
      </w:r>
      <w:r w:rsidR="00315DCB">
        <w:rPr>
          <w:rFonts w:ascii="Times New Roman" w:hAnsi="Times New Roman" w:cs="Times New Roman"/>
        </w:rPr>
        <w:t xml:space="preserve"> </w:t>
      </w:r>
      <w:r w:rsidR="005272A6">
        <w:rPr>
          <w:rFonts w:ascii="Times New Roman" w:hAnsi="Times New Roman" w:cs="Times New Roman"/>
        </w:rPr>
        <w:t>£</w:t>
      </w:r>
      <w:r w:rsidR="00315DCB">
        <w:rPr>
          <w:rFonts w:ascii="Times New Roman" w:hAnsi="Times New Roman" w:cs="Times New Roman"/>
        </w:rPr>
        <w:t>1.26</w:t>
      </w:r>
      <w:r w:rsidR="00753390">
        <w:rPr>
          <w:rFonts w:ascii="Times New Roman" w:hAnsi="Times New Roman" w:cs="Times New Roman"/>
        </w:rPr>
        <w:t xml:space="preserve"> million</w:t>
      </w:r>
      <w:r w:rsidR="00315DCB">
        <w:rPr>
          <w:rFonts w:ascii="Times New Roman" w:hAnsi="Times New Roman" w:cs="Times New Roman"/>
        </w:rPr>
        <w:t xml:space="preserve"> </w:t>
      </w:r>
      <w:r w:rsidR="0091017B">
        <w:rPr>
          <w:rFonts w:ascii="Times New Roman" w:hAnsi="Times New Roman" w:cs="Times New Roman"/>
        </w:rPr>
        <w:t xml:space="preserve">contract with the Ministry of Justice to provide </w:t>
      </w:r>
      <w:r w:rsidR="00F65214">
        <w:rPr>
          <w:rFonts w:ascii="Times New Roman" w:hAnsi="Times New Roman" w:cs="Times New Roman"/>
        </w:rPr>
        <w:t>“</w:t>
      </w:r>
      <w:r w:rsidR="00315DCB">
        <w:rPr>
          <w:rFonts w:ascii="Times New Roman" w:hAnsi="Times New Roman" w:cs="Times New Roman"/>
        </w:rPr>
        <w:t>agile coach</w:t>
      </w:r>
      <w:r w:rsidR="0091017B">
        <w:rPr>
          <w:rFonts w:ascii="Times New Roman" w:hAnsi="Times New Roman" w:cs="Times New Roman"/>
        </w:rPr>
        <w:t>es</w:t>
      </w:r>
      <w:r w:rsidR="00F65214">
        <w:rPr>
          <w:rFonts w:ascii="Times New Roman" w:hAnsi="Times New Roman" w:cs="Times New Roman"/>
        </w:rPr>
        <w:t>”</w:t>
      </w:r>
      <w:r w:rsidR="0091017B">
        <w:rPr>
          <w:rFonts w:ascii="Times New Roman" w:hAnsi="Times New Roman" w:cs="Times New Roman"/>
        </w:rPr>
        <w:t xml:space="preserve"> to</w:t>
      </w:r>
      <w:r w:rsidR="0048100B">
        <w:rPr>
          <w:rFonts w:ascii="Times New Roman" w:hAnsi="Times New Roman" w:cs="Times New Roman"/>
        </w:rPr>
        <w:t xml:space="preserve"> </w:t>
      </w:r>
      <w:r w:rsidR="00F65214">
        <w:rPr>
          <w:rFonts w:ascii="Times New Roman" w:hAnsi="Times New Roman" w:cs="Times New Roman"/>
        </w:rPr>
        <w:t>“</w:t>
      </w:r>
      <w:r w:rsidR="0048100B">
        <w:rPr>
          <w:rFonts w:ascii="Times New Roman" w:hAnsi="Times New Roman" w:cs="Times New Roman"/>
        </w:rPr>
        <w:t>challenge existing thinking</w:t>
      </w:r>
      <w:r w:rsidR="00F65214">
        <w:rPr>
          <w:rFonts w:ascii="Times New Roman" w:hAnsi="Times New Roman" w:cs="Times New Roman"/>
        </w:rPr>
        <w:t>”</w:t>
      </w:r>
      <w:r w:rsidR="0048100B">
        <w:rPr>
          <w:rFonts w:ascii="Times New Roman" w:hAnsi="Times New Roman" w:cs="Times New Roman"/>
        </w:rPr>
        <w:t xml:space="preserve"> and </w:t>
      </w:r>
      <w:r w:rsidR="00F65214">
        <w:rPr>
          <w:rFonts w:ascii="Times New Roman" w:hAnsi="Times New Roman" w:cs="Times New Roman"/>
        </w:rPr>
        <w:t>“</w:t>
      </w:r>
      <w:r w:rsidR="0048100B">
        <w:rPr>
          <w:rFonts w:ascii="Times New Roman" w:hAnsi="Times New Roman" w:cs="Times New Roman"/>
        </w:rPr>
        <w:t>embed agile.</w:t>
      </w:r>
      <w:r w:rsidR="00F65214">
        <w:rPr>
          <w:rFonts w:ascii="Times New Roman" w:hAnsi="Times New Roman" w:cs="Times New Roman"/>
        </w:rPr>
        <w:t>”</w:t>
      </w:r>
      <w:r w:rsidR="007344D7">
        <w:rPr>
          <w:rStyle w:val="FootnoteReference"/>
          <w:rFonts w:ascii="Times New Roman" w:hAnsi="Times New Roman" w:cs="Times New Roman"/>
        </w:rPr>
        <w:footnoteReference w:id="26"/>
      </w:r>
      <w:r w:rsidR="00121EBC" w:rsidRPr="00121EBC">
        <w:rPr>
          <w:rFonts w:ascii="Times New Roman" w:hAnsi="Times New Roman" w:cs="Times New Roman"/>
        </w:rPr>
        <w:t xml:space="preserve"> </w:t>
      </w:r>
      <w:r w:rsidR="00121EBC">
        <w:rPr>
          <w:rFonts w:ascii="Times New Roman" w:hAnsi="Times New Roman" w:cs="Times New Roman"/>
        </w:rPr>
        <w:t xml:space="preserve">The same company also provided </w:t>
      </w:r>
      <w:r w:rsidR="00F65214">
        <w:rPr>
          <w:rFonts w:ascii="Times New Roman" w:hAnsi="Times New Roman" w:cs="Times New Roman"/>
        </w:rPr>
        <w:t>“</w:t>
      </w:r>
      <w:r w:rsidR="00121EBC">
        <w:rPr>
          <w:rFonts w:ascii="Times New Roman" w:hAnsi="Times New Roman" w:cs="Times New Roman"/>
        </w:rPr>
        <w:t>agile coaches</w:t>
      </w:r>
      <w:r w:rsidR="00F65214">
        <w:rPr>
          <w:rFonts w:ascii="Times New Roman" w:hAnsi="Times New Roman" w:cs="Times New Roman"/>
        </w:rPr>
        <w:t>”</w:t>
      </w:r>
      <w:r w:rsidR="00121EBC">
        <w:rPr>
          <w:rFonts w:ascii="Times New Roman" w:hAnsi="Times New Roman" w:cs="Times New Roman"/>
        </w:rPr>
        <w:t xml:space="preserve"> to DWP’s arms-length body under a £1.14 million contract.</w:t>
      </w:r>
      <w:r w:rsidR="00C43286">
        <w:rPr>
          <w:rStyle w:val="FootnoteReference"/>
          <w:rFonts w:ascii="Times New Roman" w:hAnsi="Times New Roman" w:cs="Times New Roman"/>
        </w:rPr>
        <w:footnoteReference w:id="27"/>
      </w:r>
    </w:p>
    <w:p w14:paraId="15253CA6" w14:textId="19E83588" w:rsidR="001A3FCB" w:rsidRDefault="001A3FCB" w:rsidP="00541A48">
      <w:pPr>
        <w:spacing w:line="360" w:lineRule="auto"/>
        <w:jc w:val="both"/>
        <w:rPr>
          <w:rFonts w:ascii="Times New Roman" w:eastAsia="Times New Roman" w:hAnsi="Times New Roman" w:cs="Times New Roman"/>
          <w:lang w:eastAsia="en-GB"/>
        </w:rPr>
      </w:pPr>
    </w:p>
    <w:p w14:paraId="6A9ED2B9" w14:textId="61A45F21" w:rsidR="00D814CE" w:rsidRDefault="00F65214" w:rsidP="00E842DD">
      <w:pPr>
        <w:spacing w:line="360" w:lineRule="auto"/>
        <w:ind w:firstLine="720"/>
        <w:jc w:val="both"/>
        <w:rPr>
          <w:rFonts w:ascii="Times New Roman" w:hAnsi="Times New Roman" w:cs="Times New Roman"/>
        </w:rPr>
      </w:pPr>
      <w:r>
        <w:rPr>
          <w:rFonts w:ascii="Times New Roman" w:eastAsia="Times New Roman" w:hAnsi="Times New Roman" w:cs="Times New Roman"/>
          <w:lang w:eastAsia="en-GB"/>
        </w:rPr>
        <w:t xml:space="preserve">The </w:t>
      </w:r>
      <w:r w:rsidR="00FF1478">
        <w:rPr>
          <w:rFonts w:ascii="Times New Roman" w:eastAsia="Times New Roman" w:hAnsi="Times New Roman" w:cs="Times New Roman"/>
          <w:lang w:eastAsia="en-GB"/>
        </w:rPr>
        <w:t>trend of contracting</w:t>
      </w:r>
      <w:r w:rsidR="00FA3FBC">
        <w:rPr>
          <w:rFonts w:ascii="Times New Roman" w:eastAsia="Times New Roman" w:hAnsi="Times New Roman" w:cs="Times New Roman"/>
          <w:lang w:eastAsia="en-GB"/>
        </w:rPr>
        <w:t xml:space="preserve">-in </w:t>
      </w:r>
      <w:r w:rsidR="00F75CEF">
        <w:rPr>
          <w:rFonts w:ascii="Times New Roman" w:eastAsia="Times New Roman" w:hAnsi="Times New Roman" w:cs="Times New Roman"/>
          <w:lang w:eastAsia="en-GB"/>
        </w:rPr>
        <w:t xml:space="preserve">agile </w:t>
      </w:r>
      <w:r w:rsidR="00FA3FBC">
        <w:rPr>
          <w:rFonts w:ascii="Times New Roman" w:eastAsia="Times New Roman" w:hAnsi="Times New Roman" w:cs="Times New Roman"/>
          <w:lang w:eastAsia="en-GB"/>
        </w:rPr>
        <w:t xml:space="preserve">expertise </w:t>
      </w:r>
      <w:r w:rsidR="00F55218">
        <w:rPr>
          <w:rFonts w:ascii="Times New Roman" w:eastAsia="Times New Roman" w:hAnsi="Times New Roman" w:cs="Times New Roman"/>
          <w:lang w:eastAsia="en-GB"/>
        </w:rPr>
        <w:t xml:space="preserve">may </w:t>
      </w:r>
      <w:r w:rsidR="007B16D6">
        <w:rPr>
          <w:rFonts w:ascii="Times New Roman" w:eastAsia="Times New Roman" w:hAnsi="Times New Roman" w:cs="Times New Roman"/>
          <w:lang w:eastAsia="en-GB"/>
        </w:rPr>
        <w:t xml:space="preserve">be </w:t>
      </w:r>
      <w:r w:rsidR="00FF1478">
        <w:rPr>
          <w:rFonts w:ascii="Times New Roman" w:eastAsia="Times New Roman" w:hAnsi="Times New Roman" w:cs="Times New Roman"/>
          <w:lang w:eastAsia="en-GB"/>
        </w:rPr>
        <w:t>accelerating</w:t>
      </w:r>
      <w:r w:rsidR="007B16D6">
        <w:rPr>
          <w:rFonts w:ascii="Times New Roman" w:eastAsia="Times New Roman" w:hAnsi="Times New Roman" w:cs="Times New Roman"/>
          <w:lang w:eastAsia="en-GB"/>
        </w:rPr>
        <w:t xml:space="preserve">. </w:t>
      </w:r>
      <w:r w:rsidR="00FF1478">
        <w:rPr>
          <w:rFonts w:ascii="Times New Roman" w:eastAsia="Times New Roman" w:hAnsi="Times New Roman" w:cs="Times New Roman"/>
          <w:lang w:eastAsia="en-GB"/>
        </w:rPr>
        <w:t>I</w:t>
      </w:r>
      <w:r w:rsidR="00BF223A">
        <w:rPr>
          <w:rFonts w:ascii="Times New Roman" w:eastAsia="Times New Roman" w:hAnsi="Times New Roman" w:cs="Times New Roman"/>
          <w:lang w:eastAsia="en-GB"/>
        </w:rPr>
        <w:t xml:space="preserve">n 2022, </w:t>
      </w:r>
      <w:r w:rsidR="005A2AD7" w:rsidRPr="005A2AD7">
        <w:rPr>
          <w:rFonts w:ascii="Times New Roman" w:eastAsia="Times New Roman" w:hAnsi="Times New Roman" w:cs="Times New Roman"/>
          <w:lang w:eastAsia="en-GB"/>
        </w:rPr>
        <w:t>a</w:t>
      </w:r>
      <w:r w:rsidR="00FA3FBC">
        <w:rPr>
          <w:rFonts w:ascii="Times New Roman" w:eastAsia="Times New Roman" w:hAnsi="Times New Roman" w:cs="Times New Roman"/>
          <w:lang w:eastAsia="en-GB"/>
        </w:rPr>
        <w:t xml:space="preserve">n enormous </w:t>
      </w:r>
      <w:r w:rsidR="00BF223A" w:rsidRPr="005A2AD7">
        <w:rPr>
          <w:rFonts w:ascii="Times New Roman" w:eastAsia="Times New Roman" w:hAnsi="Times New Roman" w:cs="Times New Roman"/>
          <w:lang w:eastAsia="en-GB"/>
        </w:rPr>
        <w:t>£4</w:t>
      </w:r>
      <w:r w:rsidR="00BF223A">
        <w:rPr>
          <w:rFonts w:ascii="Times New Roman" w:eastAsia="Times New Roman" w:hAnsi="Times New Roman" w:cs="Times New Roman"/>
          <w:lang w:eastAsia="en-GB"/>
        </w:rPr>
        <w:t xml:space="preserve"> billion </w:t>
      </w:r>
      <w:r w:rsidR="005A2AD7" w:rsidRPr="005A2AD7">
        <w:rPr>
          <w:rFonts w:ascii="Times New Roman" w:eastAsia="Times New Roman" w:hAnsi="Times New Roman" w:cs="Times New Roman"/>
          <w:lang w:eastAsia="en-GB"/>
        </w:rPr>
        <w:t xml:space="preserve">Pan Government Collaborative Agreement </w:t>
      </w:r>
      <w:r w:rsidR="009D558C">
        <w:rPr>
          <w:rFonts w:ascii="Times New Roman" w:eastAsia="Times New Roman" w:hAnsi="Times New Roman" w:cs="Times New Roman"/>
          <w:lang w:eastAsia="en-GB"/>
        </w:rPr>
        <w:t xml:space="preserve">was established </w:t>
      </w:r>
      <w:r w:rsidR="005A2AD7" w:rsidRPr="005A2AD7">
        <w:rPr>
          <w:rFonts w:ascii="Times New Roman" w:eastAsia="Times New Roman" w:hAnsi="Times New Roman" w:cs="Times New Roman"/>
          <w:lang w:eastAsia="en-GB"/>
        </w:rPr>
        <w:t xml:space="preserve">for the provision of </w:t>
      </w:r>
      <w:r w:rsidR="00F55218">
        <w:rPr>
          <w:rFonts w:ascii="Times New Roman" w:eastAsia="Times New Roman" w:hAnsi="Times New Roman" w:cs="Times New Roman"/>
          <w:lang w:eastAsia="en-GB"/>
        </w:rPr>
        <w:t>d</w:t>
      </w:r>
      <w:r w:rsidR="005A2AD7" w:rsidRPr="005A2AD7">
        <w:rPr>
          <w:rFonts w:ascii="Times New Roman" w:eastAsia="Times New Roman" w:hAnsi="Times New Roman" w:cs="Times New Roman"/>
          <w:lang w:eastAsia="en-GB"/>
        </w:rPr>
        <w:t xml:space="preserve">igital, </w:t>
      </w:r>
      <w:r w:rsidR="00F55218">
        <w:rPr>
          <w:rFonts w:ascii="Times New Roman" w:eastAsia="Times New Roman" w:hAnsi="Times New Roman" w:cs="Times New Roman"/>
          <w:lang w:eastAsia="en-GB"/>
        </w:rPr>
        <w:t>d</w:t>
      </w:r>
      <w:r w:rsidR="005A2AD7" w:rsidRPr="005A2AD7">
        <w:rPr>
          <w:rFonts w:ascii="Times New Roman" w:eastAsia="Times New Roman" w:hAnsi="Times New Roman" w:cs="Times New Roman"/>
          <w:lang w:eastAsia="en-GB"/>
        </w:rPr>
        <w:t xml:space="preserve">ata and </w:t>
      </w:r>
      <w:r w:rsidR="00F55218">
        <w:rPr>
          <w:rFonts w:ascii="Times New Roman" w:eastAsia="Times New Roman" w:hAnsi="Times New Roman" w:cs="Times New Roman"/>
          <w:lang w:eastAsia="en-GB"/>
        </w:rPr>
        <w:t>t</w:t>
      </w:r>
      <w:r w:rsidR="005A2AD7" w:rsidRPr="005A2AD7">
        <w:rPr>
          <w:rFonts w:ascii="Times New Roman" w:eastAsia="Times New Roman" w:hAnsi="Times New Roman" w:cs="Times New Roman"/>
          <w:lang w:eastAsia="en-GB"/>
        </w:rPr>
        <w:t xml:space="preserve">echnology specialists </w:t>
      </w:r>
      <w:r w:rsidR="000F1303">
        <w:rPr>
          <w:rFonts w:ascii="Times New Roman" w:eastAsia="Times New Roman" w:hAnsi="Times New Roman" w:cs="Times New Roman"/>
          <w:lang w:eastAsia="en-GB"/>
        </w:rPr>
        <w:t>to</w:t>
      </w:r>
      <w:r w:rsidR="005A2AD7" w:rsidRPr="005A2AD7">
        <w:rPr>
          <w:rFonts w:ascii="Times New Roman" w:eastAsia="Times New Roman" w:hAnsi="Times New Roman" w:cs="Times New Roman"/>
          <w:lang w:eastAsia="en-GB"/>
        </w:rPr>
        <w:t xml:space="preserve"> facilitate large-scale digital transformation programmes </w:t>
      </w:r>
      <w:r w:rsidR="00BF223A">
        <w:rPr>
          <w:rFonts w:ascii="Times New Roman" w:eastAsia="Times New Roman" w:hAnsi="Times New Roman" w:cs="Times New Roman"/>
          <w:lang w:eastAsia="en-GB"/>
        </w:rPr>
        <w:t>across government.</w:t>
      </w:r>
      <w:r w:rsidR="003F753E">
        <w:rPr>
          <w:rStyle w:val="FootnoteReference"/>
          <w:rFonts w:ascii="Times New Roman" w:eastAsia="Times New Roman" w:hAnsi="Times New Roman" w:cs="Times New Roman"/>
          <w:lang w:eastAsia="en-GB"/>
        </w:rPr>
        <w:footnoteReference w:id="28"/>
      </w:r>
      <w:r w:rsidR="00BF223A">
        <w:rPr>
          <w:rFonts w:ascii="Times New Roman" w:eastAsia="Times New Roman" w:hAnsi="Times New Roman" w:cs="Times New Roman"/>
          <w:lang w:eastAsia="en-GB"/>
        </w:rPr>
        <w:t xml:space="preserve"> </w:t>
      </w:r>
      <w:r w:rsidR="00EC5457">
        <w:rPr>
          <w:rFonts w:ascii="Times New Roman" w:eastAsia="Times New Roman" w:hAnsi="Times New Roman" w:cs="Times New Roman"/>
          <w:lang w:eastAsia="en-GB"/>
        </w:rPr>
        <w:t>T</w:t>
      </w:r>
      <w:r w:rsidR="00F55218">
        <w:rPr>
          <w:rFonts w:ascii="Times New Roman" w:eastAsia="Times New Roman" w:hAnsi="Times New Roman" w:cs="Times New Roman"/>
          <w:lang w:eastAsia="en-GB"/>
        </w:rPr>
        <w:t xml:space="preserve">he </w:t>
      </w:r>
      <w:r w:rsidR="00BF223A">
        <w:rPr>
          <w:rFonts w:ascii="Times New Roman" w:eastAsia="Times New Roman" w:hAnsi="Times New Roman" w:cs="Times New Roman"/>
          <w:lang w:eastAsia="en-GB"/>
        </w:rPr>
        <w:t xml:space="preserve">51 </w:t>
      </w:r>
      <w:r w:rsidR="00EC5457">
        <w:rPr>
          <w:rFonts w:ascii="Times New Roman" w:eastAsia="Times New Roman" w:hAnsi="Times New Roman" w:cs="Times New Roman"/>
          <w:lang w:eastAsia="en-GB"/>
        </w:rPr>
        <w:t xml:space="preserve">awarded </w:t>
      </w:r>
      <w:r w:rsidR="00BF223A">
        <w:rPr>
          <w:rFonts w:ascii="Times New Roman" w:eastAsia="Times New Roman" w:hAnsi="Times New Roman" w:cs="Times New Roman"/>
          <w:lang w:eastAsia="en-GB"/>
        </w:rPr>
        <w:t>suppliers</w:t>
      </w:r>
      <w:r w:rsidR="000F1303">
        <w:rPr>
          <w:rFonts w:ascii="Times New Roman" w:eastAsia="Times New Roman" w:hAnsi="Times New Roman" w:cs="Times New Roman"/>
          <w:lang w:eastAsia="en-GB"/>
        </w:rPr>
        <w:t xml:space="preserve"> </w:t>
      </w:r>
      <w:r w:rsidR="00EC5457">
        <w:rPr>
          <w:rFonts w:ascii="Times New Roman" w:eastAsia="Times New Roman" w:hAnsi="Times New Roman" w:cs="Times New Roman"/>
          <w:lang w:eastAsia="en-GB"/>
        </w:rPr>
        <w:t xml:space="preserve">include </w:t>
      </w:r>
      <w:r w:rsidR="00BF223A">
        <w:rPr>
          <w:rFonts w:ascii="Times New Roman" w:eastAsia="Times New Roman" w:hAnsi="Times New Roman" w:cs="Times New Roman"/>
          <w:lang w:eastAsia="en-GB"/>
        </w:rPr>
        <w:t>large companies such as Deloitte</w:t>
      </w:r>
      <w:r w:rsidR="00AF06CB">
        <w:rPr>
          <w:rFonts w:ascii="Times New Roman" w:eastAsia="Times New Roman" w:hAnsi="Times New Roman" w:cs="Times New Roman"/>
          <w:lang w:eastAsia="en-GB"/>
        </w:rPr>
        <w:t xml:space="preserve"> and</w:t>
      </w:r>
      <w:r w:rsidR="00BF223A">
        <w:rPr>
          <w:rFonts w:ascii="Times New Roman" w:eastAsia="Times New Roman" w:hAnsi="Times New Roman" w:cs="Times New Roman"/>
          <w:lang w:eastAsia="en-GB"/>
        </w:rPr>
        <w:t xml:space="preserve"> Capita as well as consultancies with fewer than 50 employees such as Hive IT and Olive Jar Digital.</w:t>
      </w:r>
      <w:r w:rsidR="00A0037A">
        <w:rPr>
          <w:rFonts w:ascii="Times New Roman" w:eastAsia="Times New Roman" w:hAnsi="Times New Roman" w:cs="Times New Roman"/>
          <w:lang w:eastAsia="en-GB"/>
        </w:rPr>
        <w:t xml:space="preserve"> </w:t>
      </w:r>
      <w:r w:rsidR="00AD4AFD">
        <w:rPr>
          <w:rFonts w:ascii="Times New Roman" w:eastAsia="Times New Roman" w:hAnsi="Times New Roman" w:cs="Times New Roman"/>
          <w:lang w:eastAsia="en-GB"/>
        </w:rPr>
        <w:t>Reliance on e</w:t>
      </w:r>
      <w:r w:rsidR="00FA3FBC">
        <w:rPr>
          <w:rFonts w:ascii="Times New Roman" w:eastAsia="Times New Roman" w:hAnsi="Times New Roman" w:cs="Times New Roman"/>
          <w:lang w:eastAsia="en-GB"/>
        </w:rPr>
        <w:t xml:space="preserve">xternal agile specialists </w:t>
      </w:r>
      <w:r w:rsidR="00EC5457">
        <w:rPr>
          <w:rFonts w:ascii="Times New Roman" w:eastAsia="Times New Roman" w:hAnsi="Times New Roman" w:cs="Times New Roman"/>
          <w:lang w:eastAsia="en-GB"/>
        </w:rPr>
        <w:t>seems to be here to stay</w:t>
      </w:r>
      <w:r w:rsidR="00A0037A">
        <w:rPr>
          <w:rFonts w:ascii="Times New Roman" w:eastAsia="Times New Roman" w:hAnsi="Times New Roman" w:cs="Times New Roman"/>
          <w:lang w:eastAsia="en-GB"/>
        </w:rPr>
        <w:t>.</w:t>
      </w:r>
      <w:r w:rsidR="00FA3FBC">
        <w:rPr>
          <w:rFonts w:ascii="Times New Roman" w:eastAsia="Times New Roman" w:hAnsi="Times New Roman" w:cs="Times New Roman"/>
          <w:lang w:eastAsia="en-GB"/>
        </w:rPr>
        <w:t xml:space="preserve"> </w:t>
      </w:r>
      <w:r w:rsidR="005C18A1">
        <w:rPr>
          <w:rFonts w:ascii="Times New Roman" w:hAnsi="Times New Roman" w:cs="Times New Roman"/>
        </w:rPr>
        <w:t>Th</w:t>
      </w:r>
      <w:r w:rsidR="00A11B5F">
        <w:rPr>
          <w:rFonts w:ascii="Times New Roman" w:hAnsi="Times New Roman" w:cs="Times New Roman"/>
        </w:rPr>
        <w:t>is</w:t>
      </w:r>
      <w:r>
        <w:rPr>
          <w:rFonts w:ascii="Times New Roman" w:hAnsi="Times New Roman" w:cs="Times New Roman"/>
        </w:rPr>
        <w:t xml:space="preserve"> is so</w:t>
      </w:r>
      <w:r w:rsidR="00A11B5F">
        <w:rPr>
          <w:rFonts w:ascii="Times New Roman" w:hAnsi="Times New Roman" w:cs="Times New Roman"/>
        </w:rPr>
        <w:t xml:space="preserve"> </w:t>
      </w:r>
      <w:r w:rsidR="00FA3FBC">
        <w:rPr>
          <w:rFonts w:ascii="Times New Roman" w:hAnsi="Times New Roman" w:cs="Times New Roman"/>
        </w:rPr>
        <w:t xml:space="preserve">despite the fact that </w:t>
      </w:r>
      <w:r w:rsidR="00EC5457">
        <w:rPr>
          <w:rFonts w:ascii="Times New Roman" w:hAnsi="Times New Roman" w:cs="Times New Roman"/>
        </w:rPr>
        <w:t xml:space="preserve">this approach has </w:t>
      </w:r>
      <w:r w:rsidR="00672C85">
        <w:rPr>
          <w:rFonts w:ascii="Times New Roman" w:hAnsi="Times New Roman" w:cs="Times New Roman"/>
        </w:rPr>
        <w:t xml:space="preserve">often </w:t>
      </w:r>
      <w:r w:rsidR="004A65ED">
        <w:rPr>
          <w:rFonts w:ascii="Times New Roman" w:hAnsi="Times New Roman" w:cs="Times New Roman"/>
        </w:rPr>
        <w:t>fail</w:t>
      </w:r>
      <w:r w:rsidR="00EC5457">
        <w:rPr>
          <w:rFonts w:ascii="Times New Roman" w:hAnsi="Times New Roman" w:cs="Times New Roman"/>
        </w:rPr>
        <w:t>ed</w:t>
      </w:r>
      <w:r w:rsidR="004A65ED">
        <w:rPr>
          <w:rFonts w:ascii="Times New Roman" w:hAnsi="Times New Roman" w:cs="Times New Roman"/>
        </w:rPr>
        <w:t xml:space="preserve"> to deliver on promises</w:t>
      </w:r>
      <w:r w:rsidR="003D0426">
        <w:rPr>
          <w:rFonts w:ascii="Times New Roman" w:hAnsi="Times New Roman" w:cs="Times New Roman"/>
        </w:rPr>
        <w:t xml:space="preserve">. </w:t>
      </w:r>
      <w:r w:rsidR="00D814CE">
        <w:rPr>
          <w:rFonts w:ascii="Times New Roman" w:hAnsi="Times New Roman" w:cs="Times New Roman"/>
        </w:rPr>
        <w:t>Universal Credit is an oft-quoted example of this,</w:t>
      </w:r>
      <w:r w:rsidR="003D4CA6">
        <w:rPr>
          <w:rStyle w:val="FootnoteReference"/>
          <w:rFonts w:ascii="Times New Roman" w:hAnsi="Times New Roman" w:cs="Times New Roman"/>
        </w:rPr>
        <w:footnoteReference w:id="29"/>
      </w:r>
      <w:r w:rsidR="00D814CE">
        <w:rPr>
          <w:rFonts w:ascii="Times New Roman" w:hAnsi="Times New Roman" w:cs="Times New Roman"/>
        </w:rPr>
        <w:t xml:space="preserve"> and </w:t>
      </w:r>
      <w:r w:rsidR="000F1303">
        <w:rPr>
          <w:rFonts w:ascii="Times New Roman" w:hAnsi="Times New Roman" w:cs="Times New Roman"/>
        </w:rPr>
        <w:t>HM</w:t>
      </w:r>
      <w:r w:rsidR="00F55218">
        <w:rPr>
          <w:rFonts w:ascii="Times New Roman" w:hAnsi="Times New Roman" w:cs="Times New Roman"/>
        </w:rPr>
        <w:t>CTS</w:t>
      </w:r>
      <w:r w:rsidR="000F1303">
        <w:rPr>
          <w:rFonts w:ascii="Times New Roman" w:hAnsi="Times New Roman" w:cs="Times New Roman"/>
        </w:rPr>
        <w:t xml:space="preserve">’ </w:t>
      </w:r>
      <w:r w:rsidR="003D0426">
        <w:rPr>
          <w:rFonts w:ascii="Times New Roman" w:hAnsi="Times New Roman" w:cs="Times New Roman"/>
        </w:rPr>
        <w:t xml:space="preserve">efforts </w:t>
      </w:r>
      <w:r w:rsidR="000F1303">
        <w:rPr>
          <w:rFonts w:ascii="Times New Roman" w:hAnsi="Times New Roman" w:cs="Times New Roman"/>
        </w:rPr>
        <w:t xml:space="preserve">to create a unified case management </w:t>
      </w:r>
      <w:r w:rsidR="000F1303">
        <w:rPr>
          <w:rFonts w:ascii="Times New Roman" w:hAnsi="Times New Roman" w:cs="Times New Roman"/>
        </w:rPr>
        <w:lastRenderedPageBreak/>
        <w:t>platform across the criminal justice system</w:t>
      </w:r>
      <w:r w:rsidR="003D0426">
        <w:rPr>
          <w:rFonts w:ascii="Times New Roman" w:hAnsi="Times New Roman" w:cs="Times New Roman"/>
        </w:rPr>
        <w:t xml:space="preserve"> </w:t>
      </w:r>
      <w:r>
        <w:rPr>
          <w:rFonts w:ascii="Times New Roman" w:hAnsi="Times New Roman" w:cs="Times New Roman"/>
        </w:rPr>
        <w:t>has seen various difficulties</w:t>
      </w:r>
      <w:r w:rsidR="00D814CE">
        <w:rPr>
          <w:rFonts w:ascii="Times New Roman" w:hAnsi="Times New Roman" w:cs="Times New Roman"/>
        </w:rPr>
        <w:t xml:space="preserve">. HMCTS </w:t>
      </w:r>
      <w:r w:rsidR="00672C85">
        <w:rPr>
          <w:rFonts w:ascii="Times New Roman" w:hAnsi="Times New Roman" w:cs="Times New Roman"/>
        </w:rPr>
        <w:t>adopted an a</w:t>
      </w:r>
      <w:r w:rsidR="00F56962">
        <w:rPr>
          <w:rFonts w:ascii="Times New Roman" w:hAnsi="Times New Roman" w:cs="Times New Roman"/>
        </w:rPr>
        <w:t>gile approach</w:t>
      </w:r>
      <w:r w:rsidR="006B3F81">
        <w:rPr>
          <w:rFonts w:ascii="Times New Roman" w:hAnsi="Times New Roman" w:cs="Times New Roman"/>
        </w:rPr>
        <w:t xml:space="preserve"> and</w:t>
      </w:r>
      <w:r w:rsidR="00F56962">
        <w:rPr>
          <w:rFonts w:ascii="Times New Roman" w:hAnsi="Times New Roman" w:cs="Times New Roman"/>
        </w:rPr>
        <w:t xml:space="preserve"> </w:t>
      </w:r>
      <w:r w:rsidR="006B3F81">
        <w:rPr>
          <w:rFonts w:ascii="Times New Roman" w:hAnsi="Times New Roman" w:cs="Times New Roman"/>
        </w:rPr>
        <w:t xml:space="preserve">contracted-in agile </w:t>
      </w:r>
      <w:r w:rsidR="00F56962">
        <w:rPr>
          <w:rFonts w:ascii="Times New Roman" w:hAnsi="Times New Roman" w:cs="Times New Roman"/>
        </w:rPr>
        <w:t>expertise</w:t>
      </w:r>
      <w:r w:rsidR="0004110C">
        <w:rPr>
          <w:rFonts w:ascii="Times New Roman" w:hAnsi="Times New Roman" w:cs="Times New Roman"/>
        </w:rPr>
        <w:t xml:space="preserve">, </w:t>
      </w:r>
      <w:r w:rsidR="00D814CE">
        <w:rPr>
          <w:rFonts w:ascii="Times New Roman" w:hAnsi="Times New Roman" w:cs="Times New Roman"/>
        </w:rPr>
        <w:t>but h</w:t>
      </w:r>
      <w:r w:rsidR="00F56962">
        <w:rPr>
          <w:rFonts w:ascii="Times New Roman" w:hAnsi="Times New Roman" w:cs="Times New Roman"/>
        </w:rPr>
        <w:t>u</w:t>
      </w:r>
      <w:r w:rsidR="00B941E1">
        <w:rPr>
          <w:rFonts w:ascii="Times New Roman" w:hAnsi="Times New Roman" w:cs="Times New Roman"/>
        </w:rPr>
        <w:t>n</w:t>
      </w:r>
      <w:r w:rsidR="00F56962">
        <w:rPr>
          <w:rFonts w:ascii="Times New Roman" w:hAnsi="Times New Roman" w:cs="Times New Roman"/>
        </w:rPr>
        <w:t xml:space="preserve">dreds of millions </w:t>
      </w:r>
      <w:r w:rsidR="00D16095">
        <w:rPr>
          <w:rFonts w:ascii="Times New Roman" w:hAnsi="Times New Roman" w:cs="Times New Roman"/>
        </w:rPr>
        <w:t xml:space="preserve">have </w:t>
      </w:r>
      <w:r w:rsidR="00672C85">
        <w:rPr>
          <w:rFonts w:ascii="Times New Roman" w:hAnsi="Times New Roman" w:cs="Times New Roman"/>
        </w:rPr>
        <w:t xml:space="preserve">been </w:t>
      </w:r>
      <w:r w:rsidR="00F56962">
        <w:rPr>
          <w:rFonts w:ascii="Times New Roman" w:hAnsi="Times New Roman" w:cs="Times New Roman"/>
        </w:rPr>
        <w:t>spent</w:t>
      </w:r>
      <w:r w:rsidR="00352192">
        <w:rPr>
          <w:rFonts w:ascii="Times New Roman" w:hAnsi="Times New Roman" w:cs="Times New Roman"/>
        </w:rPr>
        <w:t xml:space="preserve"> on </w:t>
      </w:r>
      <w:r w:rsidR="005C18A1">
        <w:rPr>
          <w:rFonts w:ascii="Times New Roman" w:hAnsi="Times New Roman" w:cs="Times New Roman"/>
        </w:rPr>
        <w:t xml:space="preserve">a </w:t>
      </w:r>
      <w:r w:rsidR="00352192">
        <w:rPr>
          <w:rFonts w:ascii="Times New Roman" w:hAnsi="Times New Roman" w:cs="Times New Roman"/>
        </w:rPr>
        <w:t xml:space="preserve">service </w:t>
      </w:r>
      <w:r w:rsidR="005C18A1">
        <w:rPr>
          <w:rFonts w:ascii="Times New Roman" w:hAnsi="Times New Roman" w:cs="Times New Roman"/>
        </w:rPr>
        <w:t xml:space="preserve">which has suffered </w:t>
      </w:r>
      <w:r w:rsidR="003D0426">
        <w:rPr>
          <w:rFonts w:ascii="Times New Roman" w:hAnsi="Times New Roman" w:cs="Times New Roman"/>
        </w:rPr>
        <w:t xml:space="preserve">delays, </w:t>
      </w:r>
      <w:r w:rsidR="005C18A1">
        <w:rPr>
          <w:rFonts w:ascii="Times New Roman" w:hAnsi="Times New Roman" w:cs="Times New Roman"/>
        </w:rPr>
        <w:t>technical glitches, and left HMCTS facing industrial action from court staff</w:t>
      </w:r>
      <w:r w:rsidR="00352192">
        <w:rPr>
          <w:rFonts w:ascii="Times New Roman" w:hAnsi="Times New Roman" w:cs="Times New Roman"/>
        </w:rPr>
        <w:t>.</w:t>
      </w:r>
      <w:r w:rsidR="005C18A1">
        <w:rPr>
          <w:rStyle w:val="FootnoteReference"/>
          <w:rFonts w:ascii="Times New Roman" w:hAnsi="Times New Roman" w:cs="Times New Roman"/>
        </w:rPr>
        <w:footnoteReference w:id="30"/>
      </w:r>
      <w:r w:rsidR="00DB4F4F">
        <w:rPr>
          <w:rFonts w:ascii="Times New Roman" w:hAnsi="Times New Roman" w:cs="Times New Roman"/>
        </w:rPr>
        <w:t xml:space="preserve"> </w:t>
      </w:r>
      <w:r w:rsidR="000E769F">
        <w:rPr>
          <w:rFonts w:ascii="Times New Roman" w:hAnsi="Times New Roman" w:cs="Times New Roman"/>
        </w:rPr>
        <w:t>This is reminiscent of previous</w:t>
      </w:r>
      <w:r w:rsidR="00D16095">
        <w:rPr>
          <w:rFonts w:ascii="Times New Roman" w:hAnsi="Times New Roman" w:cs="Times New Roman"/>
        </w:rPr>
        <w:t xml:space="preserve"> large-scale IT disasters </w:t>
      </w:r>
      <w:r w:rsidR="006B3F81">
        <w:rPr>
          <w:rFonts w:ascii="Times New Roman" w:hAnsi="Times New Roman" w:cs="Times New Roman"/>
        </w:rPr>
        <w:t xml:space="preserve">delivered </w:t>
      </w:r>
      <w:r w:rsidR="003B7E77">
        <w:rPr>
          <w:rFonts w:ascii="Times New Roman" w:hAnsi="Times New Roman" w:cs="Times New Roman"/>
        </w:rPr>
        <w:t>using waterfall</w:t>
      </w:r>
      <w:r w:rsidR="00D16095">
        <w:rPr>
          <w:rFonts w:ascii="Times New Roman" w:hAnsi="Times New Roman" w:cs="Times New Roman"/>
        </w:rPr>
        <w:t xml:space="preserve"> </w:t>
      </w:r>
      <w:r w:rsidR="006B3F81">
        <w:rPr>
          <w:rFonts w:ascii="Times New Roman" w:hAnsi="Times New Roman" w:cs="Times New Roman"/>
        </w:rPr>
        <w:t>methods</w:t>
      </w:r>
      <w:r w:rsidR="00EC5457">
        <w:rPr>
          <w:rFonts w:ascii="Times New Roman" w:hAnsi="Times New Roman" w:cs="Times New Roman"/>
        </w:rPr>
        <w:t xml:space="preserve">—but </w:t>
      </w:r>
      <w:r w:rsidR="00D814CE">
        <w:rPr>
          <w:rFonts w:ascii="Times New Roman" w:hAnsi="Times New Roman" w:cs="Times New Roman"/>
        </w:rPr>
        <w:t xml:space="preserve">insiders </w:t>
      </w:r>
      <w:r w:rsidR="00EC5457">
        <w:rPr>
          <w:rFonts w:ascii="Times New Roman" w:hAnsi="Times New Roman" w:cs="Times New Roman"/>
        </w:rPr>
        <w:t xml:space="preserve">on this project </w:t>
      </w:r>
      <w:r w:rsidR="00D814CE">
        <w:rPr>
          <w:rFonts w:ascii="Times New Roman" w:hAnsi="Times New Roman" w:cs="Times New Roman"/>
        </w:rPr>
        <w:t>ha</w:t>
      </w:r>
      <w:r w:rsidR="00EC5457">
        <w:rPr>
          <w:rFonts w:ascii="Times New Roman" w:hAnsi="Times New Roman" w:cs="Times New Roman"/>
        </w:rPr>
        <w:t>ve</w:t>
      </w:r>
      <w:r w:rsidR="00D814CE">
        <w:rPr>
          <w:rFonts w:ascii="Times New Roman" w:hAnsi="Times New Roman" w:cs="Times New Roman"/>
        </w:rPr>
        <w:t xml:space="preserve"> been especially critical of </w:t>
      </w:r>
      <w:r w:rsidR="003B7E77">
        <w:rPr>
          <w:rFonts w:ascii="Times New Roman" w:hAnsi="Times New Roman" w:cs="Times New Roman"/>
        </w:rPr>
        <w:t>“</w:t>
      </w:r>
      <w:r w:rsidR="00D814CE">
        <w:rPr>
          <w:rFonts w:ascii="Times New Roman" w:hAnsi="Times New Roman" w:cs="Times New Roman"/>
        </w:rPr>
        <w:t xml:space="preserve">so-called </w:t>
      </w:r>
      <w:r w:rsidR="003B7E77">
        <w:rPr>
          <w:rFonts w:ascii="Times New Roman" w:hAnsi="Times New Roman" w:cs="Times New Roman"/>
        </w:rPr>
        <w:t>‘</w:t>
      </w:r>
      <w:r w:rsidR="00D814CE">
        <w:rPr>
          <w:rFonts w:ascii="Times New Roman" w:hAnsi="Times New Roman" w:cs="Times New Roman"/>
        </w:rPr>
        <w:t>agile experts</w:t>
      </w:r>
      <w:r w:rsidR="003B7E77">
        <w:rPr>
          <w:rFonts w:ascii="Times New Roman" w:hAnsi="Times New Roman" w:cs="Times New Roman"/>
        </w:rPr>
        <w:t xml:space="preserve">’ </w:t>
      </w:r>
      <w:r w:rsidR="00D814CE">
        <w:rPr>
          <w:rFonts w:ascii="Times New Roman" w:hAnsi="Times New Roman" w:cs="Times New Roman"/>
        </w:rPr>
        <w:t>who have been in charge of managing the programme.</w:t>
      </w:r>
      <w:r w:rsidR="003B7E77">
        <w:rPr>
          <w:rFonts w:ascii="Times New Roman" w:hAnsi="Times New Roman" w:cs="Times New Roman"/>
        </w:rPr>
        <w:t>”</w:t>
      </w:r>
      <w:r w:rsidR="00D814CE">
        <w:rPr>
          <w:rStyle w:val="FootnoteReference"/>
          <w:rFonts w:ascii="Times New Roman" w:hAnsi="Times New Roman" w:cs="Times New Roman"/>
        </w:rPr>
        <w:footnoteReference w:id="31"/>
      </w:r>
    </w:p>
    <w:p w14:paraId="66D51135" w14:textId="77777777" w:rsidR="001A3FCB" w:rsidRDefault="001A3FCB" w:rsidP="00541A48">
      <w:pPr>
        <w:spacing w:line="360" w:lineRule="auto"/>
        <w:jc w:val="both"/>
        <w:rPr>
          <w:rFonts w:ascii="Times New Roman" w:eastAsia="Times New Roman" w:hAnsi="Times New Roman" w:cs="Times New Roman"/>
          <w:lang w:eastAsia="en-GB"/>
        </w:rPr>
      </w:pPr>
    </w:p>
    <w:p w14:paraId="63A5A76F" w14:textId="131F36C3" w:rsidR="001A3FCB" w:rsidRDefault="003B7E77" w:rsidP="00541A48">
      <w:pPr>
        <w:pStyle w:val="ListParagraph"/>
        <w:numPr>
          <w:ilvl w:val="0"/>
          <w:numId w:val="3"/>
        </w:numPr>
        <w:spacing w:line="36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Rethinking accountable design</w:t>
      </w:r>
      <w:r w:rsidR="00693A79">
        <w:rPr>
          <w:rFonts w:ascii="Times New Roman" w:eastAsia="Times New Roman" w:hAnsi="Times New Roman" w:cs="Times New Roman"/>
          <w:b/>
          <w:lang w:eastAsia="en-GB"/>
        </w:rPr>
        <w:t>?</w:t>
      </w:r>
    </w:p>
    <w:p w14:paraId="255DE865" w14:textId="77777777" w:rsidR="00365D57" w:rsidRDefault="00365D57" w:rsidP="00305044">
      <w:pPr>
        <w:spacing w:line="360" w:lineRule="auto"/>
        <w:jc w:val="both"/>
        <w:rPr>
          <w:rFonts w:ascii="Times New Roman" w:hAnsi="Times New Roman" w:cs="Times New Roman"/>
        </w:rPr>
      </w:pPr>
    </w:p>
    <w:p w14:paraId="242D1832" w14:textId="576F9535" w:rsidR="00E842DD" w:rsidRPr="008C5F7F" w:rsidRDefault="00AC477B" w:rsidP="00E842DD">
      <w:pPr>
        <w:spacing w:line="360" w:lineRule="auto"/>
        <w:jc w:val="both"/>
        <w:rPr>
          <w:rFonts w:ascii="Times New Roman" w:hAnsi="Times New Roman" w:cs="Times New Roman"/>
        </w:rPr>
      </w:pPr>
      <w:r>
        <w:rPr>
          <w:rFonts w:ascii="Times New Roman" w:eastAsia="Times New Roman" w:hAnsi="Times New Roman" w:cs="Times New Roman"/>
          <w:lang w:eastAsia="en-GB"/>
        </w:rPr>
        <w:t xml:space="preserve">The growing reality is that—far beyond simple outsourcing of certain public functions—private sector actors are increasingly designing the public sector itself. </w:t>
      </w:r>
      <w:r w:rsidR="00365D57">
        <w:rPr>
          <w:rFonts w:ascii="Times New Roman" w:hAnsi="Times New Roman" w:cs="Times New Roman"/>
        </w:rPr>
        <w:t>T</w:t>
      </w:r>
      <w:r w:rsidR="003B7E77" w:rsidRPr="00305044">
        <w:rPr>
          <w:rFonts w:ascii="Times New Roman" w:hAnsi="Times New Roman" w:cs="Times New Roman"/>
        </w:rPr>
        <w:t>h</w:t>
      </w:r>
      <w:r>
        <w:rPr>
          <w:rFonts w:ascii="Times New Roman" w:hAnsi="Times New Roman" w:cs="Times New Roman"/>
        </w:rPr>
        <w:t>is</w:t>
      </w:r>
      <w:r w:rsidR="003B7E77" w:rsidRPr="00305044">
        <w:rPr>
          <w:rFonts w:ascii="Times New Roman" w:hAnsi="Times New Roman" w:cs="Times New Roman"/>
        </w:rPr>
        <w:t xml:space="preserve"> intertwining of </w:t>
      </w:r>
      <w:r w:rsidR="00365D57">
        <w:rPr>
          <w:rFonts w:ascii="Times New Roman" w:hAnsi="Times New Roman" w:cs="Times New Roman"/>
        </w:rPr>
        <w:t xml:space="preserve">private sector designers </w:t>
      </w:r>
      <w:r w:rsidR="00E842DD">
        <w:rPr>
          <w:rFonts w:ascii="Times New Roman" w:hAnsi="Times New Roman" w:cs="Times New Roman"/>
        </w:rPr>
        <w:t>with</w:t>
      </w:r>
      <w:r w:rsidR="003B7E77" w:rsidRPr="00305044">
        <w:rPr>
          <w:rFonts w:ascii="Times New Roman" w:hAnsi="Times New Roman" w:cs="Times New Roman"/>
        </w:rPr>
        <w:t xml:space="preserve"> </w:t>
      </w:r>
      <w:r w:rsidR="00E842DD">
        <w:rPr>
          <w:rFonts w:ascii="Times New Roman" w:hAnsi="Times New Roman" w:cs="Times New Roman"/>
        </w:rPr>
        <w:t>the public sector</w:t>
      </w:r>
      <w:r w:rsidR="003B7E77" w:rsidRPr="00305044">
        <w:rPr>
          <w:rFonts w:ascii="Times New Roman" w:hAnsi="Times New Roman" w:cs="Times New Roman"/>
        </w:rPr>
        <w:t xml:space="preserve"> and</w:t>
      </w:r>
      <w:r w:rsidR="008E5B10">
        <w:rPr>
          <w:rFonts w:ascii="Times New Roman" w:hAnsi="Times New Roman" w:cs="Times New Roman"/>
        </w:rPr>
        <w:t>, in particular,</w:t>
      </w:r>
      <w:r w:rsidR="003B7E77" w:rsidRPr="00305044">
        <w:rPr>
          <w:rFonts w:ascii="Times New Roman" w:hAnsi="Times New Roman" w:cs="Times New Roman"/>
        </w:rPr>
        <w:t xml:space="preserve"> their</w:t>
      </w:r>
      <w:r w:rsidR="00E842DD">
        <w:rPr>
          <w:rFonts w:ascii="Times New Roman" w:hAnsi="Times New Roman" w:cs="Times New Roman"/>
        </w:rPr>
        <w:t xml:space="preserve"> growing</w:t>
      </w:r>
      <w:r w:rsidR="003B7E77" w:rsidRPr="00305044">
        <w:rPr>
          <w:rFonts w:ascii="Times New Roman" w:hAnsi="Times New Roman" w:cs="Times New Roman"/>
        </w:rPr>
        <w:t xml:space="preserve"> role in building administrative justice systems</w:t>
      </w:r>
      <w:r w:rsidR="00A91676">
        <w:rPr>
          <w:rFonts w:ascii="Times New Roman" w:hAnsi="Times New Roman" w:cs="Times New Roman"/>
        </w:rPr>
        <w:t xml:space="preserve"> raises a wide range of questions. </w:t>
      </w:r>
      <w:r w:rsidR="00365D57">
        <w:rPr>
          <w:rFonts w:ascii="Times New Roman" w:hAnsi="Times New Roman" w:cs="Times New Roman"/>
        </w:rPr>
        <w:t xml:space="preserve">In this final section, we seek to </w:t>
      </w:r>
      <w:r w:rsidR="00365D57" w:rsidRPr="008C5F7F">
        <w:rPr>
          <w:rFonts w:ascii="Times New Roman" w:hAnsi="Times New Roman" w:cs="Times New Roman"/>
        </w:rPr>
        <w:t xml:space="preserve">identify some of the most pressing questions in this </w:t>
      </w:r>
      <w:r w:rsidR="005E7D04" w:rsidRPr="008C5F7F">
        <w:rPr>
          <w:rFonts w:ascii="Times New Roman" w:hAnsi="Times New Roman" w:cs="Times New Roman"/>
        </w:rPr>
        <w:t>respect</w:t>
      </w:r>
      <w:r w:rsidR="00A91676" w:rsidRPr="008C5F7F">
        <w:rPr>
          <w:rFonts w:ascii="Times New Roman" w:hAnsi="Times New Roman" w:cs="Times New Roman"/>
        </w:rPr>
        <w:t xml:space="preserve"> pertaining specifically to accountability</w:t>
      </w:r>
      <w:r w:rsidR="00365D57" w:rsidRPr="008C5F7F">
        <w:rPr>
          <w:rFonts w:ascii="Times New Roman" w:hAnsi="Times New Roman" w:cs="Times New Roman"/>
        </w:rPr>
        <w:t xml:space="preserve">. </w:t>
      </w:r>
      <w:r w:rsidR="00F76FFE" w:rsidRPr="008C5F7F">
        <w:rPr>
          <w:rFonts w:ascii="Times New Roman" w:hAnsi="Times New Roman" w:cs="Times New Roman"/>
        </w:rPr>
        <w:t>We focus on four questions that appear to be central.</w:t>
      </w:r>
    </w:p>
    <w:p w14:paraId="2763FF2C" w14:textId="42410636" w:rsidR="00F76FFE" w:rsidRPr="008C5F7F" w:rsidRDefault="00F76FFE" w:rsidP="00E842DD">
      <w:pPr>
        <w:spacing w:line="360" w:lineRule="auto"/>
        <w:jc w:val="both"/>
        <w:rPr>
          <w:rFonts w:ascii="Times New Roman" w:hAnsi="Times New Roman" w:cs="Times New Roman"/>
        </w:rPr>
      </w:pPr>
    </w:p>
    <w:p w14:paraId="7488DABD" w14:textId="528551E1" w:rsidR="0013281B" w:rsidRPr="008C5F7F" w:rsidRDefault="00F76FFE" w:rsidP="00E842DD">
      <w:pPr>
        <w:spacing w:line="360" w:lineRule="auto"/>
        <w:jc w:val="both"/>
        <w:rPr>
          <w:rFonts w:ascii="Times New Roman" w:hAnsi="Times New Roman" w:cs="Times New Roman"/>
        </w:rPr>
      </w:pPr>
      <w:r w:rsidRPr="008C5F7F">
        <w:rPr>
          <w:rFonts w:ascii="Times New Roman" w:hAnsi="Times New Roman" w:cs="Times New Roman"/>
        </w:rPr>
        <w:tab/>
        <w:t>First, exactly who is making important design choices when a private sector actor is brought into government to design an administrative justice system?</w:t>
      </w:r>
      <w:r w:rsidR="00F54EC2" w:rsidRPr="008C5F7F">
        <w:rPr>
          <w:rFonts w:ascii="Times New Roman" w:hAnsi="Times New Roman" w:cs="Times New Roman"/>
        </w:rPr>
        <w:t xml:space="preserve"> A striking feature of the </w:t>
      </w:r>
      <w:r w:rsidR="00E45731" w:rsidRPr="008C5F7F">
        <w:rPr>
          <w:rFonts w:ascii="Times New Roman" w:hAnsi="Times New Roman" w:cs="Times New Roman"/>
        </w:rPr>
        <w:t xml:space="preserve">work of contracted-in agile designers responsible for developing administrative justice systems is that their role is often quite nebulous, and there is certainly </w:t>
      </w:r>
      <w:r w:rsidR="00666F27">
        <w:rPr>
          <w:rFonts w:ascii="Times New Roman" w:hAnsi="Times New Roman" w:cs="Times New Roman"/>
        </w:rPr>
        <w:t xml:space="preserve">extensive </w:t>
      </w:r>
      <w:r w:rsidR="00E45731" w:rsidRPr="008C5F7F">
        <w:rPr>
          <w:rFonts w:ascii="Times New Roman" w:hAnsi="Times New Roman" w:cs="Times New Roman"/>
        </w:rPr>
        <w:t>variation</w:t>
      </w:r>
      <w:r w:rsidR="00666F27">
        <w:rPr>
          <w:rFonts w:ascii="Times New Roman" w:hAnsi="Times New Roman" w:cs="Times New Roman"/>
        </w:rPr>
        <w:t xml:space="preserve"> in the</w:t>
      </w:r>
      <w:r w:rsidR="004669E1">
        <w:rPr>
          <w:rFonts w:ascii="Times New Roman" w:hAnsi="Times New Roman" w:cs="Times New Roman"/>
        </w:rPr>
        <w:t xml:space="preserve"> levels of involvement and potential influence</w:t>
      </w:r>
      <w:r w:rsidR="00E45731" w:rsidRPr="008C5F7F">
        <w:rPr>
          <w:rFonts w:ascii="Times New Roman" w:hAnsi="Times New Roman" w:cs="Times New Roman"/>
        </w:rPr>
        <w:t xml:space="preserve"> </w:t>
      </w:r>
      <w:r w:rsidR="008C5F7F" w:rsidRPr="008C5F7F">
        <w:rPr>
          <w:rFonts w:ascii="Times New Roman" w:hAnsi="Times New Roman" w:cs="Times New Roman"/>
        </w:rPr>
        <w:t>o</w:t>
      </w:r>
      <w:r w:rsidR="00666F27">
        <w:rPr>
          <w:rFonts w:ascii="Times New Roman" w:hAnsi="Times New Roman" w:cs="Times New Roman"/>
        </w:rPr>
        <w:t>n</w:t>
      </w:r>
      <w:r w:rsidR="008C5F7F" w:rsidRPr="008C5F7F">
        <w:rPr>
          <w:rFonts w:ascii="Times New Roman" w:hAnsi="Times New Roman" w:cs="Times New Roman"/>
        </w:rPr>
        <w:t xml:space="preserve"> the face of</w:t>
      </w:r>
      <w:r w:rsidR="00E45731" w:rsidRPr="008C5F7F">
        <w:rPr>
          <w:rFonts w:ascii="Times New Roman" w:hAnsi="Times New Roman" w:cs="Times New Roman"/>
        </w:rPr>
        <w:t xml:space="preserve"> </w:t>
      </w:r>
      <w:r w:rsidR="008C5F7F" w:rsidRPr="008C5F7F">
        <w:rPr>
          <w:rFonts w:ascii="Times New Roman" w:hAnsi="Times New Roman" w:cs="Times New Roman"/>
        </w:rPr>
        <w:t xml:space="preserve">the </w:t>
      </w:r>
      <w:r w:rsidR="00E45731" w:rsidRPr="008C5F7F">
        <w:rPr>
          <w:rFonts w:ascii="Times New Roman" w:hAnsi="Times New Roman" w:cs="Times New Roman"/>
        </w:rPr>
        <w:t xml:space="preserve">contracts. Some </w:t>
      </w:r>
      <w:r w:rsidR="008C5F7F" w:rsidRPr="008C5F7F">
        <w:rPr>
          <w:rFonts w:ascii="Times New Roman" w:hAnsi="Times New Roman" w:cs="Times New Roman"/>
        </w:rPr>
        <w:t xml:space="preserve">design </w:t>
      </w:r>
      <w:r w:rsidR="00E45731" w:rsidRPr="008C5F7F">
        <w:rPr>
          <w:rFonts w:ascii="Times New Roman" w:hAnsi="Times New Roman" w:cs="Times New Roman"/>
        </w:rPr>
        <w:t xml:space="preserve">contractors will have a limited role, such as </w:t>
      </w:r>
      <w:r w:rsidR="00950D5D">
        <w:rPr>
          <w:rFonts w:ascii="Times New Roman" w:hAnsi="Times New Roman" w:cs="Times New Roman"/>
        </w:rPr>
        <w:t>“</w:t>
      </w:r>
      <w:r w:rsidR="00E45731" w:rsidRPr="008C5F7F">
        <w:rPr>
          <w:rFonts w:ascii="Times New Roman" w:hAnsi="Times New Roman" w:cs="Times New Roman"/>
        </w:rPr>
        <w:t>coaching</w:t>
      </w:r>
      <w:r w:rsidR="00950D5D">
        <w:rPr>
          <w:rFonts w:ascii="Times New Roman" w:hAnsi="Times New Roman" w:cs="Times New Roman"/>
        </w:rPr>
        <w:t>”</w:t>
      </w:r>
      <w:r w:rsidR="00E45731" w:rsidRPr="008C5F7F">
        <w:rPr>
          <w:rFonts w:ascii="Times New Roman" w:hAnsi="Times New Roman" w:cs="Times New Roman"/>
        </w:rPr>
        <w:t xml:space="preserve"> public officials to work in certain ways</w:t>
      </w:r>
      <w:r w:rsidR="008C5F7F" w:rsidRPr="008C5F7F">
        <w:rPr>
          <w:rFonts w:ascii="Times New Roman" w:hAnsi="Times New Roman" w:cs="Times New Roman"/>
        </w:rPr>
        <w:t xml:space="preserve"> when developing systems</w:t>
      </w:r>
      <w:r w:rsidR="00E45731" w:rsidRPr="008C5F7F">
        <w:rPr>
          <w:rFonts w:ascii="Times New Roman" w:hAnsi="Times New Roman" w:cs="Times New Roman"/>
        </w:rPr>
        <w:t xml:space="preserve">. While that still exerts considerable influence, other contracts grant what appears to be a significantly large degree of </w:t>
      </w:r>
      <w:r w:rsidR="008C5F7F" w:rsidRPr="008C5F7F">
        <w:rPr>
          <w:rFonts w:ascii="Times New Roman" w:hAnsi="Times New Roman" w:cs="Times New Roman"/>
        </w:rPr>
        <w:t>authority over how systems are constructed</w:t>
      </w:r>
      <w:r w:rsidR="00E45731" w:rsidRPr="008C5F7F">
        <w:rPr>
          <w:rFonts w:ascii="Times New Roman" w:hAnsi="Times New Roman" w:cs="Times New Roman"/>
        </w:rPr>
        <w:t>. For instance</w:t>
      </w:r>
      <w:r w:rsidR="008C5F7F" w:rsidRPr="008C5F7F">
        <w:rPr>
          <w:rFonts w:ascii="Times New Roman" w:hAnsi="Times New Roman" w:cs="Times New Roman"/>
        </w:rPr>
        <w:t>,</w:t>
      </w:r>
      <w:r w:rsidR="00E45731" w:rsidRPr="008C5F7F">
        <w:rPr>
          <w:rFonts w:ascii="Times New Roman" w:hAnsi="Times New Roman" w:cs="Times New Roman"/>
        </w:rPr>
        <w:t xml:space="preserve"> some </w:t>
      </w:r>
      <w:r w:rsidR="008C5F7F" w:rsidRPr="008C5F7F">
        <w:rPr>
          <w:rFonts w:ascii="Times New Roman" w:hAnsi="Times New Roman" w:cs="Times New Roman"/>
        </w:rPr>
        <w:t xml:space="preserve">private sector </w:t>
      </w:r>
      <w:r w:rsidR="00E45731" w:rsidRPr="008C5F7F">
        <w:rPr>
          <w:rFonts w:ascii="Times New Roman" w:hAnsi="Times New Roman" w:cs="Times New Roman"/>
        </w:rPr>
        <w:t xml:space="preserve">designers working within the administrative justice system are empowered to define the terms of the </w:t>
      </w:r>
      <w:r w:rsidR="00666F27">
        <w:rPr>
          <w:rFonts w:ascii="Times New Roman" w:hAnsi="Times New Roman" w:cs="Times New Roman"/>
        </w:rPr>
        <w:t>“</w:t>
      </w:r>
      <w:r w:rsidR="00E45731" w:rsidRPr="008C5F7F">
        <w:rPr>
          <w:rFonts w:ascii="Times New Roman" w:hAnsi="Times New Roman" w:cs="Times New Roman"/>
        </w:rPr>
        <w:t>problem</w:t>
      </w:r>
      <w:r w:rsidR="00666F27">
        <w:rPr>
          <w:rFonts w:ascii="Times New Roman" w:hAnsi="Times New Roman" w:cs="Times New Roman"/>
        </w:rPr>
        <w:t>”</w:t>
      </w:r>
      <w:r w:rsidR="00DC1DEF" w:rsidRPr="008C5F7F">
        <w:rPr>
          <w:rFonts w:ascii="Times New Roman" w:hAnsi="Times New Roman" w:cs="Times New Roman"/>
        </w:rPr>
        <w:t xml:space="preserve"> </w:t>
      </w:r>
      <w:r w:rsidR="00666F27">
        <w:rPr>
          <w:rFonts w:ascii="Times New Roman" w:hAnsi="Times New Roman" w:cs="Times New Roman"/>
        </w:rPr>
        <w:t xml:space="preserve">that </w:t>
      </w:r>
      <w:r w:rsidR="00DC1DEF" w:rsidRPr="008C5F7F">
        <w:rPr>
          <w:rFonts w:ascii="Times New Roman" w:hAnsi="Times New Roman" w:cs="Times New Roman"/>
        </w:rPr>
        <w:t xml:space="preserve">their </w:t>
      </w:r>
      <w:r w:rsidR="008C5F7F" w:rsidRPr="008C5F7F">
        <w:rPr>
          <w:rFonts w:ascii="Times New Roman" w:hAnsi="Times New Roman" w:cs="Times New Roman"/>
        </w:rPr>
        <w:t xml:space="preserve">later </w:t>
      </w:r>
      <w:r w:rsidR="00666F27">
        <w:rPr>
          <w:rFonts w:ascii="Times New Roman" w:hAnsi="Times New Roman" w:cs="Times New Roman"/>
        </w:rPr>
        <w:t>design</w:t>
      </w:r>
      <w:r w:rsidR="008C5F7F" w:rsidRPr="008C5F7F">
        <w:rPr>
          <w:rFonts w:ascii="Times New Roman" w:hAnsi="Times New Roman" w:cs="Times New Roman"/>
        </w:rPr>
        <w:t xml:space="preserve"> </w:t>
      </w:r>
      <w:r w:rsidR="004669E1">
        <w:rPr>
          <w:rFonts w:ascii="Times New Roman" w:hAnsi="Times New Roman" w:cs="Times New Roman"/>
        </w:rPr>
        <w:t xml:space="preserve">work </w:t>
      </w:r>
      <w:r w:rsidR="008C5F7F" w:rsidRPr="008C5F7F">
        <w:rPr>
          <w:rFonts w:ascii="Times New Roman" w:hAnsi="Times New Roman" w:cs="Times New Roman"/>
        </w:rPr>
        <w:t xml:space="preserve">is supposed to </w:t>
      </w:r>
      <w:r w:rsidR="008C5F7F" w:rsidRPr="008C5F7F">
        <w:rPr>
          <w:rFonts w:ascii="Times New Roman" w:hAnsi="Times New Roman" w:cs="Times New Roman"/>
        </w:rPr>
        <w:lastRenderedPageBreak/>
        <w:t>address</w:t>
      </w:r>
      <w:r w:rsidR="00DC1DEF" w:rsidRPr="008C5F7F">
        <w:rPr>
          <w:rFonts w:ascii="Times New Roman" w:hAnsi="Times New Roman" w:cs="Times New Roman"/>
        </w:rPr>
        <w:t xml:space="preserve">. Within systems that may determine the rights and entitlements of the public, </w:t>
      </w:r>
      <w:r w:rsidR="008C5F7F" w:rsidRPr="008C5F7F">
        <w:rPr>
          <w:rFonts w:ascii="Times New Roman" w:hAnsi="Times New Roman" w:cs="Times New Roman"/>
        </w:rPr>
        <w:t xml:space="preserve">this </w:t>
      </w:r>
      <w:r w:rsidR="00666F27">
        <w:rPr>
          <w:rFonts w:ascii="Times New Roman" w:hAnsi="Times New Roman" w:cs="Times New Roman"/>
        </w:rPr>
        <w:t xml:space="preserve">power to frame </w:t>
      </w:r>
      <w:r w:rsidR="008C5F7F" w:rsidRPr="008C5F7F">
        <w:rPr>
          <w:rFonts w:ascii="Times New Roman" w:hAnsi="Times New Roman" w:cs="Times New Roman"/>
        </w:rPr>
        <w:t>the problem is considerable</w:t>
      </w:r>
      <w:r w:rsidR="00DC1DEF" w:rsidRPr="008C5F7F">
        <w:rPr>
          <w:rFonts w:ascii="Times New Roman" w:hAnsi="Times New Roman" w:cs="Times New Roman"/>
        </w:rPr>
        <w:t xml:space="preserve">. </w:t>
      </w:r>
      <w:r w:rsidR="004669E1">
        <w:rPr>
          <w:rFonts w:ascii="Times New Roman" w:hAnsi="Times New Roman" w:cs="Times New Roman"/>
        </w:rPr>
        <w:t xml:space="preserve">More generally, many </w:t>
      </w:r>
      <w:r w:rsidR="00122232">
        <w:rPr>
          <w:rFonts w:ascii="Times New Roman" w:hAnsi="Times New Roman" w:cs="Times New Roman"/>
        </w:rPr>
        <w:t xml:space="preserve">of the contracts—whether they </w:t>
      </w:r>
      <w:r w:rsidR="004669E1">
        <w:rPr>
          <w:rFonts w:ascii="Times New Roman" w:hAnsi="Times New Roman" w:cs="Times New Roman"/>
        </w:rPr>
        <w:t xml:space="preserve">appear to </w:t>
      </w:r>
      <w:r w:rsidR="003F7E73">
        <w:rPr>
          <w:rFonts w:ascii="Times New Roman" w:hAnsi="Times New Roman" w:cs="Times New Roman"/>
        </w:rPr>
        <w:t xml:space="preserve">entirely </w:t>
      </w:r>
      <w:r w:rsidR="004669E1">
        <w:rPr>
          <w:rFonts w:ascii="Times New Roman" w:hAnsi="Times New Roman" w:cs="Times New Roman"/>
        </w:rPr>
        <w:t xml:space="preserve">hand </w:t>
      </w:r>
      <w:r w:rsidR="003F7E73">
        <w:rPr>
          <w:rFonts w:ascii="Times New Roman" w:hAnsi="Times New Roman" w:cs="Times New Roman"/>
        </w:rPr>
        <w:t>off</w:t>
      </w:r>
      <w:r w:rsidR="004669E1">
        <w:rPr>
          <w:rFonts w:ascii="Times New Roman" w:hAnsi="Times New Roman" w:cs="Times New Roman"/>
        </w:rPr>
        <w:t xml:space="preserve"> </w:t>
      </w:r>
      <w:r w:rsidR="00D032EB">
        <w:rPr>
          <w:rFonts w:ascii="Times New Roman" w:hAnsi="Times New Roman" w:cs="Times New Roman"/>
        </w:rPr>
        <w:t>design responsibilities</w:t>
      </w:r>
      <w:r w:rsidR="004669E1">
        <w:rPr>
          <w:rFonts w:ascii="Times New Roman" w:hAnsi="Times New Roman" w:cs="Times New Roman"/>
        </w:rPr>
        <w:t xml:space="preserve"> to </w:t>
      </w:r>
      <w:r w:rsidR="00D032EB">
        <w:rPr>
          <w:rFonts w:ascii="Times New Roman" w:hAnsi="Times New Roman" w:cs="Times New Roman"/>
        </w:rPr>
        <w:t xml:space="preserve">private sector </w:t>
      </w:r>
      <w:r w:rsidR="003F7E73">
        <w:rPr>
          <w:rFonts w:ascii="Times New Roman" w:hAnsi="Times New Roman" w:cs="Times New Roman"/>
        </w:rPr>
        <w:t xml:space="preserve">“specialist teams” </w:t>
      </w:r>
      <w:r w:rsidR="00122232">
        <w:rPr>
          <w:rFonts w:ascii="Times New Roman" w:hAnsi="Times New Roman" w:cs="Times New Roman"/>
        </w:rPr>
        <w:t>or grant a less</w:t>
      </w:r>
      <w:r w:rsidR="00D032EB">
        <w:rPr>
          <w:rFonts w:ascii="Times New Roman" w:hAnsi="Times New Roman" w:cs="Times New Roman"/>
        </w:rPr>
        <w:t xml:space="preserve"> significant role—bring specialists into government to work</w:t>
      </w:r>
      <w:r w:rsidR="003F7E73">
        <w:rPr>
          <w:rFonts w:ascii="Times New Roman" w:hAnsi="Times New Roman" w:cs="Times New Roman"/>
        </w:rPr>
        <w:t xml:space="preserve"> alongside civil servants. It is therefore </w:t>
      </w:r>
      <w:r w:rsidR="00122232">
        <w:rPr>
          <w:rFonts w:ascii="Times New Roman" w:hAnsi="Times New Roman" w:cs="Times New Roman"/>
        </w:rPr>
        <w:t xml:space="preserve">difficult to know </w:t>
      </w:r>
      <w:r w:rsidR="003F7E73">
        <w:rPr>
          <w:rFonts w:ascii="Times New Roman" w:hAnsi="Times New Roman" w:cs="Times New Roman"/>
        </w:rPr>
        <w:t xml:space="preserve">who is </w:t>
      </w:r>
      <w:r w:rsidR="00D032EB">
        <w:rPr>
          <w:rFonts w:ascii="Times New Roman" w:hAnsi="Times New Roman" w:cs="Times New Roman"/>
        </w:rPr>
        <w:t>making important design choices within these “hybrid” assemblages</w:t>
      </w:r>
      <w:r w:rsidR="004669E1">
        <w:rPr>
          <w:rFonts w:ascii="Times New Roman" w:hAnsi="Times New Roman" w:cs="Times New Roman"/>
        </w:rPr>
        <w:t xml:space="preserve">. </w:t>
      </w:r>
      <w:r w:rsidR="0013281B" w:rsidRPr="008C5F7F">
        <w:rPr>
          <w:rFonts w:ascii="Times New Roman" w:hAnsi="Times New Roman" w:cs="Times New Roman"/>
        </w:rPr>
        <w:t>The</w:t>
      </w:r>
      <w:r w:rsidR="008C5F7F" w:rsidRPr="008C5F7F">
        <w:rPr>
          <w:rFonts w:ascii="Times New Roman" w:hAnsi="Times New Roman" w:cs="Times New Roman"/>
        </w:rPr>
        <w:t xml:space="preserve"> </w:t>
      </w:r>
      <w:r w:rsidR="00666F27">
        <w:rPr>
          <w:rFonts w:ascii="Times New Roman" w:hAnsi="Times New Roman" w:cs="Times New Roman"/>
        </w:rPr>
        <w:t>simple</w:t>
      </w:r>
      <w:r w:rsidR="0013281B" w:rsidRPr="008C5F7F">
        <w:rPr>
          <w:rFonts w:ascii="Times New Roman" w:hAnsi="Times New Roman" w:cs="Times New Roman"/>
        </w:rPr>
        <w:t xml:space="preserve"> question of </w:t>
      </w:r>
      <w:r w:rsidR="00950D5D">
        <w:rPr>
          <w:rFonts w:ascii="Times New Roman" w:hAnsi="Times New Roman" w:cs="Times New Roman"/>
        </w:rPr>
        <w:t>“</w:t>
      </w:r>
      <w:r w:rsidR="0013281B" w:rsidRPr="008C5F7F">
        <w:rPr>
          <w:rFonts w:ascii="Times New Roman" w:hAnsi="Times New Roman" w:cs="Times New Roman"/>
        </w:rPr>
        <w:t>who is accountable for what?</w:t>
      </w:r>
      <w:r w:rsidR="00950D5D">
        <w:rPr>
          <w:rFonts w:ascii="Times New Roman" w:hAnsi="Times New Roman" w:cs="Times New Roman"/>
        </w:rPr>
        <w:t>”</w:t>
      </w:r>
      <w:r w:rsidR="0013281B" w:rsidRPr="008C5F7F">
        <w:rPr>
          <w:rFonts w:ascii="Times New Roman" w:hAnsi="Times New Roman" w:cs="Times New Roman"/>
        </w:rPr>
        <w:t xml:space="preserve"> is one of the first-order questions in any inquiry into accountability and, in the modern administrative justice system, it is often far from clear who has built what</w:t>
      </w:r>
      <w:r w:rsidR="00666F27">
        <w:rPr>
          <w:rFonts w:ascii="Times New Roman" w:hAnsi="Times New Roman" w:cs="Times New Roman"/>
        </w:rPr>
        <w:t xml:space="preserve">, </w:t>
      </w:r>
      <w:r w:rsidR="0013281B" w:rsidRPr="008C5F7F">
        <w:rPr>
          <w:rFonts w:ascii="Times New Roman" w:hAnsi="Times New Roman" w:cs="Times New Roman"/>
        </w:rPr>
        <w:t>who decided it should be built that way</w:t>
      </w:r>
      <w:r w:rsidR="00666F27">
        <w:rPr>
          <w:rFonts w:ascii="Times New Roman" w:hAnsi="Times New Roman" w:cs="Times New Roman"/>
        </w:rPr>
        <w:t>, and whether it is in the hands of the public or private sector</w:t>
      </w:r>
      <w:r w:rsidR="0013281B" w:rsidRPr="008C5F7F">
        <w:rPr>
          <w:rFonts w:ascii="Times New Roman" w:hAnsi="Times New Roman" w:cs="Times New Roman"/>
        </w:rPr>
        <w:t>.</w:t>
      </w:r>
    </w:p>
    <w:p w14:paraId="5BCB939D" w14:textId="2BEACEC5" w:rsidR="00F76FFE" w:rsidRPr="008D2EBE" w:rsidRDefault="00F76FFE" w:rsidP="00E842DD">
      <w:pPr>
        <w:spacing w:line="360" w:lineRule="auto"/>
        <w:jc w:val="both"/>
        <w:rPr>
          <w:rFonts w:ascii="Times New Roman" w:hAnsi="Times New Roman" w:cs="Times New Roman"/>
        </w:rPr>
      </w:pPr>
    </w:p>
    <w:p w14:paraId="083FE2E5" w14:textId="168A4924" w:rsidR="00210D7A" w:rsidRPr="00F02E81" w:rsidRDefault="00F76FFE" w:rsidP="00E842DD">
      <w:pPr>
        <w:spacing w:line="360" w:lineRule="auto"/>
        <w:jc w:val="both"/>
        <w:rPr>
          <w:rFonts w:ascii="Times New Roman" w:hAnsi="Times New Roman" w:cs="Times New Roman"/>
        </w:rPr>
      </w:pPr>
      <w:r w:rsidRPr="008D2EBE">
        <w:rPr>
          <w:rFonts w:ascii="Times New Roman" w:hAnsi="Times New Roman" w:cs="Times New Roman"/>
        </w:rPr>
        <w:tab/>
        <w:t xml:space="preserve">Second, how do traditional </w:t>
      </w:r>
      <w:r w:rsidR="00A91676" w:rsidRPr="008D2EBE">
        <w:rPr>
          <w:rFonts w:ascii="Times New Roman" w:hAnsi="Times New Roman" w:cs="Times New Roman"/>
        </w:rPr>
        <w:t>mechanisms</w:t>
      </w:r>
      <w:r w:rsidRPr="008D2EBE">
        <w:rPr>
          <w:rFonts w:ascii="Times New Roman" w:hAnsi="Times New Roman" w:cs="Times New Roman"/>
        </w:rPr>
        <w:t xml:space="preserve"> of </w:t>
      </w:r>
      <w:r w:rsidR="008C5F7F" w:rsidRPr="008D2EBE">
        <w:rPr>
          <w:rFonts w:ascii="Times New Roman" w:hAnsi="Times New Roman" w:cs="Times New Roman"/>
        </w:rPr>
        <w:t xml:space="preserve">accountability within </w:t>
      </w:r>
      <w:r w:rsidR="00A91676" w:rsidRPr="008D2EBE">
        <w:rPr>
          <w:rFonts w:ascii="Times New Roman" w:hAnsi="Times New Roman" w:cs="Times New Roman"/>
        </w:rPr>
        <w:t>procurement</w:t>
      </w:r>
      <w:r w:rsidRPr="008D2EBE">
        <w:rPr>
          <w:rFonts w:ascii="Times New Roman" w:hAnsi="Times New Roman" w:cs="Times New Roman"/>
        </w:rPr>
        <w:t xml:space="preserve"> law apply to contracts for agile </w:t>
      </w:r>
      <w:r w:rsidR="00A91676" w:rsidRPr="008D2EBE">
        <w:rPr>
          <w:rFonts w:ascii="Times New Roman" w:hAnsi="Times New Roman" w:cs="Times New Roman"/>
        </w:rPr>
        <w:t>design</w:t>
      </w:r>
      <w:r w:rsidRPr="008D2EBE">
        <w:rPr>
          <w:rFonts w:ascii="Times New Roman" w:hAnsi="Times New Roman" w:cs="Times New Roman"/>
        </w:rPr>
        <w:t>?</w:t>
      </w:r>
      <w:r w:rsidR="008C5F7F" w:rsidRPr="008D2EBE">
        <w:rPr>
          <w:rFonts w:ascii="Times New Roman" w:hAnsi="Times New Roman" w:cs="Times New Roman"/>
        </w:rPr>
        <w:t xml:space="preserve"> </w:t>
      </w:r>
      <w:r w:rsidR="00210D7A" w:rsidRPr="008D2EBE">
        <w:rPr>
          <w:rFonts w:ascii="Times New Roman" w:hAnsi="Times New Roman" w:cs="Times New Roman"/>
        </w:rPr>
        <w:t>Mechanisms to ensure accountability across the public-private divide have been long been an important part of the debate on outsourcing.</w:t>
      </w:r>
      <w:r w:rsidR="00210D7A" w:rsidRPr="008D2EBE">
        <w:rPr>
          <w:rStyle w:val="FootnoteReference"/>
          <w:rFonts w:ascii="Times New Roman" w:hAnsi="Times New Roman" w:cs="Times New Roman"/>
        </w:rPr>
        <w:footnoteReference w:id="32"/>
      </w:r>
      <w:r w:rsidR="00210D7A" w:rsidRPr="008D2EBE">
        <w:rPr>
          <w:rFonts w:ascii="Times New Roman" w:hAnsi="Times New Roman" w:cs="Times New Roman"/>
        </w:rPr>
        <w:t xml:space="preserve">  As regards the use of private sector designers, the commitment to </w:t>
      </w:r>
      <w:r w:rsidR="00950D5D">
        <w:rPr>
          <w:rFonts w:ascii="Times New Roman" w:hAnsi="Times New Roman" w:cs="Times New Roman"/>
        </w:rPr>
        <w:t>“</w:t>
      </w:r>
      <w:r w:rsidR="00210D7A" w:rsidRPr="008D2EBE">
        <w:rPr>
          <w:rFonts w:ascii="Times New Roman" w:hAnsi="Times New Roman" w:cs="Times New Roman"/>
        </w:rPr>
        <w:t>agile methodologies</w:t>
      </w:r>
      <w:r w:rsidR="00950D5D">
        <w:rPr>
          <w:rFonts w:ascii="Times New Roman" w:hAnsi="Times New Roman" w:cs="Times New Roman"/>
        </w:rPr>
        <w:t>”</w:t>
      </w:r>
      <w:r w:rsidR="00210D7A" w:rsidRPr="008D2EBE">
        <w:rPr>
          <w:rFonts w:ascii="Times New Roman" w:hAnsi="Times New Roman" w:cs="Times New Roman"/>
        </w:rPr>
        <w:t xml:space="preserve"> often means that traditional means of accountability in this domain may struggle </w:t>
      </w:r>
      <w:r w:rsidR="00666F27">
        <w:rPr>
          <w:rFonts w:ascii="Times New Roman" w:hAnsi="Times New Roman" w:cs="Times New Roman"/>
        </w:rPr>
        <w:t>to gain</w:t>
      </w:r>
      <w:r w:rsidR="00210D7A" w:rsidRPr="008D2EBE">
        <w:rPr>
          <w:rFonts w:ascii="Times New Roman" w:hAnsi="Times New Roman" w:cs="Times New Roman"/>
        </w:rPr>
        <w:t xml:space="preserve"> traction. For instance, the terms of the contract are often at the </w:t>
      </w:r>
      <w:r w:rsidR="00666F27">
        <w:rPr>
          <w:rFonts w:ascii="Times New Roman" w:hAnsi="Times New Roman" w:cs="Times New Roman"/>
        </w:rPr>
        <w:t>more vague</w:t>
      </w:r>
      <w:r w:rsidR="00210D7A" w:rsidRPr="008D2EBE">
        <w:rPr>
          <w:rFonts w:ascii="Times New Roman" w:hAnsi="Times New Roman" w:cs="Times New Roman"/>
        </w:rPr>
        <w:t xml:space="preserve"> end of the spectrum. Given the nature of agile, the whole purpose, as Baroness Lane-Fox</w:t>
      </w:r>
      <w:r w:rsidR="008D2EBE" w:rsidRPr="008D2EBE">
        <w:rPr>
          <w:rFonts w:ascii="Times New Roman" w:hAnsi="Times New Roman" w:cs="Times New Roman"/>
        </w:rPr>
        <w:t>’s</w:t>
      </w:r>
      <w:r w:rsidR="00210D7A" w:rsidRPr="008D2EBE">
        <w:rPr>
          <w:rFonts w:ascii="Times New Roman" w:hAnsi="Times New Roman" w:cs="Times New Roman"/>
        </w:rPr>
        <w:t xml:space="preserve"> words </w:t>
      </w:r>
      <w:r w:rsidR="00666F27">
        <w:rPr>
          <w:rFonts w:ascii="Times New Roman" w:hAnsi="Times New Roman" w:cs="Times New Roman"/>
        </w:rPr>
        <w:t xml:space="preserve">quoted above </w:t>
      </w:r>
      <w:r w:rsidR="008D2EBE" w:rsidRPr="008D2EBE">
        <w:rPr>
          <w:rFonts w:ascii="Times New Roman" w:hAnsi="Times New Roman" w:cs="Times New Roman"/>
        </w:rPr>
        <w:t>make</w:t>
      </w:r>
      <w:r w:rsidR="00210D7A" w:rsidRPr="008D2EBE">
        <w:rPr>
          <w:rFonts w:ascii="Times New Roman" w:hAnsi="Times New Roman" w:cs="Times New Roman"/>
        </w:rPr>
        <w:t xml:space="preserve"> clear, is to</w:t>
      </w:r>
      <w:r w:rsidR="00666F27">
        <w:rPr>
          <w:rFonts w:ascii="Times New Roman" w:hAnsi="Times New Roman" w:cs="Times New Roman"/>
        </w:rPr>
        <w:t xml:space="preserve"> </w:t>
      </w:r>
      <w:r w:rsidR="00666F27">
        <w:rPr>
          <w:rFonts w:ascii="Times New Roman" w:hAnsi="Times New Roman" w:cs="Times New Roman"/>
          <w:i/>
          <w:iCs/>
        </w:rPr>
        <w:t>not</w:t>
      </w:r>
      <w:r w:rsidR="00210D7A" w:rsidRPr="008D2EBE">
        <w:rPr>
          <w:rFonts w:ascii="Times New Roman" w:hAnsi="Times New Roman" w:cs="Times New Roman"/>
        </w:rPr>
        <w:t xml:space="preserve"> have system design determine</w:t>
      </w:r>
      <w:r w:rsidR="008D2EBE" w:rsidRPr="008D2EBE">
        <w:rPr>
          <w:rFonts w:ascii="Times New Roman" w:hAnsi="Times New Roman" w:cs="Times New Roman"/>
        </w:rPr>
        <w:t>d</w:t>
      </w:r>
      <w:r w:rsidR="00210D7A" w:rsidRPr="008D2EBE">
        <w:rPr>
          <w:rFonts w:ascii="Times New Roman" w:hAnsi="Times New Roman" w:cs="Times New Roman"/>
        </w:rPr>
        <w:t xml:space="preserve"> by operational, policy, or legal </w:t>
      </w:r>
      <w:r w:rsidR="00666F27">
        <w:rPr>
          <w:rFonts w:ascii="Times New Roman" w:hAnsi="Times New Roman" w:cs="Times New Roman"/>
        </w:rPr>
        <w:t>officials</w:t>
      </w:r>
      <w:r w:rsidR="00210D7A" w:rsidRPr="008D2EBE">
        <w:rPr>
          <w:rFonts w:ascii="Times New Roman" w:hAnsi="Times New Roman" w:cs="Times New Roman"/>
        </w:rPr>
        <w:t xml:space="preserve"> but to pass </w:t>
      </w:r>
      <w:r w:rsidR="00666F27">
        <w:rPr>
          <w:rFonts w:ascii="Times New Roman" w:hAnsi="Times New Roman" w:cs="Times New Roman"/>
        </w:rPr>
        <w:t>the responsibility for building systems</w:t>
      </w:r>
      <w:r w:rsidR="00210D7A" w:rsidRPr="008D2EBE">
        <w:rPr>
          <w:rFonts w:ascii="Times New Roman" w:hAnsi="Times New Roman" w:cs="Times New Roman"/>
        </w:rPr>
        <w:t xml:space="preserve"> to</w:t>
      </w:r>
      <w:r w:rsidR="008D2EBE" w:rsidRPr="008D2EBE">
        <w:rPr>
          <w:rFonts w:ascii="Times New Roman" w:hAnsi="Times New Roman" w:cs="Times New Roman"/>
        </w:rPr>
        <w:t xml:space="preserve"> people with</w:t>
      </w:r>
      <w:r w:rsidR="00210D7A" w:rsidRPr="008D2EBE">
        <w:rPr>
          <w:rFonts w:ascii="Times New Roman" w:hAnsi="Times New Roman" w:cs="Times New Roman"/>
        </w:rPr>
        <w:t xml:space="preserve"> expertise in </w:t>
      </w:r>
      <w:r w:rsidR="00564B9A">
        <w:rPr>
          <w:rFonts w:ascii="Times New Roman" w:hAnsi="Times New Roman" w:cs="Times New Roman"/>
        </w:rPr>
        <w:t>“</w:t>
      </w:r>
      <w:r w:rsidR="00210D7A" w:rsidRPr="008D2EBE">
        <w:rPr>
          <w:rFonts w:ascii="Times New Roman" w:hAnsi="Times New Roman" w:cs="Times New Roman"/>
        </w:rPr>
        <w:t xml:space="preserve">user </w:t>
      </w:r>
      <w:r w:rsidR="00210D7A" w:rsidRPr="00F02E81">
        <w:rPr>
          <w:rFonts w:ascii="Times New Roman" w:hAnsi="Times New Roman" w:cs="Times New Roman"/>
        </w:rPr>
        <w:t>design.</w:t>
      </w:r>
      <w:r w:rsidR="00564B9A">
        <w:rPr>
          <w:rFonts w:ascii="Times New Roman" w:hAnsi="Times New Roman" w:cs="Times New Roman"/>
        </w:rPr>
        <w:t>”</w:t>
      </w:r>
      <w:r w:rsidR="008D2EBE" w:rsidRPr="00F02E81">
        <w:rPr>
          <w:rFonts w:ascii="Times New Roman" w:hAnsi="Times New Roman" w:cs="Times New Roman"/>
        </w:rPr>
        <w:t xml:space="preserve"> Those agile experts then</w:t>
      </w:r>
      <w:r w:rsidR="00666F27">
        <w:rPr>
          <w:rFonts w:ascii="Times New Roman" w:hAnsi="Times New Roman" w:cs="Times New Roman"/>
        </w:rPr>
        <w:t>, given their philosophy and ways or working,</w:t>
      </w:r>
      <w:r w:rsidR="008D2EBE" w:rsidRPr="00F02E81">
        <w:rPr>
          <w:rFonts w:ascii="Times New Roman" w:hAnsi="Times New Roman" w:cs="Times New Roman"/>
        </w:rPr>
        <w:t xml:space="preserve"> typically insist on </w:t>
      </w:r>
      <w:r w:rsidR="00666F27">
        <w:rPr>
          <w:rFonts w:ascii="Times New Roman" w:hAnsi="Times New Roman" w:cs="Times New Roman"/>
        </w:rPr>
        <w:t xml:space="preserve">the </w:t>
      </w:r>
      <w:r w:rsidR="008D2EBE" w:rsidRPr="00F02E81">
        <w:rPr>
          <w:rFonts w:ascii="Times New Roman" w:hAnsi="Times New Roman" w:cs="Times New Roman"/>
        </w:rPr>
        <w:t xml:space="preserve">freedom to </w:t>
      </w:r>
      <w:r w:rsidR="00666F27">
        <w:rPr>
          <w:rFonts w:ascii="Times New Roman" w:hAnsi="Times New Roman" w:cs="Times New Roman"/>
        </w:rPr>
        <w:t>“</w:t>
      </w:r>
      <w:r w:rsidR="008D2EBE" w:rsidRPr="00F02E81">
        <w:rPr>
          <w:rFonts w:ascii="Times New Roman" w:hAnsi="Times New Roman" w:cs="Times New Roman"/>
        </w:rPr>
        <w:t>iterate</w:t>
      </w:r>
      <w:r w:rsidR="00666F27">
        <w:rPr>
          <w:rFonts w:ascii="Times New Roman" w:hAnsi="Times New Roman" w:cs="Times New Roman"/>
        </w:rPr>
        <w:t>”</w:t>
      </w:r>
      <w:r w:rsidR="008D2EBE" w:rsidRPr="00F02E81">
        <w:rPr>
          <w:rFonts w:ascii="Times New Roman" w:hAnsi="Times New Roman" w:cs="Times New Roman"/>
        </w:rPr>
        <w:t xml:space="preserve"> as they design systems. It is </w:t>
      </w:r>
      <w:r w:rsidR="00666F27">
        <w:rPr>
          <w:rFonts w:ascii="Times New Roman" w:hAnsi="Times New Roman" w:cs="Times New Roman"/>
        </w:rPr>
        <w:t xml:space="preserve">therefore </w:t>
      </w:r>
      <w:r w:rsidR="008D2EBE" w:rsidRPr="00F02E81">
        <w:rPr>
          <w:rFonts w:ascii="Times New Roman" w:hAnsi="Times New Roman" w:cs="Times New Roman"/>
        </w:rPr>
        <w:t xml:space="preserve">inherently difficult to write a clear contract for agile design processes and, as a result, it is less clear how their performance can be evaluated. </w:t>
      </w:r>
      <w:r w:rsidR="00210D7A" w:rsidRPr="00F02E81">
        <w:rPr>
          <w:rFonts w:ascii="Times New Roman" w:hAnsi="Times New Roman" w:cs="Times New Roman"/>
        </w:rPr>
        <w:t>These are</w:t>
      </w:r>
      <w:r w:rsidR="008D2EBE" w:rsidRPr="00F02E81">
        <w:rPr>
          <w:rFonts w:ascii="Times New Roman" w:hAnsi="Times New Roman" w:cs="Times New Roman"/>
        </w:rPr>
        <w:t>, of course,</w:t>
      </w:r>
      <w:r w:rsidR="00210D7A" w:rsidRPr="00F02E81">
        <w:rPr>
          <w:rFonts w:ascii="Times New Roman" w:hAnsi="Times New Roman" w:cs="Times New Roman"/>
        </w:rPr>
        <w:t xml:space="preserve"> not entirely new problems—terms of public contracts are often complex and </w:t>
      </w:r>
      <w:r w:rsidR="008D2EBE" w:rsidRPr="00F02E81">
        <w:rPr>
          <w:rFonts w:ascii="Times New Roman" w:hAnsi="Times New Roman" w:cs="Times New Roman"/>
        </w:rPr>
        <w:t>what compliance looks like in practice is often not easy to define. Yet, contracts for agile design services are usually by necessity drafted in broad terms</w:t>
      </w:r>
      <w:r w:rsidR="00666F27">
        <w:rPr>
          <w:rFonts w:ascii="Times New Roman" w:hAnsi="Times New Roman" w:cs="Times New Roman"/>
        </w:rPr>
        <w:t>,</w:t>
      </w:r>
      <w:r w:rsidR="008D2EBE" w:rsidRPr="00F02E81">
        <w:rPr>
          <w:rFonts w:ascii="Times New Roman" w:hAnsi="Times New Roman" w:cs="Times New Roman"/>
        </w:rPr>
        <w:t xml:space="preserve"> and this is, therefore, a particular issue in this context. </w:t>
      </w:r>
    </w:p>
    <w:p w14:paraId="0392CBF5" w14:textId="31A737F1" w:rsidR="00F76FFE" w:rsidRPr="00F02E81" w:rsidRDefault="00F76FFE" w:rsidP="00E842DD">
      <w:pPr>
        <w:spacing w:line="360" w:lineRule="auto"/>
        <w:jc w:val="both"/>
        <w:rPr>
          <w:rFonts w:ascii="Times New Roman" w:hAnsi="Times New Roman" w:cs="Times New Roman"/>
        </w:rPr>
      </w:pPr>
    </w:p>
    <w:p w14:paraId="5A420262" w14:textId="20707554" w:rsidR="00E806CA" w:rsidRPr="00F02E81" w:rsidRDefault="00F76FFE" w:rsidP="005E77AE">
      <w:pPr>
        <w:spacing w:line="360" w:lineRule="auto"/>
        <w:jc w:val="both"/>
        <w:rPr>
          <w:rFonts w:ascii="Times New Roman" w:hAnsi="Times New Roman" w:cs="Times New Roman"/>
        </w:rPr>
      </w:pPr>
      <w:r w:rsidRPr="00F02E81">
        <w:rPr>
          <w:rFonts w:ascii="Times New Roman" w:hAnsi="Times New Roman" w:cs="Times New Roman"/>
        </w:rPr>
        <w:tab/>
        <w:t>Third, how do traditional methods of scrutiny stand up to this kind of contracting?</w:t>
      </w:r>
      <w:r w:rsidR="00D33299" w:rsidRPr="00F02E81">
        <w:rPr>
          <w:rFonts w:ascii="Times New Roman" w:hAnsi="Times New Roman" w:cs="Times New Roman"/>
        </w:rPr>
        <w:t xml:space="preserve"> It has been observed that the trend towards </w:t>
      </w:r>
      <w:r w:rsidR="00666F27">
        <w:rPr>
          <w:rFonts w:ascii="Times New Roman" w:hAnsi="Times New Roman" w:cs="Times New Roman"/>
        </w:rPr>
        <w:t>“</w:t>
      </w:r>
      <w:r w:rsidR="00D33299" w:rsidRPr="00F02E81">
        <w:rPr>
          <w:rFonts w:ascii="Times New Roman" w:hAnsi="Times New Roman" w:cs="Times New Roman"/>
        </w:rPr>
        <w:t>governance by design</w:t>
      </w:r>
      <w:r w:rsidR="00666F27">
        <w:rPr>
          <w:rFonts w:ascii="Times New Roman" w:hAnsi="Times New Roman" w:cs="Times New Roman"/>
        </w:rPr>
        <w:t>”</w:t>
      </w:r>
      <w:r w:rsidR="00D33299" w:rsidRPr="00F02E81">
        <w:rPr>
          <w:rFonts w:ascii="Times New Roman" w:hAnsi="Times New Roman" w:cs="Times New Roman"/>
        </w:rPr>
        <w:t xml:space="preserve"> often involves the suppression of important policy choices into </w:t>
      </w:r>
      <w:r w:rsidR="00666F27">
        <w:rPr>
          <w:rFonts w:ascii="Times New Roman" w:hAnsi="Times New Roman" w:cs="Times New Roman"/>
        </w:rPr>
        <w:t>“</w:t>
      </w:r>
      <w:r w:rsidR="00D33299" w:rsidRPr="00F02E81">
        <w:rPr>
          <w:rFonts w:ascii="Times New Roman" w:hAnsi="Times New Roman" w:cs="Times New Roman"/>
        </w:rPr>
        <w:t>design processes.</w:t>
      </w:r>
      <w:r w:rsidR="00666F27">
        <w:rPr>
          <w:rFonts w:ascii="Times New Roman" w:hAnsi="Times New Roman" w:cs="Times New Roman"/>
        </w:rPr>
        <w:t>”</w:t>
      </w:r>
      <w:r w:rsidR="00442812">
        <w:rPr>
          <w:rStyle w:val="FootnoteReference"/>
          <w:rFonts w:ascii="Times New Roman" w:hAnsi="Times New Roman" w:cs="Times New Roman"/>
        </w:rPr>
        <w:footnoteReference w:id="33"/>
      </w:r>
      <w:r w:rsidR="000A501A" w:rsidRPr="00F02E81">
        <w:rPr>
          <w:rFonts w:ascii="Times New Roman" w:hAnsi="Times New Roman" w:cs="Times New Roman"/>
        </w:rPr>
        <w:t xml:space="preserve"> From one perspective, this </w:t>
      </w:r>
      <w:r w:rsidR="000A501A" w:rsidRPr="00F02E81">
        <w:rPr>
          <w:rFonts w:ascii="Times New Roman" w:hAnsi="Times New Roman" w:cs="Times New Roman"/>
        </w:rPr>
        <w:lastRenderedPageBreak/>
        <w:t>is arguably the point of agile—to build systems based on user experience and views, rather than informed by policy officials</w:t>
      </w:r>
      <w:r w:rsidR="00620989">
        <w:rPr>
          <w:rFonts w:ascii="Times New Roman" w:hAnsi="Times New Roman" w:cs="Times New Roman"/>
        </w:rPr>
        <w:t xml:space="preserve">, and to move decision-making power about how </w:t>
      </w:r>
      <w:r w:rsidR="005A7257">
        <w:rPr>
          <w:rFonts w:ascii="Times New Roman" w:hAnsi="Times New Roman" w:cs="Times New Roman"/>
        </w:rPr>
        <w:t xml:space="preserve">a </w:t>
      </w:r>
      <w:r w:rsidR="00620989">
        <w:rPr>
          <w:rFonts w:ascii="Times New Roman" w:hAnsi="Times New Roman" w:cs="Times New Roman"/>
        </w:rPr>
        <w:t>system works away from legal and policy teams</w:t>
      </w:r>
      <w:r w:rsidR="000A501A" w:rsidRPr="00F02E81">
        <w:rPr>
          <w:rFonts w:ascii="Times New Roman" w:hAnsi="Times New Roman" w:cs="Times New Roman"/>
        </w:rPr>
        <w:t xml:space="preserve">. </w:t>
      </w:r>
      <w:r w:rsidR="00666F27">
        <w:rPr>
          <w:rFonts w:ascii="Times New Roman" w:hAnsi="Times New Roman" w:cs="Times New Roman"/>
        </w:rPr>
        <w:t>Yet, the reality is that, where this happens, what are</w:t>
      </w:r>
      <w:r w:rsidR="000A501A" w:rsidRPr="00F02E81">
        <w:rPr>
          <w:rFonts w:ascii="Times New Roman" w:hAnsi="Times New Roman" w:cs="Times New Roman"/>
        </w:rPr>
        <w:t xml:space="preserve"> </w:t>
      </w:r>
      <w:r w:rsidR="00666F27">
        <w:rPr>
          <w:rFonts w:ascii="Times New Roman" w:hAnsi="Times New Roman" w:cs="Times New Roman"/>
        </w:rPr>
        <w:t>fundamentally</w:t>
      </w:r>
      <w:r w:rsidR="000A501A" w:rsidRPr="00F02E81">
        <w:rPr>
          <w:rFonts w:ascii="Times New Roman" w:hAnsi="Times New Roman" w:cs="Times New Roman"/>
        </w:rPr>
        <w:t xml:space="preserve"> policy choices are passed into the hands of the private sector employees who are operating outside of the public sector paradigms. </w:t>
      </w:r>
      <w:r w:rsidR="00E806CA" w:rsidRPr="00F02E81">
        <w:rPr>
          <w:rFonts w:ascii="Times New Roman" w:hAnsi="Times New Roman" w:cs="Times New Roman"/>
        </w:rPr>
        <w:t xml:space="preserve">They become the ones making the seemingly small choices which ultimately have a significant cumulative impact on </w:t>
      </w:r>
      <w:r w:rsidR="00666F27">
        <w:rPr>
          <w:rFonts w:ascii="Times New Roman" w:hAnsi="Times New Roman" w:cs="Times New Roman"/>
        </w:rPr>
        <w:t xml:space="preserve">how </w:t>
      </w:r>
      <w:r w:rsidR="00E806CA" w:rsidRPr="00F02E81">
        <w:rPr>
          <w:rFonts w:ascii="Times New Roman" w:hAnsi="Times New Roman" w:cs="Times New Roman"/>
        </w:rPr>
        <w:t xml:space="preserve">the administrative justice system works. </w:t>
      </w:r>
      <w:r w:rsidR="00F02E81" w:rsidRPr="00F02E81">
        <w:rPr>
          <w:rFonts w:ascii="Times New Roman" w:hAnsi="Times New Roman" w:cs="Times New Roman"/>
        </w:rPr>
        <w:t>Arguably</w:t>
      </w:r>
      <w:r w:rsidR="00E806CA" w:rsidRPr="00F02E81">
        <w:rPr>
          <w:rFonts w:ascii="Times New Roman" w:hAnsi="Times New Roman" w:cs="Times New Roman"/>
        </w:rPr>
        <w:t>, th</w:t>
      </w:r>
      <w:r w:rsidR="00620989">
        <w:rPr>
          <w:rFonts w:ascii="Times New Roman" w:hAnsi="Times New Roman" w:cs="Times New Roman"/>
        </w:rPr>
        <w:t>e iterative nature of agile design</w:t>
      </w:r>
      <w:r w:rsidR="00E806CA" w:rsidRPr="00F02E81">
        <w:rPr>
          <w:rFonts w:ascii="Times New Roman" w:hAnsi="Times New Roman" w:cs="Times New Roman"/>
        </w:rPr>
        <w:t xml:space="preserve"> obscures the </w:t>
      </w:r>
      <w:r w:rsidR="00666F27">
        <w:rPr>
          <w:rFonts w:ascii="Times New Roman" w:hAnsi="Times New Roman" w:cs="Times New Roman"/>
        </w:rPr>
        <w:t xml:space="preserve">inevitably </w:t>
      </w:r>
      <w:r w:rsidR="00E806CA" w:rsidRPr="00F02E81">
        <w:rPr>
          <w:rFonts w:ascii="Times New Roman" w:hAnsi="Times New Roman" w:cs="Times New Roman"/>
        </w:rPr>
        <w:t>political nature of the choices involved, making them appear as technocratic choices and</w:t>
      </w:r>
      <w:r w:rsidR="00666F27">
        <w:rPr>
          <w:rFonts w:ascii="Times New Roman" w:hAnsi="Times New Roman" w:cs="Times New Roman"/>
        </w:rPr>
        <w:t xml:space="preserve"> often leaving</w:t>
      </w:r>
      <w:r w:rsidR="00E806CA" w:rsidRPr="00F02E81">
        <w:rPr>
          <w:rFonts w:ascii="Times New Roman" w:hAnsi="Times New Roman" w:cs="Times New Roman"/>
        </w:rPr>
        <w:t xml:space="preserve"> </w:t>
      </w:r>
      <w:r w:rsidR="00666F27">
        <w:rPr>
          <w:rFonts w:ascii="Times New Roman" w:hAnsi="Times New Roman" w:cs="Times New Roman"/>
        </w:rPr>
        <w:t>traditional</w:t>
      </w:r>
      <w:r w:rsidR="00E806CA" w:rsidRPr="00F02E81">
        <w:rPr>
          <w:rFonts w:ascii="Times New Roman" w:hAnsi="Times New Roman" w:cs="Times New Roman"/>
        </w:rPr>
        <w:t xml:space="preserve"> accountability institutions</w:t>
      </w:r>
      <w:r w:rsidR="002A0B97">
        <w:rPr>
          <w:rFonts w:ascii="Times New Roman" w:hAnsi="Times New Roman" w:cs="Times New Roman"/>
        </w:rPr>
        <w:t>—such as Parliament or watchdogs—</w:t>
      </w:r>
      <w:r w:rsidR="00666F27">
        <w:rPr>
          <w:rFonts w:ascii="Times New Roman" w:hAnsi="Times New Roman" w:cs="Times New Roman"/>
        </w:rPr>
        <w:t>struggling</w:t>
      </w:r>
      <w:r w:rsidR="00E806CA" w:rsidRPr="00F02E81">
        <w:rPr>
          <w:rFonts w:ascii="Times New Roman" w:hAnsi="Times New Roman" w:cs="Times New Roman"/>
        </w:rPr>
        <w:t xml:space="preserve"> to interrogate important design decisions</w:t>
      </w:r>
      <w:r w:rsidR="00F02E81" w:rsidRPr="00F02E81">
        <w:rPr>
          <w:rFonts w:ascii="Times New Roman" w:hAnsi="Times New Roman" w:cs="Times New Roman"/>
        </w:rPr>
        <w:t>, with the role of the private sector clouding this even more</w:t>
      </w:r>
      <w:r w:rsidR="00E806CA" w:rsidRPr="00F02E81">
        <w:rPr>
          <w:rFonts w:ascii="Times New Roman" w:hAnsi="Times New Roman" w:cs="Times New Roman"/>
        </w:rPr>
        <w:t>.</w:t>
      </w:r>
      <w:r w:rsidR="00E806CA" w:rsidRPr="00F02E81">
        <w:rPr>
          <w:rStyle w:val="FootnoteReference"/>
          <w:rFonts w:ascii="Times New Roman" w:hAnsi="Times New Roman" w:cs="Times New Roman"/>
        </w:rPr>
        <w:footnoteReference w:id="34"/>
      </w:r>
      <w:r w:rsidR="00E806CA" w:rsidRPr="00F02E81">
        <w:rPr>
          <w:rFonts w:ascii="Times New Roman" w:hAnsi="Times New Roman" w:cs="Times New Roman"/>
        </w:rPr>
        <w:t xml:space="preserve"> </w:t>
      </w:r>
      <w:r w:rsidR="00180640">
        <w:rPr>
          <w:rFonts w:ascii="Times New Roman" w:hAnsi="Times New Roman" w:cs="Times New Roman"/>
        </w:rPr>
        <w:t>A</w:t>
      </w:r>
      <w:r w:rsidR="002A0B97">
        <w:rPr>
          <w:rFonts w:ascii="Times New Roman" w:hAnsi="Times New Roman" w:cs="Times New Roman"/>
        </w:rPr>
        <w:t>nother</w:t>
      </w:r>
      <w:r w:rsidR="00180640">
        <w:rPr>
          <w:rFonts w:ascii="Times New Roman" w:hAnsi="Times New Roman" w:cs="Times New Roman"/>
        </w:rPr>
        <w:t xml:space="preserve"> fundamental question of accountability</w:t>
      </w:r>
      <w:r w:rsidR="002A0B97">
        <w:rPr>
          <w:rFonts w:ascii="Times New Roman" w:hAnsi="Times New Roman" w:cs="Times New Roman"/>
        </w:rPr>
        <w:t xml:space="preserve"> in any context</w:t>
      </w:r>
      <w:r w:rsidR="00180640">
        <w:rPr>
          <w:rFonts w:ascii="Times New Roman" w:hAnsi="Times New Roman" w:cs="Times New Roman"/>
        </w:rPr>
        <w:t xml:space="preserve"> is </w:t>
      </w:r>
      <w:r w:rsidR="002A0B97">
        <w:rPr>
          <w:rFonts w:ascii="Times New Roman" w:hAnsi="Times New Roman" w:cs="Times New Roman"/>
        </w:rPr>
        <w:t>“</w:t>
      </w:r>
      <w:r w:rsidR="00180640">
        <w:rPr>
          <w:rFonts w:ascii="Times New Roman" w:hAnsi="Times New Roman" w:cs="Times New Roman"/>
        </w:rPr>
        <w:t>how are those we need to hold to account held to account?</w:t>
      </w:r>
      <w:r w:rsidR="002A0B97">
        <w:rPr>
          <w:rFonts w:ascii="Times New Roman" w:hAnsi="Times New Roman" w:cs="Times New Roman"/>
        </w:rPr>
        <w:t>”</w:t>
      </w:r>
      <w:r w:rsidR="00180640">
        <w:rPr>
          <w:rFonts w:ascii="Times New Roman" w:hAnsi="Times New Roman" w:cs="Times New Roman"/>
        </w:rPr>
        <w:t xml:space="preserve"> and, once again, t</w:t>
      </w:r>
      <w:r w:rsidR="002A0B97">
        <w:rPr>
          <w:rFonts w:ascii="Times New Roman" w:hAnsi="Times New Roman" w:cs="Times New Roman"/>
        </w:rPr>
        <w:t>he contracting in of agile designers makes it difficult to provide a clear answer to this question</w:t>
      </w:r>
      <w:r w:rsidR="00180640">
        <w:rPr>
          <w:rFonts w:ascii="Times New Roman" w:hAnsi="Times New Roman" w:cs="Times New Roman"/>
        </w:rPr>
        <w:t>.</w:t>
      </w:r>
    </w:p>
    <w:p w14:paraId="11E3D787" w14:textId="77777777" w:rsidR="00D33299" w:rsidRPr="00F02E81" w:rsidRDefault="00D33299" w:rsidP="00E842DD">
      <w:pPr>
        <w:spacing w:line="360" w:lineRule="auto"/>
        <w:jc w:val="both"/>
        <w:rPr>
          <w:rFonts w:ascii="Times New Roman" w:hAnsi="Times New Roman" w:cs="Times New Roman"/>
        </w:rPr>
      </w:pPr>
    </w:p>
    <w:p w14:paraId="7719EC64" w14:textId="73FD0DEB" w:rsidR="00F76FFE" w:rsidRDefault="00F76FFE" w:rsidP="00E842DD">
      <w:pPr>
        <w:spacing w:line="360" w:lineRule="auto"/>
        <w:jc w:val="both"/>
        <w:rPr>
          <w:rFonts w:ascii="Times New Roman" w:hAnsi="Times New Roman" w:cs="Times New Roman"/>
        </w:rPr>
      </w:pPr>
      <w:r w:rsidRPr="00F02E81">
        <w:rPr>
          <w:rFonts w:ascii="Times New Roman" w:hAnsi="Times New Roman" w:cs="Times New Roman"/>
        </w:rPr>
        <w:tab/>
        <w:t xml:space="preserve">Fourth, how are the </w:t>
      </w:r>
      <w:r w:rsidR="00A91676" w:rsidRPr="00F02E81">
        <w:rPr>
          <w:rFonts w:ascii="Times New Roman" w:hAnsi="Times New Roman" w:cs="Times New Roman"/>
        </w:rPr>
        <w:t>outcomes of the work</w:t>
      </w:r>
      <w:r w:rsidRPr="00F02E81">
        <w:rPr>
          <w:rFonts w:ascii="Times New Roman" w:hAnsi="Times New Roman" w:cs="Times New Roman"/>
        </w:rPr>
        <w:t xml:space="preserve"> of private sector designers </w:t>
      </w:r>
      <w:r w:rsidR="00A91676" w:rsidRPr="00F02E81">
        <w:rPr>
          <w:rFonts w:ascii="Times New Roman" w:hAnsi="Times New Roman" w:cs="Times New Roman"/>
        </w:rPr>
        <w:t>monitored</w:t>
      </w:r>
      <w:r w:rsidRPr="00F02E81">
        <w:rPr>
          <w:rFonts w:ascii="Times New Roman" w:hAnsi="Times New Roman" w:cs="Times New Roman"/>
        </w:rPr>
        <w:t xml:space="preserve">? </w:t>
      </w:r>
      <w:r w:rsidR="00F02E81" w:rsidRPr="00F02E81">
        <w:rPr>
          <w:rFonts w:ascii="Times New Roman" w:hAnsi="Times New Roman" w:cs="Times New Roman"/>
        </w:rPr>
        <w:t xml:space="preserve">A major question in outsourcing is, </w:t>
      </w:r>
      <w:r w:rsidR="002A0B97">
        <w:rPr>
          <w:rFonts w:ascii="Times New Roman" w:hAnsi="Times New Roman" w:cs="Times New Roman"/>
        </w:rPr>
        <w:t>separate</w:t>
      </w:r>
      <w:r w:rsidR="00F02E81" w:rsidRPr="00F02E81">
        <w:rPr>
          <w:rFonts w:ascii="Times New Roman" w:hAnsi="Times New Roman" w:cs="Times New Roman"/>
        </w:rPr>
        <w:t xml:space="preserve"> from the terms of the contracts, how contracts are </w:t>
      </w:r>
      <w:r w:rsidR="003F7755" w:rsidRPr="00F02E81">
        <w:rPr>
          <w:rFonts w:ascii="Times New Roman" w:hAnsi="Times New Roman" w:cs="Times New Roman"/>
        </w:rPr>
        <w:t>monitored</w:t>
      </w:r>
      <w:r w:rsidR="00F02E81" w:rsidRPr="00F02E81">
        <w:rPr>
          <w:rFonts w:ascii="Times New Roman" w:hAnsi="Times New Roman" w:cs="Times New Roman"/>
        </w:rPr>
        <w:t xml:space="preserve"> for </w:t>
      </w:r>
      <w:r w:rsidR="002A0B97">
        <w:rPr>
          <w:rFonts w:ascii="Times New Roman" w:hAnsi="Times New Roman" w:cs="Times New Roman"/>
        </w:rPr>
        <w:t>success</w:t>
      </w:r>
      <w:r w:rsidR="00F02E81" w:rsidRPr="00F02E81">
        <w:rPr>
          <w:rFonts w:ascii="Times New Roman" w:hAnsi="Times New Roman" w:cs="Times New Roman"/>
        </w:rPr>
        <w:t>. To put it bluntly, for all the money that is spent on agile design in the UK public sector</w:t>
      </w:r>
      <w:r w:rsidR="002A0B97">
        <w:rPr>
          <w:rFonts w:ascii="Times New Roman" w:hAnsi="Times New Roman" w:cs="Times New Roman"/>
        </w:rPr>
        <w:t>,</w:t>
      </w:r>
      <w:r w:rsidR="00F02E81" w:rsidRPr="00F02E81">
        <w:rPr>
          <w:rFonts w:ascii="Times New Roman" w:hAnsi="Times New Roman" w:cs="Times New Roman"/>
        </w:rPr>
        <w:t xml:space="preserve"> there </w:t>
      </w:r>
      <w:r w:rsidR="002A0B97">
        <w:rPr>
          <w:rFonts w:ascii="Times New Roman" w:hAnsi="Times New Roman" w:cs="Times New Roman"/>
        </w:rPr>
        <w:t>is</w:t>
      </w:r>
      <w:r w:rsidR="00F02E81" w:rsidRPr="00F02E81">
        <w:rPr>
          <w:rFonts w:ascii="Times New Roman" w:hAnsi="Times New Roman" w:cs="Times New Roman"/>
        </w:rPr>
        <w:t xml:space="preserve"> </w:t>
      </w:r>
      <w:r w:rsidR="003F7755" w:rsidRPr="00F02E81">
        <w:rPr>
          <w:rFonts w:ascii="Times New Roman" w:hAnsi="Times New Roman" w:cs="Times New Roman"/>
        </w:rPr>
        <w:t>remarkably</w:t>
      </w:r>
      <w:r w:rsidR="00F02E81" w:rsidRPr="00F02E81">
        <w:rPr>
          <w:rFonts w:ascii="Times New Roman" w:hAnsi="Times New Roman" w:cs="Times New Roman"/>
        </w:rPr>
        <w:t xml:space="preserve"> little publicly available evidence that it actually works, either from a government operation</w:t>
      </w:r>
      <w:r w:rsidR="002A0B97">
        <w:rPr>
          <w:rFonts w:ascii="Times New Roman" w:hAnsi="Times New Roman" w:cs="Times New Roman"/>
        </w:rPr>
        <w:t>al</w:t>
      </w:r>
      <w:r w:rsidR="00F02E81" w:rsidRPr="00F02E81">
        <w:rPr>
          <w:rFonts w:ascii="Times New Roman" w:hAnsi="Times New Roman" w:cs="Times New Roman"/>
        </w:rPr>
        <w:t xml:space="preserve"> point of view or from the point of view of users of the systems.</w:t>
      </w:r>
      <w:r w:rsidR="00AB3D65">
        <w:rPr>
          <w:rFonts w:ascii="Times New Roman" w:hAnsi="Times New Roman" w:cs="Times New Roman"/>
        </w:rPr>
        <w:t xml:space="preserve"> </w:t>
      </w:r>
      <w:r w:rsidR="00F02E81">
        <w:rPr>
          <w:rFonts w:ascii="Times New Roman" w:hAnsi="Times New Roman" w:cs="Times New Roman"/>
        </w:rPr>
        <w:t xml:space="preserve">Of course, there are vanity statistics published from time to time about how a </w:t>
      </w:r>
      <w:r w:rsidR="002A0B97">
        <w:rPr>
          <w:rFonts w:ascii="Times New Roman" w:hAnsi="Times New Roman" w:cs="Times New Roman"/>
        </w:rPr>
        <w:t>“</w:t>
      </w:r>
      <w:r w:rsidR="00F02E81">
        <w:rPr>
          <w:rFonts w:ascii="Times New Roman" w:hAnsi="Times New Roman" w:cs="Times New Roman"/>
        </w:rPr>
        <w:t>high percentage of users found a new system designed using agile method much better,</w:t>
      </w:r>
      <w:r w:rsidR="002A0B97">
        <w:rPr>
          <w:rFonts w:ascii="Times New Roman" w:hAnsi="Times New Roman" w:cs="Times New Roman"/>
        </w:rPr>
        <w:t>”</w:t>
      </w:r>
      <w:r w:rsidR="00F02E81">
        <w:rPr>
          <w:rFonts w:ascii="Times New Roman" w:hAnsi="Times New Roman" w:cs="Times New Roman"/>
        </w:rPr>
        <w:t xml:space="preserve"> but information of this kind </w:t>
      </w:r>
      <w:r w:rsidR="002A0B97">
        <w:rPr>
          <w:rFonts w:ascii="Times New Roman" w:hAnsi="Times New Roman" w:cs="Times New Roman"/>
        </w:rPr>
        <w:t>is within</w:t>
      </w:r>
      <w:r w:rsidR="00F02E81">
        <w:rPr>
          <w:rFonts w:ascii="Times New Roman" w:hAnsi="Times New Roman" w:cs="Times New Roman"/>
        </w:rPr>
        <w:t xml:space="preserve"> t</w:t>
      </w:r>
      <w:r w:rsidR="00180640">
        <w:rPr>
          <w:rFonts w:ascii="Times New Roman" w:hAnsi="Times New Roman" w:cs="Times New Roman"/>
        </w:rPr>
        <w:t xml:space="preserve">he realm of government promotion </w:t>
      </w:r>
      <w:r w:rsidR="002A0B97">
        <w:rPr>
          <w:rFonts w:ascii="Times New Roman" w:hAnsi="Times New Roman" w:cs="Times New Roman"/>
        </w:rPr>
        <w:t>more than that of</w:t>
      </w:r>
      <w:r w:rsidR="00180640">
        <w:rPr>
          <w:rFonts w:ascii="Times New Roman" w:hAnsi="Times New Roman" w:cs="Times New Roman"/>
        </w:rPr>
        <w:t xml:space="preserve"> rigorous evaluation. </w:t>
      </w:r>
      <w:r w:rsidR="00AB3D65">
        <w:rPr>
          <w:rFonts w:ascii="Times New Roman" w:hAnsi="Times New Roman" w:cs="Times New Roman"/>
        </w:rPr>
        <w:t xml:space="preserve">Meanwhile, difficulties and failures have already emerged in large-scale agile projects, as we saw in the example of HMCTS’s unified case management platform. </w:t>
      </w:r>
      <w:r w:rsidR="00180640">
        <w:rPr>
          <w:rFonts w:ascii="Times New Roman" w:hAnsi="Times New Roman" w:cs="Times New Roman"/>
        </w:rPr>
        <w:t xml:space="preserve">It is vitally important to know if contracted in designers are doing work that improves </w:t>
      </w:r>
      <w:r w:rsidR="002A0B97">
        <w:rPr>
          <w:rFonts w:ascii="Times New Roman" w:hAnsi="Times New Roman" w:cs="Times New Roman"/>
        </w:rPr>
        <w:t>outcomes</w:t>
      </w:r>
      <w:r w:rsidR="00180640">
        <w:rPr>
          <w:rFonts w:ascii="Times New Roman" w:hAnsi="Times New Roman" w:cs="Times New Roman"/>
        </w:rPr>
        <w:t xml:space="preserve"> and, at the same time, if public officials are making good decisions when they decide to contract them in.</w:t>
      </w:r>
      <w:r w:rsidR="00442812">
        <w:rPr>
          <w:rStyle w:val="FootnoteReference"/>
          <w:rFonts w:ascii="Times New Roman" w:hAnsi="Times New Roman" w:cs="Times New Roman"/>
        </w:rPr>
        <w:footnoteReference w:id="35"/>
      </w:r>
      <w:r w:rsidR="00180640">
        <w:rPr>
          <w:rFonts w:ascii="Times New Roman" w:hAnsi="Times New Roman" w:cs="Times New Roman"/>
        </w:rPr>
        <w:t xml:space="preserve"> Accountability requires an understanding of the standards to which those being held accountable are to be held and some kind of </w:t>
      </w:r>
      <w:r w:rsidR="005D2D14">
        <w:rPr>
          <w:rFonts w:ascii="Times New Roman" w:hAnsi="Times New Roman" w:cs="Times New Roman"/>
        </w:rPr>
        <w:t>mechanism</w:t>
      </w:r>
      <w:r w:rsidR="00180640">
        <w:rPr>
          <w:rFonts w:ascii="Times New Roman" w:hAnsi="Times New Roman" w:cs="Times New Roman"/>
        </w:rPr>
        <w:t xml:space="preserve"> to </w:t>
      </w:r>
      <w:r w:rsidR="005D2D14">
        <w:rPr>
          <w:rFonts w:ascii="Times New Roman" w:hAnsi="Times New Roman" w:cs="Times New Roman"/>
        </w:rPr>
        <w:t>monitor</w:t>
      </w:r>
      <w:r w:rsidR="00180640">
        <w:rPr>
          <w:rFonts w:ascii="Times New Roman" w:hAnsi="Times New Roman" w:cs="Times New Roman"/>
        </w:rPr>
        <w:t xml:space="preserve"> and </w:t>
      </w:r>
      <w:r w:rsidR="005D2D14">
        <w:rPr>
          <w:rFonts w:ascii="Times New Roman" w:hAnsi="Times New Roman" w:cs="Times New Roman"/>
        </w:rPr>
        <w:t xml:space="preserve">evaluate performance against those standards. Again, </w:t>
      </w:r>
      <w:r w:rsidR="002A0B97">
        <w:rPr>
          <w:rFonts w:ascii="Times New Roman" w:hAnsi="Times New Roman" w:cs="Times New Roman"/>
        </w:rPr>
        <w:t xml:space="preserve">there do not seem to be any particularly clearer answers to this question in the case of contracted-in agile design services. </w:t>
      </w:r>
    </w:p>
    <w:p w14:paraId="47B462FD" w14:textId="6E4668C3" w:rsidR="00E842DD" w:rsidRDefault="00E842DD" w:rsidP="00305044">
      <w:pPr>
        <w:spacing w:line="360" w:lineRule="auto"/>
        <w:jc w:val="both"/>
        <w:rPr>
          <w:rFonts w:ascii="Times New Roman" w:hAnsi="Times New Roman" w:cs="Times New Roman"/>
        </w:rPr>
      </w:pPr>
    </w:p>
    <w:p w14:paraId="10997E89" w14:textId="5392A638" w:rsidR="005304E1" w:rsidRPr="00F54EC2" w:rsidRDefault="00E842DD" w:rsidP="00F54EC2">
      <w:pPr>
        <w:spacing w:line="360" w:lineRule="auto"/>
        <w:jc w:val="both"/>
        <w:rPr>
          <w:rFonts w:ascii="Times New Roman" w:eastAsia="Times New Roman" w:hAnsi="Times New Roman" w:cs="Times New Roman"/>
          <w:lang w:eastAsia="en-GB"/>
        </w:rPr>
      </w:pPr>
      <w:r>
        <w:rPr>
          <w:rFonts w:ascii="Times New Roman" w:hAnsi="Times New Roman" w:cs="Times New Roman"/>
        </w:rPr>
        <w:lastRenderedPageBreak/>
        <w:tab/>
      </w:r>
      <w:r w:rsidR="00413D3D">
        <w:rPr>
          <w:rFonts w:ascii="Times New Roman" w:hAnsi="Times New Roman" w:cs="Times New Roman"/>
        </w:rPr>
        <w:t xml:space="preserve">The </w:t>
      </w:r>
      <w:r w:rsidR="00F76FFE">
        <w:rPr>
          <w:rFonts w:ascii="Times New Roman" w:hAnsi="Times New Roman" w:cs="Times New Roman"/>
        </w:rPr>
        <w:t>questions</w:t>
      </w:r>
      <w:r w:rsidR="00413D3D">
        <w:rPr>
          <w:rFonts w:ascii="Times New Roman" w:hAnsi="Times New Roman" w:cs="Times New Roman"/>
        </w:rPr>
        <w:t xml:space="preserve"> we have raised above are far from a c</w:t>
      </w:r>
      <w:r w:rsidR="005E7D04">
        <w:rPr>
          <w:rFonts w:ascii="Times New Roman" w:hAnsi="Times New Roman" w:cs="Times New Roman"/>
        </w:rPr>
        <w:t>omprehensive survey</w:t>
      </w:r>
      <w:r w:rsidR="00413D3D">
        <w:rPr>
          <w:rFonts w:ascii="Times New Roman" w:hAnsi="Times New Roman" w:cs="Times New Roman"/>
        </w:rPr>
        <w:t>; th</w:t>
      </w:r>
      <w:r w:rsidR="00F76FFE">
        <w:rPr>
          <w:rFonts w:ascii="Times New Roman" w:hAnsi="Times New Roman" w:cs="Times New Roman"/>
        </w:rPr>
        <w:t>ere are, no doubt, many more</w:t>
      </w:r>
      <w:r w:rsidR="00413D3D">
        <w:rPr>
          <w:rFonts w:ascii="Times New Roman" w:hAnsi="Times New Roman" w:cs="Times New Roman"/>
        </w:rPr>
        <w:t>. However, they do</w:t>
      </w:r>
      <w:r w:rsidR="005E7D04">
        <w:rPr>
          <w:rFonts w:ascii="Times New Roman" w:hAnsi="Times New Roman" w:cs="Times New Roman"/>
        </w:rPr>
        <w:t xml:space="preserve"> show </w:t>
      </w:r>
      <w:r w:rsidR="00413D3D">
        <w:rPr>
          <w:rFonts w:ascii="Times New Roman" w:hAnsi="Times New Roman" w:cs="Times New Roman"/>
        </w:rPr>
        <w:t>that</w:t>
      </w:r>
      <w:r w:rsidR="005E7D04">
        <w:rPr>
          <w:rFonts w:ascii="Times New Roman" w:hAnsi="Times New Roman" w:cs="Times New Roman"/>
        </w:rPr>
        <w:t xml:space="preserve"> the growing role of private sector designers in the public sector is</w:t>
      </w:r>
      <w:r w:rsidR="00413D3D">
        <w:rPr>
          <w:rFonts w:ascii="Times New Roman" w:hAnsi="Times New Roman" w:cs="Times New Roman"/>
        </w:rPr>
        <w:t xml:space="preserve"> not only</w:t>
      </w:r>
      <w:r w:rsidR="005E7D04">
        <w:rPr>
          <w:rFonts w:ascii="Times New Roman" w:hAnsi="Times New Roman" w:cs="Times New Roman"/>
        </w:rPr>
        <w:t xml:space="preserve"> an important new </w:t>
      </w:r>
      <w:r w:rsidR="005E7D04" w:rsidRPr="006B3F81">
        <w:rPr>
          <w:rFonts w:ascii="Times New Roman" w:eastAsia="Times New Roman" w:hAnsi="Times New Roman" w:cs="Times New Roman"/>
          <w:lang w:eastAsia="en-GB"/>
        </w:rPr>
        <w:t>frontier in the contemporary public-private divide</w:t>
      </w:r>
      <w:r w:rsidR="00413D3D">
        <w:rPr>
          <w:rFonts w:ascii="Times New Roman" w:eastAsia="Times New Roman" w:hAnsi="Times New Roman" w:cs="Times New Roman"/>
          <w:lang w:eastAsia="en-GB"/>
        </w:rPr>
        <w:t xml:space="preserve"> but also</w:t>
      </w:r>
      <w:r w:rsidR="005E7D04">
        <w:rPr>
          <w:rFonts w:ascii="Times New Roman" w:eastAsia="Times New Roman" w:hAnsi="Times New Roman" w:cs="Times New Roman"/>
          <w:lang w:eastAsia="en-GB"/>
        </w:rPr>
        <w:t xml:space="preserve"> </w:t>
      </w:r>
      <w:r w:rsidR="00A91532">
        <w:rPr>
          <w:rFonts w:ascii="Times New Roman" w:eastAsia="Times New Roman" w:hAnsi="Times New Roman" w:cs="Times New Roman"/>
          <w:lang w:eastAsia="en-GB"/>
        </w:rPr>
        <w:t xml:space="preserve">raises vital </w:t>
      </w:r>
      <w:r w:rsidR="004268C8">
        <w:rPr>
          <w:rFonts w:ascii="Times New Roman" w:eastAsia="Times New Roman" w:hAnsi="Times New Roman" w:cs="Times New Roman"/>
          <w:lang w:eastAsia="en-GB"/>
        </w:rPr>
        <w:t>questions about</w:t>
      </w:r>
      <w:r w:rsidR="005E7D04">
        <w:rPr>
          <w:rFonts w:ascii="Times New Roman" w:eastAsia="Times New Roman" w:hAnsi="Times New Roman" w:cs="Times New Roman"/>
          <w:lang w:eastAsia="en-GB"/>
        </w:rPr>
        <w:t xml:space="preserve"> </w:t>
      </w:r>
      <w:r w:rsidR="004268C8">
        <w:rPr>
          <w:rFonts w:ascii="Times New Roman" w:eastAsia="Times New Roman" w:hAnsi="Times New Roman" w:cs="Times New Roman"/>
          <w:lang w:eastAsia="en-GB"/>
        </w:rPr>
        <w:t>effective</w:t>
      </w:r>
      <w:r w:rsidR="005E7D04">
        <w:rPr>
          <w:rFonts w:ascii="Times New Roman" w:eastAsia="Times New Roman" w:hAnsi="Times New Roman" w:cs="Times New Roman"/>
          <w:lang w:eastAsia="en-GB"/>
        </w:rPr>
        <w:t xml:space="preserve"> accountability</w:t>
      </w:r>
      <w:r w:rsidR="004268C8">
        <w:rPr>
          <w:rFonts w:ascii="Times New Roman" w:eastAsia="Times New Roman" w:hAnsi="Times New Roman" w:cs="Times New Roman"/>
          <w:lang w:eastAsia="en-GB"/>
        </w:rPr>
        <w:t xml:space="preserve"> </w:t>
      </w:r>
      <w:r w:rsidR="00AC477B">
        <w:rPr>
          <w:rFonts w:ascii="Times New Roman" w:eastAsia="Times New Roman" w:hAnsi="Times New Roman" w:cs="Times New Roman"/>
          <w:lang w:eastAsia="en-GB"/>
        </w:rPr>
        <w:t>for the design of administrative justice systems</w:t>
      </w:r>
      <w:r w:rsidR="00A91532">
        <w:rPr>
          <w:rFonts w:ascii="Times New Roman" w:eastAsia="Times New Roman" w:hAnsi="Times New Roman" w:cs="Times New Roman"/>
          <w:lang w:eastAsia="en-GB"/>
        </w:rPr>
        <w:t>, including who is accountable, to whom, against what standards, and how accountability is to be achieved</w:t>
      </w:r>
      <w:r w:rsidR="005E7D04">
        <w:rPr>
          <w:rFonts w:ascii="Times New Roman" w:eastAsia="Times New Roman" w:hAnsi="Times New Roman" w:cs="Times New Roman"/>
          <w:lang w:eastAsia="en-GB"/>
        </w:rPr>
        <w:t>.</w:t>
      </w:r>
      <w:r w:rsidR="00AC477B">
        <w:rPr>
          <w:rFonts w:ascii="Times New Roman" w:eastAsia="Times New Roman" w:hAnsi="Times New Roman" w:cs="Times New Roman"/>
          <w:lang w:eastAsia="en-GB"/>
        </w:rPr>
        <w:t xml:space="preserve"> </w:t>
      </w:r>
      <w:r w:rsidR="001209AD">
        <w:rPr>
          <w:rFonts w:ascii="Times New Roman" w:eastAsia="Times New Roman" w:hAnsi="Times New Roman" w:cs="Times New Roman"/>
          <w:lang w:eastAsia="en-GB"/>
        </w:rPr>
        <w:t>Such</w:t>
      </w:r>
      <w:r w:rsidR="00E37A96">
        <w:rPr>
          <w:rFonts w:ascii="Times New Roman" w:eastAsia="Times New Roman" w:hAnsi="Times New Roman" w:cs="Times New Roman"/>
          <w:lang w:eastAsia="en-GB"/>
        </w:rPr>
        <w:t xml:space="preserve"> questions demand more attention from scholars of administrative justice than they have received thus fa</w:t>
      </w:r>
      <w:r w:rsidR="00F54EC2">
        <w:rPr>
          <w:rFonts w:ascii="Times New Roman" w:eastAsia="Times New Roman" w:hAnsi="Times New Roman" w:cs="Times New Roman"/>
          <w:lang w:eastAsia="en-GB"/>
        </w:rPr>
        <w:t>r.</w:t>
      </w:r>
      <w:r w:rsidR="002A0B97">
        <w:rPr>
          <w:rFonts w:ascii="Times New Roman" w:eastAsia="Times New Roman" w:hAnsi="Times New Roman" w:cs="Times New Roman"/>
          <w:lang w:eastAsia="en-GB"/>
        </w:rPr>
        <w:t xml:space="preserve"> We must pay close attention to who is building the administrative justice system as it inevitably shapes what gets built</w:t>
      </w:r>
      <w:r w:rsidR="005A7257">
        <w:rPr>
          <w:rFonts w:ascii="Times New Roman" w:eastAsia="Times New Roman" w:hAnsi="Times New Roman" w:cs="Times New Roman"/>
          <w:lang w:eastAsia="en-GB"/>
        </w:rPr>
        <w:t xml:space="preserve">, as it </w:t>
      </w:r>
      <w:r w:rsidR="00777818" w:rsidRPr="00777818">
        <w:rPr>
          <w:rFonts w:ascii="Times New Roman" w:eastAsia="Times New Roman" w:hAnsi="Times New Roman" w:cs="Times New Roman"/>
          <w:lang w:eastAsia="en-GB"/>
        </w:rPr>
        <w:t xml:space="preserve">may have </w:t>
      </w:r>
      <w:r w:rsidR="00777818">
        <w:rPr>
          <w:rFonts w:ascii="Times New Roman" w:eastAsia="Times New Roman" w:hAnsi="Times New Roman" w:cs="Times New Roman"/>
          <w:lang w:eastAsia="en-GB"/>
        </w:rPr>
        <w:t>significant</w:t>
      </w:r>
      <w:r w:rsidR="00777818" w:rsidRPr="00777818">
        <w:rPr>
          <w:rFonts w:ascii="Times New Roman" w:eastAsia="Times New Roman" w:hAnsi="Times New Roman" w:cs="Times New Roman"/>
          <w:lang w:eastAsia="en-GB"/>
        </w:rPr>
        <w:t xml:space="preserve"> implications for accountability as government is digitali</w:t>
      </w:r>
      <w:r w:rsidR="00777818">
        <w:rPr>
          <w:rFonts w:ascii="Times New Roman" w:eastAsia="Times New Roman" w:hAnsi="Times New Roman" w:cs="Times New Roman"/>
          <w:lang w:eastAsia="en-GB"/>
        </w:rPr>
        <w:t>s</w:t>
      </w:r>
      <w:r w:rsidR="00777818" w:rsidRPr="00777818">
        <w:rPr>
          <w:rFonts w:ascii="Times New Roman" w:eastAsia="Times New Roman" w:hAnsi="Times New Roman" w:cs="Times New Roman"/>
          <w:lang w:eastAsia="en-GB"/>
        </w:rPr>
        <w:t>ed</w:t>
      </w:r>
      <w:r w:rsidR="002A0B97">
        <w:rPr>
          <w:rFonts w:ascii="Times New Roman" w:eastAsia="Times New Roman" w:hAnsi="Times New Roman" w:cs="Times New Roman"/>
          <w:lang w:eastAsia="en-GB"/>
        </w:rPr>
        <w:t>.</w:t>
      </w:r>
    </w:p>
    <w:sectPr w:rsidR="005304E1" w:rsidRPr="00F54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193F" w14:textId="77777777" w:rsidR="00757085" w:rsidRDefault="00757085" w:rsidP="00C85EE5">
      <w:r>
        <w:separator/>
      </w:r>
    </w:p>
  </w:endnote>
  <w:endnote w:type="continuationSeparator" w:id="0">
    <w:p w14:paraId="49EFAC7B" w14:textId="77777777" w:rsidR="00757085" w:rsidRDefault="00757085" w:rsidP="00C8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2725" w14:textId="77777777" w:rsidR="00757085" w:rsidRDefault="00757085" w:rsidP="00C85EE5">
      <w:r>
        <w:separator/>
      </w:r>
    </w:p>
  </w:footnote>
  <w:footnote w:type="continuationSeparator" w:id="0">
    <w:p w14:paraId="3D2BBB34" w14:textId="77777777" w:rsidR="00757085" w:rsidRDefault="00757085" w:rsidP="00C85EE5">
      <w:r>
        <w:continuationSeparator/>
      </w:r>
    </w:p>
  </w:footnote>
  <w:footnote w:id="1">
    <w:p w14:paraId="5ABCFB9F" w14:textId="367F2751" w:rsidR="00CB4854" w:rsidRPr="00442812" w:rsidRDefault="00CB4854" w:rsidP="00442812">
      <w:pPr>
        <w:pStyle w:val="FootnoteText"/>
        <w:rPr>
          <w:rFonts w:ascii="Times New Roman" w:hAnsi="Times New Roman" w:cs="Times New Roman"/>
        </w:rPr>
      </w:pPr>
      <w:r w:rsidRPr="00442812">
        <w:rPr>
          <w:rStyle w:val="FootnoteReference"/>
          <w:rFonts w:ascii="Times New Roman" w:hAnsi="Times New Roman" w:cs="Times New Roman"/>
        </w:rPr>
        <w:sym w:font="Symbol" w:char="F02A"/>
      </w:r>
      <w:r w:rsidRPr="00442812">
        <w:rPr>
          <w:rFonts w:ascii="Times New Roman" w:hAnsi="Times New Roman" w:cs="Times New Roman"/>
        </w:rPr>
        <w:t xml:space="preserve"> Research Scholar</w:t>
      </w:r>
      <w:r w:rsidR="00283CB4" w:rsidRPr="00442812">
        <w:rPr>
          <w:rFonts w:ascii="Times New Roman" w:hAnsi="Times New Roman" w:cs="Times New Roman"/>
        </w:rPr>
        <w:t xml:space="preserve"> and Adjunct Professor of Clinical Law</w:t>
      </w:r>
      <w:r w:rsidRPr="00442812">
        <w:rPr>
          <w:rFonts w:ascii="Times New Roman" w:hAnsi="Times New Roman" w:cs="Times New Roman"/>
        </w:rPr>
        <w:t>, Center for Human Rights and Global Justice, New York University School of Law.</w:t>
      </w:r>
    </w:p>
  </w:footnote>
  <w:footnote w:id="2">
    <w:p w14:paraId="399D4054" w14:textId="0429F0E1" w:rsidR="00CB4854" w:rsidRPr="00442812" w:rsidRDefault="00CB4854" w:rsidP="00442812">
      <w:pPr>
        <w:pStyle w:val="FootnoteText"/>
        <w:rPr>
          <w:rFonts w:ascii="Times New Roman" w:hAnsi="Times New Roman" w:cs="Times New Roman"/>
        </w:rPr>
      </w:pPr>
      <w:r w:rsidRPr="00442812">
        <w:rPr>
          <w:rStyle w:val="FootnoteReference"/>
          <w:rFonts w:ascii="Times New Roman" w:hAnsi="Times New Roman" w:cs="Times New Roman"/>
        </w:rPr>
        <w:sym w:font="Symbol" w:char="F02B"/>
      </w:r>
      <w:r w:rsidRPr="00442812">
        <w:rPr>
          <w:rFonts w:ascii="Times New Roman" w:hAnsi="Times New Roman" w:cs="Times New Roman"/>
        </w:rPr>
        <w:t xml:space="preserve"> Professor of Public Law, University of York.</w:t>
      </w:r>
    </w:p>
  </w:footnote>
  <w:footnote w:id="3">
    <w:p w14:paraId="016C7879" w14:textId="274A7B04" w:rsidR="007901A9" w:rsidRPr="00442812" w:rsidRDefault="007901A9"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115334" w:rsidRPr="00442812">
        <w:rPr>
          <w:rFonts w:ascii="Times New Roman" w:hAnsi="Times New Roman" w:cs="Times New Roman"/>
        </w:rPr>
        <w:t xml:space="preserve">See e.g. T. Ginsburg, </w:t>
      </w:r>
      <w:r w:rsidR="00115334" w:rsidRPr="00442812">
        <w:rPr>
          <w:rFonts w:ascii="Times New Roman" w:hAnsi="Times New Roman" w:cs="Times New Roman"/>
          <w:i/>
          <w:iCs/>
        </w:rPr>
        <w:t xml:space="preserve">Comparative Constitutional Design </w:t>
      </w:r>
      <w:r w:rsidR="00115334" w:rsidRPr="00442812">
        <w:rPr>
          <w:rFonts w:ascii="Times New Roman" w:hAnsi="Times New Roman" w:cs="Times New Roman"/>
        </w:rPr>
        <w:t>(Cambridge University Press 2012).</w:t>
      </w:r>
    </w:p>
  </w:footnote>
  <w:footnote w:id="4">
    <w:p w14:paraId="01F35A90" w14:textId="05049780" w:rsidR="002E49F7" w:rsidRPr="00442812" w:rsidRDefault="002E49F7"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693A79" w:rsidRPr="00442812">
        <w:rPr>
          <w:rFonts w:ascii="Times New Roman" w:hAnsi="Times New Roman" w:cs="Times New Roman"/>
        </w:rPr>
        <w:t>Though there are a few exceptions, see</w:t>
      </w:r>
      <w:r w:rsidR="00115334" w:rsidRPr="00442812">
        <w:rPr>
          <w:rFonts w:ascii="Times New Roman" w:hAnsi="Times New Roman" w:cs="Times New Roman"/>
        </w:rPr>
        <w:t xml:space="preserve"> </w:t>
      </w:r>
      <w:r w:rsidR="00115334" w:rsidRPr="00442812">
        <w:rPr>
          <w:rFonts w:ascii="Times New Roman" w:hAnsi="Times New Roman" w:cs="Times New Roman"/>
          <w:i/>
          <w:iCs/>
        </w:rPr>
        <w:t xml:space="preserve">e.g. </w:t>
      </w:r>
      <w:r w:rsidR="00115334" w:rsidRPr="00442812">
        <w:rPr>
          <w:rFonts w:ascii="Times New Roman" w:hAnsi="Times New Roman" w:cs="Times New Roman"/>
        </w:rPr>
        <w:t xml:space="preserve">A. Le Sueur, ‘Designing Redress: Who Does it, How and Why’ (2012) 20(1) </w:t>
      </w:r>
      <w:r w:rsidR="00115334" w:rsidRPr="00442812">
        <w:rPr>
          <w:rFonts w:ascii="Times New Roman" w:hAnsi="Times New Roman" w:cs="Times New Roman"/>
          <w:i/>
          <w:iCs/>
        </w:rPr>
        <w:t>Asia Pacific Law Review</w:t>
      </w:r>
      <w:r w:rsidR="00115334" w:rsidRPr="00442812">
        <w:rPr>
          <w:rFonts w:ascii="Times New Roman" w:hAnsi="Times New Roman" w:cs="Times New Roman"/>
        </w:rPr>
        <w:t xml:space="preserve"> 17</w:t>
      </w:r>
      <w:r w:rsidR="00F54EC2" w:rsidRPr="00442812">
        <w:rPr>
          <w:rFonts w:ascii="Times New Roman" w:hAnsi="Times New Roman" w:cs="Times New Roman"/>
        </w:rPr>
        <w:t>; C. Hodges, ‘Delivering Administrative Justice: Implications for Sy</w:t>
      </w:r>
      <w:r w:rsidR="00783C41">
        <w:rPr>
          <w:rFonts w:ascii="Times New Roman" w:hAnsi="Times New Roman" w:cs="Times New Roman"/>
        </w:rPr>
        <w:t>s</w:t>
      </w:r>
      <w:r w:rsidR="00F54EC2" w:rsidRPr="00442812">
        <w:rPr>
          <w:rFonts w:ascii="Times New Roman" w:hAnsi="Times New Roman" w:cs="Times New Roman"/>
        </w:rPr>
        <w:t xml:space="preserve">tem Design’ in M. Hertogh, R. Kirkham, R. Thomas, J. Tomlinson, </w:t>
      </w:r>
      <w:r w:rsidR="00F54EC2" w:rsidRPr="00442812">
        <w:rPr>
          <w:rFonts w:ascii="Times New Roman" w:hAnsi="Times New Roman" w:cs="Times New Roman"/>
          <w:i/>
          <w:iCs/>
        </w:rPr>
        <w:t xml:space="preserve">The Oxford Handbook of Administrative Justice </w:t>
      </w:r>
      <w:r w:rsidR="00F54EC2" w:rsidRPr="00442812">
        <w:rPr>
          <w:rFonts w:ascii="Times New Roman" w:hAnsi="Times New Roman" w:cs="Times New Roman"/>
        </w:rPr>
        <w:t>(Oxford University Press 2022).</w:t>
      </w:r>
    </w:p>
  </w:footnote>
  <w:footnote w:id="5">
    <w:p w14:paraId="4A267FC1" w14:textId="182829EC" w:rsidR="0004751B" w:rsidRPr="00442812" w:rsidRDefault="0004751B"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8E5B10" w:rsidRPr="00442812">
        <w:rPr>
          <w:rFonts w:ascii="Times New Roman" w:hAnsi="Times New Roman" w:cs="Times New Roman"/>
        </w:rPr>
        <w:t xml:space="preserve">F. Johns, ‘From Planning to Prototypes: New Ways of Seeing Like a State’ 82(5) </w:t>
      </w:r>
      <w:r w:rsidR="008E5B10" w:rsidRPr="00442812">
        <w:rPr>
          <w:rFonts w:ascii="Times New Roman" w:hAnsi="Times New Roman" w:cs="Times New Roman"/>
          <w:i/>
          <w:iCs/>
        </w:rPr>
        <w:t xml:space="preserve">Modern Law Review </w:t>
      </w:r>
      <w:r w:rsidR="008E5B10" w:rsidRPr="00442812">
        <w:rPr>
          <w:rFonts w:ascii="Times New Roman" w:hAnsi="Times New Roman" w:cs="Times New Roman"/>
        </w:rPr>
        <w:t xml:space="preserve">833; A. Clarke and J. Craft, ‘The Vestiges and Vanguards of Policy Design in a Digital Context’ (2017) 60(4) Canadian Public Administration 476; </w:t>
      </w:r>
      <w:r w:rsidR="00115334" w:rsidRPr="00442812">
        <w:rPr>
          <w:rFonts w:ascii="Times New Roman" w:hAnsi="Times New Roman" w:cs="Times New Roman"/>
        </w:rPr>
        <w:t xml:space="preserve">J. Tomlinson, </w:t>
      </w:r>
      <w:r w:rsidR="00115334" w:rsidRPr="00442812">
        <w:rPr>
          <w:rFonts w:ascii="Times New Roman" w:hAnsi="Times New Roman" w:cs="Times New Roman"/>
          <w:i/>
          <w:iCs/>
        </w:rPr>
        <w:t xml:space="preserve">Justice in the Digital State </w:t>
      </w:r>
      <w:r w:rsidR="00115334" w:rsidRPr="00442812">
        <w:rPr>
          <w:rFonts w:ascii="Times New Roman" w:hAnsi="Times New Roman" w:cs="Times New Roman"/>
        </w:rPr>
        <w:t>(Bristol University Press), Ch. 4</w:t>
      </w:r>
      <w:r w:rsidR="008E5B10" w:rsidRPr="00442812">
        <w:rPr>
          <w:rFonts w:ascii="Times New Roman" w:hAnsi="Times New Roman" w:cs="Times New Roman"/>
        </w:rPr>
        <w:t>.</w:t>
      </w:r>
    </w:p>
  </w:footnote>
  <w:footnote w:id="6">
    <w:p w14:paraId="54090DDA" w14:textId="144328C7" w:rsidR="00434B61" w:rsidRPr="00442812" w:rsidRDefault="0004751B"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434B61" w:rsidRPr="00442812">
        <w:rPr>
          <w:rFonts w:ascii="Times New Roman" w:hAnsi="Times New Roman" w:cs="Times New Roman"/>
        </w:rPr>
        <w:t xml:space="preserve">For an overview, see: J. Tomlinson and R. Kirkham, ‘Revisiting the Administrative Justice Legacy of New Labour’ in M. Gordon and A. Tucker, </w:t>
      </w:r>
      <w:r w:rsidR="00434B61" w:rsidRPr="00442812">
        <w:rPr>
          <w:rFonts w:ascii="Times New Roman" w:hAnsi="Times New Roman" w:cs="Times New Roman"/>
          <w:i/>
          <w:iCs/>
        </w:rPr>
        <w:t>The New Labour Constitution: Twenty Years On</w:t>
      </w:r>
      <w:r w:rsidR="00434B61" w:rsidRPr="00442812">
        <w:rPr>
          <w:rFonts w:ascii="Times New Roman" w:hAnsi="Times New Roman" w:cs="Times New Roman"/>
        </w:rPr>
        <w:t xml:space="preserve"> (Hart Bloomsbury 2022).</w:t>
      </w:r>
    </w:p>
  </w:footnote>
  <w:footnote w:id="7">
    <w:p w14:paraId="67873F82" w14:textId="33A979A0" w:rsidR="0004751B" w:rsidRPr="00442812" w:rsidRDefault="0004751B"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434B61" w:rsidRPr="00442812">
        <w:rPr>
          <w:rFonts w:ascii="Times New Roman" w:hAnsi="Times New Roman" w:cs="Times New Roman"/>
        </w:rPr>
        <w:t>For a survey of this emerging debate, see n 3 above.</w:t>
      </w:r>
    </w:p>
  </w:footnote>
  <w:footnote w:id="8">
    <w:p w14:paraId="691755F5" w14:textId="77777777" w:rsidR="00534DBB" w:rsidRPr="00442812" w:rsidRDefault="00534DBB"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Mike Bracken, ‘You can’t be half agile’ </w:t>
      </w:r>
      <w:r w:rsidRPr="00442812">
        <w:rPr>
          <w:rFonts w:ascii="Times New Roman" w:hAnsi="Times New Roman" w:cs="Times New Roman"/>
          <w:i/>
          <w:iCs/>
        </w:rPr>
        <w:t>GOV.UK Blog: Government Digital Service</w:t>
      </w:r>
      <w:r w:rsidRPr="00442812">
        <w:rPr>
          <w:rFonts w:ascii="Times New Roman" w:hAnsi="Times New Roman" w:cs="Times New Roman"/>
        </w:rPr>
        <w:t xml:space="preserve">, 10 July 2015, at: </w:t>
      </w:r>
      <w:hyperlink r:id="rId1" w:history="1">
        <w:r w:rsidRPr="00442812">
          <w:rPr>
            <w:rStyle w:val="Hyperlink"/>
            <w:rFonts w:ascii="Times New Roman" w:hAnsi="Times New Roman" w:cs="Times New Roman"/>
          </w:rPr>
          <w:t>https://gds.blog.gov.uk/2015/07/10/you-cant-be-half-agile/</w:t>
        </w:r>
      </w:hyperlink>
      <w:r w:rsidRPr="00442812">
        <w:rPr>
          <w:rFonts w:ascii="Times New Roman" w:hAnsi="Times New Roman" w:cs="Times New Roman"/>
        </w:rPr>
        <w:t xml:space="preserve"> </w:t>
      </w:r>
    </w:p>
  </w:footnote>
  <w:footnote w:id="9">
    <w:p w14:paraId="1FB3A0E6" w14:textId="7B851C16"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Central Digital &amp; Data Office, </w:t>
      </w:r>
      <w:r w:rsidRPr="00442812">
        <w:rPr>
          <w:rFonts w:ascii="Times New Roman" w:hAnsi="Times New Roman" w:cs="Times New Roman"/>
          <w:i/>
          <w:lang w:val="en-US"/>
        </w:rPr>
        <w:t>Policy paper: Transforming for a digital future: 2022 to 2025 roadmap for digital and data,</w:t>
      </w:r>
      <w:r w:rsidRPr="00442812">
        <w:rPr>
          <w:rFonts w:ascii="Times New Roman" w:hAnsi="Times New Roman" w:cs="Times New Roman"/>
          <w:lang w:val="en-US"/>
        </w:rPr>
        <w:t xml:space="preserve"> 9 June 2022, at: </w:t>
      </w:r>
      <w:hyperlink r:id="rId2" w:history="1">
        <w:r w:rsidRPr="00442812">
          <w:rPr>
            <w:rStyle w:val="Hyperlink"/>
            <w:rFonts w:ascii="Times New Roman" w:hAnsi="Times New Roman" w:cs="Times New Roman"/>
            <w:lang w:val="en-US"/>
          </w:rPr>
          <w:t>https://www.gov.uk/government/publications/roadmap-for-digital-and-data-2022-to-2025/transforming-for-a-digital-future-2022-to-2025-roadmap-for-digital-and-data</w:t>
        </w:r>
      </w:hyperlink>
      <w:r w:rsidRPr="00442812">
        <w:rPr>
          <w:rFonts w:ascii="Times New Roman" w:hAnsi="Times New Roman" w:cs="Times New Roman"/>
          <w:lang w:val="en-US"/>
        </w:rPr>
        <w:t xml:space="preserve"> </w:t>
      </w:r>
    </w:p>
  </w:footnote>
  <w:footnote w:id="10">
    <w:p w14:paraId="6A9068DA" w14:textId="1D1A7111"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Steve Rowlands, ‘Best use of agile for digital tax platform,’ </w:t>
      </w:r>
      <w:r w:rsidRPr="00442812">
        <w:rPr>
          <w:rFonts w:ascii="Times New Roman" w:hAnsi="Times New Roman" w:cs="Times New Roman"/>
          <w:i/>
        </w:rPr>
        <w:t>GOV.UK Blog: Life at HMRC</w:t>
      </w:r>
      <w:r w:rsidRPr="00442812">
        <w:rPr>
          <w:rFonts w:ascii="Times New Roman" w:hAnsi="Times New Roman" w:cs="Times New Roman"/>
        </w:rPr>
        <w:t xml:space="preserve">, 4 April 2017, at: </w:t>
      </w:r>
      <w:hyperlink r:id="rId3" w:history="1">
        <w:r w:rsidRPr="00442812">
          <w:rPr>
            <w:rStyle w:val="Hyperlink"/>
            <w:rFonts w:ascii="Times New Roman" w:hAnsi="Times New Roman" w:cs="Times New Roman"/>
          </w:rPr>
          <w:t>https://lifeathmrc.blog.gov.uk/2017/04/04/best-use-of-agile-for-digital-tax-platform/</w:t>
        </w:r>
      </w:hyperlink>
      <w:r w:rsidRPr="00442812">
        <w:rPr>
          <w:rFonts w:ascii="Times New Roman" w:hAnsi="Times New Roman" w:cs="Times New Roman"/>
        </w:rPr>
        <w:t xml:space="preserve">; See Pete Schofield, ‘Becoming a transformative IT organisation,’ </w:t>
      </w:r>
      <w:r w:rsidRPr="00442812">
        <w:rPr>
          <w:rFonts w:ascii="Times New Roman" w:hAnsi="Times New Roman" w:cs="Times New Roman"/>
          <w:i/>
        </w:rPr>
        <w:t>GOV.UK Blog: Life at HMRC</w:t>
      </w:r>
      <w:r w:rsidRPr="00442812">
        <w:rPr>
          <w:rFonts w:ascii="Times New Roman" w:hAnsi="Times New Roman" w:cs="Times New Roman"/>
        </w:rPr>
        <w:t xml:space="preserve">, 31 January 2019, at: </w:t>
      </w:r>
      <w:hyperlink r:id="rId4" w:history="1">
        <w:r w:rsidRPr="00442812">
          <w:rPr>
            <w:rStyle w:val="Hyperlink"/>
            <w:rFonts w:ascii="Times New Roman" w:hAnsi="Times New Roman" w:cs="Times New Roman"/>
          </w:rPr>
          <w:t>https://lifeathmrc.blog.gov.uk/2019/01/31/becoming-a-transformative-it-organisation/</w:t>
        </w:r>
      </w:hyperlink>
    </w:p>
  </w:footnote>
  <w:footnote w:id="11">
    <w:p w14:paraId="7072E730" w14:textId="4601C04F"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See </w:t>
      </w:r>
      <w:hyperlink r:id="rId5" w:history="1">
        <w:r w:rsidRPr="00442812">
          <w:rPr>
            <w:rStyle w:val="Hyperlink"/>
            <w:rFonts w:ascii="Times New Roman" w:eastAsia="Times New Roman" w:hAnsi="Times New Roman" w:cs="Times New Roman"/>
            <w:lang w:val="en-US"/>
          </w:rPr>
          <w:t>https://www.contractsfinder.service.gov.uk/notice/ce67e91f-4013-4a09-95d4-b84a668a96c3?origin=SearchResults&amp;p=2</w:t>
        </w:r>
      </w:hyperlink>
      <w:r w:rsidRPr="00442812">
        <w:rPr>
          <w:rStyle w:val="Hyperlink"/>
          <w:rFonts w:ascii="Times New Roman" w:eastAsia="Times New Roman" w:hAnsi="Times New Roman" w:cs="Times New Roman"/>
          <w:lang w:val="en-US"/>
        </w:rPr>
        <w:t xml:space="preserve"> </w:t>
      </w:r>
    </w:p>
  </w:footnote>
  <w:footnote w:id="12">
    <w:p w14:paraId="28B4AA6E" w14:textId="4CF6C9AD" w:rsidR="00305044" w:rsidRPr="00442812" w:rsidRDefault="0030504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6" w:history="1">
        <w:r w:rsidRPr="00442812">
          <w:rPr>
            <w:rStyle w:val="Hyperlink"/>
            <w:rFonts w:ascii="Times New Roman" w:hAnsi="Times New Roman" w:cs="Times New Roman"/>
            <w:lang w:val="en-US"/>
          </w:rPr>
          <w:t>https://www.contractsfinder.service.gov.uk/notice/086d73bb-7f95-4c72-a8b9-1c7715b9d03f?origin=SearchResults&amp;p=1</w:t>
        </w:r>
      </w:hyperlink>
      <w:r w:rsidRPr="00442812">
        <w:rPr>
          <w:rStyle w:val="Hyperlink"/>
          <w:rFonts w:ascii="Times New Roman" w:hAnsi="Times New Roman" w:cs="Times New Roman"/>
          <w:lang w:val="en-US"/>
        </w:rPr>
        <w:t xml:space="preserve"> </w:t>
      </w:r>
    </w:p>
  </w:footnote>
  <w:footnote w:id="13">
    <w:p w14:paraId="13491F58" w14:textId="178DDCB5"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7" w:history="1">
        <w:r w:rsidRPr="00442812">
          <w:rPr>
            <w:rStyle w:val="Hyperlink"/>
            <w:rFonts w:ascii="Times New Roman" w:hAnsi="Times New Roman" w:cs="Times New Roman"/>
            <w:lang w:val="en-US"/>
          </w:rPr>
          <w:t>https://www.contractsfinder.service.gov.uk/notice/03e4eb3b-e394-44c1-bb0b-e57d07413faa?origin=SearchResults&amp;p=4</w:t>
        </w:r>
      </w:hyperlink>
      <w:r w:rsidRPr="00442812">
        <w:rPr>
          <w:rFonts w:ascii="Times New Roman" w:hAnsi="Times New Roman" w:cs="Times New Roman"/>
          <w:lang w:val="en-US"/>
        </w:rPr>
        <w:t xml:space="preserve"> </w:t>
      </w:r>
    </w:p>
  </w:footnote>
  <w:footnote w:id="14">
    <w:p w14:paraId="16D18C2F" w14:textId="317283D9"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8" w:history="1">
        <w:r w:rsidRPr="00442812">
          <w:rPr>
            <w:rStyle w:val="Hyperlink"/>
            <w:rFonts w:ascii="Times New Roman" w:hAnsi="Times New Roman" w:cs="Times New Roman"/>
            <w:lang w:val="en-US"/>
          </w:rPr>
          <w:t>https://www.contractsfinder.service.gov.uk/notice/1f8c199d-aad4-4e74-885d-9ed819514749?origin=SearchResults&amp;p=5</w:t>
        </w:r>
      </w:hyperlink>
      <w:r w:rsidRPr="00442812">
        <w:rPr>
          <w:rFonts w:ascii="Times New Roman" w:hAnsi="Times New Roman" w:cs="Times New Roman"/>
          <w:lang w:val="en-US"/>
        </w:rPr>
        <w:t xml:space="preserve"> </w:t>
      </w:r>
    </w:p>
  </w:footnote>
  <w:footnote w:id="15">
    <w:p w14:paraId="26577365" w14:textId="68373185" w:rsidR="00CF0C47" w:rsidRPr="00442812" w:rsidRDefault="00CF0C47"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Government spending on consultants has been rapidly increasing in recent years: see National Audit Office, </w:t>
      </w:r>
      <w:r w:rsidRPr="00442812">
        <w:rPr>
          <w:rFonts w:ascii="Times New Roman" w:hAnsi="Times New Roman" w:cs="Times New Roman"/>
          <w:i/>
          <w:iCs/>
          <w:lang w:val="en-US"/>
        </w:rPr>
        <w:t>Departments’ use of consultants to support preparations for EU Exit</w:t>
      </w:r>
      <w:r w:rsidRPr="00442812">
        <w:rPr>
          <w:rFonts w:ascii="Times New Roman" w:hAnsi="Times New Roman" w:cs="Times New Roman"/>
          <w:lang w:val="en-US"/>
        </w:rPr>
        <w:t xml:space="preserve"> (7 June 2019). See also Mariana Mazzucato and Rosie Collington, </w:t>
      </w:r>
      <w:r w:rsidRPr="00442812">
        <w:rPr>
          <w:rFonts w:ascii="Times New Roman" w:hAnsi="Times New Roman" w:cs="Times New Roman"/>
          <w:i/>
          <w:iCs/>
          <w:lang w:val="en-US"/>
        </w:rPr>
        <w:t>The Big Con: How the Consulting Industry Weakens our Businesses, Infantilizes our Governments and Warps our Economies</w:t>
      </w:r>
      <w:r w:rsidRPr="00442812">
        <w:rPr>
          <w:rFonts w:ascii="Times New Roman" w:hAnsi="Times New Roman" w:cs="Times New Roman"/>
          <w:lang w:val="en-US"/>
        </w:rPr>
        <w:t xml:space="preserve"> (Penguin, forthcoming 2023)</w:t>
      </w:r>
    </w:p>
  </w:footnote>
  <w:footnote w:id="16">
    <w:p w14:paraId="367D99C5" w14:textId="77777777" w:rsidR="00FD151E" w:rsidRPr="00442812" w:rsidRDefault="00FD151E"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9" w:history="1">
        <w:r w:rsidRPr="00442812">
          <w:rPr>
            <w:rStyle w:val="Hyperlink"/>
            <w:rFonts w:ascii="Times New Roman" w:hAnsi="Times New Roman" w:cs="Times New Roman"/>
            <w:lang w:val="en-US"/>
          </w:rPr>
          <w:t>https://www.contractsfinder.service.gov.uk/notice/2591521b-b2d4-4caa-a7c5-e2d4c7cf2946?origin=SearchResults&amp;p=4</w:t>
        </w:r>
      </w:hyperlink>
      <w:r w:rsidRPr="00442812">
        <w:rPr>
          <w:rFonts w:ascii="Times New Roman" w:hAnsi="Times New Roman" w:cs="Times New Roman"/>
          <w:lang w:val="en-US"/>
        </w:rPr>
        <w:t xml:space="preserve"> and </w:t>
      </w:r>
      <w:hyperlink r:id="rId10" w:history="1">
        <w:r w:rsidRPr="00442812">
          <w:rPr>
            <w:rStyle w:val="Hyperlink"/>
            <w:rFonts w:ascii="Times New Roman" w:hAnsi="Times New Roman" w:cs="Times New Roman"/>
            <w:lang w:val="en-US"/>
          </w:rPr>
          <w:t>https://www.digitalmarketplace.service.gov.uk/digital-outcomes-and-specialists/opportunities/8720</w:t>
        </w:r>
      </w:hyperlink>
      <w:r w:rsidRPr="00442812">
        <w:rPr>
          <w:rFonts w:ascii="Times New Roman" w:hAnsi="Times New Roman" w:cs="Times New Roman"/>
          <w:lang w:val="en-US"/>
        </w:rPr>
        <w:t xml:space="preserve"> </w:t>
      </w:r>
    </w:p>
  </w:footnote>
  <w:footnote w:id="17">
    <w:p w14:paraId="4AE372A0" w14:textId="77777777" w:rsidR="00CB4854" w:rsidRPr="00442812" w:rsidRDefault="00CB4854"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Martha Lane Fox, </w:t>
      </w:r>
      <w:r w:rsidRPr="00442812">
        <w:rPr>
          <w:rFonts w:ascii="Times New Roman" w:hAnsi="Times New Roman" w:cs="Times New Roman"/>
          <w:i/>
        </w:rPr>
        <w:t>Directgov 2010 and beyond: Revolution not Evolution</w:t>
      </w:r>
      <w:r w:rsidRPr="00442812">
        <w:rPr>
          <w:rFonts w:ascii="Times New Roman" w:hAnsi="Times New Roman" w:cs="Times New Roman"/>
        </w:rPr>
        <w:t xml:space="preserve">, Available from: </w:t>
      </w:r>
      <w:hyperlink r:id="rId11" w:history="1">
        <w:r w:rsidRPr="00442812">
          <w:rPr>
            <w:rStyle w:val="Hyperlink"/>
            <w:rFonts w:ascii="Times New Roman" w:hAnsi="Times New Roman" w:cs="Times New Roman"/>
          </w:rPr>
          <w:t>https://assets.publishing.service.gov.uk/government/uploads/system/uploads/attachment_data/file/60993/Martha_20Lane_20Fox_s_20letter_20to_20Francis_20Maude_2014th_20Oct_202010.pdf</w:t>
        </w:r>
      </w:hyperlink>
      <w:r w:rsidRPr="00442812">
        <w:rPr>
          <w:rFonts w:ascii="Times New Roman" w:hAnsi="Times New Roman" w:cs="Times New Roman"/>
        </w:rPr>
        <w:t xml:space="preserve"> </w:t>
      </w:r>
    </w:p>
  </w:footnote>
  <w:footnote w:id="18">
    <w:p w14:paraId="7521D159" w14:textId="77777777"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See </w:t>
      </w:r>
      <w:hyperlink r:id="rId12" w:history="1">
        <w:r w:rsidRPr="00442812">
          <w:rPr>
            <w:rStyle w:val="Hyperlink"/>
            <w:rFonts w:ascii="Times New Roman" w:hAnsi="Times New Roman" w:cs="Times New Roman"/>
          </w:rPr>
          <w:t>https://www.contractsfinder.service.gov.uk/notice/50af477e-1144-4ab4-8fc3-d8862a99771b?origin=SearchResults&amp;p=4</w:t>
        </w:r>
      </w:hyperlink>
      <w:r w:rsidRPr="00442812">
        <w:rPr>
          <w:rStyle w:val="Hyperlink"/>
          <w:rFonts w:ascii="Times New Roman" w:hAnsi="Times New Roman" w:cs="Times New Roman"/>
        </w:rPr>
        <w:t xml:space="preserve"> </w:t>
      </w:r>
    </w:p>
  </w:footnote>
  <w:footnote w:id="19">
    <w:p w14:paraId="4A11DCCF" w14:textId="77777777" w:rsidR="007B62A2" w:rsidRPr="00442812" w:rsidRDefault="007B62A2"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3" w:history="1">
        <w:r w:rsidRPr="00442812">
          <w:rPr>
            <w:rStyle w:val="Hyperlink"/>
            <w:rFonts w:ascii="Times New Roman" w:hAnsi="Times New Roman" w:cs="Times New Roman"/>
            <w:lang w:val="en-US"/>
          </w:rPr>
          <w:t>https://www.contractsfinder.service.gov.uk/notice/c327e403-978c-4def-97e9-64ffe1967cf8?origin=SearchResults&amp;p=8</w:t>
        </w:r>
      </w:hyperlink>
      <w:r w:rsidRPr="00442812">
        <w:rPr>
          <w:rFonts w:ascii="Times New Roman" w:hAnsi="Times New Roman" w:cs="Times New Roman"/>
          <w:lang w:val="en-US"/>
        </w:rPr>
        <w:t xml:space="preserve"> </w:t>
      </w:r>
    </w:p>
  </w:footnote>
  <w:footnote w:id="20">
    <w:p w14:paraId="77523F6A" w14:textId="1DF1A8B6"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4" w:history="1">
        <w:r w:rsidRPr="00442812">
          <w:rPr>
            <w:rStyle w:val="Hyperlink"/>
            <w:rFonts w:ascii="Times New Roman" w:hAnsi="Times New Roman" w:cs="Times New Roman"/>
            <w:lang w:val="en-US"/>
          </w:rPr>
          <w:t>https://www.digitalmarketplace.service.gov.uk/digital-outcomes-and-specialists/opportunities/17126</w:t>
        </w:r>
      </w:hyperlink>
      <w:r w:rsidRPr="00442812">
        <w:rPr>
          <w:rFonts w:ascii="Times New Roman" w:hAnsi="Times New Roman" w:cs="Times New Roman"/>
          <w:lang w:val="en-US"/>
        </w:rPr>
        <w:t xml:space="preserve"> </w:t>
      </w:r>
    </w:p>
  </w:footnote>
  <w:footnote w:id="21">
    <w:p w14:paraId="03C9B24B" w14:textId="77777777" w:rsidR="00091520" w:rsidRPr="00442812" w:rsidRDefault="00091520"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5" w:history="1">
        <w:r w:rsidRPr="00442812">
          <w:rPr>
            <w:rStyle w:val="Hyperlink"/>
            <w:rFonts w:ascii="Times New Roman" w:hAnsi="Times New Roman" w:cs="Times New Roman"/>
            <w:lang w:val="en-US"/>
          </w:rPr>
          <w:t>https://www.digitalmarketplace.service.gov.uk/digital-outcomes-and-specialists/opportunities/15049</w:t>
        </w:r>
      </w:hyperlink>
      <w:r w:rsidRPr="00442812">
        <w:rPr>
          <w:rFonts w:ascii="Times New Roman" w:hAnsi="Times New Roman" w:cs="Times New Roman"/>
          <w:lang w:val="en-US"/>
        </w:rPr>
        <w:t xml:space="preserve"> </w:t>
      </w:r>
    </w:p>
  </w:footnote>
  <w:footnote w:id="22">
    <w:p w14:paraId="78B759F6" w14:textId="77777777" w:rsidR="00B553E2" w:rsidRPr="00442812" w:rsidRDefault="00B553E2"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6" w:history="1">
        <w:r w:rsidRPr="00442812">
          <w:rPr>
            <w:rStyle w:val="Hyperlink"/>
            <w:rFonts w:ascii="Times New Roman" w:hAnsi="Times New Roman" w:cs="Times New Roman"/>
            <w:lang w:val="en-US"/>
          </w:rPr>
          <w:t>https://www.digitalmarketplace.service.gov.uk/digital-outcomes-and-specialists/opportunities/7071</w:t>
        </w:r>
      </w:hyperlink>
      <w:r w:rsidRPr="00442812">
        <w:rPr>
          <w:rFonts w:ascii="Times New Roman" w:hAnsi="Times New Roman" w:cs="Times New Roman"/>
          <w:lang w:val="en-US"/>
        </w:rPr>
        <w:t xml:space="preserve"> </w:t>
      </w:r>
    </w:p>
  </w:footnote>
  <w:footnote w:id="23">
    <w:p w14:paraId="0A9E9715" w14:textId="77777777" w:rsidR="003A6100" w:rsidRPr="00442812" w:rsidRDefault="003A6100"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7" w:history="1">
        <w:r w:rsidRPr="00442812">
          <w:rPr>
            <w:rStyle w:val="Hyperlink"/>
            <w:rFonts w:ascii="Times New Roman" w:hAnsi="Times New Roman" w:cs="Times New Roman"/>
            <w:lang w:val="en-US"/>
          </w:rPr>
          <w:t>https://www.digitalmarketplace.service.gov.uk/digital-outcomes-and-specialists/opportunities/8931</w:t>
        </w:r>
      </w:hyperlink>
      <w:r w:rsidRPr="00442812">
        <w:rPr>
          <w:rFonts w:ascii="Times New Roman" w:hAnsi="Times New Roman" w:cs="Times New Roman"/>
          <w:lang w:val="en-US"/>
        </w:rPr>
        <w:t xml:space="preserve"> </w:t>
      </w:r>
    </w:p>
  </w:footnote>
  <w:footnote w:id="24">
    <w:p w14:paraId="5BE90210" w14:textId="0508581E" w:rsidR="00515126" w:rsidRPr="00442812" w:rsidRDefault="00515126"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18" w:history="1">
        <w:r w:rsidRPr="00442812">
          <w:rPr>
            <w:rStyle w:val="Hyperlink"/>
            <w:rFonts w:ascii="Times New Roman" w:hAnsi="Times New Roman" w:cs="Times New Roman"/>
            <w:lang w:val="en-US"/>
          </w:rPr>
          <w:t>https://www.digitalmarketplace.service.gov.uk/digital-outcomes-and-specialists/opportunities/6098</w:t>
        </w:r>
      </w:hyperlink>
      <w:r w:rsidRPr="00442812">
        <w:rPr>
          <w:rFonts w:ascii="Times New Roman" w:hAnsi="Times New Roman" w:cs="Times New Roman"/>
          <w:lang w:val="en-US"/>
        </w:rPr>
        <w:t xml:space="preserve"> </w:t>
      </w:r>
    </w:p>
  </w:footnote>
  <w:footnote w:id="25">
    <w:p w14:paraId="7FACCCB7" w14:textId="5777A2F6" w:rsidR="0091017B" w:rsidRPr="00442812" w:rsidRDefault="0091017B"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See </w:t>
      </w:r>
      <w:hyperlink r:id="rId19" w:history="1">
        <w:r w:rsidRPr="00442812">
          <w:rPr>
            <w:rStyle w:val="Hyperlink"/>
            <w:rFonts w:ascii="Times New Roman" w:hAnsi="Times New Roman" w:cs="Times New Roman"/>
          </w:rPr>
          <w:t>https://www.contractsfinder.service.gov.uk/notice/d422f1c7-1e21-4da5-aae1-61158471e498?origin=SearchResults&amp;p=1</w:t>
        </w:r>
      </w:hyperlink>
      <w:r w:rsidRPr="00442812">
        <w:rPr>
          <w:rFonts w:ascii="Times New Roman" w:hAnsi="Times New Roman" w:cs="Times New Roman"/>
        </w:rPr>
        <w:t xml:space="preserve"> </w:t>
      </w:r>
    </w:p>
  </w:footnote>
  <w:footnote w:id="26">
    <w:p w14:paraId="2314DED6" w14:textId="42561BEF" w:rsidR="007344D7" w:rsidRPr="00442812" w:rsidRDefault="007344D7"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See </w:t>
      </w:r>
      <w:hyperlink r:id="rId20" w:history="1">
        <w:r w:rsidRPr="00442812">
          <w:rPr>
            <w:rStyle w:val="Hyperlink"/>
            <w:rFonts w:ascii="Times New Roman" w:eastAsia="Times New Roman" w:hAnsi="Times New Roman" w:cs="Times New Roman"/>
            <w:lang w:val="en-US"/>
          </w:rPr>
          <w:t>https://www.digitalmarketplace.service.gov.uk/digital-outcomes-and-specialists/opportunities/4867</w:t>
        </w:r>
      </w:hyperlink>
    </w:p>
  </w:footnote>
  <w:footnote w:id="27">
    <w:p w14:paraId="6B5F534D" w14:textId="4DB1B86C" w:rsidR="00C43286" w:rsidRPr="00442812" w:rsidRDefault="00C43286"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Pr="00442812">
        <w:rPr>
          <w:rFonts w:ascii="Times New Roman" w:hAnsi="Times New Roman" w:cs="Times New Roman"/>
          <w:lang w:val="en-US"/>
        </w:rPr>
        <w:t xml:space="preserve">See </w:t>
      </w:r>
      <w:hyperlink r:id="rId21" w:history="1">
        <w:r w:rsidRPr="00442812">
          <w:rPr>
            <w:rStyle w:val="Hyperlink"/>
            <w:rFonts w:ascii="Times New Roman" w:hAnsi="Times New Roman" w:cs="Times New Roman"/>
            <w:lang w:val="en-US"/>
          </w:rPr>
          <w:t>https://www.contractsfinder.service.gov.uk/notice/4852b384-6a48-4f4b-ba49-273ac84ed072?origin=SearchResults&amp;p=1</w:t>
        </w:r>
      </w:hyperlink>
      <w:r w:rsidRPr="00442812">
        <w:rPr>
          <w:rFonts w:ascii="Times New Roman" w:hAnsi="Times New Roman" w:cs="Times New Roman"/>
          <w:lang w:val="en-US"/>
        </w:rPr>
        <w:t xml:space="preserve"> </w:t>
      </w:r>
    </w:p>
  </w:footnote>
  <w:footnote w:id="28">
    <w:p w14:paraId="0193D532" w14:textId="6B02E427" w:rsidR="003F753E" w:rsidRPr="00442812" w:rsidRDefault="003F753E"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See </w:t>
      </w:r>
      <w:hyperlink r:id="rId22" w:history="1">
        <w:r w:rsidRPr="00442812">
          <w:rPr>
            <w:rStyle w:val="Hyperlink"/>
            <w:rFonts w:ascii="Times New Roman" w:hAnsi="Times New Roman" w:cs="Times New Roman"/>
          </w:rPr>
          <w:t>https://www.contractsfinder.service.gov.uk/Notice/efcd4360-a035-48a2-9543-7e91a97295a3</w:t>
        </w:r>
      </w:hyperlink>
      <w:r w:rsidRPr="00442812">
        <w:rPr>
          <w:rFonts w:ascii="Times New Roman" w:hAnsi="Times New Roman" w:cs="Times New Roman"/>
        </w:rPr>
        <w:t xml:space="preserve"> </w:t>
      </w:r>
    </w:p>
  </w:footnote>
  <w:footnote w:id="29">
    <w:p w14:paraId="79E26920" w14:textId="2CC6608E" w:rsidR="003D4CA6" w:rsidRPr="00442812" w:rsidRDefault="003D4CA6"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A86BD6" w:rsidRPr="00442812">
        <w:rPr>
          <w:rFonts w:ascii="Times New Roman" w:hAnsi="Times New Roman" w:cs="Times New Roman"/>
        </w:rPr>
        <w:t>T</w:t>
      </w:r>
      <w:r w:rsidR="00982EA3" w:rsidRPr="00442812">
        <w:rPr>
          <w:rFonts w:ascii="Times New Roman" w:hAnsi="Times New Roman" w:cs="Times New Roman"/>
        </w:rPr>
        <w:t xml:space="preserve">he promised flexibility and user-centeredness of agile </w:t>
      </w:r>
      <w:r w:rsidR="00A86BD6" w:rsidRPr="00442812">
        <w:rPr>
          <w:rFonts w:ascii="Times New Roman" w:hAnsi="Times New Roman" w:cs="Times New Roman"/>
        </w:rPr>
        <w:t xml:space="preserve">methodologies </w:t>
      </w:r>
      <w:r w:rsidR="00982EA3" w:rsidRPr="00442812">
        <w:rPr>
          <w:rFonts w:ascii="Times New Roman" w:hAnsi="Times New Roman" w:cs="Times New Roman"/>
        </w:rPr>
        <w:t>ha</w:t>
      </w:r>
      <w:r w:rsidR="00A86BD6" w:rsidRPr="00442812">
        <w:rPr>
          <w:rFonts w:ascii="Times New Roman" w:hAnsi="Times New Roman" w:cs="Times New Roman"/>
        </w:rPr>
        <w:t>ve</w:t>
      </w:r>
      <w:r w:rsidR="00EE1C60" w:rsidRPr="00442812">
        <w:rPr>
          <w:rFonts w:ascii="Times New Roman" w:hAnsi="Times New Roman" w:cs="Times New Roman"/>
        </w:rPr>
        <w:t>, for example,</w:t>
      </w:r>
      <w:r w:rsidR="00A86BD6" w:rsidRPr="00442812">
        <w:rPr>
          <w:rFonts w:ascii="Times New Roman" w:hAnsi="Times New Roman" w:cs="Times New Roman"/>
        </w:rPr>
        <w:t xml:space="preserve"> </w:t>
      </w:r>
      <w:r w:rsidR="00982EA3" w:rsidRPr="00442812">
        <w:rPr>
          <w:rFonts w:ascii="Times New Roman" w:hAnsi="Times New Roman" w:cs="Times New Roman"/>
        </w:rPr>
        <w:t>been called into question</w:t>
      </w:r>
      <w:r w:rsidR="00A86BD6" w:rsidRPr="00442812">
        <w:rPr>
          <w:rFonts w:ascii="Times New Roman" w:hAnsi="Times New Roman" w:cs="Times New Roman"/>
        </w:rPr>
        <w:t xml:space="preserve"> in the context of Universal Credit</w:t>
      </w:r>
      <w:r w:rsidR="00982EA3" w:rsidRPr="00442812">
        <w:rPr>
          <w:rFonts w:ascii="Times New Roman" w:hAnsi="Times New Roman" w:cs="Times New Roman"/>
        </w:rPr>
        <w:t xml:space="preserve">. Agile is purported to provide an iterative approach allowing for frequent changes and </w:t>
      </w:r>
      <w:r w:rsidR="00EE1C60" w:rsidRPr="00442812">
        <w:rPr>
          <w:rFonts w:ascii="Times New Roman" w:hAnsi="Times New Roman" w:cs="Times New Roman"/>
        </w:rPr>
        <w:t xml:space="preserve">rapid </w:t>
      </w:r>
      <w:r w:rsidR="00982EA3" w:rsidRPr="00442812">
        <w:rPr>
          <w:rFonts w:ascii="Times New Roman" w:hAnsi="Times New Roman" w:cs="Times New Roman"/>
        </w:rPr>
        <w:t xml:space="preserve">problem-solving, but the DWP </w:t>
      </w:r>
      <w:r w:rsidR="00A86BD6" w:rsidRPr="00442812">
        <w:rPr>
          <w:rFonts w:ascii="Times New Roman" w:hAnsi="Times New Roman" w:cs="Times New Roman"/>
        </w:rPr>
        <w:t xml:space="preserve">insists </w:t>
      </w:r>
      <w:r w:rsidR="00982EA3" w:rsidRPr="00442812">
        <w:rPr>
          <w:rFonts w:ascii="Times New Roman" w:hAnsi="Times New Roman" w:cs="Times New Roman"/>
        </w:rPr>
        <w:t xml:space="preserve">that certain key changes </w:t>
      </w:r>
      <w:r w:rsidR="004B6268" w:rsidRPr="00442812">
        <w:rPr>
          <w:rFonts w:ascii="Times New Roman" w:hAnsi="Times New Roman" w:cs="Times New Roman"/>
        </w:rPr>
        <w:t xml:space="preserve">to the IT system </w:t>
      </w:r>
      <w:r w:rsidR="00982EA3" w:rsidRPr="00442812">
        <w:rPr>
          <w:rFonts w:ascii="Times New Roman" w:hAnsi="Times New Roman" w:cs="Times New Roman"/>
        </w:rPr>
        <w:t xml:space="preserve">cannot be made. </w:t>
      </w:r>
      <w:r w:rsidR="00A86BD6" w:rsidRPr="00442812">
        <w:rPr>
          <w:rFonts w:ascii="Times New Roman" w:hAnsi="Times New Roman" w:cs="Times New Roman"/>
        </w:rPr>
        <w:t xml:space="preserve">For example: </w:t>
      </w:r>
      <w:r w:rsidR="004B6268" w:rsidRPr="00442812">
        <w:rPr>
          <w:rFonts w:ascii="Times New Roman" w:hAnsi="Times New Roman" w:cs="Times New Roman"/>
        </w:rPr>
        <w:t xml:space="preserve">DWP </w:t>
      </w:r>
      <w:r w:rsidR="00982EA3" w:rsidRPr="00442812">
        <w:rPr>
          <w:rFonts w:ascii="Times New Roman" w:hAnsi="Times New Roman" w:cs="Times New Roman"/>
        </w:rPr>
        <w:t>claim</w:t>
      </w:r>
      <w:r w:rsidR="00A86BD6" w:rsidRPr="00442812">
        <w:rPr>
          <w:rFonts w:ascii="Times New Roman" w:hAnsi="Times New Roman" w:cs="Times New Roman"/>
        </w:rPr>
        <w:t>s that</w:t>
      </w:r>
      <w:r w:rsidR="00EE1C60" w:rsidRPr="00442812">
        <w:rPr>
          <w:rFonts w:ascii="Times New Roman" w:hAnsi="Times New Roman" w:cs="Times New Roman"/>
        </w:rPr>
        <w:t xml:space="preserve"> </w:t>
      </w:r>
      <w:r w:rsidR="00982EA3" w:rsidRPr="00442812">
        <w:rPr>
          <w:rFonts w:ascii="Times New Roman" w:hAnsi="Times New Roman" w:cs="Times New Roman"/>
        </w:rPr>
        <w:t>it is impossible to suspend repayments of ‘advance</w:t>
      </w:r>
      <w:r w:rsidR="00A86BD6" w:rsidRPr="00442812">
        <w:rPr>
          <w:rFonts w:ascii="Times New Roman" w:hAnsi="Times New Roman" w:cs="Times New Roman"/>
        </w:rPr>
        <w:t xml:space="preserve"> payments</w:t>
      </w:r>
      <w:r w:rsidR="00982EA3" w:rsidRPr="00442812">
        <w:rPr>
          <w:rFonts w:ascii="Times New Roman" w:hAnsi="Times New Roman" w:cs="Times New Roman"/>
        </w:rPr>
        <w:t>.</w:t>
      </w:r>
      <w:r w:rsidR="00A86BD6" w:rsidRPr="00442812">
        <w:rPr>
          <w:rFonts w:ascii="Times New Roman" w:hAnsi="Times New Roman" w:cs="Times New Roman"/>
        </w:rPr>
        <w:t>’</w:t>
      </w:r>
      <w:r w:rsidR="00982EA3" w:rsidRPr="00442812">
        <w:rPr>
          <w:rFonts w:ascii="Times New Roman" w:hAnsi="Times New Roman" w:cs="Times New Roman"/>
        </w:rPr>
        <w:t xml:space="preserve"> The </w:t>
      </w:r>
      <w:r w:rsidR="00A86BD6" w:rsidRPr="00442812">
        <w:rPr>
          <w:rFonts w:ascii="Times New Roman" w:hAnsi="Times New Roman" w:cs="Times New Roman"/>
        </w:rPr>
        <w:t xml:space="preserve">Work and Pensions Committee </w:t>
      </w:r>
      <w:r w:rsidR="00EE1C60" w:rsidRPr="00442812">
        <w:rPr>
          <w:rFonts w:ascii="Times New Roman" w:hAnsi="Times New Roman" w:cs="Times New Roman"/>
        </w:rPr>
        <w:t xml:space="preserve">has </w:t>
      </w:r>
      <w:r w:rsidR="00A86BD6" w:rsidRPr="00442812">
        <w:rPr>
          <w:rFonts w:ascii="Times New Roman" w:hAnsi="Times New Roman" w:cs="Times New Roman"/>
        </w:rPr>
        <w:t>noted: “</w:t>
      </w:r>
      <w:r w:rsidR="00982EA3" w:rsidRPr="00442812">
        <w:rPr>
          <w:rFonts w:ascii="Times New Roman" w:hAnsi="Times New Roman" w:cs="Times New Roman"/>
        </w:rPr>
        <w:t>It is surprising that an agile system like Universal Credit does not have the built-in flexibility to allow Ministers to suspend</w:t>
      </w:r>
      <w:r w:rsidR="00A86BD6" w:rsidRPr="00442812">
        <w:rPr>
          <w:rFonts w:ascii="Times New Roman" w:hAnsi="Times New Roman" w:cs="Times New Roman"/>
        </w:rPr>
        <w:t xml:space="preserve"> </w:t>
      </w:r>
      <w:r w:rsidR="00982EA3" w:rsidRPr="00442812">
        <w:rPr>
          <w:rFonts w:ascii="Times New Roman" w:hAnsi="Times New Roman" w:cs="Times New Roman"/>
        </w:rPr>
        <w:t>Advance repayments in a time of crisis.</w:t>
      </w:r>
      <w:r w:rsidR="00A86BD6" w:rsidRPr="00442812">
        <w:rPr>
          <w:rFonts w:ascii="Times New Roman" w:hAnsi="Times New Roman" w:cs="Times New Roman"/>
        </w:rPr>
        <w:t xml:space="preserve">” See House of Commons Work and Pensions Committee, </w:t>
      </w:r>
      <w:r w:rsidR="00A86BD6" w:rsidRPr="00442812">
        <w:rPr>
          <w:rFonts w:ascii="Times New Roman" w:hAnsi="Times New Roman" w:cs="Times New Roman"/>
          <w:i/>
          <w:iCs/>
        </w:rPr>
        <w:t>DWP’s response to the coronavirus outbreak</w:t>
      </w:r>
      <w:r w:rsidR="00A86BD6" w:rsidRPr="00442812">
        <w:rPr>
          <w:rFonts w:ascii="Times New Roman" w:hAnsi="Times New Roman" w:cs="Times New Roman"/>
        </w:rPr>
        <w:t xml:space="preserve"> (22 June 2020)</w:t>
      </w:r>
      <w:r w:rsidR="004B6268" w:rsidRPr="00442812">
        <w:rPr>
          <w:rFonts w:ascii="Times New Roman" w:hAnsi="Times New Roman" w:cs="Times New Roman"/>
        </w:rPr>
        <w:t>.</w:t>
      </w:r>
      <w:r w:rsidR="00ED14B4" w:rsidRPr="00442812">
        <w:rPr>
          <w:rFonts w:ascii="Times New Roman" w:hAnsi="Times New Roman" w:cs="Times New Roman"/>
        </w:rPr>
        <w:t xml:space="preserve"> The Department also argued before the Court of Appeal that amending assessment periods would require “a wholesale move away from automation back to a former method of manual calculation” and a system “rebuilt from scratch”. See </w:t>
      </w:r>
      <w:r w:rsidR="00ED14B4" w:rsidRPr="00442812">
        <w:rPr>
          <w:rFonts w:ascii="Times New Roman" w:hAnsi="Times New Roman" w:cs="Times New Roman"/>
          <w:i/>
          <w:iCs/>
        </w:rPr>
        <w:t>Secretary of State for Work and Pensions v. Johnson and others</w:t>
      </w:r>
      <w:r w:rsidR="00ED14B4" w:rsidRPr="00442812">
        <w:rPr>
          <w:rFonts w:ascii="Times New Roman" w:hAnsi="Times New Roman" w:cs="Times New Roman"/>
        </w:rPr>
        <w:t xml:space="preserve"> [2020] EWCA Civ 778, at paras 78 and 81.</w:t>
      </w:r>
    </w:p>
  </w:footnote>
  <w:footnote w:id="30">
    <w:p w14:paraId="21AE4CF2" w14:textId="440E3B6C" w:rsidR="00CB4854" w:rsidRPr="00442812" w:rsidRDefault="00CB4854"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003F753E" w:rsidRPr="00442812">
        <w:rPr>
          <w:rFonts w:ascii="Times New Roman" w:hAnsi="Times New Roman" w:cs="Times New Roman"/>
        </w:rPr>
        <w:t xml:space="preserve"> See</w:t>
      </w:r>
      <w:r w:rsidRPr="00442812">
        <w:rPr>
          <w:rFonts w:ascii="Times New Roman" w:hAnsi="Times New Roman" w:cs="Times New Roman"/>
        </w:rPr>
        <w:t xml:space="preserve"> </w:t>
      </w:r>
      <w:hyperlink r:id="rId23" w:history="1">
        <w:r w:rsidRPr="00442812">
          <w:rPr>
            <w:rStyle w:val="Hyperlink"/>
            <w:rFonts w:ascii="Times New Roman" w:hAnsi="Times New Roman" w:cs="Times New Roman"/>
          </w:rPr>
          <w:t>https://www.pcs.org.uk/news-events/news/hmcts-management-face-significant-industrial-action-if-they-dont-think-common</w:t>
        </w:r>
      </w:hyperlink>
      <w:r w:rsidRPr="00442812">
        <w:rPr>
          <w:rFonts w:ascii="Times New Roman" w:hAnsi="Times New Roman" w:cs="Times New Roman"/>
        </w:rPr>
        <w:t xml:space="preserve"> </w:t>
      </w:r>
    </w:p>
  </w:footnote>
  <w:footnote w:id="31">
    <w:p w14:paraId="2F29B090" w14:textId="77777777" w:rsidR="00D814CE" w:rsidRPr="00442812" w:rsidRDefault="00D814CE" w:rsidP="00442812">
      <w:pPr>
        <w:pStyle w:val="FootnoteText"/>
        <w:rPr>
          <w:rFonts w:ascii="Times New Roman" w:hAnsi="Times New Roman" w:cs="Times New Roman"/>
          <w:lang w:val="en-US"/>
        </w:rPr>
      </w:pPr>
      <w:r w:rsidRPr="00442812">
        <w:rPr>
          <w:rStyle w:val="FootnoteReference"/>
          <w:rFonts w:ascii="Times New Roman" w:hAnsi="Times New Roman" w:cs="Times New Roman"/>
        </w:rPr>
        <w:footnoteRef/>
      </w:r>
      <w:r w:rsidRPr="00442812">
        <w:rPr>
          <w:rFonts w:ascii="Times New Roman" w:hAnsi="Times New Roman" w:cs="Times New Roman"/>
        </w:rPr>
        <w:t xml:space="preserve"> Quoted in Kat Hall, ‘Hundreds of millions “wasted” on UK court digitisation scheme,’ </w:t>
      </w:r>
      <w:r w:rsidRPr="00442812">
        <w:rPr>
          <w:rFonts w:ascii="Times New Roman" w:hAnsi="Times New Roman" w:cs="Times New Roman"/>
          <w:i/>
        </w:rPr>
        <w:t>The Register</w:t>
      </w:r>
      <w:r w:rsidRPr="00442812">
        <w:rPr>
          <w:rFonts w:ascii="Times New Roman" w:hAnsi="Times New Roman" w:cs="Times New Roman"/>
        </w:rPr>
        <w:t>, 3 April 2017</w:t>
      </w:r>
    </w:p>
  </w:footnote>
  <w:footnote w:id="32">
    <w:p w14:paraId="0CF51621" w14:textId="042DCDFE" w:rsidR="00210D7A" w:rsidRPr="00442812" w:rsidRDefault="00210D7A"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D33299" w:rsidRPr="00442812">
        <w:rPr>
          <w:rFonts w:ascii="Times New Roman" w:hAnsi="Times New Roman" w:cs="Times New Roman"/>
        </w:rPr>
        <w:t xml:space="preserve">A.C.L. Davies, </w:t>
      </w:r>
      <w:r w:rsidR="00D33299" w:rsidRPr="00442812">
        <w:rPr>
          <w:rFonts w:ascii="Times New Roman" w:hAnsi="Times New Roman" w:cs="Times New Roman"/>
          <w:i/>
          <w:iCs/>
        </w:rPr>
        <w:t>Accountability: A Public Law Analysis of Government by Contract</w:t>
      </w:r>
      <w:r w:rsidR="00D33299" w:rsidRPr="00442812">
        <w:rPr>
          <w:rFonts w:ascii="Times New Roman" w:hAnsi="Times New Roman" w:cs="Times New Roman"/>
        </w:rPr>
        <w:t xml:space="preserve"> (Oxford University Press 2001).</w:t>
      </w:r>
    </w:p>
  </w:footnote>
  <w:footnote w:id="33">
    <w:p w14:paraId="1551DB67" w14:textId="25DB49F4" w:rsidR="00442812" w:rsidRPr="00442812" w:rsidRDefault="00442812"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D.K. Mulligan and K.A. Bamberger, ‘Saving Governance by Design’ (2018) 106(3) </w:t>
      </w:r>
      <w:r w:rsidRPr="00442812">
        <w:rPr>
          <w:rFonts w:ascii="Times New Roman" w:hAnsi="Times New Roman" w:cs="Times New Roman"/>
          <w:i/>
          <w:iCs/>
        </w:rPr>
        <w:t>California Law Review</w:t>
      </w:r>
      <w:r w:rsidRPr="00442812">
        <w:rPr>
          <w:rFonts w:ascii="Times New Roman" w:hAnsi="Times New Roman" w:cs="Times New Roman"/>
        </w:rPr>
        <w:t xml:space="preserve"> 697.</w:t>
      </w:r>
    </w:p>
  </w:footnote>
  <w:footnote w:id="34">
    <w:p w14:paraId="64E812C3" w14:textId="08AFC18D" w:rsidR="00E806CA" w:rsidRPr="00442812" w:rsidRDefault="00E806CA" w:rsidP="00442812">
      <w:pPr>
        <w:pStyle w:val="FootnoteText"/>
        <w:rPr>
          <w:rFonts w:ascii="Times New Roman" w:hAnsi="Times New Roman" w:cs="Times New Roman"/>
        </w:rPr>
      </w:pPr>
      <w:r w:rsidRPr="00442812">
        <w:rPr>
          <w:rStyle w:val="FootnoteReference"/>
          <w:rFonts w:ascii="Times New Roman" w:hAnsi="Times New Roman" w:cs="Times New Roman"/>
        </w:rPr>
        <w:footnoteRef/>
      </w:r>
      <w:r w:rsidRPr="00442812">
        <w:rPr>
          <w:rFonts w:ascii="Times New Roman" w:hAnsi="Times New Roman" w:cs="Times New Roman"/>
        </w:rPr>
        <w:t xml:space="preserve"> </w:t>
      </w:r>
      <w:r w:rsidR="00442812" w:rsidRPr="00442812">
        <w:rPr>
          <w:rFonts w:ascii="Times New Roman" w:hAnsi="Times New Roman" w:cs="Times New Roman"/>
        </w:rPr>
        <w:t>Ibid.</w:t>
      </w:r>
    </w:p>
  </w:footnote>
  <w:footnote w:id="35">
    <w:p w14:paraId="4E0BF2D2" w14:textId="5721B7D5" w:rsidR="00442812" w:rsidRPr="00442812" w:rsidRDefault="00442812" w:rsidP="00442812">
      <w:pPr>
        <w:pStyle w:val="FootnoteText"/>
      </w:pPr>
      <w:r w:rsidRPr="00442812">
        <w:rPr>
          <w:rStyle w:val="FootnoteReference"/>
          <w:rFonts w:ascii="Times New Roman" w:hAnsi="Times New Roman" w:cs="Times New Roman"/>
        </w:rPr>
        <w:footnoteRef/>
      </w:r>
      <w:r w:rsidRPr="00442812">
        <w:rPr>
          <w:rFonts w:ascii="Times New Roman" w:hAnsi="Times New Roman" w:cs="Times New Roman"/>
        </w:rPr>
        <w:t xml:space="preserve"> This, of course, relates to a broader problem beyond outsourcing design, see </w:t>
      </w:r>
      <w:r w:rsidRPr="00442812">
        <w:rPr>
          <w:rFonts w:ascii="Times New Roman" w:hAnsi="Times New Roman" w:cs="Times New Roman"/>
          <w:i/>
          <w:iCs/>
        </w:rPr>
        <w:t xml:space="preserve">e.g. </w:t>
      </w:r>
      <w:r w:rsidRPr="00442812">
        <w:rPr>
          <w:rFonts w:ascii="Times New Roman" w:hAnsi="Times New Roman" w:cs="Times New Roman"/>
        </w:rPr>
        <w:t xml:space="preserve">National Audit Office, </w:t>
      </w:r>
      <w:r w:rsidRPr="00442812">
        <w:rPr>
          <w:rFonts w:ascii="Times New Roman" w:hAnsi="Times New Roman" w:cs="Times New Roman"/>
          <w:i/>
          <w:iCs/>
        </w:rPr>
        <w:t xml:space="preserve">Use of consultants and temporary staff </w:t>
      </w:r>
      <w:r w:rsidRPr="00442812">
        <w:rPr>
          <w:rFonts w:ascii="Times New Roman" w:hAnsi="Times New Roman" w:cs="Times New Roman"/>
        </w:rPr>
        <w:t>(HC 603,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D4D"/>
    <w:multiLevelType w:val="hybridMultilevel"/>
    <w:tmpl w:val="6E86968A"/>
    <w:lvl w:ilvl="0" w:tplc="52421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D1FBC"/>
    <w:multiLevelType w:val="hybridMultilevel"/>
    <w:tmpl w:val="E1DE8B26"/>
    <w:lvl w:ilvl="0" w:tplc="BAE4477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807CAE"/>
    <w:multiLevelType w:val="hybridMultilevel"/>
    <w:tmpl w:val="22FC8176"/>
    <w:lvl w:ilvl="0" w:tplc="BF6AF59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85C15"/>
    <w:multiLevelType w:val="hybridMultilevel"/>
    <w:tmpl w:val="78DAD198"/>
    <w:lvl w:ilvl="0" w:tplc="E2603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17EC5"/>
    <w:multiLevelType w:val="hybridMultilevel"/>
    <w:tmpl w:val="672A13BE"/>
    <w:lvl w:ilvl="0" w:tplc="9DC87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BE72A7"/>
    <w:multiLevelType w:val="hybridMultilevel"/>
    <w:tmpl w:val="A3242A94"/>
    <w:lvl w:ilvl="0" w:tplc="8A94EA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137169">
    <w:abstractNumId w:val="3"/>
  </w:num>
  <w:num w:numId="2" w16cid:durableId="271326396">
    <w:abstractNumId w:val="0"/>
  </w:num>
  <w:num w:numId="3" w16cid:durableId="280040683">
    <w:abstractNumId w:val="1"/>
  </w:num>
  <w:num w:numId="4" w16cid:durableId="218171949">
    <w:abstractNumId w:val="4"/>
  </w:num>
  <w:num w:numId="5" w16cid:durableId="124081321">
    <w:abstractNumId w:val="5"/>
  </w:num>
  <w:num w:numId="6" w16cid:durableId="95964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2B"/>
    <w:rsid w:val="0000009F"/>
    <w:rsid w:val="00006D42"/>
    <w:rsid w:val="0003366F"/>
    <w:rsid w:val="00035545"/>
    <w:rsid w:val="0004110C"/>
    <w:rsid w:val="0004136C"/>
    <w:rsid w:val="00041DE8"/>
    <w:rsid w:val="0004208A"/>
    <w:rsid w:val="0004751B"/>
    <w:rsid w:val="00053690"/>
    <w:rsid w:val="0006021A"/>
    <w:rsid w:val="000619E1"/>
    <w:rsid w:val="00091520"/>
    <w:rsid w:val="0009189E"/>
    <w:rsid w:val="000A501A"/>
    <w:rsid w:val="000B689F"/>
    <w:rsid w:val="000C148C"/>
    <w:rsid w:val="000C2C06"/>
    <w:rsid w:val="000C3F02"/>
    <w:rsid w:val="000D0565"/>
    <w:rsid w:val="000D35F3"/>
    <w:rsid w:val="000D3706"/>
    <w:rsid w:val="000E04A5"/>
    <w:rsid w:val="000E41F3"/>
    <w:rsid w:val="000E769F"/>
    <w:rsid w:val="000F1303"/>
    <w:rsid w:val="000F40A5"/>
    <w:rsid w:val="000F5194"/>
    <w:rsid w:val="001054A4"/>
    <w:rsid w:val="00115334"/>
    <w:rsid w:val="001209AD"/>
    <w:rsid w:val="00120C90"/>
    <w:rsid w:val="00121EBC"/>
    <w:rsid w:val="00122232"/>
    <w:rsid w:val="00122B62"/>
    <w:rsid w:val="00130E1A"/>
    <w:rsid w:val="0013281B"/>
    <w:rsid w:val="0013335A"/>
    <w:rsid w:val="001353F1"/>
    <w:rsid w:val="001407DE"/>
    <w:rsid w:val="00146E08"/>
    <w:rsid w:val="00151CB1"/>
    <w:rsid w:val="00153ECD"/>
    <w:rsid w:val="00166118"/>
    <w:rsid w:val="00172BA9"/>
    <w:rsid w:val="00180640"/>
    <w:rsid w:val="00190317"/>
    <w:rsid w:val="00191CE4"/>
    <w:rsid w:val="001A07EB"/>
    <w:rsid w:val="001A1EB1"/>
    <w:rsid w:val="001A3FCB"/>
    <w:rsid w:val="001C6566"/>
    <w:rsid w:val="001E0BF4"/>
    <w:rsid w:val="001E762B"/>
    <w:rsid w:val="001F1B47"/>
    <w:rsid w:val="00210D7A"/>
    <w:rsid w:val="00223C2B"/>
    <w:rsid w:val="00230051"/>
    <w:rsid w:val="00233531"/>
    <w:rsid w:val="00250F60"/>
    <w:rsid w:val="00255F66"/>
    <w:rsid w:val="00283CB4"/>
    <w:rsid w:val="00297ADF"/>
    <w:rsid w:val="002A0B97"/>
    <w:rsid w:val="002A5CAA"/>
    <w:rsid w:val="002B2874"/>
    <w:rsid w:val="002D089E"/>
    <w:rsid w:val="002D2700"/>
    <w:rsid w:val="002D490D"/>
    <w:rsid w:val="002E1A6E"/>
    <w:rsid w:val="002E4351"/>
    <w:rsid w:val="002E49F7"/>
    <w:rsid w:val="002F2ACB"/>
    <w:rsid w:val="002F3000"/>
    <w:rsid w:val="002F6BAC"/>
    <w:rsid w:val="003021E6"/>
    <w:rsid w:val="00305044"/>
    <w:rsid w:val="00315DCB"/>
    <w:rsid w:val="003276D5"/>
    <w:rsid w:val="00352192"/>
    <w:rsid w:val="00355CF0"/>
    <w:rsid w:val="003577FE"/>
    <w:rsid w:val="00357998"/>
    <w:rsid w:val="00363F98"/>
    <w:rsid w:val="00365D57"/>
    <w:rsid w:val="00372849"/>
    <w:rsid w:val="00382A01"/>
    <w:rsid w:val="00390501"/>
    <w:rsid w:val="003A6100"/>
    <w:rsid w:val="003B7E77"/>
    <w:rsid w:val="003C6435"/>
    <w:rsid w:val="003D0426"/>
    <w:rsid w:val="003D4CA6"/>
    <w:rsid w:val="003E04BE"/>
    <w:rsid w:val="003F3012"/>
    <w:rsid w:val="003F753E"/>
    <w:rsid w:val="003F7755"/>
    <w:rsid w:val="003F7E73"/>
    <w:rsid w:val="004118DB"/>
    <w:rsid w:val="00413D3D"/>
    <w:rsid w:val="00415098"/>
    <w:rsid w:val="00417343"/>
    <w:rsid w:val="00420CBE"/>
    <w:rsid w:val="004268C8"/>
    <w:rsid w:val="00433C90"/>
    <w:rsid w:val="00434B61"/>
    <w:rsid w:val="0043642A"/>
    <w:rsid w:val="00442812"/>
    <w:rsid w:val="00447DF0"/>
    <w:rsid w:val="0045316D"/>
    <w:rsid w:val="00454243"/>
    <w:rsid w:val="00464483"/>
    <w:rsid w:val="00464844"/>
    <w:rsid w:val="004669E1"/>
    <w:rsid w:val="004674DF"/>
    <w:rsid w:val="00470D02"/>
    <w:rsid w:val="004801FF"/>
    <w:rsid w:val="0048100B"/>
    <w:rsid w:val="004965E8"/>
    <w:rsid w:val="004A1B92"/>
    <w:rsid w:val="004A45F1"/>
    <w:rsid w:val="004A65ED"/>
    <w:rsid w:val="004A7DBC"/>
    <w:rsid w:val="004B4519"/>
    <w:rsid w:val="004B6268"/>
    <w:rsid w:val="004D2735"/>
    <w:rsid w:val="004F0D47"/>
    <w:rsid w:val="00503708"/>
    <w:rsid w:val="00510902"/>
    <w:rsid w:val="00515126"/>
    <w:rsid w:val="00517BC1"/>
    <w:rsid w:val="005231DC"/>
    <w:rsid w:val="0052348D"/>
    <w:rsid w:val="00527111"/>
    <w:rsid w:val="005272A6"/>
    <w:rsid w:val="0052793D"/>
    <w:rsid w:val="005304E1"/>
    <w:rsid w:val="00534DBB"/>
    <w:rsid w:val="00535757"/>
    <w:rsid w:val="00541A48"/>
    <w:rsid w:val="00562BC1"/>
    <w:rsid w:val="00564B9A"/>
    <w:rsid w:val="00581250"/>
    <w:rsid w:val="005A14FC"/>
    <w:rsid w:val="005A2AD7"/>
    <w:rsid w:val="005A7126"/>
    <w:rsid w:val="005A7257"/>
    <w:rsid w:val="005C18A1"/>
    <w:rsid w:val="005C2D64"/>
    <w:rsid w:val="005C57AE"/>
    <w:rsid w:val="005D2D14"/>
    <w:rsid w:val="005E36CA"/>
    <w:rsid w:val="005E77AE"/>
    <w:rsid w:val="005E7D04"/>
    <w:rsid w:val="005F2CE2"/>
    <w:rsid w:val="00617E81"/>
    <w:rsid w:val="00620989"/>
    <w:rsid w:val="00622788"/>
    <w:rsid w:val="006249E8"/>
    <w:rsid w:val="006261D6"/>
    <w:rsid w:val="00631582"/>
    <w:rsid w:val="00632907"/>
    <w:rsid w:val="00635A1C"/>
    <w:rsid w:val="00642446"/>
    <w:rsid w:val="006669D3"/>
    <w:rsid w:val="00666F27"/>
    <w:rsid w:val="00667329"/>
    <w:rsid w:val="00672C85"/>
    <w:rsid w:val="006926C3"/>
    <w:rsid w:val="00693A79"/>
    <w:rsid w:val="006B03A1"/>
    <w:rsid w:val="006B0B8C"/>
    <w:rsid w:val="006B3F81"/>
    <w:rsid w:val="006F31F2"/>
    <w:rsid w:val="00700E45"/>
    <w:rsid w:val="00704F18"/>
    <w:rsid w:val="00723C7D"/>
    <w:rsid w:val="0073014A"/>
    <w:rsid w:val="007344D7"/>
    <w:rsid w:val="00736F71"/>
    <w:rsid w:val="00744978"/>
    <w:rsid w:val="007520A2"/>
    <w:rsid w:val="00753390"/>
    <w:rsid w:val="007539E9"/>
    <w:rsid w:val="00757085"/>
    <w:rsid w:val="007571C9"/>
    <w:rsid w:val="0077465C"/>
    <w:rsid w:val="00777818"/>
    <w:rsid w:val="00782624"/>
    <w:rsid w:val="00783C41"/>
    <w:rsid w:val="007901A9"/>
    <w:rsid w:val="00790230"/>
    <w:rsid w:val="007A7C03"/>
    <w:rsid w:val="007B16D6"/>
    <w:rsid w:val="007B2D29"/>
    <w:rsid w:val="007B62A2"/>
    <w:rsid w:val="007C343C"/>
    <w:rsid w:val="007C56EE"/>
    <w:rsid w:val="007D055A"/>
    <w:rsid w:val="007F430C"/>
    <w:rsid w:val="007F6920"/>
    <w:rsid w:val="007F6E6A"/>
    <w:rsid w:val="00801A05"/>
    <w:rsid w:val="0080251E"/>
    <w:rsid w:val="00813A56"/>
    <w:rsid w:val="00814BB9"/>
    <w:rsid w:val="00814BC9"/>
    <w:rsid w:val="00854EB7"/>
    <w:rsid w:val="00855207"/>
    <w:rsid w:val="00856B77"/>
    <w:rsid w:val="00881BEB"/>
    <w:rsid w:val="008825CF"/>
    <w:rsid w:val="008A454C"/>
    <w:rsid w:val="008A7C3D"/>
    <w:rsid w:val="008C5F7F"/>
    <w:rsid w:val="008D2EBE"/>
    <w:rsid w:val="008E3C06"/>
    <w:rsid w:val="008E5B10"/>
    <w:rsid w:val="008E786E"/>
    <w:rsid w:val="009078A4"/>
    <w:rsid w:val="0091017B"/>
    <w:rsid w:val="0092433C"/>
    <w:rsid w:val="009271FB"/>
    <w:rsid w:val="00935E84"/>
    <w:rsid w:val="009446E8"/>
    <w:rsid w:val="00946B87"/>
    <w:rsid w:val="00950D5D"/>
    <w:rsid w:val="00956447"/>
    <w:rsid w:val="00982EA3"/>
    <w:rsid w:val="009866B9"/>
    <w:rsid w:val="009A1606"/>
    <w:rsid w:val="009A3B9E"/>
    <w:rsid w:val="009B3DCE"/>
    <w:rsid w:val="009B3EE7"/>
    <w:rsid w:val="009D2013"/>
    <w:rsid w:val="009D558C"/>
    <w:rsid w:val="00A0037A"/>
    <w:rsid w:val="00A11B5F"/>
    <w:rsid w:val="00A44A12"/>
    <w:rsid w:val="00A615DF"/>
    <w:rsid w:val="00A86BD6"/>
    <w:rsid w:val="00A9117E"/>
    <w:rsid w:val="00A91532"/>
    <w:rsid w:val="00A91676"/>
    <w:rsid w:val="00A93BE2"/>
    <w:rsid w:val="00A95EDE"/>
    <w:rsid w:val="00AB3D65"/>
    <w:rsid w:val="00AB6166"/>
    <w:rsid w:val="00AB6896"/>
    <w:rsid w:val="00AC08B3"/>
    <w:rsid w:val="00AC477B"/>
    <w:rsid w:val="00AD0DAE"/>
    <w:rsid w:val="00AD4AFD"/>
    <w:rsid w:val="00AD50D2"/>
    <w:rsid w:val="00AD6A2C"/>
    <w:rsid w:val="00AE0A00"/>
    <w:rsid w:val="00AE41DC"/>
    <w:rsid w:val="00AE4AA3"/>
    <w:rsid w:val="00AF06CB"/>
    <w:rsid w:val="00AF47FB"/>
    <w:rsid w:val="00B01A10"/>
    <w:rsid w:val="00B01C98"/>
    <w:rsid w:val="00B20447"/>
    <w:rsid w:val="00B22F4A"/>
    <w:rsid w:val="00B45729"/>
    <w:rsid w:val="00B553E2"/>
    <w:rsid w:val="00B57E8A"/>
    <w:rsid w:val="00B727B8"/>
    <w:rsid w:val="00B73A9F"/>
    <w:rsid w:val="00B936FE"/>
    <w:rsid w:val="00B941E1"/>
    <w:rsid w:val="00BA23C0"/>
    <w:rsid w:val="00BC04AE"/>
    <w:rsid w:val="00BC374A"/>
    <w:rsid w:val="00BD0E9A"/>
    <w:rsid w:val="00BD582A"/>
    <w:rsid w:val="00BE261A"/>
    <w:rsid w:val="00BF223A"/>
    <w:rsid w:val="00C12F09"/>
    <w:rsid w:val="00C344DB"/>
    <w:rsid w:val="00C357B8"/>
    <w:rsid w:val="00C363B2"/>
    <w:rsid w:val="00C43286"/>
    <w:rsid w:val="00C6068E"/>
    <w:rsid w:val="00C73359"/>
    <w:rsid w:val="00C85EE5"/>
    <w:rsid w:val="00CA617A"/>
    <w:rsid w:val="00CB4854"/>
    <w:rsid w:val="00CC34A3"/>
    <w:rsid w:val="00CC5779"/>
    <w:rsid w:val="00CC607F"/>
    <w:rsid w:val="00CF0C47"/>
    <w:rsid w:val="00CF41A1"/>
    <w:rsid w:val="00D032EB"/>
    <w:rsid w:val="00D12B4A"/>
    <w:rsid w:val="00D16095"/>
    <w:rsid w:val="00D1798B"/>
    <w:rsid w:val="00D210A2"/>
    <w:rsid w:val="00D312F1"/>
    <w:rsid w:val="00D33299"/>
    <w:rsid w:val="00D50C2E"/>
    <w:rsid w:val="00D5337A"/>
    <w:rsid w:val="00D54001"/>
    <w:rsid w:val="00D567E8"/>
    <w:rsid w:val="00D814CE"/>
    <w:rsid w:val="00D90A8A"/>
    <w:rsid w:val="00DA3849"/>
    <w:rsid w:val="00DA56F9"/>
    <w:rsid w:val="00DB4F4F"/>
    <w:rsid w:val="00DB66FB"/>
    <w:rsid w:val="00DC1DEF"/>
    <w:rsid w:val="00DF0BBB"/>
    <w:rsid w:val="00E07BCC"/>
    <w:rsid w:val="00E23EEA"/>
    <w:rsid w:val="00E36DF0"/>
    <w:rsid w:val="00E37A96"/>
    <w:rsid w:val="00E45731"/>
    <w:rsid w:val="00E45810"/>
    <w:rsid w:val="00E50767"/>
    <w:rsid w:val="00E57666"/>
    <w:rsid w:val="00E806CA"/>
    <w:rsid w:val="00E80771"/>
    <w:rsid w:val="00E842DD"/>
    <w:rsid w:val="00EA0D3B"/>
    <w:rsid w:val="00EA6261"/>
    <w:rsid w:val="00EB02B1"/>
    <w:rsid w:val="00EC36F3"/>
    <w:rsid w:val="00EC3B8A"/>
    <w:rsid w:val="00EC5457"/>
    <w:rsid w:val="00EC6077"/>
    <w:rsid w:val="00EC76F1"/>
    <w:rsid w:val="00ED14B4"/>
    <w:rsid w:val="00EE1C60"/>
    <w:rsid w:val="00EE210A"/>
    <w:rsid w:val="00EF17ED"/>
    <w:rsid w:val="00F02E81"/>
    <w:rsid w:val="00F34644"/>
    <w:rsid w:val="00F523BD"/>
    <w:rsid w:val="00F54EC2"/>
    <w:rsid w:val="00F55218"/>
    <w:rsid w:val="00F56962"/>
    <w:rsid w:val="00F56CCC"/>
    <w:rsid w:val="00F63C84"/>
    <w:rsid w:val="00F65214"/>
    <w:rsid w:val="00F71FA0"/>
    <w:rsid w:val="00F75CEF"/>
    <w:rsid w:val="00F76FFE"/>
    <w:rsid w:val="00FA3FBC"/>
    <w:rsid w:val="00FB6848"/>
    <w:rsid w:val="00FB7A30"/>
    <w:rsid w:val="00FB7F83"/>
    <w:rsid w:val="00FC15ED"/>
    <w:rsid w:val="00FC7F30"/>
    <w:rsid w:val="00FD151E"/>
    <w:rsid w:val="00FD65E6"/>
    <w:rsid w:val="00FD6DD5"/>
    <w:rsid w:val="00FE3A3E"/>
    <w:rsid w:val="00FF1478"/>
    <w:rsid w:val="00FF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E58D"/>
  <w15:chartTrackingRefBased/>
  <w15:docId w15:val="{18586D96-C729-7F4B-87BF-F264786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2B"/>
    <w:pPr>
      <w:ind w:left="720"/>
      <w:contextualSpacing/>
    </w:p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qFormat/>
    <w:rsid w:val="00C85EE5"/>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C85EE5"/>
    <w:rPr>
      <w:sz w:val="20"/>
      <w:szCs w:val="20"/>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
    <w:basedOn w:val="DefaultParagraphFont"/>
    <w:link w:val="FootnotesymbolCarZchnZchn"/>
    <w:uiPriority w:val="99"/>
    <w:unhideWhenUsed/>
    <w:qFormat/>
    <w:rsid w:val="00C85EE5"/>
    <w:rPr>
      <w:vertAlign w:val="superscript"/>
    </w:rPr>
  </w:style>
  <w:style w:type="paragraph" w:styleId="NormalWeb">
    <w:name w:val="Normal (Web)"/>
    <w:basedOn w:val="Normal"/>
    <w:uiPriority w:val="99"/>
    <w:unhideWhenUsed/>
    <w:rsid w:val="008825C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3ECD"/>
    <w:rPr>
      <w:color w:val="0563C1"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46E08"/>
    <w:pPr>
      <w:suppressAutoHyphens/>
      <w:spacing w:after="160" w:line="240" w:lineRule="exact"/>
      <w:jc w:val="both"/>
    </w:pPr>
    <w:rPr>
      <w:vertAlign w:val="superscript"/>
    </w:rPr>
  </w:style>
  <w:style w:type="character" w:styleId="FollowedHyperlink">
    <w:name w:val="FollowedHyperlink"/>
    <w:basedOn w:val="DefaultParagraphFont"/>
    <w:uiPriority w:val="99"/>
    <w:semiHidden/>
    <w:unhideWhenUsed/>
    <w:rsid w:val="00A9117E"/>
    <w:rPr>
      <w:color w:val="954F72" w:themeColor="followedHyperlink"/>
      <w:u w:val="single"/>
    </w:rPr>
  </w:style>
  <w:style w:type="character" w:customStyle="1" w:styleId="UnresolvedMention1">
    <w:name w:val="Unresolved Mention1"/>
    <w:basedOn w:val="DefaultParagraphFont"/>
    <w:uiPriority w:val="99"/>
    <w:semiHidden/>
    <w:unhideWhenUsed/>
    <w:rsid w:val="005C57AE"/>
    <w:rPr>
      <w:color w:val="605E5C"/>
      <w:shd w:val="clear" w:color="auto" w:fill="E1DFDD"/>
    </w:rPr>
  </w:style>
  <w:style w:type="paragraph" w:styleId="BalloonText">
    <w:name w:val="Balloon Text"/>
    <w:basedOn w:val="Normal"/>
    <w:link w:val="BalloonTextChar"/>
    <w:uiPriority w:val="99"/>
    <w:semiHidden/>
    <w:unhideWhenUsed/>
    <w:rsid w:val="00151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B1"/>
    <w:rPr>
      <w:rFonts w:ascii="Segoe UI" w:hAnsi="Segoe UI" w:cs="Segoe UI"/>
      <w:sz w:val="18"/>
      <w:szCs w:val="18"/>
    </w:rPr>
  </w:style>
  <w:style w:type="character" w:styleId="CommentReference">
    <w:name w:val="annotation reference"/>
    <w:basedOn w:val="DefaultParagraphFont"/>
    <w:uiPriority w:val="99"/>
    <w:semiHidden/>
    <w:unhideWhenUsed/>
    <w:rsid w:val="007F6E6A"/>
    <w:rPr>
      <w:sz w:val="16"/>
      <w:szCs w:val="16"/>
    </w:rPr>
  </w:style>
  <w:style w:type="paragraph" w:styleId="CommentText">
    <w:name w:val="annotation text"/>
    <w:basedOn w:val="Normal"/>
    <w:link w:val="CommentTextChar"/>
    <w:uiPriority w:val="99"/>
    <w:unhideWhenUsed/>
    <w:rsid w:val="007F6E6A"/>
    <w:rPr>
      <w:sz w:val="20"/>
      <w:szCs w:val="20"/>
    </w:rPr>
  </w:style>
  <w:style w:type="character" w:customStyle="1" w:styleId="CommentTextChar">
    <w:name w:val="Comment Text Char"/>
    <w:basedOn w:val="DefaultParagraphFont"/>
    <w:link w:val="CommentText"/>
    <w:uiPriority w:val="99"/>
    <w:rsid w:val="007F6E6A"/>
    <w:rPr>
      <w:sz w:val="20"/>
      <w:szCs w:val="20"/>
    </w:rPr>
  </w:style>
  <w:style w:type="paragraph" w:styleId="CommentSubject">
    <w:name w:val="annotation subject"/>
    <w:basedOn w:val="CommentText"/>
    <w:next w:val="CommentText"/>
    <w:link w:val="CommentSubjectChar"/>
    <w:uiPriority w:val="99"/>
    <w:semiHidden/>
    <w:unhideWhenUsed/>
    <w:rsid w:val="007F6E6A"/>
    <w:rPr>
      <w:b/>
      <w:bCs/>
    </w:rPr>
  </w:style>
  <w:style w:type="character" w:customStyle="1" w:styleId="CommentSubjectChar">
    <w:name w:val="Comment Subject Char"/>
    <w:basedOn w:val="CommentTextChar"/>
    <w:link w:val="CommentSubject"/>
    <w:uiPriority w:val="99"/>
    <w:semiHidden/>
    <w:rsid w:val="007F6E6A"/>
    <w:rPr>
      <w:b/>
      <w:bCs/>
      <w:sz w:val="20"/>
      <w:szCs w:val="20"/>
    </w:rPr>
  </w:style>
  <w:style w:type="paragraph" w:styleId="Revision">
    <w:name w:val="Revision"/>
    <w:hidden/>
    <w:uiPriority w:val="99"/>
    <w:semiHidden/>
    <w:rsid w:val="00EC6077"/>
  </w:style>
  <w:style w:type="character" w:customStyle="1" w:styleId="UnresolvedMention2">
    <w:name w:val="Unresolved Mention2"/>
    <w:basedOn w:val="DefaultParagraphFont"/>
    <w:uiPriority w:val="99"/>
    <w:semiHidden/>
    <w:unhideWhenUsed/>
    <w:rsid w:val="00A8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832">
      <w:bodyDiv w:val="1"/>
      <w:marLeft w:val="0"/>
      <w:marRight w:val="0"/>
      <w:marTop w:val="0"/>
      <w:marBottom w:val="0"/>
      <w:divBdr>
        <w:top w:val="none" w:sz="0" w:space="0" w:color="auto"/>
        <w:left w:val="none" w:sz="0" w:space="0" w:color="auto"/>
        <w:bottom w:val="none" w:sz="0" w:space="0" w:color="auto"/>
        <w:right w:val="none" w:sz="0" w:space="0" w:color="auto"/>
      </w:divBdr>
    </w:div>
    <w:div w:id="4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579824819">
          <w:marLeft w:val="0"/>
          <w:marRight w:val="0"/>
          <w:marTop w:val="0"/>
          <w:marBottom w:val="0"/>
          <w:divBdr>
            <w:top w:val="none" w:sz="0" w:space="0" w:color="auto"/>
            <w:left w:val="none" w:sz="0" w:space="0" w:color="auto"/>
            <w:bottom w:val="none" w:sz="0" w:space="0" w:color="auto"/>
            <w:right w:val="none" w:sz="0" w:space="0" w:color="auto"/>
          </w:divBdr>
        </w:div>
      </w:divsChild>
    </w:div>
    <w:div w:id="505484348">
      <w:bodyDiv w:val="1"/>
      <w:marLeft w:val="0"/>
      <w:marRight w:val="0"/>
      <w:marTop w:val="0"/>
      <w:marBottom w:val="0"/>
      <w:divBdr>
        <w:top w:val="none" w:sz="0" w:space="0" w:color="auto"/>
        <w:left w:val="none" w:sz="0" w:space="0" w:color="auto"/>
        <w:bottom w:val="none" w:sz="0" w:space="0" w:color="auto"/>
        <w:right w:val="none" w:sz="0" w:space="0" w:color="auto"/>
      </w:divBdr>
    </w:div>
    <w:div w:id="535704415">
      <w:bodyDiv w:val="1"/>
      <w:marLeft w:val="0"/>
      <w:marRight w:val="0"/>
      <w:marTop w:val="0"/>
      <w:marBottom w:val="0"/>
      <w:divBdr>
        <w:top w:val="none" w:sz="0" w:space="0" w:color="auto"/>
        <w:left w:val="none" w:sz="0" w:space="0" w:color="auto"/>
        <w:bottom w:val="none" w:sz="0" w:space="0" w:color="auto"/>
        <w:right w:val="none" w:sz="0" w:space="0" w:color="auto"/>
      </w:divBdr>
    </w:div>
    <w:div w:id="707023204">
      <w:bodyDiv w:val="1"/>
      <w:marLeft w:val="0"/>
      <w:marRight w:val="0"/>
      <w:marTop w:val="0"/>
      <w:marBottom w:val="0"/>
      <w:divBdr>
        <w:top w:val="none" w:sz="0" w:space="0" w:color="auto"/>
        <w:left w:val="none" w:sz="0" w:space="0" w:color="auto"/>
        <w:bottom w:val="none" w:sz="0" w:space="0" w:color="auto"/>
        <w:right w:val="none" w:sz="0" w:space="0" w:color="auto"/>
      </w:divBdr>
    </w:div>
    <w:div w:id="790444703">
      <w:bodyDiv w:val="1"/>
      <w:marLeft w:val="0"/>
      <w:marRight w:val="0"/>
      <w:marTop w:val="0"/>
      <w:marBottom w:val="0"/>
      <w:divBdr>
        <w:top w:val="none" w:sz="0" w:space="0" w:color="auto"/>
        <w:left w:val="none" w:sz="0" w:space="0" w:color="auto"/>
        <w:bottom w:val="none" w:sz="0" w:space="0" w:color="auto"/>
        <w:right w:val="none" w:sz="0" w:space="0" w:color="auto"/>
      </w:divBdr>
    </w:div>
    <w:div w:id="932668563">
      <w:bodyDiv w:val="1"/>
      <w:marLeft w:val="0"/>
      <w:marRight w:val="0"/>
      <w:marTop w:val="0"/>
      <w:marBottom w:val="0"/>
      <w:divBdr>
        <w:top w:val="none" w:sz="0" w:space="0" w:color="auto"/>
        <w:left w:val="none" w:sz="0" w:space="0" w:color="auto"/>
        <w:bottom w:val="none" w:sz="0" w:space="0" w:color="auto"/>
        <w:right w:val="none" w:sz="0" w:space="0" w:color="auto"/>
      </w:divBdr>
      <w:divsChild>
        <w:div w:id="525798885">
          <w:marLeft w:val="0"/>
          <w:marRight w:val="0"/>
          <w:marTop w:val="0"/>
          <w:marBottom w:val="0"/>
          <w:divBdr>
            <w:top w:val="none" w:sz="0" w:space="0" w:color="auto"/>
            <w:left w:val="none" w:sz="0" w:space="0" w:color="auto"/>
            <w:bottom w:val="none" w:sz="0" w:space="0" w:color="auto"/>
            <w:right w:val="none" w:sz="0" w:space="0" w:color="auto"/>
          </w:divBdr>
        </w:div>
        <w:div w:id="615333191">
          <w:marLeft w:val="0"/>
          <w:marRight w:val="0"/>
          <w:marTop w:val="0"/>
          <w:marBottom w:val="0"/>
          <w:divBdr>
            <w:top w:val="none" w:sz="0" w:space="0" w:color="auto"/>
            <w:left w:val="none" w:sz="0" w:space="0" w:color="auto"/>
            <w:bottom w:val="none" w:sz="0" w:space="0" w:color="auto"/>
            <w:right w:val="none" w:sz="0" w:space="0" w:color="auto"/>
          </w:divBdr>
        </w:div>
        <w:div w:id="1745645959">
          <w:marLeft w:val="0"/>
          <w:marRight w:val="0"/>
          <w:marTop w:val="0"/>
          <w:marBottom w:val="0"/>
          <w:divBdr>
            <w:top w:val="none" w:sz="0" w:space="0" w:color="auto"/>
            <w:left w:val="none" w:sz="0" w:space="0" w:color="auto"/>
            <w:bottom w:val="none" w:sz="0" w:space="0" w:color="auto"/>
            <w:right w:val="none" w:sz="0" w:space="0" w:color="auto"/>
          </w:divBdr>
        </w:div>
        <w:div w:id="1830710054">
          <w:marLeft w:val="0"/>
          <w:marRight w:val="0"/>
          <w:marTop w:val="0"/>
          <w:marBottom w:val="0"/>
          <w:divBdr>
            <w:top w:val="none" w:sz="0" w:space="0" w:color="auto"/>
            <w:left w:val="none" w:sz="0" w:space="0" w:color="auto"/>
            <w:bottom w:val="none" w:sz="0" w:space="0" w:color="auto"/>
            <w:right w:val="none" w:sz="0" w:space="0" w:color="auto"/>
          </w:divBdr>
        </w:div>
      </w:divsChild>
    </w:div>
    <w:div w:id="981619310">
      <w:bodyDiv w:val="1"/>
      <w:marLeft w:val="0"/>
      <w:marRight w:val="0"/>
      <w:marTop w:val="0"/>
      <w:marBottom w:val="0"/>
      <w:divBdr>
        <w:top w:val="none" w:sz="0" w:space="0" w:color="auto"/>
        <w:left w:val="none" w:sz="0" w:space="0" w:color="auto"/>
        <w:bottom w:val="none" w:sz="0" w:space="0" w:color="auto"/>
        <w:right w:val="none" w:sz="0" w:space="0" w:color="auto"/>
      </w:divBdr>
    </w:div>
    <w:div w:id="1168133339">
      <w:bodyDiv w:val="1"/>
      <w:marLeft w:val="0"/>
      <w:marRight w:val="0"/>
      <w:marTop w:val="0"/>
      <w:marBottom w:val="0"/>
      <w:divBdr>
        <w:top w:val="none" w:sz="0" w:space="0" w:color="auto"/>
        <w:left w:val="none" w:sz="0" w:space="0" w:color="auto"/>
        <w:bottom w:val="none" w:sz="0" w:space="0" w:color="auto"/>
        <w:right w:val="none" w:sz="0" w:space="0" w:color="auto"/>
      </w:divBdr>
    </w:div>
    <w:div w:id="1209337041">
      <w:bodyDiv w:val="1"/>
      <w:marLeft w:val="0"/>
      <w:marRight w:val="0"/>
      <w:marTop w:val="0"/>
      <w:marBottom w:val="0"/>
      <w:divBdr>
        <w:top w:val="none" w:sz="0" w:space="0" w:color="auto"/>
        <w:left w:val="none" w:sz="0" w:space="0" w:color="auto"/>
        <w:bottom w:val="none" w:sz="0" w:space="0" w:color="auto"/>
        <w:right w:val="none" w:sz="0" w:space="0" w:color="auto"/>
      </w:divBdr>
      <w:divsChild>
        <w:div w:id="187722688">
          <w:marLeft w:val="0"/>
          <w:marRight w:val="0"/>
          <w:marTop w:val="0"/>
          <w:marBottom w:val="0"/>
          <w:divBdr>
            <w:top w:val="none" w:sz="0" w:space="0" w:color="auto"/>
            <w:left w:val="none" w:sz="0" w:space="0" w:color="auto"/>
            <w:bottom w:val="none" w:sz="0" w:space="0" w:color="auto"/>
            <w:right w:val="none" w:sz="0" w:space="0" w:color="auto"/>
          </w:divBdr>
        </w:div>
        <w:div w:id="2103800071">
          <w:marLeft w:val="0"/>
          <w:marRight w:val="0"/>
          <w:marTop w:val="0"/>
          <w:marBottom w:val="0"/>
          <w:divBdr>
            <w:top w:val="none" w:sz="0" w:space="0" w:color="auto"/>
            <w:left w:val="none" w:sz="0" w:space="0" w:color="auto"/>
            <w:bottom w:val="none" w:sz="0" w:space="0" w:color="auto"/>
            <w:right w:val="none" w:sz="0" w:space="0" w:color="auto"/>
          </w:divBdr>
          <w:divsChild>
            <w:div w:id="1175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2744">
      <w:bodyDiv w:val="1"/>
      <w:marLeft w:val="0"/>
      <w:marRight w:val="0"/>
      <w:marTop w:val="0"/>
      <w:marBottom w:val="0"/>
      <w:divBdr>
        <w:top w:val="none" w:sz="0" w:space="0" w:color="auto"/>
        <w:left w:val="none" w:sz="0" w:space="0" w:color="auto"/>
        <w:bottom w:val="none" w:sz="0" w:space="0" w:color="auto"/>
        <w:right w:val="none" w:sz="0" w:space="0" w:color="auto"/>
      </w:divBdr>
    </w:div>
    <w:div w:id="1415862906">
      <w:bodyDiv w:val="1"/>
      <w:marLeft w:val="0"/>
      <w:marRight w:val="0"/>
      <w:marTop w:val="0"/>
      <w:marBottom w:val="0"/>
      <w:divBdr>
        <w:top w:val="none" w:sz="0" w:space="0" w:color="auto"/>
        <w:left w:val="none" w:sz="0" w:space="0" w:color="auto"/>
        <w:bottom w:val="none" w:sz="0" w:space="0" w:color="auto"/>
        <w:right w:val="none" w:sz="0" w:space="0" w:color="auto"/>
      </w:divBdr>
      <w:divsChild>
        <w:div w:id="957637781">
          <w:marLeft w:val="0"/>
          <w:marRight w:val="0"/>
          <w:marTop w:val="0"/>
          <w:marBottom w:val="0"/>
          <w:divBdr>
            <w:top w:val="none" w:sz="0" w:space="0" w:color="auto"/>
            <w:left w:val="none" w:sz="0" w:space="0" w:color="auto"/>
            <w:bottom w:val="none" w:sz="0" w:space="0" w:color="auto"/>
            <w:right w:val="none" w:sz="0" w:space="0" w:color="auto"/>
          </w:divBdr>
        </w:div>
      </w:divsChild>
    </w:div>
    <w:div w:id="1461846268">
      <w:bodyDiv w:val="1"/>
      <w:marLeft w:val="0"/>
      <w:marRight w:val="0"/>
      <w:marTop w:val="0"/>
      <w:marBottom w:val="0"/>
      <w:divBdr>
        <w:top w:val="none" w:sz="0" w:space="0" w:color="auto"/>
        <w:left w:val="none" w:sz="0" w:space="0" w:color="auto"/>
        <w:bottom w:val="none" w:sz="0" w:space="0" w:color="auto"/>
        <w:right w:val="none" w:sz="0" w:space="0" w:color="auto"/>
      </w:divBdr>
    </w:div>
    <w:div w:id="1515728082">
      <w:bodyDiv w:val="1"/>
      <w:marLeft w:val="0"/>
      <w:marRight w:val="0"/>
      <w:marTop w:val="0"/>
      <w:marBottom w:val="0"/>
      <w:divBdr>
        <w:top w:val="none" w:sz="0" w:space="0" w:color="auto"/>
        <w:left w:val="none" w:sz="0" w:space="0" w:color="auto"/>
        <w:bottom w:val="none" w:sz="0" w:space="0" w:color="auto"/>
        <w:right w:val="none" w:sz="0" w:space="0" w:color="auto"/>
      </w:divBdr>
      <w:divsChild>
        <w:div w:id="1335187132">
          <w:marLeft w:val="0"/>
          <w:marRight w:val="0"/>
          <w:marTop w:val="0"/>
          <w:marBottom w:val="0"/>
          <w:divBdr>
            <w:top w:val="none" w:sz="0" w:space="0" w:color="auto"/>
            <w:left w:val="none" w:sz="0" w:space="0" w:color="auto"/>
            <w:bottom w:val="none" w:sz="0" w:space="0" w:color="auto"/>
            <w:right w:val="none" w:sz="0" w:space="0" w:color="auto"/>
          </w:divBdr>
        </w:div>
        <w:div w:id="837425977">
          <w:marLeft w:val="0"/>
          <w:marRight w:val="0"/>
          <w:marTop w:val="0"/>
          <w:marBottom w:val="0"/>
          <w:divBdr>
            <w:top w:val="none" w:sz="0" w:space="0" w:color="auto"/>
            <w:left w:val="none" w:sz="0" w:space="0" w:color="auto"/>
            <w:bottom w:val="none" w:sz="0" w:space="0" w:color="auto"/>
            <w:right w:val="none" w:sz="0" w:space="0" w:color="auto"/>
          </w:divBdr>
          <w:divsChild>
            <w:div w:id="59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3271">
      <w:bodyDiv w:val="1"/>
      <w:marLeft w:val="0"/>
      <w:marRight w:val="0"/>
      <w:marTop w:val="0"/>
      <w:marBottom w:val="0"/>
      <w:divBdr>
        <w:top w:val="none" w:sz="0" w:space="0" w:color="auto"/>
        <w:left w:val="none" w:sz="0" w:space="0" w:color="auto"/>
        <w:bottom w:val="none" w:sz="0" w:space="0" w:color="auto"/>
        <w:right w:val="none" w:sz="0" w:space="0" w:color="auto"/>
      </w:divBdr>
      <w:divsChild>
        <w:div w:id="392897220">
          <w:marLeft w:val="0"/>
          <w:marRight w:val="0"/>
          <w:marTop w:val="0"/>
          <w:marBottom w:val="0"/>
          <w:divBdr>
            <w:top w:val="none" w:sz="0" w:space="0" w:color="auto"/>
            <w:left w:val="none" w:sz="0" w:space="0" w:color="auto"/>
            <w:bottom w:val="none" w:sz="0" w:space="0" w:color="auto"/>
            <w:right w:val="none" w:sz="0" w:space="0" w:color="auto"/>
          </w:divBdr>
        </w:div>
      </w:divsChild>
    </w:div>
    <w:div w:id="19543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tractsfinder.service.gov.uk/notice/1f8c199d-aad4-4e74-885d-9ed819514749?origin=SearchResults&amp;p=5" TargetMode="External"/><Relationship Id="rId13" Type="http://schemas.openxmlformats.org/officeDocument/2006/relationships/hyperlink" Target="https://www.contractsfinder.service.gov.uk/notice/c327e403-978c-4def-97e9-64ffe1967cf8?origin=SearchResults&amp;p=8" TargetMode="External"/><Relationship Id="rId18" Type="http://schemas.openxmlformats.org/officeDocument/2006/relationships/hyperlink" Target="https://www.digitalmarketplace.service.gov.uk/digital-outcomes-and-specialists/opportunities/6098" TargetMode="External"/><Relationship Id="rId3" Type="http://schemas.openxmlformats.org/officeDocument/2006/relationships/hyperlink" Target="https://lifeathmrc.blog.gov.uk/2017/04/04/best-use-of-agile-for-digital-tax-platform/" TargetMode="External"/><Relationship Id="rId21" Type="http://schemas.openxmlformats.org/officeDocument/2006/relationships/hyperlink" Target="https://www.contractsfinder.service.gov.uk/notice/4852b384-6a48-4f4b-ba49-273ac84ed072?origin=SearchResults&amp;p=1" TargetMode="External"/><Relationship Id="rId7" Type="http://schemas.openxmlformats.org/officeDocument/2006/relationships/hyperlink" Target="https://www.contractsfinder.service.gov.uk/notice/03e4eb3b-e394-44c1-bb0b-e57d07413faa?origin=SearchResults&amp;p=4" TargetMode="External"/><Relationship Id="rId12" Type="http://schemas.openxmlformats.org/officeDocument/2006/relationships/hyperlink" Target="https://www.contractsfinder.service.gov.uk/notice/50af477e-1144-4ab4-8fc3-d8862a99771b?origin=SearchResults&amp;p=4" TargetMode="External"/><Relationship Id="rId17" Type="http://schemas.openxmlformats.org/officeDocument/2006/relationships/hyperlink" Target="https://www.digitalmarketplace.service.gov.uk/digital-outcomes-and-specialists/opportunities/8931" TargetMode="External"/><Relationship Id="rId2" Type="http://schemas.openxmlformats.org/officeDocument/2006/relationships/hyperlink" Target="https://www.gov.uk/government/publications/roadmap-for-digital-and-data-2022-to-2025/transforming-for-a-digital-future-2022-to-2025-roadmap-for-digital-and-data" TargetMode="External"/><Relationship Id="rId16" Type="http://schemas.openxmlformats.org/officeDocument/2006/relationships/hyperlink" Target="https://www.digitalmarketplace.service.gov.uk/digital-outcomes-and-specialists/opportunities/7071" TargetMode="External"/><Relationship Id="rId20" Type="http://schemas.openxmlformats.org/officeDocument/2006/relationships/hyperlink" Target="https://www.digitalmarketplace.service.gov.uk/digital-outcomes-and-specialists/opportunities/4867" TargetMode="External"/><Relationship Id="rId1" Type="http://schemas.openxmlformats.org/officeDocument/2006/relationships/hyperlink" Target="https://gds.blog.gov.uk/2015/07/10/you-cant-be-half-agile/" TargetMode="External"/><Relationship Id="rId6" Type="http://schemas.openxmlformats.org/officeDocument/2006/relationships/hyperlink" Target="https://www.contractsfinder.service.gov.uk/notice/086d73bb-7f95-4c72-a8b9-1c7715b9d03f?origin=SearchResults&amp;p=1" TargetMode="External"/><Relationship Id="rId11" Type="http://schemas.openxmlformats.org/officeDocument/2006/relationships/hyperlink" Target="https://assets.publishing.service.gov.uk/government/uploads/system/uploads/attachment_data/file/60993/Martha_20Lane_20Fox_s_20letter_20to_20Francis_20Maude_2014th_20Oct_202010.pdf" TargetMode="External"/><Relationship Id="rId5" Type="http://schemas.openxmlformats.org/officeDocument/2006/relationships/hyperlink" Target="https://www.contractsfinder.service.gov.uk/notice/ce67e91f-4013-4a09-95d4-b84a668a96c3?origin=SearchResults&amp;p=2" TargetMode="External"/><Relationship Id="rId15" Type="http://schemas.openxmlformats.org/officeDocument/2006/relationships/hyperlink" Target="https://www.digitalmarketplace.service.gov.uk/digital-outcomes-and-specialists/opportunities/15049" TargetMode="External"/><Relationship Id="rId23" Type="http://schemas.openxmlformats.org/officeDocument/2006/relationships/hyperlink" Target="https://www.pcs.org.uk/news-events/news/hmcts-management-face-significant-industrial-action-if-they-dont-think-common" TargetMode="External"/><Relationship Id="rId10" Type="http://schemas.openxmlformats.org/officeDocument/2006/relationships/hyperlink" Target="https://www.digitalmarketplace.service.gov.uk/digital-outcomes-and-specialists/opportunities/8720" TargetMode="External"/><Relationship Id="rId19" Type="http://schemas.openxmlformats.org/officeDocument/2006/relationships/hyperlink" Target="https://www.contractsfinder.service.gov.uk/notice/d422f1c7-1e21-4da5-aae1-61158471e498?origin=SearchResults&amp;p=1" TargetMode="External"/><Relationship Id="rId4" Type="http://schemas.openxmlformats.org/officeDocument/2006/relationships/hyperlink" Target="https://lifeathmrc.blog.gov.uk/2019/01/31/becoming-a-transformative-it-organisation/" TargetMode="External"/><Relationship Id="rId9" Type="http://schemas.openxmlformats.org/officeDocument/2006/relationships/hyperlink" Target="https://www.contractsfinder.service.gov.uk/notice/2591521b-b2d4-4caa-a7c5-e2d4c7cf2946?origin=SearchResults&amp;p=4" TargetMode="External"/><Relationship Id="rId14" Type="http://schemas.openxmlformats.org/officeDocument/2006/relationships/hyperlink" Target="https://www.digitalmarketplace.service.gov.uk/digital-outcomes-and-specialists/opportunities/17126" TargetMode="External"/><Relationship Id="rId22" Type="http://schemas.openxmlformats.org/officeDocument/2006/relationships/hyperlink" Target="https://www.contractsfinder.service.gov.uk/Notice/efcd4360-a035-48a2-9543-7e91a97295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125C-EC65-4BCC-BD11-D84A8C97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3900</Words>
  <Characters>21883</Characters>
  <Application>Microsoft Office Word</Application>
  <DocSecurity>0</DocSecurity>
  <Lines>336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Tomlinson</dc:creator>
  <cp:keywords/>
  <dc:description/>
  <cp:lastModifiedBy>Joe Tomlinson</cp:lastModifiedBy>
  <cp:revision>2</cp:revision>
  <cp:lastPrinted>2022-08-18T17:36:00Z</cp:lastPrinted>
  <dcterms:created xsi:type="dcterms:W3CDTF">2022-10-04T19:30:00Z</dcterms:created>
  <dcterms:modified xsi:type="dcterms:W3CDTF">2022-10-04T19:30:00Z</dcterms:modified>
</cp:coreProperties>
</file>