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4E826" w14:textId="77777777" w:rsidR="00860BA1" w:rsidRDefault="00520DEF" w:rsidP="00860BA1">
      <w:pPr>
        <w:spacing w:line="480" w:lineRule="auto"/>
        <w:jc w:val="center"/>
        <w:rPr>
          <w:rFonts w:ascii="Times New Roman" w:hAnsi="Times New Roman" w:cs="Times New Roman"/>
          <w:b/>
          <w:bCs/>
          <w:sz w:val="32"/>
          <w:szCs w:val="32"/>
        </w:rPr>
      </w:pPr>
      <w:r>
        <w:rPr>
          <w:rFonts w:ascii="Times New Roman" w:hAnsi="Times New Roman" w:cs="Times New Roman"/>
          <w:b/>
          <w:bCs/>
          <w:sz w:val="32"/>
          <w:szCs w:val="32"/>
        </w:rPr>
        <w:t xml:space="preserve">2. </w:t>
      </w:r>
      <w:r w:rsidR="00861289" w:rsidRPr="00520DEF">
        <w:rPr>
          <w:rFonts w:ascii="Times New Roman" w:hAnsi="Times New Roman" w:cs="Times New Roman"/>
          <w:b/>
          <w:bCs/>
          <w:sz w:val="32"/>
          <w:szCs w:val="32"/>
        </w:rPr>
        <w:t>Progresses and Personal Monarchy in the Reign of Henry VIII</w:t>
      </w:r>
    </w:p>
    <w:p w14:paraId="63B8E06E" w14:textId="6F1AD703" w:rsidR="00861289" w:rsidRPr="00F77A8C" w:rsidRDefault="00861289" w:rsidP="00860BA1">
      <w:pPr>
        <w:spacing w:line="480" w:lineRule="auto"/>
        <w:rPr>
          <w:rFonts w:ascii="Times New Roman" w:hAnsi="Times New Roman" w:cs="Times New Roman"/>
          <w:b/>
          <w:bCs/>
          <w:sz w:val="32"/>
          <w:szCs w:val="32"/>
        </w:rPr>
      </w:pPr>
      <w:r w:rsidRPr="00520DEF">
        <w:rPr>
          <w:rFonts w:ascii="Times New Roman" w:hAnsi="Times New Roman" w:cs="Times New Roman"/>
          <w:sz w:val="24"/>
          <w:szCs w:val="24"/>
        </w:rPr>
        <w:t>J.P.D. Cooper and Keely Hayes-Davies</w:t>
      </w:r>
    </w:p>
    <w:p w14:paraId="33AA787E" w14:textId="77777777" w:rsidR="00F77A8C" w:rsidRDefault="00F77A8C" w:rsidP="00F77A8C">
      <w:pPr>
        <w:spacing w:line="480" w:lineRule="auto"/>
        <w:rPr>
          <w:rFonts w:ascii="Times New Roman" w:hAnsi="Times New Roman" w:cs="Times New Roman"/>
          <w:sz w:val="24"/>
          <w:szCs w:val="24"/>
        </w:rPr>
      </w:pPr>
    </w:p>
    <w:p w14:paraId="3453077D" w14:textId="1AA7D531" w:rsidR="00F77A8C" w:rsidRDefault="00F77A8C" w:rsidP="00F77A8C">
      <w:pPr>
        <w:spacing w:line="480"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2BF55E12" w14:textId="2F748B64" w:rsidR="00F77A8C" w:rsidRPr="000746D3" w:rsidRDefault="00F77A8C" w:rsidP="000746D3">
      <w:pPr>
        <w:pStyle w:val="NormalWeb"/>
        <w:jc w:val="both"/>
        <w:rPr>
          <w:color w:val="000000"/>
          <w:sz w:val="20"/>
          <w:szCs w:val="20"/>
        </w:rPr>
      </w:pPr>
      <w:r w:rsidRPr="000746D3">
        <w:rPr>
          <w:sz w:val="20"/>
          <w:szCs w:val="20"/>
        </w:rPr>
        <w:t xml:space="preserve">Henry VIII’s </w:t>
      </w:r>
      <w:r w:rsidR="005D539C" w:rsidRPr="000746D3">
        <w:rPr>
          <w:sz w:val="20"/>
          <w:szCs w:val="20"/>
        </w:rPr>
        <w:t xml:space="preserve">progresses </w:t>
      </w:r>
      <w:r w:rsidRPr="000746D3">
        <w:rPr>
          <w:sz w:val="20"/>
          <w:szCs w:val="20"/>
        </w:rPr>
        <w:t xml:space="preserve">played a vital role in presenting the king to his people and displaying his sovereignty on a public stage. Despite their importance to the king’s political agenda, </w:t>
      </w:r>
      <w:r w:rsidR="005D539C" w:rsidRPr="000746D3">
        <w:rPr>
          <w:sz w:val="20"/>
          <w:szCs w:val="20"/>
        </w:rPr>
        <w:t>they</w:t>
      </w:r>
      <w:r w:rsidRPr="000746D3">
        <w:rPr>
          <w:sz w:val="20"/>
          <w:szCs w:val="20"/>
        </w:rPr>
        <w:t xml:space="preserve"> remain a significantly under-appreciated feature of </w:t>
      </w:r>
      <w:r w:rsidR="005D539C" w:rsidRPr="000746D3">
        <w:rPr>
          <w:sz w:val="20"/>
          <w:szCs w:val="20"/>
        </w:rPr>
        <w:t xml:space="preserve">his </w:t>
      </w:r>
      <w:r w:rsidRPr="000746D3">
        <w:rPr>
          <w:sz w:val="20"/>
          <w:szCs w:val="20"/>
        </w:rPr>
        <w:t xml:space="preserve">reign. </w:t>
      </w:r>
      <w:proofErr w:type="gramStart"/>
      <w:r w:rsidRPr="000746D3">
        <w:rPr>
          <w:sz w:val="20"/>
          <w:szCs w:val="20"/>
        </w:rPr>
        <w:t>In particular there</w:t>
      </w:r>
      <w:proofErr w:type="gramEnd"/>
      <w:r w:rsidRPr="000746D3">
        <w:rPr>
          <w:sz w:val="20"/>
          <w:szCs w:val="20"/>
        </w:rPr>
        <w:t xml:space="preserve"> has been no attempt thus far to consolidate existing sources and historiography into a single complete itinerary of Henry’s progresses.</w:t>
      </w:r>
      <w:r w:rsidR="005D539C" w:rsidRPr="000746D3">
        <w:rPr>
          <w:color w:val="000000"/>
          <w:sz w:val="20"/>
          <w:szCs w:val="20"/>
        </w:rPr>
        <w:t xml:space="preserve"> </w:t>
      </w:r>
      <w:r w:rsidRPr="000746D3">
        <w:rPr>
          <w:sz w:val="20"/>
          <w:szCs w:val="20"/>
        </w:rPr>
        <w:t xml:space="preserve">Studying the nuances of </w:t>
      </w:r>
      <w:r w:rsidR="005D539C" w:rsidRPr="000746D3">
        <w:rPr>
          <w:sz w:val="20"/>
          <w:szCs w:val="20"/>
        </w:rPr>
        <w:t>his</w:t>
      </w:r>
      <w:r w:rsidRPr="000746D3">
        <w:rPr>
          <w:sz w:val="20"/>
          <w:szCs w:val="20"/>
        </w:rPr>
        <w:t xml:space="preserve"> progresses provides new insights into personal monarchy, modes of government, and representations of royal authority.  T</w:t>
      </w:r>
      <w:r w:rsidR="005D539C" w:rsidRPr="000746D3">
        <w:rPr>
          <w:sz w:val="20"/>
          <w:szCs w:val="20"/>
        </w:rPr>
        <w:t>heoretically, t</w:t>
      </w:r>
      <w:r w:rsidRPr="000746D3">
        <w:rPr>
          <w:sz w:val="20"/>
          <w:szCs w:val="20"/>
        </w:rPr>
        <w:t>ravelling beyond his standing houses in the south-east of England enabled Henry to strengthen his authority in the localities, to project the power of the crown and to nurture relationships with county and urban elites</w:t>
      </w:r>
      <w:r w:rsidR="005D539C" w:rsidRPr="000746D3">
        <w:rPr>
          <w:sz w:val="20"/>
          <w:szCs w:val="20"/>
        </w:rPr>
        <w:t>.</w:t>
      </w:r>
      <w:r w:rsidRPr="000746D3">
        <w:rPr>
          <w:sz w:val="20"/>
          <w:szCs w:val="20"/>
        </w:rPr>
        <w:t xml:space="preserve"> But were royal progresses always the success story historians </w:t>
      </w:r>
      <w:r w:rsidR="005D539C" w:rsidRPr="000746D3">
        <w:rPr>
          <w:sz w:val="20"/>
          <w:szCs w:val="20"/>
        </w:rPr>
        <w:t xml:space="preserve">tend to </w:t>
      </w:r>
      <w:r w:rsidRPr="000746D3">
        <w:rPr>
          <w:sz w:val="20"/>
          <w:szCs w:val="20"/>
        </w:rPr>
        <w:t xml:space="preserve">assume? Assessing two progresses in detail, this chapter teases out their unique motivations and distinctive features within an overall political strategy of taking the majesty of kingship on tour. Progresses were individual and flexible, responsive to the religious and political contexts of the moment. </w:t>
      </w:r>
      <w:r w:rsidR="005D539C" w:rsidRPr="000746D3">
        <w:rPr>
          <w:sz w:val="20"/>
          <w:szCs w:val="20"/>
        </w:rPr>
        <w:t>A</w:t>
      </w:r>
      <w:r w:rsidRPr="000746D3">
        <w:rPr>
          <w:sz w:val="20"/>
          <w:szCs w:val="20"/>
        </w:rPr>
        <w:t>s such they were a more complex and varied phenomenon than recognised in the past, capable of inspiring fear as well as celebration in the English shires.</w:t>
      </w:r>
    </w:p>
    <w:p w14:paraId="0B175F18" w14:textId="77777777" w:rsidR="00F77A8C" w:rsidRPr="00F77A8C" w:rsidRDefault="00F77A8C" w:rsidP="00D30AA6">
      <w:pPr>
        <w:spacing w:line="480" w:lineRule="auto"/>
        <w:rPr>
          <w:rFonts w:ascii="Times New Roman" w:hAnsi="Times New Roman" w:cs="Times New Roman"/>
          <w:b/>
          <w:bCs/>
          <w:sz w:val="24"/>
          <w:szCs w:val="24"/>
        </w:rPr>
      </w:pPr>
    </w:p>
    <w:p w14:paraId="302139DC" w14:textId="00A9CAC6" w:rsidR="00E708DE" w:rsidRPr="00520DEF" w:rsidRDefault="00E708DE" w:rsidP="00D30AA6">
      <w:pPr>
        <w:pStyle w:val="NormalWeb"/>
        <w:spacing w:line="480" w:lineRule="auto"/>
        <w:ind w:left="720"/>
      </w:pPr>
      <w:r w:rsidRPr="00520DEF">
        <w:rPr>
          <w:i/>
          <w:iCs/>
          <w:color w:val="222222"/>
          <w:shd w:val="clear" w:color="auto" w:fill="FFFFFF"/>
        </w:rPr>
        <w:t>Everyone here knows that the King today commences his progress, which extends as far as York</w:t>
      </w:r>
      <w:r w:rsidR="009842F0" w:rsidRPr="00520DEF">
        <w:rPr>
          <w:i/>
          <w:iCs/>
          <w:color w:val="222222"/>
          <w:shd w:val="clear" w:color="auto" w:fill="FFFFFF"/>
        </w:rPr>
        <w:t>…</w:t>
      </w:r>
      <w:r w:rsidRPr="00520DEF">
        <w:rPr>
          <w:i/>
          <w:iCs/>
          <w:color w:val="222222"/>
          <w:shd w:val="clear" w:color="auto" w:fill="FFFFFF"/>
        </w:rPr>
        <w:t>. As the thing is new, nothing else is talked of.</w:t>
      </w:r>
      <w:r w:rsidR="00152BDA" w:rsidRPr="00520DEF">
        <w:rPr>
          <w:i/>
          <w:iCs/>
          <w:color w:val="222222"/>
          <w:shd w:val="clear" w:color="auto" w:fill="FFFFFF"/>
        </w:rPr>
        <w:t xml:space="preserve"> </w:t>
      </w:r>
      <w:r w:rsidRPr="00520DEF">
        <w:rPr>
          <w:i/>
          <w:iCs/>
          <w:color w:val="222222"/>
          <w:shd w:val="clear" w:color="auto" w:fill="FFFFFF"/>
        </w:rPr>
        <w:t xml:space="preserve"> More than 200 tents are carried, artillery is sent by sea and river to within 10 miles of York, and the great horses are taken as if it were a question of war; all because the King, during his reign, has never visited these places, where, for his first entry and for the danger of the daily rebellions, he wishes to be well accompanied by men of these parts in whom he has more trust.</w:t>
      </w:r>
      <w:r w:rsidR="009A4FC3" w:rsidRPr="00520DEF">
        <w:rPr>
          <w:rStyle w:val="EndnoteReference"/>
          <w:color w:val="222222"/>
          <w:shd w:val="clear" w:color="auto" w:fill="FFFFFF"/>
        </w:rPr>
        <w:endnoteReference w:id="1"/>
      </w:r>
    </w:p>
    <w:p w14:paraId="2B7E01DA" w14:textId="77777777" w:rsidR="00FA77A4" w:rsidRPr="00520DEF" w:rsidRDefault="00FA77A4" w:rsidP="00D30AA6">
      <w:pPr>
        <w:pStyle w:val="NormalWeb"/>
        <w:spacing w:line="480" w:lineRule="auto"/>
      </w:pPr>
    </w:p>
    <w:p w14:paraId="7639553B" w14:textId="77777777" w:rsidR="009D02CF" w:rsidRDefault="009E068D" w:rsidP="009D02CF">
      <w:pPr>
        <w:pStyle w:val="NormalWeb"/>
        <w:spacing w:line="480" w:lineRule="auto"/>
      </w:pPr>
      <w:r w:rsidRPr="00520DEF">
        <w:t xml:space="preserve">Henry VIII’s status as </w:t>
      </w:r>
      <w:r w:rsidR="003C0809" w:rsidRPr="00520DEF">
        <w:t xml:space="preserve">arguably </w:t>
      </w:r>
      <w:r w:rsidRPr="00520DEF">
        <w:t xml:space="preserve">the </w:t>
      </w:r>
      <w:r w:rsidR="008416EA" w:rsidRPr="00520DEF">
        <w:t>most famous</w:t>
      </w:r>
      <w:r w:rsidR="003C0809" w:rsidRPr="00520DEF">
        <w:t xml:space="preserve">, if not the </w:t>
      </w:r>
      <w:r w:rsidR="002D30FC" w:rsidRPr="00520DEF">
        <w:t>most</w:t>
      </w:r>
      <w:r w:rsidR="00454CA7" w:rsidRPr="00520DEF">
        <w:t xml:space="preserve"> loved,</w:t>
      </w:r>
      <w:r w:rsidRPr="00520DEF">
        <w:t xml:space="preserve"> </w:t>
      </w:r>
      <w:r w:rsidR="008416EA" w:rsidRPr="00520DEF">
        <w:t>king</w:t>
      </w:r>
      <w:r w:rsidRPr="00520DEF">
        <w:t xml:space="preserve"> in English history owes a lot to his skill</w:t>
      </w:r>
      <w:r w:rsidR="00EF4AAE" w:rsidRPr="00520DEF">
        <w:t xml:space="preserve"> </w:t>
      </w:r>
      <w:r w:rsidR="00D70615" w:rsidRPr="00520DEF">
        <w:t>in</w:t>
      </w:r>
      <w:r w:rsidR="00AF2C17" w:rsidRPr="00520DEF">
        <w:t xml:space="preserve"> projecting an</w:t>
      </w:r>
      <w:r w:rsidR="002573D1" w:rsidRPr="00520DEF">
        <w:t xml:space="preserve"> </w:t>
      </w:r>
      <w:r w:rsidRPr="00520DEF">
        <w:t xml:space="preserve">image </w:t>
      </w:r>
      <w:r w:rsidR="00AF2C17" w:rsidRPr="00520DEF">
        <w:t>of majesty</w:t>
      </w:r>
      <w:r w:rsidRPr="00520DEF">
        <w:t xml:space="preserve">. </w:t>
      </w:r>
      <w:r w:rsidR="00DE00EF" w:rsidRPr="00520DEF">
        <w:t xml:space="preserve">As </w:t>
      </w:r>
      <w:r w:rsidR="000E0F37" w:rsidRPr="00520DEF">
        <w:t>implied in th</w:t>
      </w:r>
      <w:r w:rsidR="00EA12BB" w:rsidRPr="00520DEF">
        <w:t>is</w:t>
      </w:r>
      <w:r w:rsidR="000E0F37" w:rsidRPr="00520DEF">
        <w:t xml:space="preserve"> </w:t>
      </w:r>
      <w:r w:rsidR="00DE00EF" w:rsidRPr="00520DEF">
        <w:t xml:space="preserve">despatch by </w:t>
      </w:r>
      <w:r w:rsidR="00FE1EA9" w:rsidRPr="00520DEF">
        <w:t>French</w:t>
      </w:r>
      <w:r w:rsidR="00DE00EF" w:rsidRPr="00520DEF">
        <w:t xml:space="preserve"> ambassador </w:t>
      </w:r>
      <w:r w:rsidR="0080289E" w:rsidRPr="00520DEF">
        <w:t xml:space="preserve">Charles de </w:t>
      </w:r>
      <w:r w:rsidR="00FE1EA9" w:rsidRPr="00520DEF">
        <w:t>Marillac</w:t>
      </w:r>
      <w:r w:rsidR="00DE00EF" w:rsidRPr="00520DEF">
        <w:t xml:space="preserve">, </w:t>
      </w:r>
      <w:r w:rsidR="000E0F37" w:rsidRPr="00520DEF">
        <w:t>t</w:t>
      </w:r>
      <w:r w:rsidR="001A0941" w:rsidRPr="00520DEF">
        <w:t>he summer p</w:t>
      </w:r>
      <w:r w:rsidRPr="00520DEF">
        <w:t xml:space="preserve">rogresses </w:t>
      </w:r>
      <w:r w:rsidR="001A0941" w:rsidRPr="00520DEF">
        <w:t xml:space="preserve">undertaken by </w:t>
      </w:r>
      <w:r w:rsidR="00780C25" w:rsidRPr="00520DEF">
        <w:t>Henry</w:t>
      </w:r>
      <w:r w:rsidR="00D13799" w:rsidRPr="00520DEF">
        <w:t xml:space="preserve"> </w:t>
      </w:r>
      <w:r w:rsidR="003D422A" w:rsidRPr="00520DEF">
        <w:t>VIII</w:t>
      </w:r>
      <w:r w:rsidR="00F84AEA" w:rsidRPr="00520DEF">
        <w:t xml:space="preserve"> </w:t>
      </w:r>
      <w:r w:rsidR="00CB5037" w:rsidRPr="00520DEF">
        <w:t xml:space="preserve">and his retinue </w:t>
      </w:r>
      <w:r w:rsidR="00562E3E" w:rsidRPr="00520DEF">
        <w:t xml:space="preserve">were a motive force </w:t>
      </w:r>
      <w:r w:rsidRPr="00520DEF">
        <w:t>in th</w:t>
      </w:r>
      <w:r w:rsidR="00562E3E" w:rsidRPr="00520DEF">
        <w:t>at</w:t>
      </w:r>
      <w:r w:rsidR="00D70615" w:rsidRPr="00520DEF">
        <w:t xml:space="preserve"> </w:t>
      </w:r>
      <w:r w:rsidRPr="00520DEF">
        <w:t xml:space="preserve">process, </w:t>
      </w:r>
      <w:r w:rsidR="007D3138" w:rsidRPr="00520DEF">
        <w:t xml:space="preserve">enabling the king to </w:t>
      </w:r>
      <w:r w:rsidR="00701100" w:rsidRPr="00520DEF">
        <w:t xml:space="preserve">command the </w:t>
      </w:r>
      <w:r w:rsidR="00701100" w:rsidRPr="00520DEF">
        <w:lastRenderedPageBreak/>
        <w:t xml:space="preserve">allegiance of </w:t>
      </w:r>
      <w:r w:rsidR="00CA2D9C" w:rsidRPr="00520DEF">
        <w:t>his</w:t>
      </w:r>
      <w:r w:rsidRPr="00520DEF">
        <w:t xml:space="preserve"> people and display his sovereignty on a </w:t>
      </w:r>
      <w:r w:rsidR="00B121BE" w:rsidRPr="00520DEF">
        <w:t>mov</w:t>
      </w:r>
      <w:r w:rsidR="007D3138" w:rsidRPr="00520DEF">
        <w:t>ing</w:t>
      </w:r>
      <w:r w:rsidR="00B121BE" w:rsidRPr="00520DEF">
        <w:t xml:space="preserve"> </w:t>
      </w:r>
      <w:r w:rsidRPr="00520DEF">
        <w:t xml:space="preserve">public stage. </w:t>
      </w:r>
      <w:r w:rsidR="00847F7C" w:rsidRPr="00520DEF">
        <w:t xml:space="preserve">Keeping </w:t>
      </w:r>
      <w:r w:rsidR="00FA77A4" w:rsidRPr="00520DEF">
        <w:t>pace</w:t>
      </w:r>
      <w:r w:rsidR="00847F7C" w:rsidRPr="00520DEF">
        <w:t xml:space="preserve"> with </w:t>
      </w:r>
      <w:r w:rsidR="009947AD" w:rsidRPr="00520DEF">
        <w:t>Henry</w:t>
      </w:r>
      <w:r w:rsidR="00476414" w:rsidRPr="00520DEF">
        <w:t>,</w:t>
      </w:r>
      <w:r w:rsidR="00B12C12" w:rsidRPr="00520DEF">
        <w:t xml:space="preserve"> but also </w:t>
      </w:r>
      <w:r w:rsidR="00E110BF" w:rsidRPr="00520DEF">
        <w:t xml:space="preserve">sometimes </w:t>
      </w:r>
      <w:r w:rsidR="00B12C12" w:rsidRPr="00520DEF">
        <w:t xml:space="preserve">breaking away to </w:t>
      </w:r>
      <w:r w:rsidR="00BA5741" w:rsidRPr="00520DEF">
        <w:t xml:space="preserve">conduct business </w:t>
      </w:r>
      <w:r w:rsidR="00E110BF" w:rsidRPr="00520DEF">
        <w:t>on their own account</w:t>
      </w:r>
      <w:r w:rsidR="006153F5" w:rsidRPr="00520DEF">
        <w:t xml:space="preserve">, were </w:t>
      </w:r>
      <w:r w:rsidR="009947AD" w:rsidRPr="00520DEF">
        <w:t>his</w:t>
      </w:r>
      <w:r w:rsidR="00164973" w:rsidRPr="00520DEF">
        <w:t xml:space="preserve"> </w:t>
      </w:r>
      <w:r w:rsidR="003F2A0B" w:rsidRPr="00520DEF">
        <w:t xml:space="preserve">successive </w:t>
      </w:r>
      <w:r w:rsidR="006153F5" w:rsidRPr="00520DEF">
        <w:t xml:space="preserve">queens consort </w:t>
      </w:r>
      <w:r w:rsidR="001D156C" w:rsidRPr="00520DEF">
        <w:t xml:space="preserve">and their </w:t>
      </w:r>
      <w:r w:rsidR="006153F5" w:rsidRPr="00520DEF">
        <w:t>households</w:t>
      </w:r>
      <w:r w:rsidR="002C1070" w:rsidRPr="00520DEF">
        <w:t xml:space="preserve">, </w:t>
      </w:r>
      <w:r w:rsidR="00F957A5" w:rsidRPr="00520DEF">
        <w:t>turning progresses into vehicles of queenship as well as kingship</w:t>
      </w:r>
      <w:r w:rsidR="00161A2B" w:rsidRPr="00520DEF">
        <w:t xml:space="preserve">. </w:t>
      </w:r>
      <w:r w:rsidR="00EF4BDB" w:rsidRPr="00520DEF">
        <w:t>Add</w:t>
      </w:r>
      <w:r w:rsidR="004D2B1B" w:rsidRPr="00520DEF">
        <w:t xml:space="preserve"> </w:t>
      </w:r>
      <w:r w:rsidR="00A27CBF" w:rsidRPr="00520DEF">
        <w:t xml:space="preserve">in </w:t>
      </w:r>
      <w:r w:rsidR="00A05634" w:rsidRPr="00520DEF">
        <w:t xml:space="preserve">the </w:t>
      </w:r>
      <w:r w:rsidR="0071122F" w:rsidRPr="00520DEF">
        <w:t xml:space="preserve">many </w:t>
      </w:r>
      <w:r w:rsidR="00A05634" w:rsidRPr="00520DEF">
        <w:t>attendant</w:t>
      </w:r>
      <w:r w:rsidR="00C77BEB" w:rsidRPr="00520DEF">
        <w:t xml:space="preserve"> </w:t>
      </w:r>
      <w:r w:rsidR="00153E84" w:rsidRPr="00520DEF">
        <w:t xml:space="preserve">councillors and </w:t>
      </w:r>
      <w:r w:rsidR="00B32BA3" w:rsidRPr="00520DEF">
        <w:t>courtiers</w:t>
      </w:r>
      <w:r w:rsidR="00667B8C" w:rsidRPr="00520DEF">
        <w:t xml:space="preserve">, </w:t>
      </w:r>
      <w:r w:rsidR="00AA43C1" w:rsidRPr="00520DEF">
        <w:t>plus</w:t>
      </w:r>
      <w:r w:rsidR="00667B8C" w:rsidRPr="00520DEF">
        <w:t xml:space="preserve"> </w:t>
      </w:r>
      <w:r w:rsidR="0071122F" w:rsidRPr="00520DEF">
        <w:t xml:space="preserve">the </w:t>
      </w:r>
      <w:r w:rsidR="009F1FD5" w:rsidRPr="00520DEF">
        <w:t xml:space="preserve">clerks </w:t>
      </w:r>
      <w:r w:rsidR="000C6321" w:rsidRPr="00520DEF">
        <w:t xml:space="preserve">of </w:t>
      </w:r>
      <w:r w:rsidR="009F1FD5" w:rsidRPr="00520DEF">
        <w:t xml:space="preserve">the </w:t>
      </w:r>
      <w:r w:rsidR="0059466C" w:rsidRPr="00520DEF">
        <w:t xml:space="preserve">royal seals and </w:t>
      </w:r>
      <w:r w:rsidR="0091478A" w:rsidRPr="00520DEF">
        <w:t>the riding chapel and</w:t>
      </w:r>
      <w:r w:rsidR="006153F5" w:rsidRPr="00520DEF">
        <w:t xml:space="preserve"> </w:t>
      </w:r>
      <w:r w:rsidR="003A2DBF" w:rsidRPr="00520DEF">
        <w:t xml:space="preserve">every other </w:t>
      </w:r>
      <w:r w:rsidR="00AA43C1" w:rsidRPr="00520DEF">
        <w:t>accoutrement</w:t>
      </w:r>
      <w:r w:rsidR="003A2DBF" w:rsidRPr="00520DEF">
        <w:t xml:space="preserve"> necessary to </w:t>
      </w:r>
      <w:r w:rsidR="004F086B" w:rsidRPr="00520DEF">
        <w:t xml:space="preserve">government and majesty on the move, and </w:t>
      </w:r>
      <w:r w:rsidR="00385E2C" w:rsidRPr="00520DEF">
        <w:t>a</w:t>
      </w:r>
      <w:r w:rsidR="004F086B" w:rsidRPr="00520DEF">
        <w:t xml:space="preserve"> </w:t>
      </w:r>
      <w:r w:rsidR="004F7313" w:rsidRPr="00520DEF">
        <w:t xml:space="preserve">sixteenth-century </w:t>
      </w:r>
      <w:r w:rsidR="004F086B" w:rsidRPr="00520DEF">
        <w:t>progress</w:t>
      </w:r>
      <w:r w:rsidR="00385E2C" w:rsidRPr="00520DEF">
        <w:t xml:space="preserve"> was</w:t>
      </w:r>
      <w:r w:rsidR="001E48E7" w:rsidRPr="00520DEF">
        <w:t xml:space="preserve"> </w:t>
      </w:r>
      <w:r w:rsidR="009F6928" w:rsidRPr="00520DEF">
        <w:t>a</w:t>
      </w:r>
      <w:r w:rsidR="00B152DF" w:rsidRPr="00520DEF">
        <w:t xml:space="preserve"> </w:t>
      </w:r>
      <w:r w:rsidR="006E2DD2" w:rsidRPr="00520DEF">
        <w:t>sophisticated</w:t>
      </w:r>
      <w:r w:rsidR="009F6928" w:rsidRPr="00520DEF">
        <w:t xml:space="preserve"> undertaking, </w:t>
      </w:r>
      <w:r w:rsidR="00B152DF" w:rsidRPr="00520DEF">
        <w:t xml:space="preserve">evidently </w:t>
      </w:r>
      <w:r w:rsidR="00F8664B" w:rsidRPr="00520DEF">
        <w:t xml:space="preserve">deemed to be worth the huge investment </w:t>
      </w:r>
      <w:r w:rsidR="00117AF6" w:rsidRPr="00520DEF">
        <w:t xml:space="preserve">of </w:t>
      </w:r>
      <w:r w:rsidR="00941DF6" w:rsidRPr="00520DEF">
        <w:t xml:space="preserve">effort, time and money. </w:t>
      </w:r>
      <w:r w:rsidR="00BF3772" w:rsidRPr="00520DEF">
        <w:t xml:space="preserve">If </w:t>
      </w:r>
      <w:r w:rsidR="003B395E" w:rsidRPr="00520DEF">
        <w:t xml:space="preserve">each of Henry’s </w:t>
      </w:r>
      <w:r w:rsidR="00FE2368" w:rsidRPr="00520DEF">
        <w:t>progresses</w:t>
      </w:r>
      <w:r w:rsidR="00AD3ECE" w:rsidRPr="00520DEF">
        <w:t xml:space="preserve"> </w:t>
      </w:r>
      <w:r w:rsidR="00BF3772" w:rsidRPr="00520DEF">
        <w:t xml:space="preserve">was </w:t>
      </w:r>
      <w:r w:rsidR="006E34E2" w:rsidRPr="00520DEF">
        <w:t xml:space="preserve">distinct in tone and </w:t>
      </w:r>
      <w:r w:rsidR="009E27D6" w:rsidRPr="00520DEF">
        <w:t xml:space="preserve">tailored to </w:t>
      </w:r>
      <w:proofErr w:type="gramStart"/>
      <w:r w:rsidR="009E27D6" w:rsidRPr="00520DEF">
        <w:t xml:space="preserve">particular </w:t>
      </w:r>
      <w:r w:rsidR="00C07886" w:rsidRPr="00520DEF">
        <w:t>objectives</w:t>
      </w:r>
      <w:proofErr w:type="gramEnd"/>
      <w:r w:rsidR="00C07886" w:rsidRPr="00520DEF">
        <w:t xml:space="preserve">, </w:t>
      </w:r>
      <w:r w:rsidR="00DF60F5" w:rsidRPr="00520DEF">
        <w:t xml:space="preserve">taken </w:t>
      </w:r>
      <w:r w:rsidR="00C07886" w:rsidRPr="00520DEF">
        <w:t xml:space="preserve">collectively </w:t>
      </w:r>
      <w:r w:rsidR="00DF60F5" w:rsidRPr="00520DEF">
        <w:t xml:space="preserve">they </w:t>
      </w:r>
      <w:r w:rsidR="000107D3" w:rsidRPr="00520DEF">
        <w:t>offer</w:t>
      </w:r>
      <w:r w:rsidR="00DF60F5" w:rsidRPr="00520DEF">
        <w:t xml:space="preserve"> </w:t>
      </w:r>
      <w:r w:rsidR="000107D3" w:rsidRPr="00520DEF">
        <w:t xml:space="preserve">a </w:t>
      </w:r>
      <w:r w:rsidR="007F1A92" w:rsidRPr="00520DEF">
        <w:t>cross-section</w:t>
      </w:r>
      <w:r w:rsidR="000107D3" w:rsidRPr="00520DEF">
        <w:t xml:space="preserve"> of </w:t>
      </w:r>
      <w:r w:rsidR="00D423F3" w:rsidRPr="00520DEF">
        <w:t xml:space="preserve">the early </w:t>
      </w:r>
      <w:r w:rsidR="004F086B" w:rsidRPr="00520DEF">
        <w:t>Tudor regime.</w:t>
      </w:r>
    </w:p>
    <w:p w14:paraId="463D9BA5" w14:textId="77777777" w:rsidR="00CA7E41" w:rsidRDefault="00CA7E41" w:rsidP="00CA7E41">
      <w:pPr>
        <w:pStyle w:val="NormalWeb"/>
        <w:spacing w:line="480" w:lineRule="auto"/>
      </w:pPr>
    </w:p>
    <w:p w14:paraId="65649E7D" w14:textId="16ED28B7" w:rsidR="00471FC1" w:rsidRDefault="00D43D15" w:rsidP="00CA7E41">
      <w:pPr>
        <w:pStyle w:val="NormalWeb"/>
        <w:spacing w:line="480" w:lineRule="auto"/>
      </w:pPr>
      <w:r w:rsidRPr="00520DEF">
        <w:t xml:space="preserve">And yet </w:t>
      </w:r>
      <w:r w:rsidR="00D3038D" w:rsidRPr="00520DEF">
        <w:t xml:space="preserve">Henry VIII’s </w:t>
      </w:r>
      <w:r w:rsidR="009E068D" w:rsidRPr="00520DEF">
        <w:t>progresses remain a</w:t>
      </w:r>
      <w:r w:rsidR="00DB5DA3" w:rsidRPr="00520DEF">
        <w:t>n</w:t>
      </w:r>
      <w:r w:rsidR="009E068D" w:rsidRPr="00520DEF">
        <w:t xml:space="preserve"> under-appreciated feature of </w:t>
      </w:r>
      <w:r w:rsidR="00D3038D" w:rsidRPr="00520DEF">
        <w:t>his</w:t>
      </w:r>
      <w:r w:rsidR="009E068D" w:rsidRPr="00520DEF">
        <w:t xml:space="preserve"> </w:t>
      </w:r>
      <w:r w:rsidR="00397865" w:rsidRPr="00520DEF">
        <w:t>rule</w:t>
      </w:r>
      <w:r w:rsidR="00D15876" w:rsidRPr="00520DEF">
        <w:t xml:space="preserve">; often </w:t>
      </w:r>
      <w:r w:rsidR="00EC7464" w:rsidRPr="00520DEF">
        <w:t>cited</w:t>
      </w:r>
      <w:r w:rsidR="00EC11EB" w:rsidRPr="00520DEF">
        <w:t xml:space="preserve"> in</w:t>
      </w:r>
      <w:r w:rsidR="008331EF" w:rsidRPr="00520DEF">
        <w:t xml:space="preserve"> general terms</w:t>
      </w:r>
      <w:r w:rsidR="00EC11EB" w:rsidRPr="00520DEF">
        <w:t xml:space="preserve"> </w:t>
      </w:r>
      <w:r w:rsidR="00D15876" w:rsidRPr="00520DEF">
        <w:t>as a</w:t>
      </w:r>
      <w:r w:rsidR="009435E3" w:rsidRPr="00520DEF">
        <w:t xml:space="preserve"> means of cultivating allegiance,</w:t>
      </w:r>
      <w:r w:rsidR="009E4DC6" w:rsidRPr="00520DEF">
        <w:t xml:space="preserve"> </w:t>
      </w:r>
      <w:r w:rsidR="00FF002B" w:rsidRPr="00520DEF">
        <w:t>occasionally</w:t>
      </w:r>
      <w:r w:rsidR="00D64DB9" w:rsidRPr="00520DEF">
        <w:t xml:space="preserve"> </w:t>
      </w:r>
      <w:r w:rsidR="00CF6B12" w:rsidRPr="00520DEF">
        <w:t>examined</w:t>
      </w:r>
      <w:r w:rsidR="00D64DB9" w:rsidRPr="00520DEF">
        <w:t xml:space="preserve"> more closely for their </w:t>
      </w:r>
      <w:r w:rsidR="00F72301" w:rsidRPr="00520DEF">
        <w:t xml:space="preserve">relevance to broader political or religious contexts, but </w:t>
      </w:r>
      <w:r w:rsidR="00CF6B12" w:rsidRPr="00520DEF">
        <w:t>n</w:t>
      </w:r>
      <w:r w:rsidR="00D51E4F" w:rsidRPr="00520DEF">
        <w:t>ev</w:t>
      </w:r>
      <w:r w:rsidR="00341882" w:rsidRPr="00520DEF">
        <w:t>er</w:t>
      </w:r>
      <w:r w:rsidR="00CF6B12" w:rsidRPr="00520DEF">
        <w:t xml:space="preserve"> until now studied</w:t>
      </w:r>
      <w:r w:rsidR="008B42AE" w:rsidRPr="00520DEF">
        <w:t xml:space="preserve"> </w:t>
      </w:r>
      <w:r w:rsidR="00DC6EDF" w:rsidRPr="00520DEF">
        <w:t xml:space="preserve">in all their elements </w:t>
      </w:r>
      <w:r w:rsidR="00CF4905" w:rsidRPr="00520DEF">
        <w:t>–</w:t>
      </w:r>
      <w:r w:rsidR="00DC6EDF" w:rsidRPr="00520DEF">
        <w:t xml:space="preserve"> </w:t>
      </w:r>
      <w:r w:rsidR="00CF4905" w:rsidRPr="00520DEF">
        <w:t xml:space="preserve">political, religious, ceremonial, architectural </w:t>
      </w:r>
      <w:r w:rsidR="007B415D" w:rsidRPr="00520DEF">
        <w:t>–</w:t>
      </w:r>
      <w:r w:rsidR="00CF4905" w:rsidRPr="00520DEF">
        <w:t xml:space="preserve"> </w:t>
      </w:r>
      <w:r w:rsidR="008B42AE" w:rsidRPr="00520DEF">
        <w:t xml:space="preserve">as </w:t>
      </w:r>
      <w:r w:rsidR="00EC7464" w:rsidRPr="00520DEF">
        <w:t>one of the re</w:t>
      </w:r>
      <w:r w:rsidR="005B69B5" w:rsidRPr="00520DEF">
        <w:t>peating</w:t>
      </w:r>
      <w:r w:rsidR="00EC7464" w:rsidRPr="00520DEF">
        <w:t xml:space="preserve"> </w:t>
      </w:r>
      <w:r w:rsidR="005C48A6" w:rsidRPr="00520DEF">
        <w:t xml:space="preserve">rhythms of the </w:t>
      </w:r>
      <w:r w:rsidR="00397865" w:rsidRPr="00520DEF">
        <w:t>reign</w:t>
      </w:r>
      <w:r w:rsidR="00CF6B12" w:rsidRPr="00520DEF">
        <w:t>.</w:t>
      </w:r>
      <w:r w:rsidR="00341958" w:rsidRPr="00520DEF">
        <w:rPr>
          <w:rStyle w:val="EndnoteReference"/>
        </w:rPr>
        <w:endnoteReference w:id="2"/>
      </w:r>
      <w:r w:rsidR="009E068D" w:rsidRPr="00520DEF">
        <w:t xml:space="preserve"> </w:t>
      </w:r>
      <w:r w:rsidR="000C53E9" w:rsidRPr="00520DEF">
        <w:t xml:space="preserve">Nor </w:t>
      </w:r>
      <w:r w:rsidR="009E068D" w:rsidRPr="00520DEF">
        <w:t>has</w:t>
      </w:r>
      <w:r w:rsidR="000C53E9" w:rsidRPr="00520DEF">
        <w:t xml:space="preserve"> there</w:t>
      </w:r>
      <w:r w:rsidR="009E068D" w:rsidRPr="00520DEF">
        <w:t xml:space="preserve"> been </w:t>
      </w:r>
      <w:r w:rsidR="000C53E9" w:rsidRPr="00520DEF">
        <w:t>a</w:t>
      </w:r>
      <w:r w:rsidR="00AD236D" w:rsidRPr="00520DEF">
        <w:t xml:space="preserve"> sustained effort</w:t>
      </w:r>
      <w:r w:rsidR="009E068D" w:rsidRPr="00520DEF">
        <w:t xml:space="preserve"> to co</w:t>
      </w:r>
      <w:r w:rsidR="006163F7" w:rsidRPr="00520DEF">
        <w:t>n</w:t>
      </w:r>
      <w:r w:rsidR="009E068D" w:rsidRPr="00520DEF">
        <w:t xml:space="preserve">solidate </w:t>
      </w:r>
      <w:r w:rsidR="00DF7271" w:rsidRPr="00520DEF">
        <w:t xml:space="preserve">all the known or identifiable </w:t>
      </w:r>
      <w:r w:rsidR="00C540B5" w:rsidRPr="00520DEF">
        <w:t xml:space="preserve">evidence </w:t>
      </w:r>
      <w:r w:rsidR="00D76BB3" w:rsidRPr="00520DEF">
        <w:t xml:space="preserve">– </w:t>
      </w:r>
      <w:r w:rsidR="008B1F54" w:rsidRPr="00520DEF">
        <w:t xml:space="preserve">manuscripts in </w:t>
      </w:r>
      <w:r w:rsidR="00701100" w:rsidRPr="00520DEF">
        <w:t xml:space="preserve">the </w:t>
      </w:r>
      <w:r w:rsidR="00D76BB3" w:rsidRPr="00520DEF">
        <w:t>State Paper</w:t>
      </w:r>
      <w:r w:rsidR="00ED3ED0" w:rsidRPr="00520DEF">
        <w:t>s</w:t>
      </w:r>
      <w:r w:rsidR="00D76BB3" w:rsidRPr="00520DEF">
        <w:t xml:space="preserve"> </w:t>
      </w:r>
      <w:r w:rsidR="000E2281" w:rsidRPr="00520DEF">
        <w:t>and</w:t>
      </w:r>
      <w:r w:rsidR="00D76BB3" w:rsidRPr="00520DEF">
        <w:t xml:space="preserve"> </w:t>
      </w:r>
      <w:r w:rsidR="00ED3ED0" w:rsidRPr="00520DEF">
        <w:t xml:space="preserve">numerous other record classes, </w:t>
      </w:r>
      <w:r w:rsidR="00297D74" w:rsidRPr="00520DEF">
        <w:t>letters and chronicles, architectural and antiquarian evidence</w:t>
      </w:r>
      <w:r w:rsidR="00B97829" w:rsidRPr="00520DEF">
        <w:t xml:space="preserve">, </w:t>
      </w:r>
      <w:r w:rsidR="00701100" w:rsidRPr="00520DEF">
        <w:t xml:space="preserve">borough and county archives, </w:t>
      </w:r>
      <w:r w:rsidR="00B97829" w:rsidRPr="00520DEF">
        <w:t>local memory</w:t>
      </w:r>
      <w:r w:rsidR="00155B43" w:rsidRPr="00520DEF">
        <w:t xml:space="preserve"> </w:t>
      </w:r>
      <w:r w:rsidR="00B658C0" w:rsidRPr="00520DEF">
        <w:t>–</w:t>
      </w:r>
      <w:r w:rsidR="00155B43" w:rsidRPr="00520DEF">
        <w:t xml:space="preserve"> </w:t>
      </w:r>
      <w:r w:rsidR="00B658C0" w:rsidRPr="00520DEF">
        <w:t xml:space="preserve">into a single </w:t>
      </w:r>
      <w:r w:rsidR="009E068D" w:rsidRPr="00520DEF">
        <w:t xml:space="preserve">itinerary of Henry’s progresses. </w:t>
      </w:r>
      <w:r w:rsidR="006927C2" w:rsidRPr="00520DEF">
        <w:t xml:space="preserve">That work is now </w:t>
      </w:r>
      <w:r w:rsidR="00ED3ED0" w:rsidRPr="00520DEF">
        <w:t>under way</w:t>
      </w:r>
      <w:r w:rsidR="00195903" w:rsidRPr="00520DEF">
        <w:t xml:space="preserve">, </w:t>
      </w:r>
      <w:r w:rsidR="008E211A" w:rsidRPr="00520DEF">
        <w:t xml:space="preserve">drawing on </w:t>
      </w:r>
      <w:r w:rsidR="00195903" w:rsidRPr="00520DEF">
        <w:t xml:space="preserve">a network of </w:t>
      </w:r>
      <w:r w:rsidR="00664263" w:rsidRPr="00520DEF">
        <w:t xml:space="preserve">researchers </w:t>
      </w:r>
      <w:r w:rsidR="00C4524F" w:rsidRPr="00520DEF">
        <w:t>brought</w:t>
      </w:r>
      <w:r w:rsidR="00664263" w:rsidRPr="00520DEF">
        <w:t xml:space="preserve"> together by </w:t>
      </w:r>
      <w:r w:rsidR="00604750" w:rsidRPr="00520DEF">
        <w:t xml:space="preserve">an </w:t>
      </w:r>
      <w:r w:rsidR="00F848C2" w:rsidRPr="00520DEF">
        <w:t xml:space="preserve">AHRC-funded project, </w:t>
      </w:r>
      <w:r w:rsidR="00C61C3A" w:rsidRPr="00520DEF">
        <w:t xml:space="preserve">as a means of </w:t>
      </w:r>
      <w:r w:rsidR="002F4E0E" w:rsidRPr="00520DEF">
        <w:t xml:space="preserve">reviewing what is known and </w:t>
      </w:r>
      <w:r w:rsidR="00541832" w:rsidRPr="00520DEF">
        <w:t xml:space="preserve">what </w:t>
      </w:r>
      <w:r w:rsidR="002F4E0E" w:rsidRPr="00520DEF">
        <w:t xml:space="preserve">may </w:t>
      </w:r>
      <w:r w:rsidR="000D5167" w:rsidRPr="00520DEF">
        <w:t>yet</w:t>
      </w:r>
      <w:r w:rsidR="002F4E0E" w:rsidRPr="00520DEF">
        <w:t xml:space="preserve"> be discovered about this</w:t>
      </w:r>
      <w:r w:rsidR="00FA0CCC" w:rsidRPr="00520DEF">
        <w:t xml:space="preserve"> </w:t>
      </w:r>
      <w:r w:rsidR="00152BDA" w:rsidRPr="00520DEF">
        <w:t xml:space="preserve">potent </w:t>
      </w:r>
      <w:r w:rsidR="009C2C79" w:rsidRPr="00520DEF">
        <w:t>point of contact</w:t>
      </w:r>
      <w:r w:rsidR="00A55064" w:rsidRPr="00520DEF">
        <w:t xml:space="preserve"> between court and country</w:t>
      </w:r>
      <w:r w:rsidR="006D3F1A" w:rsidRPr="00520DEF">
        <w:t xml:space="preserve"> </w:t>
      </w:r>
      <w:r w:rsidR="006B4DB7" w:rsidRPr="00520DEF">
        <w:t xml:space="preserve">under </w:t>
      </w:r>
      <w:r w:rsidR="006D1C85" w:rsidRPr="00520DEF">
        <w:t>Henry VIII</w:t>
      </w:r>
      <w:r w:rsidR="00024C9C" w:rsidRPr="00520DEF">
        <w:t>.</w:t>
      </w:r>
      <w:r w:rsidR="00E16421" w:rsidRPr="00520DEF">
        <w:rPr>
          <w:rStyle w:val="EndnoteReference"/>
        </w:rPr>
        <w:endnoteReference w:id="3"/>
      </w:r>
      <w:r w:rsidR="00024C9C" w:rsidRPr="00520DEF">
        <w:t xml:space="preserve"> </w:t>
      </w:r>
      <w:r w:rsidR="0018584D" w:rsidRPr="00520DEF">
        <w:t>Th</w:t>
      </w:r>
      <w:r w:rsidR="00152BDA" w:rsidRPr="00520DEF">
        <w:t>e current</w:t>
      </w:r>
      <w:r w:rsidR="0018584D" w:rsidRPr="00520DEF">
        <w:t xml:space="preserve"> chapter is literally a work in progress</w:t>
      </w:r>
      <w:r w:rsidR="00232848" w:rsidRPr="00520DEF">
        <w:t xml:space="preserve">, </w:t>
      </w:r>
      <w:r w:rsidR="00656136" w:rsidRPr="00520DEF">
        <w:t xml:space="preserve">aiming to </w:t>
      </w:r>
      <w:r w:rsidR="007C00BD" w:rsidRPr="00520DEF">
        <w:t>defin</w:t>
      </w:r>
      <w:r w:rsidR="00656136" w:rsidRPr="00520DEF">
        <w:t>e</w:t>
      </w:r>
      <w:r w:rsidR="007C00BD" w:rsidRPr="00520DEF">
        <w:t xml:space="preserve"> key problems in the study of royal </w:t>
      </w:r>
      <w:r w:rsidR="00020C97" w:rsidRPr="00520DEF">
        <w:t>journeys</w:t>
      </w:r>
      <w:r w:rsidR="007C00BD" w:rsidRPr="00520DEF">
        <w:t xml:space="preserve"> and </w:t>
      </w:r>
      <w:r w:rsidR="00656136" w:rsidRPr="00520DEF">
        <w:t xml:space="preserve">to </w:t>
      </w:r>
      <w:r w:rsidR="000061C5" w:rsidRPr="00520DEF">
        <w:t>comment on approaches and sources. But it also seeks</w:t>
      </w:r>
      <w:r w:rsidR="00E02561" w:rsidRPr="00520DEF">
        <w:t xml:space="preserve"> clear</w:t>
      </w:r>
      <w:r w:rsidR="00701100" w:rsidRPr="00520DEF">
        <w:t>er</w:t>
      </w:r>
      <w:r w:rsidR="00E02561" w:rsidRPr="00520DEF">
        <w:t xml:space="preserve"> definitions </w:t>
      </w:r>
      <w:r w:rsidR="00634874" w:rsidRPr="00520DEF">
        <w:t>of</w:t>
      </w:r>
      <w:r w:rsidR="00E02561" w:rsidRPr="00520DEF">
        <w:t xml:space="preserve"> what made a progress, </w:t>
      </w:r>
      <w:r w:rsidR="00AB2471" w:rsidRPr="00520DEF">
        <w:t xml:space="preserve">the range of </w:t>
      </w:r>
      <w:r w:rsidR="00BE3EE7" w:rsidRPr="00520DEF">
        <w:t>political and religious considerations pro</w:t>
      </w:r>
      <w:r w:rsidR="006E402D" w:rsidRPr="00520DEF">
        <w:t>pelling</w:t>
      </w:r>
      <w:r w:rsidR="00BE3EE7" w:rsidRPr="00520DEF">
        <w:t xml:space="preserve"> </w:t>
      </w:r>
      <w:r w:rsidR="009F3715" w:rsidRPr="00520DEF">
        <w:t>Henry</w:t>
      </w:r>
      <w:r w:rsidR="00D1207B" w:rsidRPr="00520DEF">
        <w:t xml:space="preserve"> to travel </w:t>
      </w:r>
      <w:r w:rsidR="00B34AE3" w:rsidRPr="00520DEF">
        <w:t>beyond London</w:t>
      </w:r>
      <w:r w:rsidR="008E3FE3" w:rsidRPr="00520DEF">
        <w:t>,</w:t>
      </w:r>
      <w:r w:rsidR="00F6067E" w:rsidRPr="00520DEF">
        <w:t xml:space="preserve"> </w:t>
      </w:r>
      <w:r w:rsidR="00E23EDA" w:rsidRPr="00520DEF">
        <w:t xml:space="preserve">and </w:t>
      </w:r>
      <w:r w:rsidR="00A555F7" w:rsidRPr="00520DEF">
        <w:lastRenderedPageBreak/>
        <w:t xml:space="preserve">above all </w:t>
      </w:r>
      <w:r w:rsidR="00E23EDA" w:rsidRPr="00520DEF">
        <w:t xml:space="preserve">the significance </w:t>
      </w:r>
      <w:r w:rsidR="00020C97" w:rsidRPr="00520DEF">
        <w:t xml:space="preserve">of going on progress </w:t>
      </w:r>
      <w:r w:rsidR="000A36FF" w:rsidRPr="00520DEF">
        <w:t>within a system of</w:t>
      </w:r>
      <w:r w:rsidR="00E23EDA" w:rsidRPr="00520DEF">
        <w:t xml:space="preserve"> personal </w:t>
      </w:r>
      <w:r w:rsidR="00E16837" w:rsidRPr="00520DEF">
        <w:t xml:space="preserve">monarchy. </w:t>
      </w:r>
      <w:r w:rsidR="000A36FF" w:rsidRPr="00520DEF">
        <w:t>We</w:t>
      </w:r>
      <w:r w:rsidR="00E16837" w:rsidRPr="00520DEF">
        <w:t xml:space="preserve"> also question </w:t>
      </w:r>
      <w:r w:rsidR="008D56CD" w:rsidRPr="00520DEF">
        <w:t>the</w:t>
      </w:r>
      <w:r w:rsidR="00801D85" w:rsidRPr="00520DEF">
        <w:t xml:space="preserve"> </w:t>
      </w:r>
      <w:r w:rsidR="00194ABD" w:rsidRPr="00520DEF">
        <w:t xml:space="preserve">assumption that </w:t>
      </w:r>
      <w:r w:rsidR="00CA3706" w:rsidRPr="00520DEF">
        <w:t xml:space="preserve">royal </w:t>
      </w:r>
      <w:r w:rsidR="00194ABD" w:rsidRPr="00520DEF">
        <w:t xml:space="preserve">progresses were </w:t>
      </w:r>
      <w:r w:rsidR="00C164CC" w:rsidRPr="00520DEF">
        <w:t xml:space="preserve">necessarily </w:t>
      </w:r>
      <w:r w:rsidR="00E72EB1" w:rsidRPr="00520DEF">
        <w:t xml:space="preserve">well-received </w:t>
      </w:r>
      <w:r w:rsidR="000D5470" w:rsidRPr="00520DEF">
        <w:t>by the communities who hosted the king.</w:t>
      </w:r>
      <w:r w:rsidR="00D15D5B" w:rsidRPr="00520DEF">
        <w:t xml:space="preserve"> </w:t>
      </w:r>
      <w:r w:rsidR="00191520" w:rsidRPr="00520DEF">
        <w:t xml:space="preserve">If Henry VIII was sometimes met by </w:t>
      </w:r>
      <w:r w:rsidR="00090C20" w:rsidRPr="00520DEF">
        <w:t xml:space="preserve">uncertainty or even fear in the localities, then that needs to be factored into the history of a ruler whom </w:t>
      </w:r>
      <w:r w:rsidR="00E577CE" w:rsidRPr="00520DEF">
        <w:t>not a few</w:t>
      </w:r>
      <w:r w:rsidR="005C48E4" w:rsidRPr="00520DEF">
        <w:t xml:space="preserve"> </w:t>
      </w:r>
      <w:r w:rsidR="002C55FB" w:rsidRPr="00520DEF">
        <w:t>of his own subjects, as well as later generations of scholars,</w:t>
      </w:r>
      <w:r w:rsidR="005C48E4" w:rsidRPr="00520DEF">
        <w:t xml:space="preserve"> </w:t>
      </w:r>
      <w:r w:rsidR="00E318A0" w:rsidRPr="00520DEF">
        <w:t>came to regard as a tyrant.</w:t>
      </w:r>
      <w:r w:rsidR="00E318A0" w:rsidRPr="00520DEF">
        <w:rPr>
          <w:rStyle w:val="EndnoteReference"/>
        </w:rPr>
        <w:endnoteReference w:id="4"/>
      </w:r>
    </w:p>
    <w:p w14:paraId="7082D00B" w14:textId="77777777" w:rsidR="001D2015" w:rsidRPr="00520DEF" w:rsidRDefault="001D2015" w:rsidP="001D2015">
      <w:pPr>
        <w:pStyle w:val="NormalWeb"/>
        <w:spacing w:line="480" w:lineRule="auto"/>
        <w:ind w:firstLine="720"/>
      </w:pPr>
    </w:p>
    <w:p w14:paraId="1C0FE81C" w14:textId="37912CD3" w:rsidR="00D01F8C" w:rsidRPr="001D2015" w:rsidRDefault="00D01F8C" w:rsidP="00D30AA6">
      <w:pPr>
        <w:pStyle w:val="NormalWeb"/>
        <w:spacing w:line="480" w:lineRule="auto"/>
        <w:rPr>
          <w:b/>
          <w:bCs/>
        </w:rPr>
      </w:pPr>
      <w:r w:rsidRPr="001D2015">
        <w:rPr>
          <w:b/>
          <w:bCs/>
        </w:rPr>
        <w:t>Defining a Royal Progress</w:t>
      </w:r>
    </w:p>
    <w:p w14:paraId="153B1990" w14:textId="559DFE14" w:rsidR="00997B13" w:rsidRPr="00520DEF" w:rsidRDefault="00AF0802" w:rsidP="00D30AA6">
      <w:pPr>
        <w:pStyle w:val="NormalWeb"/>
        <w:spacing w:line="480" w:lineRule="auto"/>
      </w:pPr>
      <w:r w:rsidRPr="00520DEF">
        <w:t xml:space="preserve">What </w:t>
      </w:r>
      <w:r w:rsidR="002149C3" w:rsidRPr="00520DEF">
        <w:t>constituted</w:t>
      </w:r>
      <w:r w:rsidRPr="00520DEF">
        <w:t xml:space="preserve"> a</w:t>
      </w:r>
      <w:r w:rsidR="00D77FE8" w:rsidRPr="00520DEF">
        <w:t xml:space="preserve"> progress</w:t>
      </w:r>
      <w:r w:rsidR="00030F90" w:rsidRPr="00520DEF">
        <w:t xml:space="preserve"> in Henry VIII’s England</w:t>
      </w:r>
      <w:r w:rsidR="00B64101" w:rsidRPr="00520DEF">
        <w:t>?</w:t>
      </w:r>
      <w:r w:rsidR="00D77FE8" w:rsidRPr="00520DEF">
        <w:t xml:space="preserve"> </w:t>
      </w:r>
      <w:r w:rsidR="00D672AC" w:rsidRPr="00520DEF">
        <w:t xml:space="preserve"> The location and composition of the </w:t>
      </w:r>
      <w:r w:rsidR="007A01DB" w:rsidRPr="00520DEF">
        <w:t>sixteenth-century</w:t>
      </w:r>
      <w:r w:rsidR="00600D7D" w:rsidRPr="00520DEF">
        <w:t xml:space="preserve"> </w:t>
      </w:r>
      <w:r w:rsidR="00D672AC" w:rsidRPr="00520DEF">
        <w:t xml:space="preserve">court varied </w:t>
      </w:r>
      <w:r w:rsidR="003611A2" w:rsidRPr="00520DEF">
        <w:t>with</w:t>
      </w:r>
      <w:r w:rsidR="00D672AC" w:rsidRPr="00520DEF">
        <w:t xml:space="preserve"> the time of year.</w:t>
      </w:r>
      <w:r w:rsidR="009F7906" w:rsidRPr="00520DEF">
        <w:t xml:space="preserve"> B</w:t>
      </w:r>
      <w:r w:rsidR="00B64FB5" w:rsidRPr="00520DEF">
        <w:t xml:space="preserve">etween autumn and spring, </w:t>
      </w:r>
      <w:r w:rsidR="00EC3890" w:rsidRPr="00520DEF">
        <w:t xml:space="preserve">the full court </w:t>
      </w:r>
      <w:r w:rsidR="00ED428E" w:rsidRPr="00520DEF">
        <w:t xml:space="preserve">of </w:t>
      </w:r>
      <w:r w:rsidR="00B64FB5" w:rsidRPr="00520DEF">
        <w:t>up to 1,500 personnel transit</w:t>
      </w:r>
      <w:r w:rsidR="00FA77A4" w:rsidRPr="00520DEF">
        <w:t>ed</w:t>
      </w:r>
      <w:r w:rsidR="00B64FB5" w:rsidRPr="00520DEF">
        <w:t xml:space="preserve"> between the standing houses</w:t>
      </w:r>
      <w:r w:rsidR="00BE5A04" w:rsidRPr="00520DEF">
        <w:t xml:space="preserve"> (those with a permanent collection of furniture, as distinct from </w:t>
      </w:r>
      <w:r w:rsidR="007D1B7A" w:rsidRPr="00520DEF">
        <w:t xml:space="preserve">properties fitted out in advance of a royal visit) </w:t>
      </w:r>
      <w:r w:rsidR="007370C8" w:rsidRPr="00520DEF">
        <w:t xml:space="preserve">as need dictated, </w:t>
      </w:r>
      <w:r w:rsidR="00674C5D" w:rsidRPr="00520DEF">
        <w:t>according to the wishes of the</w:t>
      </w:r>
      <w:r w:rsidR="007370C8" w:rsidRPr="00520DEF">
        <w:t xml:space="preserve"> king.</w:t>
      </w:r>
      <w:r w:rsidR="00674C5D" w:rsidRPr="00520DEF">
        <w:t xml:space="preserve"> </w:t>
      </w:r>
      <w:r w:rsidR="00EA6ADA" w:rsidRPr="00520DEF">
        <w:t xml:space="preserve">The contemporary </w:t>
      </w:r>
      <w:r w:rsidR="00D13BFE" w:rsidRPr="00520DEF">
        <w:t>term</w:t>
      </w:r>
      <w:r w:rsidR="00EA6ADA" w:rsidRPr="00520DEF">
        <w:t xml:space="preserve"> </w:t>
      </w:r>
      <w:r w:rsidR="004B3AD3" w:rsidRPr="00520DEF">
        <w:t>for</w:t>
      </w:r>
      <w:r w:rsidR="00EA6ADA" w:rsidRPr="00520DEF">
        <w:t xml:space="preserve"> this was </w:t>
      </w:r>
      <w:r w:rsidR="004B3AD3" w:rsidRPr="00520DEF">
        <w:t>‘removing’</w:t>
      </w:r>
      <w:r w:rsidR="009061A5" w:rsidRPr="00520DEF">
        <w:t xml:space="preserve">; </w:t>
      </w:r>
      <w:r w:rsidR="007305A2" w:rsidRPr="00520DEF">
        <w:t>h</w:t>
      </w:r>
      <w:r w:rsidR="00774497" w:rsidRPr="00520DEF">
        <w:t xml:space="preserve">istorians </w:t>
      </w:r>
      <w:r w:rsidR="00314F5B" w:rsidRPr="00520DEF">
        <w:t xml:space="preserve">have </w:t>
      </w:r>
      <w:r w:rsidR="007305A2" w:rsidRPr="00520DEF">
        <w:t>also</w:t>
      </w:r>
      <w:r w:rsidR="006813E6" w:rsidRPr="00520DEF">
        <w:t xml:space="preserve"> </w:t>
      </w:r>
      <w:r w:rsidR="000B6E8C" w:rsidRPr="00520DEF">
        <w:t xml:space="preserve">characterised </w:t>
      </w:r>
      <w:r w:rsidR="00493355" w:rsidRPr="00520DEF">
        <w:t xml:space="preserve">this as </w:t>
      </w:r>
      <w:r w:rsidR="006813E6" w:rsidRPr="00520DEF">
        <w:t xml:space="preserve">the </w:t>
      </w:r>
      <w:r w:rsidR="007305A2" w:rsidRPr="00520DEF">
        <w:t>‘</w:t>
      </w:r>
      <w:r w:rsidR="00774497" w:rsidRPr="00520DEF">
        <w:t>itinerant</w:t>
      </w:r>
      <w:r w:rsidR="007305A2" w:rsidRPr="00520DEF">
        <w:t>’</w:t>
      </w:r>
      <w:r w:rsidR="00774497" w:rsidRPr="00520DEF">
        <w:t xml:space="preserve"> court</w:t>
      </w:r>
      <w:r w:rsidR="007F166D" w:rsidRPr="00520DEF">
        <w:t xml:space="preserve">. </w:t>
      </w:r>
      <w:r w:rsidR="00D21C8D" w:rsidRPr="00520DEF">
        <w:t xml:space="preserve">In the summer the court </w:t>
      </w:r>
      <w:r w:rsidR="000D1FB2" w:rsidRPr="00520DEF">
        <w:t>shrank</w:t>
      </w:r>
      <w:r w:rsidR="00D21C8D" w:rsidRPr="00520DEF">
        <w:t xml:space="preserve"> to perhaps half </w:t>
      </w:r>
      <w:r w:rsidR="000D1FB2" w:rsidRPr="00520DEF">
        <w:t>that</w:t>
      </w:r>
      <w:r w:rsidR="00D21C8D" w:rsidRPr="00520DEF">
        <w:t xml:space="preserve"> size</w:t>
      </w:r>
      <w:r w:rsidR="00A35DCE" w:rsidRPr="00520DEF">
        <w:t xml:space="preserve">, </w:t>
      </w:r>
      <w:r w:rsidR="000D1FB2" w:rsidRPr="00520DEF">
        <w:t xml:space="preserve">a slimmed-down body </w:t>
      </w:r>
      <w:r w:rsidR="00A35DCE" w:rsidRPr="00520DEF">
        <w:t xml:space="preserve">more suited </w:t>
      </w:r>
      <w:r w:rsidR="00B64FB5" w:rsidRPr="00520DEF">
        <w:t>to ‘riding journeys and progresses’ (as described in</w:t>
      </w:r>
      <w:r w:rsidR="00C51990" w:rsidRPr="00520DEF">
        <w:t xml:space="preserve"> the</w:t>
      </w:r>
      <w:r w:rsidR="00B64FB5" w:rsidRPr="00520DEF">
        <w:t xml:space="preserve"> Eltham ordinances</w:t>
      </w:r>
      <w:r w:rsidR="00B0304F" w:rsidRPr="00520DEF">
        <w:t xml:space="preserve"> of 1526</w:t>
      </w:r>
      <w:r w:rsidR="00B64FB5" w:rsidRPr="00520DEF">
        <w:t>) and less likely to overwhelm the resources of the places where the king chose to stay.</w:t>
      </w:r>
      <w:r w:rsidR="002C36BA" w:rsidRPr="00520DEF">
        <w:rPr>
          <w:rStyle w:val="EndnoteReference"/>
        </w:rPr>
        <w:endnoteReference w:id="5"/>
      </w:r>
    </w:p>
    <w:p w14:paraId="551FE56B" w14:textId="77777777" w:rsidR="00CA7E41" w:rsidRDefault="00CA7E41" w:rsidP="00CA7E41">
      <w:pPr>
        <w:pStyle w:val="NormalWeb"/>
        <w:spacing w:line="480" w:lineRule="auto"/>
      </w:pPr>
    </w:p>
    <w:p w14:paraId="06269AA8" w14:textId="4488F4B0" w:rsidR="0027503F" w:rsidRPr="00520DEF" w:rsidRDefault="004B7C34" w:rsidP="00CA7E41">
      <w:pPr>
        <w:pStyle w:val="NormalWeb"/>
        <w:spacing w:line="480" w:lineRule="auto"/>
      </w:pPr>
      <w:r w:rsidRPr="00520DEF">
        <w:t xml:space="preserve">Henry VIII’s itinerary </w:t>
      </w:r>
      <w:r w:rsidR="00061692" w:rsidRPr="00520DEF">
        <w:t xml:space="preserve">was </w:t>
      </w:r>
      <w:r w:rsidR="001D1D2D" w:rsidRPr="00520DEF">
        <w:t xml:space="preserve">significantly different from those of his royal predecessors, </w:t>
      </w:r>
      <w:r w:rsidR="00506899" w:rsidRPr="00520DEF">
        <w:t xml:space="preserve">by dint of </w:t>
      </w:r>
      <w:r w:rsidR="00C23A01" w:rsidRPr="00520DEF">
        <w:t>the greater stability of the English regions and the growing pull of a metro</w:t>
      </w:r>
      <w:r w:rsidR="00B86293" w:rsidRPr="00520DEF">
        <w:t xml:space="preserve">politan court. </w:t>
      </w:r>
      <w:r w:rsidR="002107CC" w:rsidRPr="00520DEF">
        <w:t xml:space="preserve">The removing of the </w:t>
      </w:r>
      <w:r w:rsidR="007E618D" w:rsidRPr="00520DEF">
        <w:t>royal</w:t>
      </w:r>
      <w:r w:rsidR="002107CC" w:rsidRPr="00520DEF">
        <w:t xml:space="preserve"> household </w:t>
      </w:r>
      <w:r w:rsidR="00116CC0" w:rsidRPr="00520DEF">
        <w:t>or</w:t>
      </w:r>
      <w:r w:rsidR="00B63B55" w:rsidRPr="00520DEF">
        <w:t xml:space="preserve"> </w:t>
      </w:r>
      <w:r w:rsidR="00B63B55" w:rsidRPr="00520DEF">
        <w:rPr>
          <w:i/>
          <w:iCs/>
        </w:rPr>
        <w:t>domus</w:t>
      </w:r>
      <w:r w:rsidR="00D414E7" w:rsidRPr="00520DEF">
        <w:rPr>
          <w:i/>
          <w:iCs/>
        </w:rPr>
        <w:t xml:space="preserve"> </w:t>
      </w:r>
      <w:r w:rsidR="002107CC" w:rsidRPr="00520DEF">
        <w:t xml:space="preserve">from one </w:t>
      </w:r>
      <w:r w:rsidR="007E618D" w:rsidRPr="00520DEF">
        <w:t>of the king’s houses</w:t>
      </w:r>
      <w:r w:rsidR="00D414E7" w:rsidRPr="00520DEF">
        <w:t xml:space="preserve"> to another was a f</w:t>
      </w:r>
      <w:r w:rsidR="00BA3ABF" w:rsidRPr="00520DEF">
        <w:t>undamental</w:t>
      </w:r>
      <w:r w:rsidR="00D414E7" w:rsidRPr="00520DEF">
        <w:t xml:space="preserve"> feature of the </w:t>
      </w:r>
      <w:r w:rsidR="00FF3512" w:rsidRPr="00520DEF">
        <w:t>medieval English monarchy</w:t>
      </w:r>
      <w:r w:rsidR="00681C2E" w:rsidRPr="00520DEF">
        <w:t xml:space="preserve">, consistent with a crown estate </w:t>
      </w:r>
      <w:r w:rsidR="007A15FD" w:rsidRPr="00520DEF">
        <w:t>centred on</w:t>
      </w:r>
      <w:r w:rsidR="00DA387D" w:rsidRPr="00520DEF">
        <w:t xml:space="preserve"> </w:t>
      </w:r>
      <w:r w:rsidR="0073743F" w:rsidRPr="00520DEF">
        <w:t xml:space="preserve">the royal duchies of </w:t>
      </w:r>
      <w:r w:rsidR="00DA387D" w:rsidRPr="00520DEF">
        <w:t xml:space="preserve">Cornwall </w:t>
      </w:r>
      <w:r w:rsidR="0073743F" w:rsidRPr="00520DEF">
        <w:t>and Lancaster and the earldom of Chester</w:t>
      </w:r>
      <w:r w:rsidR="00521E32" w:rsidRPr="00520DEF">
        <w:t xml:space="preserve"> </w:t>
      </w:r>
      <w:r w:rsidR="004163CE" w:rsidRPr="00520DEF">
        <w:t xml:space="preserve">in addition to its power base </w:t>
      </w:r>
      <w:r w:rsidR="00521E32" w:rsidRPr="00520DEF">
        <w:t>at Westminster</w:t>
      </w:r>
      <w:r w:rsidR="00DA387D" w:rsidRPr="00520DEF">
        <w:t xml:space="preserve">. </w:t>
      </w:r>
      <w:r w:rsidR="008F4B78" w:rsidRPr="00520DEF">
        <w:t>Making a regular circuit of their estates</w:t>
      </w:r>
      <w:r w:rsidR="00D846D4" w:rsidRPr="00520DEF">
        <w:t xml:space="preserve"> to gather </w:t>
      </w:r>
      <w:r w:rsidR="00D846D4" w:rsidRPr="00520DEF">
        <w:lastRenderedPageBreak/>
        <w:t xml:space="preserve">rents and </w:t>
      </w:r>
      <w:r w:rsidR="00464217" w:rsidRPr="00520DEF">
        <w:t>preside over manor</w:t>
      </w:r>
      <w:r w:rsidR="00BA3ABF" w:rsidRPr="00520DEF">
        <w:t>ial</w:t>
      </w:r>
      <w:r w:rsidR="00464217" w:rsidRPr="00520DEF">
        <w:t xml:space="preserve"> courts </w:t>
      </w:r>
      <w:r w:rsidR="008F4B78" w:rsidRPr="00520DEF">
        <w:t xml:space="preserve">was a familiar </w:t>
      </w:r>
      <w:r w:rsidR="0068084A" w:rsidRPr="00520DEF">
        <w:t xml:space="preserve">practice for any later medieval </w:t>
      </w:r>
      <w:r w:rsidR="00D846D4" w:rsidRPr="00520DEF">
        <w:t>magnate</w:t>
      </w:r>
      <w:r w:rsidR="00D23FFD" w:rsidRPr="00520DEF">
        <w:t xml:space="preserve">. </w:t>
      </w:r>
      <w:r w:rsidR="007B3BC9" w:rsidRPr="00520DEF">
        <w:t>In summer</w:t>
      </w:r>
      <w:r w:rsidR="00FC2FF5" w:rsidRPr="00520DEF">
        <w:t xml:space="preserve"> </w:t>
      </w:r>
      <w:r w:rsidR="007B3BC9" w:rsidRPr="00520DEF">
        <w:t>1353</w:t>
      </w:r>
      <w:r w:rsidR="00FC2FF5" w:rsidRPr="00520DEF">
        <w:t>,</w:t>
      </w:r>
      <w:r w:rsidR="00D476F5" w:rsidRPr="00520DEF">
        <w:t xml:space="preserve"> </w:t>
      </w:r>
      <w:r w:rsidR="002548F2" w:rsidRPr="00520DEF">
        <w:t xml:space="preserve">for instance, </w:t>
      </w:r>
      <w:r w:rsidR="0053277D" w:rsidRPr="00520DEF">
        <w:t>Edward the Black Pri</w:t>
      </w:r>
      <w:r w:rsidR="007B3BC9" w:rsidRPr="00520DEF">
        <w:t xml:space="preserve">nce responded to </w:t>
      </w:r>
      <w:r w:rsidR="00A53C74" w:rsidRPr="00520DEF">
        <w:t xml:space="preserve">reports of </w:t>
      </w:r>
      <w:r w:rsidR="008C6EEB" w:rsidRPr="00520DEF">
        <w:t xml:space="preserve">unrest </w:t>
      </w:r>
      <w:r w:rsidR="00F013E8" w:rsidRPr="00520DEF">
        <w:t>in</w:t>
      </w:r>
      <w:r w:rsidR="008C6EEB" w:rsidRPr="00520DEF">
        <w:t xml:space="preserve"> Cheshire </w:t>
      </w:r>
      <w:r w:rsidR="00652161" w:rsidRPr="00520DEF">
        <w:t xml:space="preserve">with a personal visit to redress grievances and grant a new charter, </w:t>
      </w:r>
      <w:r w:rsidR="00524D6D" w:rsidRPr="00520DEF">
        <w:t>culminating</w:t>
      </w:r>
      <w:r w:rsidR="007D0ED3" w:rsidRPr="00520DEF">
        <w:t xml:space="preserve"> in a </w:t>
      </w:r>
      <w:r w:rsidR="009C20C0" w:rsidRPr="00520DEF">
        <w:t xml:space="preserve">banquet </w:t>
      </w:r>
      <w:r w:rsidR="00F94A88" w:rsidRPr="00520DEF">
        <w:t>at Chester castle in honour of the Assumption</w:t>
      </w:r>
      <w:r w:rsidR="00E86CF2">
        <w:t xml:space="preserve"> of the Blessed Virgin Mary</w:t>
      </w:r>
      <w:r w:rsidR="00070730" w:rsidRPr="00520DEF">
        <w:t>.</w:t>
      </w:r>
      <w:r w:rsidR="00AA59EE" w:rsidRPr="00520DEF">
        <w:t xml:space="preserve"> </w:t>
      </w:r>
      <w:r w:rsidR="00A53C74" w:rsidRPr="00520DEF">
        <w:t>The following year</w:t>
      </w:r>
      <w:r w:rsidR="00AA59EE" w:rsidRPr="00520DEF">
        <w:t xml:space="preserve"> </w:t>
      </w:r>
      <w:r w:rsidR="00ED03A7" w:rsidRPr="00520DEF">
        <w:t>Edward</w:t>
      </w:r>
      <w:r w:rsidR="00195B19" w:rsidRPr="00520DEF">
        <w:t xml:space="preserve"> </w:t>
      </w:r>
      <w:r w:rsidR="00E4725E" w:rsidRPr="00520DEF">
        <w:t xml:space="preserve">received the homage of his tenants </w:t>
      </w:r>
      <w:r w:rsidR="001B396A" w:rsidRPr="00520DEF">
        <w:t>in Cornwall</w:t>
      </w:r>
      <w:r w:rsidR="00B11F4A" w:rsidRPr="00520DEF">
        <w:t>,</w:t>
      </w:r>
      <w:r w:rsidR="00411E17" w:rsidRPr="00520DEF">
        <w:t xml:space="preserve"> and </w:t>
      </w:r>
      <w:r w:rsidR="00E24804" w:rsidRPr="00520DEF">
        <w:t xml:space="preserve">he </w:t>
      </w:r>
      <w:r w:rsidR="00411E17" w:rsidRPr="00520DEF">
        <w:t xml:space="preserve">travelled there again </w:t>
      </w:r>
      <w:r w:rsidR="00011667" w:rsidRPr="00520DEF">
        <w:t xml:space="preserve">with </w:t>
      </w:r>
      <w:r w:rsidR="00146D69" w:rsidRPr="00520DEF">
        <w:t>his</w:t>
      </w:r>
      <w:r w:rsidR="00EB0B8A" w:rsidRPr="00520DEF">
        <w:t xml:space="preserve"> </w:t>
      </w:r>
      <w:r w:rsidR="00146D69" w:rsidRPr="00520DEF">
        <w:t>wife</w:t>
      </w:r>
      <w:r w:rsidR="00011667" w:rsidRPr="00520DEF">
        <w:t xml:space="preserve"> Joan </w:t>
      </w:r>
      <w:r w:rsidR="00411E17" w:rsidRPr="00520DEF">
        <w:t>in 1362-3</w:t>
      </w:r>
      <w:r w:rsidR="001B396A" w:rsidRPr="00520DEF">
        <w:t xml:space="preserve">, </w:t>
      </w:r>
      <w:r w:rsidR="00804DE5" w:rsidRPr="00520DEF">
        <w:t xml:space="preserve">holding court </w:t>
      </w:r>
      <w:r w:rsidR="00707844" w:rsidRPr="00520DEF">
        <w:t xml:space="preserve">at </w:t>
      </w:r>
      <w:proofErr w:type="spellStart"/>
      <w:r w:rsidR="00707844" w:rsidRPr="00520DEF">
        <w:t>Restormel</w:t>
      </w:r>
      <w:proofErr w:type="spellEnd"/>
      <w:r w:rsidR="00707844" w:rsidRPr="00520DEF">
        <w:t xml:space="preserve"> castle </w:t>
      </w:r>
      <w:r w:rsidR="002B57FE" w:rsidRPr="00520DEF">
        <w:t>and gathering</w:t>
      </w:r>
      <w:r w:rsidR="009007F6" w:rsidRPr="00520DEF">
        <w:t xml:space="preserve"> troops for his campaign</w:t>
      </w:r>
      <w:r w:rsidR="0077271E" w:rsidRPr="00520DEF">
        <w:t>s</w:t>
      </w:r>
      <w:r w:rsidR="009007F6" w:rsidRPr="00520DEF">
        <w:t xml:space="preserve"> in France.</w:t>
      </w:r>
      <w:r w:rsidR="00AF63E9" w:rsidRPr="00520DEF">
        <w:rPr>
          <w:rStyle w:val="EndnoteReference"/>
        </w:rPr>
        <w:endnoteReference w:id="6"/>
      </w:r>
    </w:p>
    <w:p w14:paraId="7D1CC9F7" w14:textId="77777777" w:rsidR="00CA7E41" w:rsidRDefault="00CA7E41" w:rsidP="00CA7E41">
      <w:pPr>
        <w:pStyle w:val="NormalWeb"/>
        <w:spacing w:line="480" w:lineRule="auto"/>
      </w:pPr>
    </w:p>
    <w:p w14:paraId="11FE73BE" w14:textId="35C62D27" w:rsidR="005D4B03" w:rsidRPr="00520DEF" w:rsidRDefault="000032CC" w:rsidP="00CA7E41">
      <w:pPr>
        <w:pStyle w:val="NormalWeb"/>
        <w:spacing w:line="480" w:lineRule="auto"/>
      </w:pPr>
      <w:r w:rsidRPr="00520DEF">
        <w:t xml:space="preserve">The </w:t>
      </w:r>
      <w:r w:rsidR="002923EE" w:rsidRPr="00520DEF">
        <w:t xml:space="preserve">language </w:t>
      </w:r>
      <w:r w:rsidRPr="00520DEF">
        <w:t xml:space="preserve">of royal </w:t>
      </w:r>
      <w:r w:rsidR="006546D7" w:rsidRPr="00520DEF">
        <w:t>removing was still current</w:t>
      </w:r>
      <w:r w:rsidR="00244C16" w:rsidRPr="00520DEF">
        <w:t xml:space="preserve"> two </w:t>
      </w:r>
      <w:r w:rsidR="00CB1483" w:rsidRPr="00520DEF">
        <w:t>centuries</w:t>
      </w:r>
      <w:r w:rsidR="00244C16" w:rsidRPr="00520DEF">
        <w:t xml:space="preserve"> later</w:t>
      </w:r>
      <w:r w:rsidR="005217B8" w:rsidRPr="00520DEF">
        <w:t xml:space="preserve">, </w:t>
      </w:r>
      <w:r w:rsidR="00CB1483" w:rsidRPr="00520DEF">
        <w:t xml:space="preserve">as </w:t>
      </w:r>
      <w:r w:rsidR="005217B8" w:rsidRPr="00520DEF">
        <w:t>when</w:t>
      </w:r>
      <w:r w:rsidR="00157726" w:rsidRPr="00520DEF">
        <w:t xml:space="preserve"> the young Edward VI noted in his </w:t>
      </w:r>
      <w:r w:rsidR="004B2038" w:rsidRPr="00520DEF">
        <w:t xml:space="preserve">chronicle </w:t>
      </w:r>
      <w:r w:rsidR="003A632E" w:rsidRPr="00520DEF">
        <w:t xml:space="preserve">that he was </w:t>
      </w:r>
      <w:r w:rsidR="004B2038" w:rsidRPr="00520DEF">
        <w:t>‘</w:t>
      </w:r>
      <w:r w:rsidR="00E666CC" w:rsidRPr="00520DEF">
        <w:t>R</w:t>
      </w:r>
      <w:r w:rsidR="004B2038" w:rsidRPr="00520DEF">
        <w:t>emoving to Woking’</w:t>
      </w:r>
      <w:r w:rsidR="005217B8" w:rsidRPr="00520DEF">
        <w:t>.</w:t>
      </w:r>
      <w:r w:rsidR="00E666CC" w:rsidRPr="00520DEF">
        <w:rPr>
          <w:rStyle w:val="EndnoteReference"/>
        </w:rPr>
        <w:endnoteReference w:id="7"/>
      </w:r>
      <w:r w:rsidR="005217B8" w:rsidRPr="00520DEF">
        <w:t xml:space="preserve"> Similarly</w:t>
      </w:r>
      <w:r w:rsidR="00DE24F9" w:rsidRPr="00520DEF">
        <w:t xml:space="preserve"> the </w:t>
      </w:r>
      <w:r w:rsidR="00985F6C" w:rsidRPr="00520DEF">
        <w:t>inventory of Henry VIII</w:t>
      </w:r>
      <w:r w:rsidR="005217B8" w:rsidRPr="00520DEF">
        <w:t>’s goods</w:t>
      </w:r>
      <w:r w:rsidR="00985F6C" w:rsidRPr="00520DEF">
        <w:t xml:space="preserve"> </w:t>
      </w:r>
      <w:r w:rsidR="009244AC" w:rsidRPr="00520DEF">
        <w:t xml:space="preserve">lists the contents of the ‘Removing </w:t>
      </w:r>
      <w:proofErr w:type="spellStart"/>
      <w:r w:rsidR="009244AC" w:rsidRPr="00520DEF">
        <w:t>Guarderobe</w:t>
      </w:r>
      <w:proofErr w:type="spellEnd"/>
      <w:r w:rsidR="009244AC" w:rsidRPr="00520DEF">
        <w:t>’</w:t>
      </w:r>
      <w:r w:rsidR="008C6B11" w:rsidRPr="00520DEF">
        <w:t xml:space="preserve"> attendant on the king’s person</w:t>
      </w:r>
      <w:r w:rsidR="00C81E58" w:rsidRPr="00520DEF">
        <w:t xml:space="preserve"> ‘where the same for the </w:t>
      </w:r>
      <w:proofErr w:type="spellStart"/>
      <w:r w:rsidR="00C81E58" w:rsidRPr="00520DEF">
        <w:t>tyme</w:t>
      </w:r>
      <w:proofErr w:type="spellEnd"/>
      <w:r w:rsidR="00C81E58" w:rsidRPr="00520DEF">
        <w:t xml:space="preserve"> shall happen to be’,</w:t>
      </w:r>
      <w:r w:rsidR="009244AC" w:rsidRPr="00520DEF">
        <w:t xml:space="preserve"> including </w:t>
      </w:r>
      <w:r w:rsidR="004F1191" w:rsidRPr="00520DEF">
        <w:t xml:space="preserve">cloths of estate with the </w:t>
      </w:r>
      <w:r w:rsidR="001D41CA" w:rsidRPr="00520DEF">
        <w:t>royal</w:t>
      </w:r>
      <w:r w:rsidR="004F1191" w:rsidRPr="00520DEF">
        <w:t xml:space="preserve"> arms and tapestries featuring Hercules and Charlemagne</w:t>
      </w:r>
      <w:r w:rsidR="00687360" w:rsidRPr="00520DEF">
        <w:t xml:space="preserve"> – the portable backdrop of Tudor kingship</w:t>
      </w:r>
      <w:r w:rsidR="004F1191" w:rsidRPr="00520DEF">
        <w:t>.</w:t>
      </w:r>
      <w:r w:rsidR="004F1191" w:rsidRPr="00520DEF">
        <w:rPr>
          <w:rStyle w:val="EndnoteReference"/>
        </w:rPr>
        <w:endnoteReference w:id="8"/>
      </w:r>
      <w:r w:rsidR="00B14F22" w:rsidRPr="00520DEF">
        <w:t xml:space="preserve"> </w:t>
      </w:r>
      <w:r w:rsidR="00C42521" w:rsidRPr="00520DEF">
        <w:t>What was</w:t>
      </w:r>
      <w:r w:rsidR="00B32434" w:rsidRPr="00520DEF">
        <w:t xml:space="preserve"> implied</w:t>
      </w:r>
      <w:r w:rsidR="00C42521" w:rsidRPr="00520DEF">
        <w:t xml:space="preserve"> by </w:t>
      </w:r>
      <w:r w:rsidR="00241629" w:rsidRPr="00520DEF">
        <w:t>‘</w:t>
      </w:r>
      <w:r w:rsidR="00C42521" w:rsidRPr="00520DEF">
        <w:t>removing</w:t>
      </w:r>
      <w:r w:rsidR="00241629" w:rsidRPr="00520DEF">
        <w:t>’</w:t>
      </w:r>
      <w:r w:rsidR="00C42521" w:rsidRPr="00520DEF">
        <w:t xml:space="preserve">, however, had </w:t>
      </w:r>
      <w:r w:rsidR="007E7099" w:rsidRPr="00520DEF">
        <w:t>changed</w:t>
      </w:r>
      <w:r w:rsidR="00C42521" w:rsidRPr="00520DEF">
        <w:t xml:space="preserve"> a good deal </w:t>
      </w:r>
      <w:r w:rsidR="0079683E" w:rsidRPr="00520DEF">
        <w:t xml:space="preserve">as a genuinely peripatetic </w:t>
      </w:r>
      <w:r w:rsidR="0058318D" w:rsidRPr="00520DEF">
        <w:t xml:space="preserve">medieval monarchy </w:t>
      </w:r>
      <w:r w:rsidR="00047224" w:rsidRPr="00520DEF">
        <w:t xml:space="preserve">had </w:t>
      </w:r>
      <w:r w:rsidR="00BD7DD8" w:rsidRPr="00520DEF">
        <w:t>bec</w:t>
      </w:r>
      <w:r w:rsidR="00047224" w:rsidRPr="00520DEF">
        <w:t>o</w:t>
      </w:r>
      <w:r w:rsidR="00BD7DD8" w:rsidRPr="00520DEF">
        <w:t xml:space="preserve">me more </w:t>
      </w:r>
      <w:r w:rsidR="00FB0043" w:rsidRPr="00520DEF">
        <w:t>focused</w:t>
      </w:r>
      <w:r w:rsidR="00935BDA">
        <w:t xml:space="preserve"> on</w:t>
      </w:r>
      <w:r w:rsidR="00FB0043" w:rsidRPr="00520DEF">
        <w:t xml:space="preserve"> </w:t>
      </w:r>
      <w:r w:rsidR="00257405" w:rsidRPr="00520DEF">
        <w:t>its principal residences at</w:t>
      </w:r>
      <w:r w:rsidR="00FB0043" w:rsidRPr="00520DEF">
        <w:t xml:space="preserve"> Westminster and </w:t>
      </w:r>
      <w:r w:rsidR="00257405" w:rsidRPr="00520DEF">
        <w:t xml:space="preserve">around </w:t>
      </w:r>
      <w:r w:rsidR="00FB0043" w:rsidRPr="00520DEF">
        <w:t>London.</w:t>
      </w:r>
      <w:r w:rsidR="0054534F" w:rsidRPr="00520DEF">
        <w:t xml:space="preserve"> </w:t>
      </w:r>
      <w:r w:rsidR="00460705" w:rsidRPr="00520DEF">
        <w:t xml:space="preserve">By </w:t>
      </w:r>
      <w:r w:rsidR="006704B2" w:rsidRPr="00520DEF">
        <w:t xml:space="preserve">Henry VIII’s </w:t>
      </w:r>
      <w:r w:rsidR="00460705" w:rsidRPr="00520DEF">
        <w:t xml:space="preserve">day </w:t>
      </w:r>
      <w:r w:rsidR="00FC4275" w:rsidRPr="00520DEF">
        <w:t xml:space="preserve">the </w:t>
      </w:r>
      <w:r w:rsidR="00114BD4" w:rsidRPr="00520DEF">
        <w:t>tenor</w:t>
      </w:r>
      <w:r w:rsidR="007A082E" w:rsidRPr="00520DEF">
        <w:t xml:space="preserve"> of </w:t>
      </w:r>
      <w:r w:rsidR="00FC4275" w:rsidRPr="00520DEF">
        <w:t>court</w:t>
      </w:r>
      <w:r w:rsidR="007A082E" w:rsidRPr="00520DEF">
        <w:t xml:space="preserve"> life </w:t>
      </w:r>
      <w:r w:rsidR="00097259" w:rsidRPr="00520DEF">
        <w:t>had settled to a</w:t>
      </w:r>
      <w:r w:rsidR="00FC4275" w:rsidRPr="00520DEF">
        <w:t xml:space="preserve"> </w:t>
      </w:r>
      <w:r w:rsidR="002943A0" w:rsidRPr="00520DEF">
        <w:t xml:space="preserve">seasonal </w:t>
      </w:r>
      <w:r w:rsidR="00FC4275" w:rsidRPr="00520DEF">
        <w:t>relocat</w:t>
      </w:r>
      <w:r w:rsidR="002943A0" w:rsidRPr="00520DEF">
        <w:t>ion</w:t>
      </w:r>
      <w:r w:rsidR="00FC4275" w:rsidRPr="00520DEF">
        <w:t xml:space="preserve"> </w:t>
      </w:r>
      <w:r w:rsidR="002943A0" w:rsidRPr="00520DEF">
        <w:t>between</w:t>
      </w:r>
      <w:r w:rsidR="006704B2" w:rsidRPr="00520DEF">
        <w:t xml:space="preserve"> the standing</w:t>
      </w:r>
      <w:r w:rsidR="0074045B" w:rsidRPr="00520DEF">
        <w:t xml:space="preserve"> </w:t>
      </w:r>
      <w:r w:rsidR="006704B2" w:rsidRPr="00520DEF">
        <w:t>houses</w:t>
      </w:r>
      <w:r w:rsidR="002A289E" w:rsidRPr="00520DEF">
        <w:t xml:space="preserve"> </w:t>
      </w:r>
      <w:r w:rsidR="001A3A99" w:rsidRPr="00520DEF">
        <w:t xml:space="preserve">along the route of the </w:t>
      </w:r>
      <w:r w:rsidR="00BC4235" w:rsidRPr="00520DEF">
        <w:t xml:space="preserve">Thames </w:t>
      </w:r>
      <w:r w:rsidR="002A289E" w:rsidRPr="00520DEF">
        <w:t xml:space="preserve">including Windsor, </w:t>
      </w:r>
      <w:r w:rsidR="00A96EC4" w:rsidRPr="00520DEF">
        <w:t>Hampton Court</w:t>
      </w:r>
      <w:r w:rsidR="00A1349A" w:rsidRPr="00520DEF">
        <w:t xml:space="preserve"> and</w:t>
      </w:r>
      <w:r w:rsidR="00D13BC6" w:rsidRPr="00520DEF">
        <w:t xml:space="preserve"> Oatlands</w:t>
      </w:r>
      <w:r w:rsidR="00A96EC4" w:rsidRPr="00520DEF">
        <w:t xml:space="preserve">, </w:t>
      </w:r>
      <w:r w:rsidR="002A289E" w:rsidRPr="00520DEF">
        <w:t>Richmond, Greenwich</w:t>
      </w:r>
      <w:r w:rsidR="00BC4235" w:rsidRPr="00520DEF">
        <w:t xml:space="preserve"> </w:t>
      </w:r>
      <w:r w:rsidR="002A289E" w:rsidRPr="00520DEF">
        <w:t xml:space="preserve">and Eltham, </w:t>
      </w:r>
      <w:r w:rsidR="00986DB0" w:rsidRPr="00520DEF">
        <w:t xml:space="preserve">plus New Hall </w:t>
      </w:r>
      <w:r w:rsidR="007457BC" w:rsidRPr="00520DEF">
        <w:t xml:space="preserve">in Essex </w:t>
      </w:r>
      <w:r w:rsidR="00986DB0" w:rsidRPr="00520DEF">
        <w:t>(</w:t>
      </w:r>
      <w:r w:rsidR="00154750" w:rsidRPr="00520DEF">
        <w:t xml:space="preserve">renamed Beaulieu following its purchase </w:t>
      </w:r>
      <w:r w:rsidR="00BE772C" w:rsidRPr="00520DEF">
        <w:t xml:space="preserve">from the </w:t>
      </w:r>
      <w:proofErr w:type="spellStart"/>
      <w:r w:rsidR="00BE772C" w:rsidRPr="00520DEF">
        <w:t>Boleyns</w:t>
      </w:r>
      <w:proofErr w:type="spellEnd"/>
      <w:r w:rsidR="00BE772C" w:rsidRPr="00520DEF">
        <w:t xml:space="preserve"> in 1516</w:t>
      </w:r>
      <w:r w:rsidR="00986DB0" w:rsidRPr="00520DEF">
        <w:t>)</w:t>
      </w:r>
      <w:r w:rsidR="002A289E" w:rsidRPr="00520DEF">
        <w:t xml:space="preserve"> and Woodstock</w:t>
      </w:r>
      <w:r w:rsidR="00121CF4" w:rsidRPr="00520DEF">
        <w:t xml:space="preserve"> Hall</w:t>
      </w:r>
      <w:r w:rsidR="002A289E" w:rsidRPr="00520DEF">
        <w:t xml:space="preserve"> in Oxfordshire</w:t>
      </w:r>
      <w:r w:rsidR="00DD7EB8" w:rsidRPr="00520DEF">
        <w:t>.</w:t>
      </w:r>
      <w:r w:rsidR="00C03B35" w:rsidRPr="00520DEF">
        <w:rPr>
          <w:rStyle w:val="EndnoteReference"/>
        </w:rPr>
        <w:endnoteReference w:id="9"/>
      </w:r>
      <w:r w:rsidR="006704B2" w:rsidRPr="00520DEF">
        <w:t xml:space="preserve"> </w:t>
      </w:r>
      <w:r w:rsidR="00AC4FEB" w:rsidRPr="00520DEF">
        <w:t xml:space="preserve">Several of </w:t>
      </w:r>
      <w:r w:rsidR="000F78DF" w:rsidRPr="00520DEF">
        <w:t>these</w:t>
      </w:r>
      <w:r w:rsidR="00AC4FEB" w:rsidRPr="00520DEF">
        <w:t xml:space="preserve"> were</w:t>
      </w:r>
      <w:r w:rsidR="000F78DF" w:rsidRPr="00520DEF">
        <w:t xml:space="preserve"> remodelled</w:t>
      </w:r>
      <w:r w:rsidR="00AC4FEB" w:rsidRPr="00520DEF">
        <w:t xml:space="preserve"> by Henry</w:t>
      </w:r>
      <w:r w:rsidR="00021A7C" w:rsidRPr="00520DEF">
        <w:t xml:space="preserve"> VIII</w:t>
      </w:r>
      <w:r w:rsidR="00AC4FEB" w:rsidRPr="00520DEF">
        <w:t>, and all feature in his itinerary.</w:t>
      </w:r>
      <w:r w:rsidR="00DF28B7" w:rsidRPr="00520DEF">
        <w:t xml:space="preserve"> </w:t>
      </w:r>
      <w:r w:rsidR="00D82177" w:rsidRPr="00520DEF">
        <w:t xml:space="preserve">The </w:t>
      </w:r>
      <w:r w:rsidR="00327ED4" w:rsidRPr="00520DEF">
        <w:t xml:space="preserve">reason why </w:t>
      </w:r>
      <w:r w:rsidR="00D82177" w:rsidRPr="00520DEF">
        <w:t xml:space="preserve">one house </w:t>
      </w:r>
      <w:r w:rsidR="00327ED4" w:rsidRPr="00520DEF">
        <w:t xml:space="preserve">was </w:t>
      </w:r>
      <w:r w:rsidR="007C3CB5" w:rsidRPr="00520DEF">
        <w:t>preferred</w:t>
      </w:r>
      <w:r w:rsidR="00327ED4" w:rsidRPr="00520DEF">
        <w:t xml:space="preserve"> </w:t>
      </w:r>
      <w:r w:rsidR="00D82177" w:rsidRPr="00520DEF">
        <w:t xml:space="preserve">over another </w:t>
      </w:r>
      <w:r w:rsidR="00327ED4" w:rsidRPr="00520DEF">
        <w:t>is</w:t>
      </w:r>
      <w:r w:rsidR="000077D2">
        <w:t xml:space="preserve"> not </w:t>
      </w:r>
      <w:r w:rsidR="00327ED4" w:rsidRPr="00520DEF">
        <w:t xml:space="preserve">easy to detect in the records; </w:t>
      </w:r>
      <w:r w:rsidR="00CE11C9" w:rsidRPr="00520DEF">
        <w:t xml:space="preserve">Simon </w:t>
      </w:r>
      <w:r w:rsidR="00290C82" w:rsidRPr="00520DEF">
        <w:t xml:space="preserve">Thurley </w:t>
      </w:r>
      <w:r w:rsidR="00C61967" w:rsidRPr="00520DEF">
        <w:t xml:space="preserve">describes </w:t>
      </w:r>
      <w:r w:rsidR="00433E35" w:rsidRPr="00520DEF">
        <w:t xml:space="preserve">the process as </w:t>
      </w:r>
      <w:r w:rsidR="00BD627D" w:rsidRPr="00520DEF">
        <w:t>‘</w:t>
      </w:r>
      <w:r w:rsidR="001F34DF" w:rsidRPr="00520DEF">
        <w:t>random</w:t>
      </w:r>
      <w:r w:rsidR="00BD627D" w:rsidRPr="00520DEF">
        <w:t>’</w:t>
      </w:r>
      <w:r w:rsidR="00C61967" w:rsidRPr="00520DEF">
        <w:t>.</w:t>
      </w:r>
      <w:r w:rsidR="00CE11C9" w:rsidRPr="00520DEF">
        <w:rPr>
          <w:rStyle w:val="EndnoteReference"/>
        </w:rPr>
        <w:endnoteReference w:id="10"/>
      </w:r>
      <w:r w:rsidR="00C61967" w:rsidRPr="00520DEF">
        <w:t xml:space="preserve"> But </w:t>
      </w:r>
      <w:r w:rsidR="008D19F4" w:rsidRPr="00520DEF">
        <w:t>it seems likely that the liturgical year</w:t>
      </w:r>
      <w:r w:rsidR="00473783" w:rsidRPr="00520DEF">
        <w:t xml:space="preserve">, and especially the great feasts of Easter, Christmas and Epiphany, </w:t>
      </w:r>
      <w:r w:rsidR="00C46E42" w:rsidRPr="00520DEF">
        <w:t>influenced the king in</w:t>
      </w:r>
      <w:r w:rsidR="00A24568" w:rsidRPr="00520DEF">
        <w:t xml:space="preserve"> </w:t>
      </w:r>
      <w:r w:rsidR="009B61FD" w:rsidRPr="00520DEF">
        <w:t>cho</w:t>
      </w:r>
      <w:r w:rsidR="00C46E42" w:rsidRPr="00520DEF">
        <w:t>o</w:t>
      </w:r>
      <w:r w:rsidR="009B61FD" w:rsidRPr="00520DEF">
        <w:t>s</w:t>
      </w:r>
      <w:r w:rsidR="00C46E42" w:rsidRPr="00520DEF">
        <w:t>ing where</w:t>
      </w:r>
      <w:r w:rsidR="009B61FD" w:rsidRPr="00520DEF">
        <w:t xml:space="preserve"> to </w:t>
      </w:r>
      <w:r w:rsidR="003A1D49" w:rsidRPr="00520DEF">
        <w:t>ke</w:t>
      </w:r>
      <w:r w:rsidR="009B61FD" w:rsidRPr="00520DEF">
        <w:t>ep</w:t>
      </w:r>
      <w:r w:rsidR="00A24568" w:rsidRPr="00520DEF">
        <w:t xml:space="preserve"> his court. </w:t>
      </w:r>
      <w:r w:rsidR="00DE73A9" w:rsidRPr="00520DEF">
        <w:t>Christmas 1515</w:t>
      </w:r>
      <w:r w:rsidR="00BE1C74" w:rsidRPr="00520DEF">
        <w:t xml:space="preserve">, for </w:t>
      </w:r>
      <w:r w:rsidR="00BE1C74" w:rsidRPr="00520DEF">
        <w:lastRenderedPageBreak/>
        <w:t>instance,</w:t>
      </w:r>
      <w:r w:rsidR="00DE73A9" w:rsidRPr="00520DEF">
        <w:t xml:space="preserve"> was spent at Eltham</w:t>
      </w:r>
      <w:r w:rsidR="00385031" w:rsidRPr="00520DEF">
        <w:t xml:space="preserve">, </w:t>
      </w:r>
      <w:r w:rsidR="003A1D49" w:rsidRPr="00520DEF">
        <w:t xml:space="preserve">perhaps </w:t>
      </w:r>
      <w:r w:rsidR="006F098B" w:rsidRPr="00520DEF">
        <w:t xml:space="preserve">the origin </w:t>
      </w:r>
      <w:r w:rsidR="003A1D49" w:rsidRPr="00520DEF">
        <w:t xml:space="preserve">of the </w:t>
      </w:r>
      <w:r w:rsidR="00A34480" w:rsidRPr="00520DEF">
        <w:t xml:space="preserve">Saxon Kings </w:t>
      </w:r>
      <w:r w:rsidR="00CB0F63" w:rsidRPr="00520DEF">
        <w:t xml:space="preserve">painted </w:t>
      </w:r>
      <w:r w:rsidR="00A34480" w:rsidRPr="00520DEF">
        <w:t xml:space="preserve">panels </w:t>
      </w:r>
      <w:r w:rsidR="00003D60" w:rsidRPr="00520DEF">
        <w:t xml:space="preserve">now </w:t>
      </w:r>
      <w:r w:rsidR="004C6718" w:rsidRPr="00520DEF">
        <w:t>in</w:t>
      </w:r>
      <w:r w:rsidR="00003D60" w:rsidRPr="00520DEF">
        <w:t xml:space="preserve"> the collection of the Society of Antiquaries</w:t>
      </w:r>
      <w:r w:rsidR="00EF5458" w:rsidRPr="00520DEF">
        <w:t>.</w:t>
      </w:r>
      <w:r w:rsidR="00A24C57" w:rsidRPr="00520DEF">
        <w:rPr>
          <w:rStyle w:val="EndnoteReference"/>
        </w:rPr>
        <w:endnoteReference w:id="11"/>
      </w:r>
      <w:r w:rsidR="00003D60" w:rsidRPr="00520DEF">
        <w:t xml:space="preserve"> </w:t>
      </w:r>
      <w:r w:rsidR="006E7BEF" w:rsidRPr="00520DEF">
        <w:t xml:space="preserve">The architectural history of properties </w:t>
      </w:r>
      <w:r w:rsidR="00687360" w:rsidRPr="00520DEF">
        <w:t>owned</w:t>
      </w:r>
      <w:r w:rsidR="006E7BEF" w:rsidRPr="00520DEF">
        <w:t xml:space="preserve"> by the king may be read as a</w:t>
      </w:r>
      <w:r w:rsidR="00AE4022" w:rsidRPr="00520DEF">
        <w:t xml:space="preserve">n </w:t>
      </w:r>
      <w:r w:rsidR="006E7BEF" w:rsidRPr="00520DEF">
        <w:t xml:space="preserve">index to their </w:t>
      </w:r>
      <w:r w:rsidR="00AE4022" w:rsidRPr="00520DEF">
        <w:t xml:space="preserve">comparative </w:t>
      </w:r>
      <w:r w:rsidR="00D97C64" w:rsidRPr="00520DEF">
        <w:t xml:space="preserve">significance at any given point in the reign. </w:t>
      </w:r>
      <w:r w:rsidR="002D72A3" w:rsidRPr="00520DEF">
        <w:t>The</w:t>
      </w:r>
      <w:r w:rsidR="0059696F" w:rsidRPr="00520DEF">
        <w:t xml:space="preserve"> </w:t>
      </w:r>
      <w:r w:rsidR="005E46E9" w:rsidRPr="00520DEF">
        <w:t>‘</w:t>
      </w:r>
      <w:proofErr w:type="spellStart"/>
      <w:r w:rsidR="005E46E9" w:rsidRPr="00520DEF">
        <w:t>new</w:t>
      </w:r>
      <w:r w:rsidR="003E4316" w:rsidRPr="00520DEF">
        <w:t>e</w:t>
      </w:r>
      <w:proofErr w:type="spellEnd"/>
      <w:r w:rsidR="003E4316" w:rsidRPr="00520DEF">
        <w:t xml:space="preserve"> </w:t>
      </w:r>
      <w:proofErr w:type="spellStart"/>
      <w:r w:rsidR="003E4316" w:rsidRPr="00520DEF">
        <w:t>buyldings</w:t>
      </w:r>
      <w:proofErr w:type="spellEnd"/>
      <w:r w:rsidR="003E4316" w:rsidRPr="00520DEF">
        <w:t xml:space="preserve"> and </w:t>
      </w:r>
      <w:proofErr w:type="spellStart"/>
      <w:r w:rsidR="003E4316" w:rsidRPr="00520DEF">
        <w:t>reparacons</w:t>
      </w:r>
      <w:proofErr w:type="spellEnd"/>
      <w:r w:rsidR="003E4316" w:rsidRPr="00520DEF">
        <w:t>’</w:t>
      </w:r>
      <w:r w:rsidR="0059696F" w:rsidRPr="00520DEF">
        <w:t xml:space="preserve"> undertaken at Eltham </w:t>
      </w:r>
      <w:r w:rsidR="003E4316" w:rsidRPr="00520DEF">
        <w:t xml:space="preserve">between 1519 and 1522, including a </w:t>
      </w:r>
      <w:r w:rsidR="00611A55" w:rsidRPr="00520DEF">
        <w:t>rebuilt</w:t>
      </w:r>
      <w:r w:rsidR="00812D98" w:rsidRPr="00520DEF">
        <w:t xml:space="preserve"> ch</w:t>
      </w:r>
      <w:r w:rsidR="00300ED4" w:rsidRPr="00520DEF">
        <w:t xml:space="preserve">apel </w:t>
      </w:r>
      <w:r w:rsidR="002F4BCC" w:rsidRPr="00520DEF">
        <w:t>‘with com</w:t>
      </w:r>
      <w:r w:rsidR="00DD52C2" w:rsidRPr="00520DEF">
        <w:t xml:space="preserve">ely </w:t>
      </w:r>
      <w:proofErr w:type="spellStart"/>
      <w:r w:rsidR="00DD52C2" w:rsidRPr="00520DEF">
        <w:t>wyndowes</w:t>
      </w:r>
      <w:proofErr w:type="spellEnd"/>
      <w:r w:rsidR="00DD52C2" w:rsidRPr="00520DEF">
        <w:t xml:space="preserve"> most </w:t>
      </w:r>
      <w:proofErr w:type="spellStart"/>
      <w:r w:rsidR="00DD52C2" w:rsidRPr="00520DEF">
        <w:t>chapellyke</w:t>
      </w:r>
      <w:proofErr w:type="spellEnd"/>
      <w:r w:rsidR="00DD52C2" w:rsidRPr="00520DEF">
        <w:t xml:space="preserve">’ and </w:t>
      </w:r>
      <w:r w:rsidR="00625B08" w:rsidRPr="00520DEF">
        <w:t xml:space="preserve">a new withdrawing chamber for the queen, </w:t>
      </w:r>
      <w:r w:rsidR="00F56287" w:rsidRPr="00520DEF">
        <w:t xml:space="preserve">created </w:t>
      </w:r>
      <w:r w:rsidR="00695C23" w:rsidRPr="00520DEF">
        <w:t>a</w:t>
      </w:r>
      <w:r w:rsidR="00B02DB4" w:rsidRPr="00520DEF">
        <w:t xml:space="preserve"> space suitable for numerous further royal visits including another stay </w:t>
      </w:r>
      <w:r w:rsidR="00D873C4" w:rsidRPr="00520DEF">
        <w:t>at</w:t>
      </w:r>
      <w:r w:rsidR="00B02DB4" w:rsidRPr="00520DEF">
        <w:t xml:space="preserve"> </w:t>
      </w:r>
      <w:r w:rsidR="00F664D3" w:rsidRPr="00520DEF">
        <w:t>Christmas 1525</w:t>
      </w:r>
      <w:r w:rsidR="00455C7E" w:rsidRPr="00520DEF">
        <w:t>/</w:t>
      </w:r>
      <w:r w:rsidR="00F664D3" w:rsidRPr="00520DEF">
        <w:t>6</w:t>
      </w:r>
      <w:r w:rsidR="00455C7E" w:rsidRPr="00520DEF">
        <w:t xml:space="preserve">: </w:t>
      </w:r>
      <w:r w:rsidR="00F664D3" w:rsidRPr="00520DEF">
        <w:t xml:space="preserve">the occasion of </w:t>
      </w:r>
      <w:r w:rsidR="00655B93" w:rsidRPr="00520DEF">
        <w:t>Wolsey’s</w:t>
      </w:r>
      <w:r w:rsidR="00687360" w:rsidRPr="00520DEF">
        <w:t xml:space="preserve"> </w:t>
      </w:r>
      <w:r w:rsidR="00F664D3" w:rsidRPr="00520DEF">
        <w:t>Eltham ordinances regula</w:t>
      </w:r>
      <w:r w:rsidR="00681117" w:rsidRPr="00520DEF">
        <w:t>t</w:t>
      </w:r>
      <w:r w:rsidR="000B3A45" w:rsidRPr="00520DEF">
        <w:t>ing</w:t>
      </w:r>
      <w:r w:rsidR="00681117" w:rsidRPr="00520DEF">
        <w:t xml:space="preserve"> the </w:t>
      </w:r>
      <w:r w:rsidR="00366B34" w:rsidRPr="00520DEF">
        <w:t>behaviour</w:t>
      </w:r>
      <w:r w:rsidR="00681117" w:rsidRPr="00520DEF">
        <w:t xml:space="preserve"> of the court</w:t>
      </w:r>
      <w:r w:rsidR="00030F90" w:rsidRPr="00520DEF">
        <w:t xml:space="preserve">, ostensibly on grounds of economy </w:t>
      </w:r>
      <w:r w:rsidR="00EC140E" w:rsidRPr="00520DEF">
        <w:t>although</w:t>
      </w:r>
      <w:r w:rsidR="00030F90" w:rsidRPr="00520DEF">
        <w:t xml:space="preserve"> a political motive has also been </w:t>
      </w:r>
      <w:r w:rsidR="007D48C6" w:rsidRPr="00520DEF">
        <w:t>detected</w:t>
      </w:r>
      <w:r w:rsidR="00611BCA" w:rsidRPr="00520DEF">
        <w:t>.</w:t>
      </w:r>
      <w:r w:rsidR="00687360" w:rsidRPr="00520DEF">
        <w:t xml:space="preserve"> </w:t>
      </w:r>
    </w:p>
    <w:p w14:paraId="5A093EF3" w14:textId="77777777" w:rsidR="00CA7E41" w:rsidRDefault="00CA7E41" w:rsidP="00CA7E41">
      <w:pPr>
        <w:pStyle w:val="NormalWeb"/>
        <w:spacing w:line="480" w:lineRule="auto"/>
      </w:pPr>
    </w:p>
    <w:p w14:paraId="31D3E6D6" w14:textId="15ED787F" w:rsidR="00D2287F" w:rsidRPr="00520DEF" w:rsidRDefault="00C85DAD" w:rsidP="00CA7E41">
      <w:pPr>
        <w:pStyle w:val="NormalWeb"/>
        <w:spacing w:line="480" w:lineRule="auto"/>
      </w:pPr>
      <w:r w:rsidRPr="00520DEF">
        <w:t xml:space="preserve">What of ‘progresses’ proper?  </w:t>
      </w:r>
      <w:r w:rsidR="00D95587" w:rsidRPr="00520DEF">
        <w:t xml:space="preserve">The Oxford English Dictionary </w:t>
      </w:r>
      <w:r w:rsidR="00C670E1" w:rsidRPr="00520DEF">
        <w:t xml:space="preserve">gives a date of c.1450 as the earliest usage of </w:t>
      </w:r>
      <w:r w:rsidR="00AB39C1" w:rsidRPr="00520DEF">
        <w:t xml:space="preserve">the word in </w:t>
      </w:r>
      <w:r w:rsidR="00B5744E" w:rsidRPr="00520DEF">
        <w:t xml:space="preserve">the </w:t>
      </w:r>
      <w:r w:rsidR="00C670E1" w:rsidRPr="00520DEF">
        <w:t>context of a</w:t>
      </w:r>
      <w:r w:rsidR="00215B34" w:rsidRPr="00520DEF">
        <w:t>n official tour by a monarch or</w:t>
      </w:r>
      <w:r w:rsidR="00FC70FA" w:rsidRPr="00520DEF">
        <w:t xml:space="preserve"> </w:t>
      </w:r>
      <w:r w:rsidR="00C206BF" w:rsidRPr="00520DEF">
        <w:t>person of high office</w:t>
      </w:r>
      <w:r w:rsidR="00543BA8" w:rsidRPr="00520DEF">
        <w:t xml:space="preserve">; </w:t>
      </w:r>
      <w:r w:rsidR="00E25C7C" w:rsidRPr="00520DEF">
        <w:t xml:space="preserve">by extension, </w:t>
      </w:r>
      <w:r w:rsidR="00660223" w:rsidRPr="00520DEF">
        <w:t xml:space="preserve">as cited in </w:t>
      </w:r>
      <w:r w:rsidR="004B598F" w:rsidRPr="00520DEF">
        <w:t xml:space="preserve">one of </w:t>
      </w:r>
      <w:r w:rsidR="00F80513">
        <w:t xml:space="preserve">Archbishop </w:t>
      </w:r>
      <w:r w:rsidR="004B598F" w:rsidRPr="00520DEF">
        <w:t>Cranmer’s letters</w:t>
      </w:r>
      <w:r w:rsidR="00660223" w:rsidRPr="00520DEF">
        <w:t>,</w:t>
      </w:r>
      <w:r w:rsidR="004B598F" w:rsidRPr="00520DEF">
        <w:t xml:space="preserve"> a ‘progress’ in Tudor English could also mean a procession.</w:t>
      </w:r>
      <w:r w:rsidR="00CE5359" w:rsidRPr="00520DEF">
        <w:rPr>
          <w:rStyle w:val="EndnoteReference"/>
        </w:rPr>
        <w:endnoteReference w:id="12"/>
      </w:r>
      <w:r w:rsidR="00704F80" w:rsidRPr="00520DEF">
        <w:t xml:space="preserve"> </w:t>
      </w:r>
      <w:r w:rsidR="00A82FEE" w:rsidRPr="00520DEF">
        <w:t>The language of royal progresses may be traced in</w:t>
      </w:r>
      <w:r w:rsidR="003611A2" w:rsidRPr="00520DEF">
        <w:t xml:space="preserve"> Edward Hall’s</w:t>
      </w:r>
      <w:r w:rsidR="003611A2" w:rsidRPr="00520DEF">
        <w:rPr>
          <w:i/>
          <w:iCs/>
        </w:rPr>
        <w:t xml:space="preserve"> Chronicle</w:t>
      </w:r>
      <w:r w:rsidR="00FA77A4" w:rsidRPr="00520DEF">
        <w:t>, first</w:t>
      </w:r>
      <w:r w:rsidR="00020658" w:rsidRPr="00520DEF">
        <w:t xml:space="preserve"> published </w:t>
      </w:r>
      <w:r w:rsidR="0085375E" w:rsidRPr="00520DEF">
        <w:t>in 1548</w:t>
      </w:r>
      <w:r w:rsidR="00C467A6" w:rsidRPr="00520DEF">
        <w:rPr>
          <w:i/>
          <w:iCs/>
        </w:rPr>
        <w:t>.</w:t>
      </w:r>
      <w:r w:rsidR="001A01CB" w:rsidRPr="00520DEF">
        <w:t xml:space="preserve"> </w:t>
      </w:r>
      <w:r w:rsidR="00D560ED" w:rsidRPr="00520DEF">
        <w:t>Beginning with a reference to Henry VI’s p</w:t>
      </w:r>
      <w:r w:rsidR="00675B79" w:rsidRPr="00520DEF">
        <w:t>rogress</w:t>
      </w:r>
      <w:r w:rsidR="002142F6" w:rsidRPr="00520DEF">
        <w:t xml:space="preserve"> into </w:t>
      </w:r>
      <w:r w:rsidR="00DE68AA" w:rsidRPr="00520DEF">
        <w:t>Warw</w:t>
      </w:r>
      <w:r w:rsidR="00A91158" w:rsidRPr="00520DEF">
        <w:t xml:space="preserve">ickshire ‘for his health </w:t>
      </w:r>
      <w:r w:rsidR="00DA6B3E" w:rsidRPr="00520DEF">
        <w:t>&amp;</w:t>
      </w:r>
      <w:r w:rsidR="00A91158" w:rsidRPr="00520DEF">
        <w:t xml:space="preserve"> </w:t>
      </w:r>
      <w:proofErr w:type="spellStart"/>
      <w:r w:rsidR="00A91158" w:rsidRPr="00520DEF">
        <w:t>recreacion</w:t>
      </w:r>
      <w:proofErr w:type="spellEnd"/>
      <w:r w:rsidR="00DA6B3E" w:rsidRPr="00520DEF">
        <w:t xml:space="preserve">… </w:t>
      </w:r>
      <w:proofErr w:type="spellStart"/>
      <w:r w:rsidR="00C0216D" w:rsidRPr="00520DEF">
        <w:t>Hawkyng</w:t>
      </w:r>
      <w:proofErr w:type="spellEnd"/>
      <w:r w:rsidR="00C0216D" w:rsidRPr="00520DEF">
        <w:t xml:space="preserve"> and </w:t>
      </w:r>
      <w:proofErr w:type="spellStart"/>
      <w:r w:rsidR="00C0216D" w:rsidRPr="00520DEF">
        <w:t>Huntynge</w:t>
      </w:r>
      <w:proofErr w:type="spellEnd"/>
      <w:r w:rsidR="00A06242" w:rsidRPr="00520DEF">
        <w:t xml:space="preserve">’ – according to Hall, </w:t>
      </w:r>
      <w:r w:rsidR="004C1240" w:rsidRPr="00520DEF">
        <w:t xml:space="preserve">a </w:t>
      </w:r>
      <w:r w:rsidR="00037C30" w:rsidRPr="00520DEF">
        <w:t>distraction manoeuvre</w:t>
      </w:r>
      <w:r w:rsidR="004C1240" w:rsidRPr="00520DEF">
        <w:t xml:space="preserve"> contrived by Queen Margaret</w:t>
      </w:r>
      <w:r w:rsidR="00601951" w:rsidRPr="00520DEF">
        <w:t xml:space="preserve"> for </w:t>
      </w:r>
      <w:r w:rsidR="004E3781" w:rsidRPr="00520DEF">
        <w:t xml:space="preserve">political </w:t>
      </w:r>
      <w:r w:rsidR="00601951" w:rsidRPr="00520DEF">
        <w:t>reasons of her own</w:t>
      </w:r>
      <w:r w:rsidR="00864107" w:rsidRPr="00520DEF">
        <w:t xml:space="preserve"> – </w:t>
      </w:r>
      <w:r w:rsidR="003611A2" w:rsidRPr="00520DEF">
        <w:t>Hall</w:t>
      </w:r>
      <w:r w:rsidR="00B52540" w:rsidRPr="00520DEF">
        <w:t xml:space="preserve"> </w:t>
      </w:r>
      <w:r w:rsidR="00694247" w:rsidRPr="00520DEF">
        <w:t>describe</w:t>
      </w:r>
      <w:r w:rsidR="003611A2" w:rsidRPr="00520DEF">
        <w:t>s</w:t>
      </w:r>
      <w:r w:rsidR="00694247" w:rsidRPr="00520DEF">
        <w:t xml:space="preserve"> several of the </w:t>
      </w:r>
      <w:r w:rsidR="006E52E4" w:rsidRPr="00520DEF">
        <w:t xml:space="preserve">longer </w:t>
      </w:r>
      <w:r w:rsidR="00694247" w:rsidRPr="00520DEF">
        <w:t>journeys</w:t>
      </w:r>
      <w:r w:rsidR="003611A2" w:rsidRPr="00520DEF">
        <w:t xml:space="preserve"> made</w:t>
      </w:r>
      <w:r w:rsidR="00694247" w:rsidRPr="00520DEF">
        <w:t xml:space="preserve"> </w:t>
      </w:r>
      <w:r w:rsidR="00EF2E5D" w:rsidRPr="00520DEF">
        <w:t>by</w:t>
      </w:r>
      <w:r w:rsidR="00DB6393" w:rsidRPr="00520DEF">
        <w:t xml:space="preserve"> </w:t>
      </w:r>
      <w:r w:rsidR="00EF2E5D" w:rsidRPr="00520DEF">
        <w:t>Henry VII and</w:t>
      </w:r>
      <w:r w:rsidR="00F2168E" w:rsidRPr="00520DEF">
        <w:t xml:space="preserve"> Henry VIII</w:t>
      </w:r>
      <w:r w:rsidR="00DB6393" w:rsidRPr="00520DEF">
        <w:t>, including the 1486 progress to York</w:t>
      </w:r>
      <w:r w:rsidR="00B52540" w:rsidRPr="00520DEF">
        <w:t xml:space="preserve"> </w:t>
      </w:r>
      <w:r w:rsidR="00E62D00" w:rsidRPr="00520DEF">
        <w:t>to ‘</w:t>
      </w:r>
      <w:proofErr w:type="spellStart"/>
      <w:r w:rsidR="00E62D00" w:rsidRPr="00520DEF">
        <w:t>wede</w:t>
      </w:r>
      <w:proofErr w:type="spellEnd"/>
      <w:r w:rsidR="00E62D00" w:rsidRPr="00520DEF">
        <w:t xml:space="preserve">, extirpate and </w:t>
      </w:r>
      <w:proofErr w:type="spellStart"/>
      <w:r w:rsidR="00E62D00" w:rsidRPr="00520DEF">
        <w:t>purdge</w:t>
      </w:r>
      <w:proofErr w:type="spellEnd"/>
      <w:r w:rsidR="00E62D00" w:rsidRPr="00520DEF">
        <w:t xml:space="preserve"> </w:t>
      </w:r>
      <w:r w:rsidR="007621E0" w:rsidRPr="00520DEF">
        <w:t xml:space="preserve">the </w:t>
      </w:r>
      <w:proofErr w:type="spellStart"/>
      <w:r w:rsidR="007621E0" w:rsidRPr="00520DEF">
        <w:t>myndes</w:t>
      </w:r>
      <w:proofErr w:type="spellEnd"/>
      <w:r w:rsidR="007621E0" w:rsidRPr="00520DEF">
        <w:t xml:space="preserve"> of men spotted &amp; contaminate </w:t>
      </w:r>
      <w:r w:rsidR="00F41CB2" w:rsidRPr="00520DEF">
        <w:t xml:space="preserve">with the contagious smoke of </w:t>
      </w:r>
      <w:proofErr w:type="spellStart"/>
      <w:r w:rsidR="00F41CB2" w:rsidRPr="00520DEF">
        <w:t>dissencion</w:t>
      </w:r>
      <w:proofErr w:type="spellEnd"/>
      <w:r w:rsidR="00F41CB2" w:rsidRPr="00520DEF">
        <w:t xml:space="preserve">, &amp; </w:t>
      </w:r>
      <w:proofErr w:type="spellStart"/>
      <w:r w:rsidR="00F41CB2" w:rsidRPr="00520DEF">
        <w:t>prevy</w:t>
      </w:r>
      <w:proofErr w:type="spellEnd"/>
      <w:r w:rsidR="00F41CB2" w:rsidRPr="00520DEF">
        <w:t xml:space="preserve"> </w:t>
      </w:r>
      <w:proofErr w:type="spellStart"/>
      <w:r w:rsidR="00F41CB2" w:rsidRPr="00520DEF">
        <w:t>faccions</w:t>
      </w:r>
      <w:proofErr w:type="spellEnd"/>
      <w:r w:rsidR="00F41CB2" w:rsidRPr="00520DEF">
        <w:t>’.</w:t>
      </w:r>
      <w:r w:rsidR="00DA3217" w:rsidRPr="00520DEF">
        <w:rPr>
          <w:rStyle w:val="EndnoteReference"/>
        </w:rPr>
        <w:endnoteReference w:id="13"/>
      </w:r>
      <w:r w:rsidR="00864107" w:rsidRPr="00520DEF">
        <w:t xml:space="preserve"> </w:t>
      </w:r>
      <w:r w:rsidR="00F2168E" w:rsidRPr="00520DEF">
        <w:t xml:space="preserve">Henry VIII’s </w:t>
      </w:r>
      <w:r w:rsidR="001D32AE" w:rsidRPr="00520DEF">
        <w:t xml:space="preserve">early </w:t>
      </w:r>
      <w:r w:rsidR="00F2168E" w:rsidRPr="00520DEF">
        <w:t>progress</w:t>
      </w:r>
      <w:r w:rsidR="001D32AE" w:rsidRPr="00520DEF">
        <w:t>es</w:t>
      </w:r>
      <w:r w:rsidR="00D24ABE" w:rsidRPr="00520DEF">
        <w:t xml:space="preserve"> </w:t>
      </w:r>
      <w:r w:rsidR="001D32AE" w:rsidRPr="00520DEF">
        <w:t>were</w:t>
      </w:r>
      <w:r w:rsidR="000F459E" w:rsidRPr="00520DEF">
        <w:t xml:space="preserve"> different in tone</w:t>
      </w:r>
      <w:r w:rsidR="00A26C35" w:rsidRPr="00520DEF">
        <w:t>,</w:t>
      </w:r>
      <w:r w:rsidR="00F2168E" w:rsidRPr="00520DEF">
        <w:t xml:space="preserve"> a</w:t>
      </w:r>
      <w:r w:rsidR="00493C84" w:rsidRPr="00520DEF">
        <w:t xml:space="preserve">n opportunity for the </w:t>
      </w:r>
      <w:r w:rsidR="00611BCA" w:rsidRPr="00520DEF">
        <w:t>new</w:t>
      </w:r>
      <w:r w:rsidR="00493C84" w:rsidRPr="00520DEF">
        <w:t xml:space="preserve"> king to put some distance between his </w:t>
      </w:r>
      <w:r w:rsidR="003611A2" w:rsidRPr="00520DEF">
        <w:t xml:space="preserve">own </w:t>
      </w:r>
      <w:r w:rsidR="00493C84" w:rsidRPr="00520DEF">
        <w:t xml:space="preserve">regime and </w:t>
      </w:r>
      <w:r w:rsidR="00FA77A4" w:rsidRPr="00520DEF">
        <w:t xml:space="preserve">the </w:t>
      </w:r>
      <w:r w:rsidR="00E72AD5" w:rsidRPr="00520DEF">
        <w:t xml:space="preserve">unpopular </w:t>
      </w:r>
      <w:r w:rsidR="001135DB" w:rsidRPr="00520DEF">
        <w:t xml:space="preserve">government </w:t>
      </w:r>
      <w:r w:rsidR="00611BCA" w:rsidRPr="00520DEF">
        <w:t>of</w:t>
      </w:r>
      <w:r w:rsidR="00493C84" w:rsidRPr="00520DEF">
        <w:t xml:space="preserve"> his father</w:t>
      </w:r>
      <w:r w:rsidR="0019738D" w:rsidRPr="00520DEF">
        <w:t xml:space="preserve">. Hall characterises </w:t>
      </w:r>
      <w:r w:rsidR="00611BCA" w:rsidRPr="00520DEF">
        <w:t xml:space="preserve">a young and vigorous </w:t>
      </w:r>
      <w:r w:rsidR="0019738D" w:rsidRPr="00520DEF">
        <w:t xml:space="preserve">Henry </w:t>
      </w:r>
      <w:r w:rsidR="0021247F" w:rsidRPr="00520DEF">
        <w:t>passing</w:t>
      </w:r>
      <w:r w:rsidR="0019738D" w:rsidRPr="00520DEF">
        <w:t xml:space="preserve"> the summer of 1510 </w:t>
      </w:r>
      <w:r w:rsidR="001A3FA3" w:rsidRPr="00520DEF">
        <w:t>‘</w:t>
      </w:r>
      <w:proofErr w:type="spellStart"/>
      <w:r w:rsidR="001A3FA3" w:rsidRPr="00520DEF">
        <w:t>exercisyng</w:t>
      </w:r>
      <w:proofErr w:type="spellEnd"/>
      <w:r w:rsidR="001A3FA3" w:rsidRPr="00520DEF">
        <w:t xml:space="preserve"> </w:t>
      </w:r>
      <w:proofErr w:type="spellStart"/>
      <w:r w:rsidR="001A3FA3" w:rsidRPr="00520DEF">
        <w:t>h</w:t>
      </w:r>
      <w:r w:rsidR="008446BD" w:rsidRPr="00520DEF">
        <w:t>ym</w:t>
      </w:r>
      <w:proofErr w:type="spellEnd"/>
      <w:r w:rsidR="008446BD" w:rsidRPr="00520DEF">
        <w:t xml:space="preserve"> </w:t>
      </w:r>
      <w:r w:rsidR="001A3FA3" w:rsidRPr="00520DEF">
        <w:t>self</w:t>
      </w:r>
      <w:r w:rsidR="008446BD" w:rsidRPr="00520DEF">
        <w:t xml:space="preserve"> </w:t>
      </w:r>
      <w:proofErr w:type="spellStart"/>
      <w:r w:rsidR="008446BD" w:rsidRPr="00520DEF">
        <w:t>dayly</w:t>
      </w:r>
      <w:proofErr w:type="spellEnd"/>
      <w:r w:rsidR="008446BD" w:rsidRPr="00520DEF">
        <w:t xml:space="preserve"> in </w:t>
      </w:r>
      <w:proofErr w:type="spellStart"/>
      <w:r w:rsidR="008446BD" w:rsidRPr="00520DEF">
        <w:t>shotyng</w:t>
      </w:r>
      <w:proofErr w:type="spellEnd"/>
      <w:r w:rsidR="008446BD" w:rsidRPr="00520DEF">
        <w:t xml:space="preserve">, </w:t>
      </w:r>
      <w:proofErr w:type="spellStart"/>
      <w:r w:rsidR="008446BD" w:rsidRPr="00520DEF">
        <w:t>singyng</w:t>
      </w:r>
      <w:proofErr w:type="spellEnd"/>
      <w:r w:rsidR="008446BD" w:rsidRPr="00520DEF">
        <w:t xml:space="preserve">, </w:t>
      </w:r>
      <w:proofErr w:type="spellStart"/>
      <w:r w:rsidR="00FA449E" w:rsidRPr="00520DEF">
        <w:t>daunsyng</w:t>
      </w:r>
      <w:proofErr w:type="spellEnd"/>
      <w:r w:rsidR="00FA449E" w:rsidRPr="00520DEF">
        <w:t xml:space="preserve">, </w:t>
      </w:r>
      <w:proofErr w:type="spellStart"/>
      <w:r w:rsidR="00E47B74" w:rsidRPr="00520DEF">
        <w:t>wrastelyng</w:t>
      </w:r>
      <w:proofErr w:type="spellEnd"/>
      <w:r w:rsidR="00E47B74" w:rsidRPr="00520DEF">
        <w:t xml:space="preserve">, </w:t>
      </w:r>
      <w:r w:rsidR="00617FB2" w:rsidRPr="00520DEF">
        <w:t xml:space="preserve">casting of the barre, </w:t>
      </w:r>
      <w:proofErr w:type="spellStart"/>
      <w:r w:rsidR="00F93CA6" w:rsidRPr="00520DEF">
        <w:t>plaiyng</w:t>
      </w:r>
      <w:proofErr w:type="spellEnd"/>
      <w:r w:rsidR="00F93CA6" w:rsidRPr="00520DEF">
        <w:t xml:space="preserve"> at the </w:t>
      </w:r>
      <w:r w:rsidR="00F93CA6" w:rsidRPr="00520DEF">
        <w:lastRenderedPageBreak/>
        <w:t>recorders</w:t>
      </w:r>
      <w:r w:rsidR="00625DB5" w:rsidRPr="00520DEF">
        <w:t>, flute, virginals and in setting</w:t>
      </w:r>
      <w:r w:rsidR="00460006" w:rsidRPr="00520DEF">
        <w:t xml:space="preserve"> of </w:t>
      </w:r>
      <w:proofErr w:type="spellStart"/>
      <w:r w:rsidR="00460006" w:rsidRPr="00520DEF">
        <w:t>songes</w:t>
      </w:r>
      <w:proofErr w:type="spellEnd"/>
      <w:r w:rsidR="00460006" w:rsidRPr="00520DEF">
        <w:t>’</w:t>
      </w:r>
      <w:r w:rsidR="00F10523" w:rsidRPr="00520DEF">
        <w:t>,</w:t>
      </w:r>
      <w:r w:rsidR="00554974" w:rsidRPr="00520DEF">
        <w:t xml:space="preserve"> </w:t>
      </w:r>
      <w:r w:rsidR="00F10523" w:rsidRPr="00520DEF">
        <w:t>a</w:t>
      </w:r>
      <w:r w:rsidR="005D64B6" w:rsidRPr="00520DEF">
        <w:t xml:space="preserve"> </w:t>
      </w:r>
      <w:r w:rsidR="00F10523" w:rsidRPr="00520DEF">
        <w:t xml:space="preserve">pageant </w:t>
      </w:r>
      <w:r w:rsidR="008075D3" w:rsidRPr="00520DEF">
        <w:t xml:space="preserve">of feasts and festivities </w:t>
      </w:r>
      <w:r w:rsidR="00F10523" w:rsidRPr="00520DEF">
        <w:t>to contrast with the</w:t>
      </w:r>
      <w:r w:rsidR="00907CFD" w:rsidRPr="00520DEF">
        <w:t xml:space="preserve"> rule of the</w:t>
      </w:r>
      <w:r w:rsidR="00F10523" w:rsidRPr="00520DEF">
        <w:t xml:space="preserve"> winter king</w:t>
      </w:r>
      <w:r w:rsidR="00D34CB4" w:rsidRPr="00520DEF">
        <w:t xml:space="preserve">. </w:t>
      </w:r>
      <w:r w:rsidR="00DA76F0" w:rsidRPr="00520DEF">
        <w:t>The progress reached Shaftesbury and Corfe Castle in Dorset before concluding with j</w:t>
      </w:r>
      <w:r w:rsidR="00D34CB4" w:rsidRPr="00520DEF">
        <w:t>ousts and tourneys at Woking</w:t>
      </w:r>
      <w:r w:rsidR="00D3790B" w:rsidRPr="00520DEF">
        <w:t xml:space="preserve">, </w:t>
      </w:r>
      <w:r w:rsidR="00CC3ACF" w:rsidRPr="00520DEF">
        <w:t>where Henry VII had built a new hall</w:t>
      </w:r>
      <w:r w:rsidR="00F10523" w:rsidRPr="00520DEF">
        <w:t>.</w:t>
      </w:r>
      <w:r w:rsidR="00E9463F" w:rsidRPr="00520DEF">
        <w:rPr>
          <w:rStyle w:val="EndnoteReference"/>
        </w:rPr>
        <w:endnoteReference w:id="14"/>
      </w:r>
      <w:r w:rsidR="00837D17" w:rsidRPr="00520DEF">
        <w:t xml:space="preserve"> </w:t>
      </w:r>
      <w:r w:rsidR="007B35CA" w:rsidRPr="00520DEF">
        <w:t>Not everything was as carefree as</w:t>
      </w:r>
      <w:r w:rsidR="003447B8" w:rsidRPr="00520DEF">
        <w:t xml:space="preserve"> </w:t>
      </w:r>
      <w:r w:rsidR="007B35CA" w:rsidRPr="00520DEF">
        <w:t>this might suggest</w:t>
      </w:r>
      <w:r w:rsidR="00AB1711">
        <w:t>:</w:t>
      </w:r>
      <w:r w:rsidR="00234B42" w:rsidRPr="00520DEF">
        <w:t xml:space="preserve"> </w:t>
      </w:r>
      <w:r w:rsidR="0006220F" w:rsidRPr="00520DEF">
        <w:t>Henry took advantage of the court’s absence from London to execute his</w:t>
      </w:r>
      <w:r w:rsidR="000E7CF2" w:rsidRPr="00520DEF">
        <w:t xml:space="preserve"> </w:t>
      </w:r>
      <w:r w:rsidR="0006220F" w:rsidRPr="00520DEF">
        <w:t xml:space="preserve">father’s </w:t>
      </w:r>
      <w:r w:rsidR="000E7CF2" w:rsidRPr="00520DEF">
        <w:t xml:space="preserve">former </w:t>
      </w:r>
      <w:r w:rsidR="0006220F" w:rsidRPr="00520DEF">
        <w:t>ministers Richard Empson and Edmund Dudley</w:t>
      </w:r>
      <w:r w:rsidR="00FA77A4" w:rsidRPr="00520DEF">
        <w:t>. But</w:t>
      </w:r>
      <w:r w:rsidR="00F36257" w:rsidRPr="00520DEF">
        <w:t xml:space="preserve"> Hall was careful to </w:t>
      </w:r>
      <w:r w:rsidR="0096157C" w:rsidRPr="00520DEF">
        <w:t>make clear</w:t>
      </w:r>
      <w:r w:rsidR="00F36257" w:rsidRPr="00520DEF">
        <w:t xml:space="preserve"> that the king </w:t>
      </w:r>
      <w:r w:rsidR="00555CF5" w:rsidRPr="00520DEF">
        <w:t xml:space="preserve">was </w:t>
      </w:r>
      <w:r w:rsidR="000C6C1B" w:rsidRPr="00520DEF">
        <w:t>act</w:t>
      </w:r>
      <w:r w:rsidR="00555CF5" w:rsidRPr="00520DEF">
        <w:t>ing</w:t>
      </w:r>
      <w:r w:rsidR="000C6C1B" w:rsidRPr="00520DEF">
        <w:t xml:space="preserve"> in response to petitions</w:t>
      </w:r>
      <w:r w:rsidR="00555CF5" w:rsidRPr="00520DEF">
        <w:t xml:space="preserve"> </w:t>
      </w:r>
      <w:r w:rsidR="000C6C1B" w:rsidRPr="00520DEF">
        <w:t>received on progress.</w:t>
      </w:r>
    </w:p>
    <w:p w14:paraId="1355C438" w14:textId="77777777" w:rsidR="00CA7E41" w:rsidRDefault="00CA7E41" w:rsidP="00CA7E41">
      <w:pPr>
        <w:pStyle w:val="NormalWeb"/>
        <w:spacing w:line="480" w:lineRule="auto"/>
      </w:pPr>
    </w:p>
    <w:p w14:paraId="1ECC9796" w14:textId="27BE2DF8" w:rsidR="00715418" w:rsidRPr="00520DEF" w:rsidRDefault="00D57213" w:rsidP="00CA7E41">
      <w:pPr>
        <w:pStyle w:val="NormalWeb"/>
        <w:spacing w:line="480" w:lineRule="auto"/>
      </w:pPr>
      <w:r w:rsidRPr="00520DEF">
        <w:t xml:space="preserve">In her study of </w:t>
      </w:r>
      <w:r w:rsidR="003560EE" w:rsidRPr="00520DEF">
        <w:t xml:space="preserve">Queen </w:t>
      </w:r>
      <w:r w:rsidR="00EE717D" w:rsidRPr="00520DEF">
        <w:t xml:space="preserve">Elizabeth I’s travels, Mary Hill Cole reserves the term ‘progress’ </w:t>
      </w:r>
      <w:r w:rsidR="00F4442A" w:rsidRPr="00520DEF">
        <w:t xml:space="preserve">for ‘those lengthy trips away from </w:t>
      </w:r>
      <w:r w:rsidR="00336751" w:rsidRPr="00520DEF">
        <w:t xml:space="preserve">London that required, over a number of days or weeks, a series of hosts in several counties to </w:t>
      </w:r>
      <w:r w:rsidR="00E17334" w:rsidRPr="00520DEF">
        <w:t>provide hospitality for an itinerant court’.</w:t>
      </w:r>
      <w:r w:rsidR="00E17334" w:rsidRPr="00520DEF">
        <w:rPr>
          <w:rStyle w:val="EndnoteReference"/>
        </w:rPr>
        <w:endnoteReference w:id="15"/>
      </w:r>
      <w:r w:rsidR="00E17334" w:rsidRPr="00520DEF">
        <w:t xml:space="preserve"> </w:t>
      </w:r>
      <w:r w:rsidR="00715418" w:rsidRPr="00520DEF">
        <w:t xml:space="preserve">The attempt to define a progress is helpful, though the emphasis on private </w:t>
      </w:r>
      <w:r w:rsidR="000F54F1" w:rsidRPr="00520DEF">
        <w:t>hosts</w:t>
      </w:r>
      <w:r w:rsidR="00715418" w:rsidRPr="00520DEF">
        <w:t xml:space="preserve"> </w:t>
      </w:r>
      <w:r w:rsidR="00712751" w:rsidRPr="00520DEF">
        <w:t xml:space="preserve">translates </w:t>
      </w:r>
      <w:r w:rsidR="00715418" w:rsidRPr="00520DEF">
        <w:t xml:space="preserve">less </w:t>
      </w:r>
      <w:r w:rsidR="002E2A34" w:rsidRPr="00520DEF">
        <w:t>well</w:t>
      </w:r>
      <w:r w:rsidR="00712751" w:rsidRPr="00520DEF">
        <w:t xml:space="preserve"> to the reign of </w:t>
      </w:r>
      <w:r w:rsidR="00715418" w:rsidRPr="00520DEF">
        <w:t xml:space="preserve">Henry VIII given the </w:t>
      </w:r>
      <w:r w:rsidR="00611BCA" w:rsidRPr="00520DEF">
        <w:t xml:space="preserve">astonishing </w:t>
      </w:r>
      <w:r w:rsidR="00715418" w:rsidRPr="00520DEF">
        <w:t xml:space="preserve">number of properties that he </w:t>
      </w:r>
      <w:r w:rsidR="00611BCA" w:rsidRPr="00520DEF">
        <w:t>purchased</w:t>
      </w:r>
      <w:r w:rsidR="00715418" w:rsidRPr="00520DEF">
        <w:t>, exchanged or otherwise acquired</w:t>
      </w:r>
      <w:r w:rsidR="00BD6654" w:rsidRPr="00520DEF">
        <w:t xml:space="preserve"> over the course of his reign</w:t>
      </w:r>
      <w:r w:rsidR="005A1545" w:rsidRPr="00520DEF">
        <w:t>. Henry owned more than</w:t>
      </w:r>
      <w:r w:rsidR="00715418" w:rsidRPr="00520DEF">
        <w:t xml:space="preserve"> </w:t>
      </w:r>
      <w:r w:rsidR="00504A0C" w:rsidRPr="00520DEF">
        <w:t>six</w:t>
      </w:r>
      <w:r w:rsidR="00715418" w:rsidRPr="00520DEF">
        <w:t>ty houses and hunting lodges</w:t>
      </w:r>
      <w:r w:rsidR="0049551C" w:rsidRPr="00520DEF">
        <w:t xml:space="preserve"> by the time he died</w:t>
      </w:r>
      <w:r w:rsidR="00715418" w:rsidRPr="00520DEF">
        <w:t xml:space="preserve">, more than any </w:t>
      </w:r>
      <w:r w:rsidR="003611A2" w:rsidRPr="00520DEF">
        <w:t xml:space="preserve">king of England </w:t>
      </w:r>
      <w:r w:rsidR="00715418" w:rsidRPr="00520DEF">
        <w:t>and (</w:t>
      </w:r>
      <w:r w:rsidR="003611A2" w:rsidRPr="00520DEF">
        <w:t xml:space="preserve">in the judgement of </w:t>
      </w:r>
      <w:r w:rsidR="00715418" w:rsidRPr="00520DEF">
        <w:t xml:space="preserve">Howard Colvin and John </w:t>
      </w:r>
      <w:proofErr w:type="spellStart"/>
      <w:r w:rsidR="00715418" w:rsidRPr="00520DEF">
        <w:t>Summerson</w:t>
      </w:r>
      <w:proofErr w:type="spellEnd"/>
      <w:r w:rsidR="00715418" w:rsidRPr="00520DEF">
        <w:t xml:space="preserve">) </w:t>
      </w:r>
      <w:r w:rsidR="006A0F74" w:rsidRPr="00520DEF">
        <w:t>‘</w:t>
      </w:r>
      <w:r w:rsidR="00FD619F" w:rsidRPr="00520DEF">
        <w:t>an obvious manifestation of a tyrannical and acquisitive personality’.</w:t>
      </w:r>
      <w:r w:rsidR="00645978" w:rsidRPr="00520DEF">
        <w:rPr>
          <w:rStyle w:val="EndnoteReference"/>
        </w:rPr>
        <w:endnoteReference w:id="16"/>
      </w:r>
      <w:r w:rsidR="00FD619F" w:rsidRPr="00520DEF">
        <w:t xml:space="preserve"> </w:t>
      </w:r>
      <w:r w:rsidR="007E0E06" w:rsidRPr="00520DEF">
        <w:t xml:space="preserve">The </w:t>
      </w:r>
      <w:r w:rsidR="00715418" w:rsidRPr="00520DEF">
        <w:t>pressure that this imposed on the</w:t>
      </w:r>
      <w:r w:rsidR="007E0E06" w:rsidRPr="00520DEF">
        <w:t xml:space="preserve"> treasury was a major headache for </w:t>
      </w:r>
      <w:r w:rsidR="009562F6" w:rsidRPr="00520DEF">
        <w:t>Thomas Cromwell</w:t>
      </w:r>
      <w:r w:rsidR="007E0E06" w:rsidRPr="00520DEF">
        <w:t xml:space="preserve">, who </w:t>
      </w:r>
      <w:r w:rsidR="00B24E2F" w:rsidRPr="00520DEF">
        <w:t xml:space="preserve">nevertheless </w:t>
      </w:r>
      <w:r w:rsidR="00B26F0B" w:rsidRPr="00520DEF">
        <w:t xml:space="preserve">knew better than to question </w:t>
      </w:r>
      <w:r w:rsidR="00B24E2F" w:rsidRPr="00520DEF">
        <w:t>a policy that</w:t>
      </w:r>
      <w:r w:rsidR="003D6369" w:rsidRPr="00520DEF">
        <w:t xml:space="preserve"> was </w:t>
      </w:r>
      <w:r w:rsidR="00B2043C" w:rsidRPr="00520DEF">
        <w:t>a reflection of</w:t>
      </w:r>
      <w:r w:rsidR="003D6369" w:rsidRPr="00520DEF">
        <w:t xml:space="preserve"> </w:t>
      </w:r>
      <w:r w:rsidR="00E60FAD" w:rsidRPr="00520DEF">
        <w:t>the king’s</w:t>
      </w:r>
      <w:r w:rsidR="003D6369" w:rsidRPr="00520DEF">
        <w:t xml:space="preserve"> </w:t>
      </w:r>
      <w:r w:rsidR="00292F99" w:rsidRPr="00520DEF">
        <w:t>character</w:t>
      </w:r>
      <w:r w:rsidR="003D6369" w:rsidRPr="00520DEF">
        <w:t xml:space="preserve"> as </w:t>
      </w:r>
      <w:r w:rsidR="00B2043C" w:rsidRPr="00520DEF">
        <w:t xml:space="preserve">much </w:t>
      </w:r>
      <w:r w:rsidR="003D6369" w:rsidRPr="00520DEF">
        <w:t xml:space="preserve">as a </w:t>
      </w:r>
      <w:r w:rsidR="00103A14" w:rsidRPr="00520DEF">
        <w:t xml:space="preserve">manifestation of his magnificence. </w:t>
      </w:r>
      <w:r w:rsidR="00977567" w:rsidRPr="00520DEF">
        <w:t xml:space="preserve">If the majority of </w:t>
      </w:r>
      <w:r w:rsidR="00B2043C" w:rsidRPr="00520DEF">
        <w:t>Henry’s</w:t>
      </w:r>
      <w:r w:rsidR="00977567" w:rsidRPr="00520DEF">
        <w:t xml:space="preserve"> property portfolio was concentrated in the south-east, </w:t>
      </w:r>
      <w:r w:rsidR="00645978" w:rsidRPr="00520DEF">
        <w:t xml:space="preserve">then </w:t>
      </w:r>
      <w:r w:rsidR="00B2043C" w:rsidRPr="00520DEF">
        <w:t>he</w:t>
      </w:r>
      <w:r w:rsidR="00977567" w:rsidRPr="00520DEF">
        <w:t xml:space="preserve"> </w:t>
      </w:r>
      <w:r w:rsidR="00E60FAD" w:rsidRPr="00520DEF">
        <w:t xml:space="preserve">also </w:t>
      </w:r>
      <w:r w:rsidR="00645978" w:rsidRPr="00520DEF">
        <w:t>accumulated</w:t>
      </w:r>
      <w:r w:rsidR="00E60FAD" w:rsidRPr="00520DEF">
        <w:t xml:space="preserve"> houses across a wider arc </w:t>
      </w:r>
      <w:r w:rsidR="000C6361" w:rsidRPr="00520DEF">
        <w:t>including</w:t>
      </w:r>
      <w:r w:rsidR="00F7729E" w:rsidRPr="00520DEF">
        <w:t xml:space="preserve"> Petworth in Sussex, </w:t>
      </w:r>
      <w:r w:rsidR="00B3366E" w:rsidRPr="00520DEF">
        <w:t xml:space="preserve">Ewelme in Oxfordshire, </w:t>
      </w:r>
      <w:r w:rsidR="005B3901" w:rsidRPr="00520DEF">
        <w:t>Grafton in Northam</w:t>
      </w:r>
      <w:r w:rsidR="00864B4A" w:rsidRPr="00520DEF">
        <w:t>ptonshire</w:t>
      </w:r>
      <w:r w:rsidR="00B059A5" w:rsidRPr="00520DEF">
        <w:t xml:space="preserve">, and </w:t>
      </w:r>
      <w:r w:rsidR="005566B1" w:rsidRPr="00520DEF">
        <w:t>(</w:t>
      </w:r>
      <w:r w:rsidR="00B059A5" w:rsidRPr="00520DEF">
        <w:t>from 153</w:t>
      </w:r>
      <w:r w:rsidR="00645978" w:rsidRPr="00520DEF">
        <w:t>9</w:t>
      </w:r>
      <w:r w:rsidR="005566B1" w:rsidRPr="00520DEF">
        <w:t>)</w:t>
      </w:r>
      <w:r w:rsidR="00B059A5" w:rsidRPr="00520DEF">
        <w:t xml:space="preserve"> the King’s Manor in York</w:t>
      </w:r>
      <w:r w:rsidR="005A2BB9" w:rsidRPr="00520DEF">
        <w:t>:</w:t>
      </w:r>
      <w:r w:rsidR="00B059A5" w:rsidRPr="00520DEF">
        <w:t xml:space="preserve"> </w:t>
      </w:r>
      <w:r w:rsidR="00645978" w:rsidRPr="00520DEF">
        <w:t xml:space="preserve">formerly the Benedictine abbey of St Mary, now ‘the </w:t>
      </w:r>
      <w:proofErr w:type="spellStart"/>
      <w:r w:rsidR="00645978" w:rsidRPr="00520DEF">
        <w:t>Kinges</w:t>
      </w:r>
      <w:proofErr w:type="spellEnd"/>
      <w:r w:rsidR="00645978" w:rsidRPr="00520DEF">
        <w:t xml:space="preserve"> </w:t>
      </w:r>
      <w:proofErr w:type="spellStart"/>
      <w:r w:rsidR="00645978" w:rsidRPr="00520DEF">
        <w:t>Pallaice</w:t>
      </w:r>
      <w:proofErr w:type="spellEnd"/>
      <w:r w:rsidR="00645978" w:rsidRPr="00520DEF">
        <w:t xml:space="preserve"> at York’ and headquarters </w:t>
      </w:r>
      <w:r w:rsidR="0028054D" w:rsidRPr="00520DEF">
        <w:t>of</w:t>
      </w:r>
      <w:r w:rsidR="00645978" w:rsidRPr="00520DEF">
        <w:t xml:space="preserve"> the reinvigorated Council of the North.</w:t>
      </w:r>
      <w:r w:rsidR="00767DCA" w:rsidRPr="00520DEF">
        <w:rPr>
          <w:rStyle w:val="EndnoteReference"/>
        </w:rPr>
        <w:endnoteReference w:id="17"/>
      </w:r>
      <w:r w:rsidR="00645978" w:rsidRPr="00520DEF">
        <w:t xml:space="preserve"> </w:t>
      </w:r>
      <w:r w:rsidR="005C117F" w:rsidRPr="00520DEF">
        <w:t xml:space="preserve">Henry VIII’s </w:t>
      </w:r>
      <w:r w:rsidR="00B2043C" w:rsidRPr="00520DEF">
        <w:t xml:space="preserve">provincial </w:t>
      </w:r>
      <w:r w:rsidR="005C117F" w:rsidRPr="00520DEF">
        <w:t xml:space="preserve">progresses were different from </w:t>
      </w:r>
      <w:r w:rsidR="005C117F" w:rsidRPr="00520DEF">
        <w:lastRenderedPageBreak/>
        <w:t xml:space="preserve">his daughter’s because </w:t>
      </w:r>
      <w:r w:rsidR="00EA0432" w:rsidRPr="00520DEF">
        <w:t>he</w:t>
      </w:r>
      <w:r w:rsidR="00715418" w:rsidRPr="00520DEF">
        <w:t xml:space="preserve"> was less dependent on the hospitality of others, though when </w:t>
      </w:r>
      <w:r w:rsidR="008A13B4" w:rsidRPr="00520DEF">
        <w:t>he</w:t>
      </w:r>
      <w:r w:rsidR="00715418" w:rsidRPr="00520DEF">
        <w:t xml:space="preserve"> did </w:t>
      </w:r>
      <w:r w:rsidR="00B2043C" w:rsidRPr="00520DEF">
        <w:t>deign</w:t>
      </w:r>
      <w:r w:rsidR="00715418" w:rsidRPr="00520DEF">
        <w:t xml:space="preserve"> to stay with </w:t>
      </w:r>
      <w:r w:rsidR="00B2043C" w:rsidRPr="00520DEF">
        <w:t xml:space="preserve">one of </w:t>
      </w:r>
      <w:r w:rsidR="000A608B" w:rsidRPr="00520DEF">
        <w:t xml:space="preserve">his </w:t>
      </w:r>
      <w:r w:rsidR="00715418" w:rsidRPr="00520DEF">
        <w:t>subject</w:t>
      </w:r>
      <w:r w:rsidR="00B2043C" w:rsidRPr="00520DEF">
        <w:t>s</w:t>
      </w:r>
      <w:r w:rsidR="00715418" w:rsidRPr="00520DEF">
        <w:t xml:space="preserve"> – William Lord Sandys at The </w:t>
      </w:r>
      <w:proofErr w:type="spellStart"/>
      <w:r w:rsidR="00715418" w:rsidRPr="00520DEF">
        <w:t>Vyne</w:t>
      </w:r>
      <w:proofErr w:type="spellEnd"/>
      <w:r w:rsidR="00715418" w:rsidRPr="00520DEF">
        <w:t xml:space="preserve">, or </w:t>
      </w:r>
      <w:r w:rsidR="000A608B" w:rsidRPr="00520DEF">
        <w:t>Sir Nicholas Carew at Beddington</w:t>
      </w:r>
      <w:r w:rsidR="00715418" w:rsidRPr="00520DEF">
        <w:t xml:space="preserve"> – it was </w:t>
      </w:r>
      <w:r w:rsidR="00142F05" w:rsidRPr="00520DEF">
        <w:t>seen</w:t>
      </w:r>
      <w:r w:rsidR="00715418" w:rsidRPr="00520DEF">
        <w:t xml:space="preserve"> to be all the more significant.</w:t>
      </w:r>
    </w:p>
    <w:p w14:paraId="4FA964B1" w14:textId="77777777" w:rsidR="00CA7E41" w:rsidRDefault="00CA7E41" w:rsidP="00CA7E41">
      <w:pPr>
        <w:pStyle w:val="NormalWeb"/>
        <w:spacing w:line="480" w:lineRule="auto"/>
      </w:pPr>
    </w:p>
    <w:p w14:paraId="25A642D3" w14:textId="5C554E4A" w:rsidR="00551290" w:rsidRPr="00520DEF" w:rsidRDefault="009455A8" w:rsidP="00CA7E41">
      <w:pPr>
        <w:pStyle w:val="NormalWeb"/>
        <w:spacing w:line="480" w:lineRule="auto"/>
      </w:pPr>
      <w:r w:rsidRPr="00520DEF">
        <w:t>P</w:t>
      </w:r>
      <w:r w:rsidR="00715418" w:rsidRPr="00520DEF">
        <w:t>erhaps the simplest definition of a royal progress is also the best: a</w:t>
      </w:r>
      <w:r w:rsidR="00FB53A1" w:rsidRPr="00520DEF">
        <w:t xml:space="preserve"> </w:t>
      </w:r>
      <w:r w:rsidR="00715418" w:rsidRPr="00520DEF">
        <w:t xml:space="preserve">summer journey beyond the king’s standing houses, mixing business with pleasure in varying proportions according to </w:t>
      </w:r>
      <w:r w:rsidR="0076027F" w:rsidRPr="00520DEF">
        <w:t>circumstance</w:t>
      </w:r>
      <w:r w:rsidR="00715418" w:rsidRPr="00520DEF">
        <w:t xml:space="preserve"> (but invariably involving </w:t>
      </w:r>
      <w:r w:rsidR="00AA6919" w:rsidRPr="00520DEF">
        <w:t>ceremony and</w:t>
      </w:r>
      <w:r w:rsidR="00715418" w:rsidRPr="00520DEF">
        <w:t xml:space="preserve"> display, </w:t>
      </w:r>
      <w:r w:rsidR="00B2043C" w:rsidRPr="00520DEF">
        <w:t xml:space="preserve">redress of grievances and </w:t>
      </w:r>
      <w:r w:rsidR="00715418" w:rsidRPr="00520DEF">
        <w:t>dialogue, hunting</w:t>
      </w:r>
      <w:r w:rsidR="0041543C" w:rsidRPr="00520DEF">
        <w:t xml:space="preserve"> and gift-giving, religious services and the distribution of alms</w:t>
      </w:r>
      <w:r w:rsidR="00715418" w:rsidRPr="00520DEF">
        <w:t xml:space="preserve">), </w:t>
      </w:r>
      <w:r w:rsidR="00AA6919" w:rsidRPr="00520DEF">
        <w:t xml:space="preserve">and </w:t>
      </w:r>
      <w:r w:rsidR="00715418" w:rsidRPr="00520DEF">
        <w:t xml:space="preserve">requiring the court to re-order itself into a form appropriate for extended travel. </w:t>
      </w:r>
      <w:r w:rsidR="001F0439" w:rsidRPr="00520DEF">
        <w:t>A</w:t>
      </w:r>
      <w:r w:rsidR="00715418" w:rsidRPr="00520DEF">
        <w:t xml:space="preserve"> key difference between the two states of the court was whether the king ‘kept his hall’, enabling his retinue to eat at </w:t>
      </w:r>
      <w:r w:rsidR="009D37C8" w:rsidRPr="00520DEF">
        <w:t>the crown’s</w:t>
      </w:r>
      <w:r w:rsidR="00715418" w:rsidRPr="00520DEF">
        <w:t xml:space="preserve"> expense in a tradition of hospitality dating back to the Anglo-Saxon kingdoms. </w:t>
      </w:r>
      <w:r w:rsidR="009D37C8" w:rsidRPr="00520DEF">
        <w:t>A</w:t>
      </w:r>
      <w:r w:rsidR="00715418" w:rsidRPr="00520DEF">
        <w:t>nother marker was the chapel royal,</w:t>
      </w:r>
      <w:r w:rsidR="00733910" w:rsidRPr="00520DEF">
        <w:t xml:space="preserve"> </w:t>
      </w:r>
      <w:r w:rsidR="00A977EF" w:rsidRPr="00520DEF">
        <w:t xml:space="preserve">at its full strength </w:t>
      </w:r>
      <w:r w:rsidR="009947B1" w:rsidRPr="00520DEF">
        <w:t xml:space="preserve">‘for the </w:t>
      </w:r>
      <w:r w:rsidR="00C21B4E" w:rsidRPr="00520DEF">
        <w:t xml:space="preserve">administration of </w:t>
      </w:r>
      <w:proofErr w:type="spellStart"/>
      <w:r w:rsidR="00C21B4E" w:rsidRPr="00520DEF">
        <w:t>dyvyne</w:t>
      </w:r>
      <w:proofErr w:type="spellEnd"/>
      <w:r w:rsidR="00C21B4E" w:rsidRPr="00520DEF">
        <w:t xml:space="preserve"> service as </w:t>
      </w:r>
      <w:proofErr w:type="spellStart"/>
      <w:r w:rsidR="00C21B4E" w:rsidRPr="00520DEF">
        <w:t>appertayneth</w:t>
      </w:r>
      <w:proofErr w:type="spellEnd"/>
      <w:r w:rsidR="00C21B4E" w:rsidRPr="00520DEF">
        <w:t xml:space="preserve">’ </w:t>
      </w:r>
      <w:r w:rsidR="00692A57" w:rsidRPr="00520DEF">
        <w:t>whenever the k</w:t>
      </w:r>
      <w:r w:rsidR="00930C53" w:rsidRPr="00520DEF">
        <w:t>ing kept his hall</w:t>
      </w:r>
      <w:r w:rsidR="009542D4" w:rsidRPr="00520DEF">
        <w:t xml:space="preserve"> but reduced to six</w:t>
      </w:r>
      <w:r w:rsidR="005325DA" w:rsidRPr="00520DEF">
        <w:t xml:space="preserve"> men, six children and the master</w:t>
      </w:r>
      <w:r w:rsidR="007071E9" w:rsidRPr="00520DEF">
        <w:t xml:space="preserve"> wh</w:t>
      </w:r>
      <w:r w:rsidR="001737F5" w:rsidRPr="00520DEF">
        <w:t>ile</w:t>
      </w:r>
      <w:r w:rsidR="007071E9" w:rsidRPr="00520DEF">
        <w:t xml:space="preserve"> on progress</w:t>
      </w:r>
      <w:r w:rsidR="00551290" w:rsidRPr="00520DEF">
        <w:t xml:space="preserve">; indeed </w:t>
      </w:r>
      <w:proofErr w:type="spellStart"/>
      <w:r w:rsidR="00551290" w:rsidRPr="00520DEF">
        <w:t>Kisby</w:t>
      </w:r>
      <w:proofErr w:type="spellEnd"/>
      <w:r w:rsidR="00551290" w:rsidRPr="00520DEF">
        <w:t xml:space="preserve"> sees this as the key difference between the two states of the court. The usual repertoire of the chapel royal was </w:t>
      </w:r>
      <w:r w:rsidR="00542888" w:rsidRPr="00520DEF">
        <w:t>cut back</w:t>
      </w:r>
      <w:r w:rsidR="00551290" w:rsidRPr="00520DEF">
        <w:t xml:space="preserve"> to </w:t>
      </w:r>
      <w:r w:rsidR="00B00AC3" w:rsidRPr="00520DEF">
        <w:t xml:space="preserve">a </w:t>
      </w:r>
      <w:r w:rsidR="00551290" w:rsidRPr="00520DEF">
        <w:t xml:space="preserve">daily </w:t>
      </w:r>
      <w:r w:rsidR="00AB1711">
        <w:t>L</w:t>
      </w:r>
      <w:r w:rsidR="00B00AC3" w:rsidRPr="00520DEF">
        <w:t xml:space="preserve">ady </w:t>
      </w:r>
      <w:r w:rsidR="00AB1711">
        <w:t>M</w:t>
      </w:r>
      <w:r w:rsidR="00B00AC3" w:rsidRPr="00520DEF">
        <w:t xml:space="preserve">ass </w:t>
      </w:r>
      <w:r w:rsidR="00551290" w:rsidRPr="00520DEF">
        <w:t xml:space="preserve">with </w:t>
      </w:r>
      <w:r w:rsidR="0045600C" w:rsidRPr="00520DEF">
        <w:t>an additional mass and anthem on Sundays and holydays</w:t>
      </w:r>
      <w:r w:rsidR="00551290" w:rsidRPr="00520DEF">
        <w:t xml:space="preserve">, </w:t>
      </w:r>
      <w:r w:rsidR="00AD0411" w:rsidRPr="00520DEF">
        <w:t xml:space="preserve">‘for </w:t>
      </w:r>
      <w:proofErr w:type="spellStart"/>
      <w:r w:rsidR="00AD0411" w:rsidRPr="00520DEF">
        <w:t>whiche</w:t>
      </w:r>
      <w:proofErr w:type="spellEnd"/>
      <w:r w:rsidR="00AD0411" w:rsidRPr="00520DEF">
        <w:t xml:space="preserve"> purpose no great </w:t>
      </w:r>
      <w:proofErr w:type="spellStart"/>
      <w:r w:rsidR="00AD0411" w:rsidRPr="00520DEF">
        <w:t>cariage</w:t>
      </w:r>
      <w:proofErr w:type="spellEnd"/>
      <w:r w:rsidR="00AD0411" w:rsidRPr="00520DEF">
        <w:t xml:space="preserve"> of either of vestments or</w:t>
      </w:r>
      <w:r w:rsidR="00717163" w:rsidRPr="00520DEF">
        <w:t xml:space="preserve"> </w:t>
      </w:r>
      <w:proofErr w:type="spellStart"/>
      <w:r w:rsidR="00717163" w:rsidRPr="00520DEF">
        <w:t>bookes</w:t>
      </w:r>
      <w:proofErr w:type="spellEnd"/>
      <w:r w:rsidR="00717163" w:rsidRPr="00520DEF">
        <w:t xml:space="preserve"> shall require’.</w:t>
      </w:r>
      <w:r w:rsidR="00717163" w:rsidRPr="00520DEF">
        <w:rPr>
          <w:rStyle w:val="EndnoteReference"/>
        </w:rPr>
        <w:endnoteReference w:id="18"/>
      </w:r>
      <w:r w:rsidR="00154499" w:rsidRPr="00520DEF">
        <w:t xml:space="preserve"> To our </w:t>
      </w:r>
      <w:r w:rsidR="005D7E3F" w:rsidRPr="00520DEF">
        <w:t>core</w:t>
      </w:r>
      <w:r w:rsidR="00C90DDE" w:rsidRPr="00520DEF">
        <w:t xml:space="preserve"> </w:t>
      </w:r>
      <w:r w:rsidR="00154499" w:rsidRPr="00520DEF">
        <w:t xml:space="preserve">definition of an Henrician royal progress, then, we should add the administrative and liturgical </w:t>
      </w:r>
      <w:r w:rsidR="00BC697E" w:rsidRPr="00520DEF">
        <w:t>rearrangements which the court underwent.</w:t>
      </w:r>
    </w:p>
    <w:p w14:paraId="0A001D66" w14:textId="77777777" w:rsidR="00CA7E41" w:rsidRDefault="00CA7E41" w:rsidP="00CA7E41">
      <w:pPr>
        <w:pStyle w:val="NormalWeb"/>
        <w:spacing w:line="480" w:lineRule="auto"/>
      </w:pPr>
    </w:p>
    <w:p w14:paraId="522FE847" w14:textId="4758EEE4" w:rsidR="00DA2BC9" w:rsidRPr="00520DEF" w:rsidRDefault="00546FA2" w:rsidP="00CA7E41">
      <w:pPr>
        <w:pStyle w:val="NormalWeb"/>
        <w:spacing w:line="480" w:lineRule="auto"/>
      </w:pPr>
      <w:r w:rsidRPr="00520DEF">
        <w:t xml:space="preserve">In the words of Susan </w:t>
      </w:r>
      <w:proofErr w:type="spellStart"/>
      <w:r w:rsidRPr="00520DEF">
        <w:t>Wabuda</w:t>
      </w:r>
      <w:proofErr w:type="spellEnd"/>
      <w:r w:rsidRPr="00520DEF">
        <w:t>, Henry VIII’s progresses ‘displayed his fitness to rule’.</w:t>
      </w:r>
      <w:r w:rsidR="00DA3323" w:rsidRPr="00520DEF">
        <w:rPr>
          <w:rStyle w:val="EndnoteReference"/>
        </w:rPr>
        <w:endnoteReference w:id="19"/>
      </w:r>
      <w:r w:rsidRPr="00520DEF">
        <w:t xml:space="preserve"> In an age when the security of the body politic depended on the wellbeing of the body natural, making a </w:t>
      </w:r>
      <w:r w:rsidR="00FA77A4" w:rsidRPr="00520DEF">
        <w:t>play on</w:t>
      </w:r>
      <w:r w:rsidRPr="00520DEF">
        <w:t xml:space="preserve"> the king’s health and strength was a</w:t>
      </w:r>
      <w:r w:rsidR="005D038D" w:rsidRPr="00520DEF">
        <w:t xml:space="preserve">n </w:t>
      </w:r>
      <w:r w:rsidRPr="00520DEF">
        <w:t xml:space="preserve">act of state as much as a mark of </w:t>
      </w:r>
      <w:r w:rsidRPr="00520DEF">
        <w:lastRenderedPageBreak/>
        <w:t xml:space="preserve">Henry’s own ebullient personality. </w:t>
      </w:r>
      <w:r w:rsidR="00E532F4" w:rsidRPr="00520DEF">
        <w:t>Hunting was a core activity on any summer progress</w:t>
      </w:r>
      <w:r w:rsidR="005D038D" w:rsidRPr="00520DEF">
        <w:t>:</w:t>
      </w:r>
      <w:r w:rsidR="00E532F4" w:rsidRPr="00520DEF">
        <w:t xml:space="preserve"> an opportunity for the king to show off his horsemanship</w:t>
      </w:r>
      <w:r w:rsidR="00C46080" w:rsidRPr="00520DEF">
        <w:t>,</w:t>
      </w:r>
      <w:r w:rsidR="00E532F4" w:rsidRPr="00520DEF">
        <w:t xml:space="preserve"> </w:t>
      </w:r>
      <w:r w:rsidR="00C46080" w:rsidRPr="00520DEF">
        <w:t xml:space="preserve">to escape the press of business in the company of his closest friends, and generally </w:t>
      </w:r>
      <w:r w:rsidR="00E532F4" w:rsidRPr="00520DEF">
        <w:t>to embody a model of monarchy</w:t>
      </w:r>
      <w:r w:rsidR="00FF32A6" w:rsidRPr="00520DEF">
        <w:t xml:space="preserve"> </w:t>
      </w:r>
      <w:r w:rsidR="00E532F4" w:rsidRPr="00520DEF">
        <w:t xml:space="preserve">that was already old when </w:t>
      </w:r>
      <w:r w:rsidR="00275DF8" w:rsidRPr="00520DEF">
        <w:t xml:space="preserve">it was </w:t>
      </w:r>
      <w:r w:rsidR="00883371" w:rsidRPr="00520DEF">
        <w:t xml:space="preserve">praised </w:t>
      </w:r>
      <w:r w:rsidR="00E532F4" w:rsidRPr="00520DEF">
        <w:t xml:space="preserve">by Bishop Asser in his </w:t>
      </w:r>
      <w:r w:rsidR="00C46080" w:rsidRPr="00520DEF">
        <w:t xml:space="preserve">ninth-century </w:t>
      </w:r>
      <w:r w:rsidR="00C46080" w:rsidRPr="00520DEF">
        <w:rPr>
          <w:i/>
          <w:iCs/>
        </w:rPr>
        <w:t>Life of King Alfred</w:t>
      </w:r>
      <w:r w:rsidR="00E532F4" w:rsidRPr="00520DEF">
        <w:t xml:space="preserve">. Hall’s </w:t>
      </w:r>
      <w:r w:rsidR="00E532F4" w:rsidRPr="00520DEF">
        <w:rPr>
          <w:i/>
          <w:iCs/>
        </w:rPr>
        <w:t xml:space="preserve">Chronicle </w:t>
      </w:r>
      <w:r w:rsidR="00E532F4" w:rsidRPr="00520DEF">
        <w:t xml:space="preserve">for 1515 </w:t>
      </w:r>
      <w:r w:rsidR="00552E58" w:rsidRPr="00520DEF">
        <w:t xml:space="preserve">describes </w:t>
      </w:r>
      <w:r w:rsidR="00E532F4" w:rsidRPr="00520DEF">
        <w:t xml:space="preserve">the mix of </w:t>
      </w:r>
      <w:r w:rsidR="00371B12" w:rsidRPr="00520DEF">
        <w:t xml:space="preserve">hunting </w:t>
      </w:r>
      <w:r w:rsidR="00552E58" w:rsidRPr="00520DEF">
        <w:t>and</w:t>
      </w:r>
      <w:r w:rsidR="00371B12" w:rsidRPr="00520DEF">
        <w:t xml:space="preserve"> other </w:t>
      </w:r>
      <w:r w:rsidR="00E532F4" w:rsidRPr="00520DEF">
        <w:t xml:space="preserve">activities typical to Henry VIII’s journeys out of London: ‘This Sommer the </w:t>
      </w:r>
      <w:proofErr w:type="spellStart"/>
      <w:r w:rsidR="00E532F4" w:rsidRPr="00520DEF">
        <w:t>kyng</w:t>
      </w:r>
      <w:proofErr w:type="spellEnd"/>
      <w:r w:rsidR="00E532F4" w:rsidRPr="00520DEF">
        <w:t xml:space="preserve"> </w:t>
      </w:r>
      <w:proofErr w:type="spellStart"/>
      <w:r w:rsidR="00E532F4" w:rsidRPr="00520DEF">
        <w:t>tooke</w:t>
      </w:r>
      <w:proofErr w:type="spellEnd"/>
      <w:r w:rsidR="00E532F4" w:rsidRPr="00520DEF">
        <w:t xml:space="preserve"> his </w:t>
      </w:r>
      <w:proofErr w:type="spellStart"/>
      <w:r w:rsidR="00E532F4" w:rsidRPr="00520DEF">
        <w:t>progresse</w:t>
      </w:r>
      <w:proofErr w:type="spellEnd"/>
      <w:r w:rsidR="00E532F4" w:rsidRPr="00520DEF">
        <w:t xml:space="preserve"> Westward, &amp; visited his </w:t>
      </w:r>
      <w:proofErr w:type="spellStart"/>
      <w:r w:rsidR="00E532F4" w:rsidRPr="00520DEF">
        <w:t>tounes</w:t>
      </w:r>
      <w:proofErr w:type="spellEnd"/>
      <w:r w:rsidR="00E532F4" w:rsidRPr="00520DEF">
        <w:t xml:space="preserve"> &amp; </w:t>
      </w:r>
      <w:proofErr w:type="spellStart"/>
      <w:r w:rsidR="00E532F4" w:rsidRPr="00520DEF">
        <w:t>castels</w:t>
      </w:r>
      <w:proofErr w:type="spellEnd"/>
      <w:r w:rsidR="00E532F4" w:rsidRPr="00520DEF">
        <w:t xml:space="preserve"> there, &amp; </w:t>
      </w:r>
      <w:proofErr w:type="spellStart"/>
      <w:r w:rsidR="00E532F4" w:rsidRPr="00520DEF">
        <w:t>harde</w:t>
      </w:r>
      <w:proofErr w:type="spellEnd"/>
      <w:r w:rsidR="00E532F4" w:rsidRPr="00520DEF">
        <w:t xml:space="preserve"> the </w:t>
      </w:r>
      <w:proofErr w:type="spellStart"/>
      <w:r w:rsidR="00E532F4" w:rsidRPr="00520DEF">
        <w:t>complayntes</w:t>
      </w:r>
      <w:proofErr w:type="spellEnd"/>
      <w:r w:rsidR="00E532F4" w:rsidRPr="00520DEF">
        <w:t xml:space="preserve"> of his </w:t>
      </w:r>
      <w:proofErr w:type="spellStart"/>
      <w:r w:rsidR="00E532F4" w:rsidRPr="00520DEF">
        <w:t>poore</w:t>
      </w:r>
      <w:proofErr w:type="spellEnd"/>
      <w:r w:rsidR="00E532F4" w:rsidRPr="00520DEF">
        <w:t xml:space="preserve"> </w:t>
      </w:r>
      <w:proofErr w:type="spellStart"/>
      <w:r w:rsidR="00E532F4" w:rsidRPr="00520DEF">
        <w:t>cominaltie</w:t>
      </w:r>
      <w:proofErr w:type="spellEnd"/>
      <w:r w:rsidR="00E532F4" w:rsidRPr="00520DEF">
        <w:t xml:space="preserve">, &amp; ever as he </w:t>
      </w:r>
      <w:proofErr w:type="spellStart"/>
      <w:r w:rsidR="00E532F4" w:rsidRPr="00520DEF">
        <w:t>roade</w:t>
      </w:r>
      <w:proofErr w:type="spellEnd"/>
      <w:r w:rsidR="00E532F4" w:rsidRPr="00520DEF">
        <w:t xml:space="preserve">, he hunted &amp; liberally departed with </w:t>
      </w:r>
      <w:proofErr w:type="spellStart"/>
      <w:r w:rsidR="00E532F4" w:rsidRPr="00520DEF">
        <w:t>venyson</w:t>
      </w:r>
      <w:proofErr w:type="spellEnd"/>
      <w:r w:rsidR="00E532F4" w:rsidRPr="00520DEF">
        <w:t>’.</w:t>
      </w:r>
      <w:r w:rsidR="00E532F4" w:rsidRPr="00520DEF">
        <w:rPr>
          <w:rStyle w:val="EndnoteReference"/>
        </w:rPr>
        <w:endnoteReference w:id="20"/>
      </w:r>
      <w:r w:rsidR="00E532F4" w:rsidRPr="00520DEF">
        <w:t xml:space="preserve"> </w:t>
      </w:r>
      <w:r w:rsidR="00870D56" w:rsidRPr="00520DEF">
        <w:t>R</w:t>
      </w:r>
      <w:r w:rsidR="00E532F4" w:rsidRPr="00520DEF">
        <w:t xml:space="preserve">oyal hunting </w:t>
      </w:r>
      <w:r w:rsidR="00635F69" w:rsidRPr="00520DEF">
        <w:t>has</w:t>
      </w:r>
      <w:r w:rsidR="00E532F4" w:rsidRPr="00520DEF">
        <w:t xml:space="preserve"> received some scholarly </w:t>
      </w:r>
      <w:r w:rsidR="00635F69" w:rsidRPr="00520DEF">
        <w:t>discussion</w:t>
      </w:r>
      <w:r w:rsidR="00E532F4" w:rsidRPr="00520DEF">
        <w:t xml:space="preserve">, though the subject deserves </w:t>
      </w:r>
      <w:r w:rsidR="00761B3C" w:rsidRPr="00520DEF">
        <w:t>closer</w:t>
      </w:r>
      <w:r w:rsidR="00E532F4" w:rsidRPr="00520DEF">
        <w:t xml:space="preserve"> study in terms of its ritual and material history as well the possibilities for access to the king that it </w:t>
      </w:r>
      <w:r w:rsidR="003D1EC2" w:rsidRPr="00520DEF">
        <w:t>provided</w:t>
      </w:r>
      <w:r w:rsidR="00E532F4" w:rsidRPr="00520DEF">
        <w:t>.</w:t>
      </w:r>
      <w:r w:rsidR="006E6365" w:rsidRPr="00520DEF">
        <w:rPr>
          <w:rStyle w:val="EndnoteReference"/>
        </w:rPr>
        <w:endnoteReference w:id="21"/>
      </w:r>
      <w:r w:rsidR="00BB1F1D" w:rsidRPr="00520DEF">
        <w:t xml:space="preserve"> </w:t>
      </w:r>
      <w:r w:rsidR="00806CEB" w:rsidRPr="00520DEF">
        <w:t xml:space="preserve">The chance to ride with the king for a day </w:t>
      </w:r>
      <w:r w:rsidR="00ED6072" w:rsidRPr="00520DEF">
        <w:t>granted</w:t>
      </w:r>
      <w:r w:rsidR="00F04341" w:rsidRPr="00520DEF">
        <w:t xml:space="preserve"> temporary </w:t>
      </w:r>
      <w:r w:rsidR="005A5B4E" w:rsidRPr="00520DEF">
        <w:t xml:space="preserve">membership of the court to a </w:t>
      </w:r>
      <w:r w:rsidR="005D5F88" w:rsidRPr="00520DEF">
        <w:t xml:space="preserve">wider group than </w:t>
      </w:r>
      <w:r w:rsidR="009C4285" w:rsidRPr="00520DEF">
        <w:t>w</w:t>
      </w:r>
      <w:r w:rsidR="00D979A5" w:rsidRPr="00520DEF">
        <w:t>as</w:t>
      </w:r>
      <w:r w:rsidR="009C4285" w:rsidRPr="00520DEF">
        <w:t xml:space="preserve"> able to </w:t>
      </w:r>
      <w:r w:rsidR="00700097" w:rsidRPr="00520DEF">
        <w:t>participate in</w:t>
      </w:r>
      <w:r w:rsidR="002B5847" w:rsidRPr="00520DEF">
        <w:t xml:space="preserve"> the </w:t>
      </w:r>
      <w:r w:rsidR="001B24DC" w:rsidRPr="00520DEF">
        <w:t>jousts</w:t>
      </w:r>
      <w:r w:rsidR="002B5847" w:rsidRPr="00520DEF">
        <w:t xml:space="preserve"> staged </w:t>
      </w:r>
      <w:r w:rsidR="00BF4792" w:rsidRPr="00520DEF">
        <w:t>at Westminster</w:t>
      </w:r>
      <w:r w:rsidR="0075757F" w:rsidRPr="00520DEF">
        <w:t xml:space="preserve"> </w:t>
      </w:r>
      <w:r w:rsidR="00C57FCA" w:rsidRPr="00520DEF">
        <w:t xml:space="preserve">or </w:t>
      </w:r>
      <w:r w:rsidR="00AF71A9" w:rsidRPr="00520DEF">
        <w:t>the procession to the chapel royal</w:t>
      </w:r>
      <w:r w:rsidR="0075757F" w:rsidRPr="00520DEF">
        <w:t xml:space="preserve"> at Hampton Court</w:t>
      </w:r>
      <w:r w:rsidR="00791799" w:rsidRPr="00520DEF">
        <w:t xml:space="preserve">, </w:t>
      </w:r>
      <w:r w:rsidR="006A041E" w:rsidRPr="00520DEF">
        <w:t xml:space="preserve">strengthening </w:t>
      </w:r>
      <w:r w:rsidR="00791799" w:rsidRPr="00520DEF">
        <w:t xml:space="preserve">social ties </w:t>
      </w:r>
      <w:r w:rsidR="005D038D" w:rsidRPr="00520DEF">
        <w:t xml:space="preserve">between the sovereign and the </w:t>
      </w:r>
      <w:r w:rsidR="00791799" w:rsidRPr="00520DEF">
        <w:t>political natio</w:t>
      </w:r>
      <w:r w:rsidR="0066730B" w:rsidRPr="00520DEF">
        <w:t>n</w:t>
      </w:r>
      <w:r w:rsidR="00D23AAF" w:rsidRPr="00520DEF">
        <w:t xml:space="preserve"> </w:t>
      </w:r>
      <w:r w:rsidR="005D038D" w:rsidRPr="00520DEF">
        <w:t>in</w:t>
      </w:r>
      <w:r w:rsidR="00D23AAF" w:rsidRPr="00520DEF">
        <w:t xml:space="preserve"> the localities</w:t>
      </w:r>
      <w:r w:rsidR="0066730B" w:rsidRPr="00520DEF">
        <w:t xml:space="preserve">. </w:t>
      </w:r>
      <w:r w:rsidR="00A60C3E" w:rsidRPr="00520DEF">
        <w:t>S</w:t>
      </w:r>
      <w:r w:rsidR="00901B2F" w:rsidRPr="00520DEF">
        <w:t>tag hunting</w:t>
      </w:r>
      <w:r w:rsidR="00984D73" w:rsidRPr="00520DEF">
        <w:t xml:space="preserve"> </w:t>
      </w:r>
      <w:r w:rsidR="00A60C3E" w:rsidRPr="00520DEF">
        <w:t xml:space="preserve">yielded </w:t>
      </w:r>
      <w:r w:rsidR="00CE0DF9" w:rsidRPr="00520DEF">
        <w:t xml:space="preserve">rich </w:t>
      </w:r>
      <w:r w:rsidR="00A60C3E" w:rsidRPr="00520DEF">
        <w:t>spoils that</w:t>
      </w:r>
      <w:r w:rsidR="00E05F2A" w:rsidRPr="00520DEF">
        <w:t xml:space="preserve"> </w:t>
      </w:r>
      <w:r w:rsidR="00901B2F" w:rsidRPr="00520DEF">
        <w:t xml:space="preserve">could be </w:t>
      </w:r>
      <w:r w:rsidR="000F0C19" w:rsidRPr="00520DEF">
        <w:t xml:space="preserve">shared </w:t>
      </w:r>
      <w:r w:rsidR="009346C1" w:rsidRPr="00520DEF">
        <w:t>with</w:t>
      </w:r>
      <w:r w:rsidR="00A60C3E" w:rsidRPr="00520DEF">
        <w:t xml:space="preserve"> </w:t>
      </w:r>
      <w:r w:rsidR="00C226AE" w:rsidRPr="00520DEF">
        <w:t>followers and hosts</w:t>
      </w:r>
      <w:r w:rsidR="00B64124" w:rsidRPr="00520DEF">
        <w:t>. A</w:t>
      </w:r>
      <w:r w:rsidR="00E34DE8" w:rsidRPr="00520DEF">
        <w:t>lready a high</w:t>
      </w:r>
      <w:r w:rsidR="00B64124" w:rsidRPr="00520DEF">
        <w:t>-</w:t>
      </w:r>
      <w:r w:rsidR="00E34DE8" w:rsidRPr="00520DEF">
        <w:t xml:space="preserve">status food, venison </w:t>
      </w:r>
      <w:r w:rsidR="009E6056" w:rsidRPr="00520DEF">
        <w:t xml:space="preserve">hunted by the king’s party </w:t>
      </w:r>
      <w:r w:rsidR="00252EC1" w:rsidRPr="00520DEF">
        <w:t xml:space="preserve">had </w:t>
      </w:r>
      <w:r w:rsidR="009E6056" w:rsidRPr="00520DEF">
        <w:t xml:space="preserve">additional cachet </w:t>
      </w:r>
      <w:r w:rsidR="00252EC1" w:rsidRPr="00520DEF">
        <w:t xml:space="preserve">and its </w:t>
      </w:r>
      <w:r w:rsidR="00773F3A" w:rsidRPr="00520DEF">
        <w:t xml:space="preserve">distribution evoked ancient ideas of </w:t>
      </w:r>
      <w:r w:rsidR="00DD737A" w:rsidRPr="00520DEF">
        <w:t xml:space="preserve">royal </w:t>
      </w:r>
      <w:r w:rsidR="00697448" w:rsidRPr="00520DEF">
        <w:t>liberality</w:t>
      </w:r>
      <w:r w:rsidR="00DD737A" w:rsidRPr="00520DEF">
        <w:t>.</w:t>
      </w:r>
      <w:r w:rsidR="00DA5AA8" w:rsidRPr="00520DEF">
        <w:t xml:space="preserve"> </w:t>
      </w:r>
      <w:r w:rsidR="00CE0DF9" w:rsidRPr="00520DEF">
        <w:t>In August 1</w:t>
      </w:r>
      <w:r w:rsidR="00957604" w:rsidRPr="00520DEF">
        <w:t xml:space="preserve">526 Wolsey’s chamberlain </w:t>
      </w:r>
      <w:r w:rsidR="00750551" w:rsidRPr="00520DEF">
        <w:t xml:space="preserve">William Fitzwilliam </w:t>
      </w:r>
      <w:r w:rsidR="00957604" w:rsidRPr="00520DEF">
        <w:t xml:space="preserve">reported to the Cardinal </w:t>
      </w:r>
      <w:r w:rsidR="00D31843">
        <w:t>on</w:t>
      </w:r>
      <w:r w:rsidR="00957604" w:rsidRPr="00520DEF">
        <w:t xml:space="preserve"> the king’s progress to Petworth</w:t>
      </w:r>
      <w:r w:rsidR="00FE144E" w:rsidRPr="00520DEF">
        <w:t>,</w:t>
      </w:r>
      <w:r w:rsidR="00FC7800" w:rsidRPr="00520DEF">
        <w:t xml:space="preserve"> </w:t>
      </w:r>
      <w:r w:rsidR="003F4C41" w:rsidRPr="00520DEF">
        <w:t xml:space="preserve">the Sussex estate </w:t>
      </w:r>
      <w:r w:rsidR="00B67698">
        <w:t xml:space="preserve">still </w:t>
      </w:r>
      <w:r w:rsidR="00FC7800" w:rsidRPr="00520DEF">
        <w:t>a</w:t>
      </w:r>
      <w:r w:rsidR="00B85927" w:rsidRPr="00520DEF">
        <w:t xml:space="preserve">t that point </w:t>
      </w:r>
      <w:r w:rsidR="000919F1" w:rsidRPr="00520DEF">
        <w:t xml:space="preserve">in the ownership of the </w:t>
      </w:r>
      <w:r w:rsidR="00B55642">
        <w:t>e</w:t>
      </w:r>
      <w:r w:rsidR="000919F1" w:rsidRPr="00520DEF">
        <w:t>arl of Northumberland: ‘</w:t>
      </w:r>
      <w:r w:rsidR="005C167E" w:rsidRPr="00520DEF">
        <w:t xml:space="preserve">the </w:t>
      </w:r>
      <w:proofErr w:type="spellStart"/>
      <w:r w:rsidR="005C167E" w:rsidRPr="00520DEF">
        <w:t>kinges</w:t>
      </w:r>
      <w:proofErr w:type="spellEnd"/>
      <w:r w:rsidR="005C167E" w:rsidRPr="00520DEF">
        <w:t xml:space="preserve"> </w:t>
      </w:r>
      <w:proofErr w:type="spellStart"/>
      <w:r w:rsidR="005C167E" w:rsidRPr="00520DEF">
        <w:t>highnes</w:t>
      </w:r>
      <w:proofErr w:type="spellEnd"/>
      <w:r w:rsidR="005C167E" w:rsidRPr="00520DEF">
        <w:t xml:space="preserve"> </w:t>
      </w:r>
      <w:r w:rsidR="00E408A5" w:rsidRPr="00520DEF">
        <w:t xml:space="preserve">(our Lord bee thanked) </w:t>
      </w:r>
      <w:r w:rsidR="005C167E" w:rsidRPr="00520DEF">
        <w:t xml:space="preserve">is </w:t>
      </w:r>
      <w:proofErr w:type="spellStart"/>
      <w:r w:rsidR="00D54220" w:rsidRPr="00520DEF">
        <w:t>mery</w:t>
      </w:r>
      <w:proofErr w:type="spellEnd"/>
      <w:r w:rsidR="00D54220" w:rsidRPr="00520DEF">
        <w:t xml:space="preserve"> and in good </w:t>
      </w:r>
      <w:proofErr w:type="spellStart"/>
      <w:r w:rsidR="00D54220" w:rsidRPr="00520DEF">
        <w:t>helth</w:t>
      </w:r>
      <w:proofErr w:type="spellEnd"/>
      <w:r w:rsidR="00D54220" w:rsidRPr="00520DEF">
        <w:t xml:space="preserve">… </w:t>
      </w:r>
      <w:proofErr w:type="spellStart"/>
      <w:r w:rsidR="00D52C67" w:rsidRPr="00520DEF">
        <w:t>entertayning</w:t>
      </w:r>
      <w:proofErr w:type="spellEnd"/>
      <w:r w:rsidR="00D52C67" w:rsidRPr="00520DEF">
        <w:t xml:space="preserve"> </w:t>
      </w:r>
      <w:r w:rsidR="00742A5A" w:rsidRPr="00520DEF">
        <w:t xml:space="preserve">such </w:t>
      </w:r>
      <w:proofErr w:type="spellStart"/>
      <w:r w:rsidR="00742A5A" w:rsidRPr="00520DEF">
        <w:t>gentilmen</w:t>
      </w:r>
      <w:proofErr w:type="spellEnd"/>
      <w:r w:rsidR="00742A5A" w:rsidRPr="00520DEF">
        <w:t xml:space="preserve"> of </w:t>
      </w:r>
      <w:r w:rsidR="00057D3E" w:rsidRPr="00520DEF">
        <w:t xml:space="preserve">the </w:t>
      </w:r>
      <w:proofErr w:type="spellStart"/>
      <w:r w:rsidR="00057D3E" w:rsidRPr="00520DEF">
        <w:t>contrey</w:t>
      </w:r>
      <w:proofErr w:type="spellEnd"/>
      <w:r w:rsidR="00057D3E" w:rsidRPr="00520DEF">
        <w:t xml:space="preserve"> as</w:t>
      </w:r>
      <w:r w:rsidR="00131606" w:rsidRPr="00520DEF">
        <w:t xml:space="preserve"> </w:t>
      </w:r>
      <w:proofErr w:type="spellStart"/>
      <w:r w:rsidR="00131606" w:rsidRPr="00520DEF">
        <w:t>reasorted</w:t>
      </w:r>
      <w:proofErr w:type="spellEnd"/>
      <w:r w:rsidR="00131606" w:rsidRPr="00520DEF">
        <w:t xml:space="preserve"> unto his </w:t>
      </w:r>
      <w:proofErr w:type="spellStart"/>
      <w:r w:rsidR="00131606" w:rsidRPr="00520DEF">
        <w:t>persone</w:t>
      </w:r>
      <w:proofErr w:type="spellEnd"/>
      <w:r w:rsidR="003F41C7" w:rsidRPr="00520DEF">
        <w:t xml:space="preserve"> in right </w:t>
      </w:r>
      <w:proofErr w:type="spellStart"/>
      <w:r w:rsidR="003F41C7" w:rsidRPr="00520DEF">
        <w:t>fam</w:t>
      </w:r>
      <w:r w:rsidR="000F6E6E" w:rsidRPr="00520DEF">
        <w:t>yllier</w:t>
      </w:r>
      <w:proofErr w:type="spellEnd"/>
      <w:r w:rsidR="000F6E6E" w:rsidRPr="00520DEF">
        <w:t xml:space="preserve"> </w:t>
      </w:r>
      <w:proofErr w:type="spellStart"/>
      <w:r w:rsidR="00DD7DEC" w:rsidRPr="00520DEF">
        <w:t>maner</w:t>
      </w:r>
      <w:proofErr w:type="spellEnd"/>
      <w:r w:rsidR="00DD7DEC" w:rsidRPr="00520DEF">
        <w:t xml:space="preserve"> and with good </w:t>
      </w:r>
      <w:r w:rsidR="00786879" w:rsidRPr="00520DEF">
        <w:t xml:space="preserve">words, and also rewarded </w:t>
      </w:r>
      <w:proofErr w:type="spellStart"/>
      <w:r w:rsidR="00786879" w:rsidRPr="00520DEF">
        <w:t>theym</w:t>
      </w:r>
      <w:proofErr w:type="spellEnd"/>
      <w:r w:rsidR="00786879" w:rsidRPr="00520DEF">
        <w:t xml:space="preserve"> with </w:t>
      </w:r>
      <w:proofErr w:type="spellStart"/>
      <w:r w:rsidR="00CE5E0A" w:rsidRPr="00520DEF">
        <w:t>venyson</w:t>
      </w:r>
      <w:proofErr w:type="spellEnd"/>
      <w:r w:rsidR="00CE5E0A" w:rsidRPr="00520DEF">
        <w:t xml:space="preserve"> accordingly’.</w:t>
      </w:r>
      <w:r w:rsidR="006E6365" w:rsidRPr="00520DEF">
        <w:rPr>
          <w:rStyle w:val="EndnoteReference"/>
        </w:rPr>
        <w:endnoteReference w:id="22"/>
      </w:r>
      <w:r w:rsidR="008D51EA" w:rsidRPr="00520DEF">
        <w:t xml:space="preserve"> </w:t>
      </w:r>
      <w:r w:rsidR="00241708" w:rsidRPr="00520DEF">
        <w:t xml:space="preserve">Fitzwilliam’s </w:t>
      </w:r>
      <w:r w:rsidR="005A6209" w:rsidRPr="00520DEF">
        <w:t xml:space="preserve">references </w:t>
      </w:r>
      <w:r w:rsidR="00FC5542" w:rsidRPr="00520DEF">
        <w:t>to</w:t>
      </w:r>
      <w:r w:rsidR="00EE39CD" w:rsidRPr="00520DEF">
        <w:t xml:space="preserve"> </w:t>
      </w:r>
      <w:r w:rsidR="005D038D" w:rsidRPr="00520DEF">
        <w:t xml:space="preserve">the </w:t>
      </w:r>
      <w:r w:rsidR="00EE39CD" w:rsidRPr="00520DEF">
        <w:t>king’s ‘</w:t>
      </w:r>
      <w:r w:rsidR="00B00458" w:rsidRPr="00520DEF">
        <w:t xml:space="preserve">right </w:t>
      </w:r>
      <w:r w:rsidR="00EE39CD" w:rsidRPr="00520DEF">
        <w:t xml:space="preserve">good </w:t>
      </w:r>
      <w:proofErr w:type="spellStart"/>
      <w:r w:rsidR="00EE39CD" w:rsidRPr="00520DEF">
        <w:t>pass</w:t>
      </w:r>
      <w:r w:rsidR="00B00458" w:rsidRPr="00520DEF">
        <w:t>e</w:t>
      </w:r>
      <w:r w:rsidR="00EE39CD" w:rsidRPr="00520DEF">
        <w:t>tyme</w:t>
      </w:r>
      <w:proofErr w:type="spellEnd"/>
      <w:r w:rsidR="00EE39CD" w:rsidRPr="00520DEF">
        <w:t xml:space="preserve">’ were not </w:t>
      </w:r>
      <w:r w:rsidR="00CD0B8A" w:rsidRPr="00520DEF">
        <w:t xml:space="preserve">as bland as they might sound. </w:t>
      </w:r>
      <w:r w:rsidR="00AF3724" w:rsidRPr="00520DEF">
        <w:t xml:space="preserve">If </w:t>
      </w:r>
      <w:r w:rsidR="00CD0B8A" w:rsidRPr="00520DEF">
        <w:t>the king</w:t>
      </w:r>
      <w:r w:rsidR="00241708" w:rsidRPr="00520DEF">
        <w:t>’s health was a matter of state</w:t>
      </w:r>
      <w:r w:rsidR="00AF3724" w:rsidRPr="00520DEF">
        <w:t>, then his mood</w:t>
      </w:r>
      <w:r w:rsidR="00E50E87" w:rsidRPr="00520DEF">
        <w:t xml:space="preserve"> – as Wolsey knew</w:t>
      </w:r>
      <w:r w:rsidR="008E539F" w:rsidRPr="00520DEF">
        <w:t xml:space="preserve"> better</w:t>
      </w:r>
      <w:r w:rsidR="006F5459" w:rsidRPr="00520DEF">
        <w:t xml:space="preserve"> than anyone</w:t>
      </w:r>
      <w:r w:rsidR="00E50E87" w:rsidRPr="00520DEF">
        <w:t xml:space="preserve"> – was a </w:t>
      </w:r>
      <w:r w:rsidR="00160254" w:rsidRPr="00520DEF">
        <w:t xml:space="preserve">political issue.  </w:t>
      </w:r>
      <w:r w:rsidR="003D3DD0" w:rsidRPr="00520DEF">
        <w:t>A</w:t>
      </w:r>
      <w:r w:rsidR="002F4F08" w:rsidRPr="00520DEF">
        <w:t xml:space="preserve"> </w:t>
      </w:r>
      <w:r w:rsidR="0083416B" w:rsidRPr="00520DEF">
        <w:t xml:space="preserve">petition for </w:t>
      </w:r>
      <w:r w:rsidR="007A4A99" w:rsidRPr="00520DEF">
        <w:t xml:space="preserve">a land grant or </w:t>
      </w:r>
      <w:r w:rsidR="00527A14" w:rsidRPr="00520DEF">
        <w:t xml:space="preserve">placement at court </w:t>
      </w:r>
      <w:r w:rsidR="00732F8A" w:rsidRPr="00520DEF">
        <w:t>was likel</w:t>
      </w:r>
      <w:r w:rsidR="005D038D" w:rsidRPr="00520DEF">
        <w:t>ier</w:t>
      </w:r>
      <w:r w:rsidR="00732F8A" w:rsidRPr="00520DEF">
        <w:t xml:space="preserve"> to succeed when </w:t>
      </w:r>
      <w:r w:rsidR="000D2D69" w:rsidRPr="00520DEF">
        <w:t>Henry</w:t>
      </w:r>
      <w:r w:rsidR="00732F8A" w:rsidRPr="00520DEF">
        <w:t xml:space="preserve"> was full of the bonhomie of the hunt</w:t>
      </w:r>
      <w:r w:rsidR="00AC5601" w:rsidRPr="00520DEF">
        <w:t xml:space="preserve"> and a sense of obligation to his hosts.</w:t>
      </w:r>
    </w:p>
    <w:p w14:paraId="2BEBFE55" w14:textId="77777777" w:rsidR="00CA7E41" w:rsidRDefault="00CA7E41" w:rsidP="00CA7E41">
      <w:pPr>
        <w:pStyle w:val="NormalWeb"/>
        <w:spacing w:line="480" w:lineRule="auto"/>
      </w:pPr>
    </w:p>
    <w:p w14:paraId="37ED64A5" w14:textId="66A32524" w:rsidR="00420251" w:rsidRDefault="000773B8" w:rsidP="00CA7E41">
      <w:pPr>
        <w:pStyle w:val="NormalWeb"/>
        <w:spacing w:line="480" w:lineRule="auto"/>
      </w:pPr>
      <w:r w:rsidRPr="00520DEF">
        <w:t xml:space="preserve">Were all interactions with </w:t>
      </w:r>
      <w:r w:rsidR="005D7E3F" w:rsidRPr="00520DEF">
        <w:t xml:space="preserve">local </w:t>
      </w:r>
      <w:r w:rsidR="00882B51" w:rsidRPr="00520DEF">
        <w:t>communities as positive as</w:t>
      </w:r>
      <w:r w:rsidR="005D7E3F" w:rsidRPr="00520DEF">
        <w:t xml:space="preserve"> these examples imply</w:t>
      </w:r>
      <w:r w:rsidR="00121F70" w:rsidRPr="00520DEF">
        <w:t>?</w:t>
      </w:r>
      <w:r w:rsidR="00546FA2" w:rsidRPr="00520DEF">
        <w:t xml:space="preserve"> </w:t>
      </w:r>
      <w:r w:rsidR="002A7D08" w:rsidRPr="00520DEF">
        <w:t xml:space="preserve">We should </w:t>
      </w:r>
      <w:r w:rsidR="00E632B7" w:rsidRPr="00520DEF">
        <w:t xml:space="preserve">not be too quick to </w:t>
      </w:r>
      <w:r w:rsidR="006E5EF1" w:rsidRPr="00520DEF">
        <w:t>assum</w:t>
      </w:r>
      <w:r w:rsidR="00E632B7" w:rsidRPr="00520DEF">
        <w:t>e</w:t>
      </w:r>
      <w:r w:rsidR="006E5EF1" w:rsidRPr="00520DEF">
        <w:t xml:space="preserve"> that royal </w:t>
      </w:r>
      <w:r w:rsidR="00EB14A9" w:rsidRPr="00520DEF">
        <w:t>journeys</w:t>
      </w:r>
      <w:r w:rsidR="006E5EF1" w:rsidRPr="00520DEF">
        <w:t xml:space="preserve"> </w:t>
      </w:r>
      <w:r w:rsidR="007D1CB1" w:rsidRPr="00520DEF">
        <w:t xml:space="preserve">were </w:t>
      </w:r>
      <w:r w:rsidR="00DF12FB" w:rsidRPr="00520DEF">
        <w:t xml:space="preserve">successful </w:t>
      </w:r>
      <w:r w:rsidR="007D1CB1" w:rsidRPr="00520DEF">
        <w:t xml:space="preserve">simply because they </w:t>
      </w:r>
      <w:r w:rsidR="00B1078B" w:rsidRPr="00520DEF">
        <w:t>happened</w:t>
      </w:r>
      <w:r w:rsidR="00F72070" w:rsidRPr="00520DEF">
        <w:t>.</w:t>
      </w:r>
      <w:r w:rsidR="00B06255" w:rsidRPr="00520DEF">
        <w:t xml:space="preserve"> </w:t>
      </w:r>
      <w:r w:rsidR="005D038D" w:rsidRPr="00520DEF">
        <w:t>S</w:t>
      </w:r>
      <w:r w:rsidR="00A8012E" w:rsidRPr="00520DEF">
        <w:t xml:space="preserve">tudies of Tudor royal magnificence need </w:t>
      </w:r>
      <w:r w:rsidR="001A216A" w:rsidRPr="00520DEF">
        <w:t>to be alert to questions of audience and reception</w:t>
      </w:r>
      <w:r w:rsidR="005D038D" w:rsidRPr="00520DEF">
        <w:t>,</w:t>
      </w:r>
      <w:r w:rsidR="001A216A" w:rsidRPr="00520DEF">
        <w:t xml:space="preserve"> as well as </w:t>
      </w:r>
      <w:r w:rsidR="00441441" w:rsidRPr="00520DEF">
        <w:t>a</w:t>
      </w:r>
      <w:r w:rsidR="00B11727" w:rsidRPr="00520DEF">
        <w:t>esthetic</w:t>
      </w:r>
      <w:r w:rsidR="00441441" w:rsidRPr="00520DEF">
        <w:t xml:space="preserve"> quality and m</w:t>
      </w:r>
      <w:r w:rsidR="00482349" w:rsidRPr="00520DEF">
        <w:t>edia</w:t>
      </w:r>
      <w:r w:rsidR="00441441" w:rsidRPr="00520DEF">
        <w:t xml:space="preserve"> of </w:t>
      </w:r>
      <w:r w:rsidR="001A216A" w:rsidRPr="00520DEF">
        <w:t>transmission.</w:t>
      </w:r>
      <w:r w:rsidR="00EF25BA" w:rsidRPr="00520DEF">
        <w:rPr>
          <w:rStyle w:val="EndnoteReference"/>
        </w:rPr>
        <w:endnoteReference w:id="23"/>
      </w:r>
      <w:r w:rsidR="001A216A" w:rsidRPr="00520DEF">
        <w:t xml:space="preserve"> </w:t>
      </w:r>
      <w:r w:rsidR="00992190" w:rsidRPr="00520DEF">
        <w:t>Provincial</w:t>
      </w:r>
      <w:r w:rsidR="00561664" w:rsidRPr="00520DEF">
        <w:t xml:space="preserve"> progresses</w:t>
      </w:r>
      <w:r w:rsidR="00426C21" w:rsidRPr="00520DEF">
        <w:t xml:space="preserve"> </w:t>
      </w:r>
      <w:r w:rsidR="00155289" w:rsidRPr="00520DEF">
        <w:t xml:space="preserve">might </w:t>
      </w:r>
      <w:r w:rsidR="00850B5B" w:rsidRPr="00520DEF">
        <w:t>appear</w:t>
      </w:r>
      <w:r w:rsidR="00561664" w:rsidRPr="00520DEF">
        <w:t xml:space="preserve"> to </w:t>
      </w:r>
      <w:r w:rsidR="00840D49" w:rsidRPr="00520DEF">
        <w:t>be</w:t>
      </w:r>
      <w:r w:rsidR="00561664" w:rsidRPr="00520DEF">
        <w:t xml:space="preserve"> </w:t>
      </w:r>
      <w:r w:rsidR="006A4DDC" w:rsidRPr="00520DEF">
        <w:t>a Tu</w:t>
      </w:r>
      <w:r w:rsidR="00E3117C" w:rsidRPr="00520DEF">
        <w:t>d</w:t>
      </w:r>
      <w:r w:rsidR="006A4DDC" w:rsidRPr="00520DEF">
        <w:t xml:space="preserve">or equivalent </w:t>
      </w:r>
      <w:r w:rsidR="00AC7625" w:rsidRPr="00520DEF">
        <w:t>of</w:t>
      </w:r>
      <w:r w:rsidR="006A4DDC" w:rsidRPr="00520DEF">
        <w:t xml:space="preserve"> the </w:t>
      </w:r>
      <w:r w:rsidR="00A5379B" w:rsidRPr="00520DEF">
        <w:t xml:space="preserve">more </w:t>
      </w:r>
      <w:r w:rsidR="00D349D2" w:rsidRPr="00520DEF">
        <w:t>personal</w:t>
      </w:r>
      <w:r w:rsidR="009D3D7E" w:rsidRPr="00520DEF">
        <w:t xml:space="preserve"> </w:t>
      </w:r>
      <w:r w:rsidR="00A5379B" w:rsidRPr="00520DEF">
        <w:t xml:space="preserve">‘walkabout’ </w:t>
      </w:r>
      <w:r w:rsidR="00A03C4D" w:rsidRPr="00520DEF">
        <w:t xml:space="preserve">style of </w:t>
      </w:r>
      <w:r w:rsidR="00A5379B" w:rsidRPr="00520DEF">
        <w:t>royal tour</w:t>
      </w:r>
      <w:r w:rsidR="001E3AB0" w:rsidRPr="00520DEF">
        <w:t>s</w:t>
      </w:r>
      <w:r w:rsidR="00DB4A43" w:rsidRPr="00520DEF">
        <w:t xml:space="preserve"> </w:t>
      </w:r>
      <w:r w:rsidR="001E3AB0" w:rsidRPr="00520DEF">
        <w:t>adopted</w:t>
      </w:r>
      <w:r w:rsidR="00DB4A43" w:rsidRPr="00520DEF">
        <w:t xml:space="preserve"> by the British monarchy </w:t>
      </w:r>
      <w:r w:rsidR="00FB643E" w:rsidRPr="00520DEF">
        <w:t xml:space="preserve">following the </w:t>
      </w:r>
      <w:r w:rsidR="00436284" w:rsidRPr="00520DEF">
        <w:t xml:space="preserve">1970 </w:t>
      </w:r>
      <w:r w:rsidR="00FB643E" w:rsidRPr="00520DEF">
        <w:t>visit to</w:t>
      </w:r>
      <w:r w:rsidR="00BC31AA" w:rsidRPr="00520DEF">
        <w:t xml:space="preserve"> Austral</w:t>
      </w:r>
      <w:r w:rsidR="00FB643E" w:rsidRPr="00520DEF">
        <w:t>ia and New Zealand</w:t>
      </w:r>
      <w:r w:rsidR="00BC31AA" w:rsidRPr="00520DEF">
        <w:t>.</w:t>
      </w:r>
      <w:r w:rsidR="00DB4A43" w:rsidRPr="00520DEF">
        <w:t xml:space="preserve"> </w:t>
      </w:r>
      <w:r w:rsidR="00A2322E" w:rsidRPr="00520DEF">
        <w:t xml:space="preserve">But there </w:t>
      </w:r>
      <w:r w:rsidR="00B87378" w:rsidRPr="00520DEF">
        <w:t>is</w:t>
      </w:r>
      <w:r w:rsidR="00A2322E" w:rsidRPr="00520DEF">
        <w:t xml:space="preserve"> a risk in</w:t>
      </w:r>
      <w:r w:rsidR="00D349D2" w:rsidRPr="00520DEF">
        <w:t xml:space="preserve"> imagining this kind of interaction </w:t>
      </w:r>
      <w:r w:rsidR="00B87378" w:rsidRPr="00520DEF">
        <w:t xml:space="preserve">between sovereign and </w:t>
      </w:r>
      <w:r w:rsidR="0045664C" w:rsidRPr="00520DEF">
        <w:t>public</w:t>
      </w:r>
      <w:r w:rsidR="00B87378" w:rsidRPr="00520DEF">
        <w:t xml:space="preserve"> </w:t>
      </w:r>
      <w:r w:rsidR="00D349D2" w:rsidRPr="00520DEF">
        <w:t>in the deeper past</w:t>
      </w:r>
      <w:r w:rsidR="00A2322E" w:rsidRPr="00520DEF">
        <w:t xml:space="preserve">. </w:t>
      </w:r>
      <w:r w:rsidR="00360C07" w:rsidRPr="00520DEF">
        <w:t>Cliff Davies sounds a note of caution</w:t>
      </w:r>
      <w:r w:rsidR="00A77978" w:rsidRPr="00520DEF">
        <w:t xml:space="preserve"> about Henry VIII’s visit</w:t>
      </w:r>
      <w:r w:rsidR="00ED4EBD" w:rsidRPr="00520DEF">
        <w:t>s</w:t>
      </w:r>
      <w:r w:rsidR="00A77978" w:rsidRPr="00520DEF">
        <w:t xml:space="preserve"> to Cambridge, </w:t>
      </w:r>
      <w:r w:rsidR="00704533" w:rsidRPr="00520DEF">
        <w:t>a ‘fairly low-key and incidental</w:t>
      </w:r>
      <w:r w:rsidR="005E7AB8" w:rsidRPr="00520DEF">
        <w:t>’ by-p</w:t>
      </w:r>
      <w:r w:rsidR="003E449D" w:rsidRPr="00520DEF">
        <w:t>r</w:t>
      </w:r>
      <w:r w:rsidR="005E7AB8" w:rsidRPr="00520DEF">
        <w:t xml:space="preserve">oduct of the king’s </w:t>
      </w:r>
      <w:r w:rsidR="0036231C" w:rsidRPr="00520DEF">
        <w:t xml:space="preserve">pilgrimages to the pre-Reformation </w:t>
      </w:r>
      <w:r w:rsidR="005E7AB8" w:rsidRPr="00520DEF">
        <w:t>shrine at Walsingham</w:t>
      </w:r>
      <w:r w:rsidR="003003D7" w:rsidRPr="00520DEF">
        <w:t xml:space="preserve"> </w:t>
      </w:r>
      <w:r w:rsidR="005D038D" w:rsidRPr="00520DEF">
        <w:t>rather</w:t>
      </w:r>
      <w:r w:rsidR="00686D3D" w:rsidRPr="00520DEF">
        <w:t xml:space="preserve"> than the ‘dynamic exercises in royal theatre’ proposed by </w:t>
      </w:r>
      <w:proofErr w:type="spellStart"/>
      <w:r w:rsidR="00686D3D" w:rsidRPr="00520DEF">
        <w:t>Wabuda</w:t>
      </w:r>
      <w:proofErr w:type="spellEnd"/>
      <w:r w:rsidR="008E1A51" w:rsidRPr="00520DEF">
        <w:t>.</w:t>
      </w:r>
      <w:r w:rsidR="00A136C3" w:rsidRPr="00520DEF">
        <w:rPr>
          <w:rStyle w:val="EndnoteReference"/>
        </w:rPr>
        <w:endnoteReference w:id="24"/>
      </w:r>
      <w:r w:rsidR="00175D27" w:rsidRPr="00520DEF">
        <w:t xml:space="preserve"> </w:t>
      </w:r>
      <w:r w:rsidR="00991950">
        <w:t xml:space="preserve">At times </w:t>
      </w:r>
      <w:r w:rsidR="00CE17E0" w:rsidRPr="00520DEF">
        <w:t xml:space="preserve">Thurley </w:t>
      </w:r>
      <w:r w:rsidR="005D038D" w:rsidRPr="00520DEF">
        <w:t xml:space="preserve">also </w:t>
      </w:r>
      <w:r w:rsidR="007A1BFB" w:rsidRPr="00520DEF">
        <w:t xml:space="preserve">pictures a more private </w:t>
      </w:r>
      <w:r w:rsidR="00DC5D81" w:rsidRPr="00520DEF">
        <w:t>K</w:t>
      </w:r>
      <w:r w:rsidR="007A1BFB" w:rsidRPr="00520DEF">
        <w:t xml:space="preserve">ing </w:t>
      </w:r>
      <w:r w:rsidR="00DC5D81" w:rsidRPr="00520DEF">
        <w:t xml:space="preserve">Henry </w:t>
      </w:r>
      <w:r w:rsidR="007A1BFB" w:rsidRPr="00520DEF">
        <w:t xml:space="preserve">than </w:t>
      </w:r>
      <w:r w:rsidR="00B33894" w:rsidRPr="00520DEF">
        <w:t>has</w:t>
      </w:r>
      <w:r w:rsidR="007A1BFB" w:rsidRPr="00520DEF">
        <w:t xml:space="preserve"> usually</w:t>
      </w:r>
      <w:r w:rsidR="00B33894" w:rsidRPr="00520DEF">
        <w:t xml:space="preserve"> been</w:t>
      </w:r>
      <w:r w:rsidR="007A1BFB" w:rsidRPr="00520DEF">
        <w:t xml:space="preserve"> assumed, </w:t>
      </w:r>
      <w:r w:rsidR="00394AF6" w:rsidRPr="00520DEF">
        <w:t xml:space="preserve">removing </w:t>
      </w:r>
      <w:r w:rsidR="006E7C4F" w:rsidRPr="00520DEF">
        <w:t xml:space="preserve">by </w:t>
      </w:r>
      <w:r w:rsidR="007A1BFB" w:rsidRPr="00520DEF">
        <w:t xml:space="preserve">barge </w:t>
      </w:r>
      <w:r w:rsidR="00E45B4F" w:rsidRPr="00520DEF">
        <w:t xml:space="preserve">from </w:t>
      </w:r>
      <w:r w:rsidR="00376E6B" w:rsidRPr="00520DEF">
        <w:t xml:space="preserve">one set of </w:t>
      </w:r>
      <w:r w:rsidR="00E45B4F" w:rsidRPr="00520DEF">
        <w:t xml:space="preserve">privy </w:t>
      </w:r>
      <w:r w:rsidR="00376E6B" w:rsidRPr="00520DEF">
        <w:t xml:space="preserve">lodgings to another </w:t>
      </w:r>
      <w:r w:rsidR="0099126B" w:rsidRPr="00520DEF">
        <w:t>‘without entering the public domain at all’.</w:t>
      </w:r>
      <w:r w:rsidR="0099126B" w:rsidRPr="00520DEF">
        <w:rPr>
          <w:rStyle w:val="EndnoteReference"/>
        </w:rPr>
        <w:endnoteReference w:id="25"/>
      </w:r>
      <w:r w:rsidR="00CE17E0" w:rsidRPr="00520DEF">
        <w:t xml:space="preserve"> </w:t>
      </w:r>
      <w:r w:rsidR="005D7E3F" w:rsidRPr="00520DEF">
        <w:t xml:space="preserve">The financial implications of </w:t>
      </w:r>
      <w:r w:rsidR="00394AF6" w:rsidRPr="00520DEF">
        <w:t>entertaining</w:t>
      </w:r>
      <w:r w:rsidR="005D7E3F" w:rsidRPr="00520DEF">
        <w:t xml:space="preserve"> the king </w:t>
      </w:r>
      <w:r w:rsidR="00394AF6" w:rsidRPr="00520DEF">
        <w:t xml:space="preserve">and his retinue </w:t>
      </w:r>
      <w:r w:rsidR="005D7E3F" w:rsidRPr="00520DEF">
        <w:t xml:space="preserve">may </w:t>
      </w:r>
      <w:r w:rsidR="00394AF6" w:rsidRPr="00520DEF">
        <w:t xml:space="preserve">also </w:t>
      </w:r>
      <w:r w:rsidR="005D7E3F" w:rsidRPr="00520DEF">
        <w:t>have been a</w:t>
      </w:r>
      <w:r w:rsidR="00394AF6" w:rsidRPr="00520DEF">
        <w:t xml:space="preserve"> </w:t>
      </w:r>
      <w:r w:rsidR="005D7E3F" w:rsidRPr="00520DEF">
        <w:t xml:space="preserve">factor. </w:t>
      </w:r>
      <w:r w:rsidR="00394AF6" w:rsidRPr="00520DEF">
        <w:t xml:space="preserve">Towns and courtiers welcoming </w:t>
      </w:r>
      <w:r w:rsidR="007D25AA" w:rsidRPr="00520DEF">
        <w:t>Elizabeth I</w:t>
      </w:r>
      <w:r w:rsidR="00394AF6" w:rsidRPr="00520DEF">
        <w:t xml:space="preserve"> also</w:t>
      </w:r>
      <w:r w:rsidR="005D7E3F" w:rsidRPr="00520DEF">
        <w:t xml:space="preserve"> fretted </w:t>
      </w:r>
      <w:r w:rsidR="00555471" w:rsidRPr="00520DEF">
        <w:t xml:space="preserve">about the </w:t>
      </w:r>
      <w:r w:rsidR="005D7E3F" w:rsidRPr="00520DEF">
        <w:t>cost</w:t>
      </w:r>
      <w:r w:rsidR="00394AF6" w:rsidRPr="00520DEF">
        <w:t>s</w:t>
      </w:r>
      <w:r w:rsidR="009344A2" w:rsidRPr="00520DEF">
        <w:t xml:space="preserve"> </w:t>
      </w:r>
      <w:r w:rsidR="00550618" w:rsidRPr="00520DEF">
        <w:t>of hosting a</w:t>
      </w:r>
      <w:r w:rsidR="00AE5FF9" w:rsidRPr="00520DEF">
        <w:t xml:space="preserve"> queen </w:t>
      </w:r>
      <w:r w:rsidR="009344A2" w:rsidRPr="00520DEF">
        <w:t>not</w:t>
      </w:r>
      <w:r w:rsidR="00AE5FF9" w:rsidRPr="00520DEF">
        <w:t xml:space="preserve"> known for her largesse</w:t>
      </w:r>
      <w:r w:rsidR="00394AF6" w:rsidRPr="00520DEF">
        <w:t>, and the same may have been true in Henry VIII’s reign</w:t>
      </w:r>
      <w:r w:rsidR="00AE5FF9" w:rsidRPr="00520DEF">
        <w:t>.</w:t>
      </w:r>
      <w:r w:rsidR="00126DDE" w:rsidRPr="00520DEF">
        <w:rPr>
          <w:rStyle w:val="EndnoteReference"/>
        </w:rPr>
        <w:endnoteReference w:id="26"/>
      </w:r>
      <w:r w:rsidR="00E84EB0" w:rsidRPr="00520DEF">
        <w:t xml:space="preserve"> </w:t>
      </w:r>
      <w:r w:rsidR="008A42CA" w:rsidRPr="00520DEF">
        <w:t xml:space="preserve">The </w:t>
      </w:r>
      <w:r w:rsidR="009344A2" w:rsidRPr="00520DEF">
        <w:t xml:space="preserve">impact of progresses </w:t>
      </w:r>
      <w:r w:rsidR="008A42CA" w:rsidRPr="00520DEF">
        <w:t xml:space="preserve">on </w:t>
      </w:r>
      <w:r w:rsidR="008333F1" w:rsidRPr="00520DEF">
        <w:t xml:space="preserve">the </w:t>
      </w:r>
      <w:r w:rsidR="00CB197D" w:rsidRPr="00520DEF">
        <w:t>functioning of government</w:t>
      </w:r>
      <w:r w:rsidR="008A42CA" w:rsidRPr="00520DEF">
        <w:t xml:space="preserve"> also needs to be </w:t>
      </w:r>
      <w:r w:rsidR="009344A2" w:rsidRPr="00520DEF">
        <w:t>considered</w:t>
      </w:r>
      <w:r w:rsidR="008A42CA" w:rsidRPr="00520DEF">
        <w:t>.</w:t>
      </w:r>
      <w:r w:rsidR="00CB197D" w:rsidRPr="00520DEF">
        <w:t xml:space="preserve"> </w:t>
      </w:r>
      <w:r w:rsidR="00E56D72" w:rsidRPr="00520DEF">
        <w:t xml:space="preserve">The king became </w:t>
      </w:r>
      <w:r w:rsidR="00225F6E" w:rsidRPr="00520DEF">
        <w:t>access</w:t>
      </w:r>
      <w:r w:rsidR="00E56D72" w:rsidRPr="00520DEF">
        <w:t>ible to</w:t>
      </w:r>
      <w:r w:rsidR="00A115FC" w:rsidRPr="00520DEF">
        <w:t xml:space="preserve"> </w:t>
      </w:r>
      <w:r w:rsidR="00546FA2" w:rsidRPr="00520DEF">
        <w:t>a wider circle of advisors</w:t>
      </w:r>
      <w:r w:rsidR="00A115FC" w:rsidRPr="00520DEF">
        <w:t xml:space="preserve"> than would </w:t>
      </w:r>
      <w:r w:rsidR="009344A2" w:rsidRPr="00520DEF">
        <w:t xml:space="preserve">have been able to </w:t>
      </w:r>
      <w:r w:rsidR="00E56D72" w:rsidRPr="00520DEF">
        <w:t>approach him in one of the royal palaces</w:t>
      </w:r>
      <w:r w:rsidR="00546FA2" w:rsidRPr="00520DEF">
        <w:t xml:space="preserve">; his repeated visits to Wolf Hall, home of Sir John Seymour (father </w:t>
      </w:r>
      <w:r w:rsidR="00803E89" w:rsidRPr="00520DEF">
        <w:t>of</w:t>
      </w:r>
      <w:r w:rsidR="00546FA2" w:rsidRPr="00520DEF">
        <w:t xml:space="preserve"> Henry’s third wife Jane</w:t>
      </w:r>
      <w:r w:rsidR="007A130D" w:rsidRPr="00520DEF">
        <w:t>)</w:t>
      </w:r>
      <w:r w:rsidR="00803E89" w:rsidRPr="00520DEF">
        <w:t>,</w:t>
      </w:r>
      <w:r w:rsidR="00546FA2" w:rsidRPr="00520DEF">
        <w:t xml:space="preserve"> are a case in point.</w:t>
      </w:r>
      <w:r w:rsidR="00E56D72" w:rsidRPr="00520DEF">
        <w:t xml:space="preserve"> When Henry travelled, t</w:t>
      </w:r>
      <w:r w:rsidR="00080E22" w:rsidRPr="00520DEF">
        <w:t xml:space="preserve">he privy seal </w:t>
      </w:r>
      <w:r w:rsidR="00E300C1" w:rsidRPr="00520DEF">
        <w:t>sometimes remained behind</w:t>
      </w:r>
      <w:r w:rsidR="00813AC6" w:rsidRPr="00520DEF">
        <w:t>.</w:t>
      </w:r>
      <w:r w:rsidR="00813AC6" w:rsidRPr="00520DEF">
        <w:rPr>
          <w:rStyle w:val="EndnoteReference"/>
        </w:rPr>
        <w:endnoteReference w:id="27"/>
      </w:r>
      <w:r w:rsidR="00813AC6" w:rsidRPr="00520DEF">
        <w:t xml:space="preserve"> Did </w:t>
      </w:r>
      <w:r w:rsidR="006A6956" w:rsidRPr="00520DEF">
        <w:t>this p</w:t>
      </w:r>
      <w:r w:rsidR="003E53FC" w:rsidRPr="00520DEF">
        <w:t>ut</w:t>
      </w:r>
      <w:r w:rsidR="006A6956" w:rsidRPr="00520DEF">
        <w:t xml:space="preserve"> more emphasis on the signet, </w:t>
      </w:r>
      <w:r w:rsidR="009344A2" w:rsidRPr="00520DEF">
        <w:t xml:space="preserve">the most personal of the </w:t>
      </w:r>
      <w:r w:rsidR="00470E29" w:rsidRPr="00520DEF">
        <w:t xml:space="preserve">instruments of </w:t>
      </w:r>
      <w:r w:rsidR="009344A2" w:rsidRPr="00520DEF">
        <w:t xml:space="preserve">Tudor </w:t>
      </w:r>
      <w:r w:rsidR="00470E29" w:rsidRPr="00520DEF">
        <w:t>government</w:t>
      </w:r>
      <w:r w:rsidR="00813AC6" w:rsidRPr="00520DEF">
        <w:t>?</w:t>
      </w:r>
    </w:p>
    <w:p w14:paraId="1FFAA66F" w14:textId="775A7E17" w:rsidR="00C33FF3" w:rsidRDefault="00C33FF3" w:rsidP="00C33FF3">
      <w:pPr>
        <w:pStyle w:val="NormalWeb"/>
        <w:spacing w:line="480" w:lineRule="auto"/>
        <w:ind w:firstLine="720"/>
      </w:pPr>
    </w:p>
    <w:p w14:paraId="65A442D2" w14:textId="77777777" w:rsidR="00CA7E41" w:rsidRPr="00C33FF3" w:rsidRDefault="00CA7E41" w:rsidP="00C33FF3">
      <w:pPr>
        <w:pStyle w:val="NormalWeb"/>
        <w:spacing w:line="480" w:lineRule="auto"/>
        <w:ind w:firstLine="720"/>
      </w:pPr>
    </w:p>
    <w:p w14:paraId="393C8426" w14:textId="6BCE5749" w:rsidR="009269BF" w:rsidRPr="00C33FF3" w:rsidRDefault="007B5D9A" w:rsidP="00D30AA6">
      <w:pPr>
        <w:spacing w:line="480" w:lineRule="auto"/>
        <w:rPr>
          <w:rFonts w:ascii="Times New Roman" w:hAnsi="Times New Roman" w:cs="Times New Roman"/>
          <w:b/>
          <w:bCs/>
          <w:sz w:val="24"/>
          <w:szCs w:val="24"/>
        </w:rPr>
      </w:pPr>
      <w:r w:rsidRPr="00C33FF3">
        <w:rPr>
          <w:rFonts w:ascii="Times New Roman" w:hAnsi="Times New Roman" w:cs="Times New Roman"/>
          <w:b/>
          <w:bCs/>
          <w:sz w:val="24"/>
          <w:szCs w:val="24"/>
        </w:rPr>
        <w:lastRenderedPageBreak/>
        <w:t>Sources and Interpretations</w:t>
      </w:r>
    </w:p>
    <w:p w14:paraId="348D7A15" w14:textId="1BD4BF34" w:rsidR="007B5D9A" w:rsidRPr="00520DEF" w:rsidRDefault="0002390B" w:rsidP="00D30AA6">
      <w:pPr>
        <w:pStyle w:val="NormalWeb"/>
        <w:spacing w:line="480" w:lineRule="auto"/>
      </w:pPr>
      <w:r w:rsidRPr="00520DEF">
        <w:t xml:space="preserve">The sources for Henry VIII’s progresses are surprisingly rich, if also scattered </w:t>
      </w:r>
      <w:r w:rsidR="001B347F" w:rsidRPr="00520DEF">
        <w:t xml:space="preserve">across </w:t>
      </w:r>
      <w:proofErr w:type="gramStart"/>
      <w:r w:rsidR="001B347F" w:rsidRPr="00520DEF">
        <w:t>a number of</w:t>
      </w:r>
      <w:proofErr w:type="gramEnd"/>
      <w:r w:rsidR="001B347F" w:rsidRPr="00520DEF">
        <w:t xml:space="preserve"> record classes and repositories. </w:t>
      </w:r>
      <w:r w:rsidR="009479BF" w:rsidRPr="00520DEF">
        <w:t>H</w:t>
      </w:r>
      <w:r w:rsidR="007432CD" w:rsidRPr="00520DEF">
        <w:t>istorians</w:t>
      </w:r>
      <w:r w:rsidR="009479BF" w:rsidRPr="00520DEF">
        <w:t xml:space="preserve"> are drawn inevitably to </w:t>
      </w:r>
      <w:r w:rsidR="002F0D57" w:rsidRPr="00520DEF">
        <w:t xml:space="preserve">the State Papers and Exchequer records </w:t>
      </w:r>
      <w:r w:rsidR="009479BF" w:rsidRPr="00520DEF">
        <w:t xml:space="preserve">held </w:t>
      </w:r>
      <w:r w:rsidR="002F0D57" w:rsidRPr="00520DEF">
        <w:t xml:space="preserve">in The National Archives, </w:t>
      </w:r>
      <w:r w:rsidR="006B0571" w:rsidRPr="00520DEF">
        <w:t xml:space="preserve">a </w:t>
      </w:r>
      <w:r w:rsidR="009B3BB3" w:rsidRPr="00520DEF">
        <w:t xml:space="preserve">familiar </w:t>
      </w:r>
      <w:r w:rsidR="006B0571" w:rsidRPr="00520DEF">
        <w:t>hunting ground</w:t>
      </w:r>
      <w:r w:rsidR="009B3BB3" w:rsidRPr="00520DEF">
        <w:t xml:space="preserve"> for anyone interested in the functioning of the Tudor state. </w:t>
      </w:r>
      <w:r w:rsidR="00565529" w:rsidRPr="00520DEF">
        <w:t xml:space="preserve">A </w:t>
      </w:r>
      <w:r w:rsidR="00105393" w:rsidRPr="00520DEF">
        <w:t xml:space="preserve">hand-written </w:t>
      </w:r>
      <w:r w:rsidR="00565529" w:rsidRPr="00520DEF">
        <w:t>itinerary</w:t>
      </w:r>
      <w:r w:rsidR="001D2CDF" w:rsidRPr="00520DEF">
        <w:t xml:space="preserve">, </w:t>
      </w:r>
      <w:r w:rsidR="00961E8E" w:rsidRPr="00520DEF">
        <w:t>apparently reliable where it can be compared with other sources,</w:t>
      </w:r>
      <w:r w:rsidR="00000C63" w:rsidRPr="00520DEF">
        <w:t xml:space="preserve"> </w:t>
      </w:r>
      <w:r w:rsidR="00961E8E" w:rsidRPr="00520DEF">
        <w:t xml:space="preserve">may have been drawn up by the same R.H. Brodie who worked on the </w:t>
      </w:r>
      <w:r w:rsidR="00961E8E" w:rsidRPr="00520DEF">
        <w:rPr>
          <w:i/>
          <w:iCs/>
        </w:rPr>
        <w:t xml:space="preserve">Letters and Papers of Henry VIII </w:t>
      </w:r>
      <w:r w:rsidR="00961E8E" w:rsidRPr="00520DEF">
        <w:t>series for the Public Record Office.</w:t>
      </w:r>
      <w:r w:rsidR="007C11A2" w:rsidRPr="00520DEF">
        <w:rPr>
          <w:rStyle w:val="EndnoteReference"/>
        </w:rPr>
        <w:endnoteReference w:id="28"/>
      </w:r>
      <w:r w:rsidR="00FB53CB" w:rsidRPr="00520DEF">
        <w:t xml:space="preserve"> </w:t>
      </w:r>
      <w:r w:rsidR="007541D1" w:rsidRPr="00520DEF">
        <w:t>Major progresses were pl</w:t>
      </w:r>
      <w:r w:rsidR="00E17E53" w:rsidRPr="00520DEF">
        <w:t>otted</w:t>
      </w:r>
      <w:r w:rsidR="007541D1" w:rsidRPr="00520DEF">
        <w:t xml:space="preserve"> </w:t>
      </w:r>
      <w:r w:rsidR="00BD41F3" w:rsidRPr="00520DEF">
        <w:t>and circulated</w:t>
      </w:r>
      <w:r w:rsidR="0075335D" w:rsidRPr="00520DEF">
        <w:t xml:space="preserve"> </w:t>
      </w:r>
      <w:r w:rsidR="007541D1" w:rsidRPr="00520DEF">
        <w:t>in advance in the</w:t>
      </w:r>
      <w:r w:rsidR="00B56742" w:rsidRPr="00520DEF">
        <w:t xml:space="preserve"> </w:t>
      </w:r>
      <w:r w:rsidR="007541D1" w:rsidRPr="00520DEF">
        <w:t xml:space="preserve">‘gests’ that are </w:t>
      </w:r>
      <w:r w:rsidR="000936DB" w:rsidRPr="00520DEF">
        <w:t>a key</w:t>
      </w:r>
      <w:r w:rsidR="007541D1" w:rsidRPr="00520DEF">
        <w:t xml:space="preserve"> source for </w:t>
      </w:r>
      <w:r w:rsidR="00653EBC" w:rsidRPr="00520DEF">
        <w:t>the king’s</w:t>
      </w:r>
      <w:r w:rsidR="007541D1" w:rsidRPr="00520DEF">
        <w:t xml:space="preserve"> itinerary, though </w:t>
      </w:r>
      <w:r w:rsidR="002F78EC" w:rsidRPr="00520DEF">
        <w:t xml:space="preserve">not all have survived and </w:t>
      </w:r>
      <w:r w:rsidR="001E6C64" w:rsidRPr="00520DEF">
        <w:t xml:space="preserve">Henry </w:t>
      </w:r>
      <w:r w:rsidR="001B607B" w:rsidRPr="00520DEF">
        <w:t>sometimes</w:t>
      </w:r>
      <w:r w:rsidR="00F27B64" w:rsidRPr="00520DEF">
        <w:t xml:space="preserve"> </w:t>
      </w:r>
      <w:r w:rsidR="002F78EC" w:rsidRPr="00520DEF">
        <w:t>change</w:t>
      </w:r>
      <w:r w:rsidR="001B607B" w:rsidRPr="00520DEF">
        <w:t>d</w:t>
      </w:r>
      <w:r w:rsidR="00F27B64" w:rsidRPr="00520DEF">
        <w:t xml:space="preserve"> his plans</w:t>
      </w:r>
      <w:r w:rsidR="00F00BFD" w:rsidRPr="00520DEF">
        <w:t xml:space="preserve"> once on </w:t>
      </w:r>
      <w:r w:rsidR="00B05053" w:rsidRPr="00520DEF">
        <w:t>the</w:t>
      </w:r>
      <w:r w:rsidR="00F00BFD" w:rsidRPr="00520DEF">
        <w:t xml:space="preserve"> road</w:t>
      </w:r>
      <w:r w:rsidR="00C55E99" w:rsidRPr="00520DEF">
        <w:t>;</w:t>
      </w:r>
      <w:r w:rsidR="00E146B2" w:rsidRPr="00520DEF">
        <w:t xml:space="preserve"> </w:t>
      </w:r>
      <w:r w:rsidR="005E1BCE" w:rsidRPr="00520DEF">
        <w:t xml:space="preserve">a practice </w:t>
      </w:r>
      <w:r w:rsidR="007A49D2" w:rsidRPr="00520DEF">
        <w:t xml:space="preserve">also adopted by </w:t>
      </w:r>
      <w:r w:rsidR="005E1BCE" w:rsidRPr="00520DEF">
        <w:t>Elizabeth</w:t>
      </w:r>
      <w:r w:rsidR="005B0179" w:rsidRPr="00520DEF">
        <w:t xml:space="preserve">, </w:t>
      </w:r>
      <w:r w:rsidR="005A266D" w:rsidRPr="00520DEF">
        <w:t xml:space="preserve">one element in </w:t>
      </w:r>
      <w:r w:rsidR="0028567A" w:rsidRPr="00520DEF">
        <w:t>her</w:t>
      </w:r>
      <w:r w:rsidR="005A266D" w:rsidRPr="00520DEF">
        <w:t xml:space="preserve"> strategy of </w:t>
      </w:r>
      <w:r w:rsidR="00E1319D" w:rsidRPr="00520DEF">
        <w:t>‘dislocating the court</w:t>
      </w:r>
      <w:r w:rsidR="00DF7460" w:rsidRPr="00520DEF">
        <w:t>’ through</w:t>
      </w:r>
      <w:r w:rsidR="002E2BDF" w:rsidRPr="00520DEF">
        <w:t xml:space="preserve"> </w:t>
      </w:r>
      <w:r w:rsidR="00DF7460" w:rsidRPr="00520DEF">
        <w:t>progress</w:t>
      </w:r>
      <w:r w:rsidR="0042002B" w:rsidRPr="00520DEF">
        <w:t xml:space="preserve"> as argued by</w:t>
      </w:r>
      <w:r w:rsidR="00D82103" w:rsidRPr="00520DEF">
        <w:t xml:space="preserve"> Cole</w:t>
      </w:r>
      <w:r w:rsidR="007541D1" w:rsidRPr="00520DEF">
        <w:t>.</w:t>
      </w:r>
      <w:r w:rsidR="007541D1" w:rsidRPr="00520DEF">
        <w:rPr>
          <w:rStyle w:val="EndnoteReference"/>
        </w:rPr>
        <w:endnoteReference w:id="29"/>
      </w:r>
      <w:r w:rsidR="00DB448D" w:rsidRPr="00520DEF">
        <w:t xml:space="preserve"> </w:t>
      </w:r>
      <w:r w:rsidR="00C243DB" w:rsidRPr="00520DEF">
        <w:t xml:space="preserve">Other </w:t>
      </w:r>
      <w:r w:rsidR="0045469A" w:rsidRPr="00520DEF">
        <w:t xml:space="preserve">relevant </w:t>
      </w:r>
      <w:r w:rsidR="00C243DB" w:rsidRPr="00520DEF">
        <w:t>manuscript</w:t>
      </w:r>
      <w:r w:rsidR="00CB4C8F" w:rsidRPr="00520DEF">
        <w:t>s include the</w:t>
      </w:r>
      <w:r w:rsidR="00C243DB" w:rsidRPr="00520DEF">
        <w:t xml:space="preserve"> r</w:t>
      </w:r>
      <w:r w:rsidR="005D37CE" w:rsidRPr="00520DEF">
        <w:t xml:space="preserve">ecords of the </w:t>
      </w:r>
      <w:r w:rsidR="001A68C5" w:rsidRPr="00520DEF">
        <w:t>Office of the Tents</w:t>
      </w:r>
      <w:r w:rsidR="00CB4C8F" w:rsidRPr="00520DEF">
        <w:t xml:space="preserve"> </w:t>
      </w:r>
      <w:r w:rsidR="00D536EA" w:rsidRPr="00520DEF">
        <w:t xml:space="preserve">and </w:t>
      </w:r>
      <w:r w:rsidR="00CB4C8F" w:rsidRPr="00520DEF">
        <w:t>the Wardrobe</w:t>
      </w:r>
      <w:r w:rsidR="005B22B5" w:rsidRPr="00520DEF">
        <w:t>,</w:t>
      </w:r>
      <w:r w:rsidR="00C83553" w:rsidRPr="00520DEF">
        <w:t xml:space="preserve"> </w:t>
      </w:r>
      <w:r w:rsidR="00EE0054" w:rsidRPr="00520DEF">
        <w:t>cofferer’s and comptroller’s accounts</w:t>
      </w:r>
      <w:r w:rsidR="00A02175" w:rsidRPr="00520DEF">
        <w:t>,</w:t>
      </w:r>
      <w:r w:rsidR="00EE0054" w:rsidRPr="00520DEF">
        <w:t xml:space="preserve"> </w:t>
      </w:r>
      <w:r w:rsidR="00C83553" w:rsidRPr="00520DEF">
        <w:t xml:space="preserve">and the twin inventories of the king’s possessions in the British Library and the Society of Antiquaries, </w:t>
      </w:r>
      <w:r w:rsidR="005F7E4B" w:rsidRPr="00520DEF">
        <w:t>making it possible to trace</w:t>
      </w:r>
      <w:r w:rsidR="00C83553" w:rsidRPr="00520DEF">
        <w:t xml:space="preserve"> categories of material culture and even individual objects</w:t>
      </w:r>
      <w:r w:rsidR="006308D5" w:rsidRPr="00520DEF">
        <w:t>.</w:t>
      </w:r>
      <w:r w:rsidR="00EC6B87" w:rsidRPr="00520DEF">
        <w:t xml:space="preserve"> </w:t>
      </w:r>
      <w:r w:rsidR="006517DD" w:rsidRPr="00520DEF">
        <w:t xml:space="preserve">Chronicles and ambassadors’ reports </w:t>
      </w:r>
      <w:r w:rsidR="00E56D72" w:rsidRPr="00520DEF">
        <w:t>supply details of what</w:t>
      </w:r>
      <w:r w:rsidR="00F07DE3" w:rsidRPr="00520DEF">
        <w:t xml:space="preserve"> </w:t>
      </w:r>
      <w:proofErr w:type="gramStart"/>
      <w:r w:rsidR="00F07DE3" w:rsidRPr="00520DEF">
        <w:t>actually took</w:t>
      </w:r>
      <w:proofErr w:type="gramEnd"/>
      <w:r w:rsidR="00F07DE3" w:rsidRPr="00520DEF">
        <w:t xml:space="preserve"> place on progress</w:t>
      </w:r>
      <w:r w:rsidR="006517DD" w:rsidRPr="00520DEF">
        <w:t>, while c</w:t>
      </w:r>
      <w:r w:rsidR="00EF5081" w:rsidRPr="00520DEF">
        <w:t xml:space="preserve">ivic records </w:t>
      </w:r>
      <w:r w:rsidR="006517DD" w:rsidRPr="00520DEF">
        <w:t xml:space="preserve">show how the king was welcomed with </w:t>
      </w:r>
      <w:r w:rsidR="00C75D8D" w:rsidRPr="00520DEF">
        <w:t>ceremonial entries</w:t>
      </w:r>
      <w:r w:rsidR="006517DD" w:rsidRPr="00520DEF">
        <w:t xml:space="preserve">, </w:t>
      </w:r>
      <w:r w:rsidR="00766E9F" w:rsidRPr="00520DEF">
        <w:t xml:space="preserve">religious services, drama and </w:t>
      </w:r>
      <w:r w:rsidR="006517DD" w:rsidRPr="00520DEF">
        <w:t>gifts</w:t>
      </w:r>
      <w:r w:rsidR="002C7B31" w:rsidRPr="00520DEF">
        <w:t>.</w:t>
      </w:r>
    </w:p>
    <w:p w14:paraId="62E6332C" w14:textId="77777777" w:rsidR="00CA7E41" w:rsidRDefault="00CA7E41" w:rsidP="00CA7E41">
      <w:pPr>
        <w:spacing w:line="480" w:lineRule="auto"/>
        <w:rPr>
          <w:rFonts w:ascii="Times New Roman" w:hAnsi="Times New Roman" w:cs="Times New Roman"/>
          <w:sz w:val="24"/>
          <w:szCs w:val="24"/>
        </w:rPr>
      </w:pPr>
    </w:p>
    <w:p w14:paraId="51ADF269" w14:textId="1747A481" w:rsidR="00C33FF3" w:rsidRPr="00C33FF3" w:rsidRDefault="008A0E65" w:rsidP="00CA7E41">
      <w:pPr>
        <w:spacing w:line="480" w:lineRule="auto"/>
        <w:rPr>
          <w:rFonts w:ascii="Times New Roman" w:hAnsi="Times New Roman" w:cs="Times New Roman"/>
          <w:sz w:val="24"/>
          <w:szCs w:val="24"/>
        </w:rPr>
      </w:pPr>
      <w:r w:rsidRPr="00520DEF">
        <w:rPr>
          <w:rFonts w:ascii="Times New Roman" w:hAnsi="Times New Roman" w:cs="Times New Roman"/>
          <w:sz w:val="24"/>
          <w:szCs w:val="24"/>
        </w:rPr>
        <w:t>S</w:t>
      </w:r>
      <w:r w:rsidR="00766E9F" w:rsidRPr="00520DEF">
        <w:rPr>
          <w:rFonts w:ascii="Times New Roman" w:hAnsi="Times New Roman" w:cs="Times New Roman"/>
          <w:sz w:val="24"/>
          <w:szCs w:val="24"/>
        </w:rPr>
        <w:t>ome</w:t>
      </w:r>
      <w:r w:rsidR="00DD2E1D" w:rsidRPr="00520DEF">
        <w:rPr>
          <w:rFonts w:ascii="Times New Roman" w:hAnsi="Times New Roman" w:cs="Times New Roman"/>
          <w:sz w:val="24"/>
          <w:szCs w:val="24"/>
        </w:rPr>
        <w:t xml:space="preserve"> r</w:t>
      </w:r>
      <w:r w:rsidR="002E51AD" w:rsidRPr="00520DEF">
        <w:rPr>
          <w:rFonts w:ascii="Times New Roman" w:hAnsi="Times New Roman" w:cs="Times New Roman"/>
          <w:sz w:val="24"/>
          <w:szCs w:val="24"/>
        </w:rPr>
        <w:t xml:space="preserve">elevant </w:t>
      </w:r>
      <w:r w:rsidR="009A2C8A" w:rsidRPr="00520DEF">
        <w:rPr>
          <w:rFonts w:ascii="Times New Roman" w:hAnsi="Times New Roman" w:cs="Times New Roman"/>
          <w:sz w:val="24"/>
          <w:szCs w:val="24"/>
        </w:rPr>
        <w:t xml:space="preserve">secondary </w:t>
      </w:r>
      <w:r w:rsidR="002E51AD" w:rsidRPr="00520DEF">
        <w:rPr>
          <w:rFonts w:ascii="Times New Roman" w:hAnsi="Times New Roman" w:cs="Times New Roman"/>
          <w:sz w:val="24"/>
          <w:szCs w:val="24"/>
        </w:rPr>
        <w:t>studies</w:t>
      </w:r>
      <w:r w:rsidR="00F51D1F" w:rsidRPr="00520DEF">
        <w:rPr>
          <w:rFonts w:ascii="Times New Roman" w:hAnsi="Times New Roman" w:cs="Times New Roman"/>
          <w:sz w:val="24"/>
          <w:szCs w:val="24"/>
        </w:rPr>
        <w:t xml:space="preserve"> </w:t>
      </w:r>
      <w:r w:rsidR="002E51AD" w:rsidRPr="00520DEF">
        <w:rPr>
          <w:rFonts w:ascii="Times New Roman" w:hAnsi="Times New Roman" w:cs="Times New Roman"/>
          <w:sz w:val="24"/>
          <w:szCs w:val="24"/>
        </w:rPr>
        <w:t>have already been highlighted.</w:t>
      </w:r>
      <w:r w:rsidR="00DD2E1D" w:rsidRPr="00520DEF">
        <w:rPr>
          <w:rFonts w:ascii="Times New Roman" w:hAnsi="Times New Roman" w:cs="Times New Roman"/>
          <w:sz w:val="24"/>
          <w:szCs w:val="24"/>
        </w:rPr>
        <w:t xml:space="preserve"> </w:t>
      </w:r>
      <w:r w:rsidR="00046CA7" w:rsidRPr="00520DEF">
        <w:rPr>
          <w:rFonts w:ascii="Times New Roman" w:hAnsi="Times New Roman" w:cs="Times New Roman"/>
          <w:sz w:val="24"/>
          <w:szCs w:val="24"/>
        </w:rPr>
        <w:t>F</w:t>
      </w:r>
      <w:r w:rsidR="002776C9" w:rsidRPr="00520DEF">
        <w:rPr>
          <w:rFonts w:ascii="Times New Roman" w:hAnsi="Times New Roman" w:cs="Times New Roman"/>
          <w:sz w:val="24"/>
          <w:szCs w:val="24"/>
        </w:rPr>
        <w:t xml:space="preserve">ocusing on the first half of Henry VIII’s reign, </w:t>
      </w:r>
      <w:r w:rsidR="00DD2E1D" w:rsidRPr="00520DEF">
        <w:rPr>
          <w:rFonts w:ascii="Times New Roman" w:hAnsi="Times New Roman" w:cs="Times New Roman"/>
          <w:sz w:val="24"/>
          <w:szCs w:val="24"/>
        </w:rPr>
        <w:t xml:space="preserve">Samman </w:t>
      </w:r>
      <w:r w:rsidR="00E86A9F" w:rsidRPr="00520DEF">
        <w:rPr>
          <w:rFonts w:ascii="Times New Roman" w:hAnsi="Times New Roman" w:cs="Times New Roman"/>
          <w:sz w:val="24"/>
          <w:szCs w:val="24"/>
        </w:rPr>
        <w:t>assembles a plausible case</w:t>
      </w:r>
      <w:r w:rsidR="00350FF9" w:rsidRPr="00520DEF">
        <w:rPr>
          <w:rFonts w:ascii="Times New Roman" w:hAnsi="Times New Roman" w:cs="Times New Roman"/>
          <w:sz w:val="24"/>
          <w:szCs w:val="24"/>
        </w:rPr>
        <w:t xml:space="preserve"> for </w:t>
      </w:r>
      <w:r w:rsidR="00180661" w:rsidRPr="00520DEF">
        <w:rPr>
          <w:rFonts w:ascii="Times New Roman" w:hAnsi="Times New Roman" w:cs="Times New Roman"/>
          <w:sz w:val="24"/>
          <w:szCs w:val="24"/>
        </w:rPr>
        <w:t xml:space="preserve">‘ritualised splendour’ </w:t>
      </w:r>
      <w:r w:rsidR="00973B31" w:rsidRPr="00520DEF">
        <w:rPr>
          <w:rFonts w:ascii="Times New Roman" w:hAnsi="Times New Roman" w:cs="Times New Roman"/>
          <w:sz w:val="24"/>
          <w:szCs w:val="24"/>
        </w:rPr>
        <w:t xml:space="preserve">as a factor </w:t>
      </w:r>
      <w:r w:rsidR="00180661" w:rsidRPr="00520DEF">
        <w:rPr>
          <w:rFonts w:ascii="Times New Roman" w:hAnsi="Times New Roman" w:cs="Times New Roman"/>
          <w:sz w:val="24"/>
          <w:szCs w:val="24"/>
        </w:rPr>
        <w:t xml:space="preserve">in </w:t>
      </w:r>
      <w:r w:rsidR="00F94E28" w:rsidRPr="00520DEF">
        <w:rPr>
          <w:rFonts w:ascii="Times New Roman" w:hAnsi="Times New Roman" w:cs="Times New Roman"/>
          <w:sz w:val="24"/>
          <w:szCs w:val="24"/>
        </w:rPr>
        <w:t>strengthening links between the centre and localities</w:t>
      </w:r>
      <w:r w:rsidR="002776C9" w:rsidRPr="00520DEF">
        <w:rPr>
          <w:rFonts w:ascii="Times New Roman" w:hAnsi="Times New Roman" w:cs="Times New Roman"/>
          <w:sz w:val="24"/>
          <w:szCs w:val="24"/>
        </w:rPr>
        <w:t xml:space="preserve">. </w:t>
      </w:r>
      <w:r w:rsidR="00356546" w:rsidRPr="00520DEF">
        <w:rPr>
          <w:rFonts w:ascii="Times New Roman" w:hAnsi="Times New Roman" w:cs="Times New Roman"/>
          <w:sz w:val="24"/>
          <w:szCs w:val="24"/>
        </w:rPr>
        <w:t>But</w:t>
      </w:r>
      <w:r w:rsidR="00F94E28" w:rsidRPr="00520DEF">
        <w:rPr>
          <w:rFonts w:ascii="Times New Roman" w:hAnsi="Times New Roman" w:cs="Times New Roman"/>
          <w:sz w:val="24"/>
          <w:szCs w:val="24"/>
        </w:rPr>
        <w:t xml:space="preserve"> </w:t>
      </w:r>
      <w:r w:rsidR="00031428" w:rsidRPr="00520DEF">
        <w:rPr>
          <w:rFonts w:ascii="Times New Roman" w:hAnsi="Times New Roman" w:cs="Times New Roman"/>
          <w:sz w:val="24"/>
          <w:szCs w:val="24"/>
        </w:rPr>
        <w:t xml:space="preserve">his claim that </w:t>
      </w:r>
      <w:r w:rsidR="00BF299A" w:rsidRPr="00520DEF">
        <w:rPr>
          <w:rFonts w:ascii="Times New Roman" w:hAnsi="Times New Roman" w:cs="Times New Roman"/>
          <w:sz w:val="24"/>
          <w:szCs w:val="24"/>
        </w:rPr>
        <w:t xml:space="preserve">progresses left a </w:t>
      </w:r>
      <w:r w:rsidR="003F4E14" w:rsidRPr="00520DEF">
        <w:rPr>
          <w:rFonts w:ascii="Times New Roman" w:hAnsi="Times New Roman" w:cs="Times New Roman"/>
          <w:sz w:val="24"/>
          <w:szCs w:val="24"/>
        </w:rPr>
        <w:t>‘</w:t>
      </w:r>
      <w:r w:rsidR="00BF299A" w:rsidRPr="00520DEF">
        <w:rPr>
          <w:rFonts w:ascii="Times New Roman" w:hAnsi="Times New Roman" w:cs="Times New Roman"/>
          <w:sz w:val="24"/>
          <w:szCs w:val="24"/>
        </w:rPr>
        <w:t>lasting impression</w:t>
      </w:r>
      <w:r w:rsidR="000A5DE1" w:rsidRPr="00520DEF">
        <w:rPr>
          <w:rFonts w:ascii="Times New Roman" w:hAnsi="Times New Roman" w:cs="Times New Roman"/>
          <w:sz w:val="24"/>
          <w:szCs w:val="24"/>
        </w:rPr>
        <w:t xml:space="preserve"> on</w:t>
      </w:r>
      <w:r w:rsidR="003F4E14" w:rsidRPr="00520DEF">
        <w:rPr>
          <w:rFonts w:ascii="Times New Roman" w:hAnsi="Times New Roman" w:cs="Times New Roman"/>
          <w:sz w:val="24"/>
          <w:szCs w:val="24"/>
        </w:rPr>
        <w:t xml:space="preserve"> contemporaries’ is more difficult to </w:t>
      </w:r>
      <w:r w:rsidR="00D06113" w:rsidRPr="00520DEF">
        <w:rPr>
          <w:rFonts w:ascii="Times New Roman" w:hAnsi="Times New Roman" w:cs="Times New Roman"/>
          <w:sz w:val="24"/>
          <w:szCs w:val="24"/>
        </w:rPr>
        <w:t xml:space="preserve">assess: </w:t>
      </w:r>
      <w:r w:rsidR="0016650C" w:rsidRPr="00520DEF">
        <w:rPr>
          <w:rFonts w:ascii="Times New Roman" w:hAnsi="Times New Roman" w:cs="Times New Roman"/>
          <w:sz w:val="24"/>
          <w:szCs w:val="24"/>
        </w:rPr>
        <w:t xml:space="preserve">how were </w:t>
      </w:r>
      <w:r w:rsidR="00C406E3" w:rsidRPr="00520DEF">
        <w:rPr>
          <w:rFonts w:ascii="Times New Roman" w:hAnsi="Times New Roman" w:cs="Times New Roman"/>
          <w:sz w:val="24"/>
          <w:szCs w:val="24"/>
        </w:rPr>
        <w:t>royal visits</w:t>
      </w:r>
      <w:r w:rsidRPr="00520DEF">
        <w:rPr>
          <w:rFonts w:ascii="Times New Roman" w:hAnsi="Times New Roman" w:cs="Times New Roman"/>
          <w:sz w:val="24"/>
          <w:szCs w:val="24"/>
        </w:rPr>
        <w:t xml:space="preserve">, intense </w:t>
      </w:r>
      <w:r w:rsidR="00766E9F" w:rsidRPr="00520DEF">
        <w:rPr>
          <w:rFonts w:ascii="Times New Roman" w:hAnsi="Times New Roman" w:cs="Times New Roman"/>
          <w:sz w:val="24"/>
          <w:szCs w:val="24"/>
        </w:rPr>
        <w:t>yet</w:t>
      </w:r>
      <w:r w:rsidRPr="00520DEF">
        <w:rPr>
          <w:rFonts w:ascii="Times New Roman" w:hAnsi="Times New Roman" w:cs="Times New Roman"/>
          <w:sz w:val="24"/>
          <w:szCs w:val="24"/>
        </w:rPr>
        <w:t xml:space="preserve"> ephemeral, </w:t>
      </w:r>
      <w:r w:rsidR="0016650C" w:rsidRPr="00520DEF">
        <w:rPr>
          <w:rFonts w:ascii="Times New Roman" w:hAnsi="Times New Roman" w:cs="Times New Roman"/>
          <w:sz w:val="24"/>
          <w:szCs w:val="24"/>
        </w:rPr>
        <w:t xml:space="preserve">remembered </w:t>
      </w:r>
      <w:r w:rsidR="00547780" w:rsidRPr="00520DEF">
        <w:rPr>
          <w:rFonts w:ascii="Times New Roman" w:hAnsi="Times New Roman" w:cs="Times New Roman"/>
          <w:sz w:val="24"/>
          <w:szCs w:val="24"/>
        </w:rPr>
        <w:t xml:space="preserve">by </w:t>
      </w:r>
      <w:r w:rsidRPr="00520DEF">
        <w:rPr>
          <w:rFonts w:ascii="Times New Roman" w:hAnsi="Times New Roman" w:cs="Times New Roman"/>
          <w:sz w:val="24"/>
          <w:szCs w:val="24"/>
        </w:rPr>
        <w:t xml:space="preserve">those </w:t>
      </w:r>
      <w:r w:rsidR="002647D2" w:rsidRPr="00520DEF">
        <w:rPr>
          <w:rFonts w:ascii="Times New Roman" w:hAnsi="Times New Roman" w:cs="Times New Roman"/>
          <w:sz w:val="24"/>
          <w:szCs w:val="24"/>
        </w:rPr>
        <w:t>who</w:t>
      </w:r>
      <w:r w:rsidR="00547780" w:rsidRPr="00520DEF">
        <w:rPr>
          <w:rFonts w:ascii="Times New Roman" w:hAnsi="Times New Roman" w:cs="Times New Roman"/>
          <w:sz w:val="24"/>
          <w:szCs w:val="24"/>
        </w:rPr>
        <w:t xml:space="preserve"> witnessed them</w:t>
      </w:r>
      <w:r w:rsidRPr="00520DEF">
        <w:rPr>
          <w:rFonts w:ascii="Times New Roman" w:hAnsi="Times New Roman" w:cs="Times New Roman"/>
          <w:sz w:val="24"/>
          <w:szCs w:val="24"/>
        </w:rPr>
        <w:t xml:space="preserve"> </w:t>
      </w:r>
      <w:r w:rsidR="006C0748" w:rsidRPr="00520DEF">
        <w:rPr>
          <w:rFonts w:ascii="Times New Roman" w:hAnsi="Times New Roman" w:cs="Times New Roman"/>
          <w:sz w:val="24"/>
          <w:szCs w:val="24"/>
        </w:rPr>
        <w:t xml:space="preserve">– </w:t>
      </w:r>
      <w:r w:rsidRPr="00520DEF">
        <w:rPr>
          <w:rFonts w:ascii="Times New Roman" w:hAnsi="Times New Roman" w:cs="Times New Roman"/>
          <w:sz w:val="24"/>
          <w:szCs w:val="24"/>
        </w:rPr>
        <w:t>and who were those contemporaries</w:t>
      </w:r>
      <w:r w:rsidR="0016650C" w:rsidRPr="00520DEF">
        <w:rPr>
          <w:rFonts w:ascii="Times New Roman" w:hAnsi="Times New Roman" w:cs="Times New Roman"/>
          <w:sz w:val="24"/>
          <w:szCs w:val="24"/>
        </w:rPr>
        <w:t>?</w:t>
      </w:r>
      <w:r w:rsidR="00547780" w:rsidRPr="00520DEF">
        <w:rPr>
          <w:rStyle w:val="EndnoteReference"/>
          <w:rFonts w:ascii="Times New Roman" w:hAnsi="Times New Roman" w:cs="Times New Roman"/>
          <w:sz w:val="24"/>
          <w:szCs w:val="24"/>
        </w:rPr>
        <w:endnoteReference w:id="30"/>
      </w:r>
      <w:r w:rsidR="005847BD" w:rsidRPr="00520DEF">
        <w:rPr>
          <w:rFonts w:ascii="Times New Roman" w:hAnsi="Times New Roman" w:cs="Times New Roman"/>
          <w:sz w:val="24"/>
          <w:szCs w:val="24"/>
        </w:rPr>
        <w:t xml:space="preserve"> </w:t>
      </w:r>
      <w:r w:rsidRPr="00520DEF">
        <w:rPr>
          <w:rFonts w:ascii="Times New Roman" w:hAnsi="Times New Roman" w:cs="Times New Roman"/>
          <w:sz w:val="24"/>
          <w:szCs w:val="24"/>
        </w:rPr>
        <w:t xml:space="preserve">The importance of ritual on progress has been </w:t>
      </w:r>
      <w:r w:rsidR="006C0748" w:rsidRPr="00520DEF">
        <w:rPr>
          <w:rFonts w:ascii="Times New Roman" w:hAnsi="Times New Roman" w:cs="Times New Roman"/>
          <w:sz w:val="24"/>
          <w:szCs w:val="24"/>
        </w:rPr>
        <w:t>identifie</w:t>
      </w:r>
      <w:r w:rsidRPr="00520DEF">
        <w:rPr>
          <w:rFonts w:ascii="Times New Roman" w:hAnsi="Times New Roman" w:cs="Times New Roman"/>
          <w:sz w:val="24"/>
          <w:szCs w:val="24"/>
        </w:rPr>
        <w:t xml:space="preserve">d, whether the </w:t>
      </w:r>
      <w:r w:rsidRPr="00520DEF">
        <w:rPr>
          <w:rFonts w:ascii="Times New Roman" w:hAnsi="Times New Roman" w:cs="Times New Roman"/>
          <w:sz w:val="24"/>
          <w:szCs w:val="24"/>
        </w:rPr>
        <w:lastRenderedPageBreak/>
        <w:t xml:space="preserve">‘liturgy of monarchy’ </w:t>
      </w:r>
      <w:r w:rsidR="001F5730" w:rsidRPr="00520DEF">
        <w:rPr>
          <w:rFonts w:ascii="Times New Roman" w:hAnsi="Times New Roman" w:cs="Times New Roman"/>
          <w:sz w:val="24"/>
          <w:szCs w:val="24"/>
        </w:rPr>
        <w:t xml:space="preserve">which </w:t>
      </w:r>
      <w:r w:rsidR="006C0748" w:rsidRPr="00520DEF">
        <w:rPr>
          <w:rFonts w:ascii="Times New Roman" w:hAnsi="Times New Roman" w:cs="Times New Roman"/>
          <w:sz w:val="24"/>
          <w:szCs w:val="24"/>
        </w:rPr>
        <w:t>(</w:t>
      </w:r>
      <w:r w:rsidR="001F5730" w:rsidRPr="00520DEF">
        <w:rPr>
          <w:rFonts w:ascii="Times New Roman" w:hAnsi="Times New Roman" w:cs="Times New Roman"/>
          <w:sz w:val="24"/>
          <w:szCs w:val="24"/>
        </w:rPr>
        <w:t>Thurley argues</w:t>
      </w:r>
      <w:r w:rsidR="006C0748" w:rsidRPr="00520DEF">
        <w:rPr>
          <w:rFonts w:ascii="Times New Roman" w:hAnsi="Times New Roman" w:cs="Times New Roman"/>
          <w:sz w:val="24"/>
          <w:szCs w:val="24"/>
        </w:rPr>
        <w:t>)</w:t>
      </w:r>
      <w:r w:rsidR="001F5730" w:rsidRPr="00520DEF">
        <w:rPr>
          <w:rFonts w:ascii="Times New Roman" w:hAnsi="Times New Roman" w:cs="Times New Roman"/>
          <w:sz w:val="24"/>
          <w:szCs w:val="24"/>
        </w:rPr>
        <w:t xml:space="preserve"> was intrinsic to royal houses in this period</w:t>
      </w:r>
      <w:r w:rsidR="009A2C8A" w:rsidRPr="00520DEF">
        <w:rPr>
          <w:rFonts w:ascii="Times New Roman" w:hAnsi="Times New Roman" w:cs="Times New Roman"/>
          <w:sz w:val="24"/>
          <w:szCs w:val="24"/>
        </w:rPr>
        <w:t>,</w:t>
      </w:r>
      <w:r w:rsidR="001F5730" w:rsidRPr="00520DEF">
        <w:rPr>
          <w:rFonts w:ascii="Times New Roman" w:hAnsi="Times New Roman" w:cs="Times New Roman"/>
          <w:sz w:val="24"/>
          <w:szCs w:val="24"/>
        </w:rPr>
        <w:t xml:space="preserve"> </w:t>
      </w:r>
      <w:r w:rsidRPr="00520DEF">
        <w:rPr>
          <w:rFonts w:ascii="Times New Roman" w:hAnsi="Times New Roman" w:cs="Times New Roman"/>
          <w:sz w:val="24"/>
          <w:szCs w:val="24"/>
        </w:rPr>
        <w:t>or the more precisely sacred liturgy</w:t>
      </w:r>
      <w:r w:rsidR="001F5730" w:rsidRPr="00520DEF">
        <w:rPr>
          <w:rFonts w:ascii="Times New Roman" w:hAnsi="Times New Roman" w:cs="Times New Roman"/>
          <w:sz w:val="24"/>
          <w:szCs w:val="24"/>
        </w:rPr>
        <w:t xml:space="preserve"> and music</w:t>
      </w:r>
      <w:r w:rsidRPr="00520DEF">
        <w:rPr>
          <w:rFonts w:ascii="Times New Roman" w:hAnsi="Times New Roman" w:cs="Times New Roman"/>
          <w:sz w:val="24"/>
          <w:szCs w:val="24"/>
        </w:rPr>
        <w:t xml:space="preserve"> </w:t>
      </w:r>
      <w:r w:rsidR="001F5730" w:rsidRPr="00520DEF">
        <w:rPr>
          <w:rFonts w:ascii="Times New Roman" w:hAnsi="Times New Roman" w:cs="Times New Roman"/>
          <w:sz w:val="24"/>
          <w:szCs w:val="24"/>
        </w:rPr>
        <w:t>performed</w:t>
      </w:r>
      <w:r w:rsidRPr="00520DEF">
        <w:rPr>
          <w:rFonts w:ascii="Times New Roman" w:hAnsi="Times New Roman" w:cs="Times New Roman"/>
          <w:sz w:val="24"/>
          <w:szCs w:val="24"/>
        </w:rPr>
        <w:t xml:space="preserve"> </w:t>
      </w:r>
      <w:r w:rsidR="006C0748" w:rsidRPr="00520DEF">
        <w:rPr>
          <w:rFonts w:ascii="Times New Roman" w:hAnsi="Times New Roman" w:cs="Times New Roman"/>
          <w:sz w:val="24"/>
          <w:szCs w:val="24"/>
        </w:rPr>
        <w:t>by</w:t>
      </w:r>
      <w:r w:rsidRPr="00520DEF">
        <w:rPr>
          <w:rFonts w:ascii="Times New Roman" w:hAnsi="Times New Roman" w:cs="Times New Roman"/>
          <w:sz w:val="24"/>
          <w:szCs w:val="24"/>
        </w:rPr>
        <w:t xml:space="preserve"> the </w:t>
      </w:r>
      <w:r w:rsidR="006C0748" w:rsidRPr="00520DEF">
        <w:rPr>
          <w:rFonts w:ascii="Times New Roman" w:hAnsi="Times New Roman" w:cs="Times New Roman"/>
          <w:sz w:val="24"/>
          <w:szCs w:val="24"/>
        </w:rPr>
        <w:t xml:space="preserve">riding </w:t>
      </w:r>
      <w:r w:rsidRPr="00520DEF">
        <w:rPr>
          <w:rFonts w:ascii="Times New Roman" w:hAnsi="Times New Roman" w:cs="Times New Roman"/>
          <w:sz w:val="24"/>
          <w:szCs w:val="24"/>
        </w:rPr>
        <w:t>chapel</w:t>
      </w:r>
      <w:r w:rsidR="001F5730" w:rsidRPr="00520DEF">
        <w:rPr>
          <w:rFonts w:ascii="Times New Roman" w:hAnsi="Times New Roman" w:cs="Times New Roman"/>
          <w:sz w:val="24"/>
          <w:szCs w:val="24"/>
        </w:rPr>
        <w:t xml:space="preserve">. Earlier Tudor </w:t>
      </w:r>
      <w:r w:rsidR="002B7D6A" w:rsidRPr="00520DEF">
        <w:rPr>
          <w:rFonts w:ascii="Times New Roman" w:hAnsi="Times New Roman" w:cs="Times New Roman"/>
          <w:sz w:val="24"/>
          <w:szCs w:val="24"/>
        </w:rPr>
        <w:t xml:space="preserve">progresses </w:t>
      </w:r>
      <w:r w:rsidR="00727AE5" w:rsidRPr="00520DEF">
        <w:rPr>
          <w:rFonts w:ascii="Times New Roman" w:hAnsi="Times New Roman" w:cs="Times New Roman"/>
          <w:sz w:val="24"/>
          <w:szCs w:val="24"/>
        </w:rPr>
        <w:t xml:space="preserve">are </w:t>
      </w:r>
      <w:r w:rsidR="001F5730" w:rsidRPr="00520DEF">
        <w:rPr>
          <w:rFonts w:ascii="Times New Roman" w:hAnsi="Times New Roman" w:cs="Times New Roman"/>
          <w:sz w:val="24"/>
          <w:szCs w:val="24"/>
        </w:rPr>
        <w:t xml:space="preserve">useful </w:t>
      </w:r>
      <w:r w:rsidR="00727AE5" w:rsidRPr="00520DEF">
        <w:rPr>
          <w:rFonts w:ascii="Times New Roman" w:hAnsi="Times New Roman" w:cs="Times New Roman"/>
          <w:sz w:val="24"/>
          <w:szCs w:val="24"/>
        </w:rPr>
        <w:t>point</w:t>
      </w:r>
      <w:r w:rsidR="001F5730" w:rsidRPr="00520DEF">
        <w:rPr>
          <w:rFonts w:ascii="Times New Roman" w:hAnsi="Times New Roman" w:cs="Times New Roman"/>
          <w:sz w:val="24"/>
          <w:szCs w:val="24"/>
        </w:rPr>
        <w:t>s</w:t>
      </w:r>
      <w:r w:rsidR="00727AE5" w:rsidRPr="00520DEF">
        <w:rPr>
          <w:rFonts w:ascii="Times New Roman" w:hAnsi="Times New Roman" w:cs="Times New Roman"/>
          <w:sz w:val="24"/>
          <w:szCs w:val="24"/>
        </w:rPr>
        <w:t xml:space="preserve"> of comparison, </w:t>
      </w:r>
      <w:r w:rsidR="00C75DF6" w:rsidRPr="00520DEF">
        <w:rPr>
          <w:rFonts w:ascii="Times New Roman" w:hAnsi="Times New Roman" w:cs="Times New Roman"/>
          <w:sz w:val="24"/>
          <w:szCs w:val="24"/>
        </w:rPr>
        <w:t xml:space="preserve">especially </w:t>
      </w:r>
      <w:r w:rsidR="00F22E6B" w:rsidRPr="00520DEF">
        <w:rPr>
          <w:rFonts w:ascii="Times New Roman" w:hAnsi="Times New Roman" w:cs="Times New Roman"/>
          <w:sz w:val="24"/>
          <w:szCs w:val="24"/>
        </w:rPr>
        <w:t xml:space="preserve">as a response to </w:t>
      </w:r>
      <w:r w:rsidR="002647D2" w:rsidRPr="00520DEF">
        <w:rPr>
          <w:rFonts w:ascii="Times New Roman" w:hAnsi="Times New Roman" w:cs="Times New Roman"/>
          <w:sz w:val="24"/>
          <w:szCs w:val="24"/>
        </w:rPr>
        <w:t xml:space="preserve">regional </w:t>
      </w:r>
      <w:r w:rsidR="00F22E6B" w:rsidRPr="00520DEF">
        <w:rPr>
          <w:rFonts w:ascii="Times New Roman" w:hAnsi="Times New Roman" w:cs="Times New Roman"/>
          <w:sz w:val="24"/>
          <w:szCs w:val="24"/>
        </w:rPr>
        <w:t xml:space="preserve">rebellion and </w:t>
      </w:r>
      <w:r w:rsidR="00482B8F" w:rsidRPr="00520DEF">
        <w:rPr>
          <w:rFonts w:ascii="Times New Roman" w:hAnsi="Times New Roman" w:cs="Times New Roman"/>
          <w:sz w:val="24"/>
          <w:szCs w:val="24"/>
        </w:rPr>
        <w:t>a means of reco</w:t>
      </w:r>
      <w:r w:rsidR="005354C6" w:rsidRPr="00520DEF">
        <w:rPr>
          <w:rFonts w:ascii="Times New Roman" w:hAnsi="Times New Roman" w:cs="Times New Roman"/>
          <w:sz w:val="24"/>
          <w:szCs w:val="24"/>
        </w:rPr>
        <w:t xml:space="preserve">nciliation </w:t>
      </w:r>
      <w:r w:rsidR="00482B8F" w:rsidRPr="00520DEF">
        <w:rPr>
          <w:rFonts w:ascii="Times New Roman" w:hAnsi="Times New Roman" w:cs="Times New Roman"/>
          <w:sz w:val="24"/>
          <w:szCs w:val="24"/>
        </w:rPr>
        <w:t xml:space="preserve">between the crown and </w:t>
      </w:r>
      <w:r w:rsidR="005354C6" w:rsidRPr="00520DEF">
        <w:rPr>
          <w:rFonts w:ascii="Times New Roman" w:hAnsi="Times New Roman" w:cs="Times New Roman"/>
          <w:sz w:val="24"/>
          <w:szCs w:val="24"/>
        </w:rPr>
        <w:t xml:space="preserve">local communities. </w:t>
      </w:r>
      <w:r w:rsidR="001F5730" w:rsidRPr="00520DEF">
        <w:rPr>
          <w:rFonts w:ascii="Times New Roman" w:hAnsi="Times New Roman" w:cs="Times New Roman"/>
          <w:sz w:val="24"/>
          <w:szCs w:val="24"/>
        </w:rPr>
        <w:t xml:space="preserve">Henry VII’s </w:t>
      </w:r>
      <w:r w:rsidR="00BC7FE1" w:rsidRPr="00520DEF">
        <w:rPr>
          <w:rFonts w:ascii="Times New Roman" w:hAnsi="Times New Roman" w:cs="Times New Roman"/>
          <w:sz w:val="24"/>
          <w:szCs w:val="24"/>
        </w:rPr>
        <w:t>progress</w:t>
      </w:r>
      <w:r w:rsidR="001F5730" w:rsidRPr="00520DEF">
        <w:rPr>
          <w:rFonts w:ascii="Times New Roman" w:hAnsi="Times New Roman" w:cs="Times New Roman"/>
          <w:sz w:val="24"/>
          <w:szCs w:val="24"/>
        </w:rPr>
        <w:t xml:space="preserve"> to York in 1486</w:t>
      </w:r>
      <w:r w:rsidR="00BC7FE1" w:rsidRPr="00520DEF">
        <w:rPr>
          <w:rFonts w:ascii="Times New Roman" w:hAnsi="Times New Roman" w:cs="Times New Roman"/>
          <w:sz w:val="24"/>
          <w:szCs w:val="24"/>
        </w:rPr>
        <w:t xml:space="preserve"> gave the city the chance to sue for the king’s mercy given its </w:t>
      </w:r>
      <w:r w:rsidR="000922FD" w:rsidRPr="00520DEF">
        <w:rPr>
          <w:rFonts w:ascii="Times New Roman" w:hAnsi="Times New Roman" w:cs="Times New Roman"/>
          <w:sz w:val="24"/>
          <w:szCs w:val="24"/>
        </w:rPr>
        <w:t xml:space="preserve">former </w:t>
      </w:r>
      <w:r w:rsidR="00BC7FE1" w:rsidRPr="00520DEF">
        <w:rPr>
          <w:rFonts w:ascii="Times New Roman" w:hAnsi="Times New Roman" w:cs="Times New Roman"/>
          <w:sz w:val="24"/>
          <w:szCs w:val="24"/>
        </w:rPr>
        <w:t xml:space="preserve">support for Richard III; a second visit the following year readmitted </w:t>
      </w:r>
      <w:r w:rsidR="000922FD" w:rsidRPr="00520DEF">
        <w:rPr>
          <w:rFonts w:ascii="Times New Roman" w:hAnsi="Times New Roman" w:cs="Times New Roman"/>
          <w:sz w:val="24"/>
          <w:szCs w:val="24"/>
        </w:rPr>
        <w:t>York</w:t>
      </w:r>
      <w:r w:rsidR="00BC7FE1" w:rsidRPr="00520DEF">
        <w:rPr>
          <w:rFonts w:ascii="Times New Roman" w:hAnsi="Times New Roman" w:cs="Times New Roman"/>
          <w:sz w:val="24"/>
          <w:szCs w:val="24"/>
        </w:rPr>
        <w:t xml:space="preserve"> to royal favour following its stand against the Yorkist pretender Lambert Simnel</w:t>
      </w:r>
      <w:r w:rsidR="00E23124" w:rsidRPr="00520DEF">
        <w:rPr>
          <w:rFonts w:ascii="Times New Roman" w:hAnsi="Times New Roman" w:cs="Times New Roman"/>
          <w:sz w:val="24"/>
          <w:szCs w:val="24"/>
        </w:rPr>
        <w:t>.</w:t>
      </w:r>
      <w:r w:rsidR="00BC7FE1" w:rsidRPr="00520DEF">
        <w:rPr>
          <w:rStyle w:val="EndnoteReference"/>
          <w:rFonts w:ascii="Times New Roman" w:hAnsi="Times New Roman" w:cs="Times New Roman"/>
          <w:sz w:val="24"/>
          <w:szCs w:val="24"/>
        </w:rPr>
        <w:endnoteReference w:id="31"/>
      </w:r>
      <w:r w:rsidR="00E42E25" w:rsidRPr="00520DEF">
        <w:rPr>
          <w:rFonts w:ascii="Times New Roman" w:hAnsi="Times New Roman" w:cs="Times New Roman"/>
          <w:sz w:val="24"/>
          <w:szCs w:val="24"/>
        </w:rPr>
        <w:t xml:space="preserve"> Comparatively little </w:t>
      </w:r>
      <w:r w:rsidR="000E55FD" w:rsidRPr="00520DEF">
        <w:rPr>
          <w:rFonts w:ascii="Times New Roman" w:hAnsi="Times New Roman" w:cs="Times New Roman"/>
          <w:sz w:val="24"/>
          <w:szCs w:val="24"/>
        </w:rPr>
        <w:t xml:space="preserve">is known </w:t>
      </w:r>
      <w:r w:rsidR="00E42E25" w:rsidRPr="00520DEF">
        <w:rPr>
          <w:rFonts w:ascii="Times New Roman" w:hAnsi="Times New Roman" w:cs="Times New Roman"/>
          <w:sz w:val="24"/>
          <w:szCs w:val="24"/>
        </w:rPr>
        <w:t xml:space="preserve">about the </w:t>
      </w:r>
      <w:r w:rsidR="00883F70" w:rsidRPr="00520DEF">
        <w:rPr>
          <w:rFonts w:ascii="Times New Roman" w:hAnsi="Times New Roman" w:cs="Times New Roman"/>
          <w:sz w:val="24"/>
          <w:szCs w:val="24"/>
        </w:rPr>
        <w:t>provincial journeys undertaken by</w:t>
      </w:r>
      <w:r w:rsidR="00AF413C" w:rsidRPr="00520DEF">
        <w:rPr>
          <w:rFonts w:ascii="Times New Roman" w:hAnsi="Times New Roman" w:cs="Times New Roman"/>
          <w:sz w:val="24"/>
          <w:szCs w:val="24"/>
        </w:rPr>
        <w:t xml:space="preserve"> Edward VI and Mary I, making it difficult to </w:t>
      </w:r>
      <w:r w:rsidR="00CE3B4B">
        <w:rPr>
          <w:rFonts w:ascii="Times New Roman" w:hAnsi="Times New Roman" w:cs="Times New Roman"/>
          <w:sz w:val="24"/>
          <w:szCs w:val="24"/>
        </w:rPr>
        <w:t>plot</w:t>
      </w:r>
      <w:r w:rsidR="00AF413C" w:rsidRPr="00520DEF">
        <w:rPr>
          <w:rFonts w:ascii="Times New Roman" w:hAnsi="Times New Roman" w:cs="Times New Roman"/>
          <w:sz w:val="24"/>
          <w:szCs w:val="24"/>
        </w:rPr>
        <w:t xml:space="preserve"> how </w:t>
      </w:r>
      <w:r w:rsidR="00883F70" w:rsidRPr="00520DEF">
        <w:rPr>
          <w:rFonts w:ascii="Times New Roman" w:hAnsi="Times New Roman" w:cs="Times New Roman"/>
          <w:sz w:val="24"/>
          <w:szCs w:val="24"/>
        </w:rPr>
        <w:t>the culture of Henrician progresses changed on his death</w:t>
      </w:r>
      <w:r w:rsidR="000A7560" w:rsidRPr="00520DEF">
        <w:rPr>
          <w:rFonts w:ascii="Times New Roman" w:hAnsi="Times New Roman" w:cs="Times New Roman"/>
          <w:sz w:val="24"/>
          <w:szCs w:val="24"/>
        </w:rPr>
        <w:t>. B</w:t>
      </w:r>
      <w:r w:rsidR="00883F70" w:rsidRPr="00520DEF">
        <w:rPr>
          <w:rFonts w:ascii="Times New Roman" w:hAnsi="Times New Roman" w:cs="Times New Roman"/>
          <w:sz w:val="24"/>
          <w:szCs w:val="24"/>
        </w:rPr>
        <w:t xml:space="preserve">ut the rapid disposal of </w:t>
      </w:r>
      <w:proofErr w:type="gramStart"/>
      <w:r w:rsidR="0023579F" w:rsidRPr="00520DEF">
        <w:rPr>
          <w:rFonts w:ascii="Times New Roman" w:hAnsi="Times New Roman" w:cs="Times New Roman"/>
          <w:sz w:val="24"/>
          <w:szCs w:val="24"/>
        </w:rPr>
        <w:t>a number of</w:t>
      </w:r>
      <w:proofErr w:type="gramEnd"/>
      <w:r w:rsidR="0023579F" w:rsidRPr="00520DEF">
        <w:rPr>
          <w:rFonts w:ascii="Times New Roman" w:hAnsi="Times New Roman" w:cs="Times New Roman"/>
          <w:sz w:val="24"/>
          <w:szCs w:val="24"/>
        </w:rPr>
        <w:t xml:space="preserve"> the </w:t>
      </w:r>
      <w:r w:rsidR="00883F70" w:rsidRPr="00520DEF">
        <w:rPr>
          <w:rFonts w:ascii="Times New Roman" w:hAnsi="Times New Roman" w:cs="Times New Roman"/>
          <w:sz w:val="24"/>
          <w:szCs w:val="24"/>
        </w:rPr>
        <w:t>king’s houses</w:t>
      </w:r>
      <w:r w:rsidR="0023579F" w:rsidRPr="00520DEF">
        <w:rPr>
          <w:rFonts w:ascii="Times New Roman" w:hAnsi="Times New Roman" w:cs="Times New Roman"/>
          <w:sz w:val="24"/>
          <w:szCs w:val="24"/>
        </w:rPr>
        <w:t xml:space="preserve"> must have had a bearing, as</w:t>
      </w:r>
      <w:r w:rsidR="000A7560" w:rsidRPr="00520DEF">
        <w:rPr>
          <w:rFonts w:ascii="Times New Roman" w:hAnsi="Times New Roman" w:cs="Times New Roman"/>
          <w:sz w:val="24"/>
          <w:szCs w:val="24"/>
        </w:rPr>
        <w:t xml:space="preserve"> will</w:t>
      </w:r>
      <w:r w:rsidR="0023579F" w:rsidRPr="00520DEF">
        <w:rPr>
          <w:rFonts w:ascii="Times New Roman" w:hAnsi="Times New Roman" w:cs="Times New Roman"/>
          <w:sz w:val="24"/>
          <w:szCs w:val="24"/>
        </w:rPr>
        <w:t xml:space="preserve"> the </w:t>
      </w:r>
      <w:r w:rsidR="0050683C" w:rsidRPr="00520DEF">
        <w:rPr>
          <w:rFonts w:ascii="Times New Roman" w:hAnsi="Times New Roman" w:cs="Times New Roman"/>
          <w:sz w:val="24"/>
          <w:szCs w:val="24"/>
        </w:rPr>
        <w:t xml:space="preserve">mixture of social unrest, </w:t>
      </w:r>
      <w:r w:rsidR="0050683C" w:rsidRPr="00C33FF3">
        <w:rPr>
          <w:rFonts w:ascii="Times New Roman" w:hAnsi="Times New Roman" w:cs="Times New Roman"/>
          <w:sz w:val="24"/>
          <w:szCs w:val="24"/>
        </w:rPr>
        <w:t>sickness and</w:t>
      </w:r>
      <w:r w:rsidR="00542A42" w:rsidRPr="00C33FF3">
        <w:rPr>
          <w:rFonts w:ascii="Times New Roman" w:hAnsi="Times New Roman" w:cs="Times New Roman"/>
          <w:sz w:val="24"/>
          <w:szCs w:val="24"/>
        </w:rPr>
        <w:t xml:space="preserve"> religious </w:t>
      </w:r>
      <w:r w:rsidR="0050683C" w:rsidRPr="00C33FF3">
        <w:rPr>
          <w:rFonts w:ascii="Times New Roman" w:hAnsi="Times New Roman" w:cs="Times New Roman"/>
          <w:sz w:val="24"/>
          <w:szCs w:val="24"/>
        </w:rPr>
        <w:t>persecution</w:t>
      </w:r>
      <w:r w:rsidR="00542A42" w:rsidRPr="00C33FF3">
        <w:rPr>
          <w:rFonts w:ascii="Times New Roman" w:hAnsi="Times New Roman" w:cs="Times New Roman"/>
          <w:sz w:val="24"/>
          <w:szCs w:val="24"/>
        </w:rPr>
        <w:t xml:space="preserve"> that afflicted the </w:t>
      </w:r>
      <w:r w:rsidR="0045648E" w:rsidRPr="00C33FF3">
        <w:rPr>
          <w:rFonts w:ascii="Times New Roman" w:hAnsi="Times New Roman" w:cs="Times New Roman"/>
          <w:sz w:val="24"/>
          <w:szCs w:val="24"/>
        </w:rPr>
        <w:t>middle years of the sixteenth century</w:t>
      </w:r>
      <w:r w:rsidR="00542A42" w:rsidRPr="00C33FF3">
        <w:rPr>
          <w:rFonts w:ascii="Times New Roman" w:hAnsi="Times New Roman" w:cs="Times New Roman"/>
          <w:sz w:val="24"/>
          <w:szCs w:val="24"/>
        </w:rPr>
        <w:t>.</w:t>
      </w:r>
    </w:p>
    <w:p w14:paraId="7B9B45FE" w14:textId="77777777" w:rsidR="00CA7E41" w:rsidRDefault="00CA7E41" w:rsidP="00CA7E41">
      <w:pPr>
        <w:spacing w:line="480" w:lineRule="auto"/>
        <w:rPr>
          <w:rFonts w:ascii="Times New Roman" w:hAnsi="Times New Roman" w:cs="Times New Roman"/>
          <w:sz w:val="24"/>
          <w:szCs w:val="24"/>
        </w:rPr>
      </w:pPr>
    </w:p>
    <w:p w14:paraId="1E56DE58" w14:textId="3445FA2C" w:rsidR="009A2C8A" w:rsidRPr="00C33FF3" w:rsidRDefault="00D16695" w:rsidP="00CA7E41">
      <w:pPr>
        <w:spacing w:line="480" w:lineRule="auto"/>
        <w:rPr>
          <w:rFonts w:ascii="Times New Roman" w:hAnsi="Times New Roman" w:cs="Times New Roman"/>
          <w:sz w:val="24"/>
          <w:szCs w:val="24"/>
        </w:rPr>
      </w:pPr>
      <w:r w:rsidRPr="00C33FF3">
        <w:rPr>
          <w:rFonts w:ascii="Times New Roman" w:hAnsi="Times New Roman" w:cs="Times New Roman"/>
          <w:sz w:val="24"/>
          <w:szCs w:val="24"/>
        </w:rPr>
        <w:t xml:space="preserve">Building on our definition of a royal progress, we can hazard a </w:t>
      </w:r>
      <w:r w:rsidR="0035027A" w:rsidRPr="00C33FF3">
        <w:rPr>
          <w:rFonts w:ascii="Times New Roman" w:hAnsi="Times New Roman" w:cs="Times New Roman"/>
          <w:sz w:val="24"/>
          <w:szCs w:val="24"/>
        </w:rPr>
        <w:t xml:space="preserve">summary of the </w:t>
      </w:r>
      <w:r w:rsidR="00762AA6" w:rsidRPr="00C33FF3">
        <w:rPr>
          <w:rFonts w:ascii="Times New Roman" w:hAnsi="Times New Roman" w:cs="Times New Roman"/>
          <w:sz w:val="24"/>
          <w:szCs w:val="24"/>
        </w:rPr>
        <w:t>purpose</w:t>
      </w:r>
      <w:r w:rsidR="00741074" w:rsidRPr="00C33FF3">
        <w:rPr>
          <w:rFonts w:ascii="Times New Roman" w:hAnsi="Times New Roman" w:cs="Times New Roman"/>
          <w:sz w:val="24"/>
          <w:szCs w:val="24"/>
        </w:rPr>
        <w:t>s</w:t>
      </w:r>
      <w:r w:rsidR="00762AA6" w:rsidRPr="00C33FF3">
        <w:rPr>
          <w:rFonts w:ascii="Times New Roman" w:hAnsi="Times New Roman" w:cs="Times New Roman"/>
          <w:sz w:val="24"/>
          <w:szCs w:val="24"/>
        </w:rPr>
        <w:t xml:space="preserve"> that they served and their value </w:t>
      </w:r>
      <w:r w:rsidR="004B6E95" w:rsidRPr="00C33FF3">
        <w:rPr>
          <w:rFonts w:ascii="Times New Roman" w:hAnsi="Times New Roman" w:cs="Times New Roman"/>
          <w:sz w:val="24"/>
          <w:szCs w:val="24"/>
        </w:rPr>
        <w:t xml:space="preserve">within a system of </w:t>
      </w:r>
      <w:r w:rsidR="00762AA6" w:rsidRPr="00C33FF3">
        <w:rPr>
          <w:rFonts w:ascii="Times New Roman" w:hAnsi="Times New Roman" w:cs="Times New Roman"/>
          <w:sz w:val="24"/>
          <w:szCs w:val="24"/>
        </w:rPr>
        <w:t>personal monarchy</w:t>
      </w:r>
      <w:r w:rsidR="004B6E95" w:rsidRPr="00C33FF3">
        <w:rPr>
          <w:rFonts w:ascii="Times New Roman" w:hAnsi="Times New Roman" w:cs="Times New Roman"/>
          <w:sz w:val="24"/>
          <w:szCs w:val="24"/>
        </w:rPr>
        <w:t>.</w:t>
      </w:r>
      <w:r w:rsidR="006C6CAE" w:rsidRPr="00C33FF3">
        <w:rPr>
          <w:rFonts w:ascii="Times New Roman" w:hAnsi="Times New Roman" w:cs="Times New Roman"/>
          <w:sz w:val="24"/>
          <w:szCs w:val="24"/>
        </w:rPr>
        <w:t xml:space="preserve"> </w:t>
      </w:r>
      <w:r w:rsidR="0036640F" w:rsidRPr="00C33FF3">
        <w:rPr>
          <w:rFonts w:ascii="Times New Roman" w:hAnsi="Times New Roman" w:cs="Times New Roman"/>
          <w:sz w:val="24"/>
          <w:szCs w:val="24"/>
        </w:rPr>
        <w:t xml:space="preserve">At </w:t>
      </w:r>
      <w:r w:rsidR="00ED490D" w:rsidRPr="00C33FF3">
        <w:rPr>
          <w:rFonts w:ascii="Times New Roman" w:hAnsi="Times New Roman" w:cs="Times New Roman"/>
          <w:sz w:val="24"/>
          <w:szCs w:val="24"/>
        </w:rPr>
        <w:t>a</w:t>
      </w:r>
      <w:r w:rsidR="0036640F" w:rsidRPr="00C33FF3">
        <w:rPr>
          <w:rFonts w:ascii="Times New Roman" w:hAnsi="Times New Roman" w:cs="Times New Roman"/>
          <w:sz w:val="24"/>
          <w:szCs w:val="24"/>
        </w:rPr>
        <w:t xml:space="preserve"> basic level, </w:t>
      </w:r>
      <w:proofErr w:type="spellStart"/>
      <w:r w:rsidR="0036640F" w:rsidRPr="00C33FF3">
        <w:rPr>
          <w:rFonts w:ascii="Times New Roman" w:hAnsi="Times New Roman" w:cs="Times New Roman"/>
          <w:sz w:val="24"/>
          <w:szCs w:val="24"/>
        </w:rPr>
        <w:t>removings</w:t>
      </w:r>
      <w:proofErr w:type="spellEnd"/>
      <w:r w:rsidR="0036640F" w:rsidRPr="00C33FF3">
        <w:rPr>
          <w:rFonts w:ascii="Times New Roman" w:hAnsi="Times New Roman" w:cs="Times New Roman"/>
          <w:sz w:val="24"/>
          <w:szCs w:val="24"/>
        </w:rPr>
        <w:t xml:space="preserve"> and progresses</w:t>
      </w:r>
      <w:r w:rsidR="00ED490D" w:rsidRPr="00C33FF3">
        <w:rPr>
          <w:rFonts w:ascii="Times New Roman" w:hAnsi="Times New Roman" w:cs="Times New Roman"/>
          <w:sz w:val="24"/>
          <w:szCs w:val="24"/>
        </w:rPr>
        <w:t xml:space="preserve"> </w:t>
      </w:r>
      <w:r w:rsidR="00145C16" w:rsidRPr="00C33FF3">
        <w:rPr>
          <w:rFonts w:ascii="Times New Roman" w:hAnsi="Times New Roman" w:cs="Times New Roman"/>
          <w:sz w:val="24"/>
          <w:szCs w:val="24"/>
        </w:rPr>
        <w:t>freed</w:t>
      </w:r>
      <w:r w:rsidR="0036640F" w:rsidRPr="00C33FF3">
        <w:rPr>
          <w:rFonts w:ascii="Times New Roman" w:hAnsi="Times New Roman" w:cs="Times New Roman"/>
          <w:sz w:val="24"/>
          <w:szCs w:val="24"/>
        </w:rPr>
        <w:t xml:space="preserve"> the</w:t>
      </w:r>
      <w:r w:rsidR="00DD5D4E" w:rsidRPr="00C33FF3">
        <w:rPr>
          <w:rFonts w:ascii="Times New Roman" w:hAnsi="Times New Roman" w:cs="Times New Roman"/>
          <w:sz w:val="24"/>
          <w:szCs w:val="24"/>
        </w:rPr>
        <w:t xml:space="preserve"> king and his </w:t>
      </w:r>
      <w:r w:rsidR="00E85A35" w:rsidRPr="00C33FF3">
        <w:rPr>
          <w:rFonts w:ascii="Times New Roman" w:hAnsi="Times New Roman" w:cs="Times New Roman"/>
          <w:sz w:val="24"/>
          <w:szCs w:val="24"/>
        </w:rPr>
        <w:t xml:space="preserve">court </w:t>
      </w:r>
      <w:r w:rsidR="00DD5D4E" w:rsidRPr="00C33FF3">
        <w:rPr>
          <w:rFonts w:ascii="Times New Roman" w:hAnsi="Times New Roman" w:cs="Times New Roman"/>
          <w:sz w:val="24"/>
          <w:szCs w:val="24"/>
        </w:rPr>
        <w:t>to find fresh hunting</w:t>
      </w:r>
      <w:r w:rsidR="00401A5A" w:rsidRPr="00C33FF3">
        <w:rPr>
          <w:rFonts w:ascii="Times New Roman" w:hAnsi="Times New Roman" w:cs="Times New Roman"/>
          <w:sz w:val="24"/>
          <w:szCs w:val="24"/>
        </w:rPr>
        <w:t xml:space="preserve"> and </w:t>
      </w:r>
      <w:r w:rsidR="00300CAA" w:rsidRPr="00C33FF3">
        <w:rPr>
          <w:rFonts w:ascii="Times New Roman" w:hAnsi="Times New Roman" w:cs="Times New Roman"/>
          <w:sz w:val="24"/>
          <w:szCs w:val="24"/>
        </w:rPr>
        <w:t xml:space="preserve">a </w:t>
      </w:r>
      <w:r w:rsidR="00EB0F74" w:rsidRPr="00C33FF3">
        <w:rPr>
          <w:rFonts w:ascii="Times New Roman" w:hAnsi="Times New Roman" w:cs="Times New Roman"/>
          <w:sz w:val="24"/>
          <w:szCs w:val="24"/>
        </w:rPr>
        <w:t xml:space="preserve">summer </w:t>
      </w:r>
      <w:r w:rsidR="00300CAA" w:rsidRPr="00C33FF3">
        <w:rPr>
          <w:rFonts w:ascii="Times New Roman" w:hAnsi="Times New Roman" w:cs="Times New Roman"/>
          <w:sz w:val="24"/>
          <w:szCs w:val="24"/>
        </w:rPr>
        <w:t>at leisure</w:t>
      </w:r>
      <w:r w:rsidR="00CC0E61" w:rsidRPr="00C33FF3">
        <w:rPr>
          <w:rFonts w:ascii="Times New Roman" w:hAnsi="Times New Roman" w:cs="Times New Roman"/>
          <w:sz w:val="24"/>
          <w:szCs w:val="24"/>
        </w:rPr>
        <w:t xml:space="preserve">, </w:t>
      </w:r>
      <w:r w:rsidR="00401A5A" w:rsidRPr="00C33FF3">
        <w:rPr>
          <w:rFonts w:ascii="Times New Roman" w:hAnsi="Times New Roman" w:cs="Times New Roman"/>
          <w:sz w:val="24"/>
          <w:szCs w:val="24"/>
        </w:rPr>
        <w:t>while e</w:t>
      </w:r>
      <w:r w:rsidR="00BC6632" w:rsidRPr="00C33FF3">
        <w:rPr>
          <w:rFonts w:ascii="Times New Roman" w:hAnsi="Times New Roman" w:cs="Times New Roman"/>
          <w:sz w:val="24"/>
          <w:szCs w:val="24"/>
        </w:rPr>
        <w:t>scaping the</w:t>
      </w:r>
      <w:r w:rsidR="00401A5A" w:rsidRPr="00C33FF3">
        <w:rPr>
          <w:rFonts w:ascii="Times New Roman" w:hAnsi="Times New Roman" w:cs="Times New Roman"/>
          <w:sz w:val="24"/>
          <w:szCs w:val="24"/>
        </w:rPr>
        <w:t xml:space="preserve"> contagion</w:t>
      </w:r>
      <w:r w:rsidR="00EB0F74" w:rsidRPr="00C33FF3">
        <w:rPr>
          <w:rFonts w:ascii="Times New Roman" w:hAnsi="Times New Roman" w:cs="Times New Roman"/>
          <w:sz w:val="24"/>
          <w:szCs w:val="24"/>
        </w:rPr>
        <w:t xml:space="preserve"> </w:t>
      </w:r>
      <w:r w:rsidR="00BC6632" w:rsidRPr="00C33FF3">
        <w:rPr>
          <w:rFonts w:ascii="Times New Roman" w:hAnsi="Times New Roman" w:cs="Times New Roman"/>
          <w:sz w:val="24"/>
          <w:szCs w:val="24"/>
        </w:rPr>
        <w:t xml:space="preserve">of the city </w:t>
      </w:r>
      <w:r w:rsidR="00CC0E61" w:rsidRPr="00C33FF3">
        <w:rPr>
          <w:rFonts w:ascii="Times New Roman" w:hAnsi="Times New Roman" w:cs="Times New Roman"/>
          <w:sz w:val="24"/>
          <w:szCs w:val="24"/>
        </w:rPr>
        <w:t xml:space="preserve">and </w:t>
      </w:r>
      <w:r w:rsidR="00EB0F74" w:rsidRPr="00C33FF3">
        <w:rPr>
          <w:rFonts w:ascii="Times New Roman" w:hAnsi="Times New Roman" w:cs="Times New Roman"/>
          <w:sz w:val="24"/>
          <w:szCs w:val="24"/>
        </w:rPr>
        <w:t xml:space="preserve">allowing for the </w:t>
      </w:r>
      <w:r w:rsidR="00C21EB2" w:rsidRPr="00C33FF3">
        <w:rPr>
          <w:rFonts w:ascii="Times New Roman" w:hAnsi="Times New Roman" w:cs="Times New Roman"/>
          <w:sz w:val="24"/>
          <w:szCs w:val="24"/>
        </w:rPr>
        <w:t xml:space="preserve">standing houses to be </w:t>
      </w:r>
      <w:r w:rsidR="00BA0F25" w:rsidRPr="00C33FF3">
        <w:rPr>
          <w:rFonts w:ascii="Times New Roman" w:hAnsi="Times New Roman" w:cs="Times New Roman"/>
          <w:sz w:val="24"/>
          <w:szCs w:val="24"/>
        </w:rPr>
        <w:t>scoured and cleaned</w:t>
      </w:r>
      <w:r w:rsidR="00A72167" w:rsidRPr="00C33FF3">
        <w:rPr>
          <w:rFonts w:ascii="Times New Roman" w:hAnsi="Times New Roman" w:cs="Times New Roman"/>
          <w:sz w:val="24"/>
          <w:szCs w:val="24"/>
        </w:rPr>
        <w:t xml:space="preserve">. </w:t>
      </w:r>
      <w:r w:rsidR="002563E6" w:rsidRPr="00C33FF3">
        <w:rPr>
          <w:rFonts w:ascii="Times New Roman" w:hAnsi="Times New Roman" w:cs="Times New Roman"/>
          <w:sz w:val="24"/>
          <w:szCs w:val="24"/>
        </w:rPr>
        <w:t xml:space="preserve">At their most sophisticated, as </w:t>
      </w:r>
      <w:r w:rsidR="00634CC7" w:rsidRPr="00C33FF3">
        <w:rPr>
          <w:rFonts w:ascii="Times New Roman" w:hAnsi="Times New Roman" w:cs="Times New Roman"/>
          <w:sz w:val="24"/>
          <w:szCs w:val="24"/>
        </w:rPr>
        <w:t>with</w:t>
      </w:r>
      <w:r w:rsidR="002563E6" w:rsidRPr="00C33FF3">
        <w:rPr>
          <w:rFonts w:ascii="Times New Roman" w:hAnsi="Times New Roman" w:cs="Times New Roman"/>
          <w:sz w:val="24"/>
          <w:szCs w:val="24"/>
        </w:rPr>
        <w:t xml:space="preserve"> the joint </w:t>
      </w:r>
      <w:r w:rsidR="0025556F" w:rsidRPr="00C33FF3">
        <w:rPr>
          <w:rFonts w:ascii="Times New Roman" w:hAnsi="Times New Roman" w:cs="Times New Roman"/>
          <w:sz w:val="24"/>
          <w:szCs w:val="24"/>
        </w:rPr>
        <w:t>manoeuvres</w:t>
      </w:r>
      <w:r w:rsidR="002563E6" w:rsidRPr="00C33FF3">
        <w:rPr>
          <w:rFonts w:ascii="Times New Roman" w:hAnsi="Times New Roman" w:cs="Times New Roman"/>
          <w:sz w:val="24"/>
          <w:szCs w:val="24"/>
        </w:rPr>
        <w:t xml:space="preserve"> with the Holy Roman Emperor Charles V or the 1535</w:t>
      </w:r>
      <w:r w:rsidR="00C21EB2" w:rsidRPr="00C33FF3">
        <w:rPr>
          <w:rFonts w:ascii="Times New Roman" w:hAnsi="Times New Roman" w:cs="Times New Roman"/>
          <w:sz w:val="24"/>
          <w:szCs w:val="24"/>
        </w:rPr>
        <w:t xml:space="preserve"> journey </w:t>
      </w:r>
      <w:r w:rsidR="00EA6FDF" w:rsidRPr="00C33FF3">
        <w:rPr>
          <w:rFonts w:ascii="Times New Roman" w:hAnsi="Times New Roman" w:cs="Times New Roman"/>
          <w:sz w:val="24"/>
          <w:szCs w:val="24"/>
        </w:rPr>
        <w:t>west</w:t>
      </w:r>
      <w:r w:rsidR="00920D04" w:rsidRPr="00C33FF3">
        <w:rPr>
          <w:rFonts w:ascii="Times New Roman" w:hAnsi="Times New Roman" w:cs="Times New Roman"/>
          <w:sz w:val="24"/>
          <w:szCs w:val="24"/>
        </w:rPr>
        <w:t>ward</w:t>
      </w:r>
      <w:r w:rsidR="00EA6FDF" w:rsidRPr="00C33FF3">
        <w:rPr>
          <w:rFonts w:ascii="Times New Roman" w:hAnsi="Times New Roman" w:cs="Times New Roman"/>
          <w:sz w:val="24"/>
          <w:szCs w:val="24"/>
        </w:rPr>
        <w:t xml:space="preserve">, </w:t>
      </w:r>
      <w:r w:rsidR="00ED62DA" w:rsidRPr="00C33FF3">
        <w:rPr>
          <w:rFonts w:ascii="Times New Roman" w:hAnsi="Times New Roman" w:cs="Times New Roman"/>
          <w:sz w:val="24"/>
          <w:szCs w:val="24"/>
        </w:rPr>
        <w:t>Henry VIII’s progresses p</w:t>
      </w:r>
      <w:r w:rsidR="00BF78A5" w:rsidRPr="00C33FF3">
        <w:rPr>
          <w:rFonts w:ascii="Times New Roman" w:hAnsi="Times New Roman" w:cs="Times New Roman"/>
          <w:sz w:val="24"/>
          <w:szCs w:val="24"/>
        </w:rPr>
        <w:t xml:space="preserve">ursued a </w:t>
      </w:r>
      <w:r w:rsidR="00E62C06" w:rsidRPr="00C33FF3">
        <w:rPr>
          <w:rFonts w:ascii="Times New Roman" w:hAnsi="Times New Roman" w:cs="Times New Roman"/>
          <w:sz w:val="24"/>
          <w:szCs w:val="24"/>
        </w:rPr>
        <w:t xml:space="preserve">more obviously political </w:t>
      </w:r>
      <w:r w:rsidR="00BF78A5" w:rsidRPr="00C33FF3">
        <w:rPr>
          <w:rFonts w:ascii="Times New Roman" w:hAnsi="Times New Roman" w:cs="Times New Roman"/>
          <w:sz w:val="24"/>
          <w:szCs w:val="24"/>
        </w:rPr>
        <w:t>agenda</w:t>
      </w:r>
      <w:r w:rsidR="00ED62DA" w:rsidRPr="00C33FF3">
        <w:rPr>
          <w:rFonts w:ascii="Times New Roman" w:hAnsi="Times New Roman" w:cs="Times New Roman"/>
          <w:sz w:val="24"/>
          <w:szCs w:val="24"/>
        </w:rPr>
        <w:t>,</w:t>
      </w:r>
      <w:r w:rsidR="00583074" w:rsidRPr="00C33FF3">
        <w:rPr>
          <w:rFonts w:ascii="Times New Roman" w:hAnsi="Times New Roman" w:cs="Times New Roman"/>
          <w:sz w:val="24"/>
          <w:szCs w:val="24"/>
        </w:rPr>
        <w:t xml:space="preserve"> whether </w:t>
      </w:r>
      <w:r w:rsidR="0025556F" w:rsidRPr="00C33FF3">
        <w:rPr>
          <w:rFonts w:ascii="Times New Roman" w:hAnsi="Times New Roman" w:cs="Times New Roman"/>
          <w:sz w:val="24"/>
          <w:szCs w:val="24"/>
        </w:rPr>
        <w:t>diplomatic (temporarily successful in 1522</w:t>
      </w:r>
      <w:r w:rsidR="00634CC7" w:rsidRPr="00C33FF3">
        <w:rPr>
          <w:rFonts w:ascii="Times New Roman" w:hAnsi="Times New Roman" w:cs="Times New Roman"/>
          <w:sz w:val="24"/>
          <w:szCs w:val="24"/>
        </w:rPr>
        <w:t>, a failure in 1541)</w:t>
      </w:r>
      <w:r w:rsidR="00ED62DA" w:rsidRPr="00C33FF3">
        <w:rPr>
          <w:rFonts w:ascii="Times New Roman" w:hAnsi="Times New Roman" w:cs="Times New Roman"/>
          <w:sz w:val="24"/>
          <w:szCs w:val="24"/>
        </w:rPr>
        <w:t>, religious</w:t>
      </w:r>
      <w:r w:rsidR="00907FD6" w:rsidRPr="00C33FF3">
        <w:rPr>
          <w:rFonts w:ascii="Times New Roman" w:hAnsi="Times New Roman" w:cs="Times New Roman"/>
          <w:sz w:val="24"/>
          <w:szCs w:val="24"/>
        </w:rPr>
        <w:t xml:space="preserve"> (his courting of support for</w:t>
      </w:r>
      <w:r w:rsidR="0090692A" w:rsidRPr="00C33FF3">
        <w:rPr>
          <w:rFonts w:ascii="Times New Roman" w:hAnsi="Times New Roman" w:cs="Times New Roman"/>
          <w:sz w:val="24"/>
          <w:szCs w:val="24"/>
        </w:rPr>
        <w:t xml:space="preserve"> </w:t>
      </w:r>
      <w:r w:rsidR="00766E9F" w:rsidRPr="00C33FF3">
        <w:rPr>
          <w:rFonts w:ascii="Times New Roman" w:hAnsi="Times New Roman" w:cs="Times New Roman"/>
          <w:sz w:val="24"/>
          <w:szCs w:val="24"/>
        </w:rPr>
        <w:t xml:space="preserve">church </w:t>
      </w:r>
      <w:r w:rsidR="0090692A" w:rsidRPr="00C33FF3">
        <w:rPr>
          <w:rFonts w:ascii="Times New Roman" w:hAnsi="Times New Roman" w:cs="Times New Roman"/>
          <w:sz w:val="24"/>
          <w:szCs w:val="24"/>
        </w:rPr>
        <w:t>reform</w:t>
      </w:r>
      <w:r w:rsidR="00A37EFA" w:rsidRPr="00C33FF3">
        <w:rPr>
          <w:rFonts w:ascii="Times New Roman" w:hAnsi="Times New Roman" w:cs="Times New Roman"/>
          <w:sz w:val="24"/>
          <w:szCs w:val="24"/>
        </w:rPr>
        <w:t xml:space="preserve"> in 1535</w:t>
      </w:r>
      <w:proofErr w:type="gramStart"/>
      <w:r w:rsidR="003F1448" w:rsidRPr="00C33FF3">
        <w:rPr>
          <w:rFonts w:ascii="Times New Roman" w:hAnsi="Times New Roman" w:cs="Times New Roman"/>
          <w:sz w:val="24"/>
          <w:szCs w:val="24"/>
        </w:rPr>
        <w:t>),</w:t>
      </w:r>
      <w:r w:rsidR="00911392" w:rsidRPr="00C33FF3">
        <w:rPr>
          <w:rFonts w:ascii="Times New Roman" w:hAnsi="Times New Roman" w:cs="Times New Roman"/>
          <w:sz w:val="24"/>
          <w:szCs w:val="24"/>
        </w:rPr>
        <w:t xml:space="preserve"> </w:t>
      </w:r>
      <w:r w:rsidR="00B005D5" w:rsidRPr="00C33FF3">
        <w:rPr>
          <w:rFonts w:ascii="Times New Roman" w:hAnsi="Times New Roman" w:cs="Times New Roman"/>
          <w:sz w:val="24"/>
          <w:szCs w:val="24"/>
        </w:rPr>
        <w:t>or</w:t>
      </w:r>
      <w:proofErr w:type="gramEnd"/>
      <w:r w:rsidR="00B005D5" w:rsidRPr="00C33FF3">
        <w:rPr>
          <w:rFonts w:ascii="Times New Roman" w:hAnsi="Times New Roman" w:cs="Times New Roman"/>
          <w:sz w:val="24"/>
          <w:szCs w:val="24"/>
        </w:rPr>
        <w:t xml:space="preserve"> focused on </w:t>
      </w:r>
      <w:r w:rsidR="00B65953" w:rsidRPr="00C33FF3">
        <w:rPr>
          <w:rFonts w:ascii="Times New Roman" w:hAnsi="Times New Roman" w:cs="Times New Roman"/>
          <w:sz w:val="24"/>
          <w:szCs w:val="24"/>
        </w:rPr>
        <w:t>a show of power in the localities.</w:t>
      </w:r>
      <w:r w:rsidR="00C33FF3">
        <w:rPr>
          <w:rFonts w:ascii="Times New Roman" w:hAnsi="Times New Roman" w:cs="Times New Roman"/>
          <w:sz w:val="24"/>
          <w:szCs w:val="24"/>
        </w:rPr>
        <w:t xml:space="preserve"> </w:t>
      </w:r>
      <w:r w:rsidR="00D662CE" w:rsidRPr="00C33FF3">
        <w:rPr>
          <w:rFonts w:ascii="Times New Roman" w:hAnsi="Times New Roman" w:cs="Times New Roman"/>
          <w:sz w:val="24"/>
          <w:szCs w:val="24"/>
        </w:rPr>
        <w:t xml:space="preserve">Reviewing </w:t>
      </w:r>
      <w:r w:rsidR="00D95B4D" w:rsidRPr="00C33FF3">
        <w:rPr>
          <w:rFonts w:ascii="Times New Roman" w:hAnsi="Times New Roman" w:cs="Times New Roman"/>
          <w:sz w:val="24"/>
          <w:szCs w:val="24"/>
        </w:rPr>
        <w:t>the</w:t>
      </w:r>
      <w:r w:rsidR="00D662CE" w:rsidRPr="00C33FF3">
        <w:rPr>
          <w:rFonts w:ascii="Times New Roman" w:hAnsi="Times New Roman" w:cs="Times New Roman"/>
          <w:sz w:val="24"/>
          <w:szCs w:val="24"/>
        </w:rPr>
        <w:t xml:space="preserve"> fleet </w:t>
      </w:r>
      <w:r w:rsidR="00296FE5" w:rsidRPr="00C33FF3">
        <w:rPr>
          <w:rFonts w:ascii="Times New Roman" w:hAnsi="Times New Roman" w:cs="Times New Roman"/>
          <w:sz w:val="24"/>
          <w:szCs w:val="24"/>
        </w:rPr>
        <w:t xml:space="preserve">at </w:t>
      </w:r>
      <w:r w:rsidR="00C83574" w:rsidRPr="00C33FF3">
        <w:rPr>
          <w:rFonts w:ascii="Times New Roman" w:hAnsi="Times New Roman" w:cs="Times New Roman"/>
          <w:sz w:val="24"/>
          <w:szCs w:val="24"/>
        </w:rPr>
        <w:t xml:space="preserve">anchor </w:t>
      </w:r>
      <w:r w:rsidR="00D662CE" w:rsidRPr="00C33FF3">
        <w:rPr>
          <w:rFonts w:ascii="Times New Roman" w:hAnsi="Times New Roman" w:cs="Times New Roman"/>
          <w:sz w:val="24"/>
          <w:szCs w:val="24"/>
        </w:rPr>
        <w:t>at Portsmouth</w:t>
      </w:r>
      <w:r w:rsidR="00057492" w:rsidRPr="00C33FF3">
        <w:rPr>
          <w:rFonts w:ascii="Times New Roman" w:hAnsi="Times New Roman" w:cs="Times New Roman"/>
          <w:sz w:val="24"/>
          <w:szCs w:val="24"/>
        </w:rPr>
        <w:t>,</w:t>
      </w:r>
      <w:r w:rsidR="00C83574" w:rsidRPr="00C33FF3">
        <w:rPr>
          <w:rFonts w:ascii="Times New Roman" w:hAnsi="Times New Roman" w:cs="Times New Roman"/>
          <w:sz w:val="24"/>
          <w:szCs w:val="24"/>
        </w:rPr>
        <w:t xml:space="preserve"> or the </w:t>
      </w:r>
      <w:r w:rsidR="00A4742B" w:rsidRPr="00C33FF3">
        <w:rPr>
          <w:rFonts w:ascii="Times New Roman" w:hAnsi="Times New Roman" w:cs="Times New Roman"/>
          <w:sz w:val="24"/>
          <w:szCs w:val="24"/>
        </w:rPr>
        <w:t>fortified</w:t>
      </w:r>
      <w:r w:rsidR="00D95B4D" w:rsidRPr="00C33FF3">
        <w:rPr>
          <w:rFonts w:ascii="Times New Roman" w:hAnsi="Times New Roman" w:cs="Times New Roman"/>
          <w:sz w:val="24"/>
          <w:szCs w:val="24"/>
        </w:rPr>
        <w:t xml:space="preserve"> harbours at </w:t>
      </w:r>
      <w:r w:rsidR="00C83574" w:rsidRPr="00C33FF3">
        <w:rPr>
          <w:rFonts w:ascii="Times New Roman" w:hAnsi="Times New Roman" w:cs="Times New Roman"/>
          <w:sz w:val="24"/>
          <w:szCs w:val="24"/>
        </w:rPr>
        <w:t>Dover</w:t>
      </w:r>
      <w:r w:rsidR="009D10CE" w:rsidRPr="00C33FF3">
        <w:rPr>
          <w:rFonts w:ascii="Times New Roman" w:hAnsi="Times New Roman" w:cs="Times New Roman"/>
          <w:sz w:val="24"/>
          <w:szCs w:val="24"/>
        </w:rPr>
        <w:t xml:space="preserve"> and Hull</w:t>
      </w:r>
      <w:r w:rsidR="00057492" w:rsidRPr="00C33FF3">
        <w:rPr>
          <w:rFonts w:ascii="Times New Roman" w:hAnsi="Times New Roman" w:cs="Times New Roman"/>
          <w:sz w:val="24"/>
          <w:szCs w:val="24"/>
        </w:rPr>
        <w:t>,</w:t>
      </w:r>
      <w:r w:rsidR="009D10CE" w:rsidRPr="00C33FF3">
        <w:rPr>
          <w:rFonts w:ascii="Times New Roman" w:hAnsi="Times New Roman" w:cs="Times New Roman"/>
          <w:sz w:val="24"/>
          <w:szCs w:val="24"/>
        </w:rPr>
        <w:t xml:space="preserve"> </w:t>
      </w:r>
      <w:r w:rsidR="004E1701" w:rsidRPr="00C33FF3">
        <w:rPr>
          <w:rFonts w:ascii="Times New Roman" w:hAnsi="Times New Roman" w:cs="Times New Roman"/>
          <w:sz w:val="24"/>
          <w:szCs w:val="24"/>
        </w:rPr>
        <w:t xml:space="preserve">presented Henry as a </w:t>
      </w:r>
      <w:r w:rsidR="00AD1395" w:rsidRPr="00C33FF3">
        <w:rPr>
          <w:rFonts w:ascii="Times New Roman" w:hAnsi="Times New Roman" w:cs="Times New Roman"/>
          <w:sz w:val="24"/>
          <w:szCs w:val="24"/>
        </w:rPr>
        <w:t xml:space="preserve">defender </w:t>
      </w:r>
      <w:r w:rsidR="00731191" w:rsidRPr="00C33FF3">
        <w:rPr>
          <w:rFonts w:ascii="Times New Roman" w:hAnsi="Times New Roman" w:cs="Times New Roman"/>
          <w:sz w:val="24"/>
          <w:szCs w:val="24"/>
        </w:rPr>
        <w:t>of his realm</w:t>
      </w:r>
      <w:r w:rsidR="00C83574" w:rsidRPr="00C33FF3">
        <w:rPr>
          <w:rFonts w:ascii="Times New Roman" w:hAnsi="Times New Roman" w:cs="Times New Roman"/>
          <w:sz w:val="24"/>
          <w:szCs w:val="24"/>
        </w:rPr>
        <w:t xml:space="preserve"> </w:t>
      </w:r>
      <w:r w:rsidR="006E4013" w:rsidRPr="00C33FF3">
        <w:rPr>
          <w:rFonts w:ascii="Times New Roman" w:hAnsi="Times New Roman" w:cs="Times New Roman"/>
          <w:sz w:val="24"/>
          <w:szCs w:val="24"/>
        </w:rPr>
        <w:t>and the military equal of his European rivals.</w:t>
      </w:r>
      <w:r w:rsidR="00097E95" w:rsidRPr="00C33FF3">
        <w:rPr>
          <w:rStyle w:val="EndnoteReference"/>
          <w:rFonts w:ascii="Times New Roman" w:hAnsi="Times New Roman" w:cs="Times New Roman"/>
          <w:sz w:val="24"/>
          <w:szCs w:val="24"/>
        </w:rPr>
        <w:endnoteReference w:id="32"/>
      </w:r>
      <w:r w:rsidR="006E4013" w:rsidRPr="00C33FF3">
        <w:rPr>
          <w:rFonts w:ascii="Times New Roman" w:hAnsi="Times New Roman" w:cs="Times New Roman"/>
          <w:sz w:val="24"/>
          <w:szCs w:val="24"/>
        </w:rPr>
        <w:t xml:space="preserve"> </w:t>
      </w:r>
      <w:r w:rsidR="00766E9F" w:rsidRPr="00C33FF3">
        <w:rPr>
          <w:rFonts w:ascii="Times New Roman" w:hAnsi="Times New Roman" w:cs="Times New Roman"/>
          <w:sz w:val="24"/>
          <w:szCs w:val="24"/>
        </w:rPr>
        <w:t>Overall p</w:t>
      </w:r>
      <w:r w:rsidR="009A2C8A" w:rsidRPr="00C33FF3">
        <w:rPr>
          <w:rFonts w:ascii="Times New Roman" w:hAnsi="Times New Roman" w:cs="Times New Roman"/>
          <w:sz w:val="24"/>
          <w:szCs w:val="24"/>
        </w:rPr>
        <w:t xml:space="preserve">rogresses were an opportunity for </w:t>
      </w:r>
      <w:r w:rsidR="00BE1FAD" w:rsidRPr="00C33FF3">
        <w:rPr>
          <w:rFonts w:ascii="Times New Roman" w:hAnsi="Times New Roman" w:cs="Times New Roman"/>
          <w:sz w:val="24"/>
          <w:szCs w:val="24"/>
        </w:rPr>
        <w:t>ceremonial dialogue between ruler and ruled</w:t>
      </w:r>
      <w:r w:rsidR="009A2C8A" w:rsidRPr="00C33FF3">
        <w:rPr>
          <w:rFonts w:ascii="Times New Roman" w:hAnsi="Times New Roman" w:cs="Times New Roman"/>
          <w:sz w:val="24"/>
          <w:szCs w:val="24"/>
        </w:rPr>
        <w:t>;</w:t>
      </w:r>
      <w:r w:rsidR="00BE1FAD" w:rsidRPr="00C33FF3">
        <w:rPr>
          <w:rFonts w:ascii="Times New Roman" w:hAnsi="Times New Roman" w:cs="Times New Roman"/>
          <w:sz w:val="24"/>
          <w:szCs w:val="24"/>
        </w:rPr>
        <w:t xml:space="preserve"> the point being that this was a mutual engagement, </w:t>
      </w:r>
      <w:r w:rsidR="00DC5F03" w:rsidRPr="00C33FF3">
        <w:rPr>
          <w:rFonts w:ascii="Times New Roman" w:hAnsi="Times New Roman" w:cs="Times New Roman"/>
          <w:sz w:val="24"/>
          <w:szCs w:val="24"/>
        </w:rPr>
        <w:t xml:space="preserve">with an </w:t>
      </w:r>
      <w:r w:rsidR="00DC5F03" w:rsidRPr="00C33FF3">
        <w:rPr>
          <w:rFonts w:ascii="Times New Roman" w:hAnsi="Times New Roman" w:cs="Times New Roman"/>
          <w:sz w:val="24"/>
          <w:szCs w:val="24"/>
        </w:rPr>
        <w:lastRenderedPageBreak/>
        <w:t xml:space="preserve">expectation that </w:t>
      </w:r>
      <w:r w:rsidR="00C8443C" w:rsidRPr="00C33FF3">
        <w:rPr>
          <w:rFonts w:ascii="Times New Roman" w:hAnsi="Times New Roman" w:cs="Times New Roman"/>
          <w:sz w:val="24"/>
          <w:szCs w:val="24"/>
        </w:rPr>
        <w:t xml:space="preserve">once Henry had been alerted to a </w:t>
      </w:r>
      <w:proofErr w:type="gramStart"/>
      <w:r w:rsidR="00C8443C" w:rsidRPr="00C33FF3">
        <w:rPr>
          <w:rFonts w:ascii="Times New Roman" w:hAnsi="Times New Roman" w:cs="Times New Roman"/>
          <w:sz w:val="24"/>
          <w:szCs w:val="24"/>
        </w:rPr>
        <w:t>problem</w:t>
      </w:r>
      <w:proofErr w:type="gramEnd"/>
      <w:r w:rsidR="00C8443C" w:rsidRPr="00C33FF3">
        <w:rPr>
          <w:rFonts w:ascii="Times New Roman" w:hAnsi="Times New Roman" w:cs="Times New Roman"/>
          <w:sz w:val="24"/>
          <w:szCs w:val="24"/>
        </w:rPr>
        <w:t xml:space="preserve"> he would then do something </w:t>
      </w:r>
      <w:r w:rsidR="00C437EF" w:rsidRPr="00C33FF3">
        <w:rPr>
          <w:rFonts w:ascii="Times New Roman" w:hAnsi="Times New Roman" w:cs="Times New Roman"/>
          <w:sz w:val="24"/>
          <w:szCs w:val="24"/>
        </w:rPr>
        <w:t>about it</w:t>
      </w:r>
      <w:r w:rsidR="00C8443C" w:rsidRPr="00C33FF3">
        <w:rPr>
          <w:rFonts w:ascii="Times New Roman" w:hAnsi="Times New Roman" w:cs="Times New Roman"/>
          <w:sz w:val="24"/>
          <w:szCs w:val="24"/>
        </w:rPr>
        <w:t>.</w:t>
      </w:r>
    </w:p>
    <w:p w14:paraId="23EEA61A" w14:textId="27FE8C84" w:rsidR="00BC4090" w:rsidRPr="00520DEF" w:rsidRDefault="00DE18D3" w:rsidP="00CA7E41">
      <w:pPr>
        <w:pStyle w:val="NormalWeb"/>
        <w:spacing w:line="480" w:lineRule="auto"/>
      </w:pPr>
      <w:r w:rsidRPr="00520DEF">
        <w:t>In terms of future research, there are several priorities. The role of queens demands to be better understood, particularly where there is evidence of indepe</w:t>
      </w:r>
      <w:r w:rsidR="00394AF6" w:rsidRPr="00520DEF">
        <w:t>ndent action as in the case of K</w:t>
      </w:r>
      <w:r w:rsidRPr="00520DEF">
        <w:t xml:space="preserve">atherine’s progresses during the 1520s. </w:t>
      </w:r>
      <w:r w:rsidR="00960B01" w:rsidRPr="00520DEF">
        <w:t xml:space="preserve">We need to know more about </w:t>
      </w:r>
      <w:r w:rsidR="00DA2B10" w:rsidRPr="00520DEF">
        <w:t xml:space="preserve">local responses to royal progresses, </w:t>
      </w:r>
      <w:r w:rsidR="00F64D86" w:rsidRPr="00520DEF">
        <w:t xml:space="preserve">the building projects </w:t>
      </w:r>
      <w:r w:rsidR="00766E9F" w:rsidRPr="00520DEF">
        <w:t xml:space="preserve">that </w:t>
      </w:r>
      <w:r w:rsidR="00F64D86" w:rsidRPr="00520DEF">
        <w:t xml:space="preserve">they stimulated and any lasting </w:t>
      </w:r>
      <w:r w:rsidR="00790468" w:rsidRPr="00520DEF">
        <w:t xml:space="preserve">legacies </w:t>
      </w:r>
      <w:r w:rsidR="003A0225" w:rsidRPr="00520DEF">
        <w:t>of royal visits</w:t>
      </w:r>
      <w:r w:rsidR="00F64D86" w:rsidRPr="00520DEF">
        <w:t>.</w:t>
      </w:r>
      <w:r w:rsidR="001C6A4C" w:rsidRPr="00520DEF">
        <w:t xml:space="preserve"> </w:t>
      </w:r>
      <w:r w:rsidR="00E9296C" w:rsidRPr="00520DEF">
        <w:t xml:space="preserve">The material </w:t>
      </w:r>
      <w:r w:rsidR="000112D6" w:rsidRPr="00520DEF">
        <w:t xml:space="preserve">aspect </w:t>
      </w:r>
      <w:r w:rsidR="00E9296C" w:rsidRPr="00520DEF">
        <w:t xml:space="preserve">of </w:t>
      </w:r>
      <w:r w:rsidR="000112D6" w:rsidRPr="00520DEF">
        <w:t xml:space="preserve">taking the court on tour </w:t>
      </w:r>
      <w:r w:rsidR="00CB6395" w:rsidRPr="00520DEF">
        <w:t>is a subject offering a wealth of possibility</w:t>
      </w:r>
      <w:r w:rsidR="00E521D6" w:rsidRPr="00520DEF">
        <w:t xml:space="preserve">, </w:t>
      </w:r>
      <w:r w:rsidR="002B7B36" w:rsidRPr="00520DEF">
        <w:t>both for Henry and his wives</w:t>
      </w:r>
      <w:r w:rsidR="00CB6395" w:rsidRPr="00520DEF">
        <w:t>.</w:t>
      </w:r>
      <w:r w:rsidR="00345F66" w:rsidRPr="00520DEF">
        <w:t xml:space="preserve"> </w:t>
      </w:r>
      <w:r w:rsidR="00540727" w:rsidRPr="00520DEF">
        <w:t xml:space="preserve">Progresses also offer a window into the </w:t>
      </w:r>
      <w:r w:rsidR="00754308" w:rsidRPr="00520DEF">
        <w:t xml:space="preserve">religious </w:t>
      </w:r>
      <w:r w:rsidR="00540727" w:rsidRPr="00520DEF">
        <w:t xml:space="preserve">devotions of a </w:t>
      </w:r>
      <w:r w:rsidR="00452641" w:rsidRPr="00520DEF">
        <w:t>king who began his reign by going on</w:t>
      </w:r>
      <w:r w:rsidR="0001051E" w:rsidRPr="00520DEF">
        <w:t xml:space="preserve"> </w:t>
      </w:r>
      <w:proofErr w:type="gramStart"/>
      <w:r w:rsidR="00452641" w:rsidRPr="00520DEF">
        <w:t>pilgrimage</w:t>
      </w:r>
      <w:r w:rsidR="00754308" w:rsidRPr="00520DEF">
        <w:t>,</w:t>
      </w:r>
      <w:r w:rsidR="00452641" w:rsidRPr="00520DEF">
        <w:t xml:space="preserve"> and</w:t>
      </w:r>
      <w:proofErr w:type="gramEnd"/>
      <w:r w:rsidR="00452641" w:rsidRPr="00520DEF">
        <w:t xml:space="preserve"> ended it</w:t>
      </w:r>
      <w:r w:rsidR="002878A9" w:rsidRPr="00520DEF">
        <w:t xml:space="preserve"> </w:t>
      </w:r>
      <w:r w:rsidR="00783DA9" w:rsidRPr="00520DEF">
        <w:t xml:space="preserve">by converting monasteries </w:t>
      </w:r>
      <w:r w:rsidR="008B03F1" w:rsidRPr="00520DEF">
        <w:t xml:space="preserve">into </w:t>
      </w:r>
      <w:r w:rsidR="005D74CC" w:rsidRPr="00520DEF">
        <w:t>homes</w:t>
      </w:r>
      <w:r w:rsidR="008B03F1" w:rsidRPr="00520DEF">
        <w:t xml:space="preserve"> for </w:t>
      </w:r>
      <w:r w:rsidR="00783DA9" w:rsidRPr="00520DEF">
        <w:t>himself</w:t>
      </w:r>
      <w:r w:rsidR="009E20E0" w:rsidRPr="00520DEF">
        <w:t xml:space="preserve">. </w:t>
      </w:r>
      <w:r w:rsidR="00442654" w:rsidRPr="00520DEF">
        <w:t>Public p</w:t>
      </w:r>
      <w:r w:rsidR="00511712" w:rsidRPr="00520DEF">
        <w:t xml:space="preserve">iety had been a </w:t>
      </w:r>
      <w:r w:rsidR="00CC2CFD" w:rsidRPr="00520DEF">
        <w:t xml:space="preserve">dominant motif of </w:t>
      </w:r>
      <w:r w:rsidR="003A22F4" w:rsidRPr="00520DEF">
        <w:t>Henry VII’s progresses</w:t>
      </w:r>
      <w:r w:rsidR="00B50432" w:rsidRPr="00520DEF">
        <w:t>; in 1486</w:t>
      </w:r>
      <w:r w:rsidR="00D73F05" w:rsidRPr="00520DEF">
        <w:t xml:space="preserve"> alone</w:t>
      </w:r>
      <w:r w:rsidR="00CC2CFD" w:rsidRPr="00520DEF">
        <w:t xml:space="preserve"> </w:t>
      </w:r>
      <w:r w:rsidR="00B50432" w:rsidRPr="00520DEF">
        <w:t xml:space="preserve">he </w:t>
      </w:r>
      <w:r w:rsidR="001A691A" w:rsidRPr="00520DEF">
        <w:t>wash</w:t>
      </w:r>
      <w:r w:rsidR="00B50432" w:rsidRPr="00520DEF">
        <w:t>ed</w:t>
      </w:r>
      <w:r w:rsidR="001A691A" w:rsidRPr="00520DEF">
        <w:t xml:space="preserve"> the feet of the poor at Lincoln Minster on Maundy Thursday,</w:t>
      </w:r>
      <w:r w:rsidR="0087489B" w:rsidRPr="00520DEF">
        <w:t xml:space="preserve"> held a </w:t>
      </w:r>
      <w:r w:rsidR="00856253" w:rsidRPr="00520DEF">
        <w:t>St George</w:t>
      </w:r>
      <w:r w:rsidR="001C7225" w:rsidRPr="00520DEF">
        <w:t xml:space="preserve">’s day </w:t>
      </w:r>
      <w:r w:rsidR="00AB73B7" w:rsidRPr="00520DEF">
        <w:t xml:space="preserve">Garter </w:t>
      </w:r>
      <w:r w:rsidR="001C7225" w:rsidRPr="00520DEF">
        <w:t xml:space="preserve">service and crown-wearing in York, and </w:t>
      </w:r>
      <w:r w:rsidR="004F7EB6" w:rsidRPr="00520DEF">
        <w:t>took part in religious processions in Worcester, Hereford, Gloucester and Bristol.</w:t>
      </w:r>
      <w:r w:rsidR="002B0967" w:rsidRPr="00520DEF">
        <w:rPr>
          <w:rStyle w:val="EndnoteReference"/>
        </w:rPr>
        <w:endnoteReference w:id="33"/>
      </w:r>
      <w:r w:rsidR="004F7EB6" w:rsidRPr="00520DEF">
        <w:t xml:space="preserve"> </w:t>
      </w:r>
      <w:r w:rsidR="00DA4F40" w:rsidRPr="00520DEF">
        <w:t>How did Henry VII</w:t>
      </w:r>
      <w:r w:rsidR="00BE1BE0" w:rsidRPr="00520DEF">
        <w:t>I</w:t>
      </w:r>
      <w:r w:rsidR="00DA4F40" w:rsidRPr="00520DEF">
        <w:t xml:space="preserve"> follow or adapt </w:t>
      </w:r>
      <w:r w:rsidR="00BE1BE0" w:rsidRPr="00520DEF">
        <w:t>his father’s</w:t>
      </w:r>
      <w:r w:rsidR="00DA4F40" w:rsidRPr="00520DEF">
        <w:t xml:space="preserve"> model</w:t>
      </w:r>
      <w:r w:rsidR="00BE1BE0" w:rsidRPr="00520DEF">
        <w:t>,</w:t>
      </w:r>
      <w:r w:rsidR="005E4AEC" w:rsidRPr="00520DEF">
        <w:t xml:space="preserve"> especially once the Reformation had begun? </w:t>
      </w:r>
      <w:r w:rsidR="003636AE" w:rsidRPr="00520DEF">
        <w:t>W</w:t>
      </w:r>
      <w:r w:rsidR="00C15AC3" w:rsidRPr="00520DEF">
        <w:t xml:space="preserve">e now </w:t>
      </w:r>
      <w:r w:rsidR="006A2F31" w:rsidRPr="00520DEF">
        <w:t xml:space="preserve">briefly </w:t>
      </w:r>
      <w:r w:rsidR="00C15AC3" w:rsidRPr="00520DEF">
        <w:t xml:space="preserve">review two of Henry’s progresses </w:t>
      </w:r>
      <w:r w:rsidR="005057F4" w:rsidRPr="00520DEF">
        <w:t xml:space="preserve">from the second half of the reign, </w:t>
      </w:r>
      <w:r w:rsidR="00754BB8" w:rsidRPr="00520DEF">
        <w:t>when both the theory and the practice of English kingship were facing unprecedented change.</w:t>
      </w:r>
    </w:p>
    <w:p w14:paraId="4DC7D153" w14:textId="77777777" w:rsidR="00BC4090" w:rsidRPr="00520DEF" w:rsidRDefault="00BC4090" w:rsidP="00D30AA6">
      <w:pPr>
        <w:spacing w:line="480" w:lineRule="auto"/>
        <w:rPr>
          <w:rFonts w:ascii="Times New Roman" w:hAnsi="Times New Roman" w:cs="Times New Roman"/>
          <w:sz w:val="24"/>
          <w:szCs w:val="24"/>
        </w:rPr>
      </w:pPr>
    </w:p>
    <w:p w14:paraId="72A0E1BD" w14:textId="5F96671C" w:rsidR="00181978" w:rsidRPr="00181978" w:rsidRDefault="00236CFC" w:rsidP="00D30AA6">
      <w:pPr>
        <w:spacing w:line="480" w:lineRule="auto"/>
        <w:rPr>
          <w:rFonts w:ascii="Times New Roman" w:hAnsi="Times New Roman" w:cs="Times New Roman"/>
          <w:b/>
          <w:bCs/>
          <w:sz w:val="24"/>
          <w:szCs w:val="24"/>
        </w:rPr>
      </w:pPr>
      <w:r w:rsidRPr="00181978">
        <w:rPr>
          <w:rFonts w:ascii="Times New Roman" w:hAnsi="Times New Roman" w:cs="Times New Roman"/>
          <w:b/>
          <w:bCs/>
          <w:sz w:val="24"/>
          <w:szCs w:val="24"/>
        </w:rPr>
        <w:t>Building Loyalty</w:t>
      </w:r>
      <w:r w:rsidR="003B205A" w:rsidRPr="00181978">
        <w:rPr>
          <w:rFonts w:ascii="Times New Roman" w:hAnsi="Times New Roman" w:cs="Times New Roman"/>
          <w:b/>
          <w:bCs/>
          <w:sz w:val="24"/>
          <w:szCs w:val="24"/>
        </w:rPr>
        <w:t xml:space="preserve">: </w:t>
      </w:r>
      <w:r w:rsidR="00CA275D" w:rsidRPr="00181978">
        <w:rPr>
          <w:rFonts w:ascii="Times New Roman" w:hAnsi="Times New Roman" w:cs="Times New Roman"/>
          <w:b/>
          <w:bCs/>
          <w:sz w:val="24"/>
          <w:szCs w:val="24"/>
        </w:rPr>
        <w:t>The</w:t>
      </w:r>
      <w:r w:rsidR="003B205A" w:rsidRPr="00181978">
        <w:rPr>
          <w:rFonts w:ascii="Times New Roman" w:hAnsi="Times New Roman" w:cs="Times New Roman"/>
          <w:b/>
          <w:bCs/>
          <w:sz w:val="24"/>
          <w:szCs w:val="24"/>
        </w:rPr>
        <w:t xml:space="preserve"> Western Progress of 1535</w:t>
      </w:r>
    </w:p>
    <w:p w14:paraId="6A8E4AE9" w14:textId="35CF2828" w:rsidR="00726116" w:rsidRPr="00520DEF" w:rsidRDefault="00726116" w:rsidP="00D30AA6">
      <w:pPr>
        <w:spacing w:line="480" w:lineRule="auto"/>
        <w:rPr>
          <w:rFonts w:ascii="Times New Roman" w:hAnsi="Times New Roman" w:cs="Times New Roman"/>
          <w:sz w:val="24"/>
          <w:szCs w:val="24"/>
        </w:rPr>
      </w:pPr>
      <w:bookmarkStart w:id="0" w:name="_Hlk96261293"/>
      <w:r w:rsidRPr="00520DEF">
        <w:rPr>
          <w:rFonts w:ascii="Times New Roman" w:hAnsi="Times New Roman" w:cs="Times New Roman"/>
          <w:sz w:val="24"/>
          <w:szCs w:val="24"/>
        </w:rPr>
        <w:t>On 8 July 1535 – three days later than planned – Henry VIII and his ‘</w:t>
      </w:r>
      <w:proofErr w:type="spellStart"/>
      <w:r w:rsidRPr="00520DEF">
        <w:rPr>
          <w:rFonts w:ascii="Times New Roman" w:hAnsi="Times New Roman" w:cs="Times New Roman"/>
          <w:sz w:val="24"/>
          <w:szCs w:val="24"/>
        </w:rPr>
        <w:t>dere</w:t>
      </w:r>
      <w:proofErr w:type="spellEnd"/>
      <w:r w:rsidRPr="00520DEF">
        <w:rPr>
          <w:rFonts w:ascii="Times New Roman" w:hAnsi="Times New Roman" w:cs="Times New Roman"/>
          <w:sz w:val="24"/>
          <w:szCs w:val="24"/>
        </w:rPr>
        <w:t xml:space="preserve"> and entirely</w:t>
      </w:r>
      <w:r w:rsidR="00266993">
        <w:rPr>
          <w:rFonts w:ascii="Times New Roman" w:hAnsi="Times New Roman" w:cs="Times New Roman"/>
          <w:sz w:val="24"/>
          <w:szCs w:val="24"/>
        </w:rPr>
        <w:t xml:space="preserve"> </w:t>
      </w:r>
      <w:r w:rsidRPr="00520DEF">
        <w:rPr>
          <w:rFonts w:ascii="Times New Roman" w:hAnsi="Times New Roman" w:cs="Times New Roman"/>
          <w:sz w:val="24"/>
          <w:szCs w:val="24"/>
        </w:rPr>
        <w:t>beloved’ wife Anne left Windsor for Reading Abbey.</w:t>
      </w:r>
      <w:r w:rsidRPr="00520DEF">
        <w:rPr>
          <w:rStyle w:val="EndnoteReference"/>
          <w:rFonts w:ascii="Times New Roman" w:hAnsi="Times New Roman" w:cs="Times New Roman"/>
          <w:sz w:val="24"/>
          <w:szCs w:val="24"/>
        </w:rPr>
        <w:endnoteReference w:id="34"/>
      </w:r>
      <w:r w:rsidRPr="00520DEF">
        <w:rPr>
          <w:rFonts w:ascii="Times New Roman" w:hAnsi="Times New Roman" w:cs="Times New Roman"/>
          <w:sz w:val="24"/>
          <w:szCs w:val="24"/>
        </w:rPr>
        <w:t xml:space="preserve"> Their departure marked the beginning of one of the longest progresses of the reign. The royal party would travel to Gloucester, Winchester and Southampton before returning to Windsor on 26 October. The 1535 tour highlights recurring themes in Henry VIII’s progresses, including their responsiveness to circumstance – Henry diverted from the itinerary advertised in the gest to avoid plague at </w:t>
      </w:r>
      <w:r w:rsidRPr="00520DEF">
        <w:rPr>
          <w:rFonts w:ascii="Times New Roman" w:hAnsi="Times New Roman" w:cs="Times New Roman"/>
          <w:sz w:val="24"/>
          <w:szCs w:val="24"/>
        </w:rPr>
        <w:lastRenderedPageBreak/>
        <w:t>Bristol, and to deal with a naval incident at Portsmouth – and the elaborate preparations made by hosts</w:t>
      </w:r>
      <w:r w:rsidR="00266993">
        <w:rPr>
          <w:rFonts w:ascii="Times New Roman" w:hAnsi="Times New Roman" w:cs="Times New Roman"/>
          <w:sz w:val="24"/>
          <w:szCs w:val="24"/>
        </w:rPr>
        <w:t>:</w:t>
      </w:r>
      <w:r w:rsidRPr="00520DEF">
        <w:rPr>
          <w:rFonts w:ascii="Times New Roman" w:hAnsi="Times New Roman" w:cs="Times New Roman"/>
          <w:sz w:val="24"/>
          <w:szCs w:val="24"/>
        </w:rPr>
        <w:t xml:space="preserve"> Nicholas Poyntz built a new east range at his manor of Acton Court in advance of the king’s visit.</w:t>
      </w:r>
      <w:r w:rsidRPr="00520DEF">
        <w:rPr>
          <w:rFonts w:ascii="Times New Roman" w:hAnsi="Times New Roman" w:cs="Times New Roman"/>
          <w:sz w:val="24"/>
          <w:szCs w:val="24"/>
          <w:vertAlign w:val="superscript"/>
        </w:rPr>
        <w:endnoteReference w:id="35"/>
      </w:r>
      <w:r w:rsidRPr="00520DEF">
        <w:rPr>
          <w:rFonts w:ascii="Times New Roman" w:hAnsi="Times New Roman" w:cs="Times New Roman"/>
          <w:sz w:val="24"/>
          <w:szCs w:val="24"/>
        </w:rPr>
        <w:t xml:space="preserve"> But an analysis of the king’s itinerary, in particular his choice of host and the presence of Thomas Cromwell, also reveals the specific intent behind the 1535 progress.  </w:t>
      </w:r>
    </w:p>
    <w:p w14:paraId="3B369372" w14:textId="77777777" w:rsidR="00CA7E41" w:rsidRDefault="00CA7E41" w:rsidP="00CA7E41">
      <w:pPr>
        <w:spacing w:line="480" w:lineRule="auto"/>
        <w:rPr>
          <w:rFonts w:ascii="Times New Roman" w:hAnsi="Times New Roman" w:cs="Times New Roman"/>
          <w:sz w:val="24"/>
          <w:szCs w:val="24"/>
        </w:rPr>
      </w:pPr>
    </w:p>
    <w:p w14:paraId="6FDCC401" w14:textId="3DD96741" w:rsidR="00726116" w:rsidRPr="00520DEF" w:rsidRDefault="00726116" w:rsidP="00CA7E41">
      <w:pPr>
        <w:spacing w:line="480" w:lineRule="auto"/>
        <w:rPr>
          <w:rFonts w:ascii="Times New Roman" w:hAnsi="Times New Roman" w:cs="Times New Roman"/>
          <w:sz w:val="24"/>
          <w:szCs w:val="24"/>
        </w:rPr>
      </w:pPr>
      <w:r w:rsidRPr="00520DEF">
        <w:rPr>
          <w:rFonts w:ascii="Times New Roman" w:hAnsi="Times New Roman" w:cs="Times New Roman"/>
          <w:sz w:val="24"/>
          <w:szCs w:val="24"/>
        </w:rPr>
        <w:t xml:space="preserve">Cromwell joined the court at </w:t>
      </w:r>
      <w:proofErr w:type="spellStart"/>
      <w:r w:rsidRPr="00520DEF">
        <w:rPr>
          <w:rFonts w:ascii="Times New Roman" w:hAnsi="Times New Roman" w:cs="Times New Roman"/>
          <w:sz w:val="24"/>
          <w:szCs w:val="24"/>
        </w:rPr>
        <w:t>Sudeley</w:t>
      </w:r>
      <w:proofErr w:type="spellEnd"/>
      <w:r w:rsidRPr="00520DEF">
        <w:rPr>
          <w:rFonts w:ascii="Times New Roman" w:hAnsi="Times New Roman" w:cs="Times New Roman"/>
          <w:sz w:val="24"/>
          <w:szCs w:val="24"/>
        </w:rPr>
        <w:t xml:space="preserve"> Castle</w:t>
      </w:r>
      <w:r w:rsidR="00AE2694">
        <w:rPr>
          <w:rFonts w:ascii="Times New Roman" w:hAnsi="Times New Roman" w:cs="Times New Roman"/>
          <w:sz w:val="24"/>
          <w:szCs w:val="24"/>
        </w:rPr>
        <w:t>,</w:t>
      </w:r>
      <w:r w:rsidRPr="00520DEF">
        <w:rPr>
          <w:rFonts w:ascii="Times New Roman" w:hAnsi="Times New Roman" w:cs="Times New Roman"/>
          <w:sz w:val="24"/>
          <w:szCs w:val="24"/>
        </w:rPr>
        <w:t xml:space="preserve"> and on 26 July he accompanied the king and queen as they lodged in Tewkesbury. It was here that he met with his auditors, who would travel almost parallel with the progress throughout the summer, repor</w:t>
      </w:r>
      <w:r w:rsidR="00404DD6" w:rsidRPr="00520DEF">
        <w:rPr>
          <w:rFonts w:ascii="Times New Roman" w:hAnsi="Times New Roman" w:cs="Times New Roman"/>
          <w:sz w:val="24"/>
          <w:szCs w:val="24"/>
        </w:rPr>
        <w:t>ting</w:t>
      </w:r>
      <w:r w:rsidRPr="00520DEF">
        <w:rPr>
          <w:rFonts w:ascii="Times New Roman" w:hAnsi="Times New Roman" w:cs="Times New Roman"/>
          <w:sz w:val="24"/>
          <w:szCs w:val="24"/>
        </w:rPr>
        <w:t xml:space="preserve"> their findings on the alleged abuses of monasteries and abbeys in Bath, Ke</w:t>
      </w:r>
      <w:r w:rsidR="00394AF6" w:rsidRPr="00520DEF">
        <w:rPr>
          <w:rFonts w:ascii="Times New Roman" w:hAnsi="Times New Roman" w:cs="Times New Roman"/>
          <w:sz w:val="24"/>
          <w:szCs w:val="24"/>
        </w:rPr>
        <w:t>y</w:t>
      </w:r>
      <w:r w:rsidRPr="00520DEF">
        <w:rPr>
          <w:rFonts w:ascii="Times New Roman" w:hAnsi="Times New Roman" w:cs="Times New Roman"/>
          <w:sz w:val="24"/>
          <w:szCs w:val="24"/>
        </w:rPr>
        <w:t>ns</w:t>
      </w:r>
      <w:r w:rsidR="00394AF6" w:rsidRPr="00520DEF">
        <w:rPr>
          <w:rFonts w:ascii="Times New Roman" w:hAnsi="Times New Roman" w:cs="Times New Roman"/>
          <w:sz w:val="24"/>
          <w:szCs w:val="24"/>
        </w:rPr>
        <w:t>h</w:t>
      </w:r>
      <w:r w:rsidRPr="00520DEF">
        <w:rPr>
          <w:rFonts w:ascii="Times New Roman" w:hAnsi="Times New Roman" w:cs="Times New Roman"/>
          <w:sz w:val="24"/>
          <w:szCs w:val="24"/>
        </w:rPr>
        <w:t xml:space="preserve">am, Maiden Bradley and Glastonbury. The 1535 progress </w:t>
      </w:r>
      <w:r w:rsidR="0088313B" w:rsidRPr="00520DEF">
        <w:rPr>
          <w:rFonts w:ascii="Times New Roman" w:hAnsi="Times New Roman" w:cs="Times New Roman"/>
          <w:sz w:val="24"/>
          <w:szCs w:val="24"/>
        </w:rPr>
        <w:t>pursued</w:t>
      </w:r>
      <w:r w:rsidR="00404DD6" w:rsidRPr="00520DEF">
        <w:rPr>
          <w:rFonts w:ascii="Times New Roman" w:hAnsi="Times New Roman" w:cs="Times New Roman"/>
          <w:sz w:val="24"/>
          <w:szCs w:val="24"/>
        </w:rPr>
        <w:t xml:space="preserve"> a dual agenda: </w:t>
      </w:r>
      <w:r w:rsidRPr="00520DEF">
        <w:rPr>
          <w:rFonts w:ascii="Times New Roman" w:hAnsi="Times New Roman" w:cs="Times New Roman"/>
          <w:sz w:val="24"/>
          <w:szCs w:val="24"/>
        </w:rPr>
        <w:t xml:space="preserve">to gather evidence of </w:t>
      </w:r>
      <w:r w:rsidR="0081525E" w:rsidRPr="00520DEF">
        <w:rPr>
          <w:rFonts w:ascii="Times New Roman" w:hAnsi="Times New Roman" w:cs="Times New Roman"/>
          <w:sz w:val="24"/>
          <w:szCs w:val="24"/>
        </w:rPr>
        <w:t xml:space="preserve">monastic </w:t>
      </w:r>
      <w:r w:rsidRPr="00520DEF">
        <w:rPr>
          <w:rFonts w:ascii="Times New Roman" w:hAnsi="Times New Roman" w:cs="Times New Roman"/>
          <w:sz w:val="24"/>
          <w:szCs w:val="24"/>
        </w:rPr>
        <w:t>vice</w:t>
      </w:r>
      <w:r w:rsidR="006548E8" w:rsidRPr="00520DEF">
        <w:rPr>
          <w:rFonts w:ascii="Times New Roman" w:hAnsi="Times New Roman" w:cs="Times New Roman"/>
          <w:sz w:val="24"/>
          <w:szCs w:val="24"/>
        </w:rPr>
        <w:t xml:space="preserve"> </w:t>
      </w:r>
      <w:r w:rsidRPr="00520DEF">
        <w:rPr>
          <w:rFonts w:ascii="Times New Roman" w:hAnsi="Times New Roman" w:cs="Times New Roman"/>
          <w:sz w:val="24"/>
          <w:szCs w:val="24"/>
        </w:rPr>
        <w:t xml:space="preserve">and </w:t>
      </w:r>
      <w:r w:rsidR="006548E8" w:rsidRPr="00520DEF">
        <w:rPr>
          <w:rFonts w:ascii="Times New Roman" w:hAnsi="Times New Roman" w:cs="Times New Roman"/>
          <w:sz w:val="24"/>
          <w:szCs w:val="24"/>
        </w:rPr>
        <w:t>‘</w:t>
      </w:r>
      <w:r w:rsidRPr="00520DEF">
        <w:rPr>
          <w:rFonts w:ascii="Times New Roman" w:hAnsi="Times New Roman" w:cs="Times New Roman"/>
          <w:sz w:val="24"/>
          <w:szCs w:val="24"/>
        </w:rPr>
        <w:t xml:space="preserve">abomination of living’ which </w:t>
      </w:r>
      <w:r w:rsidR="00F22618" w:rsidRPr="00520DEF">
        <w:rPr>
          <w:rFonts w:ascii="Times New Roman" w:hAnsi="Times New Roman" w:cs="Times New Roman"/>
          <w:sz w:val="24"/>
          <w:szCs w:val="24"/>
        </w:rPr>
        <w:t xml:space="preserve">Henry and </w:t>
      </w:r>
      <w:r w:rsidRPr="00520DEF">
        <w:rPr>
          <w:rFonts w:ascii="Times New Roman" w:hAnsi="Times New Roman" w:cs="Times New Roman"/>
          <w:sz w:val="24"/>
          <w:szCs w:val="24"/>
        </w:rPr>
        <w:t xml:space="preserve">Cromwell would </w:t>
      </w:r>
      <w:r w:rsidR="006548E8" w:rsidRPr="00520DEF">
        <w:rPr>
          <w:rFonts w:ascii="Times New Roman" w:hAnsi="Times New Roman" w:cs="Times New Roman"/>
          <w:sz w:val="24"/>
          <w:szCs w:val="24"/>
        </w:rPr>
        <w:t xml:space="preserve">then </w:t>
      </w:r>
      <w:r w:rsidRPr="00520DEF">
        <w:rPr>
          <w:rFonts w:ascii="Times New Roman" w:hAnsi="Times New Roman" w:cs="Times New Roman"/>
          <w:sz w:val="24"/>
          <w:szCs w:val="24"/>
        </w:rPr>
        <w:t>set before Parliament</w:t>
      </w:r>
      <w:r w:rsidR="0088313B" w:rsidRPr="00520DEF">
        <w:rPr>
          <w:rFonts w:ascii="Times New Roman" w:hAnsi="Times New Roman" w:cs="Times New Roman"/>
          <w:sz w:val="24"/>
          <w:szCs w:val="24"/>
        </w:rPr>
        <w:t>;</w:t>
      </w:r>
      <w:r w:rsidRPr="00520DEF">
        <w:rPr>
          <w:rFonts w:ascii="Times New Roman" w:hAnsi="Times New Roman" w:cs="Times New Roman"/>
          <w:sz w:val="24"/>
          <w:szCs w:val="24"/>
        </w:rPr>
        <w:t xml:space="preserve"> and to show favour towards </w:t>
      </w:r>
      <w:r w:rsidR="00404DD6" w:rsidRPr="00520DEF">
        <w:rPr>
          <w:rFonts w:ascii="Times New Roman" w:hAnsi="Times New Roman" w:cs="Times New Roman"/>
          <w:sz w:val="24"/>
          <w:szCs w:val="24"/>
        </w:rPr>
        <w:t>gentry</w:t>
      </w:r>
      <w:r w:rsidRPr="00520DEF">
        <w:rPr>
          <w:rFonts w:ascii="Times New Roman" w:hAnsi="Times New Roman" w:cs="Times New Roman"/>
          <w:sz w:val="24"/>
          <w:szCs w:val="24"/>
        </w:rPr>
        <w:t xml:space="preserve"> and clergy supportive of dissolution – </w:t>
      </w:r>
      <w:r w:rsidR="00394AF6" w:rsidRPr="00520DEF">
        <w:rPr>
          <w:rFonts w:ascii="Times New Roman" w:hAnsi="Times New Roman" w:cs="Times New Roman"/>
          <w:sz w:val="24"/>
          <w:szCs w:val="24"/>
        </w:rPr>
        <w:t xml:space="preserve">Sir </w:t>
      </w:r>
      <w:r w:rsidRPr="00520DEF">
        <w:rPr>
          <w:rFonts w:ascii="Times New Roman" w:hAnsi="Times New Roman" w:cs="Times New Roman"/>
          <w:sz w:val="24"/>
          <w:szCs w:val="24"/>
        </w:rPr>
        <w:t xml:space="preserve">Thomas Seymour at </w:t>
      </w:r>
      <w:proofErr w:type="spellStart"/>
      <w:r w:rsidRPr="00520DEF">
        <w:rPr>
          <w:rFonts w:ascii="Times New Roman" w:hAnsi="Times New Roman" w:cs="Times New Roman"/>
          <w:sz w:val="24"/>
          <w:szCs w:val="24"/>
        </w:rPr>
        <w:t>Sudeley</w:t>
      </w:r>
      <w:proofErr w:type="spellEnd"/>
      <w:r w:rsidRPr="00520DEF">
        <w:rPr>
          <w:rFonts w:ascii="Times New Roman" w:hAnsi="Times New Roman" w:cs="Times New Roman"/>
          <w:sz w:val="24"/>
          <w:szCs w:val="24"/>
        </w:rPr>
        <w:t xml:space="preserve">, Sir Edward Baynton at Bromham, </w:t>
      </w:r>
      <w:r w:rsidR="00394AF6" w:rsidRPr="00520DEF">
        <w:rPr>
          <w:rFonts w:ascii="Times New Roman" w:hAnsi="Times New Roman" w:cs="Times New Roman"/>
          <w:sz w:val="24"/>
          <w:szCs w:val="24"/>
        </w:rPr>
        <w:t>Lord</w:t>
      </w:r>
      <w:r w:rsidRPr="00520DEF">
        <w:rPr>
          <w:rFonts w:ascii="Times New Roman" w:hAnsi="Times New Roman" w:cs="Times New Roman"/>
          <w:sz w:val="24"/>
          <w:szCs w:val="24"/>
        </w:rPr>
        <w:t xml:space="preserve"> Sandys at the </w:t>
      </w:r>
      <w:proofErr w:type="spellStart"/>
      <w:r w:rsidRPr="00520DEF">
        <w:rPr>
          <w:rFonts w:ascii="Times New Roman" w:hAnsi="Times New Roman" w:cs="Times New Roman"/>
          <w:sz w:val="24"/>
          <w:szCs w:val="24"/>
        </w:rPr>
        <w:t>Vyne</w:t>
      </w:r>
      <w:proofErr w:type="spellEnd"/>
      <w:r w:rsidRPr="00520DEF">
        <w:rPr>
          <w:rFonts w:ascii="Times New Roman" w:hAnsi="Times New Roman" w:cs="Times New Roman"/>
          <w:sz w:val="24"/>
          <w:szCs w:val="24"/>
        </w:rPr>
        <w:t xml:space="preserve">, Bishop Nicholas </w:t>
      </w:r>
      <w:proofErr w:type="spellStart"/>
      <w:r w:rsidRPr="00520DEF">
        <w:rPr>
          <w:rFonts w:ascii="Times New Roman" w:hAnsi="Times New Roman" w:cs="Times New Roman"/>
          <w:sz w:val="24"/>
          <w:szCs w:val="24"/>
        </w:rPr>
        <w:t>Shaxton</w:t>
      </w:r>
      <w:proofErr w:type="spellEnd"/>
      <w:r w:rsidRPr="00520DEF">
        <w:rPr>
          <w:rFonts w:ascii="Times New Roman" w:hAnsi="Times New Roman" w:cs="Times New Roman"/>
          <w:sz w:val="24"/>
          <w:szCs w:val="24"/>
        </w:rPr>
        <w:t xml:space="preserve"> at Salisbury, Nicholas Poyntz – or else persuadable, like Stephen Gardiner</w:t>
      </w:r>
      <w:r w:rsidR="00266993">
        <w:rPr>
          <w:rFonts w:ascii="Times New Roman" w:hAnsi="Times New Roman" w:cs="Times New Roman"/>
          <w:sz w:val="24"/>
          <w:szCs w:val="24"/>
        </w:rPr>
        <w:t>, bishop of Winchester</w:t>
      </w:r>
      <w:r w:rsidRPr="00520DEF">
        <w:rPr>
          <w:rFonts w:ascii="Times New Roman" w:hAnsi="Times New Roman" w:cs="Times New Roman"/>
          <w:sz w:val="24"/>
          <w:szCs w:val="24"/>
        </w:rPr>
        <w:t xml:space="preserve">. Preachers </w:t>
      </w:r>
      <w:r w:rsidR="009C5106" w:rsidRPr="00520DEF">
        <w:rPr>
          <w:rFonts w:ascii="Times New Roman" w:hAnsi="Times New Roman" w:cs="Times New Roman"/>
          <w:sz w:val="24"/>
          <w:szCs w:val="24"/>
        </w:rPr>
        <w:t>accompanying the</w:t>
      </w:r>
      <w:r w:rsidRPr="00520DEF">
        <w:rPr>
          <w:rFonts w:ascii="Times New Roman" w:hAnsi="Times New Roman" w:cs="Times New Roman"/>
          <w:sz w:val="24"/>
          <w:szCs w:val="24"/>
        </w:rPr>
        <w:t xml:space="preserve"> progress reinforced the</w:t>
      </w:r>
      <w:r w:rsidR="006826CC">
        <w:rPr>
          <w:rFonts w:ascii="Times New Roman" w:hAnsi="Times New Roman" w:cs="Times New Roman"/>
          <w:sz w:val="24"/>
          <w:szCs w:val="24"/>
        </w:rPr>
        <w:t xml:space="preserve"> </w:t>
      </w:r>
      <w:r w:rsidRPr="00520DEF">
        <w:rPr>
          <w:rFonts w:ascii="Times New Roman" w:hAnsi="Times New Roman" w:cs="Times New Roman"/>
          <w:sz w:val="24"/>
          <w:szCs w:val="24"/>
        </w:rPr>
        <w:t xml:space="preserve">message that Henry’s separation from Katherine and marriage to Anne was blessed by God, though imperial ambassador </w:t>
      </w:r>
      <w:r w:rsidR="00C431B6" w:rsidRPr="00520DEF">
        <w:rPr>
          <w:rFonts w:ascii="Times New Roman" w:hAnsi="Times New Roman" w:cs="Times New Roman"/>
          <w:sz w:val="24"/>
          <w:szCs w:val="24"/>
        </w:rPr>
        <w:t xml:space="preserve">Eustace </w:t>
      </w:r>
      <w:proofErr w:type="spellStart"/>
      <w:r w:rsidR="00C431B6" w:rsidRPr="00520DEF">
        <w:rPr>
          <w:rFonts w:ascii="Times New Roman" w:hAnsi="Times New Roman" w:cs="Times New Roman"/>
          <w:sz w:val="24"/>
          <w:szCs w:val="24"/>
        </w:rPr>
        <w:t>Chapuys</w:t>
      </w:r>
      <w:proofErr w:type="spellEnd"/>
      <w:r w:rsidR="00C431B6" w:rsidRPr="00520DEF">
        <w:rPr>
          <w:rFonts w:ascii="Times New Roman" w:hAnsi="Times New Roman" w:cs="Times New Roman"/>
          <w:sz w:val="24"/>
          <w:szCs w:val="24"/>
        </w:rPr>
        <w:t xml:space="preserve"> </w:t>
      </w:r>
      <w:r w:rsidR="00404DD6" w:rsidRPr="00520DEF">
        <w:rPr>
          <w:rFonts w:ascii="Times New Roman" w:hAnsi="Times New Roman" w:cs="Times New Roman"/>
          <w:sz w:val="24"/>
          <w:szCs w:val="24"/>
        </w:rPr>
        <w:t xml:space="preserve">reckoned </w:t>
      </w:r>
      <w:r w:rsidRPr="00520DEF">
        <w:rPr>
          <w:rFonts w:ascii="Times New Roman" w:hAnsi="Times New Roman" w:cs="Times New Roman"/>
          <w:sz w:val="24"/>
          <w:szCs w:val="24"/>
        </w:rPr>
        <w:t>that the people would return to the truth ‘when there is any appearance of remedy’.</w:t>
      </w:r>
      <w:r w:rsidRPr="00520DEF">
        <w:rPr>
          <w:rStyle w:val="EndnoteReference"/>
          <w:rFonts w:ascii="Times New Roman" w:hAnsi="Times New Roman" w:cs="Times New Roman"/>
          <w:sz w:val="24"/>
          <w:szCs w:val="24"/>
        </w:rPr>
        <w:endnoteReference w:id="36"/>
      </w:r>
    </w:p>
    <w:p w14:paraId="5CBF628D" w14:textId="77777777" w:rsidR="00CA7E41" w:rsidRDefault="00CA7E41" w:rsidP="00CA7E41">
      <w:pPr>
        <w:spacing w:line="480" w:lineRule="auto"/>
        <w:rPr>
          <w:rFonts w:ascii="Times New Roman" w:hAnsi="Times New Roman" w:cs="Times New Roman"/>
          <w:sz w:val="24"/>
          <w:szCs w:val="24"/>
        </w:rPr>
      </w:pPr>
    </w:p>
    <w:p w14:paraId="456E880C" w14:textId="37C35C79" w:rsidR="002D4610" w:rsidRPr="00520DEF" w:rsidRDefault="00726116" w:rsidP="00CA7E41">
      <w:pPr>
        <w:spacing w:line="480" w:lineRule="auto"/>
        <w:rPr>
          <w:rFonts w:ascii="Times New Roman" w:hAnsi="Times New Roman" w:cs="Times New Roman"/>
          <w:sz w:val="24"/>
          <w:szCs w:val="24"/>
        </w:rPr>
      </w:pPr>
      <w:r w:rsidRPr="00520DEF">
        <w:rPr>
          <w:rFonts w:ascii="Times New Roman" w:hAnsi="Times New Roman" w:cs="Times New Roman"/>
          <w:sz w:val="24"/>
          <w:szCs w:val="24"/>
        </w:rPr>
        <w:t xml:space="preserve">An inventory of </w:t>
      </w:r>
      <w:r w:rsidR="004778E7" w:rsidRPr="00520DEF">
        <w:rPr>
          <w:rFonts w:ascii="Times New Roman" w:hAnsi="Times New Roman" w:cs="Times New Roman"/>
          <w:sz w:val="24"/>
          <w:szCs w:val="24"/>
        </w:rPr>
        <w:t xml:space="preserve">Acton Court in </w:t>
      </w:r>
      <w:r w:rsidRPr="00520DEF">
        <w:rPr>
          <w:rFonts w:ascii="Times New Roman" w:hAnsi="Times New Roman" w:cs="Times New Roman"/>
          <w:sz w:val="24"/>
          <w:szCs w:val="24"/>
        </w:rPr>
        <w:t xml:space="preserve">1532 lists the kind of lavish furnishings welcoming Henry and Anne: tapestries and Turkish carpets, carved oak chairs and chests imported from Flanders, cushions of embroidered velvet, a four-poster bed with hangings. The house was well supplied with salts, goblets and apostle-spoons in silver or silver-gilt. </w:t>
      </w:r>
      <w:r w:rsidR="004778E7" w:rsidRPr="00520DEF">
        <w:rPr>
          <w:rFonts w:ascii="Times New Roman" w:hAnsi="Times New Roman" w:cs="Times New Roman"/>
          <w:sz w:val="24"/>
          <w:szCs w:val="24"/>
        </w:rPr>
        <w:t>Archaeological excavations have discovered examples of Venetian glass and Italian glazed earthenware,</w:t>
      </w:r>
      <w:r w:rsidR="006826CC">
        <w:rPr>
          <w:rFonts w:ascii="Times New Roman" w:hAnsi="Times New Roman" w:cs="Times New Roman"/>
          <w:sz w:val="24"/>
          <w:szCs w:val="24"/>
        </w:rPr>
        <w:t xml:space="preserve"> </w:t>
      </w:r>
      <w:r w:rsidR="004778E7" w:rsidRPr="00520DEF">
        <w:rPr>
          <w:rFonts w:ascii="Times New Roman" w:hAnsi="Times New Roman" w:cs="Times New Roman"/>
          <w:sz w:val="24"/>
          <w:szCs w:val="24"/>
        </w:rPr>
        <w:lastRenderedPageBreak/>
        <w:t>perhaps purchased for the king’s visit and discarded when they got broken. A painted frieze in the ‘</w:t>
      </w:r>
      <w:proofErr w:type="spellStart"/>
      <w:r w:rsidR="004778E7" w:rsidRPr="00520DEF">
        <w:rPr>
          <w:rFonts w:ascii="Times New Roman" w:hAnsi="Times New Roman" w:cs="Times New Roman"/>
          <w:sz w:val="24"/>
          <w:szCs w:val="24"/>
        </w:rPr>
        <w:t>antike</w:t>
      </w:r>
      <w:proofErr w:type="spellEnd"/>
      <w:r w:rsidR="004778E7" w:rsidRPr="00520DEF">
        <w:rPr>
          <w:rFonts w:ascii="Times New Roman" w:hAnsi="Times New Roman" w:cs="Times New Roman"/>
          <w:sz w:val="24"/>
          <w:szCs w:val="24"/>
        </w:rPr>
        <w:t>’ style brought</w:t>
      </w:r>
      <w:r w:rsidR="00F45149" w:rsidRPr="00520DEF">
        <w:rPr>
          <w:rFonts w:ascii="Times New Roman" w:hAnsi="Times New Roman" w:cs="Times New Roman"/>
          <w:sz w:val="24"/>
          <w:szCs w:val="24"/>
        </w:rPr>
        <w:t xml:space="preserve"> Renaissance motifs familiar from the king’s palaces to the English provinces.</w:t>
      </w:r>
      <w:r w:rsidRPr="00520DEF">
        <w:rPr>
          <w:rFonts w:ascii="Times New Roman" w:hAnsi="Times New Roman" w:cs="Times New Roman"/>
          <w:sz w:val="24"/>
          <w:szCs w:val="24"/>
          <w:vertAlign w:val="superscript"/>
        </w:rPr>
        <w:endnoteReference w:id="37"/>
      </w:r>
      <w:bookmarkEnd w:id="0"/>
    </w:p>
    <w:p w14:paraId="4C5BA057" w14:textId="77777777" w:rsidR="00726116" w:rsidRPr="00520DEF" w:rsidRDefault="00726116" w:rsidP="00D30AA6">
      <w:pPr>
        <w:spacing w:line="480" w:lineRule="auto"/>
        <w:rPr>
          <w:rFonts w:ascii="Times New Roman" w:hAnsi="Times New Roman" w:cs="Times New Roman"/>
          <w:sz w:val="24"/>
          <w:szCs w:val="24"/>
        </w:rPr>
      </w:pPr>
    </w:p>
    <w:p w14:paraId="5AE299B3" w14:textId="277207F3" w:rsidR="003B205A" w:rsidRPr="006826CC" w:rsidRDefault="00990300" w:rsidP="00D30AA6">
      <w:pPr>
        <w:spacing w:line="480" w:lineRule="auto"/>
        <w:rPr>
          <w:rFonts w:ascii="Times New Roman" w:hAnsi="Times New Roman" w:cs="Times New Roman"/>
          <w:b/>
          <w:bCs/>
          <w:sz w:val="24"/>
          <w:szCs w:val="24"/>
        </w:rPr>
      </w:pPr>
      <w:r w:rsidRPr="006826CC">
        <w:rPr>
          <w:rFonts w:ascii="Times New Roman" w:hAnsi="Times New Roman" w:cs="Times New Roman"/>
          <w:b/>
          <w:bCs/>
          <w:sz w:val="24"/>
          <w:szCs w:val="24"/>
        </w:rPr>
        <w:t xml:space="preserve">Diplomacy and Dominance: </w:t>
      </w:r>
      <w:r w:rsidR="00CA275D" w:rsidRPr="006826CC">
        <w:rPr>
          <w:rFonts w:ascii="Times New Roman" w:hAnsi="Times New Roman" w:cs="Times New Roman"/>
          <w:b/>
          <w:bCs/>
          <w:sz w:val="24"/>
          <w:szCs w:val="24"/>
        </w:rPr>
        <w:t>The</w:t>
      </w:r>
      <w:r w:rsidRPr="006826CC">
        <w:rPr>
          <w:rFonts w:ascii="Times New Roman" w:hAnsi="Times New Roman" w:cs="Times New Roman"/>
          <w:b/>
          <w:bCs/>
          <w:sz w:val="24"/>
          <w:szCs w:val="24"/>
        </w:rPr>
        <w:t xml:space="preserve"> Northern Progress, 1541</w:t>
      </w:r>
    </w:p>
    <w:p w14:paraId="596A0F41" w14:textId="45683C05" w:rsidR="004749DD" w:rsidRPr="00520DEF" w:rsidRDefault="008906C3" w:rsidP="00D30AA6">
      <w:pPr>
        <w:spacing w:line="480" w:lineRule="auto"/>
        <w:rPr>
          <w:rFonts w:ascii="Times New Roman" w:hAnsi="Times New Roman" w:cs="Times New Roman"/>
          <w:sz w:val="24"/>
          <w:szCs w:val="24"/>
        </w:rPr>
      </w:pPr>
      <w:r w:rsidRPr="00520DEF">
        <w:rPr>
          <w:rFonts w:ascii="Times New Roman" w:hAnsi="Times New Roman" w:cs="Times New Roman"/>
          <w:sz w:val="24"/>
          <w:szCs w:val="24"/>
        </w:rPr>
        <w:t xml:space="preserve">Of all Henry VIII’s journeys </w:t>
      </w:r>
      <w:r w:rsidR="008E063C" w:rsidRPr="00520DEF">
        <w:rPr>
          <w:rFonts w:ascii="Times New Roman" w:hAnsi="Times New Roman" w:cs="Times New Roman"/>
          <w:sz w:val="24"/>
          <w:szCs w:val="24"/>
        </w:rPr>
        <w:t>into the further reaches of his kingdom, t</w:t>
      </w:r>
      <w:r w:rsidR="00451D0A" w:rsidRPr="00520DEF">
        <w:rPr>
          <w:rFonts w:ascii="Times New Roman" w:hAnsi="Times New Roman" w:cs="Times New Roman"/>
          <w:sz w:val="24"/>
          <w:szCs w:val="24"/>
        </w:rPr>
        <w:t xml:space="preserve">he northern progress of 1541 raises </w:t>
      </w:r>
      <w:r w:rsidR="00F41C02" w:rsidRPr="00520DEF">
        <w:rPr>
          <w:rFonts w:ascii="Times New Roman" w:hAnsi="Times New Roman" w:cs="Times New Roman"/>
          <w:sz w:val="24"/>
          <w:szCs w:val="24"/>
        </w:rPr>
        <w:t xml:space="preserve">the </w:t>
      </w:r>
      <w:r w:rsidR="008E063C" w:rsidRPr="00520DEF">
        <w:rPr>
          <w:rFonts w:ascii="Times New Roman" w:hAnsi="Times New Roman" w:cs="Times New Roman"/>
          <w:sz w:val="24"/>
          <w:szCs w:val="24"/>
        </w:rPr>
        <w:t xml:space="preserve">most acute </w:t>
      </w:r>
      <w:r w:rsidR="00451D0A" w:rsidRPr="00520DEF">
        <w:rPr>
          <w:rFonts w:ascii="Times New Roman" w:hAnsi="Times New Roman" w:cs="Times New Roman"/>
          <w:sz w:val="24"/>
          <w:szCs w:val="24"/>
        </w:rPr>
        <w:t xml:space="preserve">questions </w:t>
      </w:r>
      <w:r w:rsidR="000853C7" w:rsidRPr="00520DEF">
        <w:rPr>
          <w:rFonts w:ascii="Times New Roman" w:hAnsi="Times New Roman" w:cs="Times New Roman"/>
          <w:sz w:val="24"/>
          <w:szCs w:val="24"/>
        </w:rPr>
        <w:t xml:space="preserve">about the purpose and impact of </w:t>
      </w:r>
      <w:r w:rsidR="00C665C0" w:rsidRPr="00520DEF">
        <w:rPr>
          <w:rFonts w:ascii="Times New Roman" w:hAnsi="Times New Roman" w:cs="Times New Roman"/>
          <w:sz w:val="24"/>
          <w:szCs w:val="24"/>
        </w:rPr>
        <w:t>taking the royal court on tour</w:t>
      </w:r>
      <w:r w:rsidR="005D4EC7" w:rsidRPr="00520DEF">
        <w:rPr>
          <w:rFonts w:ascii="Times New Roman" w:hAnsi="Times New Roman" w:cs="Times New Roman"/>
          <w:sz w:val="24"/>
          <w:szCs w:val="24"/>
        </w:rPr>
        <w:t>. This was certainly a</w:t>
      </w:r>
      <w:r w:rsidR="001265D1" w:rsidRPr="00520DEF">
        <w:rPr>
          <w:rFonts w:ascii="Times New Roman" w:hAnsi="Times New Roman" w:cs="Times New Roman"/>
          <w:sz w:val="24"/>
          <w:szCs w:val="24"/>
        </w:rPr>
        <w:t>n impressive display of power</w:t>
      </w:r>
      <w:r w:rsidR="008450FE" w:rsidRPr="00520DEF">
        <w:rPr>
          <w:rFonts w:ascii="Times New Roman" w:hAnsi="Times New Roman" w:cs="Times New Roman"/>
          <w:sz w:val="24"/>
          <w:szCs w:val="24"/>
        </w:rPr>
        <w:t xml:space="preserve">. </w:t>
      </w:r>
      <w:r w:rsidR="00016ECF" w:rsidRPr="00520DEF">
        <w:rPr>
          <w:rFonts w:ascii="Times New Roman" w:hAnsi="Times New Roman" w:cs="Times New Roman"/>
          <w:sz w:val="24"/>
          <w:szCs w:val="24"/>
        </w:rPr>
        <w:t>The French ambassador</w:t>
      </w:r>
      <w:r w:rsidR="00FE7509" w:rsidRPr="00520DEF">
        <w:rPr>
          <w:rFonts w:ascii="Times New Roman" w:hAnsi="Times New Roman" w:cs="Times New Roman"/>
          <w:sz w:val="24"/>
          <w:szCs w:val="24"/>
        </w:rPr>
        <w:t xml:space="preserve"> estimated</w:t>
      </w:r>
      <w:r w:rsidR="004779F2" w:rsidRPr="00520DEF">
        <w:rPr>
          <w:rFonts w:ascii="Times New Roman" w:hAnsi="Times New Roman" w:cs="Times New Roman"/>
          <w:sz w:val="24"/>
          <w:szCs w:val="24"/>
        </w:rPr>
        <w:t xml:space="preserve"> </w:t>
      </w:r>
      <w:r w:rsidR="00FE7509" w:rsidRPr="00520DEF">
        <w:rPr>
          <w:rFonts w:ascii="Times New Roman" w:hAnsi="Times New Roman" w:cs="Times New Roman"/>
          <w:sz w:val="24"/>
          <w:szCs w:val="24"/>
        </w:rPr>
        <w:t xml:space="preserve">between four and five thousand horsemen </w:t>
      </w:r>
      <w:r w:rsidR="00895EC7" w:rsidRPr="00520DEF">
        <w:rPr>
          <w:rFonts w:ascii="Times New Roman" w:hAnsi="Times New Roman" w:cs="Times New Roman"/>
          <w:sz w:val="24"/>
          <w:szCs w:val="24"/>
        </w:rPr>
        <w:t>and</w:t>
      </w:r>
      <w:r w:rsidR="00521D0D" w:rsidRPr="00520DEF">
        <w:rPr>
          <w:rFonts w:ascii="Times New Roman" w:hAnsi="Times New Roman" w:cs="Times New Roman"/>
          <w:sz w:val="24"/>
          <w:szCs w:val="24"/>
        </w:rPr>
        <w:t xml:space="preserve"> more than 200 tents</w:t>
      </w:r>
      <w:r w:rsidR="00B16DC8" w:rsidRPr="00520DEF">
        <w:rPr>
          <w:rFonts w:ascii="Times New Roman" w:hAnsi="Times New Roman" w:cs="Times New Roman"/>
          <w:sz w:val="24"/>
          <w:szCs w:val="24"/>
        </w:rPr>
        <w:t xml:space="preserve"> </w:t>
      </w:r>
      <w:r w:rsidR="00895EC7" w:rsidRPr="00520DEF">
        <w:rPr>
          <w:rFonts w:ascii="Times New Roman" w:hAnsi="Times New Roman" w:cs="Times New Roman"/>
          <w:sz w:val="24"/>
          <w:szCs w:val="24"/>
        </w:rPr>
        <w:t xml:space="preserve">leaving London </w:t>
      </w:r>
      <w:r w:rsidR="00E40F4C" w:rsidRPr="00520DEF">
        <w:rPr>
          <w:rFonts w:ascii="Times New Roman" w:hAnsi="Times New Roman" w:cs="Times New Roman"/>
          <w:sz w:val="24"/>
          <w:szCs w:val="24"/>
        </w:rPr>
        <w:t>‘</w:t>
      </w:r>
      <w:r w:rsidR="0088174F" w:rsidRPr="00520DEF">
        <w:rPr>
          <w:rFonts w:ascii="Times New Roman" w:hAnsi="Times New Roman" w:cs="Times New Roman"/>
          <w:sz w:val="24"/>
          <w:szCs w:val="24"/>
        </w:rPr>
        <w:t>as if it were a question of war’</w:t>
      </w:r>
      <w:r w:rsidR="009F3036" w:rsidRPr="00520DEF">
        <w:rPr>
          <w:rFonts w:ascii="Times New Roman" w:hAnsi="Times New Roman" w:cs="Times New Roman"/>
          <w:sz w:val="24"/>
          <w:szCs w:val="24"/>
        </w:rPr>
        <w:t xml:space="preserve">; artillery </w:t>
      </w:r>
      <w:r w:rsidR="00EF73FB" w:rsidRPr="00520DEF">
        <w:rPr>
          <w:rFonts w:ascii="Times New Roman" w:hAnsi="Times New Roman" w:cs="Times New Roman"/>
          <w:sz w:val="24"/>
          <w:szCs w:val="24"/>
        </w:rPr>
        <w:t>was</w:t>
      </w:r>
      <w:r w:rsidR="009F3036" w:rsidRPr="00520DEF">
        <w:rPr>
          <w:rFonts w:ascii="Times New Roman" w:hAnsi="Times New Roman" w:cs="Times New Roman"/>
          <w:sz w:val="24"/>
          <w:szCs w:val="24"/>
        </w:rPr>
        <w:t xml:space="preserve"> sent ahead by sea.</w:t>
      </w:r>
      <w:r w:rsidR="004901C0" w:rsidRPr="00520DEF">
        <w:rPr>
          <w:rFonts w:ascii="Times New Roman" w:hAnsi="Times New Roman" w:cs="Times New Roman"/>
          <w:sz w:val="24"/>
          <w:szCs w:val="24"/>
        </w:rPr>
        <w:t xml:space="preserve"> </w:t>
      </w:r>
      <w:r w:rsidR="009C5795" w:rsidRPr="00520DEF">
        <w:rPr>
          <w:rFonts w:ascii="Times New Roman" w:hAnsi="Times New Roman" w:cs="Times New Roman"/>
          <w:sz w:val="24"/>
          <w:szCs w:val="24"/>
        </w:rPr>
        <w:t>Meanwhile the Tower was ‘cleared’ of high-profile prisoners</w:t>
      </w:r>
      <w:r w:rsidR="002C3F68" w:rsidRPr="00520DEF">
        <w:rPr>
          <w:rFonts w:ascii="Times New Roman" w:hAnsi="Times New Roman" w:cs="Times New Roman"/>
          <w:sz w:val="24"/>
          <w:szCs w:val="24"/>
        </w:rPr>
        <w:t xml:space="preserve"> </w:t>
      </w:r>
      <w:r w:rsidR="002F5A02" w:rsidRPr="00520DEF">
        <w:rPr>
          <w:rFonts w:ascii="Times New Roman" w:hAnsi="Times New Roman" w:cs="Times New Roman"/>
          <w:sz w:val="24"/>
          <w:szCs w:val="24"/>
        </w:rPr>
        <w:t>in a swathe of executions.</w:t>
      </w:r>
      <w:r w:rsidR="002C3F68" w:rsidRPr="00520DEF">
        <w:rPr>
          <w:rStyle w:val="EndnoteReference"/>
          <w:rFonts w:ascii="Times New Roman" w:hAnsi="Times New Roman" w:cs="Times New Roman"/>
          <w:sz w:val="24"/>
          <w:szCs w:val="24"/>
        </w:rPr>
        <w:endnoteReference w:id="38"/>
      </w:r>
      <w:r w:rsidR="00E47590" w:rsidRPr="00520DEF">
        <w:rPr>
          <w:rFonts w:ascii="Times New Roman" w:hAnsi="Times New Roman" w:cs="Times New Roman"/>
          <w:sz w:val="24"/>
          <w:szCs w:val="24"/>
        </w:rPr>
        <w:t xml:space="preserve"> </w:t>
      </w:r>
      <w:r w:rsidR="00016ECF" w:rsidRPr="00520DEF">
        <w:rPr>
          <w:rFonts w:ascii="Times New Roman" w:hAnsi="Times New Roman" w:cs="Times New Roman"/>
          <w:sz w:val="24"/>
          <w:szCs w:val="24"/>
        </w:rPr>
        <w:t xml:space="preserve">Writing from York on 16 September 1541, Marillac describes the scene at the recently dissolved St Mary’s Abbey, where up to 1,500 workmen were ‘night and day building, painting… and adding tents and pavilions’ to make it ready to receive the king. Meanwhile the ‘richest tapestry, plate, and dress’ </w:t>
      </w:r>
      <w:r w:rsidR="009C7821" w:rsidRPr="00520DEF">
        <w:rPr>
          <w:rFonts w:ascii="Times New Roman" w:hAnsi="Times New Roman" w:cs="Times New Roman"/>
          <w:sz w:val="24"/>
          <w:szCs w:val="24"/>
        </w:rPr>
        <w:t>had been</w:t>
      </w:r>
      <w:r w:rsidR="00016ECF" w:rsidRPr="00520DEF">
        <w:rPr>
          <w:rFonts w:ascii="Times New Roman" w:hAnsi="Times New Roman" w:cs="Times New Roman"/>
          <w:sz w:val="24"/>
          <w:szCs w:val="24"/>
        </w:rPr>
        <w:t xml:space="preserve"> brought up from London, to recreate the splendour of the royal court in what amounted to a temporary palace.</w:t>
      </w:r>
      <w:r w:rsidR="00016ECF" w:rsidRPr="00520DEF">
        <w:rPr>
          <w:rStyle w:val="EndnoteReference"/>
          <w:rFonts w:ascii="Times New Roman" w:hAnsi="Times New Roman" w:cs="Times New Roman"/>
          <w:sz w:val="24"/>
          <w:szCs w:val="24"/>
        </w:rPr>
        <w:endnoteReference w:id="39"/>
      </w:r>
      <w:r w:rsidR="009C7821" w:rsidRPr="00520DEF">
        <w:rPr>
          <w:rFonts w:ascii="Times New Roman" w:hAnsi="Times New Roman" w:cs="Times New Roman"/>
          <w:sz w:val="24"/>
          <w:szCs w:val="24"/>
        </w:rPr>
        <w:t xml:space="preserve"> </w:t>
      </w:r>
      <w:r w:rsidR="00423CEF" w:rsidRPr="00520DEF">
        <w:rPr>
          <w:rFonts w:ascii="Times New Roman" w:hAnsi="Times New Roman" w:cs="Times New Roman"/>
          <w:sz w:val="24"/>
          <w:szCs w:val="24"/>
        </w:rPr>
        <w:t xml:space="preserve">For </w:t>
      </w:r>
      <w:r w:rsidR="00BF5B0B" w:rsidRPr="00520DEF">
        <w:rPr>
          <w:rFonts w:ascii="Times New Roman" w:hAnsi="Times New Roman" w:cs="Times New Roman"/>
          <w:sz w:val="24"/>
          <w:szCs w:val="24"/>
        </w:rPr>
        <w:t>nine days</w:t>
      </w:r>
      <w:r w:rsidR="00423CEF" w:rsidRPr="00520DEF">
        <w:rPr>
          <w:rFonts w:ascii="Times New Roman" w:hAnsi="Times New Roman" w:cs="Times New Roman"/>
          <w:sz w:val="24"/>
          <w:szCs w:val="24"/>
        </w:rPr>
        <w:t xml:space="preserve"> Henry </w:t>
      </w:r>
      <w:r w:rsidR="00394AF6" w:rsidRPr="00520DEF">
        <w:rPr>
          <w:rFonts w:ascii="Times New Roman" w:hAnsi="Times New Roman" w:cs="Times New Roman"/>
          <w:sz w:val="24"/>
          <w:szCs w:val="24"/>
        </w:rPr>
        <w:t xml:space="preserve">and Catherine occupied </w:t>
      </w:r>
      <w:r w:rsidR="005051DB" w:rsidRPr="00520DEF">
        <w:rPr>
          <w:rFonts w:ascii="Times New Roman" w:hAnsi="Times New Roman" w:cs="Times New Roman"/>
          <w:sz w:val="24"/>
          <w:szCs w:val="24"/>
        </w:rPr>
        <w:t xml:space="preserve">apartments </w:t>
      </w:r>
      <w:r w:rsidR="00423CEF" w:rsidRPr="00520DEF">
        <w:rPr>
          <w:rFonts w:ascii="Times New Roman" w:hAnsi="Times New Roman" w:cs="Times New Roman"/>
          <w:sz w:val="24"/>
          <w:szCs w:val="24"/>
        </w:rPr>
        <w:t xml:space="preserve">converted from </w:t>
      </w:r>
      <w:r w:rsidR="005051DB" w:rsidRPr="00520DEF">
        <w:rPr>
          <w:rFonts w:ascii="Times New Roman" w:hAnsi="Times New Roman" w:cs="Times New Roman"/>
          <w:sz w:val="24"/>
          <w:szCs w:val="24"/>
        </w:rPr>
        <w:t xml:space="preserve">the </w:t>
      </w:r>
      <w:r w:rsidR="00DF60FA" w:rsidRPr="00520DEF">
        <w:rPr>
          <w:rFonts w:ascii="Times New Roman" w:hAnsi="Times New Roman" w:cs="Times New Roman"/>
          <w:sz w:val="24"/>
          <w:szCs w:val="24"/>
        </w:rPr>
        <w:t xml:space="preserve">monastic </w:t>
      </w:r>
      <w:r w:rsidR="005051DB" w:rsidRPr="00520DEF">
        <w:rPr>
          <w:rFonts w:ascii="Times New Roman" w:hAnsi="Times New Roman" w:cs="Times New Roman"/>
          <w:sz w:val="24"/>
          <w:szCs w:val="24"/>
        </w:rPr>
        <w:t xml:space="preserve">west range </w:t>
      </w:r>
      <w:r w:rsidR="00DF60FA" w:rsidRPr="00520DEF">
        <w:rPr>
          <w:rFonts w:ascii="Times New Roman" w:hAnsi="Times New Roman" w:cs="Times New Roman"/>
          <w:sz w:val="24"/>
          <w:szCs w:val="24"/>
        </w:rPr>
        <w:t xml:space="preserve">and </w:t>
      </w:r>
      <w:proofErr w:type="spellStart"/>
      <w:r w:rsidR="00F51583" w:rsidRPr="00520DEF">
        <w:rPr>
          <w:rFonts w:ascii="Times New Roman" w:hAnsi="Times New Roman" w:cs="Times New Roman"/>
          <w:sz w:val="24"/>
          <w:szCs w:val="24"/>
        </w:rPr>
        <w:t>dorter</w:t>
      </w:r>
      <w:proofErr w:type="spellEnd"/>
      <w:r w:rsidR="00423CEF" w:rsidRPr="00520DEF">
        <w:rPr>
          <w:rFonts w:ascii="Times New Roman" w:hAnsi="Times New Roman" w:cs="Times New Roman"/>
          <w:sz w:val="24"/>
          <w:szCs w:val="24"/>
        </w:rPr>
        <w:t xml:space="preserve"> as they </w:t>
      </w:r>
      <w:r w:rsidR="005D297E" w:rsidRPr="00520DEF">
        <w:rPr>
          <w:rFonts w:ascii="Times New Roman" w:hAnsi="Times New Roman" w:cs="Times New Roman"/>
          <w:sz w:val="24"/>
          <w:szCs w:val="24"/>
        </w:rPr>
        <w:t xml:space="preserve">waited – in vain, as it turned out – to </w:t>
      </w:r>
      <w:r w:rsidR="00423CEF" w:rsidRPr="00520DEF">
        <w:rPr>
          <w:rFonts w:ascii="Times New Roman" w:hAnsi="Times New Roman" w:cs="Times New Roman"/>
          <w:sz w:val="24"/>
          <w:szCs w:val="24"/>
        </w:rPr>
        <w:t>receive his nephew James V, King of Scots.</w:t>
      </w:r>
      <w:r w:rsidR="00423CEF" w:rsidRPr="00520DEF">
        <w:rPr>
          <w:rStyle w:val="EndnoteReference"/>
          <w:rFonts w:ascii="Times New Roman" w:hAnsi="Times New Roman" w:cs="Times New Roman"/>
          <w:sz w:val="24"/>
          <w:szCs w:val="24"/>
        </w:rPr>
        <w:endnoteReference w:id="40"/>
      </w:r>
      <w:r w:rsidR="00423CEF" w:rsidRPr="00520DEF">
        <w:rPr>
          <w:rFonts w:ascii="Times New Roman" w:hAnsi="Times New Roman" w:cs="Times New Roman"/>
          <w:sz w:val="24"/>
          <w:szCs w:val="24"/>
        </w:rPr>
        <w:t xml:space="preserve">  </w:t>
      </w:r>
    </w:p>
    <w:p w14:paraId="3DB1B3B3" w14:textId="77777777" w:rsidR="00CA7E41" w:rsidRDefault="00CA7E41" w:rsidP="00CA7E41">
      <w:pPr>
        <w:spacing w:line="480" w:lineRule="auto"/>
        <w:rPr>
          <w:rFonts w:ascii="Times New Roman" w:hAnsi="Times New Roman" w:cs="Times New Roman"/>
          <w:sz w:val="24"/>
          <w:szCs w:val="24"/>
        </w:rPr>
      </w:pPr>
    </w:p>
    <w:p w14:paraId="19F06B37" w14:textId="6DCBAE03" w:rsidR="00B82CB7" w:rsidRPr="00520DEF" w:rsidRDefault="00084E7F" w:rsidP="00CA7E41">
      <w:pPr>
        <w:spacing w:line="480" w:lineRule="auto"/>
        <w:rPr>
          <w:rFonts w:ascii="Times New Roman" w:hAnsi="Times New Roman" w:cs="Times New Roman"/>
          <w:sz w:val="24"/>
          <w:szCs w:val="24"/>
        </w:rPr>
      </w:pPr>
      <w:r w:rsidRPr="00520DEF">
        <w:rPr>
          <w:rFonts w:ascii="Times New Roman" w:hAnsi="Times New Roman" w:cs="Times New Roman"/>
          <w:sz w:val="24"/>
          <w:szCs w:val="24"/>
        </w:rPr>
        <w:t xml:space="preserve">Why </w:t>
      </w:r>
      <w:r w:rsidR="00FB16C8" w:rsidRPr="00520DEF">
        <w:rPr>
          <w:rFonts w:ascii="Times New Roman" w:hAnsi="Times New Roman" w:cs="Times New Roman"/>
          <w:sz w:val="24"/>
          <w:szCs w:val="24"/>
        </w:rPr>
        <w:t xml:space="preserve">this </w:t>
      </w:r>
      <w:r w:rsidR="00F72DA5" w:rsidRPr="00520DEF">
        <w:rPr>
          <w:rFonts w:ascii="Times New Roman" w:hAnsi="Times New Roman" w:cs="Times New Roman"/>
          <w:sz w:val="24"/>
          <w:szCs w:val="24"/>
        </w:rPr>
        <w:t xml:space="preserve">militarized expedition to the north, </w:t>
      </w:r>
      <w:r w:rsidR="00DD3DA8" w:rsidRPr="00520DEF">
        <w:rPr>
          <w:rFonts w:ascii="Times New Roman" w:hAnsi="Times New Roman" w:cs="Times New Roman"/>
          <w:sz w:val="24"/>
          <w:szCs w:val="24"/>
        </w:rPr>
        <w:t xml:space="preserve">‘a radical departure from the </w:t>
      </w:r>
      <w:r w:rsidR="00AE0606" w:rsidRPr="00520DEF">
        <w:rPr>
          <w:rFonts w:ascii="Times New Roman" w:hAnsi="Times New Roman" w:cs="Times New Roman"/>
          <w:sz w:val="24"/>
          <w:szCs w:val="24"/>
        </w:rPr>
        <w:t xml:space="preserve">established routines of the Henrician </w:t>
      </w:r>
      <w:r w:rsidR="00F41C02" w:rsidRPr="00520DEF">
        <w:rPr>
          <w:rFonts w:ascii="Times New Roman" w:hAnsi="Times New Roman" w:cs="Times New Roman"/>
          <w:sz w:val="24"/>
          <w:szCs w:val="24"/>
        </w:rPr>
        <w:t>C</w:t>
      </w:r>
      <w:r w:rsidR="00AE0606" w:rsidRPr="00520DEF">
        <w:rPr>
          <w:rFonts w:ascii="Times New Roman" w:hAnsi="Times New Roman" w:cs="Times New Roman"/>
          <w:sz w:val="24"/>
          <w:szCs w:val="24"/>
        </w:rPr>
        <w:t>ourt’?</w:t>
      </w:r>
      <w:r w:rsidR="00F41C02" w:rsidRPr="00520DEF">
        <w:rPr>
          <w:rStyle w:val="EndnoteReference"/>
          <w:rFonts w:ascii="Times New Roman" w:hAnsi="Times New Roman" w:cs="Times New Roman"/>
          <w:sz w:val="24"/>
          <w:szCs w:val="24"/>
        </w:rPr>
        <w:endnoteReference w:id="41"/>
      </w:r>
      <w:r w:rsidR="00AE0606" w:rsidRPr="00520DEF">
        <w:rPr>
          <w:rFonts w:ascii="Times New Roman" w:hAnsi="Times New Roman" w:cs="Times New Roman"/>
          <w:sz w:val="24"/>
          <w:szCs w:val="24"/>
        </w:rPr>
        <w:t xml:space="preserve"> </w:t>
      </w:r>
      <w:r w:rsidR="00741D36" w:rsidRPr="00520DEF">
        <w:rPr>
          <w:rFonts w:ascii="Times New Roman" w:hAnsi="Times New Roman" w:cs="Times New Roman"/>
          <w:sz w:val="24"/>
          <w:szCs w:val="24"/>
        </w:rPr>
        <w:t xml:space="preserve">Three articles in </w:t>
      </w:r>
      <w:r w:rsidR="00741D36" w:rsidRPr="00520DEF">
        <w:rPr>
          <w:rFonts w:ascii="Times New Roman" w:hAnsi="Times New Roman" w:cs="Times New Roman"/>
          <w:i/>
          <w:iCs/>
          <w:sz w:val="24"/>
          <w:szCs w:val="24"/>
        </w:rPr>
        <w:t xml:space="preserve">Northern History </w:t>
      </w:r>
      <w:r w:rsidR="00741D36" w:rsidRPr="00520DEF">
        <w:rPr>
          <w:rFonts w:ascii="Times New Roman" w:hAnsi="Times New Roman" w:cs="Times New Roman"/>
          <w:sz w:val="24"/>
          <w:szCs w:val="24"/>
        </w:rPr>
        <w:t xml:space="preserve">have attempted to disentangle the threads of international diplomacy, regional English politics and Reformation contexts that came together </w:t>
      </w:r>
      <w:r w:rsidR="001B71CF" w:rsidRPr="00520DEF">
        <w:rPr>
          <w:rFonts w:ascii="Times New Roman" w:hAnsi="Times New Roman" w:cs="Times New Roman"/>
          <w:sz w:val="24"/>
          <w:szCs w:val="24"/>
        </w:rPr>
        <w:t>in</w:t>
      </w:r>
      <w:r w:rsidR="00A62137" w:rsidRPr="00520DEF">
        <w:rPr>
          <w:rFonts w:ascii="Times New Roman" w:hAnsi="Times New Roman" w:cs="Times New Roman"/>
          <w:sz w:val="24"/>
          <w:szCs w:val="24"/>
        </w:rPr>
        <w:t xml:space="preserve"> the</w:t>
      </w:r>
      <w:r w:rsidR="00741D36" w:rsidRPr="00520DEF">
        <w:rPr>
          <w:rFonts w:ascii="Times New Roman" w:hAnsi="Times New Roman" w:cs="Times New Roman"/>
          <w:sz w:val="24"/>
          <w:szCs w:val="24"/>
        </w:rPr>
        <w:t xml:space="preserve"> 1541</w:t>
      </w:r>
      <w:r w:rsidR="00A62137" w:rsidRPr="00520DEF">
        <w:rPr>
          <w:rFonts w:ascii="Times New Roman" w:hAnsi="Times New Roman" w:cs="Times New Roman"/>
          <w:sz w:val="24"/>
          <w:szCs w:val="24"/>
        </w:rPr>
        <w:t xml:space="preserve"> progress</w:t>
      </w:r>
      <w:r w:rsidR="00741D36" w:rsidRPr="00520DEF">
        <w:rPr>
          <w:rFonts w:ascii="Times New Roman" w:hAnsi="Times New Roman" w:cs="Times New Roman"/>
          <w:sz w:val="24"/>
          <w:szCs w:val="24"/>
        </w:rPr>
        <w:t xml:space="preserve">. Though they </w:t>
      </w:r>
      <w:r w:rsidR="007439C4" w:rsidRPr="00520DEF">
        <w:rPr>
          <w:rFonts w:ascii="Times New Roman" w:hAnsi="Times New Roman" w:cs="Times New Roman"/>
          <w:sz w:val="24"/>
          <w:szCs w:val="24"/>
        </w:rPr>
        <w:t>develop</w:t>
      </w:r>
      <w:r w:rsidR="00741D36" w:rsidRPr="00520DEF">
        <w:rPr>
          <w:rFonts w:ascii="Times New Roman" w:hAnsi="Times New Roman" w:cs="Times New Roman"/>
          <w:sz w:val="24"/>
          <w:szCs w:val="24"/>
        </w:rPr>
        <w:t xml:space="preserve"> different arguments – Richard Hoyle and John </w:t>
      </w:r>
      <w:proofErr w:type="spellStart"/>
      <w:r w:rsidR="00741D36" w:rsidRPr="00520DEF">
        <w:rPr>
          <w:rFonts w:ascii="Times New Roman" w:hAnsi="Times New Roman" w:cs="Times New Roman"/>
          <w:sz w:val="24"/>
          <w:szCs w:val="24"/>
        </w:rPr>
        <w:t>Ramsdale</w:t>
      </w:r>
      <w:proofErr w:type="spellEnd"/>
      <w:r w:rsidR="00741D36" w:rsidRPr="00520DEF">
        <w:rPr>
          <w:rFonts w:ascii="Times New Roman" w:hAnsi="Times New Roman" w:cs="Times New Roman"/>
          <w:sz w:val="24"/>
          <w:szCs w:val="24"/>
        </w:rPr>
        <w:t xml:space="preserve"> focusing on mutual provocation </w:t>
      </w:r>
      <w:r w:rsidR="00A12A4A" w:rsidRPr="00520DEF">
        <w:rPr>
          <w:rFonts w:ascii="Times New Roman" w:hAnsi="Times New Roman" w:cs="Times New Roman"/>
          <w:sz w:val="24"/>
          <w:szCs w:val="24"/>
        </w:rPr>
        <w:t xml:space="preserve">between the rulers of </w:t>
      </w:r>
      <w:r w:rsidR="00A12A4A" w:rsidRPr="00520DEF">
        <w:rPr>
          <w:rFonts w:ascii="Times New Roman" w:hAnsi="Times New Roman" w:cs="Times New Roman"/>
          <w:sz w:val="24"/>
          <w:szCs w:val="24"/>
        </w:rPr>
        <w:lastRenderedPageBreak/>
        <w:t>Scotland and England, Tim Thornton emphasis</w:t>
      </w:r>
      <w:r w:rsidR="000A2D4E" w:rsidRPr="00520DEF">
        <w:rPr>
          <w:rFonts w:ascii="Times New Roman" w:hAnsi="Times New Roman" w:cs="Times New Roman"/>
          <w:sz w:val="24"/>
          <w:szCs w:val="24"/>
        </w:rPr>
        <w:t>ing</w:t>
      </w:r>
      <w:r w:rsidR="00A12A4A" w:rsidRPr="00520DEF">
        <w:rPr>
          <w:rFonts w:ascii="Times New Roman" w:hAnsi="Times New Roman" w:cs="Times New Roman"/>
          <w:sz w:val="24"/>
          <w:szCs w:val="24"/>
        </w:rPr>
        <w:t xml:space="preserve"> Henry’s </w:t>
      </w:r>
      <w:r w:rsidR="007817D8" w:rsidRPr="00520DEF">
        <w:rPr>
          <w:rFonts w:ascii="Times New Roman" w:hAnsi="Times New Roman" w:cs="Times New Roman"/>
          <w:sz w:val="24"/>
          <w:szCs w:val="24"/>
        </w:rPr>
        <w:t xml:space="preserve">‘unalloyed </w:t>
      </w:r>
      <w:r w:rsidR="00A12A4A" w:rsidRPr="00520DEF">
        <w:rPr>
          <w:rFonts w:ascii="Times New Roman" w:hAnsi="Times New Roman" w:cs="Times New Roman"/>
          <w:sz w:val="24"/>
          <w:szCs w:val="24"/>
        </w:rPr>
        <w:t>humiliation</w:t>
      </w:r>
      <w:r w:rsidR="007817D8" w:rsidRPr="00520DEF">
        <w:rPr>
          <w:rFonts w:ascii="Times New Roman" w:hAnsi="Times New Roman" w:cs="Times New Roman"/>
          <w:sz w:val="24"/>
          <w:szCs w:val="24"/>
        </w:rPr>
        <w:t>’</w:t>
      </w:r>
      <w:r w:rsidR="00A12A4A" w:rsidRPr="00520DEF">
        <w:rPr>
          <w:rFonts w:ascii="Times New Roman" w:hAnsi="Times New Roman" w:cs="Times New Roman"/>
          <w:sz w:val="24"/>
          <w:szCs w:val="24"/>
        </w:rPr>
        <w:t xml:space="preserve"> of the city of York – </w:t>
      </w:r>
      <w:r w:rsidR="002375FC" w:rsidRPr="00520DEF">
        <w:rPr>
          <w:rFonts w:ascii="Times New Roman" w:hAnsi="Times New Roman" w:cs="Times New Roman"/>
          <w:sz w:val="24"/>
          <w:szCs w:val="24"/>
        </w:rPr>
        <w:t>historians</w:t>
      </w:r>
      <w:r w:rsidR="00A12A4A" w:rsidRPr="00520DEF">
        <w:rPr>
          <w:rFonts w:ascii="Times New Roman" w:hAnsi="Times New Roman" w:cs="Times New Roman"/>
          <w:sz w:val="24"/>
          <w:szCs w:val="24"/>
        </w:rPr>
        <w:t xml:space="preserve"> agree that this was not a conventional </w:t>
      </w:r>
      <w:r w:rsidR="007817D8" w:rsidRPr="00520DEF">
        <w:rPr>
          <w:rFonts w:ascii="Times New Roman" w:hAnsi="Times New Roman" w:cs="Times New Roman"/>
          <w:sz w:val="24"/>
          <w:szCs w:val="24"/>
        </w:rPr>
        <w:t xml:space="preserve">summer </w:t>
      </w:r>
      <w:r w:rsidR="00A12A4A" w:rsidRPr="00520DEF">
        <w:rPr>
          <w:rFonts w:ascii="Times New Roman" w:hAnsi="Times New Roman" w:cs="Times New Roman"/>
          <w:sz w:val="24"/>
          <w:szCs w:val="24"/>
        </w:rPr>
        <w:t xml:space="preserve">progress, even if </w:t>
      </w:r>
      <w:r w:rsidR="00E177DB" w:rsidRPr="00520DEF">
        <w:rPr>
          <w:rFonts w:ascii="Times New Roman" w:hAnsi="Times New Roman" w:cs="Times New Roman"/>
          <w:sz w:val="24"/>
          <w:szCs w:val="24"/>
        </w:rPr>
        <w:t>the king</w:t>
      </w:r>
      <w:r w:rsidR="00A12A4A" w:rsidRPr="00520DEF">
        <w:rPr>
          <w:rFonts w:ascii="Times New Roman" w:hAnsi="Times New Roman" w:cs="Times New Roman"/>
          <w:sz w:val="24"/>
          <w:szCs w:val="24"/>
        </w:rPr>
        <w:t xml:space="preserve"> did </w:t>
      </w:r>
      <w:r w:rsidR="00E177DB" w:rsidRPr="00520DEF">
        <w:rPr>
          <w:rFonts w:ascii="Times New Roman" w:hAnsi="Times New Roman" w:cs="Times New Roman"/>
          <w:sz w:val="24"/>
          <w:szCs w:val="24"/>
        </w:rPr>
        <w:t>manage</w:t>
      </w:r>
      <w:r w:rsidR="007817D8" w:rsidRPr="00520DEF">
        <w:rPr>
          <w:rFonts w:ascii="Times New Roman" w:hAnsi="Times New Roman" w:cs="Times New Roman"/>
          <w:sz w:val="24"/>
          <w:szCs w:val="24"/>
        </w:rPr>
        <w:t xml:space="preserve"> some hunting along the way.</w:t>
      </w:r>
      <w:r w:rsidR="007817D8" w:rsidRPr="00520DEF">
        <w:rPr>
          <w:rStyle w:val="EndnoteReference"/>
          <w:rFonts w:ascii="Times New Roman" w:hAnsi="Times New Roman" w:cs="Times New Roman"/>
          <w:sz w:val="24"/>
          <w:szCs w:val="24"/>
        </w:rPr>
        <w:endnoteReference w:id="42"/>
      </w:r>
      <w:r w:rsidR="007817D8" w:rsidRPr="00520DEF">
        <w:rPr>
          <w:rFonts w:ascii="Times New Roman" w:hAnsi="Times New Roman" w:cs="Times New Roman"/>
          <w:sz w:val="24"/>
          <w:szCs w:val="24"/>
        </w:rPr>
        <w:t xml:space="preserve"> </w:t>
      </w:r>
      <w:r w:rsidR="00C431B6" w:rsidRPr="00520DEF">
        <w:rPr>
          <w:rFonts w:ascii="Times New Roman" w:hAnsi="Times New Roman" w:cs="Times New Roman"/>
          <w:sz w:val="24"/>
          <w:szCs w:val="24"/>
        </w:rPr>
        <w:t xml:space="preserve">Reports of an intended conspiracy in the Yorkshire town of Wakefield </w:t>
      </w:r>
      <w:r w:rsidR="0022773E" w:rsidRPr="00520DEF">
        <w:rPr>
          <w:rFonts w:ascii="Times New Roman" w:hAnsi="Times New Roman" w:cs="Times New Roman"/>
          <w:sz w:val="24"/>
          <w:szCs w:val="24"/>
        </w:rPr>
        <w:t xml:space="preserve">recalled </w:t>
      </w:r>
      <w:r w:rsidR="00C431B6" w:rsidRPr="00520DEF">
        <w:rPr>
          <w:rFonts w:ascii="Times New Roman" w:hAnsi="Times New Roman" w:cs="Times New Roman"/>
          <w:sz w:val="24"/>
          <w:szCs w:val="24"/>
        </w:rPr>
        <w:t xml:space="preserve">the Lincolnshire and Pilgrimage of Grace uprisings </w:t>
      </w:r>
      <w:r w:rsidR="0022773E" w:rsidRPr="00520DEF">
        <w:rPr>
          <w:rFonts w:ascii="Times New Roman" w:hAnsi="Times New Roman" w:cs="Times New Roman"/>
          <w:sz w:val="24"/>
          <w:szCs w:val="24"/>
        </w:rPr>
        <w:t>five years earlier</w:t>
      </w:r>
      <w:r w:rsidR="00C431B6" w:rsidRPr="00520DEF">
        <w:rPr>
          <w:rFonts w:ascii="Times New Roman" w:hAnsi="Times New Roman" w:cs="Times New Roman"/>
          <w:sz w:val="24"/>
          <w:szCs w:val="24"/>
        </w:rPr>
        <w:t xml:space="preserve">, though whether this </w:t>
      </w:r>
      <w:r w:rsidR="002375FC" w:rsidRPr="00520DEF">
        <w:rPr>
          <w:rFonts w:ascii="Times New Roman" w:hAnsi="Times New Roman" w:cs="Times New Roman"/>
          <w:sz w:val="24"/>
          <w:szCs w:val="24"/>
        </w:rPr>
        <w:t>was</w:t>
      </w:r>
      <w:r w:rsidR="00C431B6" w:rsidRPr="00520DEF">
        <w:rPr>
          <w:rFonts w:ascii="Times New Roman" w:hAnsi="Times New Roman" w:cs="Times New Roman"/>
          <w:sz w:val="24"/>
          <w:szCs w:val="24"/>
        </w:rPr>
        <w:t xml:space="preserve"> (as </w:t>
      </w:r>
      <w:r w:rsidR="00A12A4A" w:rsidRPr="00520DEF">
        <w:rPr>
          <w:rFonts w:ascii="Times New Roman" w:hAnsi="Times New Roman" w:cs="Times New Roman"/>
          <w:sz w:val="24"/>
          <w:szCs w:val="24"/>
        </w:rPr>
        <w:t>Christopher Sansom</w:t>
      </w:r>
      <w:r w:rsidR="00C431B6" w:rsidRPr="00520DEF">
        <w:rPr>
          <w:rFonts w:ascii="Times New Roman" w:hAnsi="Times New Roman" w:cs="Times New Roman"/>
          <w:sz w:val="24"/>
          <w:szCs w:val="24"/>
        </w:rPr>
        <w:t xml:space="preserve"> argue</w:t>
      </w:r>
      <w:r w:rsidR="009D3D4E" w:rsidRPr="00520DEF">
        <w:rPr>
          <w:rFonts w:ascii="Times New Roman" w:hAnsi="Times New Roman" w:cs="Times New Roman"/>
          <w:sz w:val="24"/>
          <w:szCs w:val="24"/>
        </w:rPr>
        <w:t>s</w:t>
      </w:r>
      <w:r w:rsidR="00C431B6" w:rsidRPr="00520DEF">
        <w:rPr>
          <w:rFonts w:ascii="Times New Roman" w:hAnsi="Times New Roman" w:cs="Times New Roman"/>
          <w:sz w:val="24"/>
          <w:szCs w:val="24"/>
        </w:rPr>
        <w:t>) a ‘serious attempt to overthrow [Henry’s] regime’</w:t>
      </w:r>
      <w:r w:rsidR="00A12A4A" w:rsidRPr="00520DEF">
        <w:rPr>
          <w:rFonts w:ascii="Times New Roman" w:hAnsi="Times New Roman" w:cs="Times New Roman"/>
          <w:sz w:val="24"/>
          <w:szCs w:val="24"/>
        </w:rPr>
        <w:t xml:space="preserve"> </w:t>
      </w:r>
      <w:r w:rsidR="00C431B6" w:rsidRPr="00520DEF">
        <w:rPr>
          <w:rFonts w:ascii="Times New Roman" w:hAnsi="Times New Roman" w:cs="Times New Roman"/>
          <w:sz w:val="24"/>
          <w:szCs w:val="24"/>
        </w:rPr>
        <w:t xml:space="preserve">depends on how </w:t>
      </w:r>
      <w:r w:rsidR="00BC3AB6" w:rsidRPr="00520DEF">
        <w:rPr>
          <w:rFonts w:ascii="Times New Roman" w:hAnsi="Times New Roman" w:cs="Times New Roman"/>
          <w:sz w:val="24"/>
          <w:szCs w:val="24"/>
        </w:rPr>
        <w:t xml:space="preserve">much credit </w:t>
      </w:r>
      <w:r w:rsidR="006B6D3E" w:rsidRPr="00520DEF">
        <w:rPr>
          <w:rFonts w:ascii="Times New Roman" w:hAnsi="Times New Roman" w:cs="Times New Roman"/>
          <w:sz w:val="24"/>
          <w:szCs w:val="24"/>
        </w:rPr>
        <w:t>is</w:t>
      </w:r>
      <w:r w:rsidR="00BC3AB6" w:rsidRPr="00520DEF">
        <w:rPr>
          <w:rFonts w:ascii="Times New Roman" w:hAnsi="Times New Roman" w:cs="Times New Roman"/>
          <w:sz w:val="24"/>
          <w:szCs w:val="24"/>
        </w:rPr>
        <w:t xml:space="preserve"> given to </w:t>
      </w:r>
      <w:proofErr w:type="spellStart"/>
      <w:r w:rsidR="00BC3AB6" w:rsidRPr="00520DEF">
        <w:rPr>
          <w:rFonts w:ascii="Times New Roman" w:hAnsi="Times New Roman" w:cs="Times New Roman"/>
          <w:sz w:val="24"/>
          <w:szCs w:val="24"/>
        </w:rPr>
        <w:t>Chapuys’s</w:t>
      </w:r>
      <w:proofErr w:type="spellEnd"/>
      <w:r w:rsidR="00BC3AB6" w:rsidRPr="00520DEF">
        <w:rPr>
          <w:rFonts w:ascii="Times New Roman" w:hAnsi="Times New Roman" w:cs="Times New Roman"/>
          <w:sz w:val="24"/>
          <w:szCs w:val="24"/>
        </w:rPr>
        <w:t xml:space="preserve"> account of the ‘Wakefield conspiracy.’</w:t>
      </w:r>
      <w:r w:rsidR="00C12911" w:rsidRPr="00520DEF">
        <w:rPr>
          <w:rStyle w:val="EndnoteReference"/>
          <w:rFonts w:ascii="Times New Roman" w:hAnsi="Times New Roman" w:cs="Times New Roman"/>
          <w:sz w:val="24"/>
          <w:szCs w:val="24"/>
        </w:rPr>
        <w:endnoteReference w:id="43"/>
      </w:r>
      <w:r w:rsidR="00151B43" w:rsidRPr="00520DEF">
        <w:rPr>
          <w:rFonts w:ascii="Times New Roman" w:hAnsi="Times New Roman" w:cs="Times New Roman"/>
          <w:sz w:val="24"/>
          <w:szCs w:val="24"/>
        </w:rPr>
        <w:t xml:space="preserve"> Henry </w:t>
      </w:r>
      <w:r w:rsidR="000873F4" w:rsidRPr="00520DEF">
        <w:rPr>
          <w:rFonts w:ascii="Times New Roman" w:hAnsi="Times New Roman" w:cs="Times New Roman"/>
          <w:sz w:val="24"/>
          <w:szCs w:val="24"/>
        </w:rPr>
        <w:t xml:space="preserve">received the homage of </w:t>
      </w:r>
      <w:r w:rsidR="007A50E2" w:rsidRPr="00520DEF">
        <w:rPr>
          <w:rFonts w:ascii="Times New Roman" w:hAnsi="Times New Roman" w:cs="Times New Roman"/>
          <w:sz w:val="24"/>
          <w:szCs w:val="24"/>
        </w:rPr>
        <w:t xml:space="preserve">each town and wapentake </w:t>
      </w:r>
      <w:r w:rsidR="000873F4" w:rsidRPr="00520DEF">
        <w:rPr>
          <w:rFonts w:ascii="Times New Roman" w:hAnsi="Times New Roman" w:cs="Times New Roman"/>
          <w:sz w:val="24"/>
          <w:szCs w:val="24"/>
        </w:rPr>
        <w:t>in two groups</w:t>
      </w:r>
      <w:r w:rsidR="007A50E2" w:rsidRPr="00520DEF">
        <w:rPr>
          <w:rFonts w:ascii="Times New Roman" w:hAnsi="Times New Roman" w:cs="Times New Roman"/>
          <w:sz w:val="24"/>
          <w:szCs w:val="24"/>
        </w:rPr>
        <w:t xml:space="preserve">, </w:t>
      </w:r>
      <w:r w:rsidR="00883FBD" w:rsidRPr="00520DEF">
        <w:rPr>
          <w:rFonts w:ascii="Times New Roman" w:hAnsi="Times New Roman" w:cs="Times New Roman"/>
          <w:sz w:val="24"/>
          <w:szCs w:val="24"/>
        </w:rPr>
        <w:t>according to their loyalty in 1536</w:t>
      </w:r>
      <w:r w:rsidR="00B25FBD" w:rsidRPr="00520DEF">
        <w:rPr>
          <w:rFonts w:ascii="Times New Roman" w:hAnsi="Times New Roman" w:cs="Times New Roman"/>
          <w:sz w:val="24"/>
          <w:szCs w:val="24"/>
        </w:rPr>
        <w:t xml:space="preserve">; </w:t>
      </w:r>
      <w:r w:rsidR="00416A02" w:rsidRPr="00520DEF">
        <w:rPr>
          <w:rFonts w:ascii="Times New Roman" w:hAnsi="Times New Roman" w:cs="Times New Roman"/>
          <w:sz w:val="24"/>
          <w:szCs w:val="24"/>
        </w:rPr>
        <w:t xml:space="preserve">at York the corporation and local gentry were </w:t>
      </w:r>
      <w:r w:rsidR="002E16B3" w:rsidRPr="00520DEF">
        <w:rPr>
          <w:rFonts w:ascii="Times New Roman" w:hAnsi="Times New Roman" w:cs="Times New Roman"/>
          <w:sz w:val="24"/>
          <w:szCs w:val="24"/>
        </w:rPr>
        <w:t xml:space="preserve">compelled </w:t>
      </w:r>
      <w:r w:rsidR="00416A02" w:rsidRPr="00520DEF">
        <w:rPr>
          <w:rFonts w:ascii="Times New Roman" w:hAnsi="Times New Roman" w:cs="Times New Roman"/>
          <w:sz w:val="24"/>
          <w:szCs w:val="24"/>
        </w:rPr>
        <w:t xml:space="preserve">to kneel </w:t>
      </w:r>
      <w:r w:rsidR="002E16B3" w:rsidRPr="00520DEF">
        <w:rPr>
          <w:rFonts w:ascii="Times New Roman" w:hAnsi="Times New Roman" w:cs="Times New Roman"/>
          <w:sz w:val="24"/>
          <w:szCs w:val="24"/>
        </w:rPr>
        <w:t xml:space="preserve">in submission </w:t>
      </w:r>
      <w:r w:rsidR="00416A02" w:rsidRPr="00520DEF">
        <w:rPr>
          <w:rFonts w:ascii="Times New Roman" w:hAnsi="Times New Roman" w:cs="Times New Roman"/>
          <w:sz w:val="24"/>
          <w:szCs w:val="24"/>
        </w:rPr>
        <w:t xml:space="preserve">at Fulford cross, </w:t>
      </w:r>
      <w:r w:rsidR="002E16B3" w:rsidRPr="00520DEF">
        <w:rPr>
          <w:rFonts w:ascii="Times New Roman" w:hAnsi="Times New Roman" w:cs="Times New Roman"/>
          <w:sz w:val="24"/>
          <w:szCs w:val="24"/>
        </w:rPr>
        <w:t>a</w:t>
      </w:r>
      <w:r w:rsidR="0082704B" w:rsidRPr="00520DEF">
        <w:rPr>
          <w:rFonts w:ascii="Times New Roman" w:hAnsi="Times New Roman" w:cs="Times New Roman"/>
          <w:sz w:val="24"/>
          <w:szCs w:val="24"/>
        </w:rPr>
        <w:t xml:space="preserve"> </w:t>
      </w:r>
      <w:r w:rsidR="00534B62" w:rsidRPr="00520DEF">
        <w:rPr>
          <w:rFonts w:ascii="Times New Roman" w:hAnsi="Times New Roman" w:cs="Times New Roman"/>
          <w:sz w:val="24"/>
          <w:szCs w:val="24"/>
        </w:rPr>
        <w:t xml:space="preserve">scene </w:t>
      </w:r>
      <w:r w:rsidR="002E16B3" w:rsidRPr="00520DEF">
        <w:rPr>
          <w:rFonts w:ascii="Times New Roman" w:hAnsi="Times New Roman" w:cs="Times New Roman"/>
          <w:sz w:val="24"/>
          <w:szCs w:val="24"/>
        </w:rPr>
        <w:t xml:space="preserve">memorably fictionalised in </w:t>
      </w:r>
      <w:r w:rsidR="00B643C3" w:rsidRPr="00520DEF">
        <w:rPr>
          <w:rFonts w:ascii="Times New Roman" w:hAnsi="Times New Roman" w:cs="Times New Roman"/>
          <w:sz w:val="24"/>
          <w:szCs w:val="24"/>
        </w:rPr>
        <w:t xml:space="preserve">Sansom’s </w:t>
      </w:r>
      <w:r w:rsidR="00CA38CF" w:rsidRPr="00520DEF">
        <w:rPr>
          <w:rFonts w:ascii="Times New Roman" w:hAnsi="Times New Roman" w:cs="Times New Roman"/>
          <w:sz w:val="24"/>
          <w:szCs w:val="24"/>
        </w:rPr>
        <w:t xml:space="preserve">detective </w:t>
      </w:r>
      <w:r w:rsidR="00BD2055" w:rsidRPr="00520DEF">
        <w:rPr>
          <w:rFonts w:ascii="Times New Roman" w:hAnsi="Times New Roman" w:cs="Times New Roman"/>
          <w:sz w:val="24"/>
          <w:szCs w:val="24"/>
        </w:rPr>
        <w:t xml:space="preserve">novel </w:t>
      </w:r>
      <w:r w:rsidR="002F1B6D" w:rsidRPr="00520DEF">
        <w:rPr>
          <w:rFonts w:ascii="Times New Roman" w:hAnsi="Times New Roman" w:cs="Times New Roman"/>
          <w:i/>
          <w:iCs/>
          <w:sz w:val="24"/>
          <w:szCs w:val="24"/>
        </w:rPr>
        <w:t>Sovereign</w:t>
      </w:r>
      <w:r w:rsidR="00534B62" w:rsidRPr="00520DEF">
        <w:rPr>
          <w:rFonts w:ascii="Times New Roman" w:hAnsi="Times New Roman" w:cs="Times New Roman"/>
          <w:sz w:val="24"/>
          <w:szCs w:val="24"/>
        </w:rPr>
        <w:t>.</w:t>
      </w:r>
      <w:r w:rsidR="00194090" w:rsidRPr="00520DEF">
        <w:rPr>
          <w:rStyle w:val="EndnoteReference"/>
          <w:rFonts w:ascii="Times New Roman" w:hAnsi="Times New Roman" w:cs="Times New Roman"/>
          <w:sz w:val="24"/>
          <w:szCs w:val="24"/>
        </w:rPr>
        <w:endnoteReference w:id="44"/>
      </w:r>
      <w:r w:rsidR="009B541F" w:rsidRPr="00520DEF">
        <w:rPr>
          <w:rFonts w:ascii="Times New Roman" w:hAnsi="Times New Roman" w:cs="Times New Roman"/>
          <w:sz w:val="24"/>
          <w:szCs w:val="24"/>
        </w:rPr>
        <w:t xml:space="preserve"> </w:t>
      </w:r>
      <w:r w:rsidR="006430C1" w:rsidRPr="00520DEF">
        <w:rPr>
          <w:rFonts w:ascii="Times New Roman" w:hAnsi="Times New Roman" w:cs="Times New Roman"/>
          <w:sz w:val="24"/>
          <w:szCs w:val="24"/>
        </w:rPr>
        <w:t xml:space="preserve">For </w:t>
      </w:r>
      <w:r w:rsidR="00A60DC2" w:rsidRPr="00520DEF">
        <w:rPr>
          <w:rFonts w:ascii="Times New Roman" w:hAnsi="Times New Roman" w:cs="Times New Roman"/>
          <w:sz w:val="24"/>
          <w:szCs w:val="24"/>
        </w:rPr>
        <w:t>J. J. Scarisbrick</w:t>
      </w:r>
      <w:r w:rsidR="007E01F5" w:rsidRPr="00520DEF">
        <w:rPr>
          <w:rFonts w:ascii="Times New Roman" w:hAnsi="Times New Roman" w:cs="Times New Roman"/>
          <w:sz w:val="24"/>
          <w:szCs w:val="24"/>
        </w:rPr>
        <w:t>,</w:t>
      </w:r>
      <w:r w:rsidR="00A60DC2" w:rsidRPr="00520DEF">
        <w:rPr>
          <w:rFonts w:ascii="Times New Roman" w:hAnsi="Times New Roman" w:cs="Times New Roman"/>
          <w:sz w:val="24"/>
          <w:szCs w:val="24"/>
        </w:rPr>
        <w:t xml:space="preserve"> </w:t>
      </w:r>
      <w:r w:rsidR="00E30AFA" w:rsidRPr="00520DEF">
        <w:rPr>
          <w:rFonts w:ascii="Times New Roman" w:hAnsi="Times New Roman" w:cs="Times New Roman"/>
          <w:sz w:val="24"/>
          <w:szCs w:val="24"/>
        </w:rPr>
        <w:t xml:space="preserve">Henry’s entourage </w:t>
      </w:r>
      <w:r w:rsidR="00107CC7" w:rsidRPr="00520DEF">
        <w:rPr>
          <w:rFonts w:ascii="Times New Roman" w:hAnsi="Times New Roman" w:cs="Times New Roman"/>
          <w:sz w:val="24"/>
          <w:szCs w:val="24"/>
        </w:rPr>
        <w:t xml:space="preserve">‘resembled an </w:t>
      </w:r>
      <w:r w:rsidR="008A6469" w:rsidRPr="00520DEF">
        <w:rPr>
          <w:rFonts w:ascii="Times New Roman" w:hAnsi="Times New Roman" w:cs="Times New Roman"/>
          <w:sz w:val="24"/>
          <w:szCs w:val="24"/>
        </w:rPr>
        <w:t>army of occupatio</w:t>
      </w:r>
      <w:r w:rsidR="00107CC7" w:rsidRPr="00520DEF">
        <w:rPr>
          <w:rFonts w:ascii="Times New Roman" w:hAnsi="Times New Roman" w:cs="Times New Roman"/>
          <w:sz w:val="24"/>
          <w:szCs w:val="24"/>
        </w:rPr>
        <w:t>n… to strike a decent fear, as well as love in the hearts of the querulous northerners</w:t>
      </w:r>
      <w:r w:rsidR="008A6469" w:rsidRPr="00520DEF">
        <w:rPr>
          <w:rFonts w:ascii="Times New Roman" w:hAnsi="Times New Roman" w:cs="Times New Roman"/>
          <w:sz w:val="24"/>
          <w:szCs w:val="24"/>
        </w:rPr>
        <w:t>’</w:t>
      </w:r>
      <w:r w:rsidR="0000752D" w:rsidRPr="00520DEF">
        <w:rPr>
          <w:rFonts w:ascii="Times New Roman" w:hAnsi="Times New Roman" w:cs="Times New Roman"/>
          <w:sz w:val="24"/>
          <w:szCs w:val="24"/>
        </w:rPr>
        <w:t>.</w:t>
      </w:r>
      <w:r w:rsidR="0000752D" w:rsidRPr="00520DEF">
        <w:rPr>
          <w:rStyle w:val="EndnoteReference"/>
          <w:rFonts w:ascii="Times New Roman" w:hAnsi="Times New Roman" w:cs="Times New Roman"/>
          <w:sz w:val="24"/>
          <w:szCs w:val="24"/>
        </w:rPr>
        <w:endnoteReference w:id="45"/>
      </w:r>
    </w:p>
    <w:p w14:paraId="0AE03C6B" w14:textId="77777777" w:rsidR="00CA7E41" w:rsidRDefault="00CA7E41" w:rsidP="00CA7E41">
      <w:pPr>
        <w:spacing w:line="480" w:lineRule="auto"/>
        <w:rPr>
          <w:rFonts w:ascii="Times New Roman" w:hAnsi="Times New Roman" w:cs="Times New Roman"/>
          <w:sz w:val="24"/>
          <w:szCs w:val="24"/>
        </w:rPr>
      </w:pPr>
    </w:p>
    <w:p w14:paraId="0233FE72" w14:textId="37C0FFA0" w:rsidR="00474378" w:rsidRPr="00520DEF" w:rsidRDefault="000C69B6" w:rsidP="00CA7E41">
      <w:pPr>
        <w:spacing w:line="480" w:lineRule="auto"/>
        <w:rPr>
          <w:rFonts w:ascii="Times New Roman" w:hAnsi="Times New Roman" w:cs="Times New Roman"/>
          <w:sz w:val="24"/>
          <w:szCs w:val="24"/>
        </w:rPr>
      </w:pPr>
      <w:r w:rsidRPr="00520DEF">
        <w:rPr>
          <w:rFonts w:ascii="Times New Roman" w:hAnsi="Times New Roman" w:cs="Times New Roman"/>
          <w:sz w:val="24"/>
          <w:szCs w:val="24"/>
        </w:rPr>
        <w:t>Clearly t</w:t>
      </w:r>
      <w:r w:rsidR="00791732" w:rsidRPr="00520DEF">
        <w:rPr>
          <w:rFonts w:ascii="Times New Roman" w:hAnsi="Times New Roman" w:cs="Times New Roman"/>
          <w:sz w:val="24"/>
          <w:szCs w:val="24"/>
        </w:rPr>
        <w:t xml:space="preserve">he atmosphere </w:t>
      </w:r>
      <w:r w:rsidR="00095E75" w:rsidRPr="00520DEF">
        <w:rPr>
          <w:rFonts w:ascii="Times New Roman" w:hAnsi="Times New Roman" w:cs="Times New Roman"/>
          <w:sz w:val="24"/>
          <w:szCs w:val="24"/>
        </w:rPr>
        <w:t xml:space="preserve">of the </w:t>
      </w:r>
      <w:r w:rsidR="00CF59C1" w:rsidRPr="00520DEF">
        <w:rPr>
          <w:rFonts w:ascii="Times New Roman" w:hAnsi="Times New Roman" w:cs="Times New Roman"/>
          <w:sz w:val="24"/>
          <w:szCs w:val="24"/>
        </w:rPr>
        <w:t>1541 progress</w:t>
      </w:r>
      <w:r w:rsidR="00095E75" w:rsidRPr="00520DEF">
        <w:rPr>
          <w:rFonts w:ascii="Times New Roman" w:hAnsi="Times New Roman" w:cs="Times New Roman"/>
          <w:sz w:val="24"/>
          <w:szCs w:val="24"/>
        </w:rPr>
        <w:t xml:space="preserve"> </w:t>
      </w:r>
      <w:r w:rsidR="00791732" w:rsidRPr="00520DEF">
        <w:rPr>
          <w:rFonts w:ascii="Times New Roman" w:hAnsi="Times New Roman" w:cs="Times New Roman"/>
          <w:sz w:val="24"/>
          <w:szCs w:val="24"/>
        </w:rPr>
        <w:t>was tens</w:t>
      </w:r>
      <w:r w:rsidR="005205E9" w:rsidRPr="00520DEF">
        <w:rPr>
          <w:rFonts w:ascii="Times New Roman" w:hAnsi="Times New Roman" w:cs="Times New Roman"/>
          <w:sz w:val="24"/>
          <w:szCs w:val="24"/>
        </w:rPr>
        <w:t>e</w:t>
      </w:r>
      <w:r w:rsidRPr="00520DEF">
        <w:rPr>
          <w:rFonts w:ascii="Times New Roman" w:hAnsi="Times New Roman" w:cs="Times New Roman"/>
          <w:sz w:val="24"/>
          <w:szCs w:val="24"/>
        </w:rPr>
        <w:t xml:space="preserve">. </w:t>
      </w:r>
      <w:r w:rsidR="00F85A46" w:rsidRPr="00520DEF">
        <w:rPr>
          <w:rFonts w:ascii="Times New Roman" w:hAnsi="Times New Roman" w:cs="Times New Roman"/>
          <w:sz w:val="24"/>
          <w:szCs w:val="24"/>
        </w:rPr>
        <w:t xml:space="preserve">But was </w:t>
      </w:r>
      <w:r w:rsidR="007151D1" w:rsidRPr="00520DEF">
        <w:rPr>
          <w:rFonts w:ascii="Times New Roman" w:hAnsi="Times New Roman" w:cs="Times New Roman"/>
          <w:sz w:val="24"/>
          <w:szCs w:val="24"/>
        </w:rPr>
        <w:t>Marillac correct</w:t>
      </w:r>
      <w:r w:rsidR="00CF59C1" w:rsidRPr="00520DEF">
        <w:rPr>
          <w:rFonts w:ascii="Times New Roman" w:hAnsi="Times New Roman" w:cs="Times New Roman"/>
          <w:sz w:val="24"/>
          <w:szCs w:val="24"/>
        </w:rPr>
        <w:t xml:space="preserve"> in his analysis of the ‘danger of the daily rebellions</w:t>
      </w:r>
      <w:r w:rsidR="00E87E3A" w:rsidRPr="00520DEF">
        <w:rPr>
          <w:rFonts w:ascii="Times New Roman" w:hAnsi="Times New Roman" w:cs="Times New Roman"/>
          <w:sz w:val="24"/>
          <w:szCs w:val="24"/>
        </w:rPr>
        <w:t>’</w:t>
      </w:r>
      <w:r w:rsidR="00CF59C1" w:rsidRPr="00520DEF">
        <w:rPr>
          <w:rFonts w:ascii="Times New Roman" w:hAnsi="Times New Roman" w:cs="Times New Roman"/>
          <w:sz w:val="24"/>
          <w:szCs w:val="24"/>
        </w:rPr>
        <w:t xml:space="preserve">? </w:t>
      </w:r>
      <w:r w:rsidR="00C32910" w:rsidRPr="00520DEF">
        <w:rPr>
          <w:rFonts w:ascii="Times New Roman" w:hAnsi="Times New Roman" w:cs="Times New Roman"/>
          <w:sz w:val="24"/>
          <w:szCs w:val="24"/>
        </w:rPr>
        <w:t xml:space="preserve">Henry VIII decided not to travel north in 1537, when </w:t>
      </w:r>
      <w:r w:rsidR="00F05976" w:rsidRPr="00520DEF">
        <w:rPr>
          <w:rFonts w:ascii="Times New Roman" w:hAnsi="Times New Roman" w:cs="Times New Roman"/>
          <w:sz w:val="24"/>
          <w:szCs w:val="24"/>
        </w:rPr>
        <w:t xml:space="preserve">a </w:t>
      </w:r>
      <w:r w:rsidR="005953FB" w:rsidRPr="00520DEF">
        <w:rPr>
          <w:rFonts w:ascii="Times New Roman" w:hAnsi="Times New Roman" w:cs="Times New Roman"/>
          <w:sz w:val="24"/>
          <w:szCs w:val="24"/>
        </w:rPr>
        <w:t xml:space="preserve">military </w:t>
      </w:r>
      <w:r w:rsidR="00F05976" w:rsidRPr="00520DEF">
        <w:rPr>
          <w:rFonts w:ascii="Times New Roman" w:hAnsi="Times New Roman" w:cs="Times New Roman"/>
          <w:sz w:val="24"/>
          <w:szCs w:val="24"/>
        </w:rPr>
        <w:t>tour of recently rebel territory</w:t>
      </w:r>
      <w:r w:rsidR="005953FB" w:rsidRPr="00520DEF">
        <w:rPr>
          <w:rFonts w:ascii="Times New Roman" w:hAnsi="Times New Roman" w:cs="Times New Roman"/>
          <w:sz w:val="24"/>
          <w:szCs w:val="24"/>
        </w:rPr>
        <w:t xml:space="preserve"> might have made more sense; </w:t>
      </w:r>
      <w:r w:rsidR="0017775B" w:rsidRPr="00520DEF">
        <w:rPr>
          <w:rFonts w:ascii="Times New Roman" w:hAnsi="Times New Roman" w:cs="Times New Roman"/>
          <w:sz w:val="24"/>
          <w:szCs w:val="24"/>
        </w:rPr>
        <w:t xml:space="preserve">it </w:t>
      </w:r>
      <w:r w:rsidR="00785C63" w:rsidRPr="00520DEF">
        <w:rPr>
          <w:rFonts w:ascii="Times New Roman" w:hAnsi="Times New Roman" w:cs="Times New Roman"/>
          <w:sz w:val="24"/>
          <w:szCs w:val="24"/>
        </w:rPr>
        <w:t>is also worth noting</w:t>
      </w:r>
      <w:r w:rsidR="0017775B" w:rsidRPr="00520DEF">
        <w:rPr>
          <w:rFonts w:ascii="Times New Roman" w:hAnsi="Times New Roman" w:cs="Times New Roman"/>
          <w:sz w:val="24"/>
          <w:szCs w:val="24"/>
        </w:rPr>
        <w:t xml:space="preserve"> that the Pilgrims of Grace consistently protested their loyalty to the king</w:t>
      </w:r>
      <w:r w:rsidR="0016491B" w:rsidRPr="00520DEF">
        <w:rPr>
          <w:rFonts w:ascii="Times New Roman" w:hAnsi="Times New Roman" w:cs="Times New Roman"/>
          <w:sz w:val="24"/>
          <w:szCs w:val="24"/>
        </w:rPr>
        <w:t xml:space="preserve">. </w:t>
      </w:r>
      <w:r w:rsidR="00D16FC4" w:rsidRPr="00520DEF">
        <w:rPr>
          <w:rFonts w:ascii="Times New Roman" w:hAnsi="Times New Roman" w:cs="Times New Roman"/>
          <w:sz w:val="24"/>
          <w:szCs w:val="24"/>
        </w:rPr>
        <w:t xml:space="preserve">Henry </w:t>
      </w:r>
      <w:r w:rsidR="0088313B" w:rsidRPr="00520DEF">
        <w:rPr>
          <w:rFonts w:ascii="Times New Roman" w:hAnsi="Times New Roman" w:cs="Times New Roman"/>
          <w:sz w:val="24"/>
          <w:szCs w:val="24"/>
        </w:rPr>
        <w:t>rode</w:t>
      </w:r>
      <w:r w:rsidR="00D16FC4" w:rsidRPr="00520DEF">
        <w:rPr>
          <w:rFonts w:ascii="Times New Roman" w:hAnsi="Times New Roman" w:cs="Times New Roman"/>
          <w:sz w:val="24"/>
          <w:szCs w:val="24"/>
        </w:rPr>
        <w:t xml:space="preserve"> with a </w:t>
      </w:r>
      <w:r w:rsidR="00BC1998" w:rsidRPr="00520DEF">
        <w:rPr>
          <w:rFonts w:ascii="Times New Roman" w:hAnsi="Times New Roman" w:cs="Times New Roman"/>
          <w:sz w:val="24"/>
          <w:szCs w:val="24"/>
        </w:rPr>
        <w:t xml:space="preserve">substantial </w:t>
      </w:r>
      <w:r w:rsidR="00DC3263" w:rsidRPr="00520DEF">
        <w:rPr>
          <w:rFonts w:ascii="Times New Roman" w:hAnsi="Times New Roman" w:cs="Times New Roman"/>
          <w:sz w:val="24"/>
          <w:szCs w:val="24"/>
        </w:rPr>
        <w:t>number of soldiers (Sansom estimates between 1,00</w:t>
      </w:r>
      <w:r w:rsidR="00201CDF" w:rsidRPr="00520DEF">
        <w:rPr>
          <w:rFonts w:ascii="Times New Roman" w:hAnsi="Times New Roman" w:cs="Times New Roman"/>
          <w:sz w:val="24"/>
          <w:szCs w:val="24"/>
        </w:rPr>
        <w:t xml:space="preserve">0 and 1,500), as appropriate </w:t>
      </w:r>
      <w:r w:rsidR="00572C15" w:rsidRPr="00520DEF">
        <w:rPr>
          <w:rFonts w:ascii="Times New Roman" w:hAnsi="Times New Roman" w:cs="Times New Roman"/>
          <w:sz w:val="24"/>
          <w:szCs w:val="24"/>
        </w:rPr>
        <w:t xml:space="preserve">for </w:t>
      </w:r>
      <w:r w:rsidR="00695B47" w:rsidRPr="00520DEF">
        <w:rPr>
          <w:rFonts w:ascii="Times New Roman" w:hAnsi="Times New Roman" w:cs="Times New Roman"/>
          <w:sz w:val="24"/>
          <w:szCs w:val="24"/>
        </w:rPr>
        <w:t xml:space="preserve">one </w:t>
      </w:r>
      <w:r w:rsidR="00572C15" w:rsidRPr="00520DEF">
        <w:rPr>
          <w:rFonts w:ascii="Times New Roman" w:hAnsi="Times New Roman" w:cs="Times New Roman"/>
          <w:sz w:val="24"/>
          <w:szCs w:val="24"/>
        </w:rPr>
        <w:t xml:space="preserve">king </w:t>
      </w:r>
      <w:r w:rsidR="00695B47" w:rsidRPr="00520DEF">
        <w:rPr>
          <w:rFonts w:ascii="Times New Roman" w:hAnsi="Times New Roman" w:cs="Times New Roman"/>
          <w:sz w:val="24"/>
          <w:szCs w:val="24"/>
        </w:rPr>
        <w:t xml:space="preserve">meeting another in a context of </w:t>
      </w:r>
      <w:proofErr w:type="gramStart"/>
      <w:r w:rsidR="00467672" w:rsidRPr="00520DEF">
        <w:rPr>
          <w:rFonts w:ascii="Times New Roman" w:hAnsi="Times New Roman" w:cs="Times New Roman"/>
          <w:sz w:val="24"/>
          <w:szCs w:val="24"/>
        </w:rPr>
        <w:t xml:space="preserve">a serious </w:t>
      </w:r>
      <w:r w:rsidR="0088313B" w:rsidRPr="00520DEF">
        <w:rPr>
          <w:rFonts w:ascii="Times New Roman" w:hAnsi="Times New Roman" w:cs="Times New Roman"/>
          <w:sz w:val="24"/>
          <w:szCs w:val="24"/>
        </w:rPr>
        <w:t>danger</w:t>
      </w:r>
      <w:proofErr w:type="gramEnd"/>
      <w:r w:rsidR="00467672" w:rsidRPr="00520DEF">
        <w:rPr>
          <w:rFonts w:ascii="Times New Roman" w:hAnsi="Times New Roman" w:cs="Times New Roman"/>
          <w:sz w:val="24"/>
          <w:szCs w:val="24"/>
        </w:rPr>
        <w:t xml:space="preserve"> of war between their two nations</w:t>
      </w:r>
      <w:r w:rsidR="003839CC" w:rsidRPr="00520DEF">
        <w:rPr>
          <w:rFonts w:ascii="Times New Roman" w:hAnsi="Times New Roman" w:cs="Times New Roman"/>
          <w:sz w:val="24"/>
          <w:szCs w:val="24"/>
        </w:rPr>
        <w:t>.</w:t>
      </w:r>
      <w:r w:rsidR="003839CC" w:rsidRPr="00520DEF">
        <w:rPr>
          <w:rStyle w:val="EndnoteReference"/>
          <w:rFonts w:ascii="Times New Roman" w:hAnsi="Times New Roman" w:cs="Times New Roman"/>
          <w:sz w:val="24"/>
          <w:szCs w:val="24"/>
        </w:rPr>
        <w:endnoteReference w:id="46"/>
      </w:r>
      <w:r w:rsidR="003839CC" w:rsidRPr="00520DEF">
        <w:rPr>
          <w:rFonts w:ascii="Times New Roman" w:hAnsi="Times New Roman" w:cs="Times New Roman"/>
          <w:sz w:val="24"/>
          <w:szCs w:val="24"/>
        </w:rPr>
        <w:t xml:space="preserve"> B</w:t>
      </w:r>
      <w:r w:rsidR="006122E5" w:rsidRPr="00520DEF">
        <w:rPr>
          <w:rFonts w:ascii="Times New Roman" w:hAnsi="Times New Roman" w:cs="Times New Roman"/>
          <w:sz w:val="24"/>
          <w:szCs w:val="24"/>
        </w:rPr>
        <w:t xml:space="preserve">ut the </w:t>
      </w:r>
      <w:r w:rsidR="00C76A96" w:rsidRPr="00520DEF">
        <w:rPr>
          <w:rFonts w:ascii="Times New Roman" w:hAnsi="Times New Roman" w:cs="Times New Roman"/>
          <w:sz w:val="24"/>
          <w:szCs w:val="24"/>
        </w:rPr>
        <w:t>bulk of his retinue</w:t>
      </w:r>
      <w:r w:rsidR="006122E5" w:rsidRPr="00520DEF">
        <w:rPr>
          <w:rFonts w:ascii="Times New Roman" w:hAnsi="Times New Roman" w:cs="Times New Roman"/>
          <w:sz w:val="24"/>
          <w:szCs w:val="24"/>
        </w:rPr>
        <w:t xml:space="preserve"> was </w:t>
      </w:r>
      <w:r w:rsidR="005475D4" w:rsidRPr="00520DEF">
        <w:rPr>
          <w:rFonts w:ascii="Times New Roman" w:hAnsi="Times New Roman" w:cs="Times New Roman"/>
          <w:sz w:val="24"/>
          <w:szCs w:val="24"/>
        </w:rPr>
        <w:t xml:space="preserve">made up of courtiers, </w:t>
      </w:r>
      <w:r w:rsidR="00AB4A3F" w:rsidRPr="00520DEF">
        <w:rPr>
          <w:rFonts w:ascii="Times New Roman" w:hAnsi="Times New Roman" w:cs="Times New Roman"/>
          <w:sz w:val="24"/>
          <w:szCs w:val="24"/>
        </w:rPr>
        <w:t xml:space="preserve">officials and servants: the size of a battlefield army perhaps, but not arrayed as one. </w:t>
      </w:r>
      <w:r w:rsidR="00405C68" w:rsidRPr="00520DEF">
        <w:rPr>
          <w:rFonts w:ascii="Times New Roman" w:hAnsi="Times New Roman" w:cs="Times New Roman"/>
          <w:sz w:val="24"/>
          <w:szCs w:val="24"/>
        </w:rPr>
        <w:t xml:space="preserve">Henry also </w:t>
      </w:r>
      <w:r w:rsidR="00E94A94" w:rsidRPr="00520DEF">
        <w:rPr>
          <w:rFonts w:ascii="Times New Roman" w:hAnsi="Times New Roman" w:cs="Times New Roman"/>
          <w:sz w:val="24"/>
          <w:szCs w:val="24"/>
        </w:rPr>
        <w:t>took his queen, much of his government</w:t>
      </w:r>
      <w:r w:rsidR="00405C68" w:rsidRPr="00520DEF">
        <w:rPr>
          <w:rFonts w:ascii="Times New Roman" w:hAnsi="Times New Roman" w:cs="Times New Roman"/>
          <w:sz w:val="24"/>
          <w:szCs w:val="24"/>
        </w:rPr>
        <w:t>,</w:t>
      </w:r>
      <w:r w:rsidR="00E94A94" w:rsidRPr="00520DEF">
        <w:rPr>
          <w:rFonts w:ascii="Times New Roman" w:hAnsi="Times New Roman" w:cs="Times New Roman"/>
          <w:sz w:val="24"/>
          <w:szCs w:val="24"/>
        </w:rPr>
        <w:t xml:space="preserve"> and </w:t>
      </w:r>
      <w:r w:rsidR="009C5C9C" w:rsidRPr="00520DEF">
        <w:rPr>
          <w:rFonts w:ascii="Times New Roman" w:hAnsi="Times New Roman" w:cs="Times New Roman"/>
          <w:sz w:val="24"/>
          <w:szCs w:val="24"/>
        </w:rPr>
        <w:t xml:space="preserve">– for some of the way at least – </w:t>
      </w:r>
      <w:r w:rsidR="00E94A94" w:rsidRPr="00520DEF">
        <w:rPr>
          <w:rFonts w:ascii="Times New Roman" w:hAnsi="Times New Roman" w:cs="Times New Roman"/>
          <w:sz w:val="24"/>
          <w:szCs w:val="24"/>
        </w:rPr>
        <w:t xml:space="preserve">his </w:t>
      </w:r>
      <w:r w:rsidR="00785C63" w:rsidRPr="00520DEF">
        <w:rPr>
          <w:rFonts w:ascii="Times New Roman" w:hAnsi="Times New Roman" w:cs="Times New Roman"/>
          <w:sz w:val="24"/>
          <w:szCs w:val="24"/>
        </w:rPr>
        <w:t>daughter</w:t>
      </w:r>
      <w:r w:rsidR="00F41052" w:rsidRPr="00520DEF">
        <w:rPr>
          <w:rFonts w:ascii="Times New Roman" w:hAnsi="Times New Roman" w:cs="Times New Roman"/>
          <w:sz w:val="24"/>
          <w:szCs w:val="24"/>
        </w:rPr>
        <w:t xml:space="preserve"> Princess </w:t>
      </w:r>
      <w:r w:rsidR="00E94A94" w:rsidRPr="00520DEF">
        <w:rPr>
          <w:rFonts w:ascii="Times New Roman" w:hAnsi="Times New Roman" w:cs="Times New Roman"/>
          <w:sz w:val="24"/>
          <w:szCs w:val="24"/>
        </w:rPr>
        <w:t>Mary</w:t>
      </w:r>
      <w:r w:rsidR="00405C68" w:rsidRPr="00520DEF">
        <w:rPr>
          <w:rFonts w:ascii="Times New Roman" w:hAnsi="Times New Roman" w:cs="Times New Roman"/>
          <w:sz w:val="24"/>
          <w:szCs w:val="24"/>
        </w:rPr>
        <w:t xml:space="preserve">. </w:t>
      </w:r>
      <w:r w:rsidR="00F41052" w:rsidRPr="00520DEF">
        <w:rPr>
          <w:rFonts w:ascii="Times New Roman" w:hAnsi="Times New Roman" w:cs="Times New Roman"/>
          <w:sz w:val="24"/>
          <w:szCs w:val="24"/>
        </w:rPr>
        <w:t>Would this have been wise if the conditions were</w:t>
      </w:r>
      <w:r w:rsidR="00D67652" w:rsidRPr="00520DEF">
        <w:rPr>
          <w:rFonts w:ascii="Times New Roman" w:hAnsi="Times New Roman" w:cs="Times New Roman"/>
          <w:sz w:val="24"/>
          <w:szCs w:val="24"/>
        </w:rPr>
        <w:t xml:space="preserve"> as ‘hazardous’ as has been claimed?</w:t>
      </w:r>
      <w:r w:rsidR="00834FB5" w:rsidRPr="00520DEF">
        <w:rPr>
          <w:rStyle w:val="EndnoteReference"/>
          <w:rFonts w:ascii="Times New Roman" w:hAnsi="Times New Roman" w:cs="Times New Roman"/>
          <w:sz w:val="24"/>
          <w:szCs w:val="24"/>
        </w:rPr>
        <w:endnoteReference w:id="47"/>
      </w:r>
      <w:r w:rsidR="00CA7E41">
        <w:rPr>
          <w:rFonts w:ascii="Times New Roman" w:hAnsi="Times New Roman" w:cs="Times New Roman"/>
          <w:sz w:val="24"/>
          <w:szCs w:val="24"/>
        </w:rPr>
        <w:t xml:space="preserve"> </w:t>
      </w:r>
      <w:r w:rsidR="00FF226E" w:rsidRPr="00520DEF">
        <w:rPr>
          <w:rFonts w:ascii="Times New Roman" w:hAnsi="Times New Roman" w:cs="Times New Roman"/>
          <w:sz w:val="24"/>
          <w:szCs w:val="24"/>
        </w:rPr>
        <w:t xml:space="preserve">Henry has been </w:t>
      </w:r>
      <w:r w:rsidR="00E209D1" w:rsidRPr="00520DEF">
        <w:rPr>
          <w:rFonts w:ascii="Times New Roman" w:hAnsi="Times New Roman" w:cs="Times New Roman"/>
          <w:sz w:val="24"/>
          <w:szCs w:val="24"/>
        </w:rPr>
        <w:t xml:space="preserve">depicted </w:t>
      </w:r>
      <w:r w:rsidR="00FF226E" w:rsidRPr="00520DEF">
        <w:rPr>
          <w:rFonts w:ascii="Times New Roman" w:hAnsi="Times New Roman" w:cs="Times New Roman"/>
          <w:sz w:val="24"/>
          <w:szCs w:val="24"/>
        </w:rPr>
        <w:t xml:space="preserve">as </w:t>
      </w:r>
      <w:r w:rsidR="002A11B3" w:rsidRPr="00520DEF">
        <w:rPr>
          <w:rFonts w:ascii="Times New Roman" w:hAnsi="Times New Roman" w:cs="Times New Roman"/>
          <w:sz w:val="24"/>
          <w:szCs w:val="24"/>
        </w:rPr>
        <w:t>inten</w:t>
      </w:r>
      <w:r w:rsidR="00E209D1" w:rsidRPr="00520DEF">
        <w:rPr>
          <w:rFonts w:ascii="Times New Roman" w:hAnsi="Times New Roman" w:cs="Times New Roman"/>
          <w:sz w:val="24"/>
          <w:szCs w:val="24"/>
        </w:rPr>
        <w:t xml:space="preserve">t on the </w:t>
      </w:r>
      <w:r w:rsidR="00F770B7" w:rsidRPr="00520DEF">
        <w:rPr>
          <w:rFonts w:ascii="Times New Roman" w:hAnsi="Times New Roman" w:cs="Times New Roman"/>
          <w:sz w:val="24"/>
          <w:szCs w:val="24"/>
        </w:rPr>
        <w:t>‘unconditional surrender’ of</w:t>
      </w:r>
      <w:r w:rsidR="002A11B3" w:rsidRPr="00520DEF">
        <w:rPr>
          <w:rFonts w:ascii="Times New Roman" w:hAnsi="Times New Roman" w:cs="Times New Roman"/>
          <w:sz w:val="24"/>
          <w:szCs w:val="24"/>
        </w:rPr>
        <w:t xml:space="preserve"> the north</w:t>
      </w:r>
      <w:r w:rsidR="00E209D1" w:rsidRPr="00520DEF">
        <w:rPr>
          <w:rFonts w:ascii="Times New Roman" w:hAnsi="Times New Roman" w:cs="Times New Roman"/>
          <w:sz w:val="24"/>
          <w:szCs w:val="24"/>
        </w:rPr>
        <w:t xml:space="preserve">, which </w:t>
      </w:r>
      <w:r w:rsidR="005C2BAD" w:rsidRPr="00520DEF">
        <w:rPr>
          <w:rFonts w:ascii="Times New Roman" w:hAnsi="Times New Roman" w:cs="Times New Roman"/>
          <w:sz w:val="24"/>
          <w:szCs w:val="24"/>
        </w:rPr>
        <w:t xml:space="preserve">might </w:t>
      </w:r>
      <w:r w:rsidR="00EC0EB8">
        <w:rPr>
          <w:rFonts w:ascii="Times New Roman" w:hAnsi="Times New Roman" w:cs="Times New Roman"/>
          <w:sz w:val="24"/>
          <w:szCs w:val="24"/>
        </w:rPr>
        <w:t>have matched</w:t>
      </w:r>
      <w:r w:rsidR="00E209D1" w:rsidRPr="00520DEF">
        <w:rPr>
          <w:rFonts w:ascii="Times New Roman" w:hAnsi="Times New Roman" w:cs="Times New Roman"/>
          <w:sz w:val="24"/>
          <w:szCs w:val="24"/>
        </w:rPr>
        <w:t xml:space="preserve"> his temperament but </w:t>
      </w:r>
      <w:r w:rsidR="004A0825" w:rsidRPr="00520DEF">
        <w:rPr>
          <w:rFonts w:ascii="Times New Roman" w:hAnsi="Times New Roman" w:cs="Times New Roman"/>
          <w:sz w:val="24"/>
          <w:szCs w:val="24"/>
        </w:rPr>
        <w:t xml:space="preserve">would </w:t>
      </w:r>
      <w:r w:rsidR="0088313B" w:rsidRPr="00520DEF">
        <w:rPr>
          <w:rFonts w:ascii="Times New Roman" w:hAnsi="Times New Roman" w:cs="Times New Roman"/>
          <w:sz w:val="24"/>
          <w:szCs w:val="24"/>
        </w:rPr>
        <w:t>hardly</w:t>
      </w:r>
      <w:r w:rsidR="004A0825" w:rsidRPr="00520DEF">
        <w:rPr>
          <w:rFonts w:ascii="Times New Roman" w:hAnsi="Times New Roman" w:cs="Times New Roman"/>
          <w:sz w:val="24"/>
          <w:szCs w:val="24"/>
        </w:rPr>
        <w:t xml:space="preserve"> have </w:t>
      </w:r>
      <w:r w:rsidR="003F1380" w:rsidRPr="00520DEF">
        <w:rPr>
          <w:rFonts w:ascii="Times New Roman" w:hAnsi="Times New Roman" w:cs="Times New Roman"/>
          <w:sz w:val="24"/>
          <w:szCs w:val="24"/>
        </w:rPr>
        <w:t xml:space="preserve">been good policy </w:t>
      </w:r>
      <w:r w:rsidR="006055ED" w:rsidRPr="00520DEF">
        <w:rPr>
          <w:rFonts w:ascii="Times New Roman" w:hAnsi="Times New Roman" w:cs="Times New Roman"/>
          <w:sz w:val="24"/>
          <w:szCs w:val="24"/>
        </w:rPr>
        <w:t>in</w:t>
      </w:r>
      <w:r w:rsidR="00201358" w:rsidRPr="00520DEF">
        <w:rPr>
          <w:rFonts w:ascii="Times New Roman" w:hAnsi="Times New Roman" w:cs="Times New Roman"/>
          <w:sz w:val="24"/>
          <w:szCs w:val="24"/>
        </w:rPr>
        <w:t xml:space="preserve"> </w:t>
      </w:r>
      <w:r w:rsidR="006055ED" w:rsidRPr="00520DEF">
        <w:rPr>
          <w:rFonts w:ascii="Times New Roman" w:hAnsi="Times New Roman" w:cs="Times New Roman"/>
          <w:sz w:val="24"/>
          <w:szCs w:val="24"/>
        </w:rPr>
        <w:t xml:space="preserve">a </w:t>
      </w:r>
      <w:r w:rsidR="00201358" w:rsidRPr="00520DEF">
        <w:rPr>
          <w:rFonts w:ascii="Times New Roman" w:hAnsi="Times New Roman" w:cs="Times New Roman"/>
          <w:sz w:val="24"/>
          <w:szCs w:val="24"/>
        </w:rPr>
        <w:lastRenderedPageBreak/>
        <w:t xml:space="preserve">region </w:t>
      </w:r>
      <w:r w:rsidR="0088313B" w:rsidRPr="00520DEF">
        <w:rPr>
          <w:rFonts w:ascii="Times New Roman" w:hAnsi="Times New Roman" w:cs="Times New Roman"/>
          <w:sz w:val="24"/>
          <w:szCs w:val="24"/>
        </w:rPr>
        <w:t xml:space="preserve">shouldering </w:t>
      </w:r>
      <w:r w:rsidR="006055ED" w:rsidRPr="00520DEF">
        <w:rPr>
          <w:rFonts w:ascii="Times New Roman" w:hAnsi="Times New Roman" w:cs="Times New Roman"/>
          <w:sz w:val="24"/>
          <w:szCs w:val="24"/>
        </w:rPr>
        <w:t>England’s defence against the Scots.</w:t>
      </w:r>
      <w:r w:rsidR="002B575E" w:rsidRPr="00520DEF">
        <w:rPr>
          <w:rStyle w:val="EndnoteReference"/>
          <w:rFonts w:ascii="Times New Roman" w:hAnsi="Times New Roman" w:cs="Times New Roman"/>
          <w:sz w:val="24"/>
          <w:szCs w:val="24"/>
        </w:rPr>
        <w:endnoteReference w:id="48"/>
      </w:r>
      <w:r w:rsidR="006055ED" w:rsidRPr="00520DEF">
        <w:rPr>
          <w:rFonts w:ascii="Times New Roman" w:hAnsi="Times New Roman" w:cs="Times New Roman"/>
          <w:sz w:val="24"/>
          <w:szCs w:val="24"/>
        </w:rPr>
        <w:t xml:space="preserve"> </w:t>
      </w:r>
      <w:r w:rsidR="001645B5" w:rsidRPr="00520DEF">
        <w:rPr>
          <w:rFonts w:ascii="Times New Roman" w:hAnsi="Times New Roman" w:cs="Times New Roman"/>
          <w:sz w:val="24"/>
          <w:szCs w:val="24"/>
        </w:rPr>
        <w:t xml:space="preserve">The progress </w:t>
      </w:r>
      <w:r w:rsidR="0088313B" w:rsidRPr="00520DEF">
        <w:rPr>
          <w:rFonts w:ascii="Times New Roman" w:hAnsi="Times New Roman" w:cs="Times New Roman"/>
          <w:sz w:val="24"/>
          <w:szCs w:val="24"/>
        </w:rPr>
        <w:t xml:space="preserve">of 1541 </w:t>
      </w:r>
      <w:r w:rsidR="001645B5" w:rsidRPr="00520DEF">
        <w:rPr>
          <w:rFonts w:ascii="Times New Roman" w:hAnsi="Times New Roman" w:cs="Times New Roman"/>
          <w:sz w:val="24"/>
          <w:szCs w:val="24"/>
        </w:rPr>
        <w:t xml:space="preserve">may </w:t>
      </w:r>
      <w:r w:rsidR="0088313B" w:rsidRPr="00520DEF">
        <w:rPr>
          <w:rFonts w:ascii="Times New Roman" w:hAnsi="Times New Roman" w:cs="Times New Roman"/>
          <w:sz w:val="24"/>
          <w:szCs w:val="24"/>
        </w:rPr>
        <w:t>rather</w:t>
      </w:r>
      <w:r w:rsidR="001645B5" w:rsidRPr="00520DEF">
        <w:rPr>
          <w:rFonts w:ascii="Times New Roman" w:hAnsi="Times New Roman" w:cs="Times New Roman"/>
          <w:sz w:val="24"/>
          <w:szCs w:val="24"/>
        </w:rPr>
        <w:t xml:space="preserve"> </w:t>
      </w:r>
      <w:r w:rsidR="00336393" w:rsidRPr="00520DEF">
        <w:rPr>
          <w:rFonts w:ascii="Times New Roman" w:hAnsi="Times New Roman" w:cs="Times New Roman"/>
          <w:sz w:val="24"/>
          <w:szCs w:val="24"/>
        </w:rPr>
        <w:t xml:space="preserve">have represented a new </w:t>
      </w:r>
      <w:r w:rsidR="00FB0E01" w:rsidRPr="00520DEF">
        <w:rPr>
          <w:rFonts w:ascii="Times New Roman" w:hAnsi="Times New Roman" w:cs="Times New Roman"/>
          <w:sz w:val="24"/>
          <w:szCs w:val="24"/>
        </w:rPr>
        <w:t xml:space="preserve">accommodation </w:t>
      </w:r>
      <w:r w:rsidR="00336393" w:rsidRPr="00520DEF">
        <w:rPr>
          <w:rFonts w:ascii="Times New Roman" w:hAnsi="Times New Roman" w:cs="Times New Roman"/>
          <w:sz w:val="24"/>
          <w:szCs w:val="24"/>
        </w:rPr>
        <w:t xml:space="preserve">with the north of England, </w:t>
      </w:r>
      <w:r w:rsidR="00FB0E01" w:rsidRPr="00520DEF">
        <w:rPr>
          <w:rFonts w:ascii="Times New Roman" w:hAnsi="Times New Roman" w:cs="Times New Roman"/>
          <w:sz w:val="24"/>
          <w:szCs w:val="24"/>
        </w:rPr>
        <w:t xml:space="preserve">where governance had been disrupted by the fall of the Percy family </w:t>
      </w:r>
      <w:r w:rsidR="005803EE" w:rsidRPr="00520DEF">
        <w:rPr>
          <w:rFonts w:ascii="Times New Roman" w:hAnsi="Times New Roman" w:cs="Times New Roman"/>
          <w:sz w:val="24"/>
          <w:szCs w:val="24"/>
        </w:rPr>
        <w:t>as well as the dissolution of the monasteries and the revolts of 1536.</w:t>
      </w:r>
      <w:r w:rsidR="00677E9A" w:rsidRPr="00520DEF">
        <w:rPr>
          <w:rFonts w:ascii="Times New Roman" w:hAnsi="Times New Roman" w:cs="Times New Roman"/>
          <w:sz w:val="24"/>
          <w:szCs w:val="24"/>
        </w:rPr>
        <w:t xml:space="preserve"> For Henry VIII’s </w:t>
      </w:r>
      <w:r w:rsidR="00DA3BC0" w:rsidRPr="00520DEF">
        <w:rPr>
          <w:rFonts w:ascii="Times New Roman" w:hAnsi="Times New Roman" w:cs="Times New Roman"/>
          <w:sz w:val="24"/>
          <w:szCs w:val="24"/>
        </w:rPr>
        <w:t xml:space="preserve">sovereignty to be </w:t>
      </w:r>
      <w:r w:rsidR="0046758F" w:rsidRPr="00520DEF">
        <w:rPr>
          <w:rFonts w:ascii="Times New Roman" w:hAnsi="Times New Roman" w:cs="Times New Roman"/>
          <w:sz w:val="24"/>
          <w:szCs w:val="24"/>
        </w:rPr>
        <w:t>effective</w:t>
      </w:r>
      <w:r w:rsidR="00DA3BC0" w:rsidRPr="00520DEF">
        <w:rPr>
          <w:rFonts w:ascii="Times New Roman" w:hAnsi="Times New Roman" w:cs="Times New Roman"/>
          <w:sz w:val="24"/>
          <w:szCs w:val="24"/>
        </w:rPr>
        <w:t xml:space="preserve">, </w:t>
      </w:r>
      <w:r w:rsidR="0053412D" w:rsidRPr="00520DEF">
        <w:rPr>
          <w:rFonts w:ascii="Times New Roman" w:hAnsi="Times New Roman" w:cs="Times New Roman"/>
          <w:sz w:val="24"/>
          <w:szCs w:val="24"/>
        </w:rPr>
        <w:t xml:space="preserve">he needed </w:t>
      </w:r>
      <w:r w:rsidR="00DA3BC0" w:rsidRPr="00520DEF">
        <w:rPr>
          <w:rFonts w:ascii="Times New Roman" w:hAnsi="Times New Roman" w:cs="Times New Roman"/>
          <w:sz w:val="24"/>
          <w:szCs w:val="24"/>
        </w:rPr>
        <w:t xml:space="preserve">the cooperation of the </w:t>
      </w:r>
      <w:r w:rsidR="0053412D" w:rsidRPr="00520DEF">
        <w:rPr>
          <w:rFonts w:ascii="Times New Roman" w:hAnsi="Times New Roman" w:cs="Times New Roman"/>
          <w:sz w:val="24"/>
          <w:szCs w:val="24"/>
        </w:rPr>
        <w:t>local elite</w:t>
      </w:r>
      <w:r w:rsidR="00394AF6" w:rsidRPr="00520DEF">
        <w:rPr>
          <w:rFonts w:ascii="Times New Roman" w:hAnsi="Times New Roman" w:cs="Times New Roman"/>
          <w:sz w:val="24"/>
          <w:szCs w:val="24"/>
        </w:rPr>
        <w:t>. A</w:t>
      </w:r>
      <w:r w:rsidR="0046758F" w:rsidRPr="00520DEF">
        <w:rPr>
          <w:rFonts w:ascii="Times New Roman" w:hAnsi="Times New Roman" w:cs="Times New Roman"/>
          <w:sz w:val="24"/>
          <w:szCs w:val="24"/>
        </w:rPr>
        <w:t xml:space="preserve"> progress was an opportunity for </w:t>
      </w:r>
      <w:r w:rsidR="00F369A4" w:rsidRPr="00520DEF">
        <w:rPr>
          <w:rFonts w:ascii="Times New Roman" w:hAnsi="Times New Roman" w:cs="Times New Roman"/>
          <w:sz w:val="24"/>
          <w:szCs w:val="24"/>
        </w:rPr>
        <w:t xml:space="preserve">both </w:t>
      </w:r>
      <w:r w:rsidR="0046758F" w:rsidRPr="00520DEF">
        <w:rPr>
          <w:rFonts w:ascii="Times New Roman" w:hAnsi="Times New Roman" w:cs="Times New Roman"/>
          <w:sz w:val="24"/>
          <w:szCs w:val="24"/>
        </w:rPr>
        <w:t xml:space="preserve">confession and </w:t>
      </w:r>
      <w:r w:rsidR="00F369A4" w:rsidRPr="00520DEF">
        <w:rPr>
          <w:rFonts w:ascii="Times New Roman" w:hAnsi="Times New Roman" w:cs="Times New Roman"/>
          <w:sz w:val="24"/>
          <w:szCs w:val="24"/>
        </w:rPr>
        <w:t>absolution</w:t>
      </w:r>
      <w:r w:rsidR="00BE28A5" w:rsidRPr="00520DEF">
        <w:rPr>
          <w:rFonts w:ascii="Times New Roman" w:hAnsi="Times New Roman" w:cs="Times New Roman"/>
          <w:sz w:val="24"/>
          <w:szCs w:val="24"/>
        </w:rPr>
        <w:t xml:space="preserve">, a means for </w:t>
      </w:r>
      <w:r w:rsidR="0008043E" w:rsidRPr="00520DEF">
        <w:rPr>
          <w:rFonts w:ascii="Times New Roman" w:hAnsi="Times New Roman" w:cs="Times New Roman"/>
          <w:sz w:val="24"/>
          <w:szCs w:val="24"/>
        </w:rPr>
        <w:t xml:space="preserve">the </w:t>
      </w:r>
      <w:r w:rsidR="00BE28A5" w:rsidRPr="00520DEF">
        <w:rPr>
          <w:rFonts w:ascii="Times New Roman" w:hAnsi="Times New Roman" w:cs="Times New Roman"/>
          <w:sz w:val="24"/>
          <w:szCs w:val="24"/>
        </w:rPr>
        <w:t xml:space="preserve">compromised </w:t>
      </w:r>
      <w:r w:rsidR="0008043E" w:rsidRPr="00520DEF">
        <w:rPr>
          <w:rFonts w:ascii="Times New Roman" w:hAnsi="Times New Roman" w:cs="Times New Roman"/>
          <w:sz w:val="24"/>
          <w:szCs w:val="24"/>
        </w:rPr>
        <w:t xml:space="preserve">to be readmitted to </w:t>
      </w:r>
      <w:r w:rsidR="0092570F" w:rsidRPr="00520DEF">
        <w:rPr>
          <w:rFonts w:ascii="Times New Roman" w:hAnsi="Times New Roman" w:cs="Times New Roman"/>
          <w:sz w:val="24"/>
          <w:szCs w:val="24"/>
        </w:rPr>
        <w:t>royal service</w:t>
      </w:r>
      <w:r w:rsidR="0088313B" w:rsidRPr="00520DEF">
        <w:rPr>
          <w:rFonts w:ascii="Times New Roman" w:hAnsi="Times New Roman" w:cs="Times New Roman"/>
          <w:sz w:val="24"/>
          <w:szCs w:val="24"/>
        </w:rPr>
        <w:t xml:space="preserve"> along the lines of his father’s visit to York in 1486</w:t>
      </w:r>
      <w:r w:rsidR="00F369A4" w:rsidRPr="00520DEF">
        <w:rPr>
          <w:rFonts w:ascii="Times New Roman" w:hAnsi="Times New Roman" w:cs="Times New Roman"/>
          <w:sz w:val="24"/>
          <w:szCs w:val="24"/>
        </w:rPr>
        <w:t xml:space="preserve">. </w:t>
      </w:r>
      <w:r w:rsidR="005557F5" w:rsidRPr="00520DEF">
        <w:rPr>
          <w:rFonts w:ascii="Times New Roman" w:hAnsi="Times New Roman" w:cs="Times New Roman"/>
          <w:sz w:val="24"/>
          <w:szCs w:val="24"/>
        </w:rPr>
        <w:t xml:space="preserve">The king’s </w:t>
      </w:r>
      <w:r w:rsidR="00CC4989" w:rsidRPr="00520DEF">
        <w:rPr>
          <w:rFonts w:ascii="Times New Roman" w:hAnsi="Times New Roman" w:cs="Times New Roman"/>
          <w:sz w:val="24"/>
          <w:szCs w:val="24"/>
        </w:rPr>
        <w:t>council</w:t>
      </w:r>
      <w:r w:rsidR="005557F5" w:rsidRPr="00520DEF">
        <w:rPr>
          <w:rFonts w:ascii="Times New Roman" w:hAnsi="Times New Roman" w:cs="Times New Roman"/>
          <w:sz w:val="24"/>
          <w:szCs w:val="24"/>
        </w:rPr>
        <w:t xml:space="preserve"> in the north also acquired new </w:t>
      </w:r>
      <w:r w:rsidR="00282AC6" w:rsidRPr="00520DEF">
        <w:rPr>
          <w:rFonts w:ascii="Times New Roman" w:hAnsi="Times New Roman" w:cs="Times New Roman"/>
          <w:sz w:val="24"/>
          <w:szCs w:val="24"/>
        </w:rPr>
        <w:t xml:space="preserve">premises </w:t>
      </w:r>
      <w:r w:rsidR="005557F5" w:rsidRPr="00520DEF">
        <w:rPr>
          <w:rFonts w:ascii="Times New Roman" w:hAnsi="Times New Roman" w:cs="Times New Roman"/>
          <w:sz w:val="24"/>
          <w:szCs w:val="24"/>
        </w:rPr>
        <w:t>at the King’s Manor</w:t>
      </w:r>
      <w:r w:rsidR="008A1737" w:rsidRPr="00520DEF">
        <w:rPr>
          <w:rFonts w:ascii="Times New Roman" w:hAnsi="Times New Roman" w:cs="Times New Roman"/>
          <w:sz w:val="24"/>
          <w:szCs w:val="24"/>
        </w:rPr>
        <w:t xml:space="preserve"> in York</w:t>
      </w:r>
      <w:r w:rsidR="0088313B" w:rsidRPr="00520DEF">
        <w:rPr>
          <w:rFonts w:ascii="Times New Roman" w:hAnsi="Times New Roman" w:cs="Times New Roman"/>
          <w:sz w:val="24"/>
          <w:szCs w:val="24"/>
        </w:rPr>
        <w:t>:</w:t>
      </w:r>
      <w:r w:rsidR="00E27189" w:rsidRPr="00520DEF">
        <w:rPr>
          <w:rFonts w:ascii="Times New Roman" w:hAnsi="Times New Roman" w:cs="Times New Roman"/>
          <w:sz w:val="24"/>
          <w:szCs w:val="24"/>
        </w:rPr>
        <w:t xml:space="preserve"> </w:t>
      </w:r>
      <w:r w:rsidR="008A1737" w:rsidRPr="00520DEF">
        <w:rPr>
          <w:rFonts w:ascii="Times New Roman" w:hAnsi="Times New Roman" w:cs="Times New Roman"/>
          <w:sz w:val="24"/>
          <w:szCs w:val="24"/>
        </w:rPr>
        <w:t>an administrative</w:t>
      </w:r>
      <w:r w:rsidR="0088313B" w:rsidRPr="00520DEF">
        <w:rPr>
          <w:rFonts w:ascii="Times New Roman" w:hAnsi="Times New Roman" w:cs="Times New Roman"/>
          <w:sz w:val="24"/>
          <w:szCs w:val="24"/>
        </w:rPr>
        <w:t>, legal</w:t>
      </w:r>
      <w:r w:rsidR="008A1737" w:rsidRPr="00520DEF">
        <w:rPr>
          <w:rFonts w:ascii="Times New Roman" w:hAnsi="Times New Roman" w:cs="Times New Roman"/>
          <w:sz w:val="24"/>
          <w:szCs w:val="24"/>
        </w:rPr>
        <w:t xml:space="preserve"> and ceremonial </w:t>
      </w:r>
      <w:r w:rsidR="00EF33CB" w:rsidRPr="00520DEF">
        <w:rPr>
          <w:rFonts w:ascii="Times New Roman" w:hAnsi="Times New Roman" w:cs="Times New Roman"/>
          <w:sz w:val="24"/>
          <w:szCs w:val="24"/>
        </w:rPr>
        <w:t xml:space="preserve">complex </w:t>
      </w:r>
      <w:r w:rsidR="00C72563" w:rsidRPr="00520DEF">
        <w:rPr>
          <w:rFonts w:ascii="Times New Roman" w:hAnsi="Times New Roman" w:cs="Times New Roman"/>
          <w:sz w:val="24"/>
          <w:szCs w:val="24"/>
        </w:rPr>
        <w:t>from which the region continued</w:t>
      </w:r>
      <w:r w:rsidR="00501497" w:rsidRPr="00520DEF">
        <w:rPr>
          <w:rFonts w:ascii="Times New Roman" w:hAnsi="Times New Roman" w:cs="Times New Roman"/>
          <w:sz w:val="24"/>
          <w:szCs w:val="24"/>
        </w:rPr>
        <w:t xml:space="preserve"> to be governed for a hundred years.</w:t>
      </w:r>
      <w:r w:rsidR="00E060F1" w:rsidRPr="00520DEF">
        <w:rPr>
          <w:rFonts w:ascii="Times New Roman" w:hAnsi="Times New Roman" w:cs="Times New Roman"/>
          <w:sz w:val="24"/>
          <w:szCs w:val="24"/>
        </w:rPr>
        <w:t xml:space="preserve"> </w:t>
      </w:r>
    </w:p>
    <w:p w14:paraId="61279C53" w14:textId="77777777" w:rsidR="005D5755" w:rsidRPr="00520DEF" w:rsidRDefault="005D5755" w:rsidP="00D30AA6">
      <w:pPr>
        <w:spacing w:line="480" w:lineRule="auto"/>
        <w:rPr>
          <w:rFonts w:ascii="Times New Roman" w:hAnsi="Times New Roman" w:cs="Times New Roman"/>
          <w:sz w:val="24"/>
          <w:szCs w:val="24"/>
        </w:rPr>
      </w:pPr>
    </w:p>
    <w:p w14:paraId="43680A13" w14:textId="77777777" w:rsidR="0098729D" w:rsidRPr="00764B92" w:rsidRDefault="007B25CE" w:rsidP="00D30AA6">
      <w:pPr>
        <w:spacing w:line="480" w:lineRule="auto"/>
        <w:rPr>
          <w:rFonts w:ascii="Times New Roman" w:hAnsi="Times New Roman" w:cs="Times New Roman"/>
          <w:b/>
          <w:bCs/>
          <w:sz w:val="24"/>
          <w:szCs w:val="24"/>
        </w:rPr>
      </w:pPr>
      <w:r w:rsidRPr="00764B92">
        <w:rPr>
          <w:rFonts w:ascii="Times New Roman" w:hAnsi="Times New Roman" w:cs="Times New Roman"/>
          <w:b/>
          <w:bCs/>
          <w:sz w:val="24"/>
          <w:szCs w:val="24"/>
        </w:rPr>
        <w:t>Conclusion</w:t>
      </w:r>
      <w:r w:rsidR="00647A74" w:rsidRPr="00764B92">
        <w:rPr>
          <w:rFonts w:ascii="Times New Roman" w:hAnsi="Times New Roman" w:cs="Times New Roman"/>
          <w:b/>
          <w:bCs/>
          <w:sz w:val="24"/>
          <w:szCs w:val="24"/>
        </w:rPr>
        <w:t>: Henry VIII on Tour</w:t>
      </w:r>
    </w:p>
    <w:p w14:paraId="294A3EEF" w14:textId="3AB65712" w:rsidR="00E27BD6" w:rsidRPr="00520DEF" w:rsidRDefault="000B7BC8" w:rsidP="00CA7E41">
      <w:pPr>
        <w:spacing w:line="480" w:lineRule="auto"/>
        <w:rPr>
          <w:rFonts w:ascii="Times New Roman" w:hAnsi="Times New Roman" w:cs="Times New Roman"/>
          <w:sz w:val="24"/>
          <w:szCs w:val="24"/>
        </w:rPr>
      </w:pPr>
      <w:r w:rsidRPr="00520DEF">
        <w:rPr>
          <w:rFonts w:ascii="Times New Roman" w:hAnsi="Times New Roman" w:cs="Times New Roman"/>
          <w:sz w:val="24"/>
          <w:szCs w:val="24"/>
        </w:rPr>
        <w:t>I</w:t>
      </w:r>
      <w:r w:rsidR="007D1943" w:rsidRPr="00520DEF">
        <w:rPr>
          <w:rFonts w:ascii="Times New Roman" w:hAnsi="Times New Roman" w:cs="Times New Roman"/>
          <w:sz w:val="24"/>
          <w:szCs w:val="24"/>
        </w:rPr>
        <w:t xml:space="preserve">n </w:t>
      </w:r>
      <w:r w:rsidR="00632BC9" w:rsidRPr="00520DEF">
        <w:rPr>
          <w:rFonts w:ascii="Times New Roman" w:hAnsi="Times New Roman" w:cs="Times New Roman"/>
          <w:sz w:val="24"/>
          <w:szCs w:val="24"/>
        </w:rPr>
        <w:t xml:space="preserve">his still authoritative </w:t>
      </w:r>
      <w:r w:rsidR="006C1C77" w:rsidRPr="00520DEF">
        <w:rPr>
          <w:rFonts w:ascii="Times New Roman" w:hAnsi="Times New Roman" w:cs="Times New Roman"/>
          <w:i/>
          <w:iCs/>
          <w:sz w:val="24"/>
          <w:szCs w:val="24"/>
        </w:rPr>
        <w:t>History of the King’s Works</w:t>
      </w:r>
      <w:r w:rsidR="006C1C77" w:rsidRPr="00520DEF">
        <w:rPr>
          <w:rFonts w:ascii="Times New Roman" w:hAnsi="Times New Roman" w:cs="Times New Roman"/>
          <w:sz w:val="24"/>
          <w:szCs w:val="24"/>
        </w:rPr>
        <w:t>,</w:t>
      </w:r>
      <w:r w:rsidR="007D1943" w:rsidRPr="00520DEF">
        <w:rPr>
          <w:rFonts w:ascii="Times New Roman" w:hAnsi="Times New Roman" w:cs="Times New Roman"/>
          <w:sz w:val="24"/>
          <w:szCs w:val="24"/>
        </w:rPr>
        <w:t xml:space="preserve"> </w:t>
      </w:r>
      <w:r w:rsidR="00D8582F" w:rsidRPr="00520DEF">
        <w:rPr>
          <w:rFonts w:ascii="Times New Roman" w:hAnsi="Times New Roman" w:cs="Times New Roman"/>
          <w:sz w:val="24"/>
          <w:szCs w:val="24"/>
        </w:rPr>
        <w:t xml:space="preserve">the architectural historian Howard Colvin </w:t>
      </w:r>
      <w:r w:rsidR="001700AC" w:rsidRPr="00520DEF">
        <w:rPr>
          <w:rFonts w:ascii="Times New Roman" w:hAnsi="Times New Roman" w:cs="Times New Roman"/>
          <w:sz w:val="24"/>
          <w:szCs w:val="24"/>
        </w:rPr>
        <w:t>observed</w:t>
      </w:r>
      <w:r w:rsidR="009A00A5" w:rsidRPr="00520DEF">
        <w:rPr>
          <w:rFonts w:ascii="Times New Roman" w:hAnsi="Times New Roman" w:cs="Times New Roman"/>
          <w:sz w:val="24"/>
          <w:szCs w:val="24"/>
        </w:rPr>
        <w:t xml:space="preserve"> dryly</w:t>
      </w:r>
      <w:r w:rsidR="006C1C77" w:rsidRPr="00520DEF">
        <w:rPr>
          <w:rFonts w:ascii="Times New Roman" w:hAnsi="Times New Roman" w:cs="Times New Roman"/>
          <w:sz w:val="24"/>
          <w:szCs w:val="24"/>
        </w:rPr>
        <w:t xml:space="preserve"> </w:t>
      </w:r>
      <w:r w:rsidR="003440E0" w:rsidRPr="00520DEF">
        <w:rPr>
          <w:rFonts w:ascii="Times New Roman" w:hAnsi="Times New Roman" w:cs="Times New Roman"/>
          <w:sz w:val="24"/>
          <w:szCs w:val="24"/>
        </w:rPr>
        <w:t>that ‘</w:t>
      </w:r>
      <w:r w:rsidR="004E4961" w:rsidRPr="00520DEF">
        <w:rPr>
          <w:rFonts w:ascii="Times New Roman" w:hAnsi="Times New Roman" w:cs="Times New Roman"/>
          <w:sz w:val="24"/>
          <w:szCs w:val="24"/>
        </w:rPr>
        <w:t>The history of the English court has yet to be written’.</w:t>
      </w:r>
      <w:r w:rsidR="007D1943" w:rsidRPr="00520DEF">
        <w:rPr>
          <w:rStyle w:val="EndnoteReference"/>
          <w:rFonts w:ascii="Times New Roman" w:hAnsi="Times New Roman" w:cs="Times New Roman"/>
          <w:sz w:val="24"/>
          <w:szCs w:val="24"/>
        </w:rPr>
        <w:endnoteReference w:id="49"/>
      </w:r>
      <w:r w:rsidR="004E4961" w:rsidRPr="00520DEF">
        <w:rPr>
          <w:rFonts w:ascii="Times New Roman" w:hAnsi="Times New Roman" w:cs="Times New Roman"/>
          <w:sz w:val="24"/>
          <w:szCs w:val="24"/>
        </w:rPr>
        <w:t xml:space="preserve"> </w:t>
      </w:r>
      <w:r w:rsidR="00CD7692" w:rsidRPr="00520DEF">
        <w:rPr>
          <w:rFonts w:ascii="Times New Roman" w:hAnsi="Times New Roman" w:cs="Times New Roman"/>
          <w:sz w:val="24"/>
          <w:szCs w:val="24"/>
        </w:rPr>
        <w:t>During</w:t>
      </w:r>
      <w:r w:rsidR="00EB2033" w:rsidRPr="00520DEF">
        <w:rPr>
          <w:rFonts w:ascii="Times New Roman" w:hAnsi="Times New Roman" w:cs="Times New Roman"/>
          <w:sz w:val="24"/>
          <w:szCs w:val="24"/>
        </w:rPr>
        <w:t xml:space="preserve"> the four decades since </w:t>
      </w:r>
      <w:r w:rsidR="007D1943" w:rsidRPr="00520DEF">
        <w:rPr>
          <w:rFonts w:ascii="Times New Roman" w:hAnsi="Times New Roman" w:cs="Times New Roman"/>
          <w:sz w:val="24"/>
          <w:szCs w:val="24"/>
        </w:rPr>
        <w:t xml:space="preserve">Colvin laid down that challenge, </w:t>
      </w:r>
      <w:r w:rsidR="007637AF" w:rsidRPr="00520DEF">
        <w:rPr>
          <w:rFonts w:ascii="Times New Roman" w:hAnsi="Times New Roman" w:cs="Times New Roman"/>
          <w:sz w:val="24"/>
          <w:szCs w:val="24"/>
        </w:rPr>
        <w:t>h</w:t>
      </w:r>
      <w:r w:rsidR="001854B6" w:rsidRPr="00520DEF">
        <w:rPr>
          <w:rFonts w:ascii="Times New Roman" w:hAnsi="Times New Roman" w:cs="Times New Roman"/>
          <w:sz w:val="24"/>
          <w:szCs w:val="24"/>
        </w:rPr>
        <w:t>istorians</w:t>
      </w:r>
      <w:r w:rsidR="007D1943" w:rsidRPr="00520DEF">
        <w:rPr>
          <w:rFonts w:ascii="Times New Roman" w:hAnsi="Times New Roman" w:cs="Times New Roman"/>
          <w:sz w:val="24"/>
          <w:szCs w:val="24"/>
        </w:rPr>
        <w:t xml:space="preserve"> </w:t>
      </w:r>
      <w:r w:rsidR="001854B6" w:rsidRPr="00520DEF">
        <w:rPr>
          <w:rFonts w:ascii="Times New Roman" w:hAnsi="Times New Roman" w:cs="Times New Roman"/>
          <w:sz w:val="24"/>
          <w:szCs w:val="24"/>
        </w:rPr>
        <w:t xml:space="preserve">of Henry VIII’s </w:t>
      </w:r>
      <w:r w:rsidR="007D1943" w:rsidRPr="00520DEF">
        <w:rPr>
          <w:rFonts w:ascii="Times New Roman" w:hAnsi="Times New Roman" w:cs="Times New Roman"/>
          <w:sz w:val="24"/>
          <w:szCs w:val="24"/>
        </w:rPr>
        <w:t>court</w:t>
      </w:r>
      <w:r w:rsidR="001854B6" w:rsidRPr="00520DEF">
        <w:rPr>
          <w:rFonts w:ascii="Times New Roman" w:hAnsi="Times New Roman" w:cs="Times New Roman"/>
          <w:sz w:val="24"/>
          <w:szCs w:val="24"/>
        </w:rPr>
        <w:t xml:space="preserve"> have</w:t>
      </w:r>
      <w:r w:rsidR="00A40F08" w:rsidRPr="00520DEF">
        <w:rPr>
          <w:rFonts w:ascii="Times New Roman" w:hAnsi="Times New Roman" w:cs="Times New Roman"/>
          <w:sz w:val="24"/>
          <w:szCs w:val="24"/>
        </w:rPr>
        <w:t xml:space="preserve"> </w:t>
      </w:r>
      <w:r w:rsidR="007B554A" w:rsidRPr="00520DEF">
        <w:rPr>
          <w:rFonts w:ascii="Times New Roman" w:hAnsi="Times New Roman" w:cs="Times New Roman"/>
          <w:sz w:val="24"/>
          <w:szCs w:val="24"/>
        </w:rPr>
        <w:t>brought to light</w:t>
      </w:r>
      <w:r w:rsidR="00EA4587" w:rsidRPr="00520DEF">
        <w:rPr>
          <w:rFonts w:ascii="Times New Roman" w:hAnsi="Times New Roman" w:cs="Times New Roman"/>
          <w:sz w:val="24"/>
          <w:szCs w:val="24"/>
        </w:rPr>
        <w:t xml:space="preserve"> </w:t>
      </w:r>
      <w:r w:rsidR="0092358C" w:rsidRPr="00520DEF">
        <w:rPr>
          <w:rFonts w:ascii="Times New Roman" w:hAnsi="Times New Roman" w:cs="Times New Roman"/>
          <w:sz w:val="24"/>
          <w:szCs w:val="24"/>
        </w:rPr>
        <w:t xml:space="preserve">a great </w:t>
      </w:r>
      <w:r w:rsidR="000071CA" w:rsidRPr="00520DEF">
        <w:rPr>
          <w:rFonts w:ascii="Times New Roman" w:hAnsi="Times New Roman" w:cs="Times New Roman"/>
          <w:sz w:val="24"/>
          <w:szCs w:val="24"/>
        </w:rPr>
        <w:t xml:space="preserve">many </w:t>
      </w:r>
      <w:r w:rsidR="007637AF" w:rsidRPr="00520DEF">
        <w:rPr>
          <w:rFonts w:ascii="Times New Roman" w:hAnsi="Times New Roman" w:cs="Times New Roman"/>
          <w:sz w:val="24"/>
          <w:szCs w:val="24"/>
        </w:rPr>
        <w:t>of the</w:t>
      </w:r>
      <w:r w:rsidR="00DF77B1" w:rsidRPr="00520DEF">
        <w:rPr>
          <w:rFonts w:ascii="Times New Roman" w:hAnsi="Times New Roman" w:cs="Times New Roman"/>
          <w:sz w:val="24"/>
          <w:szCs w:val="24"/>
        </w:rPr>
        <w:t xml:space="preserve"> </w:t>
      </w:r>
      <w:r w:rsidR="00A90410" w:rsidRPr="00520DEF">
        <w:rPr>
          <w:rFonts w:ascii="Times New Roman" w:hAnsi="Times New Roman" w:cs="Times New Roman"/>
          <w:sz w:val="24"/>
          <w:szCs w:val="24"/>
        </w:rPr>
        <w:t>elements</w:t>
      </w:r>
      <w:r w:rsidR="00DF77B1" w:rsidRPr="00520DEF">
        <w:rPr>
          <w:rFonts w:ascii="Times New Roman" w:hAnsi="Times New Roman" w:cs="Times New Roman"/>
          <w:sz w:val="24"/>
          <w:szCs w:val="24"/>
        </w:rPr>
        <w:t xml:space="preserve"> </w:t>
      </w:r>
      <w:r w:rsidR="009C43A0" w:rsidRPr="00520DEF">
        <w:rPr>
          <w:rFonts w:ascii="Times New Roman" w:hAnsi="Times New Roman" w:cs="Times New Roman"/>
          <w:sz w:val="24"/>
          <w:szCs w:val="24"/>
        </w:rPr>
        <w:t>that</w:t>
      </w:r>
      <w:r w:rsidR="001E5474" w:rsidRPr="00520DEF">
        <w:rPr>
          <w:rFonts w:ascii="Times New Roman" w:hAnsi="Times New Roman" w:cs="Times New Roman"/>
          <w:sz w:val="24"/>
          <w:szCs w:val="24"/>
        </w:rPr>
        <w:t xml:space="preserve"> contributed to the practice of his kingship</w:t>
      </w:r>
      <w:r w:rsidR="00F42888" w:rsidRPr="00520DEF">
        <w:rPr>
          <w:rFonts w:ascii="Times New Roman" w:hAnsi="Times New Roman" w:cs="Times New Roman"/>
          <w:sz w:val="24"/>
          <w:szCs w:val="24"/>
        </w:rPr>
        <w:t>, from the</w:t>
      </w:r>
      <w:r w:rsidR="00E74FBF" w:rsidRPr="00520DEF">
        <w:rPr>
          <w:rFonts w:ascii="Times New Roman" w:hAnsi="Times New Roman" w:cs="Times New Roman"/>
          <w:sz w:val="24"/>
          <w:szCs w:val="24"/>
        </w:rPr>
        <w:t xml:space="preserve"> </w:t>
      </w:r>
      <w:r w:rsidR="000B758B" w:rsidRPr="00520DEF">
        <w:rPr>
          <w:rFonts w:ascii="Times New Roman" w:hAnsi="Times New Roman" w:cs="Times New Roman"/>
          <w:sz w:val="24"/>
          <w:szCs w:val="24"/>
        </w:rPr>
        <w:t xml:space="preserve">apartments </w:t>
      </w:r>
      <w:r w:rsidR="001E5474" w:rsidRPr="00520DEF">
        <w:rPr>
          <w:rFonts w:ascii="Times New Roman" w:hAnsi="Times New Roman" w:cs="Times New Roman"/>
          <w:sz w:val="24"/>
          <w:szCs w:val="24"/>
        </w:rPr>
        <w:t xml:space="preserve">where he lived </w:t>
      </w:r>
      <w:r w:rsidR="000B758B" w:rsidRPr="00520DEF">
        <w:rPr>
          <w:rFonts w:ascii="Times New Roman" w:hAnsi="Times New Roman" w:cs="Times New Roman"/>
          <w:sz w:val="24"/>
          <w:szCs w:val="24"/>
        </w:rPr>
        <w:t xml:space="preserve">and the </w:t>
      </w:r>
      <w:r w:rsidR="008F12F0" w:rsidRPr="00520DEF">
        <w:rPr>
          <w:rFonts w:ascii="Times New Roman" w:hAnsi="Times New Roman" w:cs="Times New Roman"/>
          <w:sz w:val="24"/>
          <w:szCs w:val="24"/>
        </w:rPr>
        <w:t xml:space="preserve">officials who peopled them to the </w:t>
      </w:r>
      <w:r w:rsidR="00F1701E" w:rsidRPr="00520DEF">
        <w:rPr>
          <w:rFonts w:ascii="Times New Roman" w:hAnsi="Times New Roman" w:cs="Times New Roman"/>
          <w:sz w:val="24"/>
          <w:szCs w:val="24"/>
        </w:rPr>
        <w:t xml:space="preserve">abundance of </w:t>
      </w:r>
      <w:r w:rsidR="008C588E" w:rsidRPr="00520DEF">
        <w:rPr>
          <w:rFonts w:ascii="Times New Roman" w:hAnsi="Times New Roman" w:cs="Times New Roman"/>
          <w:sz w:val="24"/>
          <w:szCs w:val="24"/>
        </w:rPr>
        <w:t xml:space="preserve">plate and </w:t>
      </w:r>
      <w:r w:rsidR="00852802" w:rsidRPr="00520DEF">
        <w:rPr>
          <w:rFonts w:ascii="Times New Roman" w:hAnsi="Times New Roman" w:cs="Times New Roman"/>
          <w:sz w:val="24"/>
          <w:szCs w:val="24"/>
        </w:rPr>
        <w:t xml:space="preserve">tapestries, </w:t>
      </w:r>
      <w:r w:rsidR="008C588E" w:rsidRPr="00520DEF">
        <w:rPr>
          <w:rFonts w:ascii="Times New Roman" w:hAnsi="Times New Roman" w:cs="Times New Roman"/>
          <w:sz w:val="24"/>
          <w:szCs w:val="24"/>
        </w:rPr>
        <w:t xml:space="preserve">portraits and jewels </w:t>
      </w:r>
      <w:r w:rsidR="00304161" w:rsidRPr="00520DEF">
        <w:rPr>
          <w:rFonts w:ascii="Times New Roman" w:hAnsi="Times New Roman" w:cs="Times New Roman"/>
          <w:sz w:val="24"/>
          <w:szCs w:val="24"/>
        </w:rPr>
        <w:t>catalogued</w:t>
      </w:r>
      <w:r w:rsidR="008C588E" w:rsidRPr="00520DEF">
        <w:rPr>
          <w:rFonts w:ascii="Times New Roman" w:hAnsi="Times New Roman" w:cs="Times New Roman"/>
          <w:sz w:val="24"/>
          <w:szCs w:val="24"/>
        </w:rPr>
        <w:t xml:space="preserve"> by the </w:t>
      </w:r>
      <w:r w:rsidR="00685CE1" w:rsidRPr="00520DEF">
        <w:rPr>
          <w:rFonts w:ascii="Times New Roman" w:hAnsi="Times New Roman" w:cs="Times New Roman"/>
          <w:sz w:val="24"/>
          <w:szCs w:val="24"/>
        </w:rPr>
        <w:t>‘Inventory of Henry VIII’ project.</w:t>
      </w:r>
      <w:r w:rsidR="004112AF">
        <w:rPr>
          <w:rFonts w:ascii="Times New Roman" w:hAnsi="Times New Roman" w:cs="Times New Roman"/>
          <w:sz w:val="24"/>
          <w:szCs w:val="24"/>
        </w:rPr>
        <w:t xml:space="preserve">  </w:t>
      </w:r>
      <w:r w:rsidR="00975710" w:rsidRPr="00520DEF">
        <w:rPr>
          <w:rFonts w:ascii="Times New Roman" w:hAnsi="Times New Roman" w:cs="Times New Roman"/>
          <w:sz w:val="24"/>
          <w:szCs w:val="24"/>
        </w:rPr>
        <w:t xml:space="preserve">Animating this </w:t>
      </w:r>
      <w:r w:rsidR="002068AD" w:rsidRPr="00520DEF">
        <w:rPr>
          <w:rFonts w:ascii="Times New Roman" w:hAnsi="Times New Roman" w:cs="Times New Roman"/>
          <w:sz w:val="24"/>
          <w:szCs w:val="24"/>
        </w:rPr>
        <w:t>image</w:t>
      </w:r>
      <w:r w:rsidR="00E96A5A" w:rsidRPr="00520DEF">
        <w:rPr>
          <w:rFonts w:ascii="Times New Roman" w:hAnsi="Times New Roman" w:cs="Times New Roman"/>
          <w:sz w:val="24"/>
          <w:szCs w:val="24"/>
        </w:rPr>
        <w:t xml:space="preserve"> of</w:t>
      </w:r>
      <w:r w:rsidR="00805564" w:rsidRPr="00520DEF">
        <w:rPr>
          <w:rFonts w:ascii="Times New Roman" w:hAnsi="Times New Roman" w:cs="Times New Roman"/>
          <w:sz w:val="24"/>
          <w:szCs w:val="24"/>
        </w:rPr>
        <w:t xml:space="preserve"> royal magnificence</w:t>
      </w:r>
      <w:r w:rsidR="00AB1B21" w:rsidRPr="00520DEF">
        <w:rPr>
          <w:rFonts w:ascii="Times New Roman" w:hAnsi="Times New Roman" w:cs="Times New Roman"/>
          <w:sz w:val="24"/>
          <w:szCs w:val="24"/>
        </w:rPr>
        <w:t xml:space="preserve"> </w:t>
      </w:r>
      <w:r w:rsidR="007840CA" w:rsidRPr="00520DEF">
        <w:rPr>
          <w:rFonts w:ascii="Times New Roman" w:hAnsi="Times New Roman" w:cs="Times New Roman"/>
          <w:sz w:val="24"/>
          <w:szCs w:val="24"/>
        </w:rPr>
        <w:t>has been</w:t>
      </w:r>
      <w:r w:rsidR="00E9098C" w:rsidRPr="00520DEF">
        <w:rPr>
          <w:rFonts w:ascii="Times New Roman" w:hAnsi="Times New Roman" w:cs="Times New Roman"/>
          <w:sz w:val="24"/>
          <w:szCs w:val="24"/>
        </w:rPr>
        <w:t xml:space="preserve"> </w:t>
      </w:r>
      <w:r w:rsidR="003C3FDB" w:rsidRPr="00520DEF">
        <w:rPr>
          <w:rFonts w:ascii="Times New Roman" w:hAnsi="Times New Roman" w:cs="Times New Roman"/>
          <w:sz w:val="24"/>
          <w:szCs w:val="24"/>
        </w:rPr>
        <w:t>a</w:t>
      </w:r>
      <w:r w:rsidR="00076077" w:rsidRPr="00520DEF">
        <w:rPr>
          <w:rFonts w:ascii="Times New Roman" w:hAnsi="Times New Roman" w:cs="Times New Roman"/>
          <w:sz w:val="24"/>
          <w:szCs w:val="24"/>
        </w:rPr>
        <w:t>n equally vivid</w:t>
      </w:r>
      <w:r w:rsidR="000F782B" w:rsidRPr="00520DEF">
        <w:rPr>
          <w:rFonts w:ascii="Times New Roman" w:hAnsi="Times New Roman" w:cs="Times New Roman"/>
          <w:sz w:val="24"/>
          <w:szCs w:val="24"/>
        </w:rPr>
        <w:t xml:space="preserve"> </w:t>
      </w:r>
      <w:r w:rsidR="001E67CF" w:rsidRPr="00520DEF">
        <w:rPr>
          <w:rFonts w:ascii="Times New Roman" w:hAnsi="Times New Roman" w:cs="Times New Roman"/>
          <w:sz w:val="24"/>
          <w:szCs w:val="24"/>
        </w:rPr>
        <w:t xml:space="preserve">reconstruction of </w:t>
      </w:r>
      <w:r w:rsidR="003C3FDB" w:rsidRPr="00520DEF">
        <w:rPr>
          <w:rFonts w:ascii="Times New Roman" w:hAnsi="Times New Roman" w:cs="Times New Roman"/>
          <w:sz w:val="24"/>
          <w:szCs w:val="24"/>
        </w:rPr>
        <w:t>the</w:t>
      </w:r>
      <w:r w:rsidR="00341E46" w:rsidRPr="00520DEF">
        <w:rPr>
          <w:rFonts w:ascii="Times New Roman" w:hAnsi="Times New Roman" w:cs="Times New Roman"/>
          <w:sz w:val="24"/>
          <w:szCs w:val="24"/>
        </w:rPr>
        <w:t xml:space="preserve"> pageantry </w:t>
      </w:r>
      <w:r w:rsidR="00805564" w:rsidRPr="00520DEF">
        <w:rPr>
          <w:rFonts w:ascii="Times New Roman" w:hAnsi="Times New Roman" w:cs="Times New Roman"/>
          <w:sz w:val="24"/>
          <w:szCs w:val="24"/>
        </w:rPr>
        <w:t xml:space="preserve">and </w:t>
      </w:r>
      <w:r w:rsidR="009D73AE" w:rsidRPr="00520DEF">
        <w:rPr>
          <w:rFonts w:ascii="Times New Roman" w:hAnsi="Times New Roman" w:cs="Times New Roman"/>
          <w:sz w:val="24"/>
          <w:szCs w:val="24"/>
        </w:rPr>
        <w:t>ceremony</w:t>
      </w:r>
      <w:r w:rsidR="00805564" w:rsidRPr="00520DEF">
        <w:rPr>
          <w:rFonts w:ascii="Times New Roman" w:hAnsi="Times New Roman" w:cs="Times New Roman"/>
          <w:sz w:val="24"/>
          <w:szCs w:val="24"/>
        </w:rPr>
        <w:t xml:space="preserve"> </w:t>
      </w:r>
      <w:r w:rsidR="000459DC" w:rsidRPr="00520DEF">
        <w:rPr>
          <w:rFonts w:ascii="Times New Roman" w:hAnsi="Times New Roman" w:cs="Times New Roman"/>
          <w:sz w:val="24"/>
          <w:szCs w:val="24"/>
        </w:rPr>
        <w:t xml:space="preserve">that </w:t>
      </w:r>
      <w:r w:rsidR="002B7677" w:rsidRPr="00520DEF">
        <w:rPr>
          <w:rFonts w:ascii="Times New Roman" w:hAnsi="Times New Roman" w:cs="Times New Roman"/>
          <w:sz w:val="24"/>
          <w:szCs w:val="24"/>
        </w:rPr>
        <w:t>proclaim</w:t>
      </w:r>
      <w:r w:rsidR="000A3EE4" w:rsidRPr="00520DEF">
        <w:rPr>
          <w:rFonts w:ascii="Times New Roman" w:hAnsi="Times New Roman" w:cs="Times New Roman"/>
          <w:sz w:val="24"/>
          <w:szCs w:val="24"/>
        </w:rPr>
        <w:t>ed</w:t>
      </w:r>
      <w:r w:rsidR="002B7677" w:rsidRPr="00520DEF">
        <w:rPr>
          <w:rFonts w:ascii="Times New Roman" w:hAnsi="Times New Roman" w:cs="Times New Roman"/>
          <w:sz w:val="24"/>
          <w:szCs w:val="24"/>
        </w:rPr>
        <w:t xml:space="preserve"> </w:t>
      </w:r>
      <w:r w:rsidR="008A7F9E" w:rsidRPr="00520DEF">
        <w:rPr>
          <w:rFonts w:ascii="Times New Roman" w:hAnsi="Times New Roman" w:cs="Times New Roman"/>
          <w:sz w:val="24"/>
          <w:szCs w:val="24"/>
        </w:rPr>
        <w:t>Henry’s</w:t>
      </w:r>
      <w:r w:rsidR="00CA5755" w:rsidRPr="00520DEF">
        <w:rPr>
          <w:rFonts w:ascii="Times New Roman" w:hAnsi="Times New Roman" w:cs="Times New Roman"/>
          <w:sz w:val="24"/>
          <w:szCs w:val="24"/>
        </w:rPr>
        <w:t xml:space="preserve"> power </w:t>
      </w:r>
      <w:r w:rsidR="00D46903" w:rsidRPr="00520DEF">
        <w:rPr>
          <w:rFonts w:ascii="Times New Roman" w:hAnsi="Times New Roman" w:cs="Times New Roman"/>
          <w:sz w:val="24"/>
          <w:szCs w:val="24"/>
        </w:rPr>
        <w:t>in his own time</w:t>
      </w:r>
      <w:r w:rsidR="008A7F9E" w:rsidRPr="00520DEF">
        <w:rPr>
          <w:rFonts w:ascii="Times New Roman" w:hAnsi="Times New Roman" w:cs="Times New Roman"/>
          <w:sz w:val="24"/>
          <w:szCs w:val="24"/>
        </w:rPr>
        <w:t>,</w:t>
      </w:r>
      <w:r w:rsidR="00D46903" w:rsidRPr="00520DEF">
        <w:rPr>
          <w:rFonts w:ascii="Times New Roman" w:hAnsi="Times New Roman" w:cs="Times New Roman"/>
          <w:sz w:val="24"/>
          <w:szCs w:val="24"/>
        </w:rPr>
        <w:t xml:space="preserve"> </w:t>
      </w:r>
      <w:r w:rsidR="00BC796E" w:rsidRPr="00520DEF">
        <w:rPr>
          <w:rFonts w:ascii="Times New Roman" w:hAnsi="Times New Roman" w:cs="Times New Roman"/>
          <w:sz w:val="24"/>
          <w:szCs w:val="24"/>
        </w:rPr>
        <w:t>and</w:t>
      </w:r>
      <w:r w:rsidR="000A3EE4" w:rsidRPr="00520DEF">
        <w:rPr>
          <w:rFonts w:ascii="Times New Roman" w:hAnsi="Times New Roman" w:cs="Times New Roman"/>
          <w:sz w:val="24"/>
          <w:szCs w:val="24"/>
        </w:rPr>
        <w:t xml:space="preserve"> </w:t>
      </w:r>
      <w:r w:rsidR="00D46903" w:rsidRPr="00520DEF">
        <w:rPr>
          <w:rFonts w:ascii="Times New Roman" w:hAnsi="Times New Roman" w:cs="Times New Roman"/>
          <w:sz w:val="24"/>
          <w:szCs w:val="24"/>
        </w:rPr>
        <w:t>shap</w:t>
      </w:r>
      <w:r w:rsidR="000A3EE4" w:rsidRPr="00520DEF">
        <w:rPr>
          <w:rFonts w:ascii="Times New Roman" w:hAnsi="Times New Roman" w:cs="Times New Roman"/>
          <w:sz w:val="24"/>
          <w:szCs w:val="24"/>
        </w:rPr>
        <w:t xml:space="preserve">e how we </w:t>
      </w:r>
      <w:r w:rsidR="00D46903" w:rsidRPr="00520DEF">
        <w:rPr>
          <w:rFonts w:ascii="Times New Roman" w:hAnsi="Times New Roman" w:cs="Times New Roman"/>
          <w:sz w:val="24"/>
          <w:szCs w:val="24"/>
        </w:rPr>
        <w:t>remember</w:t>
      </w:r>
      <w:r w:rsidR="002B7677" w:rsidRPr="00520DEF">
        <w:rPr>
          <w:rFonts w:ascii="Times New Roman" w:hAnsi="Times New Roman" w:cs="Times New Roman"/>
          <w:sz w:val="24"/>
          <w:szCs w:val="24"/>
        </w:rPr>
        <w:t xml:space="preserve"> </w:t>
      </w:r>
      <w:r w:rsidR="000A3EE4" w:rsidRPr="00520DEF">
        <w:rPr>
          <w:rFonts w:ascii="Times New Roman" w:hAnsi="Times New Roman" w:cs="Times New Roman"/>
          <w:sz w:val="24"/>
          <w:szCs w:val="24"/>
        </w:rPr>
        <w:t xml:space="preserve">him </w:t>
      </w:r>
      <w:r w:rsidR="002B7677" w:rsidRPr="00520DEF">
        <w:rPr>
          <w:rFonts w:ascii="Times New Roman" w:hAnsi="Times New Roman" w:cs="Times New Roman"/>
          <w:sz w:val="24"/>
          <w:szCs w:val="24"/>
        </w:rPr>
        <w:t>today</w:t>
      </w:r>
      <w:r w:rsidR="00D46903" w:rsidRPr="00520DEF">
        <w:rPr>
          <w:rFonts w:ascii="Times New Roman" w:hAnsi="Times New Roman" w:cs="Times New Roman"/>
          <w:sz w:val="24"/>
          <w:szCs w:val="24"/>
        </w:rPr>
        <w:t xml:space="preserve">. </w:t>
      </w:r>
      <w:r w:rsidR="00277F41" w:rsidRPr="00520DEF">
        <w:rPr>
          <w:rFonts w:ascii="Times New Roman" w:hAnsi="Times New Roman" w:cs="Times New Roman"/>
          <w:sz w:val="24"/>
          <w:szCs w:val="24"/>
        </w:rPr>
        <w:t xml:space="preserve">Less evident, at least until now, </w:t>
      </w:r>
      <w:r w:rsidR="001B6D0D" w:rsidRPr="00520DEF">
        <w:rPr>
          <w:rFonts w:ascii="Times New Roman" w:hAnsi="Times New Roman" w:cs="Times New Roman"/>
          <w:sz w:val="24"/>
          <w:szCs w:val="24"/>
        </w:rPr>
        <w:t xml:space="preserve">has been </w:t>
      </w:r>
      <w:r w:rsidR="00474137" w:rsidRPr="00520DEF">
        <w:rPr>
          <w:rFonts w:ascii="Times New Roman" w:hAnsi="Times New Roman" w:cs="Times New Roman"/>
          <w:sz w:val="24"/>
          <w:szCs w:val="24"/>
        </w:rPr>
        <w:t xml:space="preserve">any sustained effort to </w:t>
      </w:r>
      <w:r w:rsidR="006F223F" w:rsidRPr="00520DEF">
        <w:rPr>
          <w:rFonts w:ascii="Times New Roman" w:hAnsi="Times New Roman" w:cs="Times New Roman"/>
          <w:sz w:val="24"/>
          <w:szCs w:val="24"/>
        </w:rPr>
        <w:t xml:space="preserve">survey all of </w:t>
      </w:r>
      <w:r w:rsidR="004B2CED" w:rsidRPr="00520DEF">
        <w:rPr>
          <w:rFonts w:ascii="Times New Roman" w:hAnsi="Times New Roman" w:cs="Times New Roman"/>
          <w:sz w:val="24"/>
          <w:szCs w:val="24"/>
        </w:rPr>
        <w:t>Henry VIII’s progresses.</w:t>
      </w:r>
      <w:r w:rsidR="00474137" w:rsidRPr="00520DEF">
        <w:rPr>
          <w:rFonts w:ascii="Times New Roman" w:hAnsi="Times New Roman" w:cs="Times New Roman"/>
          <w:sz w:val="24"/>
          <w:szCs w:val="24"/>
        </w:rPr>
        <w:t xml:space="preserve"> </w:t>
      </w:r>
      <w:r w:rsidR="00F9715F" w:rsidRPr="00520DEF">
        <w:rPr>
          <w:rFonts w:ascii="Times New Roman" w:hAnsi="Times New Roman" w:cs="Times New Roman"/>
          <w:sz w:val="24"/>
          <w:szCs w:val="24"/>
        </w:rPr>
        <w:t xml:space="preserve">Writing in 1999, Fiona </w:t>
      </w:r>
      <w:proofErr w:type="spellStart"/>
      <w:r w:rsidR="00F9715F" w:rsidRPr="00520DEF">
        <w:rPr>
          <w:rFonts w:ascii="Times New Roman" w:hAnsi="Times New Roman" w:cs="Times New Roman"/>
          <w:sz w:val="24"/>
          <w:szCs w:val="24"/>
        </w:rPr>
        <w:t>Kisby</w:t>
      </w:r>
      <w:proofErr w:type="spellEnd"/>
      <w:r w:rsidR="00F9715F" w:rsidRPr="00520DEF">
        <w:rPr>
          <w:rFonts w:ascii="Times New Roman" w:hAnsi="Times New Roman" w:cs="Times New Roman"/>
          <w:sz w:val="24"/>
          <w:szCs w:val="24"/>
        </w:rPr>
        <w:t xml:space="preserve"> </w:t>
      </w:r>
      <w:r w:rsidR="00CD6C32" w:rsidRPr="00520DEF">
        <w:rPr>
          <w:rFonts w:ascii="Times New Roman" w:hAnsi="Times New Roman" w:cs="Times New Roman"/>
          <w:sz w:val="24"/>
          <w:szCs w:val="24"/>
        </w:rPr>
        <w:t xml:space="preserve">concluded that ‘knowing </w:t>
      </w:r>
      <w:r w:rsidR="00CD6C32" w:rsidRPr="00520DEF">
        <w:rPr>
          <w:rFonts w:ascii="Times New Roman" w:hAnsi="Times New Roman" w:cs="Times New Roman"/>
          <w:i/>
          <w:iCs/>
          <w:sz w:val="24"/>
          <w:szCs w:val="24"/>
        </w:rPr>
        <w:t>where</w:t>
      </w:r>
      <w:r w:rsidR="008C43CD" w:rsidRPr="00520DEF">
        <w:rPr>
          <w:rFonts w:ascii="Times New Roman" w:hAnsi="Times New Roman" w:cs="Times New Roman"/>
          <w:i/>
          <w:iCs/>
          <w:sz w:val="24"/>
          <w:szCs w:val="24"/>
        </w:rPr>
        <w:t xml:space="preserve"> </w:t>
      </w:r>
      <w:r w:rsidR="008C43CD" w:rsidRPr="00520DEF">
        <w:rPr>
          <w:rFonts w:ascii="Times New Roman" w:hAnsi="Times New Roman" w:cs="Times New Roman"/>
          <w:sz w:val="24"/>
          <w:szCs w:val="24"/>
        </w:rPr>
        <w:t xml:space="preserve">the court was at any particular time and </w:t>
      </w:r>
      <w:r w:rsidR="008C43CD" w:rsidRPr="00520DEF">
        <w:rPr>
          <w:rFonts w:ascii="Times New Roman" w:hAnsi="Times New Roman" w:cs="Times New Roman"/>
          <w:i/>
          <w:iCs/>
          <w:sz w:val="24"/>
          <w:szCs w:val="24"/>
        </w:rPr>
        <w:t xml:space="preserve">why </w:t>
      </w:r>
      <w:r w:rsidR="008C43CD" w:rsidRPr="00520DEF">
        <w:rPr>
          <w:rFonts w:ascii="Times New Roman" w:hAnsi="Times New Roman" w:cs="Times New Roman"/>
          <w:sz w:val="24"/>
          <w:szCs w:val="24"/>
        </w:rPr>
        <w:t>it was there, is obviously essential’.</w:t>
      </w:r>
      <w:r w:rsidR="00CA7633" w:rsidRPr="00520DEF">
        <w:rPr>
          <w:rStyle w:val="EndnoteReference"/>
          <w:rFonts w:ascii="Times New Roman" w:hAnsi="Times New Roman" w:cs="Times New Roman"/>
          <w:sz w:val="24"/>
          <w:szCs w:val="24"/>
        </w:rPr>
        <w:endnoteReference w:id="50"/>
      </w:r>
      <w:r w:rsidR="00BB1C75" w:rsidRPr="00520DEF">
        <w:rPr>
          <w:rFonts w:ascii="Times New Roman" w:hAnsi="Times New Roman" w:cs="Times New Roman"/>
          <w:sz w:val="24"/>
          <w:szCs w:val="24"/>
        </w:rPr>
        <w:t xml:space="preserve"> As one of those who responded so effectively to Colvin’s </w:t>
      </w:r>
      <w:r w:rsidR="0021283F" w:rsidRPr="00520DEF">
        <w:rPr>
          <w:rFonts w:ascii="Times New Roman" w:hAnsi="Times New Roman" w:cs="Times New Roman"/>
          <w:sz w:val="24"/>
          <w:szCs w:val="24"/>
        </w:rPr>
        <w:t xml:space="preserve">call for a new history of the court, </w:t>
      </w:r>
      <w:proofErr w:type="spellStart"/>
      <w:r w:rsidR="0021283F" w:rsidRPr="00520DEF">
        <w:rPr>
          <w:rFonts w:ascii="Times New Roman" w:hAnsi="Times New Roman" w:cs="Times New Roman"/>
          <w:sz w:val="24"/>
          <w:szCs w:val="24"/>
        </w:rPr>
        <w:t>Kisby</w:t>
      </w:r>
      <w:proofErr w:type="spellEnd"/>
      <w:r w:rsidR="0021283F" w:rsidRPr="00520DEF">
        <w:rPr>
          <w:rFonts w:ascii="Times New Roman" w:hAnsi="Times New Roman" w:cs="Times New Roman"/>
          <w:sz w:val="24"/>
          <w:szCs w:val="24"/>
        </w:rPr>
        <w:t xml:space="preserve"> </w:t>
      </w:r>
      <w:r w:rsidR="00320470" w:rsidRPr="00520DEF">
        <w:rPr>
          <w:rFonts w:ascii="Times New Roman" w:hAnsi="Times New Roman" w:cs="Times New Roman"/>
          <w:sz w:val="24"/>
          <w:szCs w:val="24"/>
        </w:rPr>
        <w:t xml:space="preserve">in turn </w:t>
      </w:r>
      <w:r w:rsidR="001D7276" w:rsidRPr="00520DEF">
        <w:rPr>
          <w:rFonts w:ascii="Times New Roman" w:hAnsi="Times New Roman" w:cs="Times New Roman"/>
          <w:sz w:val="24"/>
          <w:szCs w:val="24"/>
        </w:rPr>
        <w:t>set an agenda</w:t>
      </w:r>
      <w:r w:rsidR="00557DC7" w:rsidRPr="00520DEF">
        <w:rPr>
          <w:rFonts w:ascii="Times New Roman" w:hAnsi="Times New Roman" w:cs="Times New Roman"/>
          <w:sz w:val="24"/>
          <w:szCs w:val="24"/>
        </w:rPr>
        <w:t xml:space="preserve"> </w:t>
      </w:r>
      <w:r w:rsidR="00147289" w:rsidRPr="00520DEF">
        <w:rPr>
          <w:rFonts w:ascii="Times New Roman" w:hAnsi="Times New Roman" w:cs="Times New Roman"/>
          <w:sz w:val="24"/>
          <w:szCs w:val="24"/>
        </w:rPr>
        <w:t>that it has taken more than twenty years to follow up.</w:t>
      </w:r>
      <w:r w:rsidR="00557DC7" w:rsidRPr="00520DEF">
        <w:rPr>
          <w:rFonts w:ascii="Times New Roman" w:hAnsi="Times New Roman" w:cs="Times New Roman"/>
          <w:sz w:val="24"/>
          <w:szCs w:val="24"/>
        </w:rPr>
        <w:t xml:space="preserve"> </w:t>
      </w:r>
      <w:r w:rsidR="009E0E35" w:rsidRPr="00520DEF">
        <w:rPr>
          <w:rFonts w:ascii="Times New Roman" w:hAnsi="Times New Roman" w:cs="Times New Roman"/>
          <w:sz w:val="24"/>
          <w:szCs w:val="24"/>
        </w:rPr>
        <w:t xml:space="preserve">Now </w:t>
      </w:r>
      <w:r w:rsidR="00856398" w:rsidRPr="00520DEF">
        <w:rPr>
          <w:rFonts w:ascii="Times New Roman" w:hAnsi="Times New Roman" w:cs="Times New Roman"/>
          <w:sz w:val="24"/>
          <w:szCs w:val="24"/>
        </w:rPr>
        <w:t xml:space="preserve">that </w:t>
      </w:r>
      <w:r w:rsidR="00764B92">
        <w:rPr>
          <w:rFonts w:ascii="Times New Roman" w:hAnsi="Times New Roman" w:cs="Times New Roman"/>
          <w:sz w:val="24"/>
          <w:szCs w:val="24"/>
        </w:rPr>
        <w:t>agenda</w:t>
      </w:r>
      <w:r w:rsidR="00856398" w:rsidRPr="00520DEF">
        <w:rPr>
          <w:rFonts w:ascii="Times New Roman" w:hAnsi="Times New Roman" w:cs="Times New Roman"/>
          <w:sz w:val="24"/>
          <w:szCs w:val="24"/>
        </w:rPr>
        <w:t xml:space="preserve"> has </w:t>
      </w:r>
      <w:r w:rsidR="00856398" w:rsidRPr="00520DEF">
        <w:rPr>
          <w:rFonts w:ascii="Times New Roman" w:hAnsi="Times New Roman" w:cs="Times New Roman"/>
          <w:sz w:val="24"/>
          <w:szCs w:val="24"/>
        </w:rPr>
        <w:lastRenderedPageBreak/>
        <w:t xml:space="preserve">been set in motion, in the form of a </w:t>
      </w:r>
      <w:r w:rsidR="00B17729" w:rsidRPr="00520DEF">
        <w:rPr>
          <w:rFonts w:ascii="Times New Roman" w:hAnsi="Times New Roman" w:cs="Times New Roman"/>
          <w:sz w:val="24"/>
          <w:szCs w:val="24"/>
        </w:rPr>
        <w:t xml:space="preserve">PhD </w:t>
      </w:r>
      <w:r w:rsidR="003248BB" w:rsidRPr="00520DEF">
        <w:rPr>
          <w:rFonts w:ascii="Times New Roman" w:hAnsi="Times New Roman" w:cs="Times New Roman"/>
          <w:sz w:val="24"/>
          <w:szCs w:val="24"/>
        </w:rPr>
        <w:t xml:space="preserve">thesis </w:t>
      </w:r>
      <w:r w:rsidR="00B17729" w:rsidRPr="00520DEF">
        <w:rPr>
          <w:rFonts w:ascii="Times New Roman" w:hAnsi="Times New Roman" w:cs="Times New Roman"/>
          <w:sz w:val="24"/>
          <w:szCs w:val="24"/>
        </w:rPr>
        <w:t xml:space="preserve">and a research </w:t>
      </w:r>
      <w:r w:rsidR="003248BB" w:rsidRPr="00520DEF">
        <w:rPr>
          <w:rFonts w:ascii="Times New Roman" w:hAnsi="Times New Roman" w:cs="Times New Roman"/>
          <w:sz w:val="24"/>
          <w:szCs w:val="24"/>
        </w:rPr>
        <w:t>network, and we hope further research to come.</w:t>
      </w:r>
    </w:p>
    <w:p w14:paraId="3EF98F67" w14:textId="77777777" w:rsidR="00CA7E41" w:rsidRDefault="00CA7E41" w:rsidP="00CA7E41">
      <w:pPr>
        <w:spacing w:line="480" w:lineRule="auto"/>
        <w:rPr>
          <w:rFonts w:ascii="Times New Roman" w:hAnsi="Times New Roman" w:cs="Times New Roman"/>
          <w:sz w:val="24"/>
          <w:szCs w:val="24"/>
        </w:rPr>
      </w:pPr>
    </w:p>
    <w:p w14:paraId="0A55A1D2" w14:textId="1A341E9A" w:rsidR="00647A74" w:rsidRDefault="004455AB" w:rsidP="00CA7E41">
      <w:pPr>
        <w:spacing w:line="480" w:lineRule="auto"/>
        <w:rPr>
          <w:rFonts w:ascii="Times New Roman" w:hAnsi="Times New Roman" w:cs="Times New Roman"/>
          <w:sz w:val="24"/>
          <w:szCs w:val="24"/>
        </w:rPr>
      </w:pPr>
      <w:r w:rsidRPr="00520DEF">
        <w:rPr>
          <w:rFonts w:ascii="Times New Roman" w:hAnsi="Times New Roman" w:cs="Times New Roman"/>
          <w:sz w:val="24"/>
          <w:szCs w:val="24"/>
        </w:rPr>
        <w:t xml:space="preserve">When </w:t>
      </w:r>
      <w:r w:rsidR="008E0CB6" w:rsidRPr="00520DEF">
        <w:rPr>
          <w:rFonts w:ascii="Times New Roman" w:hAnsi="Times New Roman" w:cs="Times New Roman"/>
          <w:sz w:val="24"/>
          <w:szCs w:val="24"/>
        </w:rPr>
        <w:t>complete</w:t>
      </w:r>
      <w:r w:rsidRPr="00520DEF">
        <w:rPr>
          <w:rFonts w:ascii="Times New Roman" w:hAnsi="Times New Roman" w:cs="Times New Roman"/>
          <w:sz w:val="24"/>
          <w:szCs w:val="24"/>
        </w:rPr>
        <w:t xml:space="preserve">, </w:t>
      </w:r>
      <w:r w:rsidR="00E93635" w:rsidRPr="00520DEF">
        <w:rPr>
          <w:rFonts w:ascii="Times New Roman" w:hAnsi="Times New Roman" w:cs="Times New Roman"/>
          <w:sz w:val="24"/>
          <w:szCs w:val="24"/>
        </w:rPr>
        <w:t>th</w:t>
      </w:r>
      <w:r w:rsidR="00A9067B" w:rsidRPr="00520DEF">
        <w:rPr>
          <w:rFonts w:ascii="Times New Roman" w:hAnsi="Times New Roman" w:cs="Times New Roman"/>
          <w:sz w:val="24"/>
          <w:szCs w:val="24"/>
        </w:rPr>
        <w:t>e</w:t>
      </w:r>
      <w:r w:rsidR="00E93635" w:rsidRPr="00520DEF">
        <w:rPr>
          <w:rFonts w:ascii="Times New Roman" w:hAnsi="Times New Roman" w:cs="Times New Roman"/>
          <w:sz w:val="24"/>
          <w:szCs w:val="24"/>
        </w:rPr>
        <w:t xml:space="preserve"> first </w:t>
      </w:r>
      <w:r w:rsidR="008E0CB6" w:rsidRPr="00520DEF">
        <w:rPr>
          <w:rFonts w:ascii="Times New Roman" w:hAnsi="Times New Roman" w:cs="Times New Roman"/>
          <w:sz w:val="24"/>
          <w:szCs w:val="24"/>
        </w:rPr>
        <w:t xml:space="preserve">full itinerary </w:t>
      </w:r>
      <w:r w:rsidR="00E93635" w:rsidRPr="00520DEF">
        <w:rPr>
          <w:rFonts w:ascii="Times New Roman" w:hAnsi="Times New Roman" w:cs="Times New Roman"/>
          <w:sz w:val="24"/>
          <w:szCs w:val="24"/>
        </w:rPr>
        <w:t xml:space="preserve">for </w:t>
      </w:r>
      <w:r w:rsidR="008E0CB6" w:rsidRPr="00520DEF">
        <w:rPr>
          <w:rFonts w:ascii="Times New Roman" w:hAnsi="Times New Roman" w:cs="Times New Roman"/>
          <w:sz w:val="24"/>
          <w:szCs w:val="24"/>
        </w:rPr>
        <w:t>Henry’s reign will</w:t>
      </w:r>
      <w:r w:rsidR="006F223F" w:rsidRPr="00520DEF">
        <w:rPr>
          <w:rFonts w:ascii="Times New Roman" w:hAnsi="Times New Roman" w:cs="Times New Roman"/>
          <w:sz w:val="24"/>
          <w:szCs w:val="24"/>
        </w:rPr>
        <w:t xml:space="preserve"> </w:t>
      </w:r>
      <w:r w:rsidR="00BF7A2C" w:rsidRPr="00520DEF">
        <w:rPr>
          <w:rFonts w:ascii="Times New Roman" w:hAnsi="Times New Roman" w:cs="Times New Roman"/>
          <w:sz w:val="24"/>
          <w:szCs w:val="24"/>
        </w:rPr>
        <w:t>interact with the</w:t>
      </w:r>
      <w:r w:rsidR="00A16056" w:rsidRPr="00520DEF">
        <w:rPr>
          <w:rFonts w:ascii="Times New Roman" w:hAnsi="Times New Roman" w:cs="Times New Roman"/>
          <w:sz w:val="24"/>
          <w:szCs w:val="24"/>
        </w:rPr>
        <w:t xml:space="preserve"> richly detailed</w:t>
      </w:r>
      <w:r w:rsidR="006C24F0" w:rsidRPr="00520DEF">
        <w:rPr>
          <w:rFonts w:ascii="Times New Roman" w:hAnsi="Times New Roman" w:cs="Times New Roman"/>
          <w:sz w:val="24"/>
          <w:szCs w:val="24"/>
        </w:rPr>
        <w:t xml:space="preserve"> </w:t>
      </w:r>
      <w:r w:rsidR="008E0CB6" w:rsidRPr="00520DEF">
        <w:rPr>
          <w:rFonts w:ascii="Times New Roman" w:hAnsi="Times New Roman" w:cs="Times New Roman"/>
          <w:sz w:val="24"/>
          <w:szCs w:val="24"/>
        </w:rPr>
        <w:t>inventories</w:t>
      </w:r>
      <w:r w:rsidR="00BF7A2C" w:rsidRPr="00520DEF">
        <w:rPr>
          <w:rFonts w:ascii="Times New Roman" w:hAnsi="Times New Roman" w:cs="Times New Roman"/>
          <w:sz w:val="24"/>
          <w:szCs w:val="24"/>
        </w:rPr>
        <w:t xml:space="preserve"> that </w:t>
      </w:r>
      <w:r w:rsidR="00A16056" w:rsidRPr="00520DEF">
        <w:rPr>
          <w:rFonts w:ascii="Times New Roman" w:hAnsi="Times New Roman" w:cs="Times New Roman"/>
          <w:sz w:val="24"/>
          <w:szCs w:val="24"/>
        </w:rPr>
        <w:t>have</w:t>
      </w:r>
      <w:r w:rsidR="004F7648" w:rsidRPr="00520DEF">
        <w:rPr>
          <w:rFonts w:ascii="Times New Roman" w:hAnsi="Times New Roman" w:cs="Times New Roman"/>
          <w:sz w:val="24"/>
          <w:szCs w:val="24"/>
        </w:rPr>
        <w:t xml:space="preserve"> already been published</w:t>
      </w:r>
      <w:r w:rsidR="00E93635" w:rsidRPr="00520DEF">
        <w:rPr>
          <w:rFonts w:ascii="Times New Roman" w:hAnsi="Times New Roman" w:cs="Times New Roman"/>
          <w:sz w:val="24"/>
          <w:szCs w:val="24"/>
        </w:rPr>
        <w:t xml:space="preserve"> </w:t>
      </w:r>
      <w:r w:rsidR="00B772DA" w:rsidRPr="00520DEF">
        <w:rPr>
          <w:rFonts w:ascii="Times New Roman" w:hAnsi="Times New Roman" w:cs="Times New Roman"/>
          <w:sz w:val="24"/>
          <w:szCs w:val="24"/>
        </w:rPr>
        <w:t xml:space="preserve">in order to produce a </w:t>
      </w:r>
      <w:r w:rsidR="00785616" w:rsidRPr="00520DEF">
        <w:rPr>
          <w:rFonts w:ascii="Times New Roman" w:hAnsi="Times New Roman" w:cs="Times New Roman"/>
          <w:sz w:val="24"/>
          <w:szCs w:val="24"/>
        </w:rPr>
        <w:t xml:space="preserve">new model of </w:t>
      </w:r>
      <w:r w:rsidR="00874D30" w:rsidRPr="00520DEF">
        <w:rPr>
          <w:rFonts w:ascii="Times New Roman" w:hAnsi="Times New Roman" w:cs="Times New Roman"/>
          <w:sz w:val="24"/>
          <w:szCs w:val="24"/>
        </w:rPr>
        <w:t>Tudor royal magnificence on the move</w:t>
      </w:r>
      <w:r w:rsidR="00346CC9" w:rsidRPr="00520DEF">
        <w:rPr>
          <w:rFonts w:ascii="Times New Roman" w:hAnsi="Times New Roman" w:cs="Times New Roman"/>
          <w:sz w:val="24"/>
          <w:szCs w:val="24"/>
        </w:rPr>
        <w:t xml:space="preserve">. </w:t>
      </w:r>
      <w:r w:rsidR="00115597" w:rsidRPr="00520DEF">
        <w:rPr>
          <w:rFonts w:ascii="Times New Roman" w:hAnsi="Times New Roman" w:cs="Times New Roman"/>
          <w:sz w:val="24"/>
          <w:szCs w:val="24"/>
        </w:rPr>
        <w:t xml:space="preserve">From our pilot project and </w:t>
      </w:r>
      <w:r w:rsidR="004011AB" w:rsidRPr="00520DEF">
        <w:rPr>
          <w:rFonts w:ascii="Times New Roman" w:hAnsi="Times New Roman" w:cs="Times New Roman"/>
          <w:sz w:val="24"/>
          <w:szCs w:val="24"/>
        </w:rPr>
        <w:t>research undertaken so far, w</w:t>
      </w:r>
      <w:r w:rsidR="007E1308" w:rsidRPr="00520DEF">
        <w:rPr>
          <w:rFonts w:ascii="Times New Roman" w:hAnsi="Times New Roman" w:cs="Times New Roman"/>
          <w:sz w:val="24"/>
          <w:szCs w:val="24"/>
        </w:rPr>
        <w:t xml:space="preserve">hat is </w:t>
      </w:r>
      <w:r w:rsidR="00305A67" w:rsidRPr="00520DEF">
        <w:rPr>
          <w:rFonts w:ascii="Times New Roman" w:hAnsi="Times New Roman" w:cs="Times New Roman"/>
          <w:sz w:val="24"/>
          <w:szCs w:val="24"/>
        </w:rPr>
        <w:t xml:space="preserve">abundantly </w:t>
      </w:r>
      <w:r w:rsidR="00F9776A" w:rsidRPr="00520DEF">
        <w:rPr>
          <w:rFonts w:ascii="Times New Roman" w:hAnsi="Times New Roman" w:cs="Times New Roman"/>
          <w:sz w:val="24"/>
          <w:szCs w:val="24"/>
        </w:rPr>
        <w:t>clear</w:t>
      </w:r>
      <w:r w:rsidR="00A41B0E" w:rsidRPr="00520DEF">
        <w:rPr>
          <w:rFonts w:ascii="Times New Roman" w:hAnsi="Times New Roman" w:cs="Times New Roman"/>
          <w:sz w:val="24"/>
          <w:szCs w:val="24"/>
        </w:rPr>
        <w:t xml:space="preserve"> </w:t>
      </w:r>
      <w:r w:rsidR="00305A67" w:rsidRPr="00520DEF">
        <w:rPr>
          <w:rFonts w:ascii="Times New Roman" w:hAnsi="Times New Roman" w:cs="Times New Roman"/>
          <w:sz w:val="24"/>
          <w:szCs w:val="24"/>
        </w:rPr>
        <w:t xml:space="preserve">is that </w:t>
      </w:r>
      <w:r w:rsidR="00F9776A" w:rsidRPr="00520DEF">
        <w:rPr>
          <w:rFonts w:ascii="Times New Roman" w:hAnsi="Times New Roman" w:cs="Times New Roman"/>
          <w:sz w:val="24"/>
          <w:szCs w:val="24"/>
        </w:rPr>
        <w:t xml:space="preserve">royal </w:t>
      </w:r>
      <w:r w:rsidR="00305A67" w:rsidRPr="00520DEF">
        <w:rPr>
          <w:rFonts w:ascii="Times New Roman" w:hAnsi="Times New Roman" w:cs="Times New Roman"/>
          <w:sz w:val="24"/>
          <w:szCs w:val="24"/>
        </w:rPr>
        <w:t xml:space="preserve">progresses </w:t>
      </w:r>
      <w:r w:rsidR="00A762A6" w:rsidRPr="00520DEF">
        <w:rPr>
          <w:rFonts w:ascii="Times New Roman" w:hAnsi="Times New Roman" w:cs="Times New Roman"/>
          <w:sz w:val="24"/>
          <w:szCs w:val="24"/>
        </w:rPr>
        <w:t xml:space="preserve">were taken seriously by </w:t>
      </w:r>
      <w:r w:rsidR="002A4E12" w:rsidRPr="00520DEF">
        <w:rPr>
          <w:rFonts w:ascii="Times New Roman" w:hAnsi="Times New Roman" w:cs="Times New Roman"/>
          <w:sz w:val="24"/>
          <w:szCs w:val="24"/>
        </w:rPr>
        <w:t>all concerned</w:t>
      </w:r>
      <w:r w:rsidR="00166ADF" w:rsidRPr="00520DEF">
        <w:rPr>
          <w:rFonts w:ascii="Times New Roman" w:hAnsi="Times New Roman" w:cs="Times New Roman"/>
          <w:sz w:val="24"/>
          <w:szCs w:val="24"/>
        </w:rPr>
        <w:t>:</w:t>
      </w:r>
      <w:r w:rsidR="00A762A6" w:rsidRPr="00520DEF">
        <w:rPr>
          <w:rFonts w:ascii="Times New Roman" w:hAnsi="Times New Roman" w:cs="Times New Roman"/>
          <w:sz w:val="24"/>
          <w:szCs w:val="24"/>
        </w:rPr>
        <w:t xml:space="preserve"> as a</w:t>
      </w:r>
      <w:r w:rsidR="000046CA" w:rsidRPr="00520DEF">
        <w:rPr>
          <w:rFonts w:ascii="Times New Roman" w:hAnsi="Times New Roman" w:cs="Times New Roman"/>
          <w:sz w:val="24"/>
          <w:szCs w:val="24"/>
        </w:rPr>
        <w:t xml:space="preserve"> means </w:t>
      </w:r>
      <w:r w:rsidR="005E5E47" w:rsidRPr="00520DEF">
        <w:rPr>
          <w:rFonts w:ascii="Times New Roman" w:hAnsi="Times New Roman" w:cs="Times New Roman"/>
          <w:sz w:val="24"/>
          <w:szCs w:val="24"/>
        </w:rPr>
        <w:t>of</w:t>
      </w:r>
      <w:r w:rsidR="000046CA" w:rsidRPr="00520DEF">
        <w:rPr>
          <w:rFonts w:ascii="Times New Roman" w:hAnsi="Times New Roman" w:cs="Times New Roman"/>
          <w:sz w:val="24"/>
          <w:szCs w:val="24"/>
        </w:rPr>
        <w:t xml:space="preserve"> bring</w:t>
      </w:r>
      <w:r w:rsidR="005E5E47" w:rsidRPr="00520DEF">
        <w:rPr>
          <w:rFonts w:ascii="Times New Roman" w:hAnsi="Times New Roman" w:cs="Times New Roman"/>
          <w:sz w:val="24"/>
          <w:szCs w:val="24"/>
        </w:rPr>
        <w:t>ing</w:t>
      </w:r>
      <w:r w:rsidR="000046CA" w:rsidRPr="00520DEF">
        <w:rPr>
          <w:rFonts w:ascii="Times New Roman" w:hAnsi="Times New Roman" w:cs="Times New Roman"/>
          <w:sz w:val="24"/>
          <w:szCs w:val="24"/>
        </w:rPr>
        <w:t xml:space="preserve"> the splendour of the </w:t>
      </w:r>
      <w:r w:rsidR="00521695" w:rsidRPr="00520DEF">
        <w:rPr>
          <w:rFonts w:ascii="Times New Roman" w:hAnsi="Times New Roman" w:cs="Times New Roman"/>
          <w:sz w:val="24"/>
          <w:szCs w:val="24"/>
        </w:rPr>
        <w:t xml:space="preserve">court </w:t>
      </w:r>
      <w:r w:rsidR="005E5E47" w:rsidRPr="00520DEF">
        <w:rPr>
          <w:rFonts w:ascii="Times New Roman" w:hAnsi="Times New Roman" w:cs="Times New Roman"/>
          <w:sz w:val="24"/>
          <w:szCs w:val="24"/>
        </w:rPr>
        <w:t xml:space="preserve">to the </w:t>
      </w:r>
      <w:r w:rsidR="00FC5A7C" w:rsidRPr="00520DEF">
        <w:rPr>
          <w:rFonts w:ascii="Times New Roman" w:hAnsi="Times New Roman" w:cs="Times New Roman"/>
          <w:sz w:val="24"/>
          <w:szCs w:val="24"/>
        </w:rPr>
        <w:t>country</w:t>
      </w:r>
      <w:r w:rsidR="0088313B" w:rsidRPr="00520DEF">
        <w:rPr>
          <w:rFonts w:ascii="Times New Roman" w:hAnsi="Times New Roman" w:cs="Times New Roman"/>
          <w:sz w:val="24"/>
          <w:szCs w:val="24"/>
        </w:rPr>
        <w:t>,</w:t>
      </w:r>
      <w:r w:rsidR="002C55F1" w:rsidRPr="00520DEF">
        <w:rPr>
          <w:rFonts w:ascii="Times New Roman" w:hAnsi="Times New Roman" w:cs="Times New Roman"/>
          <w:sz w:val="24"/>
          <w:szCs w:val="24"/>
        </w:rPr>
        <w:t xml:space="preserve"> but </w:t>
      </w:r>
      <w:r w:rsidR="005803F3" w:rsidRPr="00520DEF">
        <w:rPr>
          <w:rFonts w:ascii="Times New Roman" w:hAnsi="Times New Roman" w:cs="Times New Roman"/>
          <w:sz w:val="24"/>
          <w:szCs w:val="24"/>
        </w:rPr>
        <w:t xml:space="preserve">also </w:t>
      </w:r>
      <w:r w:rsidR="00E033DF" w:rsidRPr="00520DEF">
        <w:rPr>
          <w:rFonts w:ascii="Times New Roman" w:hAnsi="Times New Roman" w:cs="Times New Roman"/>
          <w:sz w:val="24"/>
          <w:szCs w:val="24"/>
        </w:rPr>
        <w:t>as a</w:t>
      </w:r>
      <w:r w:rsidR="00862A0A" w:rsidRPr="00520DEF">
        <w:rPr>
          <w:rFonts w:ascii="Times New Roman" w:hAnsi="Times New Roman" w:cs="Times New Roman"/>
          <w:sz w:val="24"/>
          <w:szCs w:val="24"/>
        </w:rPr>
        <w:t xml:space="preserve">n assertion of </w:t>
      </w:r>
      <w:r w:rsidR="003F4CC7" w:rsidRPr="00520DEF">
        <w:rPr>
          <w:rFonts w:ascii="Times New Roman" w:hAnsi="Times New Roman" w:cs="Times New Roman"/>
          <w:sz w:val="24"/>
          <w:szCs w:val="24"/>
        </w:rPr>
        <w:t>royal</w:t>
      </w:r>
      <w:r w:rsidR="00862A0A" w:rsidRPr="00520DEF">
        <w:rPr>
          <w:rFonts w:ascii="Times New Roman" w:hAnsi="Times New Roman" w:cs="Times New Roman"/>
          <w:sz w:val="24"/>
          <w:szCs w:val="24"/>
        </w:rPr>
        <w:t xml:space="preserve"> agency </w:t>
      </w:r>
      <w:r w:rsidR="008F3CD7" w:rsidRPr="00520DEF">
        <w:rPr>
          <w:rFonts w:ascii="Times New Roman" w:hAnsi="Times New Roman" w:cs="Times New Roman"/>
          <w:sz w:val="24"/>
          <w:szCs w:val="24"/>
        </w:rPr>
        <w:t xml:space="preserve">and an expression of the </w:t>
      </w:r>
      <w:r w:rsidR="002A4E12" w:rsidRPr="00520DEF">
        <w:rPr>
          <w:rFonts w:ascii="Times New Roman" w:hAnsi="Times New Roman" w:cs="Times New Roman"/>
          <w:sz w:val="24"/>
          <w:szCs w:val="24"/>
        </w:rPr>
        <w:t xml:space="preserve">priorities </w:t>
      </w:r>
      <w:r w:rsidR="00476E50" w:rsidRPr="00520DEF">
        <w:rPr>
          <w:rFonts w:ascii="Times New Roman" w:hAnsi="Times New Roman" w:cs="Times New Roman"/>
          <w:sz w:val="24"/>
          <w:szCs w:val="24"/>
        </w:rPr>
        <w:t>of Henry VIII and his queens.</w:t>
      </w:r>
      <w:r w:rsidR="00A50B3C" w:rsidRPr="00520DEF">
        <w:rPr>
          <w:rFonts w:ascii="Times New Roman" w:hAnsi="Times New Roman" w:cs="Times New Roman"/>
          <w:sz w:val="24"/>
          <w:szCs w:val="24"/>
        </w:rPr>
        <w:t xml:space="preserve"> </w:t>
      </w:r>
      <w:r w:rsidR="00647A74" w:rsidRPr="00520DEF">
        <w:rPr>
          <w:rFonts w:ascii="Times New Roman" w:hAnsi="Times New Roman" w:cs="Times New Roman"/>
          <w:sz w:val="24"/>
          <w:szCs w:val="24"/>
        </w:rPr>
        <w:t>Personal monarchy still mattered very much</w:t>
      </w:r>
      <w:r w:rsidR="00C602A7" w:rsidRPr="00520DEF">
        <w:rPr>
          <w:rFonts w:ascii="Times New Roman" w:hAnsi="Times New Roman" w:cs="Times New Roman"/>
          <w:sz w:val="24"/>
          <w:szCs w:val="24"/>
        </w:rPr>
        <w:t xml:space="preserve"> in sixteenth-century England</w:t>
      </w:r>
      <w:r w:rsidR="00972890" w:rsidRPr="00520DEF">
        <w:rPr>
          <w:rFonts w:ascii="Times New Roman" w:hAnsi="Times New Roman" w:cs="Times New Roman"/>
          <w:sz w:val="24"/>
          <w:szCs w:val="24"/>
        </w:rPr>
        <w:t xml:space="preserve">, </w:t>
      </w:r>
      <w:r w:rsidR="004724CA" w:rsidRPr="00520DEF">
        <w:rPr>
          <w:rFonts w:ascii="Times New Roman" w:hAnsi="Times New Roman" w:cs="Times New Roman"/>
          <w:sz w:val="24"/>
          <w:szCs w:val="24"/>
        </w:rPr>
        <w:t xml:space="preserve">and </w:t>
      </w:r>
      <w:r w:rsidR="00B206C4" w:rsidRPr="00520DEF">
        <w:rPr>
          <w:rFonts w:ascii="Times New Roman" w:hAnsi="Times New Roman" w:cs="Times New Roman"/>
          <w:sz w:val="24"/>
          <w:szCs w:val="24"/>
        </w:rPr>
        <w:t>monarchy was never so personal as in the time of progress.</w:t>
      </w:r>
    </w:p>
    <w:p w14:paraId="3A768150" w14:textId="77777777" w:rsidR="00764B92" w:rsidRPr="00520DEF" w:rsidRDefault="00764B92" w:rsidP="00764B92">
      <w:pPr>
        <w:spacing w:line="480" w:lineRule="auto"/>
        <w:ind w:firstLine="720"/>
        <w:rPr>
          <w:rFonts w:ascii="Times New Roman" w:hAnsi="Times New Roman" w:cs="Times New Roman"/>
          <w:sz w:val="24"/>
          <w:szCs w:val="24"/>
        </w:rPr>
      </w:pPr>
    </w:p>
    <w:sectPr w:rsidR="00764B92" w:rsidRPr="00520DEF">
      <w:headerReference w:type="default" r:id="rId7"/>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3CA5E" w14:textId="77777777" w:rsidR="002411E4" w:rsidRDefault="002411E4" w:rsidP="002800AF">
      <w:pPr>
        <w:spacing w:after="0" w:line="240" w:lineRule="auto"/>
      </w:pPr>
      <w:r>
        <w:separator/>
      </w:r>
    </w:p>
  </w:endnote>
  <w:endnote w:type="continuationSeparator" w:id="0">
    <w:p w14:paraId="509A5961" w14:textId="77777777" w:rsidR="002411E4" w:rsidRDefault="002411E4" w:rsidP="002800AF">
      <w:pPr>
        <w:spacing w:after="0" w:line="240" w:lineRule="auto"/>
      </w:pPr>
      <w:r>
        <w:continuationSeparator/>
      </w:r>
    </w:p>
  </w:endnote>
  <w:endnote w:id="1">
    <w:p w14:paraId="47047255" w14:textId="25ED0016" w:rsidR="009A4FC3" w:rsidRPr="00764B92" w:rsidRDefault="009A4FC3" w:rsidP="00764B92">
      <w:pPr>
        <w:pStyle w:val="EndnoteText"/>
        <w:spacing w:line="480" w:lineRule="auto"/>
        <w:rPr>
          <w:rFonts w:ascii="Times New Roman" w:hAnsi="Times New Roman" w:cs="Times New Roman"/>
        </w:rPr>
      </w:pPr>
      <w:r w:rsidRPr="00764B92">
        <w:rPr>
          <w:rStyle w:val="EndnoteReference"/>
          <w:rFonts w:ascii="Times New Roman" w:hAnsi="Times New Roman" w:cs="Times New Roman"/>
        </w:rPr>
        <w:endnoteRef/>
      </w:r>
      <w:r w:rsidRPr="00764B92">
        <w:rPr>
          <w:rFonts w:ascii="Times New Roman" w:hAnsi="Times New Roman" w:cs="Times New Roman"/>
        </w:rPr>
        <w:t xml:space="preserve"> </w:t>
      </w:r>
      <w:r w:rsidR="005F3AE3" w:rsidRPr="002631C8">
        <w:rPr>
          <w:rFonts w:ascii="Times New Roman" w:hAnsi="Times New Roman" w:cs="Times New Roman"/>
          <w:i/>
          <w:iCs/>
        </w:rPr>
        <w:t>LP</w:t>
      </w:r>
      <w:r w:rsidR="005F3AE3" w:rsidRPr="00764B92">
        <w:rPr>
          <w:rFonts w:ascii="Times New Roman" w:hAnsi="Times New Roman" w:cs="Times New Roman"/>
        </w:rPr>
        <w:t xml:space="preserve"> </w:t>
      </w:r>
      <w:r w:rsidR="00881AA1">
        <w:rPr>
          <w:rFonts w:ascii="Times New Roman" w:hAnsi="Times New Roman" w:cs="Times New Roman"/>
        </w:rPr>
        <w:t>xvi</w:t>
      </w:r>
      <w:r w:rsidR="00A51B0D" w:rsidRPr="00764B92">
        <w:rPr>
          <w:rFonts w:ascii="Times New Roman" w:hAnsi="Times New Roman" w:cs="Times New Roman"/>
        </w:rPr>
        <w:t xml:space="preserve">, </w:t>
      </w:r>
      <w:r w:rsidR="00346695" w:rsidRPr="00764B92">
        <w:rPr>
          <w:rFonts w:ascii="Times New Roman" w:hAnsi="Times New Roman" w:cs="Times New Roman"/>
        </w:rPr>
        <w:t>941.</w:t>
      </w:r>
    </w:p>
  </w:endnote>
  <w:endnote w:id="2">
    <w:p w14:paraId="5E324784" w14:textId="72103949" w:rsidR="00341958" w:rsidRPr="00764B92" w:rsidRDefault="00341958" w:rsidP="00764B92">
      <w:pPr>
        <w:pStyle w:val="EndnoteText"/>
        <w:spacing w:line="480" w:lineRule="auto"/>
        <w:rPr>
          <w:rFonts w:ascii="Times New Roman" w:hAnsi="Times New Roman" w:cs="Times New Roman"/>
        </w:rPr>
      </w:pPr>
      <w:r w:rsidRPr="00764B92">
        <w:rPr>
          <w:rStyle w:val="EndnoteReference"/>
          <w:rFonts w:ascii="Times New Roman" w:hAnsi="Times New Roman" w:cs="Times New Roman"/>
        </w:rPr>
        <w:endnoteRef/>
      </w:r>
      <w:r w:rsidRPr="00764B92">
        <w:rPr>
          <w:rFonts w:ascii="Times New Roman" w:hAnsi="Times New Roman" w:cs="Times New Roman"/>
        </w:rPr>
        <w:t xml:space="preserve"> </w:t>
      </w:r>
      <w:r w:rsidR="00987A62" w:rsidRPr="00764B92">
        <w:rPr>
          <w:rFonts w:ascii="Times New Roman" w:hAnsi="Times New Roman" w:cs="Times New Roman"/>
        </w:rPr>
        <w:t xml:space="preserve">Two important articles </w:t>
      </w:r>
      <w:r w:rsidR="009258BD" w:rsidRPr="00764B92">
        <w:rPr>
          <w:rFonts w:ascii="Times New Roman" w:hAnsi="Times New Roman" w:cs="Times New Roman"/>
        </w:rPr>
        <w:t xml:space="preserve">were published in the 1990s, </w:t>
      </w:r>
      <w:r w:rsidR="00C33E6A" w:rsidRPr="00764B92">
        <w:rPr>
          <w:rFonts w:ascii="Times New Roman" w:hAnsi="Times New Roman" w:cs="Times New Roman"/>
        </w:rPr>
        <w:t xml:space="preserve">taking the subject forward and posing key questions, but </w:t>
      </w:r>
      <w:r w:rsidR="00E25F5B" w:rsidRPr="00764B92">
        <w:rPr>
          <w:rFonts w:ascii="Times New Roman" w:hAnsi="Times New Roman" w:cs="Times New Roman"/>
        </w:rPr>
        <w:t>neither resulted in the monograph-length study</w:t>
      </w:r>
      <w:r w:rsidR="00D017F0" w:rsidRPr="00764B92">
        <w:rPr>
          <w:rFonts w:ascii="Times New Roman" w:hAnsi="Times New Roman" w:cs="Times New Roman"/>
        </w:rPr>
        <w:t xml:space="preserve"> that the subject deserves. See Neil Samman, </w:t>
      </w:r>
      <w:r w:rsidR="00AE4E06" w:rsidRPr="00764B92">
        <w:rPr>
          <w:rFonts w:ascii="Times New Roman" w:hAnsi="Times New Roman" w:cs="Times New Roman"/>
        </w:rPr>
        <w:t xml:space="preserve">‘The Progresses of Henry VIII, 1509-1529’ in </w:t>
      </w:r>
      <w:r w:rsidR="00E86BB4" w:rsidRPr="00764B92">
        <w:rPr>
          <w:rFonts w:ascii="Times New Roman" w:hAnsi="Times New Roman" w:cs="Times New Roman"/>
        </w:rPr>
        <w:t>D</w:t>
      </w:r>
      <w:r w:rsidR="002631C8">
        <w:rPr>
          <w:rFonts w:ascii="Times New Roman" w:hAnsi="Times New Roman" w:cs="Times New Roman"/>
        </w:rPr>
        <w:t>.</w:t>
      </w:r>
      <w:r w:rsidR="00E86BB4" w:rsidRPr="00764B92">
        <w:rPr>
          <w:rFonts w:ascii="Times New Roman" w:hAnsi="Times New Roman" w:cs="Times New Roman"/>
        </w:rPr>
        <w:t xml:space="preserve"> MacCulloch (ed.), </w:t>
      </w:r>
      <w:r w:rsidR="00E86BB4" w:rsidRPr="00764B92">
        <w:rPr>
          <w:rFonts w:ascii="Times New Roman" w:hAnsi="Times New Roman" w:cs="Times New Roman"/>
          <w:i/>
          <w:iCs/>
        </w:rPr>
        <w:t xml:space="preserve">The Reign of Henry VIII: Politics and Piety </w:t>
      </w:r>
      <w:r w:rsidR="00E86BB4" w:rsidRPr="00764B92">
        <w:rPr>
          <w:rFonts w:ascii="Times New Roman" w:hAnsi="Times New Roman" w:cs="Times New Roman"/>
        </w:rPr>
        <w:t>(</w:t>
      </w:r>
      <w:r w:rsidR="00E9010C" w:rsidRPr="00764B92">
        <w:rPr>
          <w:rFonts w:ascii="Times New Roman" w:hAnsi="Times New Roman" w:cs="Times New Roman"/>
        </w:rPr>
        <w:t>London</w:t>
      </w:r>
      <w:r w:rsidR="00AE7E81">
        <w:rPr>
          <w:rFonts w:ascii="Times New Roman" w:hAnsi="Times New Roman" w:cs="Times New Roman"/>
        </w:rPr>
        <w:t xml:space="preserve">, </w:t>
      </w:r>
      <w:r w:rsidR="00154BD7" w:rsidRPr="00764B92">
        <w:rPr>
          <w:rFonts w:ascii="Times New Roman" w:hAnsi="Times New Roman" w:cs="Times New Roman"/>
        </w:rPr>
        <w:t>1995),</w:t>
      </w:r>
      <w:r w:rsidR="00DF66EF">
        <w:rPr>
          <w:rFonts w:ascii="Times New Roman" w:hAnsi="Times New Roman" w:cs="Times New Roman"/>
        </w:rPr>
        <w:t xml:space="preserve"> </w:t>
      </w:r>
      <w:r w:rsidR="00D44154" w:rsidRPr="00764B92">
        <w:rPr>
          <w:rFonts w:ascii="Times New Roman" w:hAnsi="Times New Roman" w:cs="Times New Roman"/>
        </w:rPr>
        <w:t xml:space="preserve">59-73; and </w:t>
      </w:r>
      <w:r w:rsidR="002631C8">
        <w:rPr>
          <w:rFonts w:ascii="Times New Roman" w:hAnsi="Times New Roman" w:cs="Times New Roman"/>
        </w:rPr>
        <w:t>F.</w:t>
      </w:r>
      <w:r w:rsidR="00D44154" w:rsidRPr="00764B92">
        <w:rPr>
          <w:rFonts w:ascii="Times New Roman" w:hAnsi="Times New Roman" w:cs="Times New Roman"/>
        </w:rPr>
        <w:t xml:space="preserve"> </w:t>
      </w:r>
      <w:proofErr w:type="spellStart"/>
      <w:r w:rsidR="00D44154" w:rsidRPr="00764B92">
        <w:rPr>
          <w:rFonts w:ascii="Times New Roman" w:hAnsi="Times New Roman" w:cs="Times New Roman"/>
        </w:rPr>
        <w:t>Kisby</w:t>
      </w:r>
      <w:proofErr w:type="spellEnd"/>
      <w:r w:rsidR="00D44154" w:rsidRPr="00764B92">
        <w:rPr>
          <w:rFonts w:ascii="Times New Roman" w:hAnsi="Times New Roman" w:cs="Times New Roman"/>
        </w:rPr>
        <w:t>, ‘Kingship and the Royal Itinerary</w:t>
      </w:r>
      <w:r w:rsidR="008F682B">
        <w:rPr>
          <w:rFonts w:ascii="Times New Roman" w:hAnsi="Times New Roman" w:cs="Times New Roman"/>
        </w:rPr>
        <w:t xml:space="preserve">: </w:t>
      </w:r>
      <w:r w:rsidR="008F682B" w:rsidRPr="0086528A">
        <w:rPr>
          <w:rFonts w:ascii="Times New Roman" w:hAnsi="Times New Roman" w:cs="Times New Roman"/>
        </w:rPr>
        <w:t xml:space="preserve">A </w:t>
      </w:r>
      <w:r w:rsidR="008F682B">
        <w:rPr>
          <w:rFonts w:ascii="Times New Roman" w:hAnsi="Times New Roman" w:cs="Times New Roman"/>
        </w:rPr>
        <w:t>S</w:t>
      </w:r>
      <w:r w:rsidR="008F682B" w:rsidRPr="0086528A">
        <w:rPr>
          <w:rFonts w:ascii="Times New Roman" w:hAnsi="Times New Roman" w:cs="Times New Roman"/>
        </w:rPr>
        <w:t xml:space="preserve">tudy of the </w:t>
      </w:r>
      <w:r w:rsidR="008F682B">
        <w:rPr>
          <w:rFonts w:ascii="Times New Roman" w:hAnsi="Times New Roman" w:cs="Times New Roman"/>
        </w:rPr>
        <w:t>P</w:t>
      </w:r>
      <w:r w:rsidR="008F682B" w:rsidRPr="0086528A">
        <w:rPr>
          <w:rFonts w:ascii="Times New Roman" w:hAnsi="Times New Roman" w:cs="Times New Roman"/>
        </w:rPr>
        <w:t xml:space="preserve">eripatetic </w:t>
      </w:r>
      <w:r w:rsidR="008F682B">
        <w:rPr>
          <w:rFonts w:ascii="Times New Roman" w:hAnsi="Times New Roman" w:cs="Times New Roman"/>
        </w:rPr>
        <w:t>H</w:t>
      </w:r>
      <w:r w:rsidR="008F682B" w:rsidRPr="0086528A">
        <w:rPr>
          <w:rFonts w:ascii="Times New Roman" w:hAnsi="Times New Roman" w:cs="Times New Roman"/>
        </w:rPr>
        <w:t xml:space="preserve">ousehold of the </w:t>
      </w:r>
      <w:r w:rsidR="008F682B">
        <w:rPr>
          <w:rFonts w:ascii="Times New Roman" w:hAnsi="Times New Roman" w:cs="Times New Roman"/>
        </w:rPr>
        <w:t>E</w:t>
      </w:r>
      <w:r w:rsidR="008F682B" w:rsidRPr="0086528A">
        <w:rPr>
          <w:rFonts w:ascii="Times New Roman" w:hAnsi="Times New Roman" w:cs="Times New Roman"/>
        </w:rPr>
        <w:t xml:space="preserve">arly Tudor </w:t>
      </w:r>
      <w:r w:rsidR="008F682B">
        <w:rPr>
          <w:rFonts w:ascii="Times New Roman" w:hAnsi="Times New Roman" w:cs="Times New Roman"/>
        </w:rPr>
        <w:t>K</w:t>
      </w:r>
      <w:r w:rsidR="008F682B" w:rsidRPr="0086528A">
        <w:rPr>
          <w:rFonts w:ascii="Times New Roman" w:hAnsi="Times New Roman" w:cs="Times New Roman"/>
        </w:rPr>
        <w:t>ings</w:t>
      </w:r>
      <w:r w:rsidR="008F682B">
        <w:rPr>
          <w:rFonts w:ascii="Times New Roman" w:hAnsi="Times New Roman" w:cs="Times New Roman"/>
        </w:rPr>
        <w:t>,</w:t>
      </w:r>
      <w:r w:rsidR="008F682B" w:rsidRPr="0086528A">
        <w:rPr>
          <w:rFonts w:ascii="Times New Roman" w:hAnsi="Times New Roman" w:cs="Times New Roman"/>
        </w:rPr>
        <w:t xml:space="preserve"> 1485-1547’</w:t>
      </w:r>
      <w:r w:rsidR="00D44154" w:rsidRPr="00764B92">
        <w:rPr>
          <w:rFonts w:ascii="Times New Roman" w:hAnsi="Times New Roman" w:cs="Times New Roman"/>
        </w:rPr>
        <w:t xml:space="preserve">, </w:t>
      </w:r>
      <w:r w:rsidR="00D44154" w:rsidRPr="00764B92">
        <w:rPr>
          <w:rFonts w:ascii="Times New Roman" w:hAnsi="Times New Roman" w:cs="Times New Roman"/>
          <w:i/>
          <w:iCs/>
        </w:rPr>
        <w:t xml:space="preserve">The Court Historian </w:t>
      </w:r>
      <w:r w:rsidR="00D44154" w:rsidRPr="00764B92">
        <w:rPr>
          <w:rFonts w:ascii="Times New Roman" w:hAnsi="Times New Roman" w:cs="Times New Roman"/>
        </w:rPr>
        <w:t xml:space="preserve">4/1 (1999), </w:t>
      </w:r>
      <w:r w:rsidR="0095050A" w:rsidRPr="00764B92">
        <w:rPr>
          <w:rFonts w:ascii="Times New Roman" w:hAnsi="Times New Roman" w:cs="Times New Roman"/>
        </w:rPr>
        <w:t>29-39.</w:t>
      </w:r>
    </w:p>
  </w:endnote>
  <w:endnote w:id="3">
    <w:p w14:paraId="73E73E15" w14:textId="0FA7FAE0" w:rsidR="00E16421" w:rsidRPr="00764B92" w:rsidRDefault="00E16421" w:rsidP="00764B92">
      <w:pPr>
        <w:pStyle w:val="EndnoteText"/>
        <w:spacing w:line="480" w:lineRule="auto"/>
        <w:rPr>
          <w:rFonts w:ascii="Times New Roman" w:hAnsi="Times New Roman" w:cs="Times New Roman"/>
        </w:rPr>
      </w:pPr>
      <w:r w:rsidRPr="00764B92">
        <w:rPr>
          <w:rStyle w:val="EndnoteReference"/>
          <w:rFonts w:ascii="Times New Roman" w:hAnsi="Times New Roman" w:cs="Times New Roman"/>
        </w:rPr>
        <w:endnoteRef/>
      </w:r>
      <w:r w:rsidRPr="00764B92">
        <w:rPr>
          <w:rFonts w:ascii="Times New Roman" w:hAnsi="Times New Roman" w:cs="Times New Roman"/>
        </w:rPr>
        <w:t xml:space="preserve"> </w:t>
      </w:r>
      <w:r w:rsidR="00080ED9" w:rsidRPr="00764B92">
        <w:rPr>
          <w:rFonts w:ascii="Times New Roman" w:hAnsi="Times New Roman" w:cs="Times New Roman"/>
        </w:rPr>
        <w:t xml:space="preserve">The authors would like to acknowledge the </w:t>
      </w:r>
      <w:r w:rsidR="00CC5D30" w:rsidRPr="00764B92">
        <w:rPr>
          <w:rFonts w:ascii="Times New Roman" w:hAnsi="Times New Roman" w:cs="Times New Roman"/>
        </w:rPr>
        <w:t>research</w:t>
      </w:r>
      <w:r w:rsidR="00080ED9" w:rsidRPr="00764B92">
        <w:rPr>
          <w:rFonts w:ascii="Times New Roman" w:hAnsi="Times New Roman" w:cs="Times New Roman"/>
        </w:rPr>
        <w:t xml:space="preserve"> of Dustin </w:t>
      </w:r>
      <w:proofErr w:type="spellStart"/>
      <w:r w:rsidR="00080ED9" w:rsidRPr="00764B92">
        <w:rPr>
          <w:rFonts w:ascii="Times New Roman" w:hAnsi="Times New Roman" w:cs="Times New Roman"/>
        </w:rPr>
        <w:t>Neighbors</w:t>
      </w:r>
      <w:proofErr w:type="spellEnd"/>
      <w:r w:rsidR="00080ED9" w:rsidRPr="00764B92">
        <w:rPr>
          <w:rFonts w:ascii="Times New Roman" w:hAnsi="Times New Roman" w:cs="Times New Roman"/>
        </w:rPr>
        <w:t>, whose report</w:t>
      </w:r>
      <w:r w:rsidR="00FD573A" w:rsidRPr="00764B92">
        <w:rPr>
          <w:rFonts w:ascii="Times New Roman" w:hAnsi="Times New Roman" w:cs="Times New Roman"/>
        </w:rPr>
        <w:t xml:space="preserve"> for the ‘Henry VIII on Tour’ project </w:t>
      </w:r>
      <w:r w:rsidR="00C63A03" w:rsidRPr="00764B92">
        <w:rPr>
          <w:rFonts w:ascii="Times New Roman" w:hAnsi="Times New Roman" w:cs="Times New Roman"/>
        </w:rPr>
        <w:t xml:space="preserve">and draft itinerary for Henry VIII </w:t>
      </w:r>
      <w:r w:rsidR="00FD573A" w:rsidRPr="00764B92">
        <w:rPr>
          <w:rFonts w:ascii="Times New Roman" w:hAnsi="Times New Roman" w:cs="Times New Roman"/>
        </w:rPr>
        <w:t>ha</w:t>
      </w:r>
      <w:r w:rsidR="00C63A03" w:rsidRPr="00764B92">
        <w:rPr>
          <w:rFonts w:ascii="Times New Roman" w:hAnsi="Times New Roman" w:cs="Times New Roman"/>
        </w:rPr>
        <w:t>ve</w:t>
      </w:r>
      <w:r w:rsidR="00FD573A" w:rsidRPr="00764B92">
        <w:rPr>
          <w:rFonts w:ascii="Times New Roman" w:hAnsi="Times New Roman" w:cs="Times New Roman"/>
        </w:rPr>
        <w:t xml:space="preserve"> made a significant contribution to </w:t>
      </w:r>
      <w:r w:rsidR="0071244B" w:rsidRPr="00764B92">
        <w:rPr>
          <w:rFonts w:ascii="Times New Roman" w:hAnsi="Times New Roman" w:cs="Times New Roman"/>
        </w:rPr>
        <w:t>this</w:t>
      </w:r>
      <w:r w:rsidR="00FD573A" w:rsidRPr="00764B92">
        <w:rPr>
          <w:rFonts w:ascii="Times New Roman" w:hAnsi="Times New Roman" w:cs="Times New Roman"/>
        </w:rPr>
        <w:t xml:space="preserve"> chapter.</w:t>
      </w:r>
      <w:r w:rsidR="00080ED9" w:rsidRPr="00764B92">
        <w:rPr>
          <w:rFonts w:ascii="Times New Roman" w:hAnsi="Times New Roman" w:cs="Times New Roman"/>
        </w:rPr>
        <w:t xml:space="preserve"> </w:t>
      </w:r>
      <w:r w:rsidR="006A6A23" w:rsidRPr="00764B92">
        <w:rPr>
          <w:rFonts w:ascii="Times New Roman" w:hAnsi="Times New Roman" w:cs="Times New Roman"/>
        </w:rPr>
        <w:t xml:space="preserve"> </w:t>
      </w:r>
    </w:p>
  </w:endnote>
  <w:endnote w:id="4">
    <w:p w14:paraId="74EF0753" w14:textId="6A28BBC6" w:rsidR="00E318A0" w:rsidRPr="00764B92" w:rsidRDefault="00E318A0" w:rsidP="00764B92">
      <w:pPr>
        <w:pStyle w:val="EndnoteText"/>
        <w:spacing w:line="480" w:lineRule="auto"/>
        <w:rPr>
          <w:rFonts w:ascii="Times New Roman" w:hAnsi="Times New Roman" w:cs="Times New Roman"/>
        </w:rPr>
      </w:pPr>
      <w:r w:rsidRPr="00764B92">
        <w:rPr>
          <w:rStyle w:val="EndnoteReference"/>
          <w:rFonts w:ascii="Times New Roman" w:hAnsi="Times New Roman" w:cs="Times New Roman"/>
        </w:rPr>
        <w:endnoteRef/>
      </w:r>
      <w:r w:rsidRPr="00764B92">
        <w:rPr>
          <w:rFonts w:ascii="Times New Roman" w:hAnsi="Times New Roman" w:cs="Times New Roman"/>
        </w:rPr>
        <w:t xml:space="preserve"> </w:t>
      </w:r>
      <w:r w:rsidR="002960CB" w:rsidRPr="00764B92">
        <w:rPr>
          <w:rFonts w:ascii="Times New Roman" w:hAnsi="Times New Roman" w:cs="Times New Roman"/>
        </w:rPr>
        <w:t>George Bernard, for one, is not afraid to admit that ‘more and more I have come to see Henry VIII as a tyrant’</w:t>
      </w:r>
      <w:r w:rsidR="001631D5" w:rsidRPr="00764B92">
        <w:rPr>
          <w:rFonts w:ascii="Times New Roman" w:hAnsi="Times New Roman" w:cs="Times New Roman"/>
        </w:rPr>
        <w:t>:</w:t>
      </w:r>
      <w:r w:rsidR="002960CB" w:rsidRPr="00764B92">
        <w:rPr>
          <w:rFonts w:ascii="Times New Roman" w:hAnsi="Times New Roman" w:cs="Times New Roman"/>
        </w:rPr>
        <w:t xml:space="preserve"> ‘The Tyranny of Henry VIII’ in G. W. Bernard and S. J. Gunn (eds.), </w:t>
      </w:r>
      <w:r w:rsidR="002960CB" w:rsidRPr="00764B92">
        <w:rPr>
          <w:rFonts w:ascii="Times New Roman" w:hAnsi="Times New Roman" w:cs="Times New Roman"/>
          <w:i/>
          <w:iCs/>
        </w:rPr>
        <w:t>Authority and Consent in Tudor England</w:t>
      </w:r>
      <w:r w:rsidR="002960CB" w:rsidRPr="00764B92">
        <w:rPr>
          <w:rFonts w:ascii="Times New Roman" w:hAnsi="Times New Roman" w:cs="Times New Roman"/>
        </w:rPr>
        <w:t xml:space="preserve"> (Aldershot</w:t>
      </w:r>
      <w:r w:rsidR="00AE7E81">
        <w:rPr>
          <w:rFonts w:ascii="Times New Roman" w:hAnsi="Times New Roman" w:cs="Times New Roman"/>
        </w:rPr>
        <w:t xml:space="preserve">, </w:t>
      </w:r>
      <w:r w:rsidR="002960CB" w:rsidRPr="00764B92">
        <w:rPr>
          <w:rFonts w:ascii="Times New Roman" w:hAnsi="Times New Roman" w:cs="Times New Roman"/>
        </w:rPr>
        <w:t>2002), 113.</w:t>
      </w:r>
      <w:r w:rsidR="00DB094C" w:rsidRPr="00764B92">
        <w:rPr>
          <w:rFonts w:ascii="Times New Roman" w:hAnsi="Times New Roman" w:cs="Times New Roman"/>
        </w:rPr>
        <w:t xml:space="preserve"> Marillac</w:t>
      </w:r>
      <w:r w:rsidR="00FB1AA9" w:rsidRPr="00764B92">
        <w:rPr>
          <w:rFonts w:ascii="Times New Roman" w:hAnsi="Times New Roman" w:cs="Times New Roman"/>
        </w:rPr>
        <w:t xml:space="preserve">’s despatches </w:t>
      </w:r>
      <w:r w:rsidR="00FB378A" w:rsidRPr="00764B92">
        <w:rPr>
          <w:rFonts w:ascii="Times New Roman" w:hAnsi="Times New Roman" w:cs="Times New Roman"/>
        </w:rPr>
        <w:t xml:space="preserve">to Francis I </w:t>
      </w:r>
      <w:r w:rsidR="00162C25" w:rsidRPr="00764B92">
        <w:rPr>
          <w:rFonts w:ascii="Times New Roman" w:hAnsi="Times New Roman" w:cs="Times New Roman"/>
        </w:rPr>
        <w:t>ana</w:t>
      </w:r>
      <w:r w:rsidR="009F5BE6" w:rsidRPr="00764B92">
        <w:rPr>
          <w:rFonts w:ascii="Times New Roman" w:hAnsi="Times New Roman" w:cs="Times New Roman"/>
        </w:rPr>
        <w:t>tomised what he saw as Henry VIII’s growing tyranny: R. J. Knecht, ‘</w:t>
      </w:r>
      <w:r w:rsidR="006C6600" w:rsidRPr="00764B92">
        <w:rPr>
          <w:rFonts w:ascii="Times New Roman" w:hAnsi="Times New Roman" w:cs="Times New Roman"/>
        </w:rPr>
        <w:t>Marillac, Charles de (1510x13-</w:t>
      </w:r>
      <w:r w:rsidR="00FB378A" w:rsidRPr="00764B92">
        <w:rPr>
          <w:rFonts w:ascii="Times New Roman" w:hAnsi="Times New Roman" w:cs="Times New Roman"/>
        </w:rPr>
        <w:t>1560)</w:t>
      </w:r>
      <w:r w:rsidR="00A773D9" w:rsidRPr="00764B92">
        <w:rPr>
          <w:rFonts w:ascii="Times New Roman" w:hAnsi="Times New Roman" w:cs="Times New Roman"/>
        </w:rPr>
        <w:t>’</w:t>
      </w:r>
      <w:r w:rsidR="00FB378A" w:rsidRPr="00764B92">
        <w:rPr>
          <w:rFonts w:ascii="Times New Roman" w:hAnsi="Times New Roman" w:cs="Times New Roman"/>
        </w:rPr>
        <w:t xml:space="preserve"> in </w:t>
      </w:r>
      <w:r w:rsidR="00FB378A" w:rsidRPr="00764B92">
        <w:rPr>
          <w:rFonts w:ascii="Times New Roman" w:hAnsi="Times New Roman" w:cs="Times New Roman"/>
          <w:i/>
          <w:iCs/>
        </w:rPr>
        <w:t>ODNB</w:t>
      </w:r>
      <w:r w:rsidR="00FB378A" w:rsidRPr="00764B92">
        <w:rPr>
          <w:rFonts w:ascii="Times New Roman" w:hAnsi="Times New Roman" w:cs="Times New Roman"/>
        </w:rPr>
        <w:t>.</w:t>
      </w:r>
      <w:r w:rsidR="00FB1AA9" w:rsidRPr="00764B92">
        <w:rPr>
          <w:rFonts w:ascii="Times New Roman" w:hAnsi="Times New Roman" w:cs="Times New Roman"/>
        </w:rPr>
        <w:t xml:space="preserve"> </w:t>
      </w:r>
    </w:p>
  </w:endnote>
  <w:endnote w:id="5">
    <w:p w14:paraId="05B8D75C" w14:textId="73055158" w:rsidR="002C36BA" w:rsidRPr="00764B92" w:rsidRDefault="002C36BA" w:rsidP="00764B92">
      <w:pPr>
        <w:pStyle w:val="EndnoteText"/>
        <w:spacing w:line="480" w:lineRule="auto"/>
        <w:rPr>
          <w:rFonts w:ascii="Times New Roman" w:hAnsi="Times New Roman" w:cs="Times New Roman"/>
        </w:rPr>
      </w:pPr>
      <w:r w:rsidRPr="00764B92">
        <w:rPr>
          <w:rStyle w:val="EndnoteReference"/>
          <w:rFonts w:ascii="Times New Roman" w:hAnsi="Times New Roman" w:cs="Times New Roman"/>
        </w:rPr>
        <w:endnoteRef/>
      </w:r>
      <w:r w:rsidRPr="00764B92">
        <w:rPr>
          <w:rFonts w:ascii="Times New Roman" w:hAnsi="Times New Roman" w:cs="Times New Roman"/>
        </w:rPr>
        <w:t xml:space="preserve"> </w:t>
      </w:r>
      <w:r w:rsidR="005A0745" w:rsidRPr="00764B92">
        <w:rPr>
          <w:rFonts w:ascii="Times New Roman" w:hAnsi="Times New Roman" w:cs="Times New Roman"/>
        </w:rPr>
        <w:t>S</w:t>
      </w:r>
      <w:r w:rsidR="00013222">
        <w:rPr>
          <w:rFonts w:ascii="Times New Roman" w:hAnsi="Times New Roman" w:cs="Times New Roman"/>
        </w:rPr>
        <w:t>. J.</w:t>
      </w:r>
      <w:r w:rsidR="005A0745" w:rsidRPr="00764B92">
        <w:rPr>
          <w:rFonts w:ascii="Times New Roman" w:hAnsi="Times New Roman" w:cs="Times New Roman"/>
        </w:rPr>
        <w:t xml:space="preserve"> Thurley, </w:t>
      </w:r>
      <w:r w:rsidR="005A0745" w:rsidRPr="00764B92">
        <w:rPr>
          <w:rFonts w:ascii="Times New Roman" w:hAnsi="Times New Roman" w:cs="Times New Roman"/>
          <w:i/>
          <w:iCs/>
        </w:rPr>
        <w:t>The Royal Palaces of Tudor England: Architecture and Court Life</w:t>
      </w:r>
      <w:r w:rsidR="00575909" w:rsidRPr="00764B92">
        <w:rPr>
          <w:rFonts w:ascii="Times New Roman" w:hAnsi="Times New Roman" w:cs="Times New Roman"/>
          <w:i/>
          <w:iCs/>
        </w:rPr>
        <w:t xml:space="preserve"> 1460-1547 </w:t>
      </w:r>
      <w:r w:rsidR="00575909" w:rsidRPr="00764B92">
        <w:rPr>
          <w:rFonts w:ascii="Times New Roman" w:hAnsi="Times New Roman" w:cs="Times New Roman"/>
        </w:rPr>
        <w:t>(New Haven</w:t>
      </w:r>
      <w:r w:rsidR="00ED0512" w:rsidRPr="00764B92">
        <w:rPr>
          <w:rFonts w:ascii="Times New Roman" w:hAnsi="Times New Roman" w:cs="Times New Roman"/>
        </w:rPr>
        <w:t>, CT</w:t>
      </w:r>
      <w:r w:rsidR="00575909" w:rsidRPr="00764B92">
        <w:rPr>
          <w:rFonts w:ascii="Times New Roman" w:hAnsi="Times New Roman" w:cs="Times New Roman"/>
        </w:rPr>
        <w:t xml:space="preserve"> and London</w:t>
      </w:r>
      <w:r w:rsidR="00FA5BB7" w:rsidRPr="00764B92">
        <w:rPr>
          <w:rFonts w:ascii="Times New Roman" w:hAnsi="Times New Roman" w:cs="Times New Roman"/>
        </w:rPr>
        <w:t xml:space="preserve">, 1993), </w:t>
      </w:r>
      <w:r w:rsidR="007B3B92" w:rsidRPr="00764B92">
        <w:rPr>
          <w:rFonts w:ascii="Times New Roman" w:hAnsi="Times New Roman" w:cs="Times New Roman"/>
        </w:rPr>
        <w:t>67</w:t>
      </w:r>
      <w:r w:rsidR="00070E9F" w:rsidRPr="00764B92">
        <w:rPr>
          <w:rFonts w:ascii="Times New Roman" w:hAnsi="Times New Roman" w:cs="Times New Roman"/>
        </w:rPr>
        <w:t>, 70</w:t>
      </w:r>
      <w:r w:rsidR="00F263A8" w:rsidRPr="00764B92">
        <w:rPr>
          <w:rFonts w:ascii="Times New Roman" w:hAnsi="Times New Roman" w:cs="Times New Roman"/>
        </w:rPr>
        <w:t>;</w:t>
      </w:r>
      <w:r w:rsidR="00575909" w:rsidRPr="00764B92">
        <w:rPr>
          <w:rFonts w:ascii="Times New Roman" w:hAnsi="Times New Roman" w:cs="Times New Roman"/>
          <w:i/>
          <w:iCs/>
        </w:rPr>
        <w:t xml:space="preserve"> </w:t>
      </w:r>
      <w:r w:rsidRPr="00764B92">
        <w:rPr>
          <w:rFonts w:ascii="Times New Roman" w:hAnsi="Times New Roman" w:cs="Times New Roman"/>
        </w:rPr>
        <w:t xml:space="preserve">Samman, ‘Progresses of Henry VIII’, 62; </w:t>
      </w:r>
      <w:proofErr w:type="spellStart"/>
      <w:r w:rsidRPr="00764B92">
        <w:rPr>
          <w:rFonts w:ascii="Times New Roman" w:hAnsi="Times New Roman" w:cs="Times New Roman"/>
        </w:rPr>
        <w:t>Kisby</w:t>
      </w:r>
      <w:proofErr w:type="spellEnd"/>
      <w:r w:rsidRPr="00764B92">
        <w:rPr>
          <w:rFonts w:ascii="Times New Roman" w:hAnsi="Times New Roman" w:cs="Times New Roman"/>
        </w:rPr>
        <w:t>, ‘Kingship and the Royal Itinerary’, 32.</w:t>
      </w:r>
    </w:p>
  </w:endnote>
  <w:endnote w:id="6">
    <w:p w14:paraId="4A37E7D5" w14:textId="0FCDBFF8" w:rsidR="00AF63E9" w:rsidRPr="00764B92" w:rsidRDefault="00AF63E9" w:rsidP="00764B92">
      <w:pPr>
        <w:pStyle w:val="EndnoteText"/>
        <w:spacing w:line="480" w:lineRule="auto"/>
        <w:rPr>
          <w:rFonts w:ascii="Times New Roman" w:hAnsi="Times New Roman" w:cs="Times New Roman"/>
        </w:rPr>
      </w:pPr>
      <w:r w:rsidRPr="00764B92">
        <w:rPr>
          <w:rStyle w:val="EndnoteReference"/>
          <w:rFonts w:ascii="Times New Roman" w:hAnsi="Times New Roman" w:cs="Times New Roman"/>
        </w:rPr>
        <w:endnoteRef/>
      </w:r>
      <w:r w:rsidRPr="00764B92">
        <w:rPr>
          <w:rFonts w:ascii="Times New Roman" w:hAnsi="Times New Roman" w:cs="Times New Roman"/>
        </w:rPr>
        <w:t xml:space="preserve"> </w:t>
      </w:r>
      <w:r w:rsidR="00130037" w:rsidRPr="00764B92">
        <w:rPr>
          <w:rFonts w:ascii="Times New Roman" w:hAnsi="Times New Roman" w:cs="Times New Roman"/>
        </w:rPr>
        <w:t>M</w:t>
      </w:r>
      <w:r w:rsidR="00013222">
        <w:rPr>
          <w:rFonts w:ascii="Times New Roman" w:hAnsi="Times New Roman" w:cs="Times New Roman"/>
        </w:rPr>
        <w:t xml:space="preserve">. </w:t>
      </w:r>
      <w:r w:rsidR="00130037" w:rsidRPr="00764B92">
        <w:rPr>
          <w:rFonts w:ascii="Times New Roman" w:hAnsi="Times New Roman" w:cs="Times New Roman"/>
        </w:rPr>
        <w:t xml:space="preserve">Jones, </w:t>
      </w:r>
      <w:r w:rsidR="00130037" w:rsidRPr="00764B92">
        <w:rPr>
          <w:rFonts w:ascii="Times New Roman" w:hAnsi="Times New Roman" w:cs="Times New Roman"/>
          <w:i/>
          <w:iCs/>
        </w:rPr>
        <w:t xml:space="preserve">The Black Prince </w:t>
      </w:r>
      <w:r w:rsidR="008C5CC2" w:rsidRPr="00764B92">
        <w:rPr>
          <w:rFonts w:ascii="Times New Roman" w:hAnsi="Times New Roman" w:cs="Times New Roman"/>
        </w:rPr>
        <w:t>(London</w:t>
      </w:r>
      <w:r w:rsidR="00AE7E81">
        <w:rPr>
          <w:rFonts w:ascii="Times New Roman" w:hAnsi="Times New Roman" w:cs="Times New Roman"/>
        </w:rPr>
        <w:t xml:space="preserve">, </w:t>
      </w:r>
      <w:r w:rsidR="008C5CC2" w:rsidRPr="00764B92">
        <w:rPr>
          <w:rFonts w:ascii="Times New Roman" w:hAnsi="Times New Roman" w:cs="Times New Roman"/>
        </w:rPr>
        <w:t>2018), 148, 26</w:t>
      </w:r>
      <w:r w:rsidR="00012B49" w:rsidRPr="00764B92">
        <w:rPr>
          <w:rFonts w:ascii="Times New Roman" w:hAnsi="Times New Roman" w:cs="Times New Roman"/>
        </w:rPr>
        <w:t>6-7</w:t>
      </w:r>
      <w:r w:rsidR="008C5CC2" w:rsidRPr="00764B92">
        <w:rPr>
          <w:rFonts w:ascii="Times New Roman" w:hAnsi="Times New Roman" w:cs="Times New Roman"/>
        </w:rPr>
        <w:t>.</w:t>
      </w:r>
    </w:p>
  </w:endnote>
  <w:endnote w:id="7">
    <w:p w14:paraId="667B66AC" w14:textId="0C6BE451" w:rsidR="00E666CC" w:rsidRPr="00764B92" w:rsidRDefault="00E666CC" w:rsidP="00764B92">
      <w:pPr>
        <w:pStyle w:val="EndnoteText"/>
        <w:spacing w:line="480" w:lineRule="auto"/>
        <w:rPr>
          <w:rFonts w:ascii="Times New Roman" w:hAnsi="Times New Roman" w:cs="Times New Roman"/>
        </w:rPr>
      </w:pPr>
      <w:r w:rsidRPr="00764B92">
        <w:rPr>
          <w:rStyle w:val="EndnoteReference"/>
          <w:rFonts w:ascii="Times New Roman" w:hAnsi="Times New Roman" w:cs="Times New Roman"/>
        </w:rPr>
        <w:endnoteRef/>
      </w:r>
      <w:r w:rsidRPr="00764B92">
        <w:rPr>
          <w:rFonts w:ascii="Times New Roman" w:hAnsi="Times New Roman" w:cs="Times New Roman"/>
        </w:rPr>
        <w:t xml:space="preserve"> </w:t>
      </w:r>
      <w:r w:rsidR="007F3DA4" w:rsidRPr="00764B92">
        <w:rPr>
          <w:rFonts w:ascii="Times New Roman" w:hAnsi="Times New Roman" w:cs="Times New Roman"/>
        </w:rPr>
        <w:t xml:space="preserve">W. K. Jordan (ed.), </w:t>
      </w:r>
      <w:r w:rsidR="007F3DA4" w:rsidRPr="00764B92">
        <w:rPr>
          <w:rFonts w:ascii="Times New Roman" w:hAnsi="Times New Roman" w:cs="Times New Roman"/>
          <w:i/>
          <w:iCs/>
        </w:rPr>
        <w:t xml:space="preserve">The Chronicle and Political Papers of Edward VI </w:t>
      </w:r>
      <w:r w:rsidR="00B729CE" w:rsidRPr="00764B92">
        <w:rPr>
          <w:rFonts w:ascii="Times New Roman" w:hAnsi="Times New Roman" w:cs="Times New Roman"/>
        </w:rPr>
        <w:t xml:space="preserve">(Ithaca, </w:t>
      </w:r>
      <w:r w:rsidR="00FC412D" w:rsidRPr="00764B92">
        <w:rPr>
          <w:rFonts w:ascii="Times New Roman" w:hAnsi="Times New Roman" w:cs="Times New Roman"/>
        </w:rPr>
        <w:t>NY</w:t>
      </w:r>
      <w:r w:rsidR="00D649F9" w:rsidRPr="00764B92">
        <w:rPr>
          <w:rFonts w:ascii="Times New Roman" w:hAnsi="Times New Roman" w:cs="Times New Roman"/>
        </w:rPr>
        <w:t>, 1966), 45.</w:t>
      </w:r>
    </w:p>
  </w:endnote>
  <w:endnote w:id="8">
    <w:p w14:paraId="0F11F276" w14:textId="6472DBEF" w:rsidR="004F1191" w:rsidRPr="00764B92" w:rsidRDefault="004F1191" w:rsidP="00764B92">
      <w:pPr>
        <w:pStyle w:val="EndnoteText"/>
        <w:spacing w:line="480" w:lineRule="auto"/>
        <w:rPr>
          <w:rFonts w:ascii="Times New Roman" w:hAnsi="Times New Roman" w:cs="Times New Roman"/>
        </w:rPr>
      </w:pPr>
      <w:r w:rsidRPr="00764B92">
        <w:rPr>
          <w:rStyle w:val="EndnoteReference"/>
          <w:rFonts w:ascii="Times New Roman" w:hAnsi="Times New Roman" w:cs="Times New Roman"/>
        </w:rPr>
        <w:endnoteRef/>
      </w:r>
      <w:r w:rsidRPr="00764B92">
        <w:rPr>
          <w:rFonts w:ascii="Times New Roman" w:hAnsi="Times New Roman" w:cs="Times New Roman"/>
        </w:rPr>
        <w:t xml:space="preserve"> </w:t>
      </w:r>
      <w:r w:rsidR="00CC7477" w:rsidRPr="00764B92">
        <w:rPr>
          <w:rFonts w:ascii="Times New Roman" w:hAnsi="Times New Roman" w:cs="Times New Roman"/>
        </w:rPr>
        <w:t>D</w:t>
      </w:r>
      <w:r w:rsidR="00E63492">
        <w:rPr>
          <w:rFonts w:ascii="Times New Roman" w:hAnsi="Times New Roman" w:cs="Times New Roman"/>
        </w:rPr>
        <w:t xml:space="preserve">. </w:t>
      </w:r>
      <w:r w:rsidR="00CC7477" w:rsidRPr="00764B92">
        <w:rPr>
          <w:rFonts w:ascii="Times New Roman" w:hAnsi="Times New Roman" w:cs="Times New Roman"/>
        </w:rPr>
        <w:t>Starkey and P</w:t>
      </w:r>
      <w:r w:rsidR="00E63492">
        <w:rPr>
          <w:rFonts w:ascii="Times New Roman" w:hAnsi="Times New Roman" w:cs="Times New Roman"/>
        </w:rPr>
        <w:t>.</w:t>
      </w:r>
      <w:r w:rsidR="00CC7477" w:rsidRPr="00764B92">
        <w:rPr>
          <w:rFonts w:ascii="Times New Roman" w:hAnsi="Times New Roman" w:cs="Times New Roman"/>
        </w:rPr>
        <w:t xml:space="preserve"> Ward (ed</w:t>
      </w:r>
      <w:r w:rsidR="000F1056" w:rsidRPr="00764B92">
        <w:rPr>
          <w:rFonts w:ascii="Times New Roman" w:hAnsi="Times New Roman" w:cs="Times New Roman"/>
        </w:rPr>
        <w:t>s</w:t>
      </w:r>
      <w:r w:rsidR="00CC7477" w:rsidRPr="00764B92">
        <w:rPr>
          <w:rFonts w:ascii="Times New Roman" w:hAnsi="Times New Roman" w:cs="Times New Roman"/>
        </w:rPr>
        <w:t xml:space="preserve">.), </w:t>
      </w:r>
      <w:r w:rsidR="002D74D1" w:rsidRPr="00764B92">
        <w:rPr>
          <w:rFonts w:ascii="Times New Roman" w:hAnsi="Times New Roman" w:cs="Times New Roman"/>
          <w:i/>
          <w:iCs/>
        </w:rPr>
        <w:t xml:space="preserve">The Inventory of King Henry VIII </w:t>
      </w:r>
      <w:r w:rsidR="008C3030" w:rsidRPr="00764B92">
        <w:rPr>
          <w:rFonts w:ascii="Times New Roman" w:hAnsi="Times New Roman" w:cs="Times New Roman"/>
        </w:rPr>
        <w:t>(London</w:t>
      </w:r>
      <w:r w:rsidR="00CB1E0D">
        <w:rPr>
          <w:rFonts w:ascii="Times New Roman" w:hAnsi="Times New Roman" w:cs="Times New Roman"/>
        </w:rPr>
        <w:t xml:space="preserve">, </w:t>
      </w:r>
      <w:r w:rsidR="008C3030" w:rsidRPr="00764B92">
        <w:rPr>
          <w:rFonts w:ascii="Times New Roman" w:hAnsi="Times New Roman" w:cs="Times New Roman"/>
        </w:rPr>
        <w:t>1998), 354-5.</w:t>
      </w:r>
    </w:p>
  </w:endnote>
  <w:endnote w:id="9">
    <w:p w14:paraId="380720A2" w14:textId="6F928FA9" w:rsidR="00C03B35" w:rsidRPr="00764B92" w:rsidRDefault="00C03B35" w:rsidP="00764B92">
      <w:pPr>
        <w:pStyle w:val="EndnoteText"/>
        <w:spacing w:line="480" w:lineRule="auto"/>
        <w:rPr>
          <w:rFonts w:ascii="Times New Roman" w:hAnsi="Times New Roman" w:cs="Times New Roman"/>
        </w:rPr>
      </w:pPr>
      <w:r w:rsidRPr="00764B92">
        <w:rPr>
          <w:rStyle w:val="EndnoteReference"/>
          <w:rFonts w:ascii="Times New Roman" w:hAnsi="Times New Roman" w:cs="Times New Roman"/>
        </w:rPr>
        <w:endnoteRef/>
      </w:r>
      <w:r w:rsidRPr="00764B92">
        <w:rPr>
          <w:rFonts w:ascii="Times New Roman" w:hAnsi="Times New Roman" w:cs="Times New Roman"/>
        </w:rPr>
        <w:t xml:space="preserve"> H.</w:t>
      </w:r>
      <w:r w:rsidR="0014357B" w:rsidRPr="00764B92">
        <w:rPr>
          <w:rFonts w:ascii="Times New Roman" w:hAnsi="Times New Roman" w:cs="Times New Roman"/>
        </w:rPr>
        <w:t xml:space="preserve"> </w:t>
      </w:r>
      <w:r w:rsidRPr="00764B92">
        <w:rPr>
          <w:rFonts w:ascii="Times New Roman" w:hAnsi="Times New Roman" w:cs="Times New Roman"/>
        </w:rPr>
        <w:t xml:space="preserve">M. Colvin, </w:t>
      </w:r>
      <w:r w:rsidRPr="00764B92">
        <w:rPr>
          <w:rFonts w:ascii="Times New Roman" w:hAnsi="Times New Roman" w:cs="Times New Roman"/>
          <w:i/>
          <w:iCs/>
        </w:rPr>
        <w:t>The History of the King’s Works</w:t>
      </w:r>
      <w:r w:rsidR="00AE7E81">
        <w:rPr>
          <w:rFonts w:ascii="Times New Roman" w:hAnsi="Times New Roman" w:cs="Times New Roman"/>
        </w:rPr>
        <w:t>,</w:t>
      </w:r>
      <w:r w:rsidRPr="00764B92">
        <w:rPr>
          <w:rFonts w:ascii="Times New Roman" w:hAnsi="Times New Roman" w:cs="Times New Roman"/>
          <w:i/>
          <w:iCs/>
        </w:rPr>
        <w:t xml:space="preserve"> </w:t>
      </w:r>
      <w:r w:rsidR="00AE7E81">
        <w:rPr>
          <w:rFonts w:ascii="Times New Roman" w:hAnsi="Times New Roman" w:cs="Times New Roman"/>
        </w:rPr>
        <w:t xml:space="preserve">6 vols </w:t>
      </w:r>
      <w:r w:rsidRPr="00764B92">
        <w:rPr>
          <w:rFonts w:ascii="Times New Roman" w:hAnsi="Times New Roman" w:cs="Times New Roman"/>
        </w:rPr>
        <w:t>(Londo</w:t>
      </w:r>
      <w:r w:rsidR="00AE7E81">
        <w:rPr>
          <w:rFonts w:ascii="Times New Roman" w:hAnsi="Times New Roman" w:cs="Times New Roman"/>
        </w:rPr>
        <w:t xml:space="preserve">n, </w:t>
      </w:r>
      <w:r w:rsidRPr="00764B92">
        <w:rPr>
          <w:rFonts w:ascii="Times New Roman" w:hAnsi="Times New Roman" w:cs="Times New Roman"/>
        </w:rPr>
        <w:t xml:space="preserve">1963-82), </w:t>
      </w:r>
      <w:r w:rsidR="00AE7E81">
        <w:rPr>
          <w:rFonts w:ascii="Times New Roman" w:hAnsi="Times New Roman" w:cs="Times New Roman"/>
        </w:rPr>
        <w:t xml:space="preserve">vol. </w:t>
      </w:r>
      <w:r w:rsidRPr="00764B92">
        <w:rPr>
          <w:rFonts w:ascii="Times New Roman" w:hAnsi="Times New Roman" w:cs="Times New Roman"/>
        </w:rPr>
        <w:t>IV, 28-9.</w:t>
      </w:r>
    </w:p>
  </w:endnote>
  <w:endnote w:id="10">
    <w:p w14:paraId="51861424" w14:textId="400AC9A3" w:rsidR="00CE11C9" w:rsidRPr="00764B92" w:rsidRDefault="00CE11C9" w:rsidP="00764B92">
      <w:pPr>
        <w:pStyle w:val="EndnoteText"/>
        <w:spacing w:line="480" w:lineRule="auto"/>
        <w:rPr>
          <w:rFonts w:ascii="Times New Roman" w:hAnsi="Times New Roman" w:cs="Times New Roman"/>
        </w:rPr>
      </w:pPr>
      <w:r w:rsidRPr="00764B92">
        <w:rPr>
          <w:rStyle w:val="EndnoteReference"/>
          <w:rFonts w:ascii="Times New Roman" w:hAnsi="Times New Roman" w:cs="Times New Roman"/>
        </w:rPr>
        <w:endnoteRef/>
      </w:r>
      <w:r w:rsidRPr="00764B92">
        <w:rPr>
          <w:rFonts w:ascii="Times New Roman" w:hAnsi="Times New Roman" w:cs="Times New Roman"/>
        </w:rPr>
        <w:t xml:space="preserve"> Thurley, </w:t>
      </w:r>
      <w:r w:rsidRPr="00764B92">
        <w:rPr>
          <w:rFonts w:ascii="Times New Roman" w:hAnsi="Times New Roman" w:cs="Times New Roman"/>
          <w:i/>
          <w:iCs/>
        </w:rPr>
        <w:t>Royal Palaces</w:t>
      </w:r>
      <w:r w:rsidRPr="00764B92">
        <w:rPr>
          <w:rFonts w:ascii="Times New Roman" w:hAnsi="Times New Roman" w:cs="Times New Roman"/>
        </w:rPr>
        <w:t>, 67.</w:t>
      </w:r>
    </w:p>
  </w:endnote>
  <w:endnote w:id="11">
    <w:p w14:paraId="3C6CAF6F" w14:textId="3772E5A2" w:rsidR="00A24C57" w:rsidRPr="00764B92" w:rsidRDefault="00A24C57" w:rsidP="00764B92">
      <w:pPr>
        <w:pStyle w:val="EndnoteText"/>
        <w:spacing w:line="480" w:lineRule="auto"/>
        <w:rPr>
          <w:rFonts w:ascii="Times New Roman" w:hAnsi="Times New Roman" w:cs="Times New Roman"/>
        </w:rPr>
      </w:pPr>
      <w:r w:rsidRPr="00764B92">
        <w:rPr>
          <w:rStyle w:val="EndnoteReference"/>
          <w:rFonts w:ascii="Times New Roman" w:hAnsi="Times New Roman" w:cs="Times New Roman"/>
        </w:rPr>
        <w:endnoteRef/>
      </w:r>
      <w:r w:rsidRPr="00764B92">
        <w:rPr>
          <w:rFonts w:ascii="Times New Roman" w:hAnsi="Times New Roman" w:cs="Times New Roman"/>
        </w:rPr>
        <w:t xml:space="preserve"> J</w:t>
      </w:r>
      <w:r w:rsidR="00C439AB">
        <w:rPr>
          <w:rFonts w:ascii="Times New Roman" w:hAnsi="Times New Roman" w:cs="Times New Roman"/>
        </w:rPr>
        <w:t xml:space="preserve">. </w:t>
      </w:r>
      <w:r w:rsidRPr="00764B92">
        <w:rPr>
          <w:rFonts w:ascii="Times New Roman" w:hAnsi="Times New Roman" w:cs="Times New Roman"/>
        </w:rPr>
        <w:t>A. Franklin, B</w:t>
      </w:r>
      <w:r w:rsidR="00C439AB">
        <w:rPr>
          <w:rFonts w:ascii="Times New Roman" w:hAnsi="Times New Roman" w:cs="Times New Roman"/>
        </w:rPr>
        <w:t>.</w:t>
      </w:r>
      <w:r w:rsidRPr="00764B92">
        <w:rPr>
          <w:rFonts w:ascii="Times New Roman" w:hAnsi="Times New Roman" w:cs="Times New Roman"/>
        </w:rPr>
        <w:t xml:space="preserve"> Nurse and P</w:t>
      </w:r>
      <w:r w:rsidR="00C439AB">
        <w:rPr>
          <w:rFonts w:ascii="Times New Roman" w:hAnsi="Times New Roman" w:cs="Times New Roman"/>
        </w:rPr>
        <w:t>.</w:t>
      </w:r>
      <w:r w:rsidRPr="00764B92">
        <w:rPr>
          <w:rFonts w:ascii="Times New Roman" w:hAnsi="Times New Roman" w:cs="Times New Roman"/>
        </w:rPr>
        <w:t xml:space="preserve"> Tudor-Craig, </w:t>
      </w:r>
      <w:r w:rsidR="006A5D5A" w:rsidRPr="00764B92">
        <w:rPr>
          <w:rFonts w:ascii="Times New Roman" w:hAnsi="Times New Roman" w:cs="Times New Roman"/>
          <w:i/>
          <w:iCs/>
        </w:rPr>
        <w:t xml:space="preserve">Catalogue of Paintings in the Collection of the Society of Antiquaries of London </w:t>
      </w:r>
      <w:r w:rsidR="006A5D5A" w:rsidRPr="00764B92">
        <w:rPr>
          <w:rFonts w:ascii="Times New Roman" w:hAnsi="Times New Roman" w:cs="Times New Roman"/>
        </w:rPr>
        <w:t>(London</w:t>
      </w:r>
      <w:r w:rsidR="00CB1E0D">
        <w:rPr>
          <w:rFonts w:ascii="Times New Roman" w:hAnsi="Times New Roman" w:cs="Times New Roman"/>
        </w:rPr>
        <w:t xml:space="preserve">, </w:t>
      </w:r>
      <w:r w:rsidR="0045332E" w:rsidRPr="00764B92">
        <w:rPr>
          <w:rFonts w:ascii="Times New Roman" w:hAnsi="Times New Roman" w:cs="Times New Roman"/>
        </w:rPr>
        <w:t>2015</w:t>
      </w:r>
      <w:r w:rsidR="00E928F3" w:rsidRPr="00764B92">
        <w:rPr>
          <w:rFonts w:ascii="Times New Roman" w:hAnsi="Times New Roman" w:cs="Times New Roman"/>
        </w:rPr>
        <w:t>),</w:t>
      </w:r>
      <w:r w:rsidR="00DF66EF">
        <w:rPr>
          <w:rFonts w:ascii="Times New Roman" w:hAnsi="Times New Roman" w:cs="Times New Roman"/>
        </w:rPr>
        <w:t xml:space="preserve"> </w:t>
      </w:r>
      <w:r w:rsidR="0045332E" w:rsidRPr="00764B92">
        <w:rPr>
          <w:rFonts w:ascii="Times New Roman" w:hAnsi="Times New Roman" w:cs="Times New Roman"/>
        </w:rPr>
        <w:t>35-8.</w:t>
      </w:r>
      <w:r w:rsidR="00E928F3" w:rsidRPr="00764B92">
        <w:rPr>
          <w:rFonts w:ascii="Times New Roman" w:hAnsi="Times New Roman" w:cs="Times New Roman"/>
        </w:rPr>
        <w:t xml:space="preserve"> </w:t>
      </w:r>
      <w:r w:rsidR="006A5D5A" w:rsidRPr="00764B92">
        <w:rPr>
          <w:rFonts w:ascii="Times New Roman" w:hAnsi="Times New Roman" w:cs="Times New Roman"/>
        </w:rPr>
        <w:t xml:space="preserve"> </w:t>
      </w:r>
    </w:p>
  </w:endnote>
  <w:endnote w:id="12">
    <w:p w14:paraId="5E1B6786" w14:textId="7C93213B" w:rsidR="00CE5359" w:rsidRPr="00764B92" w:rsidRDefault="00CE5359" w:rsidP="00764B92">
      <w:pPr>
        <w:pStyle w:val="EndnoteText"/>
        <w:spacing w:line="480" w:lineRule="auto"/>
        <w:rPr>
          <w:rFonts w:ascii="Times New Roman" w:hAnsi="Times New Roman" w:cs="Times New Roman"/>
        </w:rPr>
      </w:pPr>
      <w:r w:rsidRPr="00764B92">
        <w:rPr>
          <w:rStyle w:val="EndnoteReference"/>
          <w:rFonts w:ascii="Times New Roman" w:hAnsi="Times New Roman" w:cs="Times New Roman"/>
        </w:rPr>
        <w:endnoteRef/>
      </w:r>
      <w:r w:rsidRPr="00764B92">
        <w:rPr>
          <w:rFonts w:ascii="Times New Roman" w:hAnsi="Times New Roman" w:cs="Times New Roman"/>
        </w:rPr>
        <w:t xml:space="preserve"> </w:t>
      </w:r>
      <w:r w:rsidRPr="00764B92">
        <w:rPr>
          <w:rFonts w:ascii="Times New Roman" w:hAnsi="Times New Roman" w:cs="Times New Roman"/>
          <w:color w:val="363636"/>
        </w:rPr>
        <w:t>‘</w:t>
      </w:r>
      <w:proofErr w:type="gramStart"/>
      <w:r w:rsidRPr="00764B92">
        <w:rPr>
          <w:rFonts w:ascii="Times New Roman" w:hAnsi="Times New Roman" w:cs="Times New Roman"/>
          <w:color w:val="363636"/>
        </w:rPr>
        <w:t>progress</w:t>
      </w:r>
      <w:proofErr w:type="gramEnd"/>
      <w:r w:rsidRPr="00764B92">
        <w:rPr>
          <w:rFonts w:ascii="Times New Roman" w:hAnsi="Times New Roman" w:cs="Times New Roman"/>
          <w:color w:val="363636"/>
        </w:rPr>
        <w:t>, n.’ </w:t>
      </w:r>
      <w:r w:rsidRPr="00764B92">
        <w:rPr>
          <w:rFonts w:ascii="Times New Roman" w:hAnsi="Times New Roman" w:cs="Times New Roman"/>
          <w:i/>
          <w:iCs/>
          <w:color w:val="363636"/>
        </w:rPr>
        <w:t>OED Online</w:t>
      </w:r>
      <w:r w:rsidRPr="00764B92">
        <w:rPr>
          <w:rFonts w:ascii="Times New Roman" w:hAnsi="Times New Roman" w:cs="Times New Roman"/>
          <w:color w:val="363636"/>
        </w:rPr>
        <w:t>. Oxford University Press, December 2021. Web.</w:t>
      </w:r>
    </w:p>
  </w:endnote>
  <w:endnote w:id="13">
    <w:p w14:paraId="5C502B3B" w14:textId="02FA3A1B" w:rsidR="00DA3217" w:rsidRPr="00764B92" w:rsidRDefault="00DA3217" w:rsidP="00764B92">
      <w:pPr>
        <w:pStyle w:val="EndnoteText"/>
        <w:spacing w:line="480" w:lineRule="auto"/>
        <w:rPr>
          <w:rFonts w:ascii="Times New Roman" w:hAnsi="Times New Roman" w:cs="Times New Roman"/>
          <w:i/>
          <w:iCs/>
        </w:rPr>
      </w:pPr>
      <w:r w:rsidRPr="00764B92">
        <w:rPr>
          <w:rStyle w:val="EndnoteReference"/>
          <w:rFonts w:ascii="Times New Roman" w:hAnsi="Times New Roman" w:cs="Times New Roman"/>
        </w:rPr>
        <w:endnoteRef/>
      </w:r>
      <w:r w:rsidRPr="00764B92">
        <w:rPr>
          <w:rFonts w:ascii="Times New Roman" w:hAnsi="Times New Roman" w:cs="Times New Roman"/>
        </w:rPr>
        <w:t xml:space="preserve"> E</w:t>
      </w:r>
      <w:r w:rsidR="00C439AB">
        <w:rPr>
          <w:rFonts w:ascii="Times New Roman" w:hAnsi="Times New Roman" w:cs="Times New Roman"/>
        </w:rPr>
        <w:t>.</w:t>
      </w:r>
      <w:r w:rsidRPr="00764B92">
        <w:rPr>
          <w:rFonts w:ascii="Times New Roman" w:hAnsi="Times New Roman" w:cs="Times New Roman"/>
        </w:rPr>
        <w:t xml:space="preserve"> Hall, </w:t>
      </w:r>
      <w:r w:rsidR="0089283F" w:rsidRPr="00764B92">
        <w:rPr>
          <w:rFonts w:ascii="Times New Roman" w:hAnsi="Times New Roman" w:cs="Times New Roman"/>
          <w:i/>
          <w:iCs/>
        </w:rPr>
        <w:t xml:space="preserve">The Union of the Two Noble and </w:t>
      </w:r>
      <w:proofErr w:type="spellStart"/>
      <w:r w:rsidR="0089283F" w:rsidRPr="00764B92">
        <w:rPr>
          <w:rFonts w:ascii="Times New Roman" w:hAnsi="Times New Roman" w:cs="Times New Roman"/>
          <w:i/>
          <w:iCs/>
        </w:rPr>
        <w:t>Illustre</w:t>
      </w:r>
      <w:proofErr w:type="spellEnd"/>
      <w:r w:rsidR="0089283F" w:rsidRPr="00764B92">
        <w:rPr>
          <w:rFonts w:ascii="Times New Roman" w:hAnsi="Times New Roman" w:cs="Times New Roman"/>
          <w:i/>
          <w:iCs/>
        </w:rPr>
        <w:t xml:space="preserve"> </w:t>
      </w:r>
      <w:proofErr w:type="spellStart"/>
      <w:r w:rsidR="0089283F" w:rsidRPr="00764B92">
        <w:rPr>
          <w:rFonts w:ascii="Times New Roman" w:hAnsi="Times New Roman" w:cs="Times New Roman"/>
          <w:i/>
          <w:iCs/>
        </w:rPr>
        <w:t>Fam</w:t>
      </w:r>
      <w:r w:rsidR="00D76B36" w:rsidRPr="00764B92">
        <w:rPr>
          <w:rFonts w:ascii="Times New Roman" w:hAnsi="Times New Roman" w:cs="Times New Roman"/>
          <w:i/>
          <w:iCs/>
        </w:rPr>
        <w:t>e</w:t>
      </w:r>
      <w:r w:rsidR="0089283F" w:rsidRPr="00764B92">
        <w:rPr>
          <w:rFonts w:ascii="Times New Roman" w:hAnsi="Times New Roman" w:cs="Times New Roman"/>
          <w:i/>
          <w:iCs/>
        </w:rPr>
        <w:t>lies</w:t>
      </w:r>
      <w:proofErr w:type="spellEnd"/>
      <w:r w:rsidR="0089283F" w:rsidRPr="00764B92">
        <w:rPr>
          <w:rFonts w:ascii="Times New Roman" w:hAnsi="Times New Roman" w:cs="Times New Roman"/>
          <w:i/>
          <w:iCs/>
        </w:rPr>
        <w:t xml:space="preserve"> of </w:t>
      </w:r>
      <w:proofErr w:type="spellStart"/>
      <w:r w:rsidR="0089283F" w:rsidRPr="00764B92">
        <w:rPr>
          <w:rFonts w:ascii="Times New Roman" w:hAnsi="Times New Roman" w:cs="Times New Roman"/>
          <w:i/>
          <w:iCs/>
        </w:rPr>
        <w:t>Lancast</w:t>
      </w:r>
      <w:r w:rsidR="00D76B36" w:rsidRPr="00764B92">
        <w:rPr>
          <w:rFonts w:ascii="Times New Roman" w:hAnsi="Times New Roman" w:cs="Times New Roman"/>
          <w:i/>
          <w:iCs/>
        </w:rPr>
        <w:t>re</w:t>
      </w:r>
      <w:proofErr w:type="spellEnd"/>
      <w:r w:rsidR="0089283F" w:rsidRPr="00764B92">
        <w:rPr>
          <w:rFonts w:ascii="Times New Roman" w:hAnsi="Times New Roman" w:cs="Times New Roman"/>
          <w:i/>
          <w:iCs/>
        </w:rPr>
        <w:t xml:space="preserve"> </w:t>
      </w:r>
      <w:r w:rsidR="00D76B36" w:rsidRPr="00764B92">
        <w:rPr>
          <w:rFonts w:ascii="Times New Roman" w:hAnsi="Times New Roman" w:cs="Times New Roman"/>
          <w:i/>
          <w:iCs/>
        </w:rPr>
        <w:t>[</w:t>
      </w:r>
      <w:r w:rsidR="0089283F" w:rsidRPr="00764B92">
        <w:rPr>
          <w:rFonts w:ascii="Times New Roman" w:hAnsi="Times New Roman" w:cs="Times New Roman"/>
          <w:i/>
          <w:iCs/>
        </w:rPr>
        <w:t>and</w:t>
      </w:r>
      <w:r w:rsidR="00D76B36" w:rsidRPr="00764B92">
        <w:rPr>
          <w:rFonts w:ascii="Times New Roman" w:hAnsi="Times New Roman" w:cs="Times New Roman"/>
          <w:i/>
          <w:iCs/>
        </w:rPr>
        <w:t>] Yorke</w:t>
      </w:r>
      <w:r w:rsidR="00CC6F17" w:rsidRPr="00764B92">
        <w:rPr>
          <w:rFonts w:ascii="Times New Roman" w:hAnsi="Times New Roman" w:cs="Times New Roman"/>
          <w:i/>
          <w:iCs/>
        </w:rPr>
        <w:t xml:space="preserve"> </w:t>
      </w:r>
      <w:r w:rsidR="006A1A92" w:rsidRPr="00764B92">
        <w:rPr>
          <w:rFonts w:ascii="Times New Roman" w:hAnsi="Times New Roman" w:cs="Times New Roman"/>
        </w:rPr>
        <w:t>(</w:t>
      </w:r>
      <w:r w:rsidR="007B69FC" w:rsidRPr="00764B92">
        <w:rPr>
          <w:rFonts w:ascii="Times New Roman" w:hAnsi="Times New Roman" w:cs="Times New Roman"/>
        </w:rPr>
        <w:t xml:space="preserve">2nd ed. </w:t>
      </w:r>
      <w:r w:rsidR="00F37C53" w:rsidRPr="00764B92">
        <w:rPr>
          <w:rFonts w:ascii="Times New Roman" w:hAnsi="Times New Roman" w:cs="Times New Roman"/>
        </w:rPr>
        <w:t xml:space="preserve">London, </w:t>
      </w:r>
      <w:r w:rsidR="00CC6F17" w:rsidRPr="00764B92">
        <w:rPr>
          <w:rFonts w:ascii="Times New Roman" w:hAnsi="Times New Roman" w:cs="Times New Roman"/>
        </w:rPr>
        <w:t>1548</w:t>
      </w:r>
      <w:r w:rsidR="006A1A92" w:rsidRPr="00764B92">
        <w:rPr>
          <w:rFonts w:ascii="Times New Roman" w:hAnsi="Times New Roman" w:cs="Times New Roman"/>
        </w:rPr>
        <w:t>; STC</w:t>
      </w:r>
      <w:r w:rsidR="007B69FC" w:rsidRPr="00764B92">
        <w:rPr>
          <w:rFonts w:ascii="Times New Roman" w:hAnsi="Times New Roman" w:cs="Times New Roman"/>
        </w:rPr>
        <w:t xml:space="preserve"> </w:t>
      </w:r>
      <w:r w:rsidR="006A1A92" w:rsidRPr="00764B92">
        <w:rPr>
          <w:rFonts w:ascii="Times New Roman" w:hAnsi="Times New Roman" w:cs="Times New Roman"/>
        </w:rPr>
        <w:t>12722),</w:t>
      </w:r>
      <w:r w:rsidR="007D2125" w:rsidRPr="00764B92">
        <w:rPr>
          <w:rFonts w:ascii="Times New Roman" w:hAnsi="Times New Roman" w:cs="Times New Roman"/>
        </w:rPr>
        <w:t xml:space="preserve"> ‘The </w:t>
      </w:r>
      <w:proofErr w:type="spellStart"/>
      <w:r w:rsidR="007D2125" w:rsidRPr="00764B92">
        <w:rPr>
          <w:rFonts w:ascii="Times New Roman" w:hAnsi="Times New Roman" w:cs="Times New Roman"/>
        </w:rPr>
        <w:t>trobleous</w:t>
      </w:r>
      <w:proofErr w:type="spellEnd"/>
      <w:r w:rsidR="007D2125" w:rsidRPr="00764B92">
        <w:rPr>
          <w:rFonts w:ascii="Times New Roman" w:hAnsi="Times New Roman" w:cs="Times New Roman"/>
        </w:rPr>
        <w:t xml:space="preserve"> </w:t>
      </w:r>
      <w:r w:rsidR="004A1842" w:rsidRPr="00764B92">
        <w:rPr>
          <w:rFonts w:ascii="Times New Roman" w:hAnsi="Times New Roman" w:cs="Times New Roman"/>
        </w:rPr>
        <w:t xml:space="preserve">season of </w:t>
      </w:r>
      <w:proofErr w:type="spellStart"/>
      <w:r w:rsidR="001E5B51" w:rsidRPr="00764B92">
        <w:rPr>
          <w:rFonts w:ascii="Times New Roman" w:hAnsi="Times New Roman" w:cs="Times New Roman"/>
        </w:rPr>
        <w:t>K</w:t>
      </w:r>
      <w:r w:rsidR="004A1842" w:rsidRPr="00764B92">
        <w:rPr>
          <w:rFonts w:ascii="Times New Roman" w:hAnsi="Times New Roman" w:cs="Times New Roman"/>
        </w:rPr>
        <w:t>yng</w:t>
      </w:r>
      <w:proofErr w:type="spellEnd"/>
      <w:r w:rsidR="004A1842" w:rsidRPr="00764B92">
        <w:rPr>
          <w:rFonts w:ascii="Times New Roman" w:hAnsi="Times New Roman" w:cs="Times New Roman"/>
        </w:rPr>
        <w:t xml:space="preserve"> Henry the </w:t>
      </w:r>
      <w:proofErr w:type="spellStart"/>
      <w:r w:rsidR="00DC674C" w:rsidRPr="00764B92">
        <w:rPr>
          <w:rFonts w:ascii="Times New Roman" w:hAnsi="Times New Roman" w:cs="Times New Roman"/>
        </w:rPr>
        <w:t>sixt</w:t>
      </w:r>
      <w:proofErr w:type="spellEnd"/>
      <w:r w:rsidR="004A1842" w:rsidRPr="00764B92">
        <w:rPr>
          <w:rFonts w:ascii="Times New Roman" w:hAnsi="Times New Roman" w:cs="Times New Roman"/>
        </w:rPr>
        <w:t>’,</w:t>
      </w:r>
      <w:r w:rsidR="006A1A92" w:rsidRPr="00764B92">
        <w:rPr>
          <w:rFonts w:ascii="Times New Roman" w:hAnsi="Times New Roman" w:cs="Times New Roman"/>
        </w:rPr>
        <w:t xml:space="preserve"> </w:t>
      </w:r>
      <w:r w:rsidR="002B1E2D" w:rsidRPr="00764B92">
        <w:rPr>
          <w:rFonts w:ascii="Times New Roman" w:hAnsi="Times New Roman" w:cs="Times New Roman"/>
        </w:rPr>
        <w:t>fo</w:t>
      </w:r>
      <w:r w:rsidR="00CB1E0D">
        <w:rPr>
          <w:rFonts w:ascii="Times New Roman" w:hAnsi="Times New Roman" w:cs="Times New Roman"/>
        </w:rPr>
        <w:t>l</w:t>
      </w:r>
      <w:r w:rsidR="002B1E2D" w:rsidRPr="00764B92">
        <w:rPr>
          <w:rFonts w:ascii="Times New Roman" w:hAnsi="Times New Roman" w:cs="Times New Roman"/>
        </w:rPr>
        <w:t xml:space="preserve">. </w:t>
      </w:r>
      <w:r w:rsidR="003310D0" w:rsidRPr="00764B92">
        <w:rPr>
          <w:rFonts w:ascii="Times New Roman" w:hAnsi="Times New Roman" w:cs="Times New Roman"/>
        </w:rPr>
        <w:t>170</w:t>
      </w:r>
      <w:r w:rsidR="00DC674C" w:rsidRPr="00764B92">
        <w:rPr>
          <w:rFonts w:ascii="Times New Roman" w:hAnsi="Times New Roman" w:cs="Times New Roman"/>
        </w:rPr>
        <w:t xml:space="preserve">; ‘The </w:t>
      </w:r>
      <w:r w:rsidR="00D65FE0" w:rsidRPr="00764B92">
        <w:rPr>
          <w:rFonts w:ascii="Times New Roman" w:hAnsi="Times New Roman" w:cs="Times New Roman"/>
        </w:rPr>
        <w:t xml:space="preserve">politique </w:t>
      </w:r>
      <w:proofErr w:type="spellStart"/>
      <w:r w:rsidR="00D65FE0" w:rsidRPr="00764B92">
        <w:rPr>
          <w:rFonts w:ascii="Times New Roman" w:hAnsi="Times New Roman" w:cs="Times New Roman"/>
        </w:rPr>
        <w:t>governaunce</w:t>
      </w:r>
      <w:proofErr w:type="spellEnd"/>
      <w:r w:rsidR="00D65FE0" w:rsidRPr="00764B92">
        <w:rPr>
          <w:rFonts w:ascii="Times New Roman" w:hAnsi="Times New Roman" w:cs="Times New Roman"/>
        </w:rPr>
        <w:t xml:space="preserve"> of </w:t>
      </w:r>
      <w:proofErr w:type="spellStart"/>
      <w:r w:rsidR="00D65FE0" w:rsidRPr="00764B92">
        <w:rPr>
          <w:rFonts w:ascii="Times New Roman" w:hAnsi="Times New Roman" w:cs="Times New Roman"/>
        </w:rPr>
        <w:t>Kyng</w:t>
      </w:r>
      <w:proofErr w:type="spellEnd"/>
      <w:r w:rsidR="00D65FE0" w:rsidRPr="00764B92">
        <w:rPr>
          <w:rFonts w:ascii="Times New Roman" w:hAnsi="Times New Roman" w:cs="Times New Roman"/>
        </w:rPr>
        <w:t xml:space="preserve"> </w:t>
      </w:r>
      <w:r w:rsidR="009B65E8" w:rsidRPr="00764B92">
        <w:rPr>
          <w:rFonts w:ascii="Times New Roman" w:hAnsi="Times New Roman" w:cs="Times New Roman"/>
        </w:rPr>
        <w:t xml:space="preserve">Henry </w:t>
      </w:r>
      <w:proofErr w:type="gramStart"/>
      <w:r w:rsidR="009B65E8" w:rsidRPr="00764B92">
        <w:rPr>
          <w:rFonts w:ascii="Times New Roman" w:hAnsi="Times New Roman" w:cs="Times New Roman"/>
        </w:rPr>
        <w:t>the .vii</w:t>
      </w:r>
      <w:proofErr w:type="gramEnd"/>
      <w:r w:rsidR="009B65E8" w:rsidRPr="00764B92">
        <w:rPr>
          <w:rFonts w:ascii="Times New Roman" w:hAnsi="Times New Roman" w:cs="Times New Roman"/>
        </w:rPr>
        <w:t xml:space="preserve">.’, </w:t>
      </w:r>
      <w:r w:rsidR="00E73D4E" w:rsidRPr="00764B92">
        <w:rPr>
          <w:rFonts w:ascii="Times New Roman" w:hAnsi="Times New Roman" w:cs="Times New Roman"/>
        </w:rPr>
        <w:t>fo</w:t>
      </w:r>
      <w:r w:rsidR="00CB1E0D">
        <w:rPr>
          <w:rFonts w:ascii="Times New Roman" w:hAnsi="Times New Roman" w:cs="Times New Roman"/>
        </w:rPr>
        <w:t>l</w:t>
      </w:r>
      <w:r w:rsidR="00E73D4E" w:rsidRPr="00764B92">
        <w:rPr>
          <w:rFonts w:ascii="Times New Roman" w:hAnsi="Times New Roman" w:cs="Times New Roman"/>
        </w:rPr>
        <w:t>. 4.</w:t>
      </w:r>
      <w:r w:rsidR="003310D0" w:rsidRPr="00764B92">
        <w:rPr>
          <w:rFonts w:ascii="Times New Roman" w:hAnsi="Times New Roman" w:cs="Times New Roman"/>
        </w:rPr>
        <w:t xml:space="preserve"> </w:t>
      </w:r>
      <w:r w:rsidR="0089283F" w:rsidRPr="00764B92">
        <w:rPr>
          <w:rFonts w:ascii="Times New Roman" w:hAnsi="Times New Roman" w:cs="Times New Roman"/>
          <w:i/>
          <w:iCs/>
        </w:rPr>
        <w:t xml:space="preserve"> </w:t>
      </w:r>
    </w:p>
  </w:endnote>
  <w:endnote w:id="14">
    <w:p w14:paraId="493D4370" w14:textId="79ADA017" w:rsidR="00E9463F" w:rsidRPr="00764B92" w:rsidRDefault="00E9463F" w:rsidP="00764B92">
      <w:pPr>
        <w:pStyle w:val="EndnoteText"/>
        <w:spacing w:line="480" w:lineRule="auto"/>
        <w:rPr>
          <w:rFonts w:ascii="Times New Roman" w:hAnsi="Times New Roman" w:cs="Times New Roman"/>
        </w:rPr>
      </w:pPr>
      <w:r w:rsidRPr="00764B92">
        <w:rPr>
          <w:rStyle w:val="EndnoteReference"/>
          <w:rFonts w:ascii="Times New Roman" w:hAnsi="Times New Roman" w:cs="Times New Roman"/>
        </w:rPr>
        <w:endnoteRef/>
      </w:r>
      <w:r w:rsidRPr="00764B92">
        <w:rPr>
          <w:rFonts w:ascii="Times New Roman" w:hAnsi="Times New Roman" w:cs="Times New Roman"/>
        </w:rPr>
        <w:t xml:space="preserve"> Hall, </w:t>
      </w:r>
      <w:r w:rsidR="009E256A" w:rsidRPr="00764B92">
        <w:rPr>
          <w:rFonts w:ascii="Times New Roman" w:hAnsi="Times New Roman" w:cs="Times New Roman"/>
          <w:i/>
          <w:iCs/>
        </w:rPr>
        <w:t>Union</w:t>
      </w:r>
      <w:r w:rsidR="009E256A" w:rsidRPr="00764B92">
        <w:rPr>
          <w:rFonts w:ascii="Times New Roman" w:hAnsi="Times New Roman" w:cs="Times New Roman"/>
        </w:rPr>
        <w:t xml:space="preserve">, ‘The </w:t>
      </w:r>
      <w:proofErr w:type="spellStart"/>
      <w:r w:rsidR="00BD3B64" w:rsidRPr="00764B92">
        <w:rPr>
          <w:rFonts w:ascii="Times New Roman" w:hAnsi="Times New Roman" w:cs="Times New Roman"/>
        </w:rPr>
        <w:t>triumphaunt</w:t>
      </w:r>
      <w:proofErr w:type="spellEnd"/>
      <w:r w:rsidR="00BD3B64" w:rsidRPr="00764B92">
        <w:rPr>
          <w:rFonts w:ascii="Times New Roman" w:hAnsi="Times New Roman" w:cs="Times New Roman"/>
        </w:rPr>
        <w:t xml:space="preserve"> </w:t>
      </w:r>
      <w:proofErr w:type="spellStart"/>
      <w:r w:rsidR="00BD3B64" w:rsidRPr="00764B92">
        <w:rPr>
          <w:rFonts w:ascii="Times New Roman" w:hAnsi="Times New Roman" w:cs="Times New Roman"/>
        </w:rPr>
        <w:t>reigne</w:t>
      </w:r>
      <w:proofErr w:type="spellEnd"/>
      <w:r w:rsidR="00BD3B64" w:rsidRPr="00764B92">
        <w:rPr>
          <w:rFonts w:ascii="Times New Roman" w:hAnsi="Times New Roman" w:cs="Times New Roman"/>
        </w:rPr>
        <w:t xml:space="preserve"> of </w:t>
      </w:r>
      <w:proofErr w:type="spellStart"/>
      <w:r w:rsidR="00BD3B64" w:rsidRPr="00764B92">
        <w:rPr>
          <w:rFonts w:ascii="Times New Roman" w:hAnsi="Times New Roman" w:cs="Times New Roman"/>
        </w:rPr>
        <w:t>K</w:t>
      </w:r>
      <w:r w:rsidR="00823384" w:rsidRPr="00764B92">
        <w:rPr>
          <w:rFonts w:ascii="Times New Roman" w:hAnsi="Times New Roman" w:cs="Times New Roman"/>
        </w:rPr>
        <w:t>yng</w:t>
      </w:r>
      <w:proofErr w:type="spellEnd"/>
      <w:r w:rsidR="00823384" w:rsidRPr="00764B92">
        <w:rPr>
          <w:rFonts w:ascii="Times New Roman" w:hAnsi="Times New Roman" w:cs="Times New Roman"/>
        </w:rPr>
        <w:t xml:space="preserve"> Henry the VIII’,</w:t>
      </w:r>
      <w:r w:rsidR="005739E3" w:rsidRPr="00764B92">
        <w:rPr>
          <w:rFonts w:ascii="Times New Roman" w:hAnsi="Times New Roman" w:cs="Times New Roman"/>
        </w:rPr>
        <w:t xml:space="preserve"> fo</w:t>
      </w:r>
      <w:r w:rsidR="00C439AB">
        <w:rPr>
          <w:rFonts w:ascii="Times New Roman" w:hAnsi="Times New Roman" w:cs="Times New Roman"/>
        </w:rPr>
        <w:t>l</w:t>
      </w:r>
      <w:r w:rsidR="005739E3" w:rsidRPr="00764B92">
        <w:rPr>
          <w:rFonts w:ascii="Times New Roman" w:hAnsi="Times New Roman" w:cs="Times New Roman"/>
        </w:rPr>
        <w:t>. 8</w:t>
      </w:r>
      <w:r w:rsidR="00416E19" w:rsidRPr="00764B92">
        <w:rPr>
          <w:rFonts w:ascii="Times New Roman" w:hAnsi="Times New Roman" w:cs="Times New Roman"/>
        </w:rPr>
        <w:t xml:space="preserve">; </w:t>
      </w:r>
      <w:r w:rsidR="00C439AB">
        <w:rPr>
          <w:rFonts w:ascii="Times New Roman" w:hAnsi="Times New Roman" w:cs="Times New Roman"/>
        </w:rPr>
        <w:t xml:space="preserve">Colvin, </w:t>
      </w:r>
      <w:r w:rsidR="00416E19" w:rsidRPr="00764B92">
        <w:rPr>
          <w:rFonts w:ascii="Times New Roman" w:hAnsi="Times New Roman" w:cs="Times New Roman"/>
          <w:i/>
          <w:iCs/>
        </w:rPr>
        <w:t>King’s Works</w:t>
      </w:r>
      <w:r w:rsidR="00416E19" w:rsidRPr="00764B92">
        <w:rPr>
          <w:rFonts w:ascii="Times New Roman" w:hAnsi="Times New Roman" w:cs="Times New Roman"/>
        </w:rPr>
        <w:t xml:space="preserve">, </w:t>
      </w:r>
      <w:r w:rsidR="00C439AB">
        <w:rPr>
          <w:rFonts w:ascii="Times New Roman" w:hAnsi="Times New Roman" w:cs="Times New Roman"/>
        </w:rPr>
        <w:t xml:space="preserve">vol. </w:t>
      </w:r>
      <w:r w:rsidR="00416E19" w:rsidRPr="00764B92">
        <w:rPr>
          <w:rFonts w:ascii="Times New Roman" w:hAnsi="Times New Roman" w:cs="Times New Roman"/>
        </w:rPr>
        <w:t>IV, 344-5</w:t>
      </w:r>
      <w:r w:rsidR="008D1581" w:rsidRPr="00764B92">
        <w:rPr>
          <w:rFonts w:ascii="Times New Roman" w:hAnsi="Times New Roman" w:cs="Times New Roman"/>
        </w:rPr>
        <w:t>.</w:t>
      </w:r>
    </w:p>
  </w:endnote>
  <w:endnote w:id="15">
    <w:p w14:paraId="216CB4B7" w14:textId="2847896B" w:rsidR="00E17334" w:rsidRPr="00764B92" w:rsidRDefault="00E17334" w:rsidP="00764B92">
      <w:pPr>
        <w:pStyle w:val="EndnoteText"/>
        <w:spacing w:line="480" w:lineRule="auto"/>
        <w:rPr>
          <w:rFonts w:ascii="Times New Roman" w:hAnsi="Times New Roman" w:cs="Times New Roman"/>
        </w:rPr>
      </w:pPr>
      <w:r w:rsidRPr="00764B92">
        <w:rPr>
          <w:rStyle w:val="EndnoteReference"/>
          <w:rFonts w:ascii="Times New Roman" w:hAnsi="Times New Roman" w:cs="Times New Roman"/>
        </w:rPr>
        <w:endnoteRef/>
      </w:r>
      <w:r w:rsidRPr="00764B92">
        <w:rPr>
          <w:rFonts w:ascii="Times New Roman" w:hAnsi="Times New Roman" w:cs="Times New Roman"/>
        </w:rPr>
        <w:t xml:space="preserve"> Mary Hill Cole, </w:t>
      </w:r>
      <w:r w:rsidR="00FB0051" w:rsidRPr="00764B92">
        <w:rPr>
          <w:rFonts w:ascii="Times New Roman" w:hAnsi="Times New Roman" w:cs="Times New Roman"/>
          <w:i/>
          <w:iCs/>
        </w:rPr>
        <w:t xml:space="preserve">The Portable Queen: Elizabeth I and the Politics of Ceremony </w:t>
      </w:r>
      <w:r w:rsidR="00FB0051" w:rsidRPr="00764B92">
        <w:rPr>
          <w:rFonts w:ascii="Times New Roman" w:hAnsi="Times New Roman" w:cs="Times New Roman"/>
        </w:rPr>
        <w:t>(</w:t>
      </w:r>
      <w:r w:rsidR="00F60B36" w:rsidRPr="00764B92">
        <w:rPr>
          <w:rFonts w:ascii="Times New Roman" w:hAnsi="Times New Roman" w:cs="Times New Roman"/>
        </w:rPr>
        <w:t>Amher</w:t>
      </w:r>
      <w:r w:rsidR="006A328E" w:rsidRPr="00764B92">
        <w:rPr>
          <w:rFonts w:ascii="Times New Roman" w:hAnsi="Times New Roman" w:cs="Times New Roman"/>
        </w:rPr>
        <w:t>s</w:t>
      </w:r>
      <w:r w:rsidR="00F60B36" w:rsidRPr="00764B92">
        <w:rPr>
          <w:rFonts w:ascii="Times New Roman" w:hAnsi="Times New Roman" w:cs="Times New Roman"/>
        </w:rPr>
        <w:t>t, M</w:t>
      </w:r>
      <w:r w:rsidR="006A328E" w:rsidRPr="00764B92">
        <w:rPr>
          <w:rFonts w:ascii="Times New Roman" w:hAnsi="Times New Roman" w:cs="Times New Roman"/>
        </w:rPr>
        <w:t>A</w:t>
      </w:r>
      <w:r w:rsidR="00FF4151">
        <w:rPr>
          <w:rFonts w:ascii="Times New Roman" w:hAnsi="Times New Roman" w:cs="Times New Roman"/>
        </w:rPr>
        <w:t>,</w:t>
      </w:r>
      <w:r w:rsidR="003D568A" w:rsidRPr="00764B92">
        <w:rPr>
          <w:rFonts w:ascii="Times New Roman" w:hAnsi="Times New Roman" w:cs="Times New Roman"/>
        </w:rPr>
        <w:t xml:space="preserve"> 1999), </w:t>
      </w:r>
      <w:r w:rsidR="00F64008" w:rsidRPr="00764B92">
        <w:rPr>
          <w:rFonts w:ascii="Times New Roman" w:hAnsi="Times New Roman" w:cs="Times New Roman"/>
        </w:rPr>
        <w:t>22.</w:t>
      </w:r>
      <w:r w:rsidR="003D568A" w:rsidRPr="00764B92">
        <w:rPr>
          <w:rFonts w:ascii="Times New Roman" w:hAnsi="Times New Roman" w:cs="Times New Roman"/>
        </w:rPr>
        <w:t xml:space="preserve"> </w:t>
      </w:r>
    </w:p>
  </w:endnote>
  <w:endnote w:id="16">
    <w:p w14:paraId="7D0A982D" w14:textId="52E1AB8C" w:rsidR="00645978" w:rsidRPr="00764B92" w:rsidRDefault="00645978" w:rsidP="00764B92">
      <w:pPr>
        <w:pStyle w:val="EndnoteText"/>
        <w:spacing w:line="480" w:lineRule="auto"/>
        <w:rPr>
          <w:rFonts w:ascii="Times New Roman" w:hAnsi="Times New Roman" w:cs="Times New Roman"/>
        </w:rPr>
      </w:pPr>
      <w:r w:rsidRPr="00764B92">
        <w:rPr>
          <w:rStyle w:val="EndnoteReference"/>
          <w:rFonts w:ascii="Times New Roman" w:hAnsi="Times New Roman" w:cs="Times New Roman"/>
        </w:rPr>
        <w:endnoteRef/>
      </w:r>
      <w:r w:rsidRPr="00764B92">
        <w:rPr>
          <w:rFonts w:ascii="Times New Roman" w:hAnsi="Times New Roman" w:cs="Times New Roman"/>
        </w:rPr>
        <w:t xml:space="preserve"> </w:t>
      </w:r>
      <w:r w:rsidR="00D804E9" w:rsidRPr="00764B92">
        <w:rPr>
          <w:rFonts w:ascii="Times New Roman" w:hAnsi="Times New Roman" w:cs="Times New Roman"/>
        </w:rPr>
        <w:t xml:space="preserve">Thurley, </w:t>
      </w:r>
      <w:r w:rsidR="00D804E9" w:rsidRPr="00764B92">
        <w:rPr>
          <w:rFonts w:ascii="Times New Roman" w:hAnsi="Times New Roman" w:cs="Times New Roman"/>
          <w:i/>
          <w:iCs/>
        </w:rPr>
        <w:t>Royal Palaces</w:t>
      </w:r>
      <w:r w:rsidR="00D804E9" w:rsidRPr="00764B92">
        <w:rPr>
          <w:rFonts w:ascii="Times New Roman" w:hAnsi="Times New Roman" w:cs="Times New Roman"/>
        </w:rPr>
        <w:t xml:space="preserve">, </w:t>
      </w:r>
      <w:r w:rsidR="00642811" w:rsidRPr="00764B92">
        <w:rPr>
          <w:rFonts w:ascii="Times New Roman" w:hAnsi="Times New Roman" w:cs="Times New Roman"/>
        </w:rPr>
        <w:t>1;</w:t>
      </w:r>
      <w:r w:rsidR="00D804E9" w:rsidRPr="00764B92">
        <w:rPr>
          <w:rFonts w:ascii="Times New Roman" w:hAnsi="Times New Roman" w:cs="Times New Roman"/>
          <w:i/>
          <w:iCs/>
        </w:rPr>
        <w:t xml:space="preserve"> </w:t>
      </w:r>
      <w:r w:rsidR="00CB1E0D">
        <w:rPr>
          <w:rFonts w:ascii="Times New Roman" w:hAnsi="Times New Roman" w:cs="Times New Roman"/>
        </w:rPr>
        <w:t xml:space="preserve">Colvin, </w:t>
      </w:r>
      <w:r w:rsidRPr="00764B92">
        <w:rPr>
          <w:rFonts w:ascii="Times New Roman" w:hAnsi="Times New Roman" w:cs="Times New Roman"/>
          <w:i/>
          <w:iCs/>
        </w:rPr>
        <w:t>King’s Works</w:t>
      </w:r>
      <w:r w:rsidRPr="00764B92">
        <w:rPr>
          <w:rFonts w:ascii="Times New Roman" w:hAnsi="Times New Roman" w:cs="Times New Roman"/>
        </w:rPr>
        <w:t xml:space="preserve">, </w:t>
      </w:r>
      <w:r w:rsidR="00CB1E0D">
        <w:rPr>
          <w:rFonts w:ascii="Times New Roman" w:hAnsi="Times New Roman" w:cs="Times New Roman"/>
        </w:rPr>
        <w:t xml:space="preserve">vol. </w:t>
      </w:r>
      <w:r w:rsidRPr="00764B92">
        <w:rPr>
          <w:rFonts w:ascii="Times New Roman" w:hAnsi="Times New Roman" w:cs="Times New Roman"/>
        </w:rPr>
        <w:t>IV, 2.</w:t>
      </w:r>
    </w:p>
  </w:endnote>
  <w:endnote w:id="17">
    <w:p w14:paraId="3A843FD5" w14:textId="4B688F1E" w:rsidR="00767DCA" w:rsidRPr="00764B92" w:rsidRDefault="00767DCA" w:rsidP="00764B92">
      <w:pPr>
        <w:pStyle w:val="EndnoteText"/>
        <w:spacing w:line="480" w:lineRule="auto"/>
        <w:rPr>
          <w:rFonts w:ascii="Times New Roman" w:hAnsi="Times New Roman" w:cs="Times New Roman"/>
        </w:rPr>
      </w:pPr>
      <w:r w:rsidRPr="00764B92">
        <w:rPr>
          <w:rStyle w:val="EndnoteReference"/>
          <w:rFonts w:ascii="Times New Roman" w:hAnsi="Times New Roman" w:cs="Times New Roman"/>
        </w:rPr>
        <w:endnoteRef/>
      </w:r>
      <w:r w:rsidRPr="00764B92">
        <w:rPr>
          <w:rFonts w:ascii="Times New Roman" w:hAnsi="Times New Roman" w:cs="Times New Roman"/>
        </w:rPr>
        <w:t xml:space="preserve"> </w:t>
      </w:r>
      <w:r w:rsidR="00FF4151">
        <w:rPr>
          <w:rFonts w:ascii="Times New Roman" w:hAnsi="Times New Roman" w:cs="Times New Roman"/>
        </w:rPr>
        <w:t xml:space="preserve">Colvin, </w:t>
      </w:r>
      <w:r w:rsidRPr="00764B92">
        <w:rPr>
          <w:rFonts w:ascii="Times New Roman" w:hAnsi="Times New Roman" w:cs="Times New Roman"/>
          <w:i/>
          <w:iCs/>
        </w:rPr>
        <w:t>King’s Works</w:t>
      </w:r>
      <w:r w:rsidRPr="00764B92">
        <w:rPr>
          <w:rFonts w:ascii="Times New Roman" w:hAnsi="Times New Roman" w:cs="Times New Roman"/>
        </w:rPr>
        <w:t xml:space="preserve">, </w:t>
      </w:r>
      <w:r w:rsidR="00FF4151">
        <w:rPr>
          <w:rFonts w:ascii="Times New Roman" w:hAnsi="Times New Roman" w:cs="Times New Roman"/>
        </w:rPr>
        <w:t xml:space="preserve">vol. </w:t>
      </w:r>
      <w:r w:rsidRPr="00764B92">
        <w:rPr>
          <w:rFonts w:ascii="Times New Roman" w:hAnsi="Times New Roman" w:cs="Times New Roman"/>
        </w:rPr>
        <w:t>IV, 356.</w:t>
      </w:r>
    </w:p>
  </w:endnote>
  <w:endnote w:id="18">
    <w:p w14:paraId="345EACA5" w14:textId="77777777" w:rsidR="00717163" w:rsidRPr="00764B92" w:rsidRDefault="00717163" w:rsidP="00764B92">
      <w:pPr>
        <w:pStyle w:val="EndnoteText"/>
        <w:spacing w:line="480" w:lineRule="auto"/>
        <w:rPr>
          <w:rFonts w:ascii="Times New Roman" w:hAnsi="Times New Roman" w:cs="Times New Roman"/>
        </w:rPr>
      </w:pPr>
      <w:r w:rsidRPr="00764B92">
        <w:rPr>
          <w:rStyle w:val="EndnoteReference"/>
          <w:rFonts w:ascii="Times New Roman" w:hAnsi="Times New Roman" w:cs="Times New Roman"/>
        </w:rPr>
        <w:endnoteRef/>
      </w:r>
      <w:r w:rsidRPr="00764B92">
        <w:rPr>
          <w:rFonts w:ascii="Times New Roman" w:hAnsi="Times New Roman" w:cs="Times New Roman"/>
        </w:rPr>
        <w:t xml:space="preserve"> </w:t>
      </w:r>
      <w:proofErr w:type="spellStart"/>
      <w:r w:rsidRPr="00764B92">
        <w:rPr>
          <w:rFonts w:ascii="Times New Roman" w:hAnsi="Times New Roman" w:cs="Times New Roman"/>
        </w:rPr>
        <w:t>Kisby</w:t>
      </w:r>
      <w:proofErr w:type="spellEnd"/>
      <w:r w:rsidRPr="00764B92">
        <w:rPr>
          <w:rFonts w:ascii="Times New Roman" w:hAnsi="Times New Roman" w:cs="Times New Roman"/>
        </w:rPr>
        <w:t>, ‘Kingship and the Royal Itinerary’, 32-3, 35.</w:t>
      </w:r>
    </w:p>
  </w:endnote>
  <w:endnote w:id="19">
    <w:p w14:paraId="15F77EB6" w14:textId="290DCD33" w:rsidR="00DA3323" w:rsidRPr="00764B92" w:rsidRDefault="00DA3323" w:rsidP="00764B92">
      <w:pPr>
        <w:pStyle w:val="EndnoteText"/>
        <w:spacing w:line="480" w:lineRule="auto"/>
        <w:rPr>
          <w:rFonts w:ascii="Times New Roman" w:hAnsi="Times New Roman" w:cs="Times New Roman"/>
          <w:i/>
          <w:iCs/>
        </w:rPr>
      </w:pPr>
      <w:r w:rsidRPr="00764B92">
        <w:rPr>
          <w:rStyle w:val="EndnoteReference"/>
          <w:rFonts w:ascii="Times New Roman" w:hAnsi="Times New Roman" w:cs="Times New Roman"/>
        </w:rPr>
        <w:endnoteRef/>
      </w:r>
      <w:r w:rsidRPr="00764B92">
        <w:rPr>
          <w:rFonts w:ascii="Times New Roman" w:hAnsi="Times New Roman" w:cs="Times New Roman"/>
        </w:rPr>
        <w:t xml:space="preserve"> </w:t>
      </w:r>
      <w:r w:rsidR="00086A1D" w:rsidRPr="00764B92">
        <w:rPr>
          <w:rFonts w:ascii="Times New Roman" w:hAnsi="Times New Roman" w:cs="Times New Roman"/>
        </w:rPr>
        <w:t>S</w:t>
      </w:r>
      <w:r w:rsidR="00FF4151">
        <w:rPr>
          <w:rFonts w:ascii="Times New Roman" w:hAnsi="Times New Roman" w:cs="Times New Roman"/>
        </w:rPr>
        <w:t>.</w:t>
      </w:r>
      <w:r w:rsidR="00086A1D" w:rsidRPr="00764B92">
        <w:rPr>
          <w:rFonts w:ascii="Times New Roman" w:hAnsi="Times New Roman" w:cs="Times New Roman"/>
        </w:rPr>
        <w:t xml:space="preserve"> </w:t>
      </w:r>
      <w:proofErr w:type="spellStart"/>
      <w:r w:rsidR="00086A1D" w:rsidRPr="00764B92">
        <w:rPr>
          <w:rFonts w:ascii="Times New Roman" w:hAnsi="Times New Roman" w:cs="Times New Roman"/>
        </w:rPr>
        <w:t>Wabuda</w:t>
      </w:r>
      <w:proofErr w:type="spellEnd"/>
      <w:r w:rsidR="00086A1D" w:rsidRPr="00764B92">
        <w:rPr>
          <w:rFonts w:ascii="Times New Roman" w:hAnsi="Times New Roman" w:cs="Times New Roman"/>
        </w:rPr>
        <w:t>, ‘Receiving the King: Henry VIII</w:t>
      </w:r>
      <w:r w:rsidR="00AB0C24" w:rsidRPr="00764B92">
        <w:rPr>
          <w:rFonts w:ascii="Times New Roman" w:hAnsi="Times New Roman" w:cs="Times New Roman"/>
        </w:rPr>
        <w:t xml:space="preserve"> at Cambridge’ in </w:t>
      </w:r>
      <w:r w:rsidR="00FF4151">
        <w:rPr>
          <w:rFonts w:ascii="Times New Roman" w:hAnsi="Times New Roman" w:cs="Times New Roman"/>
        </w:rPr>
        <w:t>T.</w:t>
      </w:r>
      <w:r w:rsidR="00AB0C24" w:rsidRPr="00764B92">
        <w:rPr>
          <w:rFonts w:ascii="Times New Roman" w:hAnsi="Times New Roman" w:cs="Times New Roman"/>
        </w:rPr>
        <w:t xml:space="preserve"> Betteridge and S</w:t>
      </w:r>
      <w:r w:rsidR="00FF4151">
        <w:rPr>
          <w:rFonts w:ascii="Times New Roman" w:hAnsi="Times New Roman" w:cs="Times New Roman"/>
        </w:rPr>
        <w:t xml:space="preserve">. </w:t>
      </w:r>
      <w:r w:rsidR="00AB0C24" w:rsidRPr="00764B92">
        <w:rPr>
          <w:rFonts w:ascii="Times New Roman" w:hAnsi="Times New Roman" w:cs="Times New Roman"/>
        </w:rPr>
        <w:t>Lipscomb</w:t>
      </w:r>
      <w:r w:rsidR="00120386" w:rsidRPr="00764B92">
        <w:rPr>
          <w:rFonts w:ascii="Times New Roman" w:hAnsi="Times New Roman" w:cs="Times New Roman"/>
        </w:rPr>
        <w:t xml:space="preserve"> (eds.), </w:t>
      </w:r>
      <w:r w:rsidR="00120386" w:rsidRPr="00764B92">
        <w:rPr>
          <w:rFonts w:ascii="Times New Roman" w:hAnsi="Times New Roman" w:cs="Times New Roman"/>
          <w:i/>
          <w:iCs/>
        </w:rPr>
        <w:t>Henry VIII and the Court: Art, Politics and Performance</w:t>
      </w:r>
      <w:r w:rsidR="009F256D" w:rsidRPr="00764B92">
        <w:rPr>
          <w:rFonts w:ascii="Times New Roman" w:hAnsi="Times New Roman" w:cs="Times New Roman"/>
          <w:i/>
          <w:iCs/>
        </w:rPr>
        <w:t xml:space="preserve"> </w:t>
      </w:r>
      <w:r w:rsidR="009F256D" w:rsidRPr="00764B92">
        <w:rPr>
          <w:rFonts w:ascii="Times New Roman" w:hAnsi="Times New Roman" w:cs="Times New Roman"/>
        </w:rPr>
        <w:t>(</w:t>
      </w:r>
      <w:r w:rsidR="001B29A1" w:rsidRPr="00764B92">
        <w:rPr>
          <w:rFonts w:ascii="Times New Roman" w:hAnsi="Times New Roman" w:cs="Times New Roman"/>
        </w:rPr>
        <w:t>Abingdon</w:t>
      </w:r>
      <w:r w:rsidR="00FF4151">
        <w:rPr>
          <w:rFonts w:ascii="Times New Roman" w:hAnsi="Times New Roman" w:cs="Times New Roman"/>
        </w:rPr>
        <w:t xml:space="preserve">, </w:t>
      </w:r>
      <w:r w:rsidR="001B29A1" w:rsidRPr="00764B92">
        <w:rPr>
          <w:rFonts w:ascii="Times New Roman" w:hAnsi="Times New Roman" w:cs="Times New Roman"/>
        </w:rPr>
        <w:t>2016), 1</w:t>
      </w:r>
      <w:r w:rsidR="0068281A" w:rsidRPr="00764B92">
        <w:rPr>
          <w:rFonts w:ascii="Times New Roman" w:hAnsi="Times New Roman" w:cs="Times New Roman"/>
        </w:rPr>
        <w:t>64.</w:t>
      </w:r>
      <w:r w:rsidR="00120386" w:rsidRPr="00764B92">
        <w:rPr>
          <w:rFonts w:ascii="Times New Roman" w:hAnsi="Times New Roman" w:cs="Times New Roman"/>
          <w:i/>
          <w:iCs/>
        </w:rPr>
        <w:t xml:space="preserve"> </w:t>
      </w:r>
    </w:p>
  </w:endnote>
  <w:endnote w:id="20">
    <w:p w14:paraId="2D732176" w14:textId="3C2D002C" w:rsidR="00E532F4" w:rsidRPr="00764B92" w:rsidRDefault="00E532F4" w:rsidP="00764B92">
      <w:pPr>
        <w:pStyle w:val="EndnoteText"/>
        <w:spacing w:line="480" w:lineRule="auto"/>
        <w:rPr>
          <w:rFonts w:ascii="Times New Roman" w:hAnsi="Times New Roman" w:cs="Times New Roman"/>
        </w:rPr>
      </w:pPr>
      <w:r w:rsidRPr="00764B92">
        <w:rPr>
          <w:rStyle w:val="EndnoteReference"/>
          <w:rFonts w:ascii="Times New Roman" w:hAnsi="Times New Roman" w:cs="Times New Roman"/>
        </w:rPr>
        <w:endnoteRef/>
      </w:r>
      <w:r w:rsidRPr="00764B92">
        <w:rPr>
          <w:rFonts w:ascii="Times New Roman" w:hAnsi="Times New Roman" w:cs="Times New Roman"/>
        </w:rPr>
        <w:t xml:space="preserve"> Hall, </w:t>
      </w:r>
      <w:r w:rsidRPr="00764B92">
        <w:rPr>
          <w:rFonts w:ascii="Times New Roman" w:hAnsi="Times New Roman" w:cs="Times New Roman"/>
          <w:i/>
          <w:iCs/>
        </w:rPr>
        <w:t>Union</w:t>
      </w:r>
      <w:r w:rsidRPr="00764B92">
        <w:rPr>
          <w:rFonts w:ascii="Times New Roman" w:hAnsi="Times New Roman" w:cs="Times New Roman"/>
        </w:rPr>
        <w:t xml:space="preserve">, ‘The </w:t>
      </w:r>
      <w:proofErr w:type="spellStart"/>
      <w:r w:rsidRPr="00764B92">
        <w:rPr>
          <w:rFonts w:ascii="Times New Roman" w:hAnsi="Times New Roman" w:cs="Times New Roman"/>
        </w:rPr>
        <w:t>triumphaunt</w:t>
      </w:r>
      <w:proofErr w:type="spellEnd"/>
      <w:r w:rsidRPr="00764B92">
        <w:rPr>
          <w:rFonts w:ascii="Times New Roman" w:hAnsi="Times New Roman" w:cs="Times New Roman"/>
        </w:rPr>
        <w:t xml:space="preserve"> </w:t>
      </w:r>
      <w:proofErr w:type="spellStart"/>
      <w:r w:rsidRPr="00764B92">
        <w:rPr>
          <w:rFonts w:ascii="Times New Roman" w:hAnsi="Times New Roman" w:cs="Times New Roman"/>
        </w:rPr>
        <w:t>reigne</w:t>
      </w:r>
      <w:proofErr w:type="spellEnd"/>
      <w:r w:rsidRPr="00764B92">
        <w:rPr>
          <w:rFonts w:ascii="Times New Roman" w:hAnsi="Times New Roman" w:cs="Times New Roman"/>
        </w:rPr>
        <w:t xml:space="preserve"> of </w:t>
      </w:r>
      <w:proofErr w:type="spellStart"/>
      <w:r w:rsidRPr="00764B92">
        <w:rPr>
          <w:rFonts w:ascii="Times New Roman" w:hAnsi="Times New Roman" w:cs="Times New Roman"/>
        </w:rPr>
        <w:t>Kyng</w:t>
      </w:r>
      <w:proofErr w:type="spellEnd"/>
      <w:r w:rsidRPr="00764B92">
        <w:rPr>
          <w:rFonts w:ascii="Times New Roman" w:hAnsi="Times New Roman" w:cs="Times New Roman"/>
        </w:rPr>
        <w:t xml:space="preserve"> Henry the VIII’, fo</w:t>
      </w:r>
      <w:r w:rsidR="00FF4151">
        <w:rPr>
          <w:rFonts w:ascii="Times New Roman" w:hAnsi="Times New Roman" w:cs="Times New Roman"/>
        </w:rPr>
        <w:t>l</w:t>
      </w:r>
      <w:r w:rsidRPr="00764B92">
        <w:rPr>
          <w:rFonts w:ascii="Times New Roman" w:hAnsi="Times New Roman" w:cs="Times New Roman"/>
        </w:rPr>
        <w:t>. 57.</w:t>
      </w:r>
    </w:p>
  </w:endnote>
  <w:endnote w:id="21">
    <w:p w14:paraId="0469B9CB" w14:textId="08BBBB38" w:rsidR="006E6365" w:rsidRPr="00764B92" w:rsidRDefault="006E6365" w:rsidP="00764B92">
      <w:pPr>
        <w:pStyle w:val="EndnoteText"/>
        <w:spacing w:line="480" w:lineRule="auto"/>
        <w:rPr>
          <w:rFonts w:ascii="Times New Roman" w:hAnsi="Times New Roman" w:cs="Times New Roman"/>
        </w:rPr>
      </w:pPr>
      <w:r w:rsidRPr="00764B92">
        <w:rPr>
          <w:rStyle w:val="EndnoteReference"/>
          <w:rFonts w:ascii="Times New Roman" w:hAnsi="Times New Roman" w:cs="Times New Roman"/>
        </w:rPr>
        <w:endnoteRef/>
      </w:r>
      <w:r w:rsidRPr="00764B92">
        <w:rPr>
          <w:rFonts w:ascii="Times New Roman" w:hAnsi="Times New Roman" w:cs="Times New Roman"/>
        </w:rPr>
        <w:t xml:space="preserve"> </w:t>
      </w:r>
      <w:r w:rsidR="004C5358" w:rsidRPr="00764B92">
        <w:rPr>
          <w:rFonts w:ascii="Times New Roman" w:hAnsi="Times New Roman" w:cs="Times New Roman"/>
        </w:rPr>
        <w:t>G</w:t>
      </w:r>
      <w:r w:rsidR="00DC5017">
        <w:rPr>
          <w:rFonts w:ascii="Times New Roman" w:hAnsi="Times New Roman" w:cs="Times New Roman"/>
        </w:rPr>
        <w:t>.</w:t>
      </w:r>
      <w:r w:rsidR="004C5358" w:rsidRPr="00764B92">
        <w:rPr>
          <w:rFonts w:ascii="Times New Roman" w:hAnsi="Times New Roman" w:cs="Times New Roman"/>
        </w:rPr>
        <w:t xml:space="preserve"> Richardson, ‘Hunting at the Courts of Francis I and </w:t>
      </w:r>
      <w:r w:rsidR="00EF5744" w:rsidRPr="00764B92">
        <w:rPr>
          <w:rFonts w:ascii="Times New Roman" w:hAnsi="Times New Roman" w:cs="Times New Roman"/>
        </w:rPr>
        <w:t xml:space="preserve">Henry VIII’, </w:t>
      </w:r>
      <w:r w:rsidR="00EF5744" w:rsidRPr="00764B92">
        <w:rPr>
          <w:rFonts w:ascii="Times New Roman" w:hAnsi="Times New Roman" w:cs="Times New Roman"/>
          <w:i/>
          <w:iCs/>
        </w:rPr>
        <w:t xml:space="preserve">The Court Historian </w:t>
      </w:r>
      <w:r w:rsidR="005D1653" w:rsidRPr="00764B92">
        <w:rPr>
          <w:rFonts w:ascii="Times New Roman" w:hAnsi="Times New Roman" w:cs="Times New Roman"/>
        </w:rPr>
        <w:t xml:space="preserve">18/2 (2013), </w:t>
      </w:r>
      <w:r w:rsidR="00255218" w:rsidRPr="00764B92">
        <w:rPr>
          <w:rFonts w:ascii="Times New Roman" w:hAnsi="Times New Roman" w:cs="Times New Roman"/>
        </w:rPr>
        <w:t xml:space="preserve">127-41; </w:t>
      </w:r>
      <w:r w:rsidR="0044622E" w:rsidRPr="00764B92">
        <w:rPr>
          <w:rFonts w:ascii="Times New Roman" w:hAnsi="Times New Roman" w:cs="Times New Roman"/>
        </w:rPr>
        <w:t>J</w:t>
      </w:r>
      <w:r w:rsidR="00DC5017">
        <w:rPr>
          <w:rFonts w:ascii="Times New Roman" w:hAnsi="Times New Roman" w:cs="Times New Roman"/>
        </w:rPr>
        <w:t>.</w:t>
      </w:r>
      <w:r w:rsidR="0044622E" w:rsidRPr="00764B92">
        <w:rPr>
          <w:rFonts w:ascii="Times New Roman" w:hAnsi="Times New Roman" w:cs="Times New Roman"/>
        </w:rPr>
        <w:t xml:space="preserve"> Williams, ‘</w:t>
      </w:r>
      <w:r w:rsidR="00F1579B" w:rsidRPr="00764B92">
        <w:rPr>
          <w:rFonts w:ascii="Times New Roman" w:hAnsi="Times New Roman" w:cs="Times New Roman"/>
        </w:rPr>
        <w:t>Hunting and the Royal Image of Henry VIII’,</w:t>
      </w:r>
      <w:r w:rsidRPr="00764B92">
        <w:rPr>
          <w:rFonts w:ascii="Times New Roman" w:hAnsi="Times New Roman" w:cs="Times New Roman"/>
        </w:rPr>
        <w:t xml:space="preserve"> </w:t>
      </w:r>
      <w:r w:rsidRPr="00764B92">
        <w:rPr>
          <w:rFonts w:ascii="Times New Roman" w:hAnsi="Times New Roman" w:cs="Times New Roman"/>
          <w:i/>
          <w:iCs/>
        </w:rPr>
        <w:t>Sport in History</w:t>
      </w:r>
      <w:r w:rsidRPr="00764B92">
        <w:rPr>
          <w:rFonts w:ascii="Times New Roman" w:hAnsi="Times New Roman" w:cs="Times New Roman"/>
        </w:rPr>
        <w:t xml:space="preserve"> </w:t>
      </w:r>
      <w:r w:rsidR="00F20BA8" w:rsidRPr="00764B92">
        <w:rPr>
          <w:rFonts w:ascii="Times New Roman" w:hAnsi="Times New Roman" w:cs="Times New Roman"/>
        </w:rPr>
        <w:t>25/1 (2005), 41-59.</w:t>
      </w:r>
    </w:p>
  </w:endnote>
  <w:endnote w:id="22">
    <w:p w14:paraId="53AB423A" w14:textId="2E5BDF52" w:rsidR="006E6365" w:rsidRPr="00764B92" w:rsidRDefault="006E6365" w:rsidP="00764B92">
      <w:pPr>
        <w:pStyle w:val="EndnoteText"/>
        <w:spacing w:line="480" w:lineRule="auto"/>
        <w:rPr>
          <w:rFonts w:ascii="Times New Roman" w:hAnsi="Times New Roman" w:cs="Times New Roman"/>
        </w:rPr>
      </w:pPr>
      <w:r w:rsidRPr="00764B92">
        <w:rPr>
          <w:rStyle w:val="EndnoteReference"/>
          <w:rFonts w:ascii="Times New Roman" w:hAnsi="Times New Roman" w:cs="Times New Roman"/>
        </w:rPr>
        <w:endnoteRef/>
      </w:r>
      <w:r w:rsidRPr="00764B92">
        <w:rPr>
          <w:rFonts w:ascii="Times New Roman" w:hAnsi="Times New Roman" w:cs="Times New Roman"/>
        </w:rPr>
        <w:t xml:space="preserve"> TNA SP 1/39, fo</w:t>
      </w:r>
      <w:r w:rsidR="00DC5017">
        <w:rPr>
          <w:rFonts w:ascii="Times New Roman" w:hAnsi="Times New Roman" w:cs="Times New Roman"/>
        </w:rPr>
        <w:t>l</w:t>
      </w:r>
      <w:r w:rsidRPr="00764B92">
        <w:rPr>
          <w:rFonts w:ascii="Times New Roman" w:hAnsi="Times New Roman" w:cs="Times New Roman"/>
        </w:rPr>
        <w:t>. 31r.</w:t>
      </w:r>
      <w:r w:rsidR="002D1834" w:rsidRPr="00764B92">
        <w:rPr>
          <w:rFonts w:ascii="Times New Roman" w:hAnsi="Times New Roman" w:cs="Times New Roman"/>
        </w:rPr>
        <w:t xml:space="preserve"> For this William Fitzwilliam (as distinct from the more famous courtier of the same name) see G</w:t>
      </w:r>
      <w:r w:rsidR="00DC5017">
        <w:rPr>
          <w:rFonts w:ascii="Times New Roman" w:hAnsi="Times New Roman" w:cs="Times New Roman"/>
        </w:rPr>
        <w:t>.</w:t>
      </w:r>
      <w:r w:rsidR="002D1834" w:rsidRPr="00764B92">
        <w:rPr>
          <w:rFonts w:ascii="Times New Roman" w:hAnsi="Times New Roman" w:cs="Times New Roman"/>
        </w:rPr>
        <w:t xml:space="preserve"> Richardson, </w:t>
      </w:r>
      <w:r w:rsidR="0030086D" w:rsidRPr="00764B92">
        <w:rPr>
          <w:rFonts w:ascii="Times New Roman" w:hAnsi="Times New Roman" w:cs="Times New Roman"/>
          <w:i/>
          <w:iCs/>
        </w:rPr>
        <w:t xml:space="preserve">Wolsey </w:t>
      </w:r>
      <w:r w:rsidR="0030086D" w:rsidRPr="00764B92">
        <w:rPr>
          <w:rFonts w:ascii="Times New Roman" w:hAnsi="Times New Roman" w:cs="Times New Roman"/>
        </w:rPr>
        <w:t>(Abingdon</w:t>
      </w:r>
      <w:r w:rsidR="00DC5017">
        <w:rPr>
          <w:rFonts w:ascii="Times New Roman" w:hAnsi="Times New Roman" w:cs="Times New Roman"/>
        </w:rPr>
        <w:t xml:space="preserve">, </w:t>
      </w:r>
      <w:r w:rsidR="0030086D" w:rsidRPr="00764B92">
        <w:rPr>
          <w:rFonts w:ascii="Times New Roman" w:hAnsi="Times New Roman" w:cs="Times New Roman"/>
        </w:rPr>
        <w:t>2020), 158.</w:t>
      </w:r>
      <w:r w:rsidR="007B5721" w:rsidRPr="00764B92">
        <w:rPr>
          <w:rFonts w:ascii="Times New Roman" w:hAnsi="Times New Roman" w:cs="Times New Roman"/>
        </w:rPr>
        <w:t xml:space="preserve"> In 1541 Francis I sent Henry VIII</w:t>
      </w:r>
      <w:r w:rsidR="003C308F" w:rsidRPr="00764B92">
        <w:rPr>
          <w:rFonts w:ascii="Times New Roman" w:hAnsi="Times New Roman" w:cs="Times New Roman"/>
        </w:rPr>
        <w:t xml:space="preserve"> a </w:t>
      </w:r>
      <w:r w:rsidR="00147733" w:rsidRPr="00764B92">
        <w:rPr>
          <w:rFonts w:ascii="Times New Roman" w:hAnsi="Times New Roman" w:cs="Times New Roman"/>
        </w:rPr>
        <w:t xml:space="preserve">diplomatic </w:t>
      </w:r>
      <w:r w:rsidR="003C308F" w:rsidRPr="00764B92">
        <w:rPr>
          <w:rFonts w:ascii="Times New Roman" w:hAnsi="Times New Roman" w:cs="Times New Roman"/>
        </w:rPr>
        <w:t xml:space="preserve">gift of </w:t>
      </w:r>
      <w:r w:rsidR="00A10E01" w:rsidRPr="00764B92">
        <w:rPr>
          <w:rFonts w:ascii="Times New Roman" w:hAnsi="Times New Roman" w:cs="Times New Roman"/>
        </w:rPr>
        <w:t xml:space="preserve">game </w:t>
      </w:r>
      <w:r w:rsidR="0007747D" w:rsidRPr="00764B92">
        <w:rPr>
          <w:rFonts w:ascii="Times New Roman" w:hAnsi="Times New Roman" w:cs="Times New Roman"/>
        </w:rPr>
        <w:t xml:space="preserve">pasties, </w:t>
      </w:r>
      <w:r w:rsidR="003C308F" w:rsidRPr="00764B92">
        <w:rPr>
          <w:rFonts w:ascii="Times New Roman" w:hAnsi="Times New Roman" w:cs="Times New Roman"/>
        </w:rPr>
        <w:t xml:space="preserve">three </w:t>
      </w:r>
      <w:r w:rsidR="00A10E01" w:rsidRPr="00764B92">
        <w:rPr>
          <w:rFonts w:ascii="Times New Roman" w:hAnsi="Times New Roman" w:cs="Times New Roman"/>
        </w:rPr>
        <w:t xml:space="preserve">of </w:t>
      </w:r>
      <w:r w:rsidR="003C308F" w:rsidRPr="00764B92">
        <w:rPr>
          <w:rFonts w:ascii="Times New Roman" w:hAnsi="Times New Roman" w:cs="Times New Roman"/>
        </w:rPr>
        <w:t xml:space="preserve">venison and three </w:t>
      </w:r>
      <w:r w:rsidR="00A10E01" w:rsidRPr="00764B92">
        <w:rPr>
          <w:rFonts w:ascii="Times New Roman" w:hAnsi="Times New Roman" w:cs="Times New Roman"/>
        </w:rPr>
        <w:t xml:space="preserve">of wild </w:t>
      </w:r>
      <w:r w:rsidR="003C308F" w:rsidRPr="00764B92">
        <w:rPr>
          <w:rFonts w:ascii="Times New Roman" w:hAnsi="Times New Roman" w:cs="Times New Roman"/>
        </w:rPr>
        <w:t>boar</w:t>
      </w:r>
      <w:r w:rsidR="00A10E01" w:rsidRPr="00764B92">
        <w:rPr>
          <w:rFonts w:ascii="Times New Roman" w:hAnsi="Times New Roman" w:cs="Times New Roman"/>
        </w:rPr>
        <w:t xml:space="preserve">, </w:t>
      </w:r>
      <w:r w:rsidR="00EE1B5F" w:rsidRPr="00764B92">
        <w:rPr>
          <w:rFonts w:ascii="Times New Roman" w:hAnsi="Times New Roman" w:cs="Times New Roman"/>
        </w:rPr>
        <w:t xml:space="preserve">brought </w:t>
      </w:r>
      <w:r w:rsidR="00147733" w:rsidRPr="00764B92">
        <w:rPr>
          <w:rFonts w:ascii="Times New Roman" w:hAnsi="Times New Roman" w:cs="Times New Roman"/>
        </w:rPr>
        <w:t>by an offic</w:t>
      </w:r>
      <w:r w:rsidR="00DC3B03" w:rsidRPr="00764B92">
        <w:rPr>
          <w:rFonts w:ascii="Times New Roman" w:hAnsi="Times New Roman" w:cs="Times New Roman"/>
        </w:rPr>
        <w:t>er</w:t>
      </w:r>
      <w:r w:rsidR="00147733" w:rsidRPr="00764B92">
        <w:rPr>
          <w:rFonts w:ascii="Times New Roman" w:hAnsi="Times New Roman" w:cs="Times New Roman"/>
        </w:rPr>
        <w:t xml:space="preserve"> of the French royal kitchens</w:t>
      </w:r>
      <w:r w:rsidR="00EF65E5" w:rsidRPr="00764B92">
        <w:rPr>
          <w:rFonts w:ascii="Times New Roman" w:hAnsi="Times New Roman" w:cs="Times New Roman"/>
        </w:rPr>
        <w:t xml:space="preserve">; their </w:t>
      </w:r>
      <w:r w:rsidR="00FC1A42" w:rsidRPr="00764B92">
        <w:rPr>
          <w:rFonts w:ascii="Times New Roman" w:hAnsi="Times New Roman" w:cs="Times New Roman"/>
        </w:rPr>
        <w:t>(favourable) reception was watched closely by both the French and Imperial ambassadors. Richardson,</w:t>
      </w:r>
      <w:r w:rsidR="00051BD6" w:rsidRPr="00764B92">
        <w:rPr>
          <w:rFonts w:ascii="Times New Roman" w:hAnsi="Times New Roman" w:cs="Times New Roman"/>
        </w:rPr>
        <w:t xml:space="preserve"> ‘Hunting’, 139-40.</w:t>
      </w:r>
      <w:r w:rsidR="00FC1A42" w:rsidRPr="00764B92">
        <w:rPr>
          <w:rFonts w:ascii="Times New Roman" w:hAnsi="Times New Roman" w:cs="Times New Roman"/>
        </w:rPr>
        <w:t xml:space="preserve">  </w:t>
      </w:r>
      <w:r w:rsidR="00147733" w:rsidRPr="00764B92">
        <w:rPr>
          <w:rFonts w:ascii="Times New Roman" w:hAnsi="Times New Roman" w:cs="Times New Roman"/>
        </w:rPr>
        <w:t xml:space="preserve"> </w:t>
      </w:r>
    </w:p>
  </w:endnote>
  <w:endnote w:id="23">
    <w:p w14:paraId="05FECA01" w14:textId="24AFAA68" w:rsidR="00EF25BA" w:rsidRPr="00764B92" w:rsidRDefault="00EF25BA" w:rsidP="00764B92">
      <w:pPr>
        <w:pStyle w:val="EndnoteText"/>
        <w:spacing w:line="480" w:lineRule="auto"/>
        <w:rPr>
          <w:rFonts w:ascii="Times New Roman" w:hAnsi="Times New Roman" w:cs="Times New Roman"/>
        </w:rPr>
      </w:pPr>
      <w:r w:rsidRPr="00764B92">
        <w:rPr>
          <w:rStyle w:val="EndnoteReference"/>
          <w:rFonts w:ascii="Times New Roman" w:hAnsi="Times New Roman" w:cs="Times New Roman"/>
        </w:rPr>
        <w:endnoteRef/>
      </w:r>
      <w:r w:rsidRPr="00764B92">
        <w:rPr>
          <w:rFonts w:ascii="Times New Roman" w:hAnsi="Times New Roman" w:cs="Times New Roman"/>
        </w:rPr>
        <w:t xml:space="preserve"> </w:t>
      </w:r>
      <w:r w:rsidR="00CA5E3C" w:rsidRPr="00764B92">
        <w:rPr>
          <w:rFonts w:ascii="Times New Roman" w:hAnsi="Times New Roman" w:cs="Times New Roman"/>
        </w:rPr>
        <w:t xml:space="preserve">Examples of this more questioning approach to Tudor royal propaganda include </w:t>
      </w:r>
      <w:r w:rsidR="00356D53" w:rsidRPr="00764B92">
        <w:rPr>
          <w:rFonts w:ascii="Times New Roman" w:hAnsi="Times New Roman" w:cs="Times New Roman"/>
        </w:rPr>
        <w:t>S</w:t>
      </w:r>
      <w:r w:rsidR="00DC5017">
        <w:rPr>
          <w:rFonts w:ascii="Times New Roman" w:hAnsi="Times New Roman" w:cs="Times New Roman"/>
        </w:rPr>
        <w:t>.</w:t>
      </w:r>
      <w:r w:rsidR="00356D53" w:rsidRPr="00764B92">
        <w:rPr>
          <w:rFonts w:ascii="Times New Roman" w:hAnsi="Times New Roman" w:cs="Times New Roman"/>
        </w:rPr>
        <w:t xml:space="preserve"> Anglo, </w:t>
      </w:r>
      <w:r w:rsidR="00F03A4C" w:rsidRPr="00764B92">
        <w:rPr>
          <w:rFonts w:ascii="Times New Roman" w:hAnsi="Times New Roman" w:cs="Times New Roman"/>
          <w:i/>
          <w:iCs/>
        </w:rPr>
        <w:t xml:space="preserve">Images of Tudor Kingship </w:t>
      </w:r>
      <w:r w:rsidR="00F03A4C" w:rsidRPr="00764B92">
        <w:rPr>
          <w:rFonts w:ascii="Times New Roman" w:hAnsi="Times New Roman" w:cs="Times New Roman"/>
        </w:rPr>
        <w:t>(London</w:t>
      </w:r>
      <w:r w:rsidR="00DC5017">
        <w:rPr>
          <w:rFonts w:ascii="Times New Roman" w:hAnsi="Times New Roman" w:cs="Times New Roman"/>
        </w:rPr>
        <w:t xml:space="preserve">, </w:t>
      </w:r>
      <w:r w:rsidR="00EF6F9D" w:rsidRPr="00764B92">
        <w:rPr>
          <w:rFonts w:ascii="Times New Roman" w:hAnsi="Times New Roman" w:cs="Times New Roman"/>
        </w:rPr>
        <w:t xml:space="preserve">1992); J. P. D. Cooper, </w:t>
      </w:r>
      <w:r w:rsidR="00EF6F9D" w:rsidRPr="00764B92">
        <w:rPr>
          <w:rFonts w:ascii="Times New Roman" w:hAnsi="Times New Roman" w:cs="Times New Roman"/>
          <w:i/>
          <w:iCs/>
        </w:rPr>
        <w:t xml:space="preserve">Propaganda and the Tudor State: Political Culture in the Westcountry </w:t>
      </w:r>
      <w:r w:rsidR="00EF6F9D" w:rsidRPr="00764B92">
        <w:rPr>
          <w:rFonts w:ascii="Times New Roman" w:hAnsi="Times New Roman" w:cs="Times New Roman"/>
        </w:rPr>
        <w:t>(</w:t>
      </w:r>
      <w:r w:rsidR="00E04192" w:rsidRPr="00764B92">
        <w:rPr>
          <w:rFonts w:ascii="Times New Roman" w:hAnsi="Times New Roman" w:cs="Times New Roman"/>
        </w:rPr>
        <w:t>Oxford</w:t>
      </w:r>
      <w:r w:rsidR="00DC5017">
        <w:rPr>
          <w:rFonts w:ascii="Times New Roman" w:hAnsi="Times New Roman" w:cs="Times New Roman"/>
        </w:rPr>
        <w:t>,</w:t>
      </w:r>
      <w:r w:rsidR="00E04192" w:rsidRPr="00764B92">
        <w:rPr>
          <w:rFonts w:ascii="Times New Roman" w:hAnsi="Times New Roman" w:cs="Times New Roman"/>
        </w:rPr>
        <w:t xml:space="preserve"> </w:t>
      </w:r>
      <w:r w:rsidR="000F29DD" w:rsidRPr="00764B92">
        <w:rPr>
          <w:rFonts w:ascii="Times New Roman" w:hAnsi="Times New Roman" w:cs="Times New Roman"/>
        </w:rPr>
        <w:t xml:space="preserve">2003); </w:t>
      </w:r>
      <w:r w:rsidR="00E40275" w:rsidRPr="00764B92">
        <w:rPr>
          <w:rFonts w:ascii="Times New Roman" w:hAnsi="Times New Roman" w:cs="Times New Roman"/>
        </w:rPr>
        <w:t>D</w:t>
      </w:r>
      <w:r w:rsidR="00DC5017">
        <w:rPr>
          <w:rFonts w:ascii="Times New Roman" w:hAnsi="Times New Roman" w:cs="Times New Roman"/>
        </w:rPr>
        <w:t>.</w:t>
      </w:r>
      <w:r w:rsidR="00E40275" w:rsidRPr="00764B92">
        <w:rPr>
          <w:rFonts w:ascii="Times New Roman" w:hAnsi="Times New Roman" w:cs="Times New Roman"/>
        </w:rPr>
        <w:t xml:space="preserve"> Shaw, ‘Nothing but Propaganda? Historians</w:t>
      </w:r>
      <w:r w:rsidR="004036C0" w:rsidRPr="00764B92">
        <w:rPr>
          <w:rFonts w:ascii="Times New Roman" w:hAnsi="Times New Roman" w:cs="Times New Roman"/>
        </w:rPr>
        <w:t xml:space="preserve"> and</w:t>
      </w:r>
      <w:r w:rsidR="00E40275" w:rsidRPr="00764B92">
        <w:rPr>
          <w:rFonts w:ascii="Times New Roman" w:hAnsi="Times New Roman" w:cs="Times New Roman"/>
        </w:rPr>
        <w:t xml:space="preserve"> the Study of Early Modern Ritual’, </w:t>
      </w:r>
      <w:r w:rsidR="00E40275" w:rsidRPr="00764B92">
        <w:rPr>
          <w:rFonts w:ascii="Times New Roman" w:hAnsi="Times New Roman" w:cs="Times New Roman"/>
          <w:i/>
          <w:iCs/>
        </w:rPr>
        <w:t>Cultural and Social History</w:t>
      </w:r>
      <w:r w:rsidR="00E40275" w:rsidRPr="00764B92">
        <w:rPr>
          <w:rFonts w:ascii="Times New Roman" w:hAnsi="Times New Roman" w:cs="Times New Roman"/>
        </w:rPr>
        <w:t xml:space="preserve"> 1/2 (2004), 139-58; and </w:t>
      </w:r>
      <w:r w:rsidR="00A20EC6" w:rsidRPr="00764B92">
        <w:rPr>
          <w:rFonts w:ascii="Times New Roman" w:hAnsi="Times New Roman" w:cs="Times New Roman"/>
        </w:rPr>
        <w:t>T</w:t>
      </w:r>
      <w:r w:rsidR="00DC5017">
        <w:rPr>
          <w:rFonts w:ascii="Times New Roman" w:hAnsi="Times New Roman" w:cs="Times New Roman"/>
        </w:rPr>
        <w:t>.</w:t>
      </w:r>
      <w:r w:rsidR="00A20EC6" w:rsidRPr="00764B92">
        <w:rPr>
          <w:rFonts w:ascii="Times New Roman" w:hAnsi="Times New Roman" w:cs="Times New Roman"/>
        </w:rPr>
        <w:t xml:space="preserve"> C. String, </w:t>
      </w:r>
      <w:r w:rsidR="00A20EC6" w:rsidRPr="00764B92">
        <w:rPr>
          <w:rFonts w:ascii="Times New Roman" w:hAnsi="Times New Roman" w:cs="Times New Roman"/>
          <w:i/>
          <w:iCs/>
        </w:rPr>
        <w:t>Art and Communication in the Reign of Henry VIII</w:t>
      </w:r>
      <w:r w:rsidR="00EF6F9D" w:rsidRPr="00764B92">
        <w:rPr>
          <w:rFonts w:ascii="Times New Roman" w:hAnsi="Times New Roman" w:cs="Times New Roman"/>
        </w:rPr>
        <w:t xml:space="preserve"> </w:t>
      </w:r>
      <w:r w:rsidR="008A557D" w:rsidRPr="00764B92">
        <w:rPr>
          <w:rFonts w:ascii="Times New Roman" w:hAnsi="Times New Roman" w:cs="Times New Roman"/>
        </w:rPr>
        <w:t>(Aldershot</w:t>
      </w:r>
      <w:r w:rsidR="00DC5017">
        <w:rPr>
          <w:rFonts w:ascii="Times New Roman" w:hAnsi="Times New Roman" w:cs="Times New Roman"/>
        </w:rPr>
        <w:t xml:space="preserve">, </w:t>
      </w:r>
      <w:r w:rsidR="008A557D" w:rsidRPr="00764B92">
        <w:rPr>
          <w:rFonts w:ascii="Times New Roman" w:hAnsi="Times New Roman" w:cs="Times New Roman"/>
        </w:rPr>
        <w:t>2008)</w:t>
      </w:r>
      <w:r w:rsidR="00E40275" w:rsidRPr="00764B92">
        <w:rPr>
          <w:rFonts w:ascii="Times New Roman" w:hAnsi="Times New Roman" w:cs="Times New Roman"/>
        </w:rPr>
        <w:t>.</w:t>
      </w:r>
    </w:p>
  </w:endnote>
  <w:endnote w:id="24">
    <w:p w14:paraId="4DCCC3EF" w14:textId="31FCC1D8" w:rsidR="00A136C3" w:rsidRPr="00764B92" w:rsidRDefault="00A136C3" w:rsidP="00764B92">
      <w:pPr>
        <w:pStyle w:val="EndnoteText"/>
        <w:spacing w:line="480" w:lineRule="auto"/>
        <w:rPr>
          <w:rFonts w:ascii="Times New Roman" w:hAnsi="Times New Roman" w:cs="Times New Roman"/>
        </w:rPr>
      </w:pPr>
      <w:r w:rsidRPr="00764B92">
        <w:rPr>
          <w:rStyle w:val="EndnoteReference"/>
          <w:rFonts w:ascii="Times New Roman" w:hAnsi="Times New Roman" w:cs="Times New Roman"/>
        </w:rPr>
        <w:endnoteRef/>
      </w:r>
      <w:r w:rsidRPr="00764B92">
        <w:rPr>
          <w:rFonts w:ascii="Times New Roman" w:hAnsi="Times New Roman" w:cs="Times New Roman"/>
        </w:rPr>
        <w:t xml:space="preserve"> C. S. L. Davies, review of </w:t>
      </w:r>
      <w:r w:rsidR="00950D3E" w:rsidRPr="00764B92">
        <w:rPr>
          <w:rFonts w:ascii="Times New Roman" w:hAnsi="Times New Roman" w:cs="Times New Roman"/>
        </w:rPr>
        <w:t xml:space="preserve">Betteridge and Lipscomb </w:t>
      </w:r>
      <w:r w:rsidR="00950D3E" w:rsidRPr="00764B92">
        <w:rPr>
          <w:rFonts w:ascii="Times New Roman" w:hAnsi="Times New Roman" w:cs="Times New Roman"/>
          <w:i/>
          <w:iCs/>
        </w:rPr>
        <w:t>Henry VIII and the Court</w:t>
      </w:r>
      <w:r w:rsidR="00950D3E" w:rsidRPr="00764B92">
        <w:rPr>
          <w:rFonts w:ascii="Times New Roman" w:hAnsi="Times New Roman" w:cs="Times New Roman"/>
        </w:rPr>
        <w:t xml:space="preserve">, </w:t>
      </w:r>
      <w:r w:rsidR="00DC5017">
        <w:rPr>
          <w:rFonts w:ascii="Times New Roman" w:hAnsi="Times New Roman" w:cs="Times New Roman"/>
          <w:i/>
          <w:iCs/>
        </w:rPr>
        <w:t>EHR</w:t>
      </w:r>
      <w:r w:rsidR="00DC5017">
        <w:rPr>
          <w:rFonts w:ascii="Times New Roman" w:hAnsi="Times New Roman" w:cs="Times New Roman"/>
        </w:rPr>
        <w:t>,</w:t>
      </w:r>
      <w:r w:rsidR="00E535AC" w:rsidRPr="00764B92">
        <w:rPr>
          <w:rFonts w:ascii="Times New Roman" w:hAnsi="Times New Roman" w:cs="Times New Roman"/>
          <w:i/>
          <w:iCs/>
        </w:rPr>
        <w:t xml:space="preserve"> </w:t>
      </w:r>
      <w:r w:rsidR="00E535AC" w:rsidRPr="00764B92">
        <w:rPr>
          <w:rFonts w:ascii="Times New Roman" w:hAnsi="Times New Roman" w:cs="Times New Roman"/>
        </w:rPr>
        <w:t>129</w:t>
      </w:r>
      <w:r w:rsidR="0055494D" w:rsidRPr="00764B92">
        <w:rPr>
          <w:rFonts w:ascii="Times New Roman" w:hAnsi="Times New Roman" w:cs="Times New Roman"/>
        </w:rPr>
        <w:t xml:space="preserve"> (2014), </w:t>
      </w:r>
      <w:r w:rsidR="005239E3" w:rsidRPr="00764B92">
        <w:rPr>
          <w:rFonts w:ascii="Times New Roman" w:hAnsi="Times New Roman" w:cs="Times New Roman"/>
        </w:rPr>
        <w:t xml:space="preserve">1483-4; see also </w:t>
      </w:r>
      <w:proofErr w:type="spellStart"/>
      <w:r w:rsidR="005239E3" w:rsidRPr="00764B92">
        <w:rPr>
          <w:rFonts w:ascii="Times New Roman" w:hAnsi="Times New Roman" w:cs="Times New Roman"/>
        </w:rPr>
        <w:t>Wabuda</w:t>
      </w:r>
      <w:proofErr w:type="spellEnd"/>
      <w:r w:rsidR="005239E3" w:rsidRPr="00764B92">
        <w:rPr>
          <w:rFonts w:ascii="Times New Roman" w:hAnsi="Times New Roman" w:cs="Times New Roman"/>
        </w:rPr>
        <w:t>, ‘</w:t>
      </w:r>
      <w:r w:rsidR="009361E3" w:rsidRPr="00764B92">
        <w:rPr>
          <w:rFonts w:ascii="Times New Roman" w:hAnsi="Times New Roman" w:cs="Times New Roman"/>
        </w:rPr>
        <w:t xml:space="preserve">Henry VIII at Cambridge’, </w:t>
      </w:r>
      <w:r w:rsidR="00F2739B" w:rsidRPr="00764B92">
        <w:rPr>
          <w:rFonts w:ascii="Times New Roman" w:hAnsi="Times New Roman" w:cs="Times New Roman"/>
        </w:rPr>
        <w:t>163.</w:t>
      </w:r>
    </w:p>
  </w:endnote>
  <w:endnote w:id="25">
    <w:p w14:paraId="102C4A30" w14:textId="77A73CB4" w:rsidR="0099126B" w:rsidRPr="00764B92" w:rsidRDefault="0099126B" w:rsidP="00764B92">
      <w:pPr>
        <w:pStyle w:val="EndnoteText"/>
        <w:spacing w:line="480" w:lineRule="auto"/>
        <w:rPr>
          <w:rFonts w:ascii="Times New Roman" w:hAnsi="Times New Roman" w:cs="Times New Roman"/>
        </w:rPr>
      </w:pPr>
      <w:r w:rsidRPr="00764B92">
        <w:rPr>
          <w:rStyle w:val="EndnoteReference"/>
          <w:rFonts w:ascii="Times New Roman" w:hAnsi="Times New Roman" w:cs="Times New Roman"/>
        </w:rPr>
        <w:endnoteRef/>
      </w:r>
      <w:r w:rsidRPr="00764B92">
        <w:rPr>
          <w:rFonts w:ascii="Times New Roman" w:hAnsi="Times New Roman" w:cs="Times New Roman"/>
        </w:rPr>
        <w:t xml:space="preserve"> Thurley, </w:t>
      </w:r>
      <w:r w:rsidRPr="00764B92">
        <w:rPr>
          <w:rFonts w:ascii="Times New Roman" w:hAnsi="Times New Roman" w:cs="Times New Roman"/>
          <w:i/>
          <w:iCs/>
        </w:rPr>
        <w:t>Royal Palaces</w:t>
      </w:r>
      <w:r w:rsidRPr="00764B92">
        <w:rPr>
          <w:rFonts w:ascii="Times New Roman" w:hAnsi="Times New Roman" w:cs="Times New Roman"/>
        </w:rPr>
        <w:t xml:space="preserve">, </w:t>
      </w:r>
      <w:r w:rsidR="00053DD8" w:rsidRPr="00764B92">
        <w:rPr>
          <w:rFonts w:ascii="Times New Roman" w:hAnsi="Times New Roman" w:cs="Times New Roman"/>
        </w:rPr>
        <w:t>77.</w:t>
      </w:r>
    </w:p>
  </w:endnote>
  <w:endnote w:id="26">
    <w:p w14:paraId="33729935" w14:textId="68326882" w:rsidR="00126DDE" w:rsidRPr="00764B92" w:rsidRDefault="00126DDE" w:rsidP="00764B92">
      <w:pPr>
        <w:pStyle w:val="EndnoteText"/>
        <w:spacing w:line="480" w:lineRule="auto"/>
        <w:rPr>
          <w:rFonts w:ascii="Times New Roman" w:hAnsi="Times New Roman" w:cs="Times New Roman"/>
        </w:rPr>
      </w:pPr>
      <w:r w:rsidRPr="00764B92">
        <w:rPr>
          <w:rStyle w:val="EndnoteReference"/>
          <w:rFonts w:ascii="Times New Roman" w:hAnsi="Times New Roman" w:cs="Times New Roman"/>
        </w:rPr>
        <w:endnoteRef/>
      </w:r>
      <w:r w:rsidRPr="00764B92">
        <w:rPr>
          <w:rFonts w:ascii="Times New Roman" w:hAnsi="Times New Roman" w:cs="Times New Roman"/>
        </w:rPr>
        <w:t xml:space="preserve"> </w:t>
      </w:r>
      <w:r w:rsidR="000251D2" w:rsidRPr="00764B92">
        <w:rPr>
          <w:rFonts w:ascii="Times New Roman" w:hAnsi="Times New Roman" w:cs="Times New Roman"/>
        </w:rPr>
        <w:t xml:space="preserve">Cole, </w:t>
      </w:r>
      <w:r w:rsidR="000251D2" w:rsidRPr="00764B92">
        <w:rPr>
          <w:rFonts w:ascii="Times New Roman" w:hAnsi="Times New Roman" w:cs="Times New Roman"/>
          <w:i/>
          <w:iCs/>
        </w:rPr>
        <w:t>Portable Queen</w:t>
      </w:r>
      <w:r w:rsidR="000251D2" w:rsidRPr="00764B92">
        <w:rPr>
          <w:rFonts w:ascii="Times New Roman" w:hAnsi="Times New Roman" w:cs="Times New Roman"/>
        </w:rPr>
        <w:t xml:space="preserve">, </w:t>
      </w:r>
      <w:r w:rsidR="00361B5B" w:rsidRPr="00764B92">
        <w:rPr>
          <w:rFonts w:ascii="Times New Roman" w:hAnsi="Times New Roman" w:cs="Times New Roman"/>
        </w:rPr>
        <w:t>72, 85-95</w:t>
      </w:r>
      <w:r w:rsidR="000251D2" w:rsidRPr="00764B92">
        <w:rPr>
          <w:rFonts w:ascii="Times New Roman" w:hAnsi="Times New Roman" w:cs="Times New Roman"/>
        </w:rPr>
        <w:t>.</w:t>
      </w:r>
    </w:p>
  </w:endnote>
  <w:endnote w:id="27">
    <w:p w14:paraId="4FBCE3AC" w14:textId="7F846420" w:rsidR="00813AC6" w:rsidRPr="00764B92" w:rsidRDefault="00813AC6" w:rsidP="00764B92">
      <w:pPr>
        <w:pStyle w:val="EndnoteText"/>
        <w:spacing w:line="480" w:lineRule="auto"/>
        <w:rPr>
          <w:rFonts w:ascii="Times New Roman" w:hAnsi="Times New Roman" w:cs="Times New Roman"/>
        </w:rPr>
      </w:pPr>
      <w:r w:rsidRPr="00764B92">
        <w:rPr>
          <w:rStyle w:val="EndnoteReference"/>
          <w:rFonts w:ascii="Times New Roman" w:hAnsi="Times New Roman" w:cs="Times New Roman"/>
        </w:rPr>
        <w:endnoteRef/>
      </w:r>
      <w:r w:rsidRPr="00764B92">
        <w:rPr>
          <w:rFonts w:ascii="Times New Roman" w:hAnsi="Times New Roman" w:cs="Times New Roman"/>
        </w:rPr>
        <w:t xml:space="preserve"> Samman, ‘Progresses of Henry VIII’, 63.</w:t>
      </w:r>
    </w:p>
  </w:endnote>
  <w:endnote w:id="28">
    <w:p w14:paraId="299A108F" w14:textId="26FEE2D0" w:rsidR="007C11A2" w:rsidRPr="00764B92" w:rsidRDefault="007C11A2" w:rsidP="00764B92">
      <w:pPr>
        <w:pStyle w:val="EndnoteText"/>
        <w:spacing w:line="480" w:lineRule="auto"/>
        <w:rPr>
          <w:rFonts w:ascii="Times New Roman" w:hAnsi="Times New Roman" w:cs="Times New Roman"/>
        </w:rPr>
      </w:pPr>
      <w:r w:rsidRPr="00764B92">
        <w:rPr>
          <w:rStyle w:val="EndnoteReference"/>
          <w:rFonts w:ascii="Times New Roman" w:hAnsi="Times New Roman" w:cs="Times New Roman"/>
        </w:rPr>
        <w:endnoteRef/>
      </w:r>
      <w:r w:rsidRPr="00764B92">
        <w:rPr>
          <w:rFonts w:ascii="Times New Roman" w:hAnsi="Times New Roman" w:cs="Times New Roman"/>
        </w:rPr>
        <w:t xml:space="preserve"> </w:t>
      </w:r>
      <w:r w:rsidR="0084206C" w:rsidRPr="00764B92">
        <w:rPr>
          <w:rFonts w:ascii="Times New Roman" w:hAnsi="Times New Roman" w:cs="Times New Roman"/>
        </w:rPr>
        <w:t xml:space="preserve">TNA OBS </w:t>
      </w:r>
      <w:r w:rsidR="00A52B21" w:rsidRPr="00764B92">
        <w:rPr>
          <w:rFonts w:ascii="Times New Roman" w:hAnsi="Times New Roman" w:cs="Times New Roman"/>
        </w:rPr>
        <w:t>1/</w:t>
      </w:r>
      <w:r w:rsidR="0084206C" w:rsidRPr="00764B92">
        <w:rPr>
          <w:rFonts w:ascii="Times New Roman" w:hAnsi="Times New Roman" w:cs="Times New Roman"/>
        </w:rPr>
        <w:t>1419</w:t>
      </w:r>
      <w:r w:rsidR="00944E55" w:rsidRPr="00764B92">
        <w:rPr>
          <w:rFonts w:ascii="Times New Roman" w:hAnsi="Times New Roman" w:cs="Times New Roman"/>
        </w:rPr>
        <w:t>.</w:t>
      </w:r>
    </w:p>
  </w:endnote>
  <w:endnote w:id="29">
    <w:p w14:paraId="384615AA" w14:textId="196C157D" w:rsidR="007541D1" w:rsidRPr="00764B92" w:rsidRDefault="007541D1" w:rsidP="00764B92">
      <w:pPr>
        <w:pStyle w:val="EndnoteText"/>
        <w:spacing w:line="480" w:lineRule="auto"/>
        <w:rPr>
          <w:rFonts w:ascii="Times New Roman" w:hAnsi="Times New Roman" w:cs="Times New Roman"/>
        </w:rPr>
      </w:pPr>
      <w:r w:rsidRPr="00764B92">
        <w:rPr>
          <w:rStyle w:val="EndnoteReference"/>
          <w:rFonts w:ascii="Times New Roman" w:hAnsi="Times New Roman" w:cs="Times New Roman"/>
        </w:rPr>
        <w:endnoteRef/>
      </w:r>
      <w:r w:rsidRPr="00764B92">
        <w:rPr>
          <w:rFonts w:ascii="Times New Roman" w:hAnsi="Times New Roman" w:cs="Times New Roman"/>
        </w:rPr>
        <w:t xml:space="preserve"> Samman, ‘Progresses of Henry VIII’, 62-3 and n. 12</w:t>
      </w:r>
      <w:r w:rsidR="0022611F" w:rsidRPr="00764B92">
        <w:rPr>
          <w:rFonts w:ascii="Times New Roman" w:hAnsi="Times New Roman" w:cs="Times New Roman"/>
        </w:rPr>
        <w:t xml:space="preserve">; Cole, </w:t>
      </w:r>
      <w:r w:rsidR="00D41EA5" w:rsidRPr="00764B92">
        <w:rPr>
          <w:rFonts w:ascii="Times New Roman" w:hAnsi="Times New Roman" w:cs="Times New Roman"/>
          <w:i/>
          <w:iCs/>
        </w:rPr>
        <w:t>Portable Queen</w:t>
      </w:r>
      <w:r w:rsidR="00D41EA5" w:rsidRPr="00764B92">
        <w:rPr>
          <w:rFonts w:ascii="Times New Roman" w:hAnsi="Times New Roman" w:cs="Times New Roman"/>
        </w:rPr>
        <w:t>, 40-1.</w:t>
      </w:r>
      <w:r w:rsidRPr="00764B92">
        <w:rPr>
          <w:rFonts w:ascii="Times New Roman" w:hAnsi="Times New Roman" w:cs="Times New Roman"/>
        </w:rPr>
        <w:t xml:space="preserve"> ‘Gest’ (sometimes ‘</w:t>
      </w:r>
      <w:proofErr w:type="spellStart"/>
      <w:r w:rsidRPr="00764B92">
        <w:rPr>
          <w:rFonts w:ascii="Times New Roman" w:hAnsi="Times New Roman" w:cs="Times New Roman"/>
        </w:rPr>
        <w:t>g</w:t>
      </w:r>
      <w:r w:rsidR="00500026" w:rsidRPr="00764B92">
        <w:rPr>
          <w:rFonts w:ascii="Times New Roman" w:hAnsi="Times New Roman" w:cs="Times New Roman"/>
        </w:rPr>
        <w:t>i</w:t>
      </w:r>
      <w:r w:rsidRPr="00764B92">
        <w:rPr>
          <w:rFonts w:ascii="Times New Roman" w:hAnsi="Times New Roman" w:cs="Times New Roman"/>
        </w:rPr>
        <w:t>est</w:t>
      </w:r>
      <w:proofErr w:type="spellEnd"/>
      <w:r w:rsidRPr="00764B92">
        <w:rPr>
          <w:rFonts w:ascii="Times New Roman" w:hAnsi="Times New Roman" w:cs="Times New Roman"/>
        </w:rPr>
        <w:t xml:space="preserve">’ or ‘gist’) meant a stopping-place on a journey or progress, a loan word from Old French: </w:t>
      </w:r>
      <w:r w:rsidRPr="00764B92">
        <w:rPr>
          <w:rFonts w:ascii="Times New Roman" w:hAnsi="Times New Roman" w:cs="Times New Roman"/>
          <w:color w:val="363636"/>
        </w:rPr>
        <w:t>‘gist, n.1.’ </w:t>
      </w:r>
      <w:r w:rsidRPr="00764B92">
        <w:rPr>
          <w:rFonts w:ascii="Times New Roman" w:hAnsi="Times New Roman" w:cs="Times New Roman"/>
          <w:i/>
          <w:iCs/>
          <w:color w:val="363636"/>
        </w:rPr>
        <w:t>OED Online</w:t>
      </w:r>
      <w:r w:rsidRPr="00764B92">
        <w:rPr>
          <w:rFonts w:ascii="Times New Roman" w:hAnsi="Times New Roman" w:cs="Times New Roman"/>
          <w:color w:val="363636"/>
        </w:rPr>
        <w:t>. Oxford University Press, December 2021. Web.</w:t>
      </w:r>
    </w:p>
  </w:endnote>
  <w:endnote w:id="30">
    <w:p w14:paraId="34F46F62" w14:textId="07734813" w:rsidR="00547780" w:rsidRPr="00764B92" w:rsidRDefault="00547780" w:rsidP="00764B92">
      <w:pPr>
        <w:pStyle w:val="EndnoteText"/>
        <w:spacing w:line="480" w:lineRule="auto"/>
        <w:rPr>
          <w:rFonts w:ascii="Times New Roman" w:hAnsi="Times New Roman" w:cs="Times New Roman"/>
        </w:rPr>
      </w:pPr>
      <w:r w:rsidRPr="00764B92">
        <w:rPr>
          <w:rStyle w:val="EndnoteReference"/>
          <w:rFonts w:ascii="Times New Roman" w:hAnsi="Times New Roman" w:cs="Times New Roman"/>
        </w:rPr>
        <w:endnoteRef/>
      </w:r>
      <w:r w:rsidRPr="00764B92">
        <w:rPr>
          <w:rFonts w:ascii="Times New Roman" w:hAnsi="Times New Roman" w:cs="Times New Roman"/>
        </w:rPr>
        <w:t xml:space="preserve"> </w:t>
      </w:r>
      <w:r w:rsidR="00F313CF" w:rsidRPr="00764B92">
        <w:rPr>
          <w:rFonts w:ascii="Times New Roman" w:hAnsi="Times New Roman" w:cs="Times New Roman"/>
        </w:rPr>
        <w:t>Samman, ‘Progresses of Henry VIII’, 59.</w:t>
      </w:r>
      <w:r w:rsidR="00BF5B0B" w:rsidRPr="00764B92">
        <w:rPr>
          <w:rFonts w:ascii="Times New Roman" w:hAnsi="Times New Roman" w:cs="Times New Roman"/>
        </w:rPr>
        <w:t xml:space="preserve">  By contrast Tim Thornton has argued that the north chose </w:t>
      </w:r>
      <w:r w:rsidR="00394AF6" w:rsidRPr="00764B92">
        <w:rPr>
          <w:rFonts w:ascii="Times New Roman" w:hAnsi="Times New Roman" w:cs="Times New Roman"/>
        </w:rPr>
        <w:t xml:space="preserve">to forget the </w:t>
      </w:r>
      <w:r w:rsidR="00A0270A" w:rsidRPr="00764B92">
        <w:rPr>
          <w:rFonts w:ascii="Times New Roman" w:hAnsi="Times New Roman" w:cs="Times New Roman"/>
        </w:rPr>
        <w:t xml:space="preserve">1541 </w:t>
      </w:r>
      <w:r w:rsidR="00BF5B0B" w:rsidRPr="00764B92">
        <w:rPr>
          <w:rFonts w:ascii="Times New Roman" w:hAnsi="Times New Roman" w:cs="Times New Roman"/>
        </w:rPr>
        <w:t xml:space="preserve">progress: ‘Henry VIII’s Progress through Yorkshire in 1541 and its Implications for Northern Identities’, </w:t>
      </w:r>
      <w:r w:rsidR="00BF5B0B" w:rsidRPr="00764B92">
        <w:rPr>
          <w:rFonts w:ascii="Times New Roman" w:hAnsi="Times New Roman" w:cs="Times New Roman"/>
          <w:i/>
          <w:iCs/>
        </w:rPr>
        <w:t xml:space="preserve">Northern History </w:t>
      </w:r>
      <w:r w:rsidR="00BF5B0B" w:rsidRPr="00764B92">
        <w:rPr>
          <w:rFonts w:ascii="Times New Roman" w:hAnsi="Times New Roman" w:cs="Times New Roman"/>
        </w:rPr>
        <w:t>46/2 (2009), 242.</w:t>
      </w:r>
    </w:p>
  </w:endnote>
  <w:endnote w:id="31">
    <w:p w14:paraId="080764AD" w14:textId="7034FCA1" w:rsidR="00BC7FE1" w:rsidRPr="00764B92" w:rsidRDefault="00BC7FE1" w:rsidP="00764B92">
      <w:pPr>
        <w:pStyle w:val="EndnoteText"/>
        <w:spacing w:line="480" w:lineRule="auto"/>
        <w:rPr>
          <w:rFonts w:ascii="Times New Roman" w:hAnsi="Times New Roman" w:cs="Times New Roman"/>
        </w:rPr>
      </w:pPr>
      <w:r w:rsidRPr="00764B92">
        <w:rPr>
          <w:rStyle w:val="EndnoteReference"/>
          <w:rFonts w:ascii="Times New Roman" w:hAnsi="Times New Roman" w:cs="Times New Roman"/>
        </w:rPr>
        <w:endnoteRef/>
      </w:r>
      <w:r w:rsidRPr="00764B92">
        <w:rPr>
          <w:rFonts w:ascii="Times New Roman" w:hAnsi="Times New Roman" w:cs="Times New Roman"/>
        </w:rPr>
        <w:t xml:space="preserve"> </w:t>
      </w:r>
      <w:r w:rsidR="0068697C" w:rsidRPr="00764B92">
        <w:rPr>
          <w:rFonts w:ascii="Times New Roman" w:hAnsi="Times New Roman" w:cs="Times New Roman"/>
        </w:rPr>
        <w:t>S</w:t>
      </w:r>
      <w:r w:rsidR="00DF66EF">
        <w:rPr>
          <w:rFonts w:ascii="Times New Roman" w:hAnsi="Times New Roman" w:cs="Times New Roman"/>
        </w:rPr>
        <w:t>.</w:t>
      </w:r>
      <w:r w:rsidR="0068697C" w:rsidRPr="00764B92">
        <w:rPr>
          <w:rFonts w:ascii="Times New Roman" w:hAnsi="Times New Roman" w:cs="Times New Roman"/>
        </w:rPr>
        <w:t xml:space="preserve"> Anglo, </w:t>
      </w:r>
      <w:r w:rsidR="0068697C" w:rsidRPr="00764B92">
        <w:rPr>
          <w:rFonts w:ascii="Times New Roman" w:hAnsi="Times New Roman" w:cs="Times New Roman"/>
          <w:i/>
          <w:iCs/>
        </w:rPr>
        <w:t xml:space="preserve">Spectacle, Pageantry and Early Tudor Policy </w:t>
      </w:r>
      <w:r w:rsidR="0068697C" w:rsidRPr="00764B92">
        <w:rPr>
          <w:rFonts w:ascii="Times New Roman" w:hAnsi="Times New Roman" w:cs="Times New Roman"/>
        </w:rPr>
        <w:t>(</w:t>
      </w:r>
      <w:r w:rsidR="00105148" w:rsidRPr="00764B92">
        <w:rPr>
          <w:rFonts w:ascii="Times New Roman" w:hAnsi="Times New Roman" w:cs="Times New Roman"/>
        </w:rPr>
        <w:t>Oxford, 1969), 21-</w:t>
      </w:r>
      <w:r w:rsidR="00844718" w:rsidRPr="00764B92">
        <w:rPr>
          <w:rFonts w:ascii="Times New Roman" w:hAnsi="Times New Roman" w:cs="Times New Roman"/>
        </w:rPr>
        <w:t>8</w:t>
      </w:r>
      <w:r w:rsidR="00105148" w:rsidRPr="00764B92">
        <w:rPr>
          <w:rFonts w:ascii="Times New Roman" w:hAnsi="Times New Roman" w:cs="Times New Roman"/>
        </w:rPr>
        <w:t>;</w:t>
      </w:r>
      <w:r w:rsidR="0068697C" w:rsidRPr="00764B92">
        <w:rPr>
          <w:rFonts w:ascii="Times New Roman" w:hAnsi="Times New Roman" w:cs="Times New Roman"/>
        </w:rPr>
        <w:t xml:space="preserve"> </w:t>
      </w:r>
      <w:r w:rsidRPr="00764B92">
        <w:rPr>
          <w:rFonts w:ascii="Times New Roman" w:hAnsi="Times New Roman" w:cs="Times New Roman"/>
        </w:rPr>
        <w:t>N</w:t>
      </w:r>
      <w:r w:rsidR="00CA0574">
        <w:rPr>
          <w:rFonts w:ascii="Times New Roman" w:hAnsi="Times New Roman" w:cs="Times New Roman"/>
        </w:rPr>
        <w:t>.</w:t>
      </w:r>
      <w:r w:rsidRPr="00764B92">
        <w:rPr>
          <w:rFonts w:ascii="Times New Roman" w:hAnsi="Times New Roman" w:cs="Times New Roman"/>
        </w:rPr>
        <w:t xml:space="preserve"> Murphy, ‘Receiving Royals in Later Medieval York: Civic Ceremony and the Municipal Elite, 1478-1503’, </w:t>
      </w:r>
      <w:r w:rsidRPr="00764B92">
        <w:rPr>
          <w:rFonts w:ascii="Times New Roman" w:hAnsi="Times New Roman" w:cs="Times New Roman"/>
          <w:i/>
          <w:iCs/>
        </w:rPr>
        <w:t xml:space="preserve">Northern History </w:t>
      </w:r>
      <w:r w:rsidRPr="00764B92">
        <w:rPr>
          <w:rFonts w:ascii="Times New Roman" w:hAnsi="Times New Roman" w:cs="Times New Roman"/>
        </w:rPr>
        <w:t>43/2 (2006), 241-55.</w:t>
      </w:r>
    </w:p>
  </w:endnote>
  <w:endnote w:id="32">
    <w:p w14:paraId="7D89AEDC" w14:textId="6A856733" w:rsidR="00097E95" w:rsidRPr="00764B92" w:rsidRDefault="00097E95" w:rsidP="00764B92">
      <w:pPr>
        <w:pStyle w:val="EndnoteText"/>
        <w:spacing w:line="480" w:lineRule="auto"/>
        <w:rPr>
          <w:rFonts w:ascii="Times New Roman" w:hAnsi="Times New Roman" w:cs="Times New Roman"/>
        </w:rPr>
      </w:pPr>
      <w:r w:rsidRPr="00764B92">
        <w:rPr>
          <w:rStyle w:val="EndnoteReference"/>
          <w:rFonts w:ascii="Times New Roman" w:hAnsi="Times New Roman" w:cs="Times New Roman"/>
        </w:rPr>
        <w:endnoteRef/>
      </w:r>
      <w:r w:rsidRPr="00764B92">
        <w:rPr>
          <w:rFonts w:ascii="Times New Roman" w:hAnsi="Times New Roman" w:cs="Times New Roman"/>
        </w:rPr>
        <w:t xml:space="preserve"> For Dover and Hull see </w:t>
      </w:r>
      <w:r w:rsidR="00CA0574">
        <w:rPr>
          <w:rFonts w:ascii="Times New Roman" w:hAnsi="Times New Roman" w:cs="Times New Roman"/>
        </w:rPr>
        <w:t xml:space="preserve">Colvin, </w:t>
      </w:r>
      <w:r w:rsidRPr="00764B92">
        <w:rPr>
          <w:rFonts w:ascii="Times New Roman" w:hAnsi="Times New Roman" w:cs="Times New Roman"/>
          <w:i/>
          <w:iCs/>
        </w:rPr>
        <w:t>King’s Works</w:t>
      </w:r>
      <w:r w:rsidRPr="00764B92">
        <w:rPr>
          <w:rFonts w:ascii="Times New Roman" w:hAnsi="Times New Roman" w:cs="Times New Roman"/>
        </w:rPr>
        <w:t xml:space="preserve">, </w:t>
      </w:r>
      <w:r w:rsidR="00CA0574">
        <w:rPr>
          <w:rFonts w:ascii="Times New Roman" w:hAnsi="Times New Roman" w:cs="Times New Roman"/>
        </w:rPr>
        <w:t xml:space="preserve">vol. </w:t>
      </w:r>
      <w:r w:rsidRPr="00764B92">
        <w:rPr>
          <w:rFonts w:ascii="Times New Roman" w:hAnsi="Times New Roman" w:cs="Times New Roman"/>
        </w:rPr>
        <w:t xml:space="preserve">IV, </w:t>
      </w:r>
      <w:r w:rsidR="006E3135" w:rsidRPr="00764B92">
        <w:rPr>
          <w:rFonts w:ascii="Times New Roman" w:hAnsi="Times New Roman" w:cs="Times New Roman"/>
        </w:rPr>
        <w:t>472-5</w:t>
      </w:r>
      <w:r w:rsidR="00FB2650" w:rsidRPr="00764B92">
        <w:rPr>
          <w:rFonts w:ascii="Times New Roman" w:hAnsi="Times New Roman" w:cs="Times New Roman"/>
        </w:rPr>
        <w:t>, 729-53.</w:t>
      </w:r>
    </w:p>
  </w:endnote>
  <w:endnote w:id="33">
    <w:p w14:paraId="35F7C720" w14:textId="1FDBDE2A" w:rsidR="002B0967" w:rsidRPr="00764B92" w:rsidRDefault="002B0967" w:rsidP="00764B92">
      <w:pPr>
        <w:pStyle w:val="EndnoteText"/>
        <w:spacing w:line="480" w:lineRule="auto"/>
        <w:rPr>
          <w:rFonts w:ascii="Times New Roman" w:hAnsi="Times New Roman" w:cs="Times New Roman"/>
        </w:rPr>
      </w:pPr>
      <w:r w:rsidRPr="00764B92">
        <w:rPr>
          <w:rStyle w:val="EndnoteReference"/>
          <w:rFonts w:ascii="Times New Roman" w:hAnsi="Times New Roman" w:cs="Times New Roman"/>
        </w:rPr>
        <w:endnoteRef/>
      </w:r>
      <w:r w:rsidRPr="00764B92">
        <w:rPr>
          <w:rFonts w:ascii="Times New Roman" w:hAnsi="Times New Roman" w:cs="Times New Roman"/>
        </w:rPr>
        <w:t xml:space="preserve"> </w:t>
      </w:r>
      <w:r w:rsidR="00CA0574">
        <w:rPr>
          <w:rFonts w:ascii="Times New Roman" w:hAnsi="Times New Roman" w:cs="Times New Roman"/>
        </w:rPr>
        <w:t>E.</w:t>
      </w:r>
      <w:r w:rsidRPr="00764B92">
        <w:rPr>
          <w:rFonts w:ascii="Times New Roman" w:hAnsi="Times New Roman" w:cs="Times New Roman"/>
        </w:rPr>
        <w:t xml:space="preserve"> Cavell, ‘Henry VII, the North of England, and the First Provincial Progress of 1486’, </w:t>
      </w:r>
      <w:r w:rsidR="00201F59" w:rsidRPr="00764B92">
        <w:rPr>
          <w:rFonts w:ascii="Times New Roman" w:hAnsi="Times New Roman" w:cs="Times New Roman"/>
          <w:i/>
          <w:iCs/>
        </w:rPr>
        <w:t xml:space="preserve">Northern History </w:t>
      </w:r>
      <w:r w:rsidR="00201F59" w:rsidRPr="00764B92">
        <w:rPr>
          <w:rFonts w:ascii="Times New Roman" w:hAnsi="Times New Roman" w:cs="Times New Roman"/>
        </w:rPr>
        <w:t>39</w:t>
      </w:r>
      <w:r w:rsidR="00B92C6B" w:rsidRPr="00764B92">
        <w:rPr>
          <w:rFonts w:ascii="Times New Roman" w:hAnsi="Times New Roman" w:cs="Times New Roman"/>
        </w:rPr>
        <w:t>/2 (2002), 187-207.</w:t>
      </w:r>
    </w:p>
  </w:endnote>
  <w:endnote w:id="34">
    <w:p w14:paraId="6BDFC927" w14:textId="70A85A3A" w:rsidR="00726116" w:rsidRPr="00764B92" w:rsidRDefault="00726116" w:rsidP="00764B92">
      <w:pPr>
        <w:pStyle w:val="EndnoteText"/>
        <w:spacing w:line="480" w:lineRule="auto"/>
        <w:rPr>
          <w:rFonts w:ascii="Times New Roman" w:hAnsi="Times New Roman" w:cs="Times New Roman"/>
        </w:rPr>
      </w:pPr>
      <w:r w:rsidRPr="00764B92">
        <w:rPr>
          <w:rStyle w:val="EndnoteReference"/>
          <w:rFonts w:ascii="Times New Roman" w:hAnsi="Times New Roman" w:cs="Times New Roman"/>
        </w:rPr>
        <w:endnoteRef/>
      </w:r>
      <w:r w:rsidRPr="00764B92">
        <w:rPr>
          <w:rFonts w:ascii="Times New Roman" w:hAnsi="Times New Roman" w:cs="Times New Roman"/>
        </w:rPr>
        <w:t xml:space="preserve"> D</w:t>
      </w:r>
      <w:r w:rsidR="00CA0574">
        <w:rPr>
          <w:rFonts w:ascii="Times New Roman" w:hAnsi="Times New Roman" w:cs="Times New Roman"/>
        </w:rPr>
        <w:t>.</w:t>
      </w:r>
      <w:r w:rsidRPr="00764B92">
        <w:rPr>
          <w:rFonts w:ascii="Times New Roman" w:hAnsi="Times New Roman" w:cs="Times New Roman"/>
        </w:rPr>
        <w:t xml:space="preserve"> Starkey, </w:t>
      </w:r>
      <w:r w:rsidRPr="00764B92">
        <w:rPr>
          <w:rFonts w:ascii="Times New Roman" w:hAnsi="Times New Roman" w:cs="Times New Roman"/>
          <w:i/>
          <w:iCs/>
        </w:rPr>
        <w:t xml:space="preserve">Six Wives: The Queens of Henry VIII, </w:t>
      </w:r>
      <w:r w:rsidRPr="00764B92">
        <w:rPr>
          <w:rFonts w:ascii="Times New Roman" w:hAnsi="Times New Roman" w:cs="Times New Roman"/>
        </w:rPr>
        <w:t>(London, 2004), 559.</w:t>
      </w:r>
    </w:p>
  </w:endnote>
  <w:endnote w:id="35">
    <w:p w14:paraId="0334CBEB" w14:textId="692164AB" w:rsidR="00726116" w:rsidRPr="00764B92" w:rsidRDefault="00726116" w:rsidP="00764B92">
      <w:pPr>
        <w:pStyle w:val="EndnoteText"/>
        <w:spacing w:line="480" w:lineRule="auto"/>
        <w:rPr>
          <w:rFonts w:ascii="Times New Roman" w:hAnsi="Times New Roman" w:cs="Times New Roman"/>
        </w:rPr>
      </w:pPr>
      <w:r w:rsidRPr="00764B92">
        <w:rPr>
          <w:rStyle w:val="EndnoteReference"/>
          <w:rFonts w:ascii="Times New Roman" w:hAnsi="Times New Roman" w:cs="Times New Roman"/>
        </w:rPr>
        <w:endnoteRef/>
      </w:r>
      <w:r w:rsidRPr="00764B92">
        <w:rPr>
          <w:rFonts w:ascii="Times New Roman" w:hAnsi="Times New Roman" w:cs="Times New Roman"/>
        </w:rPr>
        <w:t xml:space="preserve"> K</w:t>
      </w:r>
      <w:r w:rsidR="00CA0574">
        <w:rPr>
          <w:rFonts w:ascii="Times New Roman" w:hAnsi="Times New Roman" w:cs="Times New Roman"/>
        </w:rPr>
        <w:t>.</w:t>
      </w:r>
      <w:r w:rsidRPr="00764B92">
        <w:rPr>
          <w:rFonts w:ascii="Times New Roman" w:hAnsi="Times New Roman" w:cs="Times New Roman"/>
        </w:rPr>
        <w:t xml:space="preserve"> Rodwell and R</w:t>
      </w:r>
      <w:r w:rsidR="00CA0574">
        <w:rPr>
          <w:rFonts w:ascii="Times New Roman" w:hAnsi="Times New Roman" w:cs="Times New Roman"/>
        </w:rPr>
        <w:t>.</w:t>
      </w:r>
      <w:r w:rsidRPr="00764B92">
        <w:rPr>
          <w:rFonts w:ascii="Times New Roman" w:hAnsi="Times New Roman" w:cs="Times New Roman"/>
        </w:rPr>
        <w:t xml:space="preserve"> Bell, </w:t>
      </w:r>
      <w:r w:rsidRPr="00764B92">
        <w:rPr>
          <w:rFonts w:ascii="Times New Roman" w:hAnsi="Times New Roman" w:cs="Times New Roman"/>
          <w:i/>
        </w:rPr>
        <w:t xml:space="preserve">Acton Court: The Evolution of </w:t>
      </w:r>
      <w:r w:rsidR="00A0270A" w:rsidRPr="00764B92">
        <w:rPr>
          <w:rFonts w:ascii="Times New Roman" w:hAnsi="Times New Roman" w:cs="Times New Roman"/>
          <w:i/>
        </w:rPr>
        <w:t>an Early Tudor Courtier’s House</w:t>
      </w:r>
      <w:r w:rsidRPr="00764B92">
        <w:rPr>
          <w:rFonts w:ascii="Times New Roman" w:hAnsi="Times New Roman" w:cs="Times New Roman"/>
          <w:i/>
        </w:rPr>
        <w:t xml:space="preserve"> </w:t>
      </w:r>
      <w:r w:rsidRPr="00764B92">
        <w:rPr>
          <w:rFonts w:ascii="Times New Roman" w:hAnsi="Times New Roman" w:cs="Times New Roman"/>
        </w:rPr>
        <w:t>(London, 2004),</w:t>
      </w:r>
      <w:r w:rsidRPr="00764B92">
        <w:rPr>
          <w:rFonts w:ascii="Times New Roman" w:hAnsi="Times New Roman" w:cs="Times New Roman"/>
          <w:lang w:val="cy-GB"/>
        </w:rPr>
        <w:t xml:space="preserve"> </w:t>
      </w:r>
      <w:r w:rsidRPr="00764B92">
        <w:rPr>
          <w:rFonts w:ascii="Times New Roman" w:hAnsi="Times New Roman" w:cs="Times New Roman"/>
        </w:rPr>
        <w:t>128.</w:t>
      </w:r>
    </w:p>
  </w:endnote>
  <w:endnote w:id="36">
    <w:p w14:paraId="1B7F9578" w14:textId="77777777" w:rsidR="00726116" w:rsidRPr="00764B92" w:rsidRDefault="00726116" w:rsidP="00764B92">
      <w:pPr>
        <w:pStyle w:val="EndnoteText"/>
        <w:spacing w:line="480" w:lineRule="auto"/>
        <w:rPr>
          <w:rFonts w:ascii="Times New Roman" w:hAnsi="Times New Roman" w:cs="Times New Roman"/>
        </w:rPr>
      </w:pPr>
      <w:r w:rsidRPr="00764B92">
        <w:rPr>
          <w:rStyle w:val="EndnoteReference"/>
          <w:rFonts w:ascii="Times New Roman" w:hAnsi="Times New Roman" w:cs="Times New Roman"/>
        </w:rPr>
        <w:endnoteRef/>
      </w:r>
      <w:r w:rsidRPr="00764B92">
        <w:rPr>
          <w:rFonts w:ascii="Times New Roman" w:hAnsi="Times New Roman" w:cs="Times New Roman"/>
        </w:rPr>
        <w:t xml:space="preserve"> </w:t>
      </w:r>
      <w:r w:rsidRPr="00CA0574">
        <w:rPr>
          <w:rFonts w:ascii="Times New Roman" w:hAnsi="Times New Roman" w:cs="Times New Roman"/>
          <w:i/>
          <w:iCs/>
        </w:rPr>
        <w:t>LP</w:t>
      </w:r>
      <w:r w:rsidRPr="00764B92">
        <w:rPr>
          <w:rFonts w:ascii="Times New Roman" w:hAnsi="Times New Roman" w:cs="Times New Roman"/>
        </w:rPr>
        <w:t xml:space="preserve"> ix, 58.</w:t>
      </w:r>
    </w:p>
  </w:endnote>
  <w:endnote w:id="37">
    <w:p w14:paraId="0895DEB0" w14:textId="2A65FA29" w:rsidR="00726116" w:rsidRPr="00764B92" w:rsidRDefault="00726116" w:rsidP="00764B92">
      <w:pPr>
        <w:pStyle w:val="EndnoteText"/>
        <w:spacing w:line="480" w:lineRule="auto"/>
        <w:rPr>
          <w:rFonts w:ascii="Times New Roman" w:hAnsi="Times New Roman" w:cs="Times New Roman"/>
          <w:lang w:val="cy-GB"/>
        </w:rPr>
      </w:pPr>
      <w:r w:rsidRPr="00764B92">
        <w:rPr>
          <w:rStyle w:val="EndnoteReference"/>
          <w:rFonts w:ascii="Times New Roman" w:hAnsi="Times New Roman" w:cs="Times New Roman"/>
        </w:rPr>
        <w:endnoteRef/>
      </w:r>
      <w:r w:rsidRPr="00764B92">
        <w:rPr>
          <w:rFonts w:ascii="Times New Roman" w:hAnsi="Times New Roman" w:cs="Times New Roman"/>
        </w:rPr>
        <w:t xml:space="preserve"> </w:t>
      </w:r>
      <w:r w:rsidR="00BE6AD8" w:rsidRPr="00764B92">
        <w:rPr>
          <w:rFonts w:ascii="Times New Roman" w:hAnsi="Times New Roman" w:cs="Times New Roman"/>
        </w:rPr>
        <w:t>R</w:t>
      </w:r>
      <w:r w:rsidR="00281756">
        <w:rPr>
          <w:rFonts w:ascii="Times New Roman" w:hAnsi="Times New Roman" w:cs="Times New Roman"/>
        </w:rPr>
        <w:t>.</w:t>
      </w:r>
      <w:r w:rsidR="00BE6AD8" w:rsidRPr="00764B92">
        <w:rPr>
          <w:rFonts w:ascii="Times New Roman" w:hAnsi="Times New Roman" w:cs="Times New Roman"/>
        </w:rPr>
        <w:t xml:space="preserve"> Bell, ‘The Royal Visit to Acton Court in 1535’ in D</w:t>
      </w:r>
      <w:r w:rsidR="00281756">
        <w:rPr>
          <w:rFonts w:ascii="Times New Roman" w:hAnsi="Times New Roman" w:cs="Times New Roman"/>
        </w:rPr>
        <w:t>.</w:t>
      </w:r>
      <w:r w:rsidR="00BE6AD8" w:rsidRPr="00764B92">
        <w:rPr>
          <w:rFonts w:ascii="Times New Roman" w:hAnsi="Times New Roman" w:cs="Times New Roman"/>
        </w:rPr>
        <w:t xml:space="preserve"> Starkey (ed.), </w:t>
      </w:r>
      <w:r w:rsidR="00BE6AD8" w:rsidRPr="00764B92">
        <w:rPr>
          <w:rFonts w:ascii="Times New Roman" w:hAnsi="Times New Roman" w:cs="Times New Roman"/>
          <w:i/>
        </w:rPr>
        <w:t xml:space="preserve">Henry VIII: A European Court in England </w:t>
      </w:r>
      <w:r w:rsidR="00BE6AD8" w:rsidRPr="00764B92">
        <w:rPr>
          <w:rFonts w:ascii="Times New Roman" w:hAnsi="Times New Roman" w:cs="Times New Roman"/>
          <w:lang w:val="cy-GB"/>
        </w:rPr>
        <w:t>(London, 1991), 123-5.</w:t>
      </w:r>
    </w:p>
  </w:endnote>
  <w:endnote w:id="38">
    <w:p w14:paraId="77B893F3" w14:textId="5FB47D78" w:rsidR="002C3F68" w:rsidRPr="00764B92" w:rsidRDefault="002C3F68" w:rsidP="00764B92">
      <w:pPr>
        <w:pStyle w:val="EndnoteText"/>
        <w:spacing w:line="480" w:lineRule="auto"/>
        <w:rPr>
          <w:rFonts w:ascii="Times New Roman" w:hAnsi="Times New Roman" w:cs="Times New Roman"/>
        </w:rPr>
      </w:pPr>
      <w:r w:rsidRPr="00764B92">
        <w:rPr>
          <w:rStyle w:val="EndnoteReference"/>
          <w:rFonts w:ascii="Times New Roman" w:hAnsi="Times New Roman" w:cs="Times New Roman"/>
        </w:rPr>
        <w:endnoteRef/>
      </w:r>
      <w:r w:rsidRPr="00764B92">
        <w:rPr>
          <w:rFonts w:ascii="Times New Roman" w:hAnsi="Times New Roman" w:cs="Times New Roman"/>
        </w:rPr>
        <w:t xml:space="preserve"> </w:t>
      </w:r>
      <w:r w:rsidRPr="00281756">
        <w:rPr>
          <w:rFonts w:ascii="Times New Roman" w:hAnsi="Times New Roman" w:cs="Times New Roman"/>
          <w:i/>
          <w:iCs/>
        </w:rPr>
        <w:t>LP</w:t>
      </w:r>
      <w:r w:rsidRPr="00764B92">
        <w:rPr>
          <w:rFonts w:ascii="Times New Roman" w:hAnsi="Times New Roman" w:cs="Times New Roman"/>
        </w:rPr>
        <w:t xml:space="preserve"> xvi, 941</w:t>
      </w:r>
      <w:r w:rsidR="002254E6" w:rsidRPr="00764B92">
        <w:rPr>
          <w:rFonts w:ascii="Times New Roman" w:hAnsi="Times New Roman" w:cs="Times New Roman"/>
        </w:rPr>
        <w:t>.</w:t>
      </w:r>
    </w:p>
  </w:endnote>
  <w:endnote w:id="39">
    <w:p w14:paraId="77A59475" w14:textId="2A3E513E" w:rsidR="00016ECF" w:rsidRPr="00764B92" w:rsidRDefault="00016ECF" w:rsidP="00764B92">
      <w:pPr>
        <w:pStyle w:val="EndnoteText"/>
        <w:spacing w:line="480" w:lineRule="auto"/>
        <w:rPr>
          <w:rFonts w:ascii="Times New Roman" w:hAnsi="Times New Roman" w:cs="Times New Roman"/>
        </w:rPr>
      </w:pPr>
      <w:r w:rsidRPr="00764B92">
        <w:rPr>
          <w:rStyle w:val="EndnoteReference"/>
          <w:rFonts w:ascii="Times New Roman" w:hAnsi="Times New Roman" w:cs="Times New Roman"/>
        </w:rPr>
        <w:endnoteRef/>
      </w:r>
      <w:r w:rsidRPr="00764B92">
        <w:rPr>
          <w:rFonts w:ascii="Times New Roman" w:hAnsi="Times New Roman" w:cs="Times New Roman"/>
        </w:rPr>
        <w:t xml:space="preserve"> </w:t>
      </w:r>
      <w:r w:rsidRPr="00281756">
        <w:rPr>
          <w:rFonts w:ascii="Times New Roman" w:hAnsi="Times New Roman" w:cs="Times New Roman"/>
          <w:i/>
          <w:iCs/>
        </w:rPr>
        <w:t>LP</w:t>
      </w:r>
      <w:r w:rsidRPr="00764B92">
        <w:rPr>
          <w:rFonts w:ascii="Times New Roman" w:hAnsi="Times New Roman" w:cs="Times New Roman"/>
        </w:rPr>
        <w:t xml:space="preserve"> xvi, 1183.</w:t>
      </w:r>
    </w:p>
  </w:endnote>
  <w:endnote w:id="40">
    <w:p w14:paraId="7BA94940" w14:textId="4BAEE563" w:rsidR="00423CEF" w:rsidRPr="00764B92" w:rsidRDefault="00423CEF" w:rsidP="00764B92">
      <w:pPr>
        <w:pStyle w:val="EndnoteText"/>
        <w:spacing w:line="480" w:lineRule="auto"/>
        <w:rPr>
          <w:rFonts w:ascii="Times New Roman" w:hAnsi="Times New Roman" w:cs="Times New Roman"/>
        </w:rPr>
      </w:pPr>
      <w:r w:rsidRPr="00764B92">
        <w:rPr>
          <w:rStyle w:val="EndnoteReference"/>
          <w:rFonts w:ascii="Times New Roman" w:hAnsi="Times New Roman" w:cs="Times New Roman"/>
        </w:rPr>
        <w:endnoteRef/>
      </w:r>
      <w:r w:rsidRPr="00764B92">
        <w:rPr>
          <w:rFonts w:ascii="Times New Roman" w:hAnsi="Times New Roman" w:cs="Times New Roman"/>
        </w:rPr>
        <w:t xml:space="preserve"> C</w:t>
      </w:r>
      <w:r w:rsidR="00281756">
        <w:rPr>
          <w:rFonts w:ascii="Times New Roman" w:hAnsi="Times New Roman" w:cs="Times New Roman"/>
        </w:rPr>
        <w:t>.</w:t>
      </w:r>
      <w:r w:rsidRPr="00764B92">
        <w:rPr>
          <w:rFonts w:ascii="Times New Roman" w:hAnsi="Times New Roman" w:cs="Times New Roman"/>
        </w:rPr>
        <w:t xml:space="preserve"> Norton, ‘The Buildings of St Mary’s Abbey, York and their Destruction’, </w:t>
      </w:r>
      <w:r w:rsidRPr="00764B92">
        <w:rPr>
          <w:rFonts w:ascii="Times New Roman" w:hAnsi="Times New Roman" w:cs="Times New Roman"/>
          <w:i/>
          <w:iCs/>
        </w:rPr>
        <w:t>The Antiquaries Journal</w:t>
      </w:r>
      <w:r w:rsidRPr="00764B92">
        <w:rPr>
          <w:rFonts w:ascii="Times New Roman" w:hAnsi="Times New Roman" w:cs="Times New Roman"/>
        </w:rPr>
        <w:t xml:space="preserve"> 74 (1994), 267.</w:t>
      </w:r>
    </w:p>
  </w:endnote>
  <w:endnote w:id="41">
    <w:p w14:paraId="1DAA7728" w14:textId="31FCB6C0" w:rsidR="00F41C02" w:rsidRPr="00764B92" w:rsidRDefault="00F41C02" w:rsidP="00764B92">
      <w:pPr>
        <w:pStyle w:val="EndnoteText"/>
        <w:spacing w:line="480" w:lineRule="auto"/>
        <w:rPr>
          <w:rFonts w:ascii="Times New Roman" w:hAnsi="Times New Roman" w:cs="Times New Roman"/>
        </w:rPr>
      </w:pPr>
      <w:r w:rsidRPr="00764B92">
        <w:rPr>
          <w:rStyle w:val="EndnoteReference"/>
          <w:rFonts w:ascii="Times New Roman" w:hAnsi="Times New Roman" w:cs="Times New Roman"/>
        </w:rPr>
        <w:endnoteRef/>
      </w:r>
      <w:r w:rsidRPr="00764B92">
        <w:rPr>
          <w:rFonts w:ascii="Times New Roman" w:hAnsi="Times New Roman" w:cs="Times New Roman"/>
        </w:rPr>
        <w:t xml:space="preserve"> R. W. Hoyle and J. B. </w:t>
      </w:r>
      <w:proofErr w:type="spellStart"/>
      <w:r w:rsidRPr="00764B92">
        <w:rPr>
          <w:rFonts w:ascii="Times New Roman" w:hAnsi="Times New Roman" w:cs="Times New Roman"/>
        </w:rPr>
        <w:t>Ramsdale</w:t>
      </w:r>
      <w:proofErr w:type="spellEnd"/>
      <w:r w:rsidRPr="00764B92">
        <w:rPr>
          <w:rFonts w:ascii="Times New Roman" w:hAnsi="Times New Roman" w:cs="Times New Roman"/>
        </w:rPr>
        <w:t xml:space="preserve">, ‘The Royal Progress of 1541, the North of England, and Anglo-Scottish Relations, 1534-42’, </w:t>
      </w:r>
      <w:r w:rsidRPr="00764B92">
        <w:rPr>
          <w:rFonts w:ascii="Times New Roman" w:hAnsi="Times New Roman" w:cs="Times New Roman"/>
          <w:i/>
          <w:iCs/>
        </w:rPr>
        <w:t xml:space="preserve">Northern History </w:t>
      </w:r>
      <w:r w:rsidRPr="00764B92">
        <w:rPr>
          <w:rFonts w:ascii="Times New Roman" w:hAnsi="Times New Roman" w:cs="Times New Roman"/>
        </w:rPr>
        <w:t>41/2 (2004), 239.</w:t>
      </w:r>
    </w:p>
  </w:endnote>
  <w:endnote w:id="42">
    <w:p w14:paraId="5FD7C7D5" w14:textId="5FBF217E" w:rsidR="007817D8" w:rsidRPr="00764B92" w:rsidRDefault="007817D8" w:rsidP="00764B92">
      <w:pPr>
        <w:pStyle w:val="EndnoteText"/>
        <w:spacing w:line="480" w:lineRule="auto"/>
        <w:rPr>
          <w:rFonts w:ascii="Times New Roman" w:hAnsi="Times New Roman" w:cs="Times New Roman"/>
        </w:rPr>
      </w:pPr>
      <w:r w:rsidRPr="00764B92">
        <w:rPr>
          <w:rStyle w:val="EndnoteReference"/>
          <w:rFonts w:ascii="Times New Roman" w:hAnsi="Times New Roman" w:cs="Times New Roman"/>
        </w:rPr>
        <w:endnoteRef/>
      </w:r>
      <w:r w:rsidRPr="00764B92">
        <w:rPr>
          <w:rFonts w:ascii="Times New Roman" w:hAnsi="Times New Roman" w:cs="Times New Roman"/>
        </w:rPr>
        <w:t xml:space="preserve"> Thornton, ‘Northern Identities’, 240.</w:t>
      </w:r>
    </w:p>
  </w:endnote>
  <w:endnote w:id="43">
    <w:p w14:paraId="3E9D9A59" w14:textId="297055AC" w:rsidR="00C12911" w:rsidRPr="00764B92" w:rsidRDefault="00C12911" w:rsidP="00764B92">
      <w:pPr>
        <w:pStyle w:val="EndnoteText"/>
        <w:spacing w:line="480" w:lineRule="auto"/>
        <w:rPr>
          <w:rFonts w:ascii="Times New Roman" w:hAnsi="Times New Roman" w:cs="Times New Roman"/>
        </w:rPr>
      </w:pPr>
      <w:r w:rsidRPr="00764B92">
        <w:rPr>
          <w:rStyle w:val="EndnoteReference"/>
          <w:rFonts w:ascii="Times New Roman" w:hAnsi="Times New Roman" w:cs="Times New Roman"/>
        </w:rPr>
        <w:endnoteRef/>
      </w:r>
      <w:r w:rsidRPr="00764B92">
        <w:rPr>
          <w:rFonts w:ascii="Times New Roman" w:hAnsi="Times New Roman" w:cs="Times New Roman"/>
        </w:rPr>
        <w:t xml:space="preserve"> C</w:t>
      </w:r>
      <w:r w:rsidR="00281756">
        <w:rPr>
          <w:rFonts w:ascii="Times New Roman" w:hAnsi="Times New Roman" w:cs="Times New Roman"/>
        </w:rPr>
        <w:t>.</w:t>
      </w:r>
      <w:r w:rsidRPr="00764B92">
        <w:rPr>
          <w:rFonts w:ascii="Times New Roman" w:hAnsi="Times New Roman" w:cs="Times New Roman"/>
        </w:rPr>
        <w:t xml:space="preserve"> J. Sansom, ‘</w:t>
      </w:r>
      <w:r w:rsidR="00485A1E" w:rsidRPr="00764B92">
        <w:rPr>
          <w:rFonts w:ascii="Times New Roman" w:hAnsi="Times New Roman" w:cs="Times New Roman"/>
        </w:rPr>
        <w:t xml:space="preserve">The Wakefield Conspiracy of 1541 and Henry VIII’s Progress to the North Reconsidered’, </w:t>
      </w:r>
      <w:r w:rsidR="00485A1E" w:rsidRPr="00764B92">
        <w:rPr>
          <w:rFonts w:ascii="Times New Roman" w:hAnsi="Times New Roman" w:cs="Times New Roman"/>
          <w:i/>
          <w:iCs/>
        </w:rPr>
        <w:t xml:space="preserve">Northern History </w:t>
      </w:r>
      <w:r w:rsidR="00150AB1" w:rsidRPr="00764B92">
        <w:rPr>
          <w:rFonts w:ascii="Times New Roman" w:hAnsi="Times New Roman" w:cs="Times New Roman"/>
        </w:rPr>
        <w:t>45/2 (2008), 218.</w:t>
      </w:r>
    </w:p>
  </w:endnote>
  <w:endnote w:id="44">
    <w:p w14:paraId="02C4EA19" w14:textId="57770191" w:rsidR="00194090" w:rsidRPr="00764B92" w:rsidRDefault="00194090" w:rsidP="00764B92">
      <w:pPr>
        <w:pStyle w:val="EndnoteText"/>
        <w:spacing w:line="480" w:lineRule="auto"/>
        <w:rPr>
          <w:rFonts w:ascii="Times New Roman" w:hAnsi="Times New Roman" w:cs="Times New Roman"/>
        </w:rPr>
      </w:pPr>
      <w:r w:rsidRPr="00764B92">
        <w:rPr>
          <w:rStyle w:val="EndnoteReference"/>
          <w:rFonts w:ascii="Times New Roman" w:hAnsi="Times New Roman" w:cs="Times New Roman"/>
        </w:rPr>
        <w:endnoteRef/>
      </w:r>
      <w:r w:rsidRPr="00764B92">
        <w:rPr>
          <w:rFonts w:ascii="Times New Roman" w:hAnsi="Times New Roman" w:cs="Times New Roman"/>
        </w:rPr>
        <w:t xml:space="preserve"> </w:t>
      </w:r>
      <w:r w:rsidR="008B3C43" w:rsidRPr="00764B92">
        <w:rPr>
          <w:rFonts w:ascii="Times New Roman" w:hAnsi="Times New Roman" w:cs="Times New Roman"/>
        </w:rPr>
        <w:t xml:space="preserve">Thornton, ‘Northern Identities’, 238; C. J. Sansom, </w:t>
      </w:r>
      <w:r w:rsidR="008B3C43" w:rsidRPr="00764B92">
        <w:rPr>
          <w:rFonts w:ascii="Times New Roman" w:hAnsi="Times New Roman" w:cs="Times New Roman"/>
          <w:i/>
          <w:iCs/>
        </w:rPr>
        <w:t xml:space="preserve">Sovereign </w:t>
      </w:r>
      <w:r w:rsidR="008B3C43" w:rsidRPr="00764B92">
        <w:rPr>
          <w:rFonts w:ascii="Times New Roman" w:hAnsi="Times New Roman" w:cs="Times New Roman"/>
        </w:rPr>
        <w:t>(</w:t>
      </w:r>
      <w:r w:rsidR="0094393B" w:rsidRPr="00764B92">
        <w:rPr>
          <w:rFonts w:ascii="Times New Roman" w:hAnsi="Times New Roman" w:cs="Times New Roman"/>
        </w:rPr>
        <w:t>London</w:t>
      </w:r>
      <w:r w:rsidR="00281756">
        <w:rPr>
          <w:rFonts w:ascii="Times New Roman" w:hAnsi="Times New Roman" w:cs="Times New Roman"/>
        </w:rPr>
        <w:t>,</w:t>
      </w:r>
      <w:r w:rsidR="0094393B" w:rsidRPr="00764B92">
        <w:rPr>
          <w:rFonts w:ascii="Times New Roman" w:hAnsi="Times New Roman" w:cs="Times New Roman"/>
        </w:rPr>
        <w:t xml:space="preserve"> 2006), 213-16.</w:t>
      </w:r>
    </w:p>
  </w:endnote>
  <w:endnote w:id="45">
    <w:p w14:paraId="2AE852EE" w14:textId="5BA20CF5" w:rsidR="0000752D" w:rsidRPr="00764B92" w:rsidRDefault="0000752D" w:rsidP="00764B92">
      <w:pPr>
        <w:pStyle w:val="EndnoteText"/>
        <w:spacing w:line="480" w:lineRule="auto"/>
        <w:rPr>
          <w:rFonts w:ascii="Times New Roman" w:hAnsi="Times New Roman" w:cs="Times New Roman"/>
        </w:rPr>
      </w:pPr>
      <w:r w:rsidRPr="00764B92">
        <w:rPr>
          <w:rStyle w:val="EndnoteReference"/>
          <w:rFonts w:ascii="Times New Roman" w:hAnsi="Times New Roman" w:cs="Times New Roman"/>
        </w:rPr>
        <w:endnoteRef/>
      </w:r>
      <w:r w:rsidRPr="00764B92">
        <w:rPr>
          <w:rFonts w:ascii="Times New Roman" w:hAnsi="Times New Roman" w:cs="Times New Roman"/>
        </w:rPr>
        <w:t xml:space="preserve"> J. J. Scarisbrick, </w:t>
      </w:r>
      <w:r w:rsidRPr="00764B92">
        <w:rPr>
          <w:rFonts w:ascii="Times New Roman" w:hAnsi="Times New Roman" w:cs="Times New Roman"/>
          <w:i/>
          <w:iCs/>
        </w:rPr>
        <w:t xml:space="preserve">Henry VIII </w:t>
      </w:r>
      <w:r w:rsidRPr="00764B92">
        <w:rPr>
          <w:rFonts w:ascii="Times New Roman" w:hAnsi="Times New Roman" w:cs="Times New Roman"/>
        </w:rPr>
        <w:t>(</w:t>
      </w:r>
      <w:r w:rsidR="00B171EB" w:rsidRPr="00764B92">
        <w:rPr>
          <w:rFonts w:ascii="Times New Roman" w:hAnsi="Times New Roman" w:cs="Times New Roman"/>
        </w:rPr>
        <w:t>London, 1968), 42</w:t>
      </w:r>
      <w:r w:rsidR="00107CC7" w:rsidRPr="00764B92">
        <w:rPr>
          <w:rFonts w:ascii="Times New Roman" w:hAnsi="Times New Roman" w:cs="Times New Roman"/>
        </w:rPr>
        <w:t>7-</w:t>
      </w:r>
      <w:r w:rsidR="00B171EB" w:rsidRPr="00764B92">
        <w:rPr>
          <w:rFonts w:ascii="Times New Roman" w:hAnsi="Times New Roman" w:cs="Times New Roman"/>
        </w:rPr>
        <w:t>8</w:t>
      </w:r>
      <w:r w:rsidR="00107CC7" w:rsidRPr="00764B92">
        <w:rPr>
          <w:rFonts w:ascii="Times New Roman" w:hAnsi="Times New Roman" w:cs="Times New Roman"/>
        </w:rPr>
        <w:t>.</w:t>
      </w:r>
    </w:p>
  </w:endnote>
  <w:endnote w:id="46">
    <w:p w14:paraId="15863E11" w14:textId="4F2C1344" w:rsidR="003839CC" w:rsidRPr="00764B92" w:rsidRDefault="003839CC" w:rsidP="00764B92">
      <w:pPr>
        <w:pStyle w:val="EndnoteText"/>
        <w:spacing w:line="480" w:lineRule="auto"/>
        <w:rPr>
          <w:rFonts w:ascii="Times New Roman" w:hAnsi="Times New Roman" w:cs="Times New Roman"/>
        </w:rPr>
      </w:pPr>
      <w:r w:rsidRPr="00764B92">
        <w:rPr>
          <w:rStyle w:val="EndnoteReference"/>
          <w:rFonts w:ascii="Times New Roman" w:hAnsi="Times New Roman" w:cs="Times New Roman"/>
        </w:rPr>
        <w:endnoteRef/>
      </w:r>
      <w:r w:rsidRPr="00764B92">
        <w:rPr>
          <w:rFonts w:ascii="Times New Roman" w:hAnsi="Times New Roman" w:cs="Times New Roman"/>
        </w:rPr>
        <w:t xml:space="preserve"> Sansom, ‘</w:t>
      </w:r>
      <w:r w:rsidR="009E4D46" w:rsidRPr="00764B92">
        <w:rPr>
          <w:rFonts w:ascii="Times New Roman" w:hAnsi="Times New Roman" w:cs="Times New Roman"/>
        </w:rPr>
        <w:t xml:space="preserve">Wakefield Conspiracy’, </w:t>
      </w:r>
      <w:r w:rsidR="0053675D" w:rsidRPr="00764B92">
        <w:rPr>
          <w:rFonts w:ascii="Times New Roman" w:hAnsi="Times New Roman" w:cs="Times New Roman"/>
        </w:rPr>
        <w:t>233.</w:t>
      </w:r>
    </w:p>
  </w:endnote>
  <w:endnote w:id="47">
    <w:p w14:paraId="3824B2E6" w14:textId="71B009CF" w:rsidR="00834FB5" w:rsidRPr="00764B92" w:rsidRDefault="00834FB5" w:rsidP="00764B92">
      <w:pPr>
        <w:pStyle w:val="EndnoteText"/>
        <w:spacing w:line="480" w:lineRule="auto"/>
        <w:rPr>
          <w:rFonts w:ascii="Times New Roman" w:hAnsi="Times New Roman" w:cs="Times New Roman"/>
        </w:rPr>
      </w:pPr>
      <w:r w:rsidRPr="00764B92">
        <w:rPr>
          <w:rStyle w:val="EndnoteReference"/>
          <w:rFonts w:ascii="Times New Roman" w:hAnsi="Times New Roman" w:cs="Times New Roman"/>
        </w:rPr>
        <w:endnoteRef/>
      </w:r>
      <w:r w:rsidRPr="00764B92">
        <w:rPr>
          <w:rFonts w:ascii="Times New Roman" w:hAnsi="Times New Roman" w:cs="Times New Roman"/>
        </w:rPr>
        <w:t xml:space="preserve"> H</w:t>
      </w:r>
      <w:r w:rsidR="00BD3FD2" w:rsidRPr="00764B92">
        <w:rPr>
          <w:rFonts w:ascii="Times New Roman" w:hAnsi="Times New Roman" w:cs="Times New Roman"/>
        </w:rPr>
        <w:t>o</w:t>
      </w:r>
      <w:r w:rsidRPr="00764B92">
        <w:rPr>
          <w:rFonts w:ascii="Times New Roman" w:hAnsi="Times New Roman" w:cs="Times New Roman"/>
        </w:rPr>
        <w:t>yle</w:t>
      </w:r>
      <w:r w:rsidR="00BD3FD2" w:rsidRPr="00764B92">
        <w:rPr>
          <w:rFonts w:ascii="Times New Roman" w:hAnsi="Times New Roman" w:cs="Times New Roman"/>
        </w:rPr>
        <w:t xml:space="preserve"> and </w:t>
      </w:r>
      <w:proofErr w:type="spellStart"/>
      <w:r w:rsidR="00BD3FD2" w:rsidRPr="00764B92">
        <w:rPr>
          <w:rFonts w:ascii="Times New Roman" w:hAnsi="Times New Roman" w:cs="Times New Roman"/>
        </w:rPr>
        <w:t>Ramsdale</w:t>
      </w:r>
      <w:proofErr w:type="spellEnd"/>
      <w:r w:rsidR="00CB63C1" w:rsidRPr="00764B92">
        <w:rPr>
          <w:rFonts w:ascii="Times New Roman" w:hAnsi="Times New Roman" w:cs="Times New Roman"/>
        </w:rPr>
        <w:t xml:space="preserve">, ‘Progress of 1541’, 240. </w:t>
      </w:r>
      <w:r w:rsidRPr="00764B92">
        <w:rPr>
          <w:rFonts w:ascii="Times New Roman" w:hAnsi="Times New Roman" w:cs="Times New Roman"/>
        </w:rPr>
        <w:t xml:space="preserve"> </w:t>
      </w:r>
    </w:p>
  </w:endnote>
  <w:endnote w:id="48">
    <w:p w14:paraId="09036240" w14:textId="53AB8124" w:rsidR="002B575E" w:rsidRPr="00764B92" w:rsidRDefault="002B575E" w:rsidP="00764B92">
      <w:pPr>
        <w:pStyle w:val="EndnoteText"/>
        <w:spacing w:line="480" w:lineRule="auto"/>
        <w:rPr>
          <w:rFonts w:ascii="Times New Roman" w:hAnsi="Times New Roman" w:cs="Times New Roman"/>
        </w:rPr>
      </w:pPr>
      <w:r w:rsidRPr="00764B92">
        <w:rPr>
          <w:rStyle w:val="EndnoteReference"/>
          <w:rFonts w:ascii="Times New Roman" w:hAnsi="Times New Roman" w:cs="Times New Roman"/>
        </w:rPr>
        <w:endnoteRef/>
      </w:r>
      <w:r w:rsidRPr="00764B92">
        <w:rPr>
          <w:rFonts w:ascii="Times New Roman" w:hAnsi="Times New Roman" w:cs="Times New Roman"/>
        </w:rPr>
        <w:t xml:space="preserve"> Thornton, ‘Northern Identities’, 242</w:t>
      </w:r>
      <w:r w:rsidR="00017156" w:rsidRPr="00764B92">
        <w:rPr>
          <w:rFonts w:ascii="Times New Roman" w:hAnsi="Times New Roman" w:cs="Times New Roman"/>
        </w:rPr>
        <w:t>.</w:t>
      </w:r>
    </w:p>
  </w:endnote>
  <w:endnote w:id="49">
    <w:p w14:paraId="5B4A6E35" w14:textId="2AF298CB" w:rsidR="007D1943" w:rsidRPr="00764B92" w:rsidRDefault="007D1943" w:rsidP="00764B92">
      <w:pPr>
        <w:pStyle w:val="EndnoteText"/>
        <w:spacing w:line="480" w:lineRule="auto"/>
        <w:rPr>
          <w:rFonts w:ascii="Times New Roman" w:hAnsi="Times New Roman" w:cs="Times New Roman"/>
        </w:rPr>
      </w:pPr>
      <w:r w:rsidRPr="00764B92">
        <w:rPr>
          <w:rStyle w:val="EndnoteReference"/>
          <w:rFonts w:ascii="Times New Roman" w:hAnsi="Times New Roman" w:cs="Times New Roman"/>
        </w:rPr>
        <w:endnoteRef/>
      </w:r>
      <w:r w:rsidRPr="00764B92">
        <w:rPr>
          <w:rFonts w:ascii="Times New Roman" w:hAnsi="Times New Roman" w:cs="Times New Roman"/>
        </w:rPr>
        <w:t xml:space="preserve"> </w:t>
      </w:r>
      <w:r w:rsidR="00281756">
        <w:rPr>
          <w:rFonts w:ascii="Times New Roman" w:hAnsi="Times New Roman" w:cs="Times New Roman"/>
        </w:rPr>
        <w:t xml:space="preserve">Colvin, </w:t>
      </w:r>
      <w:r w:rsidRPr="00764B92">
        <w:rPr>
          <w:rFonts w:ascii="Times New Roman" w:hAnsi="Times New Roman" w:cs="Times New Roman"/>
          <w:i/>
          <w:iCs/>
        </w:rPr>
        <w:t>King’s Works</w:t>
      </w:r>
      <w:r w:rsidR="0092358C" w:rsidRPr="00764B92">
        <w:rPr>
          <w:rFonts w:ascii="Times New Roman" w:hAnsi="Times New Roman" w:cs="Times New Roman"/>
        </w:rPr>
        <w:t xml:space="preserve">, </w:t>
      </w:r>
      <w:r w:rsidR="00281756">
        <w:rPr>
          <w:rFonts w:ascii="Times New Roman" w:hAnsi="Times New Roman" w:cs="Times New Roman"/>
        </w:rPr>
        <w:t xml:space="preserve">vol. </w:t>
      </w:r>
      <w:r w:rsidR="0092358C" w:rsidRPr="00764B92">
        <w:rPr>
          <w:rFonts w:ascii="Times New Roman" w:hAnsi="Times New Roman" w:cs="Times New Roman"/>
        </w:rPr>
        <w:t>IV, 29.</w:t>
      </w:r>
    </w:p>
  </w:endnote>
  <w:endnote w:id="50">
    <w:p w14:paraId="6505311C" w14:textId="2C1279C8" w:rsidR="00CA7633" w:rsidRPr="00764B92" w:rsidRDefault="00CA7633" w:rsidP="00764B92">
      <w:pPr>
        <w:pStyle w:val="EndnoteText"/>
        <w:spacing w:line="480" w:lineRule="auto"/>
        <w:rPr>
          <w:rFonts w:ascii="Times New Roman" w:hAnsi="Times New Roman" w:cs="Times New Roman"/>
        </w:rPr>
      </w:pPr>
      <w:r w:rsidRPr="00764B92">
        <w:rPr>
          <w:rStyle w:val="EndnoteReference"/>
          <w:rFonts w:ascii="Times New Roman" w:hAnsi="Times New Roman" w:cs="Times New Roman"/>
        </w:rPr>
        <w:endnoteRef/>
      </w:r>
      <w:r w:rsidRPr="00764B92">
        <w:rPr>
          <w:rFonts w:ascii="Times New Roman" w:hAnsi="Times New Roman" w:cs="Times New Roman"/>
        </w:rPr>
        <w:t xml:space="preserve"> </w:t>
      </w:r>
      <w:proofErr w:type="spellStart"/>
      <w:r w:rsidRPr="00764B92">
        <w:rPr>
          <w:rFonts w:ascii="Times New Roman" w:hAnsi="Times New Roman" w:cs="Times New Roman"/>
        </w:rPr>
        <w:t>Kisby</w:t>
      </w:r>
      <w:proofErr w:type="spellEnd"/>
      <w:r w:rsidRPr="00764B92">
        <w:rPr>
          <w:rFonts w:ascii="Times New Roman" w:hAnsi="Times New Roman" w:cs="Times New Roman"/>
        </w:rPr>
        <w:t xml:space="preserve">, ‘Kingship and the Royal Itinerary’, </w:t>
      </w:r>
      <w:r w:rsidR="00B753AC" w:rsidRPr="00764B92">
        <w:rPr>
          <w:rFonts w:ascii="Times New Roman" w:hAnsi="Times New Roman" w:cs="Times New Roman"/>
        </w:rPr>
        <w:t>39.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CB229" w14:textId="77777777" w:rsidR="002411E4" w:rsidRDefault="002411E4" w:rsidP="002800AF">
      <w:pPr>
        <w:spacing w:after="0" w:line="240" w:lineRule="auto"/>
      </w:pPr>
      <w:r>
        <w:separator/>
      </w:r>
    </w:p>
  </w:footnote>
  <w:footnote w:type="continuationSeparator" w:id="0">
    <w:p w14:paraId="38F790B9" w14:textId="77777777" w:rsidR="002411E4" w:rsidRDefault="002411E4" w:rsidP="00280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1645948"/>
      <w:docPartObj>
        <w:docPartGallery w:val="Page Numbers (Top of Page)"/>
        <w:docPartUnique/>
      </w:docPartObj>
    </w:sdtPr>
    <w:sdtEndPr>
      <w:rPr>
        <w:noProof/>
      </w:rPr>
    </w:sdtEndPr>
    <w:sdtContent>
      <w:p w14:paraId="3A9E3A9D" w14:textId="33868500" w:rsidR="008372AC" w:rsidRDefault="008372AC">
        <w:pPr>
          <w:pStyle w:val="Header"/>
          <w:jc w:val="right"/>
        </w:pPr>
        <w:r>
          <w:fldChar w:fldCharType="begin"/>
        </w:r>
        <w:r>
          <w:instrText xml:space="preserve"> PAGE   \* MERGEFORMAT </w:instrText>
        </w:r>
        <w:r>
          <w:fldChar w:fldCharType="separate"/>
        </w:r>
        <w:r w:rsidR="00C05B28">
          <w:rPr>
            <w:noProof/>
          </w:rPr>
          <w:t>19</w:t>
        </w:r>
        <w:r>
          <w:rPr>
            <w:noProof/>
          </w:rPr>
          <w:fldChar w:fldCharType="end"/>
        </w:r>
      </w:p>
    </w:sdtContent>
  </w:sdt>
  <w:p w14:paraId="10873A7B" w14:textId="77777777" w:rsidR="008372AC" w:rsidRDefault="008372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289"/>
    <w:rsid w:val="00000C63"/>
    <w:rsid w:val="000016E1"/>
    <w:rsid w:val="00001F43"/>
    <w:rsid w:val="00002A17"/>
    <w:rsid w:val="000032CC"/>
    <w:rsid w:val="00003D60"/>
    <w:rsid w:val="000046CA"/>
    <w:rsid w:val="000061C5"/>
    <w:rsid w:val="000071CA"/>
    <w:rsid w:val="0000752D"/>
    <w:rsid w:val="000077D2"/>
    <w:rsid w:val="0001051E"/>
    <w:rsid w:val="000107D3"/>
    <w:rsid w:val="000112D6"/>
    <w:rsid w:val="00011667"/>
    <w:rsid w:val="00012B49"/>
    <w:rsid w:val="00013222"/>
    <w:rsid w:val="00013F53"/>
    <w:rsid w:val="000141C5"/>
    <w:rsid w:val="00014E7F"/>
    <w:rsid w:val="00016ECF"/>
    <w:rsid w:val="00017156"/>
    <w:rsid w:val="00020658"/>
    <w:rsid w:val="00020C97"/>
    <w:rsid w:val="00021A7C"/>
    <w:rsid w:val="0002304F"/>
    <w:rsid w:val="0002390B"/>
    <w:rsid w:val="00024A41"/>
    <w:rsid w:val="00024C9C"/>
    <w:rsid w:val="00024E15"/>
    <w:rsid w:val="000251D2"/>
    <w:rsid w:val="000260FD"/>
    <w:rsid w:val="00026207"/>
    <w:rsid w:val="00030F90"/>
    <w:rsid w:val="00031428"/>
    <w:rsid w:val="00031B43"/>
    <w:rsid w:val="00033088"/>
    <w:rsid w:val="00034C46"/>
    <w:rsid w:val="000364C5"/>
    <w:rsid w:val="00037234"/>
    <w:rsid w:val="00037C30"/>
    <w:rsid w:val="00042EEB"/>
    <w:rsid w:val="0004311B"/>
    <w:rsid w:val="000433F4"/>
    <w:rsid w:val="00043B1B"/>
    <w:rsid w:val="00044CF7"/>
    <w:rsid w:val="000456D9"/>
    <w:rsid w:val="000459DC"/>
    <w:rsid w:val="00046CA7"/>
    <w:rsid w:val="00047224"/>
    <w:rsid w:val="0004747B"/>
    <w:rsid w:val="00051BD6"/>
    <w:rsid w:val="0005226D"/>
    <w:rsid w:val="00053DD8"/>
    <w:rsid w:val="00056908"/>
    <w:rsid w:val="000569EC"/>
    <w:rsid w:val="000572FA"/>
    <w:rsid w:val="00057492"/>
    <w:rsid w:val="00057D3E"/>
    <w:rsid w:val="00060132"/>
    <w:rsid w:val="0006110D"/>
    <w:rsid w:val="000611A1"/>
    <w:rsid w:val="00061692"/>
    <w:rsid w:val="0006220F"/>
    <w:rsid w:val="00064595"/>
    <w:rsid w:val="00064F7C"/>
    <w:rsid w:val="00065F0E"/>
    <w:rsid w:val="00066164"/>
    <w:rsid w:val="00070730"/>
    <w:rsid w:val="000707A8"/>
    <w:rsid w:val="00070E9F"/>
    <w:rsid w:val="00071B00"/>
    <w:rsid w:val="000746D3"/>
    <w:rsid w:val="00074DE4"/>
    <w:rsid w:val="00076077"/>
    <w:rsid w:val="00076936"/>
    <w:rsid w:val="00076B18"/>
    <w:rsid w:val="000773B8"/>
    <w:rsid w:val="0007747D"/>
    <w:rsid w:val="0008043E"/>
    <w:rsid w:val="00080E22"/>
    <w:rsid w:val="00080ED9"/>
    <w:rsid w:val="00082BF4"/>
    <w:rsid w:val="00082F22"/>
    <w:rsid w:val="00084E7F"/>
    <w:rsid w:val="000853C7"/>
    <w:rsid w:val="000858BA"/>
    <w:rsid w:val="00085CC8"/>
    <w:rsid w:val="00086A1D"/>
    <w:rsid w:val="00087326"/>
    <w:rsid w:val="000873F4"/>
    <w:rsid w:val="00087AB0"/>
    <w:rsid w:val="00090C20"/>
    <w:rsid w:val="000919F1"/>
    <w:rsid w:val="00091DC3"/>
    <w:rsid w:val="000922FD"/>
    <w:rsid w:val="000936DB"/>
    <w:rsid w:val="00093B61"/>
    <w:rsid w:val="00094B9B"/>
    <w:rsid w:val="000957C6"/>
    <w:rsid w:val="00095E75"/>
    <w:rsid w:val="00095F63"/>
    <w:rsid w:val="0009680E"/>
    <w:rsid w:val="00097259"/>
    <w:rsid w:val="00097A05"/>
    <w:rsid w:val="00097CE8"/>
    <w:rsid w:val="00097E95"/>
    <w:rsid w:val="000A0BA9"/>
    <w:rsid w:val="000A184E"/>
    <w:rsid w:val="000A1C7D"/>
    <w:rsid w:val="000A2763"/>
    <w:rsid w:val="000A2D4E"/>
    <w:rsid w:val="000A36FF"/>
    <w:rsid w:val="000A3EE4"/>
    <w:rsid w:val="000A5495"/>
    <w:rsid w:val="000A5DE1"/>
    <w:rsid w:val="000A608B"/>
    <w:rsid w:val="000A6DD4"/>
    <w:rsid w:val="000A735D"/>
    <w:rsid w:val="000A7560"/>
    <w:rsid w:val="000B0409"/>
    <w:rsid w:val="000B14E2"/>
    <w:rsid w:val="000B2930"/>
    <w:rsid w:val="000B3A45"/>
    <w:rsid w:val="000B5388"/>
    <w:rsid w:val="000B5E85"/>
    <w:rsid w:val="000B68AB"/>
    <w:rsid w:val="000B6E8C"/>
    <w:rsid w:val="000B758B"/>
    <w:rsid w:val="000B7BC8"/>
    <w:rsid w:val="000C0359"/>
    <w:rsid w:val="000C2DC8"/>
    <w:rsid w:val="000C30F8"/>
    <w:rsid w:val="000C4BB2"/>
    <w:rsid w:val="000C53E9"/>
    <w:rsid w:val="000C6321"/>
    <w:rsid w:val="000C6361"/>
    <w:rsid w:val="000C6548"/>
    <w:rsid w:val="000C69B6"/>
    <w:rsid w:val="000C6C1B"/>
    <w:rsid w:val="000D0703"/>
    <w:rsid w:val="000D0E4E"/>
    <w:rsid w:val="000D1FB2"/>
    <w:rsid w:val="000D2548"/>
    <w:rsid w:val="000D2D69"/>
    <w:rsid w:val="000D2E72"/>
    <w:rsid w:val="000D474B"/>
    <w:rsid w:val="000D4D4F"/>
    <w:rsid w:val="000D5167"/>
    <w:rsid w:val="000D5470"/>
    <w:rsid w:val="000E0F37"/>
    <w:rsid w:val="000E1B00"/>
    <w:rsid w:val="000E2281"/>
    <w:rsid w:val="000E3423"/>
    <w:rsid w:val="000E47B7"/>
    <w:rsid w:val="000E55FD"/>
    <w:rsid w:val="000E78CA"/>
    <w:rsid w:val="000E7CF2"/>
    <w:rsid w:val="000F045C"/>
    <w:rsid w:val="000F0C19"/>
    <w:rsid w:val="000F1056"/>
    <w:rsid w:val="000F2408"/>
    <w:rsid w:val="000F29DD"/>
    <w:rsid w:val="000F3812"/>
    <w:rsid w:val="000F455D"/>
    <w:rsid w:val="000F459E"/>
    <w:rsid w:val="000F54F1"/>
    <w:rsid w:val="000F6574"/>
    <w:rsid w:val="000F6E6E"/>
    <w:rsid w:val="000F782B"/>
    <w:rsid w:val="000F78DF"/>
    <w:rsid w:val="001017B5"/>
    <w:rsid w:val="00102E57"/>
    <w:rsid w:val="00103A14"/>
    <w:rsid w:val="00105148"/>
    <w:rsid w:val="00105393"/>
    <w:rsid w:val="00105F8B"/>
    <w:rsid w:val="00107CC7"/>
    <w:rsid w:val="00111C02"/>
    <w:rsid w:val="00111FEF"/>
    <w:rsid w:val="001125CA"/>
    <w:rsid w:val="001135DB"/>
    <w:rsid w:val="00114BD4"/>
    <w:rsid w:val="00114DE6"/>
    <w:rsid w:val="001152C9"/>
    <w:rsid w:val="00115597"/>
    <w:rsid w:val="00115647"/>
    <w:rsid w:val="00116CC0"/>
    <w:rsid w:val="00116D7F"/>
    <w:rsid w:val="00116F20"/>
    <w:rsid w:val="001172E8"/>
    <w:rsid w:val="00117AF6"/>
    <w:rsid w:val="00120386"/>
    <w:rsid w:val="00121CF4"/>
    <w:rsid w:val="00121F70"/>
    <w:rsid w:val="00123305"/>
    <w:rsid w:val="00123B6A"/>
    <w:rsid w:val="00125CF7"/>
    <w:rsid w:val="001261DE"/>
    <w:rsid w:val="001265D1"/>
    <w:rsid w:val="00126DDE"/>
    <w:rsid w:val="001272EB"/>
    <w:rsid w:val="00127C6D"/>
    <w:rsid w:val="00130037"/>
    <w:rsid w:val="00131606"/>
    <w:rsid w:val="0013283F"/>
    <w:rsid w:val="00132BC7"/>
    <w:rsid w:val="0013505D"/>
    <w:rsid w:val="00136AC0"/>
    <w:rsid w:val="001410BE"/>
    <w:rsid w:val="00142B74"/>
    <w:rsid w:val="00142F05"/>
    <w:rsid w:val="0014357B"/>
    <w:rsid w:val="00145C16"/>
    <w:rsid w:val="00146D69"/>
    <w:rsid w:val="00147289"/>
    <w:rsid w:val="0014732B"/>
    <w:rsid w:val="00147733"/>
    <w:rsid w:val="00150AB1"/>
    <w:rsid w:val="00151B43"/>
    <w:rsid w:val="00152BDA"/>
    <w:rsid w:val="00153E84"/>
    <w:rsid w:val="00154499"/>
    <w:rsid w:val="00154750"/>
    <w:rsid w:val="00154BD7"/>
    <w:rsid w:val="00155289"/>
    <w:rsid w:val="00155B43"/>
    <w:rsid w:val="001564B8"/>
    <w:rsid w:val="00157726"/>
    <w:rsid w:val="001577CA"/>
    <w:rsid w:val="00160254"/>
    <w:rsid w:val="001605B6"/>
    <w:rsid w:val="00161A2B"/>
    <w:rsid w:val="00162A25"/>
    <w:rsid w:val="00162C25"/>
    <w:rsid w:val="001631D5"/>
    <w:rsid w:val="001645B5"/>
    <w:rsid w:val="00164830"/>
    <w:rsid w:val="0016491B"/>
    <w:rsid w:val="00164973"/>
    <w:rsid w:val="00164BF1"/>
    <w:rsid w:val="00165AC7"/>
    <w:rsid w:val="001663AD"/>
    <w:rsid w:val="0016650C"/>
    <w:rsid w:val="00166ADF"/>
    <w:rsid w:val="00170048"/>
    <w:rsid w:val="001700AC"/>
    <w:rsid w:val="00170D39"/>
    <w:rsid w:val="00171EBE"/>
    <w:rsid w:val="00172E4A"/>
    <w:rsid w:val="001737F5"/>
    <w:rsid w:val="00175D27"/>
    <w:rsid w:val="0017614D"/>
    <w:rsid w:val="00176C5E"/>
    <w:rsid w:val="0017775B"/>
    <w:rsid w:val="00180661"/>
    <w:rsid w:val="0018074C"/>
    <w:rsid w:val="0018102C"/>
    <w:rsid w:val="00181978"/>
    <w:rsid w:val="00183DA0"/>
    <w:rsid w:val="001854B6"/>
    <w:rsid w:val="0018584D"/>
    <w:rsid w:val="0018615A"/>
    <w:rsid w:val="0019103E"/>
    <w:rsid w:val="00191520"/>
    <w:rsid w:val="0019306A"/>
    <w:rsid w:val="00194090"/>
    <w:rsid w:val="00194588"/>
    <w:rsid w:val="00194ABD"/>
    <w:rsid w:val="0019557D"/>
    <w:rsid w:val="00195903"/>
    <w:rsid w:val="00195B19"/>
    <w:rsid w:val="001967F1"/>
    <w:rsid w:val="00196FE6"/>
    <w:rsid w:val="0019738D"/>
    <w:rsid w:val="001A01CB"/>
    <w:rsid w:val="001A0941"/>
    <w:rsid w:val="001A0BE0"/>
    <w:rsid w:val="001A1A0B"/>
    <w:rsid w:val="001A1A0C"/>
    <w:rsid w:val="001A216A"/>
    <w:rsid w:val="001A36A8"/>
    <w:rsid w:val="001A3A99"/>
    <w:rsid w:val="001A3FA3"/>
    <w:rsid w:val="001A47A1"/>
    <w:rsid w:val="001A4C6E"/>
    <w:rsid w:val="001A68C5"/>
    <w:rsid w:val="001A691A"/>
    <w:rsid w:val="001A7721"/>
    <w:rsid w:val="001B24DC"/>
    <w:rsid w:val="001B29A1"/>
    <w:rsid w:val="001B2F8E"/>
    <w:rsid w:val="001B347F"/>
    <w:rsid w:val="001B396A"/>
    <w:rsid w:val="001B607B"/>
    <w:rsid w:val="001B677A"/>
    <w:rsid w:val="001B6D0D"/>
    <w:rsid w:val="001B71CF"/>
    <w:rsid w:val="001B77BE"/>
    <w:rsid w:val="001C12DA"/>
    <w:rsid w:val="001C24C5"/>
    <w:rsid w:val="001C3EC7"/>
    <w:rsid w:val="001C4909"/>
    <w:rsid w:val="001C5BCF"/>
    <w:rsid w:val="001C5E27"/>
    <w:rsid w:val="001C6A4C"/>
    <w:rsid w:val="001C7225"/>
    <w:rsid w:val="001C75DD"/>
    <w:rsid w:val="001D030D"/>
    <w:rsid w:val="001D156C"/>
    <w:rsid w:val="001D1D2D"/>
    <w:rsid w:val="001D2015"/>
    <w:rsid w:val="001D2CDF"/>
    <w:rsid w:val="001D32AE"/>
    <w:rsid w:val="001D41CA"/>
    <w:rsid w:val="001D7276"/>
    <w:rsid w:val="001E250D"/>
    <w:rsid w:val="001E3AB0"/>
    <w:rsid w:val="001E47AA"/>
    <w:rsid w:val="001E48E7"/>
    <w:rsid w:val="001E5474"/>
    <w:rsid w:val="001E5B51"/>
    <w:rsid w:val="001E6041"/>
    <w:rsid w:val="001E67CF"/>
    <w:rsid w:val="001E6C64"/>
    <w:rsid w:val="001F0439"/>
    <w:rsid w:val="001F04C6"/>
    <w:rsid w:val="001F07D6"/>
    <w:rsid w:val="001F08F0"/>
    <w:rsid w:val="001F188C"/>
    <w:rsid w:val="001F1FB7"/>
    <w:rsid w:val="001F34DF"/>
    <w:rsid w:val="001F4D47"/>
    <w:rsid w:val="001F4E61"/>
    <w:rsid w:val="001F5730"/>
    <w:rsid w:val="001F70D7"/>
    <w:rsid w:val="00201358"/>
    <w:rsid w:val="00201CDF"/>
    <w:rsid w:val="00201F59"/>
    <w:rsid w:val="00203E97"/>
    <w:rsid w:val="002042CF"/>
    <w:rsid w:val="002049F7"/>
    <w:rsid w:val="00206612"/>
    <w:rsid w:val="002068AD"/>
    <w:rsid w:val="002069B9"/>
    <w:rsid w:val="00210204"/>
    <w:rsid w:val="002107CC"/>
    <w:rsid w:val="002118DC"/>
    <w:rsid w:val="0021247F"/>
    <w:rsid w:val="00212493"/>
    <w:rsid w:val="0021283F"/>
    <w:rsid w:val="002136BA"/>
    <w:rsid w:val="002142F6"/>
    <w:rsid w:val="002149C3"/>
    <w:rsid w:val="00215B34"/>
    <w:rsid w:val="00216595"/>
    <w:rsid w:val="002206E4"/>
    <w:rsid w:val="00222347"/>
    <w:rsid w:val="00222BA6"/>
    <w:rsid w:val="00225371"/>
    <w:rsid w:val="002254E6"/>
    <w:rsid w:val="00225F6E"/>
    <w:rsid w:val="0022607D"/>
    <w:rsid w:val="0022611F"/>
    <w:rsid w:val="00226200"/>
    <w:rsid w:val="00226E13"/>
    <w:rsid w:val="0022713A"/>
    <w:rsid w:val="00227645"/>
    <w:rsid w:val="0022773E"/>
    <w:rsid w:val="0023078D"/>
    <w:rsid w:val="002320FC"/>
    <w:rsid w:val="00232848"/>
    <w:rsid w:val="00232C3E"/>
    <w:rsid w:val="0023409E"/>
    <w:rsid w:val="00234B42"/>
    <w:rsid w:val="00235131"/>
    <w:rsid w:val="002355FF"/>
    <w:rsid w:val="0023579F"/>
    <w:rsid w:val="002363F1"/>
    <w:rsid w:val="002365EA"/>
    <w:rsid w:val="00236CFC"/>
    <w:rsid w:val="002375FC"/>
    <w:rsid w:val="00240903"/>
    <w:rsid w:val="00240EED"/>
    <w:rsid w:val="002411E4"/>
    <w:rsid w:val="00241629"/>
    <w:rsid w:val="00241708"/>
    <w:rsid w:val="00244C16"/>
    <w:rsid w:val="002459E2"/>
    <w:rsid w:val="0025137A"/>
    <w:rsid w:val="00252936"/>
    <w:rsid w:val="00252EC1"/>
    <w:rsid w:val="002548F2"/>
    <w:rsid w:val="00254E51"/>
    <w:rsid w:val="00255218"/>
    <w:rsid w:val="0025556F"/>
    <w:rsid w:val="0025628C"/>
    <w:rsid w:val="002563E6"/>
    <w:rsid w:val="002570B0"/>
    <w:rsid w:val="002573D1"/>
    <w:rsid w:val="00257405"/>
    <w:rsid w:val="0026117F"/>
    <w:rsid w:val="002631C8"/>
    <w:rsid w:val="002647D2"/>
    <w:rsid w:val="00264CEC"/>
    <w:rsid w:val="00266993"/>
    <w:rsid w:val="00267F36"/>
    <w:rsid w:val="00271C71"/>
    <w:rsid w:val="0027413E"/>
    <w:rsid w:val="0027503F"/>
    <w:rsid w:val="00275DF8"/>
    <w:rsid w:val="002776C9"/>
    <w:rsid w:val="00277733"/>
    <w:rsid w:val="00277F41"/>
    <w:rsid w:val="002800AF"/>
    <w:rsid w:val="0028054D"/>
    <w:rsid w:val="00281756"/>
    <w:rsid w:val="00281B6C"/>
    <w:rsid w:val="00282AC6"/>
    <w:rsid w:val="00284261"/>
    <w:rsid w:val="0028567A"/>
    <w:rsid w:val="00285F56"/>
    <w:rsid w:val="00287866"/>
    <w:rsid w:val="002878A9"/>
    <w:rsid w:val="00290C82"/>
    <w:rsid w:val="002919FF"/>
    <w:rsid w:val="002923EE"/>
    <w:rsid w:val="00292F99"/>
    <w:rsid w:val="0029322E"/>
    <w:rsid w:val="002938C2"/>
    <w:rsid w:val="002943A0"/>
    <w:rsid w:val="0029549B"/>
    <w:rsid w:val="002960CB"/>
    <w:rsid w:val="002966AF"/>
    <w:rsid w:val="00296FE5"/>
    <w:rsid w:val="00297D74"/>
    <w:rsid w:val="002A08C4"/>
    <w:rsid w:val="002A11B3"/>
    <w:rsid w:val="002A1C1E"/>
    <w:rsid w:val="002A289E"/>
    <w:rsid w:val="002A43AE"/>
    <w:rsid w:val="002A4E12"/>
    <w:rsid w:val="002A587F"/>
    <w:rsid w:val="002A5E2F"/>
    <w:rsid w:val="002A6F2F"/>
    <w:rsid w:val="002A6FFC"/>
    <w:rsid w:val="002A7444"/>
    <w:rsid w:val="002A7D08"/>
    <w:rsid w:val="002B0967"/>
    <w:rsid w:val="002B1329"/>
    <w:rsid w:val="002B1C38"/>
    <w:rsid w:val="002B1E2D"/>
    <w:rsid w:val="002B23E9"/>
    <w:rsid w:val="002B349D"/>
    <w:rsid w:val="002B4509"/>
    <w:rsid w:val="002B575E"/>
    <w:rsid w:val="002B57FE"/>
    <w:rsid w:val="002B5847"/>
    <w:rsid w:val="002B7677"/>
    <w:rsid w:val="002B7B36"/>
    <w:rsid w:val="002B7D6A"/>
    <w:rsid w:val="002C01FE"/>
    <w:rsid w:val="002C07F8"/>
    <w:rsid w:val="002C1070"/>
    <w:rsid w:val="002C19DE"/>
    <w:rsid w:val="002C1BBC"/>
    <w:rsid w:val="002C36BA"/>
    <w:rsid w:val="002C3E9C"/>
    <w:rsid w:val="002C3F68"/>
    <w:rsid w:val="002C55F1"/>
    <w:rsid w:val="002C55FB"/>
    <w:rsid w:val="002C7723"/>
    <w:rsid w:val="002C7B31"/>
    <w:rsid w:val="002D1834"/>
    <w:rsid w:val="002D30B1"/>
    <w:rsid w:val="002D30FC"/>
    <w:rsid w:val="002D4610"/>
    <w:rsid w:val="002D6936"/>
    <w:rsid w:val="002D72A3"/>
    <w:rsid w:val="002D74D1"/>
    <w:rsid w:val="002E07C3"/>
    <w:rsid w:val="002E1075"/>
    <w:rsid w:val="002E11A2"/>
    <w:rsid w:val="002E11A8"/>
    <w:rsid w:val="002E16B3"/>
    <w:rsid w:val="002E1E23"/>
    <w:rsid w:val="002E266E"/>
    <w:rsid w:val="002E2A34"/>
    <w:rsid w:val="002E2B11"/>
    <w:rsid w:val="002E2BDF"/>
    <w:rsid w:val="002E51AD"/>
    <w:rsid w:val="002E62E1"/>
    <w:rsid w:val="002E786C"/>
    <w:rsid w:val="002E7EAC"/>
    <w:rsid w:val="002F0D57"/>
    <w:rsid w:val="002F0E42"/>
    <w:rsid w:val="002F190A"/>
    <w:rsid w:val="002F1B6D"/>
    <w:rsid w:val="002F1BAF"/>
    <w:rsid w:val="002F3AF4"/>
    <w:rsid w:val="002F3BFA"/>
    <w:rsid w:val="002F4427"/>
    <w:rsid w:val="002F4BCC"/>
    <w:rsid w:val="002F4E0E"/>
    <w:rsid w:val="002F4F08"/>
    <w:rsid w:val="002F5398"/>
    <w:rsid w:val="002F5A02"/>
    <w:rsid w:val="002F5B10"/>
    <w:rsid w:val="002F71A0"/>
    <w:rsid w:val="002F78EC"/>
    <w:rsid w:val="003003D7"/>
    <w:rsid w:val="0030086D"/>
    <w:rsid w:val="00300CAA"/>
    <w:rsid w:val="00300ED4"/>
    <w:rsid w:val="00301FD4"/>
    <w:rsid w:val="00302587"/>
    <w:rsid w:val="00304161"/>
    <w:rsid w:val="00305A67"/>
    <w:rsid w:val="00306821"/>
    <w:rsid w:val="00307036"/>
    <w:rsid w:val="003113D7"/>
    <w:rsid w:val="00313D24"/>
    <w:rsid w:val="003147DF"/>
    <w:rsid w:val="00314F5B"/>
    <w:rsid w:val="003158C6"/>
    <w:rsid w:val="00315E72"/>
    <w:rsid w:val="00317791"/>
    <w:rsid w:val="00320470"/>
    <w:rsid w:val="00321641"/>
    <w:rsid w:val="00324146"/>
    <w:rsid w:val="00324291"/>
    <w:rsid w:val="003248BB"/>
    <w:rsid w:val="00327ED4"/>
    <w:rsid w:val="0033028F"/>
    <w:rsid w:val="00330993"/>
    <w:rsid w:val="00330A39"/>
    <w:rsid w:val="003310D0"/>
    <w:rsid w:val="00331F5C"/>
    <w:rsid w:val="003325DE"/>
    <w:rsid w:val="00332E29"/>
    <w:rsid w:val="00333D26"/>
    <w:rsid w:val="00336393"/>
    <w:rsid w:val="00336751"/>
    <w:rsid w:val="00337FEA"/>
    <w:rsid w:val="00340AA1"/>
    <w:rsid w:val="00341882"/>
    <w:rsid w:val="00341958"/>
    <w:rsid w:val="00341E46"/>
    <w:rsid w:val="003420AA"/>
    <w:rsid w:val="0034391E"/>
    <w:rsid w:val="003440E0"/>
    <w:rsid w:val="003447B8"/>
    <w:rsid w:val="0034585E"/>
    <w:rsid w:val="00345F66"/>
    <w:rsid w:val="00346695"/>
    <w:rsid w:val="003466C8"/>
    <w:rsid w:val="00346CC9"/>
    <w:rsid w:val="0035027A"/>
    <w:rsid w:val="00350EAB"/>
    <w:rsid w:val="00350FF9"/>
    <w:rsid w:val="00351B31"/>
    <w:rsid w:val="00352A0F"/>
    <w:rsid w:val="00352CB3"/>
    <w:rsid w:val="00352E11"/>
    <w:rsid w:val="003530B8"/>
    <w:rsid w:val="0035433A"/>
    <w:rsid w:val="003560EE"/>
    <w:rsid w:val="00356546"/>
    <w:rsid w:val="00356D53"/>
    <w:rsid w:val="00356F5F"/>
    <w:rsid w:val="003603E6"/>
    <w:rsid w:val="00360C07"/>
    <w:rsid w:val="003611A2"/>
    <w:rsid w:val="00361B5B"/>
    <w:rsid w:val="0036231C"/>
    <w:rsid w:val="00362CDA"/>
    <w:rsid w:val="003636AE"/>
    <w:rsid w:val="0036640F"/>
    <w:rsid w:val="00366B34"/>
    <w:rsid w:val="00370BC6"/>
    <w:rsid w:val="00371B12"/>
    <w:rsid w:val="0037261D"/>
    <w:rsid w:val="00375788"/>
    <w:rsid w:val="003760A3"/>
    <w:rsid w:val="00376E6B"/>
    <w:rsid w:val="00377313"/>
    <w:rsid w:val="00380DD5"/>
    <w:rsid w:val="003812B2"/>
    <w:rsid w:val="00381CF9"/>
    <w:rsid w:val="00382584"/>
    <w:rsid w:val="0038287B"/>
    <w:rsid w:val="00383285"/>
    <w:rsid w:val="003839CC"/>
    <w:rsid w:val="00383E4E"/>
    <w:rsid w:val="00385031"/>
    <w:rsid w:val="00385E2C"/>
    <w:rsid w:val="003868AB"/>
    <w:rsid w:val="00387CBE"/>
    <w:rsid w:val="00391A61"/>
    <w:rsid w:val="00394AF6"/>
    <w:rsid w:val="00394B19"/>
    <w:rsid w:val="00394C3E"/>
    <w:rsid w:val="00395860"/>
    <w:rsid w:val="00397865"/>
    <w:rsid w:val="003A0225"/>
    <w:rsid w:val="003A041F"/>
    <w:rsid w:val="003A1D31"/>
    <w:rsid w:val="003A1D49"/>
    <w:rsid w:val="003A22F4"/>
    <w:rsid w:val="003A2DBF"/>
    <w:rsid w:val="003A3023"/>
    <w:rsid w:val="003A375D"/>
    <w:rsid w:val="003A632E"/>
    <w:rsid w:val="003B0B1A"/>
    <w:rsid w:val="003B205A"/>
    <w:rsid w:val="003B3913"/>
    <w:rsid w:val="003B395E"/>
    <w:rsid w:val="003C0809"/>
    <w:rsid w:val="003C1523"/>
    <w:rsid w:val="003C16F9"/>
    <w:rsid w:val="003C308F"/>
    <w:rsid w:val="003C3FDB"/>
    <w:rsid w:val="003C7C64"/>
    <w:rsid w:val="003C7EAF"/>
    <w:rsid w:val="003D0BDA"/>
    <w:rsid w:val="003D189F"/>
    <w:rsid w:val="003D1EC2"/>
    <w:rsid w:val="003D21C9"/>
    <w:rsid w:val="003D3156"/>
    <w:rsid w:val="003D3DD0"/>
    <w:rsid w:val="003D422A"/>
    <w:rsid w:val="003D469C"/>
    <w:rsid w:val="003D568A"/>
    <w:rsid w:val="003D5CFC"/>
    <w:rsid w:val="003D5D1E"/>
    <w:rsid w:val="003D6369"/>
    <w:rsid w:val="003D7763"/>
    <w:rsid w:val="003E0BAC"/>
    <w:rsid w:val="003E2121"/>
    <w:rsid w:val="003E3CB8"/>
    <w:rsid w:val="003E4316"/>
    <w:rsid w:val="003E449D"/>
    <w:rsid w:val="003E4917"/>
    <w:rsid w:val="003E53FC"/>
    <w:rsid w:val="003E642B"/>
    <w:rsid w:val="003F0F63"/>
    <w:rsid w:val="003F1380"/>
    <w:rsid w:val="003F1448"/>
    <w:rsid w:val="003F145F"/>
    <w:rsid w:val="003F1E8C"/>
    <w:rsid w:val="003F2A0B"/>
    <w:rsid w:val="003F37E8"/>
    <w:rsid w:val="003F3B21"/>
    <w:rsid w:val="003F3C05"/>
    <w:rsid w:val="003F41C7"/>
    <w:rsid w:val="003F4C41"/>
    <w:rsid w:val="003F4CC7"/>
    <w:rsid w:val="003F4E14"/>
    <w:rsid w:val="003F5693"/>
    <w:rsid w:val="003F6020"/>
    <w:rsid w:val="004011AB"/>
    <w:rsid w:val="00401A5A"/>
    <w:rsid w:val="004029A1"/>
    <w:rsid w:val="004036C0"/>
    <w:rsid w:val="00404132"/>
    <w:rsid w:val="004049DF"/>
    <w:rsid w:val="00404DD6"/>
    <w:rsid w:val="004056C8"/>
    <w:rsid w:val="00405C68"/>
    <w:rsid w:val="00407598"/>
    <w:rsid w:val="004112AF"/>
    <w:rsid w:val="00411E17"/>
    <w:rsid w:val="0041225A"/>
    <w:rsid w:val="0041327B"/>
    <w:rsid w:val="004150B2"/>
    <w:rsid w:val="0041543C"/>
    <w:rsid w:val="00415E7F"/>
    <w:rsid w:val="004163CE"/>
    <w:rsid w:val="004166E3"/>
    <w:rsid w:val="00416A02"/>
    <w:rsid w:val="00416E19"/>
    <w:rsid w:val="00416F40"/>
    <w:rsid w:val="0041733A"/>
    <w:rsid w:val="0042002B"/>
    <w:rsid w:val="00420251"/>
    <w:rsid w:val="00421387"/>
    <w:rsid w:val="004235F9"/>
    <w:rsid w:val="00423CEF"/>
    <w:rsid w:val="004249B6"/>
    <w:rsid w:val="00426C21"/>
    <w:rsid w:val="004302BA"/>
    <w:rsid w:val="004317B3"/>
    <w:rsid w:val="00432ABE"/>
    <w:rsid w:val="00432FB5"/>
    <w:rsid w:val="00433E35"/>
    <w:rsid w:val="00434251"/>
    <w:rsid w:val="00436284"/>
    <w:rsid w:val="00437E58"/>
    <w:rsid w:val="00440CC2"/>
    <w:rsid w:val="00441024"/>
    <w:rsid w:val="00441441"/>
    <w:rsid w:val="00441ABC"/>
    <w:rsid w:val="00442654"/>
    <w:rsid w:val="00442812"/>
    <w:rsid w:val="004434CF"/>
    <w:rsid w:val="004446BB"/>
    <w:rsid w:val="004455AB"/>
    <w:rsid w:val="0044622E"/>
    <w:rsid w:val="00450B22"/>
    <w:rsid w:val="00450C05"/>
    <w:rsid w:val="00451D0A"/>
    <w:rsid w:val="00452515"/>
    <w:rsid w:val="00452641"/>
    <w:rsid w:val="0045332E"/>
    <w:rsid w:val="00453C1B"/>
    <w:rsid w:val="0045469A"/>
    <w:rsid w:val="00454CA7"/>
    <w:rsid w:val="00455C7E"/>
    <w:rsid w:val="0045600C"/>
    <w:rsid w:val="004561EF"/>
    <w:rsid w:val="0045648E"/>
    <w:rsid w:val="0045664C"/>
    <w:rsid w:val="00456F3D"/>
    <w:rsid w:val="00460006"/>
    <w:rsid w:val="004606DF"/>
    <w:rsid w:val="00460705"/>
    <w:rsid w:val="004617BF"/>
    <w:rsid w:val="004635B2"/>
    <w:rsid w:val="00464217"/>
    <w:rsid w:val="0046441C"/>
    <w:rsid w:val="00465755"/>
    <w:rsid w:val="00465A7F"/>
    <w:rsid w:val="00465C83"/>
    <w:rsid w:val="00466330"/>
    <w:rsid w:val="00466DC1"/>
    <w:rsid w:val="0046709C"/>
    <w:rsid w:val="0046758F"/>
    <w:rsid w:val="00467672"/>
    <w:rsid w:val="00470C56"/>
    <w:rsid w:val="00470E29"/>
    <w:rsid w:val="00471FC1"/>
    <w:rsid w:val="004724CA"/>
    <w:rsid w:val="00473783"/>
    <w:rsid w:val="00473CA3"/>
    <w:rsid w:val="00474137"/>
    <w:rsid w:val="00474378"/>
    <w:rsid w:val="004749DD"/>
    <w:rsid w:val="00474D0F"/>
    <w:rsid w:val="00475333"/>
    <w:rsid w:val="0047571D"/>
    <w:rsid w:val="0047590E"/>
    <w:rsid w:val="00476414"/>
    <w:rsid w:val="00476733"/>
    <w:rsid w:val="00476E50"/>
    <w:rsid w:val="004778E7"/>
    <w:rsid w:val="004779F2"/>
    <w:rsid w:val="00480051"/>
    <w:rsid w:val="004805BB"/>
    <w:rsid w:val="00481325"/>
    <w:rsid w:val="00482349"/>
    <w:rsid w:val="00482B8F"/>
    <w:rsid w:val="00485A1E"/>
    <w:rsid w:val="004864DE"/>
    <w:rsid w:val="004901C0"/>
    <w:rsid w:val="00493355"/>
    <w:rsid w:val="00493C84"/>
    <w:rsid w:val="00494C13"/>
    <w:rsid w:val="0049551C"/>
    <w:rsid w:val="00497EEA"/>
    <w:rsid w:val="004A0825"/>
    <w:rsid w:val="004A1842"/>
    <w:rsid w:val="004A24C7"/>
    <w:rsid w:val="004B15FD"/>
    <w:rsid w:val="004B2038"/>
    <w:rsid w:val="004B2CED"/>
    <w:rsid w:val="004B3AD3"/>
    <w:rsid w:val="004B598F"/>
    <w:rsid w:val="004B6E95"/>
    <w:rsid w:val="004B7C34"/>
    <w:rsid w:val="004C0780"/>
    <w:rsid w:val="004C0F92"/>
    <w:rsid w:val="004C1240"/>
    <w:rsid w:val="004C5358"/>
    <w:rsid w:val="004C6718"/>
    <w:rsid w:val="004D2B1B"/>
    <w:rsid w:val="004E09A3"/>
    <w:rsid w:val="004E1701"/>
    <w:rsid w:val="004E3288"/>
    <w:rsid w:val="004E3781"/>
    <w:rsid w:val="004E4961"/>
    <w:rsid w:val="004E5F57"/>
    <w:rsid w:val="004E67A6"/>
    <w:rsid w:val="004E73F3"/>
    <w:rsid w:val="004E7FE6"/>
    <w:rsid w:val="004F0729"/>
    <w:rsid w:val="004F086B"/>
    <w:rsid w:val="004F1191"/>
    <w:rsid w:val="004F1A84"/>
    <w:rsid w:val="004F33B3"/>
    <w:rsid w:val="004F60F7"/>
    <w:rsid w:val="004F6726"/>
    <w:rsid w:val="004F7313"/>
    <w:rsid w:val="004F7648"/>
    <w:rsid w:val="004F77F5"/>
    <w:rsid w:val="004F7BE6"/>
    <w:rsid w:val="004F7EB6"/>
    <w:rsid w:val="00500026"/>
    <w:rsid w:val="00501497"/>
    <w:rsid w:val="005028A1"/>
    <w:rsid w:val="0050354D"/>
    <w:rsid w:val="00504771"/>
    <w:rsid w:val="00504A0C"/>
    <w:rsid w:val="00504F1F"/>
    <w:rsid w:val="005051DB"/>
    <w:rsid w:val="005057F4"/>
    <w:rsid w:val="0050683C"/>
    <w:rsid w:val="00506899"/>
    <w:rsid w:val="00507916"/>
    <w:rsid w:val="0051066F"/>
    <w:rsid w:val="00511712"/>
    <w:rsid w:val="005137D6"/>
    <w:rsid w:val="00515EF2"/>
    <w:rsid w:val="00515F51"/>
    <w:rsid w:val="00520471"/>
    <w:rsid w:val="005205E9"/>
    <w:rsid w:val="00520DEF"/>
    <w:rsid w:val="00521695"/>
    <w:rsid w:val="005217B8"/>
    <w:rsid w:val="00521A1D"/>
    <w:rsid w:val="00521D0D"/>
    <w:rsid w:val="00521E32"/>
    <w:rsid w:val="005239E3"/>
    <w:rsid w:val="005246D9"/>
    <w:rsid w:val="005248FC"/>
    <w:rsid w:val="00524D6D"/>
    <w:rsid w:val="005258C6"/>
    <w:rsid w:val="005266FE"/>
    <w:rsid w:val="00527A14"/>
    <w:rsid w:val="00531FC3"/>
    <w:rsid w:val="005325DA"/>
    <w:rsid w:val="0053277D"/>
    <w:rsid w:val="0053412D"/>
    <w:rsid w:val="00534924"/>
    <w:rsid w:val="00534B62"/>
    <w:rsid w:val="005354C6"/>
    <w:rsid w:val="0053675D"/>
    <w:rsid w:val="00536A26"/>
    <w:rsid w:val="00536BA8"/>
    <w:rsid w:val="00540727"/>
    <w:rsid w:val="00540FA5"/>
    <w:rsid w:val="00541832"/>
    <w:rsid w:val="00541AA5"/>
    <w:rsid w:val="00542888"/>
    <w:rsid w:val="00542A42"/>
    <w:rsid w:val="00543BA8"/>
    <w:rsid w:val="0054534F"/>
    <w:rsid w:val="00546FA2"/>
    <w:rsid w:val="005475D4"/>
    <w:rsid w:val="00547780"/>
    <w:rsid w:val="00550618"/>
    <w:rsid w:val="00551290"/>
    <w:rsid w:val="00552E58"/>
    <w:rsid w:val="005537D6"/>
    <w:rsid w:val="0055494D"/>
    <w:rsid w:val="00554974"/>
    <w:rsid w:val="00554EAA"/>
    <w:rsid w:val="0055515D"/>
    <w:rsid w:val="00555471"/>
    <w:rsid w:val="005557F5"/>
    <w:rsid w:val="00555CF5"/>
    <w:rsid w:val="005566B1"/>
    <w:rsid w:val="0055730C"/>
    <w:rsid w:val="00557733"/>
    <w:rsid w:val="00557DC7"/>
    <w:rsid w:val="0056141A"/>
    <w:rsid w:val="00561664"/>
    <w:rsid w:val="0056213E"/>
    <w:rsid w:val="00562E3E"/>
    <w:rsid w:val="00562F2C"/>
    <w:rsid w:val="0056388C"/>
    <w:rsid w:val="00563A6A"/>
    <w:rsid w:val="00565529"/>
    <w:rsid w:val="00565B4F"/>
    <w:rsid w:val="00565DE5"/>
    <w:rsid w:val="0056715B"/>
    <w:rsid w:val="00567442"/>
    <w:rsid w:val="005675AB"/>
    <w:rsid w:val="00570A10"/>
    <w:rsid w:val="00572C15"/>
    <w:rsid w:val="005735F8"/>
    <w:rsid w:val="005739E3"/>
    <w:rsid w:val="00573A1B"/>
    <w:rsid w:val="00574925"/>
    <w:rsid w:val="00575909"/>
    <w:rsid w:val="0057673B"/>
    <w:rsid w:val="00576F6D"/>
    <w:rsid w:val="005772A9"/>
    <w:rsid w:val="005803EE"/>
    <w:rsid w:val="005803F3"/>
    <w:rsid w:val="00583074"/>
    <w:rsid w:val="0058318D"/>
    <w:rsid w:val="00583688"/>
    <w:rsid w:val="005840D4"/>
    <w:rsid w:val="005847BD"/>
    <w:rsid w:val="00585A5A"/>
    <w:rsid w:val="00587681"/>
    <w:rsid w:val="00591A94"/>
    <w:rsid w:val="0059466C"/>
    <w:rsid w:val="005953FB"/>
    <w:rsid w:val="0059696F"/>
    <w:rsid w:val="00597774"/>
    <w:rsid w:val="005A0745"/>
    <w:rsid w:val="005A1545"/>
    <w:rsid w:val="005A266D"/>
    <w:rsid w:val="005A2BB9"/>
    <w:rsid w:val="005A41E1"/>
    <w:rsid w:val="005A449A"/>
    <w:rsid w:val="005A5420"/>
    <w:rsid w:val="005A5B4E"/>
    <w:rsid w:val="005A5BCE"/>
    <w:rsid w:val="005A6209"/>
    <w:rsid w:val="005A62ED"/>
    <w:rsid w:val="005A6C6E"/>
    <w:rsid w:val="005A775D"/>
    <w:rsid w:val="005A79CC"/>
    <w:rsid w:val="005B0179"/>
    <w:rsid w:val="005B1181"/>
    <w:rsid w:val="005B1F6B"/>
    <w:rsid w:val="005B22B5"/>
    <w:rsid w:val="005B23F2"/>
    <w:rsid w:val="005B2BC5"/>
    <w:rsid w:val="005B3901"/>
    <w:rsid w:val="005B469C"/>
    <w:rsid w:val="005B5896"/>
    <w:rsid w:val="005B69B5"/>
    <w:rsid w:val="005C0A54"/>
    <w:rsid w:val="005C117F"/>
    <w:rsid w:val="005C167E"/>
    <w:rsid w:val="005C17E9"/>
    <w:rsid w:val="005C1DE0"/>
    <w:rsid w:val="005C2BAD"/>
    <w:rsid w:val="005C48A6"/>
    <w:rsid w:val="005C48E4"/>
    <w:rsid w:val="005C4A1B"/>
    <w:rsid w:val="005C4A27"/>
    <w:rsid w:val="005C57EF"/>
    <w:rsid w:val="005C7D64"/>
    <w:rsid w:val="005D0247"/>
    <w:rsid w:val="005D0289"/>
    <w:rsid w:val="005D038D"/>
    <w:rsid w:val="005D143B"/>
    <w:rsid w:val="005D1458"/>
    <w:rsid w:val="005D1653"/>
    <w:rsid w:val="005D1A8A"/>
    <w:rsid w:val="005D2656"/>
    <w:rsid w:val="005D297E"/>
    <w:rsid w:val="005D3022"/>
    <w:rsid w:val="005D37CE"/>
    <w:rsid w:val="005D3D15"/>
    <w:rsid w:val="005D4B03"/>
    <w:rsid w:val="005D4EC7"/>
    <w:rsid w:val="005D5318"/>
    <w:rsid w:val="005D539C"/>
    <w:rsid w:val="005D5755"/>
    <w:rsid w:val="005D5F88"/>
    <w:rsid w:val="005D64B6"/>
    <w:rsid w:val="005D74CC"/>
    <w:rsid w:val="005D7E3F"/>
    <w:rsid w:val="005E1BCE"/>
    <w:rsid w:val="005E2185"/>
    <w:rsid w:val="005E2FA3"/>
    <w:rsid w:val="005E46E9"/>
    <w:rsid w:val="005E4A65"/>
    <w:rsid w:val="005E4AEC"/>
    <w:rsid w:val="005E4FDC"/>
    <w:rsid w:val="005E5BA4"/>
    <w:rsid w:val="005E5E47"/>
    <w:rsid w:val="005E76F8"/>
    <w:rsid w:val="005E7AB8"/>
    <w:rsid w:val="005F012C"/>
    <w:rsid w:val="005F19E4"/>
    <w:rsid w:val="005F3AE3"/>
    <w:rsid w:val="005F6D4E"/>
    <w:rsid w:val="005F7115"/>
    <w:rsid w:val="005F71C7"/>
    <w:rsid w:val="005F7E4B"/>
    <w:rsid w:val="005F7FAE"/>
    <w:rsid w:val="006001E4"/>
    <w:rsid w:val="00600D7D"/>
    <w:rsid w:val="00601951"/>
    <w:rsid w:val="006034CD"/>
    <w:rsid w:val="00604750"/>
    <w:rsid w:val="006052A2"/>
    <w:rsid w:val="006055ED"/>
    <w:rsid w:val="00606F4F"/>
    <w:rsid w:val="006077C7"/>
    <w:rsid w:val="00610044"/>
    <w:rsid w:val="0061041A"/>
    <w:rsid w:val="006104B3"/>
    <w:rsid w:val="00610E92"/>
    <w:rsid w:val="0061119A"/>
    <w:rsid w:val="0061119B"/>
    <w:rsid w:val="00611A55"/>
    <w:rsid w:val="00611BCA"/>
    <w:rsid w:val="00612015"/>
    <w:rsid w:val="006122E5"/>
    <w:rsid w:val="00612AC7"/>
    <w:rsid w:val="00613DC8"/>
    <w:rsid w:val="006153F5"/>
    <w:rsid w:val="006163F7"/>
    <w:rsid w:val="00617FB2"/>
    <w:rsid w:val="006239C2"/>
    <w:rsid w:val="00625B08"/>
    <w:rsid w:val="00625DB5"/>
    <w:rsid w:val="00626E85"/>
    <w:rsid w:val="00627D20"/>
    <w:rsid w:val="006308D5"/>
    <w:rsid w:val="006327FC"/>
    <w:rsid w:val="00632BC9"/>
    <w:rsid w:val="0063317A"/>
    <w:rsid w:val="00634376"/>
    <w:rsid w:val="00634874"/>
    <w:rsid w:val="00634CC7"/>
    <w:rsid w:val="0063528F"/>
    <w:rsid w:val="00635F69"/>
    <w:rsid w:val="006364C2"/>
    <w:rsid w:val="00640E56"/>
    <w:rsid w:val="006420EB"/>
    <w:rsid w:val="00642811"/>
    <w:rsid w:val="006430C1"/>
    <w:rsid w:val="006438E9"/>
    <w:rsid w:val="006450C2"/>
    <w:rsid w:val="00645978"/>
    <w:rsid w:val="00645B9A"/>
    <w:rsid w:val="00647A14"/>
    <w:rsid w:val="00647A74"/>
    <w:rsid w:val="00651137"/>
    <w:rsid w:val="006517DD"/>
    <w:rsid w:val="006518A3"/>
    <w:rsid w:val="00652161"/>
    <w:rsid w:val="006533E9"/>
    <w:rsid w:val="006539EB"/>
    <w:rsid w:val="00653EBC"/>
    <w:rsid w:val="006546D7"/>
    <w:rsid w:val="006548E8"/>
    <w:rsid w:val="00655B93"/>
    <w:rsid w:val="00656136"/>
    <w:rsid w:val="00656D72"/>
    <w:rsid w:val="006570C2"/>
    <w:rsid w:val="00657602"/>
    <w:rsid w:val="00660223"/>
    <w:rsid w:val="006608DA"/>
    <w:rsid w:val="0066103E"/>
    <w:rsid w:val="00664263"/>
    <w:rsid w:val="006663E0"/>
    <w:rsid w:val="00666B87"/>
    <w:rsid w:val="00666FC3"/>
    <w:rsid w:val="0066730B"/>
    <w:rsid w:val="00667A42"/>
    <w:rsid w:val="00667B8C"/>
    <w:rsid w:val="006704B2"/>
    <w:rsid w:val="00670B5B"/>
    <w:rsid w:val="006710EA"/>
    <w:rsid w:val="00671C5C"/>
    <w:rsid w:val="00674C5D"/>
    <w:rsid w:val="00675B79"/>
    <w:rsid w:val="00676FC7"/>
    <w:rsid w:val="00677E9A"/>
    <w:rsid w:val="0068084A"/>
    <w:rsid w:val="00681117"/>
    <w:rsid w:val="0068131A"/>
    <w:rsid w:val="006813E6"/>
    <w:rsid w:val="00681C2E"/>
    <w:rsid w:val="006826CC"/>
    <w:rsid w:val="0068281A"/>
    <w:rsid w:val="0068301C"/>
    <w:rsid w:val="006858A6"/>
    <w:rsid w:val="006858D9"/>
    <w:rsid w:val="00685CE1"/>
    <w:rsid w:val="00685E6D"/>
    <w:rsid w:val="0068697C"/>
    <w:rsid w:val="00686D3D"/>
    <w:rsid w:val="00686F04"/>
    <w:rsid w:val="00687360"/>
    <w:rsid w:val="006873C8"/>
    <w:rsid w:val="006927C2"/>
    <w:rsid w:val="00692A57"/>
    <w:rsid w:val="00693245"/>
    <w:rsid w:val="00694247"/>
    <w:rsid w:val="0069430D"/>
    <w:rsid w:val="00694FDD"/>
    <w:rsid w:val="00695B47"/>
    <w:rsid w:val="00695C23"/>
    <w:rsid w:val="00696A73"/>
    <w:rsid w:val="00697147"/>
    <w:rsid w:val="00697448"/>
    <w:rsid w:val="006978F4"/>
    <w:rsid w:val="00697D75"/>
    <w:rsid w:val="006A041E"/>
    <w:rsid w:val="006A0908"/>
    <w:rsid w:val="006A0E44"/>
    <w:rsid w:val="006A0F52"/>
    <w:rsid w:val="006A0F74"/>
    <w:rsid w:val="006A11B1"/>
    <w:rsid w:val="006A1A92"/>
    <w:rsid w:val="006A2F31"/>
    <w:rsid w:val="006A328E"/>
    <w:rsid w:val="006A4037"/>
    <w:rsid w:val="006A4724"/>
    <w:rsid w:val="006A4DDC"/>
    <w:rsid w:val="006A5D5A"/>
    <w:rsid w:val="006A6155"/>
    <w:rsid w:val="006A644C"/>
    <w:rsid w:val="006A6956"/>
    <w:rsid w:val="006A6A23"/>
    <w:rsid w:val="006A7249"/>
    <w:rsid w:val="006A7A3D"/>
    <w:rsid w:val="006B0571"/>
    <w:rsid w:val="006B2569"/>
    <w:rsid w:val="006B44AF"/>
    <w:rsid w:val="006B4DB7"/>
    <w:rsid w:val="006B6A88"/>
    <w:rsid w:val="006B6D3E"/>
    <w:rsid w:val="006C0748"/>
    <w:rsid w:val="006C0E2E"/>
    <w:rsid w:val="006C1C77"/>
    <w:rsid w:val="006C24F0"/>
    <w:rsid w:val="006C305A"/>
    <w:rsid w:val="006C6161"/>
    <w:rsid w:val="006C6600"/>
    <w:rsid w:val="006C6CAE"/>
    <w:rsid w:val="006C7553"/>
    <w:rsid w:val="006D0E88"/>
    <w:rsid w:val="006D100B"/>
    <w:rsid w:val="006D1C85"/>
    <w:rsid w:val="006D25C6"/>
    <w:rsid w:val="006D3F1A"/>
    <w:rsid w:val="006D5A92"/>
    <w:rsid w:val="006D5BBB"/>
    <w:rsid w:val="006D61AA"/>
    <w:rsid w:val="006D7B9D"/>
    <w:rsid w:val="006E2DD2"/>
    <w:rsid w:val="006E3135"/>
    <w:rsid w:val="006E34E2"/>
    <w:rsid w:val="006E4013"/>
    <w:rsid w:val="006E402D"/>
    <w:rsid w:val="006E44D0"/>
    <w:rsid w:val="006E52E4"/>
    <w:rsid w:val="006E5EF1"/>
    <w:rsid w:val="006E6365"/>
    <w:rsid w:val="006E7BEF"/>
    <w:rsid w:val="006E7C4F"/>
    <w:rsid w:val="006F0534"/>
    <w:rsid w:val="006F098B"/>
    <w:rsid w:val="006F223F"/>
    <w:rsid w:val="006F23AB"/>
    <w:rsid w:val="006F30ED"/>
    <w:rsid w:val="006F43E7"/>
    <w:rsid w:val="006F4AE0"/>
    <w:rsid w:val="006F5459"/>
    <w:rsid w:val="006F5774"/>
    <w:rsid w:val="006F592E"/>
    <w:rsid w:val="006F6EB0"/>
    <w:rsid w:val="0070004B"/>
    <w:rsid w:val="00700097"/>
    <w:rsid w:val="007007DC"/>
    <w:rsid w:val="00701100"/>
    <w:rsid w:val="007014D4"/>
    <w:rsid w:val="007020AD"/>
    <w:rsid w:val="007032C1"/>
    <w:rsid w:val="00704533"/>
    <w:rsid w:val="007048A8"/>
    <w:rsid w:val="00704F80"/>
    <w:rsid w:val="00705FE8"/>
    <w:rsid w:val="00706620"/>
    <w:rsid w:val="007071E9"/>
    <w:rsid w:val="00707844"/>
    <w:rsid w:val="00710177"/>
    <w:rsid w:val="00710875"/>
    <w:rsid w:val="007109B9"/>
    <w:rsid w:val="0071122F"/>
    <w:rsid w:val="0071244B"/>
    <w:rsid w:val="00712646"/>
    <w:rsid w:val="00712751"/>
    <w:rsid w:val="0071371E"/>
    <w:rsid w:val="00713F06"/>
    <w:rsid w:val="00714053"/>
    <w:rsid w:val="007151D1"/>
    <w:rsid w:val="0071521A"/>
    <w:rsid w:val="00715418"/>
    <w:rsid w:val="0071582D"/>
    <w:rsid w:val="00715B06"/>
    <w:rsid w:val="00717163"/>
    <w:rsid w:val="007201F0"/>
    <w:rsid w:val="0072077A"/>
    <w:rsid w:val="00721E51"/>
    <w:rsid w:val="007223DE"/>
    <w:rsid w:val="00726116"/>
    <w:rsid w:val="00727AE5"/>
    <w:rsid w:val="00727E8B"/>
    <w:rsid w:val="007305A2"/>
    <w:rsid w:val="00730B24"/>
    <w:rsid w:val="00731191"/>
    <w:rsid w:val="0073280A"/>
    <w:rsid w:val="00732F8A"/>
    <w:rsid w:val="00733910"/>
    <w:rsid w:val="0073420E"/>
    <w:rsid w:val="00735ACA"/>
    <w:rsid w:val="00736756"/>
    <w:rsid w:val="007370C8"/>
    <w:rsid w:val="0073743F"/>
    <w:rsid w:val="00737813"/>
    <w:rsid w:val="0074045B"/>
    <w:rsid w:val="00741074"/>
    <w:rsid w:val="007416FB"/>
    <w:rsid w:val="00741D36"/>
    <w:rsid w:val="00742A5A"/>
    <w:rsid w:val="00742FCF"/>
    <w:rsid w:val="007430B3"/>
    <w:rsid w:val="007432CD"/>
    <w:rsid w:val="007433EA"/>
    <w:rsid w:val="007439C4"/>
    <w:rsid w:val="007457BC"/>
    <w:rsid w:val="00745B7E"/>
    <w:rsid w:val="007464A5"/>
    <w:rsid w:val="00747D66"/>
    <w:rsid w:val="00750448"/>
    <w:rsid w:val="00750551"/>
    <w:rsid w:val="007512C0"/>
    <w:rsid w:val="00751483"/>
    <w:rsid w:val="00752AB1"/>
    <w:rsid w:val="0075335D"/>
    <w:rsid w:val="007541D1"/>
    <w:rsid w:val="00754308"/>
    <w:rsid w:val="00754BB8"/>
    <w:rsid w:val="0075757F"/>
    <w:rsid w:val="0076027F"/>
    <w:rsid w:val="00761B3C"/>
    <w:rsid w:val="007621E0"/>
    <w:rsid w:val="00762AA6"/>
    <w:rsid w:val="007637AF"/>
    <w:rsid w:val="00764B92"/>
    <w:rsid w:val="00766E9F"/>
    <w:rsid w:val="00767DCA"/>
    <w:rsid w:val="007722CC"/>
    <w:rsid w:val="0077271E"/>
    <w:rsid w:val="007730AC"/>
    <w:rsid w:val="00773F3A"/>
    <w:rsid w:val="00774497"/>
    <w:rsid w:val="00774FF1"/>
    <w:rsid w:val="00775326"/>
    <w:rsid w:val="0077568A"/>
    <w:rsid w:val="00776544"/>
    <w:rsid w:val="0077667D"/>
    <w:rsid w:val="007774A2"/>
    <w:rsid w:val="00780B60"/>
    <w:rsid w:val="00780C25"/>
    <w:rsid w:val="00780C56"/>
    <w:rsid w:val="007812AB"/>
    <w:rsid w:val="007817D8"/>
    <w:rsid w:val="007829CF"/>
    <w:rsid w:val="00783DA9"/>
    <w:rsid w:val="007840CA"/>
    <w:rsid w:val="00785616"/>
    <w:rsid w:val="00785C63"/>
    <w:rsid w:val="007863DC"/>
    <w:rsid w:val="00786879"/>
    <w:rsid w:val="00786B5D"/>
    <w:rsid w:val="00786C69"/>
    <w:rsid w:val="00790468"/>
    <w:rsid w:val="00791732"/>
    <w:rsid w:val="00791799"/>
    <w:rsid w:val="00794B15"/>
    <w:rsid w:val="0079683E"/>
    <w:rsid w:val="007A01DB"/>
    <w:rsid w:val="007A042E"/>
    <w:rsid w:val="007A082E"/>
    <w:rsid w:val="007A0881"/>
    <w:rsid w:val="007A130D"/>
    <w:rsid w:val="007A15FD"/>
    <w:rsid w:val="007A1BFB"/>
    <w:rsid w:val="007A269C"/>
    <w:rsid w:val="007A28D2"/>
    <w:rsid w:val="007A2E9F"/>
    <w:rsid w:val="007A49D2"/>
    <w:rsid w:val="007A4A99"/>
    <w:rsid w:val="007A50E2"/>
    <w:rsid w:val="007A57DF"/>
    <w:rsid w:val="007A62EF"/>
    <w:rsid w:val="007B0F92"/>
    <w:rsid w:val="007B25CE"/>
    <w:rsid w:val="007B35CA"/>
    <w:rsid w:val="007B3B92"/>
    <w:rsid w:val="007B3BC9"/>
    <w:rsid w:val="007B3E18"/>
    <w:rsid w:val="007B415D"/>
    <w:rsid w:val="007B554A"/>
    <w:rsid w:val="007B5721"/>
    <w:rsid w:val="007B5D9A"/>
    <w:rsid w:val="007B5DE9"/>
    <w:rsid w:val="007B69FC"/>
    <w:rsid w:val="007C00BD"/>
    <w:rsid w:val="007C11A2"/>
    <w:rsid w:val="007C3CB5"/>
    <w:rsid w:val="007C6117"/>
    <w:rsid w:val="007D0ED3"/>
    <w:rsid w:val="007D1368"/>
    <w:rsid w:val="007D1943"/>
    <w:rsid w:val="007D1B7A"/>
    <w:rsid w:val="007D1CB1"/>
    <w:rsid w:val="007D2125"/>
    <w:rsid w:val="007D25AA"/>
    <w:rsid w:val="007D3138"/>
    <w:rsid w:val="007D48C6"/>
    <w:rsid w:val="007D53EE"/>
    <w:rsid w:val="007D722E"/>
    <w:rsid w:val="007E01F5"/>
    <w:rsid w:val="007E0E06"/>
    <w:rsid w:val="007E10EB"/>
    <w:rsid w:val="007E1308"/>
    <w:rsid w:val="007E2012"/>
    <w:rsid w:val="007E24E3"/>
    <w:rsid w:val="007E2692"/>
    <w:rsid w:val="007E618D"/>
    <w:rsid w:val="007E7099"/>
    <w:rsid w:val="007E7C41"/>
    <w:rsid w:val="007F166D"/>
    <w:rsid w:val="007F1A92"/>
    <w:rsid w:val="007F34D1"/>
    <w:rsid w:val="007F3DA4"/>
    <w:rsid w:val="007F4B05"/>
    <w:rsid w:val="00800739"/>
    <w:rsid w:val="00801C67"/>
    <w:rsid w:val="00801D85"/>
    <w:rsid w:val="00802495"/>
    <w:rsid w:val="0080289E"/>
    <w:rsid w:val="00802FDF"/>
    <w:rsid w:val="00803E89"/>
    <w:rsid w:val="0080452C"/>
    <w:rsid w:val="00804DE5"/>
    <w:rsid w:val="00805564"/>
    <w:rsid w:val="00806CEB"/>
    <w:rsid w:val="00806FFB"/>
    <w:rsid w:val="008075D3"/>
    <w:rsid w:val="0081077A"/>
    <w:rsid w:val="00811F53"/>
    <w:rsid w:val="008120AA"/>
    <w:rsid w:val="00812D98"/>
    <w:rsid w:val="00813219"/>
    <w:rsid w:val="00813AC6"/>
    <w:rsid w:val="0081525E"/>
    <w:rsid w:val="008207C5"/>
    <w:rsid w:val="0082087D"/>
    <w:rsid w:val="00820F71"/>
    <w:rsid w:val="0082130C"/>
    <w:rsid w:val="00823384"/>
    <w:rsid w:val="0082704B"/>
    <w:rsid w:val="00831903"/>
    <w:rsid w:val="008331EF"/>
    <w:rsid w:val="008333F1"/>
    <w:rsid w:val="0083416B"/>
    <w:rsid w:val="00834FB5"/>
    <w:rsid w:val="008372AC"/>
    <w:rsid w:val="00837D17"/>
    <w:rsid w:val="00840D49"/>
    <w:rsid w:val="008416EA"/>
    <w:rsid w:val="0084179F"/>
    <w:rsid w:val="0084206C"/>
    <w:rsid w:val="00843C1A"/>
    <w:rsid w:val="00844378"/>
    <w:rsid w:val="008446BD"/>
    <w:rsid w:val="00844718"/>
    <w:rsid w:val="00844ECD"/>
    <w:rsid w:val="008450FE"/>
    <w:rsid w:val="008463AF"/>
    <w:rsid w:val="00847124"/>
    <w:rsid w:val="00847F7C"/>
    <w:rsid w:val="00850B41"/>
    <w:rsid w:val="00850B5B"/>
    <w:rsid w:val="00850E73"/>
    <w:rsid w:val="00852802"/>
    <w:rsid w:val="008533BB"/>
    <w:rsid w:val="0085375E"/>
    <w:rsid w:val="00853A37"/>
    <w:rsid w:val="008560D9"/>
    <w:rsid w:val="00856253"/>
    <w:rsid w:val="00856398"/>
    <w:rsid w:val="00856746"/>
    <w:rsid w:val="00856B1C"/>
    <w:rsid w:val="00860BA1"/>
    <w:rsid w:val="00861289"/>
    <w:rsid w:val="00861C90"/>
    <w:rsid w:val="008627A3"/>
    <w:rsid w:val="00862A0A"/>
    <w:rsid w:val="00862A4D"/>
    <w:rsid w:val="008633A9"/>
    <w:rsid w:val="00864107"/>
    <w:rsid w:val="00864B4A"/>
    <w:rsid w:val="00864D38"/>
    <w:rsid w:val="00866C17"/>
    <w:rsid w:val="00867767"/>
    <w:rsid w:val="00867BF9"/>
    <w:rsid w:val="00870C28"/>
    <w:rsid w:val="00870D56"/>
    <w:rsid w:val="008712B0"/>
    <w:rsid w:val="00871CC8"/>
    <w:rsid w:val="0087230E"/>
    <w:rsid w:val="008732D2"/>
    <w:rsid w:val="00873EC9"/>
    <w:rsid w:val="00874876"/>
    <w:rsid w:val="0087489B"/>
    <w:rsid w:val="00874D30"/>
    <w:rsid w:val="00875737"/>
    <w:rsid w:val="00875FAD"/>
    <w:rsid w:val="00880B5F"/>
    <w:rsid w:val="0088174F"/>
    <w:rsid w:val="00881893"/>
    <w:rsid w:val="00881AA1"/>
    <w:rsid w:val="00882B51"/>
    <w:rsid w:val="0088313B"/>
    <w:rsid w:val="00883371"/>
    <w:rsid w:val="00883F70"/>
    <w:rsid w:val="00883FBD"/>
    <w:rsid w:val="0088582E"/>
    <w:rsid w:val="008864F1"/>
    <w:rsid w:val="00887528"/>
    <w:rsid w:val="00887E95"/>
    <w:rsid w:val="008906C3"/>
    <w:rsid w:val="0089283F"/>
    <w:rsid w:val="0089300B"/>
    <w:rsid w:val="0089492C"/>
    <w:rsid w:val="00895103"/>
    <w:rsid w:val="00895EC7"/>
    <w:rsid w:val="00896D5A"/>
    <w:rsid w:val="00897BFF"/>
    <w:rsid w:val="008A0E65"/>
    <w:rsid w:val="008A13B4"/>
    <w:rsid w:val="008A1737"/>
    <w:rsid w:val="008A3011"/>
    <w:rsid w:val="008A318C"/>
    <w:rsid w:val="008A362D"/>
    <w:rsid w:val="008A38E0"/>
    <w:rsid w:val="008A42CA"/>
    <w:rsid w:val="008A45EC"/>
    <w:rsid w:val="008A489D"/>
    <w:rsid w:val="008A557D"/>
    <w:rsid w:val="008A562A"/>
    <w:rsid w:val="008A6469"/>
    <w:rsid w:val="008A6601"/>
    <w:rsid w:val="008A7F9E"/>
    <w:rsid w:val="008B03F1"/>
    <w:rsid w:val="008B1E5E"/>
    <w:rsid w:val="008B1EE1"/>
    <w:rsid w:val="008B1F54"/>
    <w:rsid w:val="008B2521"/>
    <w:rsid w:val="008B37C0"/>
    <w:rsid w:val="008B3C43"/>
    <w:rsid w:val="008B3F80"/>
    <w:rsid w:val="008B42AE"/>
    <w:rsid w:val="008B524E"/>
    <w:rsid w:val="008B5568"/>
    <w:rsid w:val="008B663E"/>
    <w:rsid w:val="008C0319"/>
    <w:rsid w:val="008C13BC"/>
    <w:rsid w:val="008C155E"/>
    <w:rsid w:val="008C2083"/>
    <w:rsid w:val="008C21DC"/>
    <w:rsid w:val="008C3030"/>
    <w:rsid w:val="008C43CD"/>
    <w:rsid w:val="008C48B5"/>
    <w:rsid w:val="008C588E"/>
    <w:rsid w:val="008C5CC2"/>
    <w:rsid w:val="008C60DD"/>
    <w:rsid w:val="008C63A0"/>
    <w:rsid w:val="008C6A27"/>
    <w:rsid w:val="008C6B11"/>
    <w:rsid w:val="008C6EEB"/>
    <w:rsid w:val="008D0184"/>
    <w:rsid w:val="008D1581"/>
    <w:rsid w:val="008D19F4"/>
    <w:rsid w:val="008D414C"/>
    <w:rsid w:val="008D51EA"/>
    <w:rsid w:val="008D56CD"/>
    <w:rsid w:val="008E063C"/>
    <w:rsid w:val="008E0CB6"/>
    <w:rsid w:val="008E1A51"/>
    <w:rsid w:val="008E211A"/>
    <w:rsid w:val="008E3FE3"/>
    <w:rsid w:val="008E43C2"/>
    <w:rsid w:val="008E4D90"/>
    <w:rsid w:val="008E539F"/>
    <w:rsid w:val="008F00CA"/>
    <w:rsid w:val="008F01A7"/>
    <w:rsid w:val="008F03C7"/>
    <w:rsid w:val="008F0D5F"/>
    <w:rsid w:val="008F12F0"/>
    <w:rsid w:val="008F3CD7"/>
    <w:rsid w:val="008F3DB2"/>
    <w:rsid w:val="008F490F"/>
    <w:rsid w:val="008F4B78"/>
    <w:rsid w:val="008F5FE0"/>
    <w:rsid w:val="008F682B"/>
    <w:rsid w:val="009007F6"/>
    <w:rsid w:val="00901217"/>
    <w:rsid w:val="00901B2F"/>
    <w:rsid w:val="00902C6B"/>
    <w:rsid w:val="00902D35"/>
    <w:rsid w:val="00905E65"/>
    <w:rsid w:val="009061A5"/>
    <w:rsid w:val="0090692A"/>
    <w:rsid w:val="0090783A"/>
    <w:rsid w:val="00907AB8"/>
    <w:rsid w:val="00907CFD"/>
    <w:rsid w:val="00907FD6"/>
    <w:rsid w:val="009105DB"/>
    <w:rsid w:val="00911392"/>
    <w:rsid w:val="0091176A"/>
    <w:rsid w:val="0091478A"/>
    <w:rsid w:val="00914B97"/>
    <w:rsid w:val="009171B0"/>
    <w:rsid w:val="00920D04"/>
    <w:rsid w:val="00920D51"/>
    <w:rsid w:val="00920E09"/>
    <w:rsid w:val="00922A2E"/>
    <w:rsid w:val="0092358C"/>
    <w:rsid w:val="00923BE4"/>
    <w:rsid w:val="009244AC"/>
    <w:rsid w:val="0092539F"/>
    <w:rsid w:val="0092570F"/>
    <w:rsid w:val="009258BD"/>
    <w:rsid w:val="009269BF"/>
    <w:rsid w:val="00930007"/>
    <w:rsid w:val="0093067A"/>
    <w:rsid w:val="00930C53"/>
    <w:rsid w:val="00933ECB"/>
    <w:rsid w:val="0093438A"/>
    <w:rsid w:val="009344A2"/>
    <w:rsid w:val="009346C1"/>
    <w:rsid w:val="00935A5E"/>
    <w:rsid w:val="00935B05"/>
    <w:rsid w:val="00935BD6"/>
    <w:rsid w:val="00935BDA"/>
    <w:rsid w:val="009361E3"/>
    <w:rsid w:val="00937A08"/>
    <w:rsid w:val="00940AF5"/>
    <w:rsid w:val="00941853"/>
    <w:rsid w:val="00941DF6"/>
    <w:rsid w:val="0094201C"/>
    <w:rsid w:val="0094326B"/>
    <w:rsid w:val="0094349B"/>
    <w:rsid w:val="009435E3"/>
    <w:rsid w:val="0094393B"/>
    <w:rsid w:val="00944C34"/>
    <w:rsid w:val="00944E55"/>
    <w:rsid w:val="009455A8"/>
    <w:rsid w:val="0094655E"/>
    <w:rsid w:val="00946D76"/>
    <w:rsid w:val="009479BF"/>
    <w:rsid w:val="00947ED0"/>
    <w:rsid w:val="0095050A"/>
    <w:rsid w:val="00950D3E"/>
    <w:rsid w:val="00954105"/>
    <w:rsid w:val="00954247"/>
    <w:rsid w:val="009542D4"/>
    <w:rsid w:val="0095567E"/>
    <w:rsid w:val="0095606F"/>
    <w:rsid w:val="009562F6"/>
    <w:rsid w:val="009571A0"/>
    <w:rsid w:val="00957604"/>
    <w:rsid w:val="00960B01"/>
    <w:rsid w:val="009610C9"/>
    <w:rsid w:val="0096157C"/>
    <w:rsid w:val="00961E8E"/>
    <w:rsid w:val="00962D3A"/>
    <w:rsid w:val="00966543"/>
    <w:rsid w:val="00970E91"/>
    <w:rsid w:val="00971438"/>
    <w:rsid w:val="0097155D"/>
    <w:rsid w:val="00971750"/>
    <w:rsid w:val="00972890"/>
    <w:rsid w:val="00972C72"/>
    <w:rsid w:val="0097323D"/>
    <w:rsid w:val="00973478"/>
    <w:rsid w:val="0097396E"/>
    <w:rsid w:val="00973B31"/>
    <w:rsid w:val="0097402F"/>
    <w:rsid w:val="00975710"/>
    <w:rsid w:val="00977567"/>
    <w:rsid w:val="00983D09"/>
    <w:rsid w:val="009842F0"/>
    <w:rsid w:val="00984D73"/>
    <w:rsid w:val="00985123"/>
    <w:rsid w:val="00985F6C"/>
    <w:rsid w:val="00986DB0"/>
    <w:rsid w:val="00986E74"/>
    <w:rsid w:val="0098729D"/>
    <w:rsid w:val="009874C4"/>
    <w:rsid w:val="00987A62"/>
    <w:rsid w:val="00987EE8"/>
    <w:rsid w:val="009900CC"/>
    <w:rsid w:val="00990300"/>
    <w:rsid w:val="0099042C"/>
    <w:rsid w:val="00990526"/>
    <w:rsid w:val="0099126B"/>
    <w:rsid w:val="00991950"/>
    <w:rsid w:val="00992190"/>
    <w:rsid w:val="009947AD"/>
    <w:rsid w:val="009947B1"/>
    <w:rsid w:val="00994D5A"/>
    <w:rsid w:val="009957B7"/>
    <w:rsid w:val="00995866"/>
    <w:rsid w:val="00996132"/>
    <w:rsid w:val="00997B13"/>
    <w:rsid w:val="009A00A5"/>
    <w:rsid w:val="009A1FA5"/>
    <w:rsid w:val="009A23EE"/>
    <w:rsid w:val="009A28B2"/>
    <w:rsid w:val="009A2C8A"/>
    <w:rsid w:val="009A2FA6"/>
    <w:rsid w:val="009A4FC3"/>
    <w:rsid w:val="009A6B92"/>
    <w:rsid w:val="009A6E5A"/>
    <w:rsid w:val="009A7859"/>
    <w:rsid w:val="009B05E9"/>
    <w:rsid w:val="009B06C4"/>
    <w:rsid w:val="009B3BB3"/>
    <w:rsid w:val="009B475D"/>
    <w:rsid w:val="009B4781"/>
    <w:rsid w:val="009B4DB6"/>
    <w:rsid w:val="009B541F"/>
    <w:rsid w:val="009B54D5"/>
    <w:rsid w:val="009B54D9"/>
    <w:rsid w:val="009B61FD"/>
    <w:rsid w:val="009B6347"/>
    <w:rsid w:val="009B65E8"/>
    <w:rsid w:val="009C20C0"/>
    <w:rsid w:val="009C2C79"/>
    <w:rsid w:val="009C3AFF"/>
    <w:rsid w:val="009C3E5D"/>
    <w:rsid w:val="009C4285"/>
    <w:rsid w:val="009C43A0"/>
    <w:rsid w:val="009C5106"/>
    <w:rsid w:val="009C5795"/>
    <w:rsid w:val="009C5C9C"/>
    <w:rsid w:val="009C7821"/>
    <w:rsid w:val="009D02CF"/>
    <w:rsid w:val="009D0889"/>
    <w:rsid w:val="009D10CE"/>
    <w:rsid w:val="009D37C8"/>
    <w:rsid w:val="009D3D4E"/>
    <w:rsid w:val="009D3D7E"/>
    <w:rsid w:val="009D4110"/>
    <w:rsid w:val="009D44A2"/>
    <w:rsid w:val="009D543A"/>
    <w:rsid w:val="009D58A2"/>
    <w:rsid w:val="009D73AE"/>
    <w:rsid w:val="009D75E4"/>
    <w:rsid w:val="009D768B"/>
    <w:rsid w:val="009E068D"/>
    <w:rsid w:val="009E0E35"/>
    <w:rsid w:val="009E149D"/>
    <w:rsid w:val="009E1A39"/>
    <w:rsid w:val="009E20E0"/>
    <w:rsid w:val="009E256A"/>
    <w:rsid w:val="009E27D6"/>
    <w:rsid w:val="009E4D46"/>
    <w:rsid w:val="009E4DC6"/>
    <w:rsid w:val="009E5FE1"/>
    <w:rsid w:val="009E6056"/>
    <w:rsid w:val="009E7544"/>
    <w:rsid w:val="009F0632"/>
    <w:rsid w:val="009F1123"/>
    <w:rsid w:val="009F1FD5"/>
    <w:rsid w:val="009F2430"/>
    <w:rsid w:val="009F256D"/>
    <w:rsid w:val="009F29D5"/>
    <w:rsid w:val="009F3036"/>
    <w:rsid w:val="009F3715"/>
    <w:rsid w:val="009F40B2"/>
    <w:rsid w:val="009F41E3"/>
    <w:rsid w:val="009F538B"/>
    <w:rsid w:val="009F57B5"/>
    <w:rsid w:val="009F5B5B"/>
    <w:rsid w:val="009F5BE6"/>
    <w:rsid w:val="009F6928"/>
    <w:rsid w:val="009F71E3"/>
    <w:rsid w:val="009F7906"/>
    <w:rsid w:val="009F7A0A"/>
    <w:rsid w:val="00A00229"/>
    <w:rsid w:val="00A0039A"/>
    <w:rsid w:val="00A00B9D"/>
    <w:rsid w:val="00A011B3"/>
    <w:rsid w:val="00A02175"/>
    <w:rsid w:val="00A0270A"/>
    <w:rsid w:val="00A03C4D"/>
    <w:rsid w:val="00A04968"/>
    <w:rsid w:val="00A05634"/>
    <w:rsid w:val="00A06242"/>
    <w:rsid w:val="00A10E01"/>
    <w:rsid w:val="00A11491"/>
    <w:rsid w:val="00A115FC"/>
    <w:rsid w:val="00A11DE8"/>
    <w:rsid w:val="00A11FD3"/>
    <w:rsid w:val="00A1272F"/>
    <w:rsid w:val="00A12A4A"/>
    <w:rsid w:val="00A1349A"/>
    <w:rsid w:val="00A136C3"/>
    <w:rsid w:val="00A1437E"/>
    <w:rsid w:val="00A14847"/>
    <w:rsid w:val="00A16056"/>
    <w:rsid w:val="00A2069E"/>
    <w:rsid w:val="00A20EC6"/>
    <w:rsid w:val="00A224A8"/>
    <w:rsid w:val="00A2322E"/>
    <w:rsid w:val="00A24568"/>
    <w:rsid w:val="00A24C57"/>
    <w:rsid w:val="00A25C32"/>
    <w:rsid w:val="00A26C35"/>
    <w:rsid w:val="00A273BB"/>
    <w:rsid w:val="00A27CBF"/>
    <w:rsid w:val="00A32602"/>
    <w:rsid w:val="00A33823"/>
    <w:rsid w:val="00A34480"/>
    <w:rsid w:val="00A3472E"/>
    <w:rsid w:val="00A35DCE"/>
    <w:rsid w:val="00A37EFA"/>
    <w:rsid w:val="00A40F08"/>
    <w:rsid w:val="00A41B0E"/>
    <w:rsid w:val="00A42EB2"/>
    <w:rsid w:val="00A438FA"/>
    <w:rsid w:val="00A46A66"/>
    <w:rsid w:val="00A4742B"/>
    <w:rsid w:val="00A47B52"/>
    <w:rsid w:val="00A50B3C"/>
    <w:rsid w:val="00A51B0D"/>
    <w:rsid w:val="00A52228"/>
    <w:rsid w:val="00A52B21"/>
    <w:rsid w:val="00A52E56"/>
    <w:rsid w:val="00A5379B"/>
    <w:rsid w:val="00A53C74"/>
    <w:rsid w:val="00A55064"/>
    <w:rsid w:val="00A555F7"/>
    <w:rsid w:val="00A60C3E"/>
    <w:rsid w:val="00A60DC2"/>
    <w:rsid w:val="00A62137"/>
    <w:rsid w:val="00A62C77"/>
    <w:rsid w:val="00A62F1B"/>
    <w:rsid w:val="00A64455"/>
    <w:rsid w:val="00A64758"/>
    <w:rsid w:val="00A70531"/>
    <w:rsid w:val="00A72167"/>
    <w:rsid w:val="00A762A6"/>
    <w:rsid w:val="00A767F5"/>
    <w:rsid w:val="00A773D9"/>
    <w:rsid w:val="00A77978"/>
    <w:rsid w:val="00A8012E"/>
    <w:rsid w:val="00A80CC2"/>
    <w:rsid w:val="00A82FEE"/>
    <w:rsid w:val="00A830B1"/>
    <w:rsid w:val="00A84245"/>
    <w:rsid w:val="00A84CE7"/>
    <w:rsid w:val="00A87467"/>
    <w:rsid w:val="00A87538"/>
    <w:rsid w:val="00A8757E"/>
    <w:rsid w:val="00A90410"/>
    <w:rsid w:val="00A9044B"/>
    <w:rsid w:val="00A9067B"/>
    <w:rsid w:val="00A91158"/>
    <w:rsid w:val="00A913B1"/>
    <w:rsid w:val="00A91592"/>
    <w:rsid w:val="00A96EC4"/>
    <w:rsid w:val="00A96F05"/>
    <w:rsid w:val="00A977EF"/>
    <w:rsid w:val="00AA231A"/>
    <w:rsid w:val="00AA28CF"/>
    <w:rsid w:val="00AA43C1"/>
    <w:rsid w:val="00AA4527"/>
    <w:rsid w:val="00AA59EE"/>
    <w:rsid w:val="00AA6919"/>
    <w:rsid w:val="00AB0C24"/>
    <w:rsid w:val="00AB1711"/>
    <w:rsid w:val="00AB1B21"/>
    <w:rsid w:val="00AB22CC"/>
    <w:rsid w:val="00AB2471"/>
    <w:rsid w:val="00AB376A"/>
    <w:rsid w:val="00AB39C1"/>
    <w:rsid w:val="00AB4A3F"/>
    <w:rsid w:val="00AB4BD2"/>
    <w:rsid w:val="00AB5A37"/>
    <w:rsid w:val="00AB5EB3"/>
    <w:rsid w:val="00AB73B7"/>
    <w:rsid w:val="00AC07E0"/>
    <w:rsid w:val="00AC0AAF"/>
    <w:rsid w:val="00AC1BA9"/>
    <w:rsid w:val="00AC2067"/>
    <w:rsid w:val="00AC291A"/>
    <w:rsid w:val="00AC4FEB"/>
    <w:rsid w:val="00AC5601"/>
    <w:rsid w:val="00AC6548"/>
    <w:rsid w:val="00AC7625"/>
    <w:rsid w:val="00AD0411"/>
    <w:rsid w:val="00AD1395"/>
    <w:rsid w:val="00AD236D"/>
    <w:rsid w:val="00AD2511"/>
    <w:rsid w:val="00AD3108"/>
    <w:rsid w:val="00AD3ECE"/>
    <w:rsid w:val="00AE0606"/>
    <w:rsid w:val="00AE2694"/>
    <w:rsid w:val="00AE378E"/>
    <w:rsid w:val="00AE4022"/>
    <w:rsid w:val="00AE4E06"/>
    <w:rsid w:val="00AE5FF9"/>
    <w:rsid w:val="00AE61B2"/>
    <w:rsid w:val="00AE653A"/>
    <w:rsid w:val="00AE6EB7"/>
    <w:rsid w:val="00AE7E81"/>
    <w:rsid w:val="00AF0802"/>
    <w:rsid w:val="00AF14B5"/>
    <w:rsid w:val="00AF163E"/>
    <w:rsid w:val="00AF1F64"/>
    <w:rsid w:val="00AF2C17"/>
    <w:rsid w:val="00AF3658"/>
    <w:rsid w:val="00AF3724"/>
    <w:rsid w:val="00AF413C"/>
    <w:rsid w:val="00AF43A3"/>
    <w:rsid w:val="00AF60B9"/>
    <w:rsid w:val="00AF63E9"/>
    <w:rsid w:val="00AF64E9"/>
    <w:rsid w:val="00AF71A9"/>
    <w:rsid w:val="00AF7880"/>
    <w:rsid w:val="00AF79BF"/>
    <w:rsid w:val="00B00458"/>
    <w:rsid w:val="00B005D5"/>
    <w:rsid w:val="00B00AC3"/>
    <w:rsid w:val="00B00C96"/>
    <w:rsid w:val="00B0221C"/>
    <w:rsid w:val="00B02BE8"/>
    <w:rsid w:val="00B02DB4"/>
    <w:rsid w:val="00B02EB6"/>
    <w:rsid w:val="00B0304F"/>
    <w:rsid w:val="00B0345A"/>
    <w:rsid w:val="00B04746"/>
    <w:rsid w:val="00B049B9"/>
    <w:rsid w:val="00B05053"/>
    <w:rsid w:val="00B0583C"/>
    <w:rsid w:val="00B059A5"/>
    <w:rsid w:val="00B06255"/>
    <w:rsid w:val="00B06BD4"/>
    <w:rsid w:val="00B07D35"/>
    <w:rsid w:val="00B1078B"/>
    <w:rsid w:val="00B11039"/>
    <w:rsid w:val="00B11727"/>
    <w:rsid w:val="00B11B1F"/>
    <w:rsid w:val="00B11F4A"/>
    <w:rsid w:val="00B121BE"/>
    <w:rsid w:val="00B12C12"/>
    <w:rsid w:val="00B14F22"/>
    <w:rsid w:val="00B152DF"/>
    <w:rsid w:val="00B16293"/>
    <w:rsid w:val="00B16DC8"/>
    <w:rsid w:val="00B171EB"/>
    <w:rsid w:val="00B17729"/>
    <w:rsid w:val="00B179C3"/>
    <w:rsid w:val="00B2043C"/>
    <w:rsid w:val="00B206C4"/>
    <w:rsid w:val="00B21BDB"/>
    <w:rsid w:val="00B21E3F"/>
    <w:rsid w:val="00B222C5"/>
    <w:rsid w:val="00B225FB"/>
    <w:rsid w:val="00B22CD6"/>
    <w:rsid w:val="00B22DC9"/>
    <w:rsid w:val="00B231D0"/>
    <w:rsid w:val="00B24E2F"/>
    <w:rsid w:val="00B25FBD"/>
    <w:rsid w:val="00B26C20"/>
    <w:rsid w:val="00B26F0B"/>
    <w:rsid w:val="00B27B8F"/>
    <w:rsid w:val="00B31097"/>
    <w:rsid w:val="00B312B4"/>
    <w:rsid w:val="00B32434"/>
    <w:rsid w:val="00B32BA3"/>
    <w:rsid w:val="00B32EF1"/>
    <w:rsid w:val="00B3366E"/>
    <w:rsid w:val="00B33894"/>
    <w:rsid w:val="00B347F5"/>
    <w:rsid w:val="00B3486A"/>
    <w:rsid w:val="00B348C3"/>
    <w:rsid w:val="00B34AE3"/>
    <w:rsid w:val="00B34BF2"/>
    <w:rsid w:val="00B34EE5"/>
    <w:rsid w:val="00B35D41"/>
    <w:rsid w:val="00B37A6E"/>
    <w:rsid w:val="00B405A8"/>
    <w:rsid w:val="00B41CFB"/>
    <w:rsid w:val="00B41E33"/>
    <w:rsid w:val="00B44D84"/>
    <w:rsid w:val="00B451DA"/>
    <w:rsid w:val="00B452EE"/>
    <w:rsid w:val="00B469AD"/>
    <w:rsid w:val="00B47955"/>
    <w:rsid w:val="00B50432"/>
    <w:rsid w:val="00B51679"/>
    <w:rsid w:val="00B52540"/>
    <w:rsid w:val="00B5294B"/>
    <w:rsid w:val="00B55642"/>
    <w:rsid w:val="00B55A43"/>
    <w:rsid w:val="00B56742"/>
    <w:rsid w:val="00B5744E"/>
    <w:rsid w:val="00B60C80"/>
    <w:rsid w:val="00B6144A"/>
    <w:rsid w:val="00B63B55"/>
    <w:rsid w:val="00B63EAB"/>
    <w:rsid w:val="00B64101"/>
    <w:rsid w:val="00B64124"/>
    <w:rsid w:val="00B643C3"/>
    <w:rsid w:val="00B64FB5"/>
    <w:rsid w:val="00B658C0"/>
    <w:rsid w:val="00B65901"/>
    <w:rsid w:val="00B65953"/>
    <w:rsid w:val="00B67698"/>
    <w:rsid w:val="00B67EF5"/>
    <w:rsid w:val="00B70913"/>
    <w:rsid w:val="00B717DC"/>
    <w:rsid w:val="00B729CE"/>
    <w:rsid w:val="00B72F9F"/>
    <w:rsid w:val="00B737A7"/>
    <w:rsid w:val="00B73E16"/>
    <w:rsid w:val="00B753AC"/>
    <w:rsid w:val="00B7683B"/>
    <w:rsid w:val="00B772DA"/>
    <w:rsid w:val="00B775E5"/>
    <w:rsid w:val="00B775F5"/>
    <w:rsid w:val="00B810B7"/>
    <w:rsid w:val="00B8283D"/>
    <w:rsid w:val="00B82CB7"/>
    <w:rsid w:val="00B835AC"/>
    <w:rsid w:val="00B83E29"/>
    <w:rsid w:val="00B841D1"/>
    <w:rsid w:val="00B845AB"/>
    <w:rsid w:val="00B84F90"/>
    <w:rsid w:val="00B85927"/>
    <w:rsid w:val="00B86293"/>
    <w:rsid w:val="00B87378"/>
    <w:rsid w:val="00B91B04"/>
    <w:rsid w:val="00B92C6B"/>
    <w:rsid w:val="00B936E1"/>
    <w:rsid w:val="00B962D6"/>
    <w:rsid w:val="00B97829"/>
    <w:rsid w:val="00B97B12"/>
    <w:rsid w:val="00BA0F25"/>
    <w:rsid w:val="00BA3ABF"/>
    <w:rsid w:val="00BA42A0"/>
    <w:rsid w:val="00BA5741"/>
    <w:rsid w:val="00BA5C7E"/>
    <w:rsid w:val="00BA6E8F"/>
    <w:rsid w:val="00BA7755"/>
    <w:rsid w:val="00BB0112"/>
    <w:rsid w:val="00BB1C75"/>
    <w:rsid w:val="00BB1C97"/>
    <w:rsid w:val="00BB1F1D"/>
    <w:rsid w:val="00BB247E"/>
    <w:rsid w:val="00BB45FF"/>
    <w:rsid w:val="00BB7504"/>
    <w:rsid w:val="00BB779C"/>
    <w:rsid w:val="00BC0205"/>
    <w:rsid w:val="00BC1006"/>
    <w:rsid w:val="00BC158F"/>
    <w:rsid w:val="00BC1998"/>
    <w:rsid w:val="00BC1A5B"/>
    <w:rsid w:val="00BC2916"/>
    <w:rsid w:val="00BC31AA"/>
    <w:rsid w:val="00BC3396"/>
    <w:rsid w:val="00BC3AB6"/>
    <w:rsid w:val="00BC4090"/>
    <w:rsid w:val="00BC4235"/>
    <w:rsid w:val="00BC4F6B"/>
    <w:rsid w:val="00BC59C0"/>
    <w:rsid w:val="00BC6577"/>
    <w:rsid w:val="00BC6632"/>
    <w:rsid w:val="00BC697E"/>
    <w:rsid w:val="00BC6D23"/>
    <w:rsid w:val="00BC796E"/>
    <w:rsid w:val="00BC7FE1"/>
    <w:rsid w:val="00BD12FA"/>
    <w:rsid w:val="00BD2055"/>
    <w:rsid w:val="00BD32B1"/>
    <w:rsid w:val="00BD3B64"/>
    <w:rsid w:val="00BD3FD2"/>
    <w:rsid w:val="00BD41F3"/>
    <w:rsid w:val="00BD52EB"/>
    <w:rsid w:val="00BD627D"/>
    <w:rsid w:val="00BD6654"/>
    <w:rsid w:val="00BD7DD8"/>
    <w:rsid w:val="00BE08F1"/>
    <w:rsid w:val="00BE17B0"/>
    <w:rsid w:val="00BE1BE0"/>
    <w:rsid w:val="00BE1C74"/>
    <w:rsid w:val="00BE1FAD"/>
    <w:rsid w:val="00BE28A5"/>
    <w:rsid w:val="00BE2963"/>
    <w:rsid w:val="00BE2DD0"/>
    <w:rsid w:val="00BE3A2A"/>
    <w:rsid w:val="00BE3EE7"/>
    <w:rsid w:val="00BE5A04"/>
    <w:rsid w:val="00BE6AD8"/>
    <w:rsid w:val="00BE772C"/>
    <w:rsid w:val="00BF299A"/>
    <w:rsid w:val="00BF3772"/>
    <w:rsid w:val="00BF4629"/>
    <w:rsid w:val="00BF4792"/>
    <w:rsid w:val="00BF5B0B"/>
    <w:rsid w:val="00BF7706"/>
    <w:rsid w:val="00BF78A5"/>
    <w:rsid w:val="00BF7A2C"/>
    <w:rsid w:val="00BF7AEB"/>
    <w:rsid w:val="00C0138E"/>
    <w:rsid w:val="00C013A9"/>
    <w:rsid w:val="00C0216D"/>
    <w:rsid w:val="00C02429"/>
    <w:rsid w:val="00C03B35"/>
    <w:rsid w:val="00C05B28"/>
    <w:rsid w:val="00C05FA1"/>
    <w:rsid w:val="00C07377"/>
    <w:rsid w:val="00C07478"/>
    <w:rsid w:val="00C07886"/>
    <w:rsid w:val="00C12911"/>
    <w:rsid w:val="00C13969"/>
    <w:rsid w:val="00C140E9"/>
    <w:rsid w:val="00C1504C"/>
    <w:rsid w:val="00C157C7"/>
    <w:rsid w:val="00C15AC3"/>
    <w:rsid w:val="00C164CC"/>
    <w:rsid w:val="00C177A2"/>
    <w:rsid w:val="00C20245"/>
    <w:rsid w:val="00C20299"/>
    <w:rsid w:val="00C204C7"/>
    <w:rsid w:val="00C206BF"/>
    <w:rsid w:val="00C21B4E"/>
    <w:rsid w:val="00C21EB2"/>
    <w:rsid w:val="00C226AE"/>
    <w:rsid w:val="00C22A99"/>
    <w:rsid w:val="00C23A01"/>
    <w:rsid w:val="00C243DB"/>
    <w:rsid w:val="00C256B0"/>
    <w:rsid w:val="00C2677A"/>
    <w:rsid w:val="00C26B93"/>
    <w:rsid w:val="00C27E0E"/>
    <w:rsid w:val="00C32910"/>
    <w:rsid w:val="00C33E33"/>
    <w:rsid w:val="00C33E6A"/>
    <w:rsid w:val="00C33FF3"/>
    <w:rsid w:val="00C34219"/>
    <w:rsid w:val="00C34536"/>
    <w:rsid w:val="00C349A4"/>
    <w:rsid w:val="00C349E1"/>
    <w:rsid w:val="00C35AB4"/>
    <w:rsid w:val="00C406E3"/>
    <w:rsid w:val="00C423FA"/>
    <w:rsid w:val="00C42521"/>
    <w:rsid w:val="00C42BF3"/>
    <w:rsid w:val="00C431B6"/>
    <w:rsid w:val="00C437EF"/>
    <w:rsid w:val="00C439AB"/>
    <w:rsid w:val="00C43BE6"/>
    <w:rsid w:val="00C4524F"/>
    <w:rsid w:val="00C46080"/>
    <w:rsid w:val="00C467A6"/>
    <w:rsid w:val="00C46E42"/>
    <w:rsid w:val="00C508C7"/>
    <w:rsid w:val="00C51990"/>
    <w:rsid w:val="00C53C4A"/>
    <w:rsid w:val="00C540B5"/>
    <w:rsid w:val="00C55E99"/>
    <w:rsid w:val="00C57CCE"/>
    <w:rsid w:val="00C57FCA"/>
    <w:rsid w:val="00C602A7"/>
    <w:rsid w:val="00C603FD"/>
    <w:rsid w:val="00C60C57"/>
    <w:rsid w:val="00C614AD"/>
    <w:rsid w:val="00C61931"/>
    <w:rsid w:val="00C61967"/>
    <w:rsid w:val="00C61C3A"/>
    <w:rsid w:val="00C63A03"/>
    <w:rsid w:val="00C64025"/>
    <w:rsid w:val="00C64575"/>
    <w:rsid w:val="00C647F4"/>
    <w:rsid w:val="00C665C0"/>
    <w:rsid w:val="00C670E1"/>
    <w:rsid w:val="00C706D2"/>
    <w:rsid w:val="00C72563"/>
    <w:rsid w:val="00C75D8D"/>
    <w:rsid w:val="00C75DF6"/>
    <w:rsid w:val="00C76A96"/>
    <w:rsid w:val="00C76AED"/>
    <w:rsid w:val="00C76ED8"/>
    <w:rsid w:val="00C77BEB"/>
    <w:rsid w:val="00C81E58"/>
    <w:rsid w:val="00C8342E"/>
    <w:rsid w:val="00C83553"/>
    <w:rsid w:val="00C83574"/>
    <w:rsid w:val="00C8443C"/>
    <w:rsid w:val="00C84C4B"/>
    <w:rsid w:val="00C85D90"/>
    <w:rsid w:val="00C85DAD"/>
    <w:rsid w:val="00C90DDE"/>
    <w:rsid w:val="00C92DBF"/>
    <w:rsid w:val="00C93FE2"/>
    <w:rsid w:val="00C94BD3"/>
    <w:rsid w:val="00C9617C"/>
    <w:rsid w:val="00C96DD1"/>
    <w:rsid w:val="00C973F9"/>
    <w:rsid w:val="00C976DF"/>
    <w:rsid w:val="00CA0574"/>
    <w:rsid w:val="00CA05B8"/>
    <w:rsid w:val="00CA19BB"/>
    <w:rsid w:val="00CA1B3A"/>
    <w:rsid w:val="00CA275D"/>
    <w:rsid w:val="00CA2D9C"/>
    <w:rsid w:val="00CA2F8E"/>
    <w:rsid w:val="00CA3706"/>
    <w:rsid w:val="00CA38CF"/>
    <w:rsid w:val="00CA4015"/>
    <w:rsid w:val="00CA4023"/>
    <w:rsid w:val="00CA4C97"/>
    <w:rsid w:val="00CA4F16"/>
    <w:rsid w:val="00CA5755"/>
    <w:rsid w:val="00CA5E3C"/>
    <w:rsid w:val="00CA6480"/>
    <w:rsid w:val="00CA7633"/>
    <w:rsid w:val="00CA7D8F"/>
    <w:rsid w:val="00CA7E41"/>
    <w:rsid w:val="00CB0F63"/>
    <w:rsid w:val="00CB1366"/>
    <w:rsid w:val="00CB1483"/>
    <w:rsid w:val="00CB197D"/>
    <w:rsid w:val="00CB1A1E"/>
    <w:rsid w:val="00CB1E0D"/>
    <w:rsid w:val="00CB1EFF"/>
    <w:rsid w:val="00CB4C8F"/>
    <w:rsid w:val="00CB5037"/>
    <w:rsid w:val="00CB6395"/>
    <w:rsid w:val="00CB63C1"/>
    <w:rsid w:val="00CC034B"/>
    <w:rsid w:val="00CC0E61"/>
    <w:rsid w:val="00CC1E97"/>
    <w:rsid w:val="00CC29DF"/>
    <w:rsid w:val="00CC2CFD"/>
    <w:rsid w:val="00CC3ACF"/>
    <w:rsid w:val="00CC4989"/>
    <w:rsid w:val="00CC5493"/>
    <w:rsid w:val="00CC5D30"/>
    <w:rsid w:val="00CC61BE"/>
    <w:rsid w:val="00CC6736"/>
    <w:rsid w:val="00CC6F17"/>
    <w:rsid w:val="00CC734C"/>
    <w:rsid w:val="00CC7477"/>
    <w:rsid w:val="00CD0B8A"/>
    <w:rsid w:val="00CD31FD"/>
    <w:rsid w:val="00CD656C"/>
    <w:rsid w:val="00CD6C32"/>
    <w:rsid w:val="00CD7692"/>
    <w:rsid w:val="00CE0DF9"/>
    <w:rsid w:val="00CE11C9"/>
    <w:rsid w:val="00CE17E0"/>
    <w:rsid w:val="00CE3B4B"/>
    <w:rsid w:val="00CE4717"/>
    <w:rsid w:val="00CE5359"/>
    <w:rsid w:val="00CE5E0A"/>
    <w:rsid w:val="00CF0189"/>
    <w:rsid w:val="00CF1D43"/>
    <w:rsid w:val="00CF2289"/>
    <w:rsid w:val="00CF26CE"/>
    <w:rsid w:val="00CF2DFF"/>
    <w:rsid w:val="00CF370E"/>
    <w:rsid w:val="00CF3DAC"/>
    <w:rsid w:val="00CF4905"/>
    <w:rsid w:val="00CF4A1A"/>
    <w:rsid w:val="00CF59C1"/>
    <w:rsid w:val="00CF6B12"/>
    <w:rsid w:val="00D017F0"/>
    <w:rsid w:val="00D01A1E"/>
    <w:rsid w:val="00D01F8C"/>
    <w:rsid w:val="00D02212"/>
    <w:rsid w:val="00D0243D"/>
    <w:rsid w:val="00D02534"/>
    <w:rsid w:val="00D0304E"/>
    <w:rsid w:val="00D037CA"/>
    <w:rsid w:val="00D03879"/>
    <w:rsid w:val="00D04C05"/>
    <w:rsid w:val="00D05685"/>
    <w:rsid w:val="00D06113"/>
    <w:rsid w:val="00D075ED"/>
    <w:rsid w:val="00D07759"/>
    <w:rsid w:val="00D1207B"/>
    <w:rsid w:val="00D12E60"/>
    <w:rsid w:val="00D13799"/>
    <w:rsid w:val="00D13BC6"/>
    <w:rsid w:val="00D13BFE"/>
    <w:rsid w:val="00D13DAC"/>
    <w:rsid w:val="00D15876"/>
    <w:rsid w:val="00D15D5B"/>
    <w:rsid w:val="00D16695"/>
    <w:rsid w:val="00D16E44"/>
    <w:rsid w:val="00D16FC4"/>
    <w:rsid w:val="00D170A1"/>
    <w:rsid w:val="00D17787"/>
    <w:rsid w:val="00D17EA8"/>
    <w:rsid w:val="00D20B08"/>
    <w:rsid w:val="00D21BDC"/>
    <w:rsid w:val="00D21C8D"/>
    <w:rsid w:val="00D2287F"/>
    <w:rsid w:val="00D23AAF"/>
    <w:rsid w:val="00D23F03"/>
    <w:rsid w:val="00D23FFD"/>
    <w:rsid w:val="00D24682"/>
    <w:rsid w:val="00D24ABE"/>
    <w:rsid w:val="00D27AE3"/>
    <w:rsid w:val="00D3038D"/>
    <w:rsid w:val="00D30AA6"/>
    <w:rsid w:val="00D31843"/>
    <w:rsid w:val="00D347D4"/>
    <w:rsid w:val="00D349D2"/>
    <w:rsid w:val="00D34C11"/>
    <w:rsid w:val="00D34CB4"/>
    <w:rsid w:val="00D3790B"/>
    <w:rsid w:val="00D4030B"/>
    <w:rsid w:val="00D414E7"/>
    <w:rsid w:val="00D41C08"/>
    <w:rsid w:val="00D41EA5"/>
    <w:rsid w:val="00D423F3"/>
    <w:rsid w:val="00D43D15"/>
    <w:rsid w:val="00D44154"/>
    <w:rsid w:val="00D449CF"/>
    <w:rsid w:val="00D458F4"/>
    <w:rsid w:val="00D46903"/>
    <w:rsid w:val="00D476F5"/>
    <w:rsid w:val="00D50932"/>
    <w:rsid w:val="00D50BB9"/>
    <w:rsid w:val="00D51E4F"/>
    <w:rsid w:val="00D52C67"/>
    <w:rsid w:val="00D536EA"/>
    <w:rsid w:val="00D53856"/>
    <w:rsid w:val="00D54220"/>
    <w:rsid w:val="00D55C6A"/>
    <w:rsid w:val="00D56061"/>
    <w:rsid w:val="00D560ED"/>
    <w:rsid w:val="00D57085"/>
    <w:rsid w:val="00D57213"/>
    <w:rsid w:val="00D60B44"/>
    <w:rsid w:val="00D63402"/>
    <w:rsid w:val="00D63A29"/>
    <w:rsid w:val="00D63F59"/>
    <w:rsid w:val="00D644EB"/>
    <w:rsid w:val="00D649F9"/>
    <w:rsid w:val="00D64DB9"/>
    <w:rsid w:val="00D654BC"/>
    <w:rsid w:val="00D65FE0"/>
    <w:rsid w:val="00D662CE"/>
    <w:rsid w:val="00D66930"/>
    <w:rsid w:val="00D672AC"/>
    <w:rsid w:val="00D67652"/>
    <w:rsid w:val="00D70615"/>
    <w:rsid w:val="00D71692"/>
    <w:rsid w:val="00D72D26"/>
    <w:rsid w:val="00D73AD1"/>
    <w:rsid w:val="00D73F05"/>
    <w:rsid w:val="00D74207"/>
    <w:rsid w:val="00D7492B"/>
    <w:rsid w:val="00D75659"/>
    <w:rsid w:val="00D76B36"/>
    <w:rsid w:val="00D76BB3"/>
    <w:rsid w:val="00D76CF9"/>
    <w:rsid w:val="00D77FE8"/>
    <w:rsid w:val="00D804E9"/>
    <w:rsid w:val="00D81A04"/>
    <w:rsid w:val="00D82103"/>
    <w:rsid w:val="00D82177"/>
    <w:rsid w:val="00D825AD"/>
    <w:rsid w:val="00D83C3C"/>
    <w:rsid w:val="00D84456"/>
    <w:rsid w:val="00D846D4"/>
    <w:rsid w:val="00D85398"/>
    <w:rsid w:val="00D8582F"/>
    <w:rsid w:val="00D85D26"/>
    <w:rsid w:val="00D873C4"/>
    <w:rsid w:val="00D90078"/>
    <w:rsid w:val="00D90F2D"/>
    <w:rsid w:val="00D9159D"/>
    <w:rsid w:val="00D915D6"/>
    <w:rsid w:val="00D91661"/>
    <w:rsid w:val="00D923AA"/>
    <w:rsid w:val="00D94262"/>
    <w:rsid w:val="00D95587"/>
    <w:rsid w:val="00D95B4D"/>
    <w:rsid w:val="00D979A5"/>
    <w:rsid w:val="00D97C64"/>
    <w:rsid w:val="00DA1443"/>
    <w:rsid w:val="00DA1701"/>
    <w:rsid w:val="00DA2B10"/>
    <w:rsid w:val="00DA2BC9"/>
    <w:rsid w:val="00DA3217"/>
    <w:rsid w:val="00DA3323"/>
    <w:rsid w:val="00DA387D"/>
    <w:rsid w:val="00DA3BC0"/>
    <w:rsid w:val="00DA4D76"/>
    <w:rsid w:val="00DA4F40"/>
    <w:rsid w:val="00DA5AA8"/>
    <w:rsid w:val="00DA6B3E"/>
    <w:rsid w:val="00DA6B6F"/>
    <w:rsid w:val="00DA6C83"/>
    <w:rsid w:val="00DA76F0"/>
    <w:rsid w:val="00DB07C9"/>
    <w:rsid w:val="00DB094C"/>
    <w:rsid w:val="00DB3D48"/>
    <w:rsid w:val="00DB448D"/>
    <w:rsid w:val="00DB4729"/>
    <w:rsid w:val="00DB4A43"/>
    <w:rsid w:val="00DB5DA3"/>
    <w:rsid w:val="00DB6393"/>
    <w:rsid w:val="00DC1FE9"/>
    <w:rsid w:val="00DC2251"/>
    <w:rsid w:val="00DC31CB"/>
    <w:rsid w:val="00DC3263"/>
    <w:rsid w:val="00DC3480"/>
    <w:rsid w:val="00DC3B03"/>
    <w:rsid w:val="00DC401E"/>
    <w:rsid w:val="00DC4777"/>
    <w:rsid w:val="00DC5017"/>
    <w:rsid w:val="00DC5C60"/>
    <w:rsid w:val="00DC5D81"/>
    <w:rsid w:val="00DC5F03"/>
    <w:rsid w:val="00DC674C"/>
    <w:rsid w:val="00DC6EDF"/>
    <w:rsid w:val="00DC77B8"/>
    <w:rsid w:val="00DD0D51"/>
    <w:rsid w:val="00DD17B2"/>
    <w:rsid w:val="00DD2143"/>
    <w:rsid w:val="00DD2E1D"/>
    <w:rsid w:val="00DD3BBA"/>
    <w:rsid w:val="00DD3DA8"/>
    <w:rsid w:val="00DD3E84"/>
    <w:rsid w:val="00DD40CD"/>
    <w:rsid w:val="00DD52C2"/>
    <w:rsid w:val="00DD5D4E"/>
    <w:rsid w:val="00DD6F1A"/>
    <w:rsid w:val="00DD737A"/>
    <w:rsid w:val="00DD7DEC"/>
    <w:rsid w:val="00DD7EB8"/>
    <w:rsid w:val="00DE00EF"/>
    <w:rsid w:val="00DE06CE"/>
    <w:rsid w:val="00DE18D3"/>
    <w:rsid w:val="00DE23BF"/>
    <w:rsid w:val="00DE24F9"/>
    <w:rsid w:val="00DE2D0A"/>
    <w:rsid w:val="00DE68AA"/>
    <w:rsid w:val="00DE73A9"/>
    <w:rsid w:val="00DF12FB"/>
    <w:rsid w:val="00DF28B7"/>
    <w:rsid w:val="00DF4824"/>
    <w:rsid w:val="00DF4D4A"/>
    <w:rsid w:val="00DF58F9"/>
    <w:rsid w:val="00DF5AEF"/>
    <w:rsid w:val="00DF60F5"/>
    <w:rsid w:val="00DF60FA"/>
    <w:rsid w:val="00DF66EF"/>
    <w:rsid w:val="00DF6F3F"/>
    <w:rsid w:val="00DF7271"/>
    <w:rsid w:val="00DF72B8"/>
    <w:rsid w:val="00DF7460"/>
    <w:rsid w:val="00DF77B1"/>
    <w:rsid w:val="00E00E72"/>
    <w:rsid w:val="00E02561"/>
    <w:rsid w:val="00E0258D"/>
    <w:rsid w:val="00E02866"/>
    <w:rsid w:val="00E0302E"/>
    <w:rsid w:val="00E033DF"/>
    <w:rsid w:val="00E04192"/>
    <w:rsid w:val="00E05F2A"/>
    <w:rsid w:val="00E060F1"/>
    <w:rsid w:val="00E0648C"/>
    <w:rsid w:val="00E064D1"/>
    <w:rsid w:val="00E10587"/>
    <w:rsid w:val="00E105EB"/>
    <w:rsid w:val="00E10AB5"/>
    <w:rsid w:val="00E10AFC"/>
    <w:rsid w:val="00E10FAD"/>
    <w:rsid w:val="00E110BF"/>
    <w:rsid w:val="00E114DE"/>
    <w:rsid w:val="00E1319D"/>
    <w:rsid w:val="00E13423"/>
    <w:rsid w:val="00E146B2"/>
    <w:rsid w:val="00E16421"/>
    <w:rsid w:val="00E16837"/>
    <w:rsid w:val="00E17334"/>
    <w:rsid w:val="00E177DB"/>
    <w:rsid w:val="00E17E53"/>
    <w:rsid w:val="00E209D1"/>
    <w:rsid w:val="00E23124"/>
    <w:rsid w:val="00E23EDA"/>
    <w:rsid w:val="00E23EE2"/>
    <w:rsid w:val="00E24804"/>
    <w:rsid w:val="00E25C7C"/>
    <w:rsid w:val="00E25DBC"/>
    <w:rsid w:val="00E25F5B"/>
    <w:rsid w:val="00E27189"/>
    <w:rsid w:val="00E27BD6"/>
    <w:rsid w:val="00E300C1"/>
    <w:rsid w:val="00E30A34"/>
    <w:rsid w:val="00E30AFA"/>
    <w:rsid w:val="00E3117C"/>
    <w:rsid w:val="00E316FE"/>
    <w:rsid w:val="00E318A0"/>
    <w:rsid w:val="00E33177"/>
    <w:rsid w:val="00E33847"/>
    <w:rsid w:val="00E34DE8"/>
    <w:rsid w:val="00E40275"/>
    <w:rsid w:val="00E40540"/>
    <w:rsid w:val="00E408A5"/>
    <w:rsid w:val="00E40F4C"/>
    <w:rsid w:val="00E42E25"/>
    <w:rsid w:val="00E45449"/>
    <w:rsid w:val="00E45B4F"/>
    <w:rsid w:val="00E4602F"/>
    <w:rsid w:val="00E4725E"/>
    <w:rsid w:val="00E47590"/>
    <w:rsid w:val="00E47B74"/>
    <w:rsid w:val="00E50E87"/>
    <w:rsid w:val="00E5150F"/>
    <w:rsid w:val="00E521D6"/>
    <w:rsid w:val="00E532F4"/>
    <w:rsid w:val="00E53423"/>
    <w:rsid w:val="00E535AC"/>
    <w:rsid w:val="00E53F55"/>
    <w:rsid w:val="00E56D72"/>
    <w:rsid w:val="00E577CE"/>
    <w:rsid w:val="00E57B24"/>
    <w:rsid w:val="00E60138"/>
    <w:rsid w:val="00E60FAD"/>
    <w:rsid w:val="00E60FE7"/>
    <w:rsid w:val="00E61947"/>
    <w:rsid w:val="00E62C06"/>
    <w:rsid w:val="00E62D00"/>
    <w:rsid w:val="00E632B7"/>
    <w:rsid w:val="00E63492"/>
    <w:rsid w:val="00E63C65"/>
    <w:rsid w:val="00E6452F"/>
    <w:rsid w:val="00E65534"/>
    <w:rsid w:val="00E65DC9"/>
    <w:rsid w:val="00E65F34"/>
    <w:rsid w:val="00E666CC"/>
    <w:rsid w:val="00E708DE"/>
    <w:rsid w:val="00E71721"/>
    <w:rsid w:val="00E72AD5"/>
    <w:rsid w:val="00E72EB1"/>
    <w:rsid w:val="00E73A5C"/>
    <w:rsid w:val="00E73D4E"/>
    <w:rsid w:val="00E74FBF"/>
    <w:rsid w:val="00E779E5"/>
    <w:rsid w:val="00E83203"/>
    <w:rsid w:val="00E842DC"/>
    <w:rsid w:val="00E84EB0"/>
    <w:rsid w:val="00E854B4"/>
    <w:rsid w:val="00E85A35"/>
    <w:rsid w:val="00E86A9F"/>
    <w:rsid w:val="00E86BB4"/>
    <w:rsid w:val="00E86CF2"/>
    <w:rsid w:val="00E87E3A"/>
    <w:rsid w:val="00E9010C"/>
    <w:rsid w:val="00E9098C"/>
    <w:rsid w:val="00E912ED"/>
    <w:rsid w:val="00E928F3"/>
    <w:rsid w:val="00E9296C"/>
    <w:rsid w:val="00E93635"/>
    <w:rsid w:val="00E9463F"/>
    <w:rsid w:val="00E94A94"/>
    <w:rsid w:val="00E955AF"/>
    <w:rsid w:val="00E96A5A"/>
    <w:rsid w:val="00E9703F"/>
    <w:rsid w:val="00E97FB2"/>
    <w:rsid w:val="00EA0432"/>
    <w:rsid w:val="00EA12BB"/>
    <w:rsid w:val="00EA1F0B"/>
    <w:rsid w:val="00EA257A"/>
    <w:rsid w:val="00EA2802"/>
    <w:rsid w:val="00EA354F"/>
    <w:rsid w:val="00EA3621"/>
    <w:rsid w:val="00EA3DC6"/>
    <w:rsid w:val="00EA3E76"/>
    <w:rsid w:val="00EA4587"/>
    <w:rsid w:val="00EA6ADA"/>
    <w:rsid w:val="00EA6FDF"/>
    <w:rsid w:val="00EB0B8A"/>
    <w:rsid w:val="00EB0F74"/>
    <w:rsid w:val="00EB14A9"/>
    <w:rsid w:val="00EB16BA"/>
    <w:rsid w:val="00EB184C"/>
    <w:rsid w:val="00EB2033"/>
    <w:rsid w:val="00EB2118"/>
    <w:rsid w:val="00EB3037"/>
    <w:rsid w:val="00EB326B"/>
    <w:rsid w:val="00EB4256"/>
    <w:rsid w:val="00EB46F3"/>
    <w:rsid w:val="00EC0A1F"/>
    <w:rsid w:val="00EC0BF8"/>
    <w:rsid w:val="00EC0EB8"/>
    <w:rsid w:val="00EC11EB"/>
    <w:rsid w:val="00EC140E"/>
    <w:rsid w:val="00EC209A"/>
    <w:rsid w:val="00EC2F2A"/>
    <w:rsid w:val="00EC3890"/>
    <w:rsid w:val="00EC3A24"/>
    <w:rsid w:val="00EC4DC5"/>
    <w:rsid w:val="00EC5092"/>
    <w:rsid w:val="00EC6B87"/>
    <w:rsid w:val="00EC7464"/>
    <w:rsid w:val="00ED03A7"/>
    <w:rsid w:val="00ED0512"/>
    <w:rsid w:val="00ED08BF"/>
    <w:rsid w:val="00ED1FBF"/>
    <w:rsid w:val="00ED3ED0"/>
    <w:rsid w:val="00ED407F"/>
    <w:rsid w:val="00ED428E"/>
    <w:rsid w:val="00ED490D"/>
    <w:rsid w:val="00ED4EBD"/>
    <w:rsid w:val="00ED5C38"/>
    <w:rsid w:val="00ED6072"/>
    <w:rsid w:val="00ED62DA"/>
    <w:rsid w:val="00ED7BDC"/>
    <w:rsid w:val="00EE0054"/>
    <w:rsid w:val="00EE0C33"/>
    <w:rsid w:val="00EE1B5F"/>
    <w:rsid w:val="00EE39CD"/>
    <w:rsid w:val="00EE3EDF"/>
    <w:rsid w:val="00EE5297"/>
    <w:rsid w:val="00EE6F7A"/>
    <w:rsid w:val="00EE717D"/>
    <w:rsid w:val="00EE7690"/>
    <w:rsid w:val="00EF0EA8"/>
    <w:rsid w:val="00EF10DD"/>
    <w:rsid w:val="00EF25BA"/>
    <w:rsid w:val="00EF2E5D"/>
    <w:rsid w:val="00EF33CB"/>
    <w:rsid w:val="00EF386C"/>
    <w:rsid w:val="00EF4AAE"/>
    <w:rsid w:val="00EF4BDB"/>
    <w:rsid w:val="00EF4CB6"/>
    <w:rsid w:val="00EF5081"/>
    <w:rsid w:val="00EF5458"/>
    <w:rsid w:val="00EF5744"/>
    <w:rsid w:val="00EF65E5"/>
    <w:rsid w:val="00EF6F9D"/>
    <w:rsid w:val="00EF73FB"/>
    <w:rsid w:val="00EF79F4"/>
    <w:rsid w:val="00F00BFD"/>
    <w:rsid w:val="00F00F5D"/>
    <w:rsid w:val="00F013E8"/>
    <w:rsid w:val="00F01C3A"/>
    <w:rsid w:val="00F027FD"/>
    <w:rsid w:val="00F0338F"/>
    <w:rsid w:val="00F03A4C"/>
    <w:rsid w:val="00F04341"/>
    <w:rsid w:val="00F04583"/>
    <w:rsid w:val="00F053A1"/>
    <w:rsid w:val="00F05976"/>
    <w:rsid w:val="00F05FBA"/>
    <w:rsid w:val="00F07DE3"/>
    <w:rsid w:val="00F10523"/>
    <w:rsid w:val="00F123B8"/>
    <w:rsid w:val="00F130C1"/>
    <w:rsid w:val="00F14498"/>
    <w:rsid w:val="00F1579B"/>
    <w:rsid w:val="00F1701E"/>
    <w:rsid w:val="00F179DE"/>
    <w:rsid w:val="00F20448"/>
    <w:rsid w:val="00F20BA8"/>
    <w:rsid w:val="00F2124D"/>
    <w:rsid w:val="00F212FF"/>
    <w:rsid w:val="00F2168E"/>
    <w:rsid w:val="00F22618"/>
    <w:rsid w:val="00F22E6B"/>
    <w:rsid w:val="00F232F9"/>
    <w:rsid w:val="00F25E46"/>
    <w:rsid w:val="00F263A8"/>
    <w:rsid w:val="00F2739B"/>
    <w:rsid w:val="00F27B64"/>
    <w:rsid w:val="00F30913"/>
    <w:rsid w:val="00F313CF"/>
    <w:rsid w:val="00F3180E"/>
    <w:rsid w:val="00F32551"/>
    <w:rsid w:val="00F338B7"/>
    <w:rsid w:val="00F342B2"/>
    <w:rsid w:val="00F34770"/>
    <w:rsid w:val="00F34C33"/>
    <w:rsid w:val="00F34CB3"/>
    <w:rsid w:val="00F36257"/>
    <w:rsid w:val="00F369A4"/>
    <w:rsid w:val="00F375D8"/>
    <w:rsid w:val="00F378CC"/>
    <w:rsid w:val="00F37C53"/>
    <w:rsid w:val="00F41052"/>
    <w:rsid w:val="00F41135"/>
    <w:rsid w:val="00F41C02"/>
    <w:rsid w:val="00F41CB2"/>
    <w:rsid w:val="00F42888"/>
    <w:rsid w:val="00F42AF0"/>
    <w:rsid w:val="00F43050"/>
    <w:rsid w:val="00F4442A"/>
    <w:rsid w:val="00F45149"/>
    <w:rsid w:val="00F511CD"/>
    <w:rsid w:val="00F51583"/>
    <w:rsid w:val="00F51D1F"/>
    <w:rsid w:val="00F5335E"/>
    <w:rsid w:val="00F53BAD"/>
    <w:rsid w:val="00F541A7"/>
    <w:rsid w:val="00F54740"/>
    <w:rsid w:val="00F54E4C"/>
    <w:rsid w:val="00F56287"/>
    <w:rsid w:val="00F6067E"/>
    <w:rsid w:val="00F60B36"/>
    <w:rsid w:val="00F64008"/>
    <w:rsid w:val="00F64D86"/>
    <w:rsid w:val="00F664D3"/>
    <w:rsid w:val="00F67260"/>
    <w:rsid w:val="00F70BC4"/>
    <w:rsid w:val="00F72070"/>
    <w:rsid w:val="00F72301"/>
    <w:rsid w:val="00F72DA5"/>
    <w:rsid w:val="00F73448"/>
    <w:rsid w:val="00F738EF"/>
    <w:rsid w:val="00F75AA1"/>
    <w:rsid w:val="00F762FF"/>
    <w:rsid w:val="00F770B7"/>
    <w:rsid w:val="00F7729E"/>
    <w:rsid w:val="00F77A8C"/>
    <w:rsid w:val="00F80513"/>
    <w:rsid w:val="00F848C2"/>
    <w:rsid w:val="00F84AEA"/>
    <w:rsid w:val="00F85A46"/>
    <w:rsid w:val="00F8664B"/>
    <w:rsid w:val="00F87090"/>
    <w:rsid w:val="00F9066F"/>
    <w:rsid w:val="00F90C0E"/>
    <w:rsid w:val="00F93CA6"/>
    <w:rsid w:val="00F94A88"/>
    <w:rsid w:val="00F94B6F"/>
    <w:rsid w:val="00F94E28"/>
    <w:rsid w:val="00F957A5"/>
    <w:rsid w:val="00F9715F"/>
    <w:rsid w:val="00F97355"/>
    <w:rsid w:val="00F9776A"/>
    <w:rsid w:val="00FA0590"/>
    <w:rsid w:val="00FA0B2F"/>
    <w:rsid w:val="00FA0CCC"/>
    <w:rsid w:val="00FA332E"/>
    <w:rsid w:val="00FA449E"/>
    <w:rsid w:val="00FA5BB7"/>
    <w:rsid w:val="00FA6BC7"/>
    <w:rsid w:val="00FA77A4"/>
    <w:rsid w:val="00FB0043"/>
    <w:rsid w:val="00FB0051"/>
    <w:rsid w:val="00FB043A"/>
    <w:rsid w:val="00FB0E01"/>
    <w:rsid w:val="00FB16C8"/>
    <w:rsid w:val="00FB1AA9"/>
    <w:rsid w:val="00FB2650"/>
    <w:rsid w:val="00FB378A"/>
    <w:rsid w:val="00FB443C"/>
    <w:rsid w:val="00FB53A1"/>
    <w:rsid w:val="00FB53CB"/>
    <w:rsid w:val="00FB5632"/>
    <w:rsid w:val="00FB643E"/>
    <w:rsid w:val="00FB78E2"/>
    <w:rsid w:val="00FC1A42"/>
    <w:rsid w:val="00FC2795"/>
    <w:rsid w:val="00FC2FF5"/>
    <w:rsid w:val="00FC412D"/>
    <w:rsid w:val="00FC4275"/>
    <w:rsid w:val="00FC5542"/>
    <w:rsid w:val="00FC5A7C"/>
    <w:rsid w:val="00FC70FA"/>
    <w:rsid w:val="00FC76CC"/>
    <w:rsid w:val="00FC7800"/>
    <w:rsid w:val="00FD11C3"/>
    <w:rsid w:val="00FD1710"/>
    <w:rsid w:val="00FD348B"/>
    <w:rsid w:val="00FD3F6E"/>
    <w:rsid w:val="00FD487C"/>
    <w:rsid w:val="00FD573A"/>
    <w:rsid w:val="00FD619F"/>
    <w:rsid w:val="00FD72AB"/>
    <w:rsid w:val="00FD75AF"/>
    <w:rsid w:val="00FE144E"/>
    <w:rsid w:val="00FE1EA9"/>
    <w:rsid w:val="00FE2368"/>
    <w:rsid w:val="00FE29C6"/>
    <w:rsid w:val="00FE2E02"/>
    <w:rsid w:val="00FE4580"/>
    <w:rsid w:val="00FE7509"/>
    <w:rsid w:val="00FF002B"/>
    <w:rsid w:val="00FF226E"/>
    <w:rsid w:val="00FF32A6"/>
    <w:rsid w:val="00FF3512"/>
    <w:rsid w:val="00FF3D4D"/>
    <w:rsid w:val="00FF4151"/>
    <w:rsid w:val="00FF48C7"/>
    <w:rsid w:val="00FF5D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52B80"/>
  <w15:chartTrackingRefBased/>
  <w15:docId w15:val="{93332438-E3F0-42D2-A6D1-19949A6EA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068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2800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800AF"/>
    <w:rPr>
      <w:sz w:val="20"/>
      <w:szCs w:val="20"/>
    </w:rPr>
  </w:style>
  <w:style w:type="character" w:styleId="FootnoteReference">
    <w:name w:val="footnote reference"/>
    <w:basedOn w:val="DefaultParagraphFont"/>
    <w:uiPriority w:val="99"/>
    <w:semiHidden/>
    <w:unhideWhenUsed/>
    <w:rsid w:val="002800AF"/>
    <w:rPr>
      <w:vertAlign w:val="superscript"/>
    </w:rPr>
  </w:style>
  <w:style w:type="paragraph" w:styleId="EndnoteText">
    <w:name w:val="endnote text"/>
    <w:basedOn w:val="Normal"/>
    <w:link w:val="EndnoteTextChar"/>
    <w:uiPriority w:val="99"/>
    <w:semiHidden/>
    <w:unhideWhenUsed/>
    <w:rsid w:val="009A4FC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A4FC3"/>
    <w:rPr>
      <w:sz w:val="20"/>
      <w:szCs w:val="20"/>
    </w:rPr>
  </w:style>
  <w:style w:type="character" w:styleId="EndnoteReference">
    <w:name w:val="endnote reference"/>
    <w:basedOn w:val="DefaultParagraphFont"/>
    <w:uiPriority w:val="99"/>
    <w:semiHidden/>
    <w:unhideWhenUsed/>
    <w:rsid w:val="009A4FC3"/>
    <w:rPr>
      <w:vertAlign w:val="superscript"/>
    </w:rPr>
  </w:style>
  <w:style w:type="paragraph" w:styleId="Header">
    <w:name w:val="header"/>
    <w:basedOn w:val="Normal"/>
    <w:link w:val="HeaderChar"/>
    <w:uiPriority w:val="99"/>
    <w:unhideWhenUsed/>
    <w:rsid w:val="008372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2AC"/>
  </w:style>
  <w:style w:type="paragraph" w:styleId="Footer">
    <w:name w:val="footer"/>
    <w:basedOn w:val="Normal"/>
    <w:link w:val="FooterChar"/>
    <w:uiPriority w:val="99"/>
    <w:unhideWhenUsed/>
    <w:rsid w:val="008372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FDF6B-B6A7-4A05-A04F-E094D4E95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20</Pages>
  <Words>4909</Words>
  <Characters>27985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Cooper</dc:creator>
  <cp:keywords/>
  <dc:description/>
  <cp:lastModifiedBy>John Cooper</cp:lastModifiedBy>
  <cp:revision>25</cp:revision>
  <dcterms:created xsi:type="dcterms:W3CDTF">2022-03-28T16:48:00Z</dcterms:created>
  <dcterms:modified xsi:type="dcterms:W3CDTF">2022-03-28T17:10:00Z</dcterms:modified>
</cp:coreProperties>
</file>